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99" w:line="1" w:lineRule="exact"/>
      </w:pPr>
    </w:p>
    <w:p>
      <w:pPr>
        <w:widowControl w:val="0"/>
        <w:jc w:val="center"/>
        <w:rPr>
          <w:sz w:val="2"/>
          <w:szCs w:val="2"/>
        </w:rPr>
      </w:pPr>
      <w:r>
        <w:drawing>
          <wp:inline>
            <wp:extent cx="2645410" cy="36639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45410" cy="3663950"/>
                    </a:xfrm>
                    <a:prstGeom prst="rect"/>
                  </pic:spPr>
                </pic:pic>
              </a:graphicData>
            </a:graphic>
          </wp:inline>
        </w:drawing>
      </w:r>
    </w:p>
    <w:p>
      <w:pPr>
        <w:widowControl w:val="0"/>
        <w:spacing w:after="219" w:line="1" w:lineRule="exact"/>
      </w:pPr>
    </w:p>
    <w:p>
      <w:pPr>
        <w:pStyle w:val="Style6"/>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广东群兴玩具股份有限公司</w:t>
      </w:r>
      <w:bookmarkEnd w:id="0"/>
      <w:bookmarkEnd w:id="1"/>
      <w:bookmarkEnd w:id="2"/>
    </w:p>
    <w:p>
      <w:pPr>
        <w:pStyle w:val="Style8"/>
        <w:keepNext/>
        <w:keepLines/>
        <w:widowControl w:val="0"/>
        <w:shd w:val="clear" w:color="auto" w:fill="auto"/>
        <w:bidi w:val="0"/>
        <w:spacing w:before="0" w:after="5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ind w:left="0" w:right="0"/>
        <w:jc w:val="both"/>
      </w:pPr>
      <w:bookmarkStart w:id="9" w:name="bookmark9"/>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9"/>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4"/>
        <w:keepNext w:val="0"/>
        <w:keepLines w:val="0"/>
        <w:widowControl w:val="0"/>
        <w:shd w:val="clear" w:color="auto" w:fill="auto"/>
        <w:bidi w:val="0"/>
        <w:spacing w:before="0"/>
        <w:ind w:left="0" w:right="0"/>
        <w:jc w:val="both"/>
      </w:pPr>
      <w:r>
        <w:rPr>
          <w:color w:val="000000"/>
          <w:spacing w:val="0"/>
          <w:w w:val="100"/>
          <w:position w:val="0"/>
        </w:rPr>
        <w:t>公司负责人林伟章、主管会计工作负责人乔新睿及会计机构负责人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陈轲声明：保证年度报告中财务报告的真实、准确、完整。</w:t>
      </w:r>
    </w:p>
    <w:p>
      <w:pPr>
        <w:pStyle w:val="Style14"/>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39" w:right="1105" w:bottom="1527" w:left="1100" w:header="0" w:footer="3" w:gutter="0"/>
          <w:pgNumType w:start="1"/>
          <w:cols w:space="720"/>
          <w:noEndnote/>
          <w:titlePg/>
          <w:rtlGutter w:val="0"/>
          <w:docGrid w:linePitch="360"/>
        </w:sectPr>
      </w:pPr>
      <w:r>
        <w:rPr>
          <w:color w:val="000000"/>
          <w:spacing w:val="0"/>
          <w:w w:val="100"/>
          <w:position w:val="0"/>
        </w:rPr>
        <w:t>本报告中涉及的未来发展陈述，属于计划性事项，不构成公司对投资者的 实质承诺，敬请投资者注意投资风险。</w:t>
      </w:r>
    </w:p>
    <w:p>
      <w:pPr>
        <w:pStyle w:val="Style6"/>
        <w:keepNext/>
        <w:keepLines/>
        <w:widowControl w:val="0"/>
        <w:shd w:val="clear" w:color="auto" w:fill="auto"/>
        <w:bidi w:val="0"/>
        <w:spacing w:before="760" w:after="164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7"/>
        <w:keepNext w:val="0"/>
        <w:keepLines w:val="0"/>
        <w:widowControl w:val="0"/>
        <w:shd w:val="clear" w:color="auto" w:fill="auto"/>
        <w:tabs>
          <w:tab w:leader="dot" w:pos="9620"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17"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39"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49"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7"/>
        <w:keepNext w:val="0"/>
        <w:keepLines w:val="0"/>
        <w:widowControl w:val="0"/>
        <w:shd w:val="clear" w:color="auto" w:fill="auto"/>
        <w:tabs>
          <w:tab w:pos="1040" w:val="left"/>
          <w:tab w:leader="dot" w:pos="9620" w:val="right"/>
        </w:tabs>
        <w:bidi w:val="0"/>
        <w:spacing w:before="0" w:line="240" w:lineRule="auto"/>
        <w:ind w:left="0" w:right="0" w:firstLine="0"/>
        <w:jc w:val="left"/>
      </w:pPr>
      <w:hyperlink w:anchor="bookmark188"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26</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22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17"/>
        <w:keepNext w:val="0"/>
        <w:keepLines w:val="0"/>
        <w:widowControl w:val="0"/>
        <w:shd w:val="clear" w:color="auto" w:fill="auto"/>
        <w:tabs>
          <w:tab w:pos="1040" w:val="left"/>
          <w:tab w:leader="dot" w:pos="9620" w:val="right"/>
        </w:tabs>
        <w:bidi w:val="0"/>
        <w:spacing w:before="0" w:line="240" w:lineRule="auto"/>
        <w:ind w:left="0" w:right="0" w:firstLine="0"/>
        <w:jc w:val="left"/>
      </w:pPr>
      <w:hyperlink w:anchor="bookmark258"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300"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368"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396"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pPr>
      <w:hyperlink w:anchor="bookmark1153" w:tooltip="Current Document">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132</w:t>
        </w:r>
      </w:hyperlink>
      <w:r>
        <w:br w:type="page"/>
      </w:r>
      <w:r>
        <w:fldChar w:fldCharType="end"/>
      </w:r>
    </w:p>
    <w:p>
      <w:pPr>
        <w:pStyle w:val="Style8"/>
        <w:keepNext/>
        <w:keepLines/>
        <w:widowControl w:val="0"/>
        <w:shd w:val="clear" w:color="auto" w:fill="auto"/>
        <w:bidi w:val="0"/>
        <w:spacing w:before="0" w:after="82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公司、本公司、股份公司、群兴玩具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广东群兴投资有限公司，系群兴玩具之控股股东</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林伟章和黄仕群</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群兴香港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群典玩具（香港）有限公司</w:t>
            </w:r>
          </w:p>
        </w:tc>
      </w:tr>
    </w:tbl>
    <w:p>
      <w:pPr>
        <w:sectPr>
          <w:footnotePr>
            <w:pos w:val="pageBottom"/>
            <w:numFmt w:val="decimal"/>
            <w:numRestart w:val="continuous"/>
          </w:footnotePr>
          <w:pgSz w:w="11900" w:h="16840"/>
          <w:pgMar w:top="2094" w:right="1131" w:bottom="4940" w:left="1088" w:header="0" w:footer="3" w:gutter="0"/>
          <w:cols w:space="720"/>
          <w:noEndnote/>
          <w:rtlGutter w:val="0"/>
          <w:docGrid w:linePitch="360"/>
        </w:sectPr>
      </w:pPr>
    </w:p>
    <w:p>
      <w:pPr>
        <w:pStyle w:val="Style8"/>
        <w:keepNext/>
        <w:keepLines/>
        <w:widowControl w:val="0"/>
        <w:shd w:val="clear" w:color="auto" w:fill="auto"/>
        <w:bidi w:val="0"/>
        <w:spacing w:before="500" w:after="54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w:t>
      </w:r>
      <w:bookmarkEnd w:id="16"/>
      <w:bookmarkEnd w:id="17"/>
      <w:bookmarkEnd w:id="18"/>
    </w:p>
    <w:p>
      <w:pPr>
        <w:pStyle w:val="Style22"/>
        <w:keepNext/>
        <w:keepLines/>
        <w:widowControl w:val="0"/>
        <w:shd w:val="clear" w:color="auto" w:fill="auto"/>
        <w:bidi w:val="0"/>
        <w:spacing w:before="0" w:line="240" w:lineRule="auto"/>
        <w:ind w:left="0" w:right="0" w:firstLine="240"/>
        <w:jc w:val="left"/>
      </w:pPr>
      <w:bookmarkStart w:id="19" w:name="bookmark19"/>
      <w:bookmarkStart w:id="20" w:name="bookmark20"/>
      <w:bookmarkStart w:id="21" w:name="bookmark21"/>
      <w:bookmarkStart w:id="22" w:name="bookmark22"/>
      <w:r>
        <w:rPr>
          <w:color w:val="000000"/>
          <w:spacing w:val="0"/>
          <w:w w:val="100"/>
          <w:position w:val="0"/>
        </w:rPr>
        <w:t>、公司信息</w:t>
      </w:r>
      <w:bookmarkEnd w:id="20"/>
      <w:bookmarkEnd w:id="21"/>
      <w:bookmarkEnd w:id="22"/>
      <w:bookmarkEnd w:id="19"/>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群兴玩具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群兴玩具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GUANGDONG QUNXING TOYS JOINT-STOCK CO., 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QUNXING</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广东汕头市澄海区莱芜经济开发试验区莱美工业区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广东汕头市澄海区莱芜经济开发试验区莱美工业区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qunxingtoys.com</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"mailto:info@qunxingtoys.com" </w:instrText>
            </w:r>
            <w:r>
              <w:fldChar w:fldCharType="separate"/>
            </w:r>
            <w:r>
              <w:rPr>
                <w:rFonts w:ascii="Times New Roman" w:eastAsia="Times New Roman" w:hAnsi="Times New Roman" w:cs="Times New Roman"/>
                <w:color w:val="000000"/>
                <w:spacing w:val="0"/>
                <w:w w:val="100"/>
                <w:position w:val="0"/>
                <w:sz w:val="18"/>
                <w:szCs w:val="18"/>
              </w:rPr>
              <w:t>info@qunxingtoys.com</w:t>
            </w:r>
            <w:r>
              <w:fldChar w:fldCharType="end"/>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240"/>
        <w:jc w:val="left"/>
      </w:pPr>
      <w:bookmarkStart w:id="23" w:name="bookmark23"/>
      <w:bookmarkStart w:id="24" w:name="bookmark24"/>
      <w:bookmarkStart w:id="25" w:name="bookmark25"/>
      <w:r>
        <w:rPr>
          <w:color w:val="000000"/>
          <w:spacing w:val="0"/>
          <w:w w:val="100"/>
          <w:position w:val="0"/>
        </w:rPr>
        <w:t>、联系人和联系方式</w:t>
      </w:r>
      <w:bookmarkEnd w:id="23"/>
      <w:bookmarkEnd w:id="24"/>
      <w:bookmarkEnd w:id="2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郑昕</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吴董宇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广东汕头市澄海区莱美工业区</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广东汕头市澄海区莱美工业区</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0754-85505187</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0754-85505187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0754-85504287</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0754-85504287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 @</w:t>
            </w:r>
            <w:r>
              <w:rPr>
                <w:rFonts w:ascii="Times New Roman" w:eastAsia="Times New Roman" w:hAnsi="Times New Roman" w:cs="Times New Roman"/>
                <w:color w:val="000000"/>
                <w:spacing w:val="0"/>
                <w:w w:val="100"/>
                <w:position w:val="0"/>
                <w:sz w:val="18"/>
                <w:szCs w:val="18"/>
              </w:rPr>
              <w:t>qunxingtoys.com</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"mailto:info@qunxingtoys.com" </w:instrText>
            </w:r>
            <w:r>
              <w:fldChar w:fldCharType="separate"/>
            </w:r>
            <w:r>
              <w:rPr>
                <w:rFonts w:ascii="Times New Roman" w:eastAsia="Times New Roman" w:hAnsi="Times New Roman" w:cs="Times New Roman"/>
                <w:color w:val="000000"/>
                <w:spacing w:val="0"/>
                <w:w w:val="100"/>
                <w:position w:val="0"/>
                <w:sz w:val="18"/>
                <w:szCs w:val="18"/>
              </w:rPr>
              <w:t>info@qunxingtoys.com</w:t>
            </w:r>
            <w:r>
              <w:fldChar w:fldCharType="end"/>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、信息披露及备置地点</w:t>
      </w:r>
      <w:bookmarkEnd w:id="26"/>
      <w:bookmarkEnd w:id="27"/>
      <w:bookmarkEnd w:id="29"/>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公司董秘办公室</w:t>
            </w:r>
          </w:p>
        </w:tc>
      </w:tr>
    </w:tbl>
    <w:p>
      <w:pPr>
        <w:spacing w:lineRule="exact" w:line="1"/>
        <w:rPr>
          <w:sz w:val="2"/>
          <w:szCs w:val="2"/>
        </w:rPr>
      </w:pPr>
      <w:r>
        <w:br w:type="page"/>
      </w:r>
    </w:p>
    <w:p>
      <w:pPr>
        <w:pStyle w:val="Style22"/>
        <w:keepNext/>
        <w:keepLines/>
        <w:widowControl w:val="0"/>
        <w:shd w:val="clear" w:color="auto" w:fill="auto"/>
        <w:bidi w:val="0"/>
        <w:spacing w:before="0" w:after="30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四</w:t>
      </w:r>
      <w:bookmarkEnd w:id="32"/>
      <w:r>
        <w:rPr>
          <w:color w:val="000000"/>
          <w:spacing w:val="0"/>
          <w:w w:val="100"/>
          <w:position w:val="0"/>
        </w:rPr>
        <w:t>、注册变更情况</w:t>
      </w:r>
      <w:bookmarkEnd w:id="30"/>
      <w:bookmarkEnd w:id="31"/>
      <w:bookmarkEnd w:id="33"/>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广东汕头市澄海区 莱芜经济开发试验 区莱美工业区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440583000000290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440583193166057</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19316605-7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广东汕头市澄海区 莱芜经济开发试验 区莱美工业区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440583000000290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440583193166057</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19316605-7</w:t>
            </w:r>
          </w:p>
        </w:tc>
      </w:tr>
      <w:tr>
        <w:trPr>
          <w:trHeight w:val="51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CCE8CF"/>
            <w:vAlign w:val="center"/>
          </w:tcPr>
          <w:p>
            <w:pPr>
              <w:pStyle w:val="Style20"/>
              <w:keepNext w:val="0"/>
              <w:keepLines w:val="0"/>
              <w:widowControl w:val="0"/>
              <w:shd w:val="clear" w:color="auto" w:fill="auto"/>
              <w:tabs>
                <w:tab w:pos="456"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公司经中国证监会以证监许可</w:t>
            </w:r>
            <w:r>
              <w:rPr>
                <w:rFonts w:ascii="Times New Roman" w:eastAsia="Times New Roman" w:hAnsi="Times New Roman" w:cs="Times New Roman"/>
                <w:color w:val="000000"/>
                <w:spacing w:val="0"/>
                <w:w w:val="100"/>
                <w:position w:val="0"/>
                <w:sz w:val="18"/>
                <w:szCs w:val="18"/>
              </w:rPr>
              <w:t>[2011]486</w:t>
            </w:r>
            <w:r>
              <w:rPr>
                <w:color w:val="000000"/>
                <w:spacing w:val="0"/>
                <w:w w:val="100"/>
                <w:position w:val="0"/>
              </w:rPr>
              <w:t>号《关于核准广东群兴玩具股份有 限公司首次公开发行股票的批复》核准，于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日在深圳证券交易所 中小企业板上市。公司的经营范围为：生产、加工、销售；玩具，塑料制品，五 金制品；动漫软件设计、开发、制作；童车、手推车、婴儿床、学步车、三轮车、 婴儿车、行李车、自行车、电动车、摇篮车、摇椅、儿童摇床；废旧塑料回收、 加工；货物进出口、技术进出口（法律、行政法规禁止的项目除外；法律、行政 法规限制的项目须取得许可后方可经营）。</w:t>
            </w:r>
          </w:p>
          <w:p>
            <w:pPr>
              <w:pStyle w:val="Style20"/>
              <w:keepNext w:val="0"/>
              <w:keepLines w:val="0"/>
              <w:widowControl w:val="0"/>
              <w:shd w:val="clear" w:color="auto" w:fill="auto"/>
              <w:tabs>
                <w:tab w:pos="442"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年第三次临时股东大会审议通过，公司的 经营范围变更为：生产、加工、销售；玩具，塑料制品，五金制品；动漫软件设 计、开发、制作；童车、手推车、婴儿床、学步车、三轮车、婴儿车、行李车、</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自行车、电动车、摇篮车、摇椅、儿童摇床；废旧塑料回收、加工；对高新科技 项目、文化产业项目、文化休闲娱乐服务业的投资；对软件业、金融业、租赁和 商务服务业的投资；工业产品设计，多媒体和动漫技术的研发，电子信息技术的 应用和开发；房屋（物业）租赁、机械设备租赁、仪器仪表租赁；货物进出口、 技术进出口（法律、行政法规禁止的项目除外；法律、行政法规限制的项目须取 得许可后方可经营）。</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五</w:t>
      </w:r>
      <w:bookmarkEnd w:id="36"/>
      <w:r>
        <w:rPr>
          <w:color w:val="000000"/>
          <w:spacing w:val="0"/>
          <w:w w:val="100"/>
          <w:position w:val="0"/>
        </w:rPr>
        <w:t>、其他有关资料</w:t>
      </w:r>
      <w:bookmarkEnd w:id="34"/>
      <w:bookmarkEnd w:id="35"/>
      <w:bookmarkEnd w:id="3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顾燕君、康跃华</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平安证券有限责任公司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深圳市福田区金田路大中华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国际交易广场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唐伟、甘露</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公司聘请的报告期内履行持续督导职责的财务顾问</w:t>
      </w:r>
    </w:p>
    <w:p>
      <w:pPr>
        <w:widowControl w:val="0"/>
        <w:spacing w:after="99" w:line="1" w:lineRule="exact"/>
      </w:pPr>
    </w:p>
    <w:p>
      <w:pPr>
        <w:pStyle w:val="Style27"/>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line="240" w:lineRule="auto"/>
        <w:ind w:left="0" w:right="0" w:firstLine="0"/>
        <w:jc w:val="center"/>
      </w:pPr>
      <w:bookmarkStart w:id="38" w:name="bookmark38"/>
      <w:bookmarkStart w:id="39" w:name="bookmark39"/>
      <w:bookmarkStart w:id="40" w:name="bookmark40"/>
      <w:r>
        <w:rPr>
          <w:color w:val="000000"/>
          <w:spacing w:val="0"/>
          <w:w w:val="100"/>
          <w:position w:val="0"/>
        </w:rPr>
        <w:t>第三节会计数据和财务指标摘要</w:t>
      </w:r>
      <w:bookmarkEnd w:id="38"/>
      <w:bookmarkEnd w:id="39"/>
      <w:bookmarkEnd w:id="40"/>
    </w:p>
    <w:p>
      <w:pPr>
        <w:pStyle w:val="Style22"/>
        <w:keepNext/>
        <w:keepLines/>
        <w:widowControl w:val="0"/>
        <w:shd w:val="clear" w:color="auto" w:fill="auto"/>
        <w:bidi w:val="0"/>
        <w:spacing w:before="0" w:after="220" w:line="240" w:lineRule="auto"/>
        <w:ind w:left="0" w:right="0" w:firstLine="240"/>
        <w:jc w:val="both"/>
      </w:pPr>
      <w:bookmarkStart w:id="41" w:name="bookmark41"/>
      <w:bookmarkStart w:id="42" w:name="bookmark42"/>
      <w:bookmarkStart w:id="43" w:name="bookmark43"/>
      <w:bookmarkStart w:id="44" w:name="bookmark44"/>
      <w:r>
        <w:rPr>
          <w:color w:val="000000"/>
          <w:spacing w:val="0"/>
          <w:w w:val="100"/>
          <w:position w:val="0"/>
        </w:rPr>
        <w:t>、主要会计数据和财务指标</w:t>
      </w:r>
      <w:bookmarkEnd w:id="42"/>
      <w:bookmarkEnd w:id="43"/>
      <w:bookmarkEnd w:id="44"/>
      <w:bookmarkEnd w:id="41"/>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500,877,242.70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504,756,863.91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492,703,467.20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24,470,802.60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43,583,081.13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52,372,653.58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23,587,550.98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39,740,978.00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51,143,178.66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71,867,490.88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22,284,764.78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-26,558,201.82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935,674,245.19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998,124,606.08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872,761,599.10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901,710,416.99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884,001,961.18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853,804,765.66</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240"/>
        <w:jc w:val="both"/>
      </w:pPr>
      <w:bookmarkStart w:id="45" w:name="bookmark45"/>
      <w:bookmarkStart w:id="46" w:name="bookmark46"/>
      <w:bookmarkStart w:id="47" w:name="bookmark47"/>
      <w:r>
        <w:rPr>
          <w:color w:val="000000"/>
          <w:spacing w:val="0"/>
          <w:w w:val="100"/>
          <w:position w:val="0"/>
        </w:rPr>
        <w:t>、非经常性损益项目及金额</w:t>
      </w:r>
      <w:bookmarkEnd w:id="45"/>
      <w:bookmarkEnd w:id="46"/>
      <w:bookmarkEnd w:id="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-181,351.73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4,466,050.48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3,038,302.50</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-1,540,498.36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-174,573.82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-685,077.02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-86,977.49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883,251.62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3,842,103.13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1,229,474.92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60" w:lineRule="auto"/>
        <w:ind w:left="0" w:right="0" w:firstLine="0"/>
        <w:jc w:val="left"/>
        <w:sectPr>
          <w:footnotePr>
            <w:pos w:val="pageBottom"/>
            <w:numFmt w:val="decimal"/>
            <w:numRestart w:val="continuous"/>
          </w:footnotePr>
          <w:pgSz w:w="11900" w:h="16840"/>
          <w:pgMar w:top="1441" w:right="1137" w:bottom="1460" w:left="107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640" w:line="240" w:lineRule="auto"/>
        <w:ind w:left="0" w:right="0" w:firstLine="0"/>
        <w:jc w:val="center"/>
      </w:pPr>
      <w:bookmarkStart w:id="48" w:name="bookmark48"/>
      <w:bookmarkStart w:id="49" w:name="bookmark49"/>
      <w:bookmarkStart w:id="50" w:name="bookmark50"/>
      <w:r>
        <w:rPr>
          <w:color w:val="000000"/>
          <w:spacing w:val="0"/>
          <w:w w:val="100"/>
          <w:position w:val="0"/>
        </w:rPr>
        <w:t>第四节董事会报告</w:t>
      </w:r>
      <w:bookmarkEnd w:id="48"/>
      <w:bookmarkEnd w:id="49"/>
      <w:bookmarkEnd w:id="50"/>
    </w:p>
    <w:p>
      <w:pPr>
        <w:pStyle w:val="Style22"/>
        <w:keepNext/>
        <w:keepLines/>
        <w:widowControl w:val="0"/>
        <w:shd w:val="clear" w:color="auto" w:fill="auto"/>
        <w:tabs>
          <w:tab w:pos="480" w:val="left"/>
        </w:tabs>
        <w:bidi w:val="0"/>
        <w:spacing w:before="0" w:after="200" w:line="240" w:lineRule="auto"/>
        <w:ind w:left="0" w:right="0" w:firstLine="0"/>
        <w:jc w:val="both"/>
      </w:pPr>
      <w:bookmarkStart w:id="51" w:name="bookmark51"/>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w:t>
        <w:tab/>
        <w:t>概述</w:t>
      </w:r>
      <w:bookmarkEnd w:id="52"/>
      <w:bookmarkEnd w:id="53"/>
      <w:bookmarkEnd w:id="55"/>
      <w:bookmarkEnd w:id="51"/>
    </w:p>
    <w:p>
      <w:pPr>
        <w:pStyle w:val="Style3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2013</w:t>
      </w:r>
      <w:r>
        <w:rPr>
          <w:color w:val="000000"/>
          <w:spacing w:val="0"/>
          <w:w w:val="100"/>
          <w:position w:val="0"/>
        </w:rPr>
        <w:t>年，公司仍然是国内最大的自主品牌电子电动玩具企业之一，专注于电子电动玩具的研发设计、 生产及销售业务，继续巩固公司在玩具行业特别是童车这一细分市场的地位。但是，</w:t>
      </w:r>
      <w:r>
        <w:rPr>
          <w:color w:val="000000"/>
          <w:spacing w:val="0"/>
          <w:w w:val="100"/>
          <w:position w:val="0"/>
        </w:rPr>
        <w:t>2013</w:t>
      </w:r>
      <w:r>
        <w:rPr>
          <w:color w:val="000000"/>
          <w:spacing w:val="0"/>
          <w:w w:val="100"/>
          <w:position w:val="0"/>
        </w:rPr>
        <w:t>年整个国际经济 形势仍不乐观，全球经济疲软，国内经济增速放缓。面对复杂、严峻的外部经济形势，公司坚持主业方向 不变，不断推出符合市场需求的具有竞争力的产品。公司董事会认真执行股东大会的决议和要求，推动公 司全方位的各项工作有序开展。</w:t>
      </w:r>
    </w:p>
    <w:p>
      <w:pPr>
        <w:pStyle w:val="Style32"/>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报告期内，</w:t>
      </w:r>
      <w:r>
        <w:rPr>
          <w:color w:val="000000"/>
          <w:spacing w:val="0"/>
          <w:w w:val="100"/>
          <w:position w:val="0"/>
        </w:rPr>
        <w:t>2013</w:t>
      </w:r>
      <w:r>
        <w:rPr>
          <w:color w:val="000000"/>
          <w:spacing w:val="0"/>
          <w:w w:val="100"/>
          <w:position w:val="0"/>
        </w:rPr>
        <w:t>年度公司实现营业收入</w:t>
      </w:r>
      <w:r>
        <w:rPr>
          <w:color w:val="000000"/>
          <w:spacing w:val="0"/>
          <w:w w:val="100"/>
          <w:position w:val="0"/>
        </w:rPr>
        <w:t>500,877,242.70</w:t>
      </w:r>
      <w:r>
        <w:rPr>
          <w:color w:val="000000"/>
          <w:spacing w:val="0"/>
          <w:w w:val="100"/>
          <w:position w:val="0"/>
        </w:rPr>
        <w:t>元，同比增长</w:t>
      </w:r>
      <w:r>
        <w:rPr>
          <w:color w:val="000000"/>
          <w:spacing w:val="0"/>
          <w:w w:val="100"/>
          <w:position w:val="0"/>
        </w:rPr>
        <w:t>-0.77% ；</w:t>
      </w:r>
      <w:r>
        <w:rPr>
          <w:color w:val="000000"/>
          <w:spacing w:val="0"/>
          <w:w w:val="100"/>
          <w:position w:val="0"/>
        </w:rPr>
        <w:t xml:space="preserve">实现利润总额 </w:t>
      </w:r>
      <w:r>
        <w:rPr>
          <w:color w:val="000000"/>
          <w:spacing w:val="0"/>
          <w:w w:val="100"/>
          <w:position w:val="0"/>
        </w:rPr>
        <w:t>28,135,127.24</w:t>
      </w:r>
      <w:r>
        <w:rPr>
          <w:color w:val="000000"/>
          <w:spacing w:val="0"/>
          <w:w w:val="100"/>
          <w:position w:val="0"/>
        </w:rPr>
        <w:t>元，同比增长</w:t>
      </w:r>
      <w:r>
        <w:rPr>
          <w:color w:val="000000"/>
          <w:spacing w:val="0"/>
          <w:w w:val="100"/>
          <w:position w:val="0"/>
        </w:rPr>
        <w:t>-43.80%；</w:t>
      </w:r>
      <w:r>
        <w:rPr>
          <w:color w:val="000000"/>
          <w:spacing w:val="0"/>
          <w:w w:val="100"/>
          <w:position w:val="0"/>
        </w:rPr>
        <w:t>实现净利润</w:t>
      </w:r>
      <w:r>
        <w:rPr>
          <w:color w:val="000000"/>
          <w:spacing w:val="0"/>
          <w:w w:val="100"/>
          <w:position w:val="0"/>
        </w:rPr>
        <w:t>24,470,802.6</w:t>
      </w:r>
      <w:r>
        <w:rPr>
          <w:color w:val="000000"/>
          <w:spacing w:val="0"/>
          <w:w w:val="100"/>
          <w:position w:val="0"/>
        </w:rPr>
        <w:t>元，同比增长</w:t>
      </w:r>
      <w:r>
        <w:rPr>
          <w:color w:val="000000"/>
          <w:spacing w:val="0"/>
          <w:w w:val="100"/>
          <w:position w:val="0"/>
        </w:rPr>
        <w:t>-43.85%</w:t>
      </w:r>
      <w:r>
        <w:rPr>
          <w:color w:val="000000"/>
          <w:spacing w:val="0"/>
          <w:w w:val="100"/>
          <w:position w:val="0"/>
        </w:rPr>
        <w:t>。公司加强内部基 础管理工作，不断开发新产品，强化质量过程控制和生产现场改进，努力降低各项成本，同时加大市场推 广工作力度，努力开拓市场和营销渠道。</w:t>
      </w:r>
    </w:p>
    <w:p>
      <w:pPr>
        <w:pStyle w:val="Style22"/>
        <w:keepNext/>
        <w:keepLines/>
        <w:widowControl w:val="0"/>
        <w:shd w:val="clear" w:color="auto" w:fill="auto"/>
        <w:tabs>
          <w:tab w:pos="480" w:val="left"/>
        </w:tabs>
        <w:bidi w:val="0"/>
        <w:spacing w:before="0" w:after="36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二</w:t>
      </w:r>
      <w:bookmarkEnd w:id="58"/>
      <w:r>
        <w:rPr>
          <w:color w:val="000000"/>
          <w:spacing w:val="0"/>
          <w:w w:val="100"/>
          <w:position w:val="0"/>
        </w:rPr>
        <w:t>、</w:t>
        <w:tab/>
        <w:t>主营业务分析</w:t>
      </w:r>
      <w:bookmarkEnd w:id="56"/>
      <w:bookmarkEnd w:id="57"/>
      <w:bookmarkEnd w:id="59"/>
    </w:p>
    <w:p>
      <w:pPr>
        <w:pStyle w:val="Style35"/>
        <w:keepNext/>
        <w:keepLines/>
        <w:widowControl w:val="0"/>
        <w:shd w:val="clear" w:color="auto" w:fill="auto"/>
        <w:bidi w:val="0"/>
        <w:spacing w:before="0" w:after="0" w:line="492" w:lineRule="auto"/>
        <w:ind w:left="0" w:right="0" w:firstLine="0"/>
        <w:jc w:val="both"/>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、概述</w:t>
      </w:r>
      <w:bookmarkEnd w:id="60"/>
      <w:bookmarkEnd w:id="61"/>
      <w:bookmarkEnd w:id="63"/>
    </w:p>
    <w:p>
      <w:pPr>
        <w:pStyle w:val="Style32"/>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公司的经营范围：生产、加工、销售；玩具，塑料制品，五金制品；动漫软件设计、开发、制作；童 车、手推车、婴儿床、学步车、三轮车、婴儿车、行李车、自行车、电动车、摇篮车、摇椅、儿童摇床； 废旧塑料回收、加工；对高新科技项目、文化产业项目、文化休闲娱乐服务业的投资；对软件业、金融业、 租赁和商务服务业的投资；工业产品设计，多媒体和动漫技术的研发，电子信息技术的应用和开发；房屋 （物业）租赁、机械设备租赁、仪器仪表租赁；货物进出口、技术进出口（法律、行政法规禁止的项目除 外；法律、行政法规限制的项目须取得许可后方可经营）。</w:t>
      </w:r>
    </w:p>
    <w:p>
      <w:pPr>
        <w:pStyle w:val="Style32"/>
        <w:keepNext w:val="0"/>
        <w:keepLines w:val="0"/>
        <w:widowControl w:val="0"/>
        <w:shd w:val="clear" w:color="auto" w:fill="auto"/>
        <w:bidi w:val="0"/>
        <w:spacing w:before="0" w:after="200" w:line="465" w:lineRule="exact"/>
        <w:ind w:left="0" w:right="0" w:firstLine="440"/>
        <w:jc w:val="both"/>
      </w:pPr>
      <w:r>
        <w:rPr>
          <w:color w:val="000000"/>
          <w:spacing w:val="0"/>
          <w:w w:val="100"/>
          <w:position w:val="0"/>
        </w:rPr>
        <w:t xml:space="preserve">目前，公司致力于自主品牌电子电动玩具的研发、生产和销售，产品主要品类有童车、电脑学习机、 婴童玩具、电动车等，每个品类包含多个款式及规格，当前公司玩具产品有数百个款式，产品规格总数约 </w:t>
      </w:r>
      <w:r>
        <w:rPr>
          <w:color w:val="000000"/>
          <w:spacing w:val="0"/>
          <w:w w:val="100"/>
          <w:position w:val="0"/>
        </w:rPr>
        <w:t>1,400</w:t>
      </w:r>
      <w:r>
        <w:rPr>
          <w:color w:val="000000"/>
          <w:spacing w:val="0"/>
          <w:w w:val="100"/>
          <w:position w:val="0"/>
        </w:rPr>
        <w:t>款。</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公司回顾总结前期披露的发展战略和经营计划在报告期内的进展情况</w:t>
      </w:r>
    </w:p>
    <w:p>
      <w:pPr>
        <w:pStyle w:val="Style32"/>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2013</w:t>
      </w:r>
      <w:r>
        <w:rPr>
          <w:color w:val="000000"/>
          <w:spacing w:val="0"/>
          <w:w w:val="100"/>
          <w:position w:val="0"/>
        </w:rPr>
        <w:t>年，公司坚持主业方向不变，致力于玩具产品业务的经营发展，基本完成年初计划的目标，实现 营业收入约</w:t>
      </w:r>
      <w:r>
        <w:rPr>
          <w:color w:val="000000"/>
          <w:spacing w:val="0"/>
          <w:w w:val="100"/>
          <w:position w:val="0"/>
        </w:rPr>
        <w:t>5</w:t>
      </w:r>
      <w:r>
        <w:rPr>
          <w:color w:val="000000"/>
          <w:spacing w:val="0"/>
          <w:w w:val="100"/>
          <w:position w:val="0"/>
        </w:rPr>
        <w:t>亿元，同比增长</w:t>
      </w:r>
      <w:r>
        <w:rPr>
          <w:color w:val="000000"/>
          <w:spacing w:val="0"/>
          <w:w w:val="100"/>
          <w:position w:val="0"/>
        </w:rPr>
        <w:t xml:space="preserve">-0. </w:t>
      </w:r>
      <w:r>
        <w:rPr>
          <w:color w:val="000000"/>
          <w:spacing w:val="0"/>
          <w:w w:val="100"/>
          <w:position w:val="0"/>
        </w:rPr>
        <w:t>77%</w:t>
      </w:r>
      <w:r>
        <w:rPr>
          <w:color w:val="000000"/>
          <w:spacing w:val="0"/>
          <w:w w:val="100"/>
          <w:position w:val="0"/>
        </w:rPr>
        <w:t>，尽管面临着国际国内波动不定的不利经济环境，在深化原有市场的 基础上，积极开拓新兴市场，不断开发新的产品、进一步增强公司的竞争力。</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4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、收入</w:t>
      </w:r>
      <w:bookmarkEnd w:id="64"/>
      <w:bookmarkEnd w:id="65"/>
      <w:bookmarkEnd w:id="67"/>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公司实物销售收入是否大于劳务收入</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玩具行业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50,294,871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56,630,634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50,583,702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51,701,809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13" w:hRule="exact"/>
        </w:trPr>
        <w:tc>
          <w:tcPr>
            <w:vMerge/>
            <w:tcBorders>
              <w:left w:val="single" w:sz="4"/>
              <w:bottom w:val="single" w:sz="4"/>
            </w:tcBorders>
            <w:shd w:val="clear" w:color="auto" w:fill="CCE8C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2,353,409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169,501,915.02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美乐玩具实业有限公司</w:t>
            </w:r>
            <w:r>
              <w:rPr>
                <w:rFonts w:ascii="Times New Roman" w:eastAsia="Times New Roman" w:hAnsi="Times New Roman" w:cs="Times New Roman"/>
                <w:color w:val="000000"/>
                <w:spacing w:val="0"/>
                <w:w w:val="100"/>
                <w:position w:val="0"/>
                <w:sz w:val="18"/>
                <w:szCs w:val="18"/>
              </w:rPr>
              <w:t>MAYLOK TOYS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INDUSTRIES 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42,665,398.86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香港添丰行 </w:t>
            </w:r>
            <w:r>
              <w:rPr>
                <w:rFonts w:ascii="Times New Roman" w:eastAsia="Times New Roman" w:hAnsi="Times New Roman" w:cs="Times New Roman"/>
                <w:color w:val="000000"/>
                <w:spacing w:val="0"/>
                <w:w w:val="100"/>
                <w:position w:val="0"/>
                <w:sz w:val="18"/>
                <w:szCs w:val="18"/>
              </w:rPr>
              <w:t>HONGKONG TIM</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FONGHONG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37,260,044.22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国际玩具贸易有限公司</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TOYS TRADING</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34,041,858.73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汕头市迪华贸易有限公司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28,115,657.90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汕头市澄海区艳阳春贸易有限公司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27,418,955.31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169,501,915.02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3</w:t>
      </w:r>
      <w:bookmarkEnd w:id="70"/>
      <w:r>
        <w:rPr>
          <w:color w:val="000000"/>
          <w:spacing w:val="0"/>
          <w:w w:val="100"/>
          <w:position w:val="0"/>
        </w:rPr>
        <w:t>、成本</w:t>
      </w:r>
      <w:bookmarkEnd w:id="68"/>
      <w:bookmarkEnd w:id="69"/>
      <w:bookmarkEnd w:id="7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玩具行业</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386,926,329.64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婴童玩具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97,019,378.60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97,198,761.64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电动车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132,994,317.20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109,204,969.18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玩具手机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10,193,297.09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11,597,228.24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童车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113,535,274.44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122,717,613.59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电脑学习机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25,516,337.52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40,947,587.83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9,661,047.95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5,260,169.16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156,536,831.67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中国石化化工销售有限公司汕头经营部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85,227,509.90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中国石油天然气股份有限公司华南化工 销售汕头分公司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23,973,950.00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中石化化工销售（福建）有限公司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16,405,122.00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深圳市信利康电子有限公司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16,095,249.77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广东星辉合成材料有限公司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14,835,000.00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156,536,831.67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4</w:t>
      </w:r>
      <w:bookmarkEnd w:id="74"/>
      <w:r>
        <w:rPr>
          <w:color w:val="000000"/>
          <w:spacing w:val="0"/>
          <w:w w:val="100"/>
          <w:position w:val="0"/>
        </w:rPr>
        <w:t>、费用</w:t>
      </w:r>
      <w:bookmarkEnd w:id="72"/>
      <w:bookmarkEnd w:id="73"/>
      <w:bookmarkEnd w:id="7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1291"/>
        <w:gridCol w:w="1877"/>
        <w:gridCol w:w="1882"/>
        <w:gridCol w:w="1877"/>
        <w:gridCol w:w="1886"/>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22,462,254.22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23,727,705.89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291"/>
        <w:gridCol w:w="1877"/>
        <w:gridCol w:w="1882"/>
        <w:gridCol w:w="1877"/>
        <w:gridCol w:w="1886"/>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56,683,336.81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52,790,634.74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789,979.79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-8,625,145.76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本年募集资金的定期存 款利息减少，同时受汇 率波动的影响汇兑损失 增多所致</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3,664,324.64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6,476,436.73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随本年应税所得额减少 而减少</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83,599,895.46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74,369,631.60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5"/>
        <w:keepNext/>
        <w:keepLines/>
        <w:widowControl w:val="0"/>
        <w:shd w:val="clear" w:color="auto" w:fill="auto"/>
        <w:bidi w:val="0"/>
        <w:spacing w:before="0" w:after="400" w:line="240" w:lineRule="auto"/>
        <w:ind w:left="0" w:right="0" w:firstLine="0"/>
        <w:jc w:val="both"/>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5</w:t>
      </w:r>
      <w:bookmarkEnd w:id="78"/>
      <w:r>
        <w:rPr>
          <w:color w:val="000000"/>
          <w:spacing w:val="0"/>
          <w:w w:val="100"/>
          <w:position w:val="0"/>
        </w:rPr>
        <w:t>、研发支出</w:t>
      </w:r>
      <w:bookmarkEnd w:id="76"/>
      <w:bookmarkEnd w:id="77"/>
      <w:bookmarkEnd w:id="7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1661"/>
        <w:gridCol w:w="2424"/>
        <w:gridCol w:w="2424"/>
        <w:gridCol w:w="2429"/>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同比增长</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20,214,873.77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20,367,086.45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-152,212.68</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-0.004%</w:t>
            </w:r>
          </w:p>
        </w:tc>
      </w:tr>
    </w:tbl>
    <w:p>
      <w:pPr>
        <w:widowControl w:val="0"/>
        <w:spacing w:after="659" w:line="1" w:lineRule="exact"/>
      </w:pPr>
    </w:p>
    <w:p>
      <w:pPr>
        <w:pStyle w:val="Style35"/>
        <w:keepNext/>
        <w:keepLines/>
        <w:widowControl w:val="0"/>
        <w:shd w:val="clear" w:color="auto" w:fill="auto"/>
        <w:bidi w:val="0"/>
        <w:spacing w:before="0" w:after="40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6</w:t>
      </w:r>
      <w:bookmarkEnd w:id="82"/>
      <w:r>
        <w:rPr>
          <w:color w:val="000000"/>
          <w:spacing w:val="0"/>
          <w:w w:val="100"/>
          <w:position w:val="0"/>
        </w:rPr>
        <w:t>、现金流</w:t>
      </w:r>
      <w:bookmarkEnd w:id="80"/>
      <w:bookmarkEnd w:id="81"/>
      <w:bookmarkEnd w:id="8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546,174,303.20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559,607,176.37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474,306,812.32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537,322,411.59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71,867,490.88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22,284,764.78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47,550,115.07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27,870.66%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143,843,817.10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187,267,795.00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-96,293,702.03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-187,097,795.00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78,475,120.58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13,802,500.00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-53,475,120.58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31,197,500.00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-78,008,138.74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-133,622,847.79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numPr>
          <w:ilvl w:val="0"/>
          <w:numId w:val="1"/>
        </w:numPr>
        <w:shd w:val="clear" w:color="auto" w:fill="auto"/>
        <w:bidi w:val="0"/>
        <w:spacing w:before="0" w:after="220" w:line="240" w:lineRule="auto"/>
        <w:ind w:left="0" w:right="0" w:firstLine="440"/>
        <w:jc w:val="left"/>
      </w:pPr>
      <w:bookmarkStart w:id="84" w:name="bookmark84"/>
      <w:bookmarkEnd w:id="84"/>
      <w:r>
        <w:rPr>
          <w:color w:val="000000"/>
          <w:spacing w:val="0"/>
          <w:w w:val="100"/>
          <w:position w:val="0"/>
        </w:rPr>
        <w:t xml:space="preserve">报告期内，经营活动产生的现金流量净额大幅变动的主要原因是本年度原材料采购较上年减少所 </w:t>
      </w:r>
      <w:r>
        <w:rPr>
          <w:color w:val="000000"/>
          <w:spacing w:val="0"/>
          <w:w w:val="100"/>
          <w:position w:val="0"/>
        </w:rPr>
        <w:t>致。</w:t>
      </w:r>
    </w:p>
    <w:p>
      <w:pPr>
        <w:pStyle w:val="Style32"/>
        <w:keepNext w:val="0"/>
        <w:keepLines w:val="0"/>
        <w:widowControl w:val="0"/>
        <w:numPr>
          <w:ilvl w:val="0"/>
          <w:numId w:val="1"/>
        </w:numPr>
        <w:shd w:val="clear" w:color="auto" w:fill="auto"/>
        <w:tabs>
          <w:tab w:pos="757" w:val="left"/>
        </w:tabs>
        <w:bidi w:val="0"/>
        <w:spacing w:before="0" w:after="0" w:line="482" w:lineRule="exact"/>
        <w:ind w:left="0" w:right="0" w:firstLine="440"/>
        <w:jc w:val="both"/>
      </w:pPr>
      <w:bookmarkStart w:id="85" w:name="bookmark85"/>
      <w:bookmarkEnd w:id="85"/>
      <w:r>
        <w:rPr>
          <w:color w:val="000000"/>
          <w:spacing w:val="0"/>
          <w:w w:val="100"/>
          <w:position w:val="0"/>
        </w:rPr>
        <w:t>报告期内，投资活动产生的现金流量净额大幅变动的主要原因是本年度购固定资产较上年减少及上 年度收购童乐乐玩具子公司所致。</w:t>
      </w:r>
    </w:p>
    <w:p>
      <w:pPr>
        <w:pStyle w:val="Style32"/>
        <w:keepNext w:val="0"/>
        <w:keepLines w:val="0"/>
        <w:widowControl w:val="0"/>
        <w:numPr>
          <w:ilvl w:val="0"/>
          <w:numId w:val="1"/>
        </w:numPr>
        <w:shd w:val="clear" w:color="auto" w:fill="auto"/>
        <w:tabs>
          <w:tab w:pos="779" w:val="left"/>
        </w:tabs>
        <w:bidi w:val="0"/>
        <w:spacing w:before="0" w:after="0" w:line="482" w:lineRule="exact"/>
        <w:ind w:left="0" w:right="0" w:firstLine="440"/>
        <w:jc w:val="left"/>
      </w:pPr>
      <w:bookmarkStart w:id="86" w:name="bookmark86"/>
      <w:bookmarkEnd w:id="86"/>
      <w:r>
        <w:rPr>
          <w:color w:val="000000"/>
          <w:spacing w:val="0"/>
          <w:w w:val="100"/>
          <w:position w:val="0"/>
        </w:rPr>
        <w:t>报告期内，筹资活动产生的现金流量净额大幅变动的主要原因是偿还银行贷款所致。</w:t>
      </w:r>
    </w:p>
    <w:p>
      <w:pPr>
        <w:pStyle w:val="Style32"/>
        <w:keepNext w:val="0"/>
        <w:keepLines w:val="0"/>
        <w:widowControl w:val="0"/>
        <w:numPr>
          <w:ilvl w:val="0"/>
          <w:numId w:val="1"/>
        </w:numPr>
        <w:shd w:val="clear" w:color="auto" w:fill="auto"/>
        <w:tabs>
          <w:tab w:pos="762" w:val="left"/>
        </w:tabs>
        <w:bidi w:val="0"/>
        <w:spacing w:before="0" w:after="200" w:line="482" w:lineRule="exact"/>
        <w:ind w:left="0" w:right="0" w:firstLine="440"/>
        <w:jc w:val="both"/>
      </w:pPr>
      <w:bookmarkStart w:id="87" w:name="bookmark87"/>
      <w:bookmarkEnd w:id="87"/>
      <w:r>
        <w:rPr>
          <w:color w:val="000000"/>
          <w:spacing w:val="0"/>
          <w:w w:val="100"/>
          <w:position w:val="0"/>
        </w:rPr>
        <w:t>报告期内，现金及现金等价物净增加额大幅变动的主要原因是本年度采购材料和固定资产较上年减 少及上年度收购童乐乐玩具子公司所致。</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三</w:t>
      </w:r>
      <w:bookmarkEnd w:id="90"/>
      <w:r>
        <w:rPr>
          <w:color w:val="000000"/>
          <w:spacing w:val="0"/>
          <w:w w:val="100"/>
          <w:position w:val="0"/>
        </w:rPr>
        <w:t>、主营业务构成情况</w:t>
      </w:r>
      <w:bookmarkEnd w:id="88"/>
      <w:bookmarkEnd w:id="89"/>
      <w:bookmarkEnd w:id="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婴童玩具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121,534,333.73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97,019,378.60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170,533,370.82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132,994,317.20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玩具手机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12,773,151.73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10,193,297.09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151,622,805.11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113,535,274.44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电脑学习机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32,413,698.51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25,516,337.52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11,970,582.80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9,661,047.95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亚洲（除中国大 陆地区外）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218,760,533.79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171,394,015.02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19,817,129.50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15,883,167.76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10,327,069.54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8,014,642.40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251,943,209.87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193,627,827.62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四</w:t>
      </w:r>
      <w:bookmarkEnd w:id="94"/>
      <w:r>
        <w:rPr>
          <w:color w:val="000000"/>
          <w:spacing w:val="0"/>
          <w:w w:val="100"/>
          <w:position w:val="0"/>
        </w:rPr>
        <w:t>、资产、负债状况分析</w:t>
      </w:r>
      <w:bookmarkEnd w:id="92"/>
      <w:bookmarkEnd w:id="93"/>
      <w:bookmarkEnd w:id="95"/>
    </w:p>
    <w:p>
      <w:pPr>
        <w:pStyle w:val="Style35"/>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、资产项目重大变动情况</w:t>
      </w:r>
      <w:bookmarkEnd w:id="96"/>
      <w:bookmarkEnd w:id="97"/>
      <w:bookmarkEnd w:id="99"/>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90"/>
        <w:gridCol w:w="1090"/>
        <w:gridCol w:w="1224"/>
        <w:gridCol w:w="432"/>
        <w:gridCol w:w="662"/>
        <w:gridCol w:w="816"/>
        <w:gridCol w:w="283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42"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241,839,909.96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321,013,040.39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本年偿还借款、支付在建工程进度 款所致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78,647,043.59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67,123,929.84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96,873,692.78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119,205,232.16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CCE8C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172,534,402.34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179,779,792.19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CCE8C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208,233,478.26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164,165,876.70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本年募投项目玩具生产基地的投入 所致</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、负债项目重大变动情况</w:t>
      </w:r>
      <w:bookmarkEnd w:id="100"/>
      <w:bookmarkEnd w:id="101"/>
      <w:bookmarkEnd w:id="10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本年归还借款所致</w:t>
            </w:r>
          </w:p>
        </w:tc>
      </w:tr>
    </w:tbl>
    <w:p>
      <w:pPr>
        <w:widowControl w:val="0"/>
        <w:spacing w:after="319" w:line="1" w:lineRule="exact"/>
      </w:pPr>
    </w:p>
    <w:p>
      <w:pPr>
        <w:pStyle w:val="Style22"/>
        <w:keepNext/>
        <w:keepLines/>
        <w:widowControl w:val="0"/>
        <w:shd w:val="clear" w:color="auto" w:fill="auto"/>
        <w:bidi w:val="0"/>
        <w:spacing w:before="0" w:after="22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五</w:t>
      </w:r>
      <w:bookmarkEnd w:id="106"/>
      <w:r>
        <w:rPr>
          <w:color w:val="000000"/>
          <w:spacing w:val="0"/>
          <w:w w:val="100"/>
          <w:position w:val="0"/>
        </w:rPr>
        <w:t>、核心竞争力分析</w:t>
      </w:r>
      <w:bookmarkEnd w:id="104"/>
      <w:bookmarkEnd w:id="105"/>
      <w:bookmarkEnd w:id="107"/>
    </w:p>
    <w:p>
      <w:pPr>
        <w:pStyle w:val="Style32"/>
        <w:keepNext w:val="0"/>
        <w:keepLines w:val="0"/>
        <w:widowControl w:val="0"/>
        <w:shd w:val="clear" w:color="auto" w:fill="auto"/>
        <w:tabs>
          <w:tab w:pos="794" w:val="left"/>
        </w:tabs>
        <w:bidi w:val="0"/>
        <w:spacing w:before="0" w:after="0" w:line="466" w:lineRule="exact"/>
        <w:ind w:left="0" w:right="0" w:firstLine="440"/>
        <w:jc w:val="both"/>
      </w:pPr>
      <w:bookmarkStart w:id="108" w:name="bookmark108"/>
      <w:r>
        <w:rPr>
          <w:color w:val="000000"/>
          <w:spacing w:val="0"/>
          <w:w w:val="100"/>
          <w:position w:val="0"/>
        </w:rPr>
        <w:t>1</w:t>
      </w:r>
      <w:bookmarkEnd w:id="108"/>
      <w:r>
        <w:rPr>
          <w:color w:val="000000"/>
          <w:spacing w:val="0"/>
          <w:w w:val="100"/>
          <w:position w:val="0"/>
        </w:rPr>
        <w:t>、</w:t>
        <w:tab/>
        <w:t>较为突出的行业地位及较高的市场占有率</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公司十多年来专注于电子电动玩具研发设计、生产和销售，始终坚持以自主品牌对外销售，是国内最 大的自主品牌电子电动玩具企业之一。</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月，公司被广东省企业联合会、广东省企业家协会评为“广 东省制造业百强企业”、“广东省企业</w:t>
      </w:r>
      <w:r>
        <w:rPr>
          <w:color w:val="000000"/>
          <w:spacing w:val="0"/>
          <w:w w:val="100"/>
          <w:position w:val="0"/>
        </w:rPr>
        <w:t>500</w:t>
      </w:r>
      <w:r>
        <w:rPr>
          <w:color w:val="000000"/>
          <w:spacing w:val="0"/>
          <w:w w:val="100"/>
          <w:position w:val="0"/>
        </w:rPr>
        <w:t>强”。</w:t>
      </w:r>
    </w:p>
    <w:p>
      <w:pPr>
        <w:pStyle w:val="Style32"/>
        <w:keepNext w:val="0"/>
        <w:keepLines w:val="0"/>
        <w:widowControl w:val="0"/>
        <w:shd w:val="clear" w:color="auto" w:fill="auto"/>
        <w:tabs>
          <w:tab w:pos="808" w:val="left"/>
        </w:tabs>
        <w:bidi w:val="0"/>
        <w:spacing w:before="0" w:after="0" w:line="466" w:lineRule="exact"/>
        <w:ind w:left="0" w:right="0" w:firstLine="440"/>
        <w:jc w:val="both"/>
      </w:pPr>
      <w:bookmarkStart w:id="109" w:name="bookmark109"/>
      <w:r>
        <w:rPr>
          <w:color w:val="000000"/>
          <w:spacing w:val="0"/>
          <w:w w:val="100"/>
          <w:position w:val="0"/>
        </w:rPr>
        <w:t>2</w:t>
      </w:r>
      <w:bookmarkEnd w:id="109"/>
      <w:r>
        <w:rPr>
          <w:color w:val="000000"/>
          <w:spacing w:val="0"/>
          <w:w w:val="100"/>
          <w:position w:val="0"/>
        </w:rPr>
        <w:t>、</w:t>
        <w:tab/>
        <w:t>优秀的技术开发能力</w:t>
      </w:r>
    </w:p>
    <w:p>
      <w:pPr>
        <w:pStyle w:val="Style3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公司重视研发投入，报告期研发费用占公司主营业务收入平均为</w:t>
      </w:r>
      <w:r>
        <w:rPr>
          <w:color w:val="000000"/>
          <w:spacing w:val="0"/>
          <w:w w:val="100"/>
          <w:position w:val="0"/>
        </w:rPr>
        <w:t>4.04%</w:t>
      </w:r>
      <w:r>
        <w:rPr>
          <w:color w:val="000000"/>
          <w:spacing w:val="0"/>
          <w:w w:val="100"/>
          <w:position w:val="0"/>
        </w:rPr>
        <w:t>，致力于自主品牌电子电动玩 具的研发、生产和销售，产品主要品类有童车、电脑学习机、婴童玩具、电动车等，每个品类包含多个款 式及规格，当前公司玩具产品有数百个款式，产品规格总数约</w:t>
      </w:r>
      <w:r>
        <w:rPr>
          <w:color w:val="000000"/>
          <w:spacing w:val="0"/>
          <w:w w:val="100"/>
          <w:position w:val="0"/>
        </w:rPr>
        <w:t>1,400</w:t>
      </w:r>
      <w:r>
        <w:rPr>
          <w:color w:val="000000"/>
          <w:spacing w:val="0"/>
          <w:w w:val="100"/>
          <w:position w:val="0"/>
        </w:rPr>
        <w:t>款。公司强大的自主研发设计与模具 制造优势保证公司的产品创新性与质量处于国内领先水平，使公司能够针对国内外不同地域消费市场的需 求，快速设计并制造出系列化的产品。</w:t>
      </w:r>
    </w:p>
    <w:p>
      <w:pPr>
        <w:pStyle w:val="Style32"/>
        <w:keepNext w:val="0"/>
        <w:keepLines w:val="0"/>
        <w:widowControl w:val="0"/>
        <w:shd w:val="clear" w:color="auto" w:fill="auto"/>
        <w:tabs>
          <w:tab w:pos="808" w:val="left"/>
        </w:tabs>
        <w:bidi w:val="0"/>
        <w:spacing w:before="0" w:after="0" w:line="466" w:lineRule="exact"/>
        <w:ind w:left="0" w:right="0" w:firstLine="440"/>
        <w:jc w:val="both"/>
      </w:pPr>
      <w:bookmarkStart w:id="110" w:name="bookmark110"/>
      <w:r>
        <w:rPr>
          <w:color w:val="000000"/>
          <w:spacing w:val="0"/>
          <w:w w:val="100"/>
          <w:position w:val="0"/>
        </w:rPr>
        <w:t>3</w:t>
      </w:r>
      <w:bookmarkEnd w:id="110"/>
      <w:r>
        <w:rPr>
          <w:color w:val="000000"/>
          <w:spacing w:val="0"/>
          <w:w w:val="100"/>
          <w:position w:val="0"/>
        </w:rPr>
        <w:t>、</w:t>
        <w:tab/>
        <w:t>自主品牌优势</w:t>
      </w:r>
    </w:p>
    <w:p>
      <w:pPr>
        <w:pStyle w:val="Style32"/>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公司所有产品均使用</w:t>
      </w:r>
      <w:r>
        <w:rPr>
          <w:color w:val="000000"/>
          <w:spacing w:val="0"/>
          <w:w w:val="100"/>
          <w:position w:val="0"/>
        </w:rPr>
        <w:t>“QUNXING”</w:t>
      </w:r>
      <w:r>
        <w:rPr>
          <w:color w:val="000000"/>
          <w:spacing w:val="0"/>
          <w:w w:val="100"/>
          <w:position w:val="0"/>
        </w:rPr>
        <w:t xml:space="preserve">品牌进行销售，经过多年自主品牌的市场开拓，公司产品在经销商、 </w:t>
      </w:r>
      <w:r>
        <w:rPr>
          <w:color w:val="000000"/>
          <w:spacing w:val="0"/>
          <w:w w:val="100"/>
          <w:position w:val="0"/>
        </w:rPr>
        <w:t>零售商和消费者中形成较高的影响力和认知度。</w:t>
      </w:r>
    </w:p>
    <w:p>
      <w:pPr>
        <w:pStyle w:val="Style32"/>
        <w:keepNext w:val="0"/>
        <w:keepLines w:val="0"/>
        <w:widowControl w:val="0"/>
        <w:shd w:val="clear" w:color="auto" w:fill="auto"/>
        <w:bidi w:val="0"/>
        <w:spacing w:before="0" w:after="0" w:line="475" w:lineRule="exact"/>
        <w:ind w:left="0" w:right="0" w:firstLine="440"/>
        <w:jc w:val="left"/>
      </w:pPr>
      <w:bookmarkStart w:id="111" w:name="bookmark111"/>
      <w:r>
        <w:rPr>
          <w:color w:val="000000"/>
          <w:spacing w:val="0"/>
          <w:w w:val="100"/>
          <w:position w:val="0"/>
        </w:rPr>
        <w:t>4</w:t>
      </w:r>
      <w:bookmarkEnd w:id="111"/>
      <w:r>
        <w:rPr>
          <w:color w:val="000000"/>
          <w:spacing w:val="0"/>
          <w:w w:val="100"/>
          <w:position w:val="0"/>
        </w:rPr>
        <w:t>、优良的产品品质及均衡的产品结构</w:t>
      </w:r>
    </w:p>
    <w:p>
      <w:pPr>
        <w:pStyle w:val="Style32"/>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多年来，公司产品质量稳定，品质优良。公司通过了</w:t>
      </w:r>
      <w:r>
        <w:rPr>
          <w:color w:val="000000"/>
          <w:spacing w:val="0"/>
          <w:w w:val="100"/>
          <w:position w:val="0"/>
        </w:rPr>
        <w:t>IS09001:2000</w:t>
      </w:r>
      <w:r>
        <w:rPr>
          <w:color w:val="000000"/>
          <w:spacing w:val="0"/>
          <w:w w:val="100"/>
          <w:position w:val="0"/>
        </w:rPr>
        <w:t>质量体系认证以及国际玩具协会针 对玩具生产企业的商业行为认证，所有产品均通过</w:t>
      </w:r>
      <w:r>
        <w:rPr>
          <w:color w:val="000000"/>
          <w:spacing w:val="0"/>
          <w:w w:val="100"/>
          <w:position w:val="0"/>
        </w:rPr>
        <w:t>“3C”</w:t>
      </w:r>
      <w:r>
        <w:rPr>
          <w:color w:val="000000"/>
          <w:spacing w:val="0"/>
          <w:w w:val="100"/>
          <w:position w:val="0"/>
        </w:rPr>
        <w:t>认证，电动童车等多款产品已经通过国家标准管 理委员会、广东省质量技术监督局的认证，获得“采用国际标准产品标志证书”。</w:t>
      </w:r>
    </w:p>
    <w:p>
      <w:pPr>
        <w:pStyle w:val="Style22"/>
        <w:keepNext/>
        <w:keepLines/>
        <w:widowControl w:val="0"/>
        <w:shd w:val="clear" w:color="auto" w:fill="auto"/>
        <w:bidi w:val="0"/>
        <w:spacing w:before="0" w:after="120" w:line="240" w:lineRule="auto"/>
        <w:ind w:left="0" w:right="0" w:firstLine="0"/>
        <w:jc w:val="both"/>
      </w:pPr>
      <w:bookmarkStart w:id="112" w:name="bookmark112"/>
      <w:bookmarkStart w:id="113" w:name="bookmark113"/>
      <w:bookmarkStart w:id="114" w:name="bookmark114"/>
      <w:bookmarkStart w:id="115" w:name="bookmark115"/>
      <w:r>
        <w:rPr>
          <w:color w:val="000000"/>
          <w:spacing w:val="0"/>
          <w:w w:val="100"/>
          <w:position w:val="0"/>
        </w:rPr>
        <w:t>六</w:t>
      </w:r>
      <w:bookmarkEnd w:id="114"/>
      <w:r>
        <w:rPr>
          <w:color w:val="000000"/>
          <w:spacing w:val="0"/>
          <w:w w:val="100"/>
          <w:position w:val="0"/>
        </w:rPr>
        <w:t>、投资状况分析</w:t>
      </w:r>
      <w:bookmarkEnd w:id="112"/>
      <w:bookmarkEnd w:id="113"/>
      <w:bookmarkEnd w:id="115"/>
    </w:p>
    <w:p>
      <w:pPr>
        <w:pStyle w:val="Style35"/>
        <w:keepNext/>
        <w:keepLines/>
        <w:widowControl w:val="0"/>
        <w:shd w:val="clear" w:color="auto" w:fill="auto"/>
        <w:bidi w:val="0"/>
        <w:spacing w:before="0" w:after="120" w:line="475" w:lineRule="exact"/>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1</w:t>
      </w:r>
      <w:bookmarkEnd w:id="118"/>
      <w:r>
        <w:rPr>
          <w:color w:val="000000"/>
          <w:spacing w:val="0"/>
          <w:w w:val="100"/>
          <w:position w:val="0"/>
        </w:rPr>
        <w:t>、对外股权投资情况</w:t>
      </w:r>
      <w:bookmarkEnd w:id="116"/>
      <w:bookmarkEnd w:id="117"/>
      <w:bookmarkEnd w:id="119"/>
    </w:p>
    <w:p>
      <w:pPr>
        <w:pStyle w:val="Style35"/>
        <w:keepNext/>
        <w:keepLines/>
        <w:widowControl w:val="0"/>
        <w:shd w:val="clear" w:color="auto" w:fill="auto"/>
        <w:bidi w:val="0"/>
        <w:spacing w:before="0" w:after="320" w:line="475" w:lineRule="exact"/>
        <w:ind w:left="0" w:right="0" w:firstLine="0"/>
        <w:jc w:val="both"/>
      </w:pPr>
      <w:bookmarkStart w:id="116" w:name="bookmark116"/>
      <w:bookmarkStart w:id="117" w:name="bookmark117"/>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16"/>
      <w:bookmarkEnd w:id="117"/>
      <w:bookmarkEnd w:id="121"/>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51,250,400.00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both"/>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2</w:t>
      </w:r>
      <w:bookmarkEnd w:id="124"/>
      <w:r>
        <w:rPr>
          <w:color w:val="000000"/>
          <w:spacing w:val="0"/>
          <w:w w:val="100"/>
          <w:position w:val="0"/>
        </w:rPr>
        <w:t>、委托理财、衍生品投资和委托贷款情况</w:t>
      </w:r>
      <w:bookmarkEnd w:id="122"/>
      <w:bookmarkEnd w:id="123"/>
      <w:bookmarkEnd w:id="125"/>
    </w:p>
    <w:p>
      <w:pPr>
        <w:pStyle w:val="Style35"/>
        <w:keepNext/>
        <w:keepLines/>
        <w:widowControl w:val="0"/>
        <w:shd w:val="clear" w:color="auto" w:fill="auto"/>
        <w:bidi w:val="0"/>
        <w:spacing w:before="0" w:after="380" w:line="240" w:lineRule="auto"/>
        <w:ind w:left="0" w:right="0" w:firstLine="0"/>
        <w:jc w:val="both"/>
      </w:pPr>
      <w:bookmarkStart w:id="122" w:name="bookmark122"/>
      <w:bookmarkStart w:id="123" w:name="bookmark123"/>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22"/>
      <w:bookmarkEnd w:id="123"/>
      <w:bookmarkEnd w:id="1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1022"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非关联关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保本型理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保本浮动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自有闲置资金</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委托理财审批董事会公告披露日期（如 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725" w:hRule="exact"/>
        </w:trPr>
        <w:tc>
          <w:tcPr>
            <w:gridSpan w:val="4"/>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3</w:t>
      </w:r>
      <w:bookmarkEnd w:id="130"/>
      <w:r>
        <w:rPr>
          <w:color w:val="000000"/>
          <w:spacing w:val="0"/>
          <w:w w:val="100"/>
          <w:position w:val="0"/>
        </w:rPr>
        <w:t>、募集资金使用情况</w:t>
      </w:r>
      <w:bookmarkEnd w:id="128"/>
      <w:bookmarkEnd w:id="129"/>
      <w:bookmarkEnd w:id="131"/>
    </w:p>
    <w:p>
      <w:pPr>
        <w:pStyle w:val="Style35"/>
        <w:keepNext/>
        <w:keepLines/>
        <w:widowControl w:val="0"/>
        <w:numPr>
          <w:ilvl w:val="0"/>
          <w:numId w:val="3"/>
        </w:numPr>
        <w:shd w:val="clear" w:color="auto" w:fill="auto"/>
        <w:bidi w:val="0"/>
        <w:spacing w:before="0" w:line="240" w:lineRule="auto"/>
        <w:ind w:left="0" w:right="0" w:firstLine="0"/>
        <w:jc w:val="left"/>
      </w:pPr>
      <w:bookmarkStart w:id="128" w:name="bookmark128"/>
      <w:bookmarkStart w:id="129" w:name="bookmark129"/>
      <w:bookmarkStart w:id="132" w:name="bookmark132"/>
      <w:bookmarkStart w:id="133" w:name="bookmark133"/>
      <w:bookmarkEnd w:id="132"/>
      <w:r>
        <w:rPr>
          <w:color w:val="000000"/>
          <w:spacing w:val="0"/>
          <w:w w:val="100"/>
          <w:position w:val="0"/>
        </w:rPr>
        <w:t>募集资金总体使用情况</w:t>
      </w:r>
      <w:bookmarkEnd w:id="128"/>
      <w:bookmarkEnd w:id="129"/>
      <w:bookmarkEnd w:id="1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61,349.78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50,598.02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2"/>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日，本公司对募集资金累计使用</w:t>
            </w:r>
            <w:r>
              <w:rPr>
                <w:rFonts w:ascii="Times New Roman" w:eastAsia="Times New Roman" w:hAnsi="Times New Roman" w:cs="Times New Roman"/>
                <w:color w:val="000000"/>
                <w:spacing w:val="0"/>
                <w:w w:val="100"/>
                <w:position w:val="0"/>
                <w:sz w:val="18"/>
                <w:szCs w:val="18"/>
              </w:rPr>
              <w:t>505,980,260.03</w:t>
            </w:r>
            <w:r>
              <w:rPr>
                <w:color w:val="000000"/>
                <w:spacing w:val="0"/>
                <w:w w:val="100"/>
                <w:position w:val="0"/>
              </w:rPr>
              <w:t>元，其中：公司于募集资金到位之前利用自有资金先 期投入募集资金项目人民币</w:t>
            </w:r>
            <w:r>
              <w:rPr>
                <w:rFonts w:ascii="Times New Roman" w:eastAsia="Times New Roman" w:hAnsi="Times New Roman" w:cs="Times New Roman"/>
                <w:color w:val="000000"/>
                <w:spacing w:val="0"/>
                <w:w w:val="100"/>
                <w:position w:val="0"/>
                <w:sz w:val="18"/>
                <w:szCs w:val="18"/>
              </w:rPr>
              <w:t>14,815,500.00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日止会计期间累计使用募集资金 人民币</w:t>
            </w:r>
            <w:r>
              <w:rPr>
                <w:rFonts w:ascii="Times New Roman" w:eastAsia="Times New Roman" w:hAnsi="Times New Roman" w:cs="Times New Roman"/>
                <w:color w:val="000000"/>
                <w:spacing w:val="0"/>
                <w:w w:val="100"/>
                <w:position w:val="0"/>
                <w:sz w:val="18"/>
                <w:szCs w:val="18"/>
              </w:rPr>
              <w:t>491,164,760.03</w:t>
            </w:r>
            <w:r>
              <w:rPr>
                <w:color w:val="000000"/>
                <w:spacing w:val="0"/>
                <w:w w:val="100"/>
                <w:position w:val="0"/>
              </w:rPr>
              <w:t>元，其中本年度使用募集资金</w:t>
            </w:r>
            <w:r>
              <w:rPr>
                <w:rFonts w:ascii="Times New Roman" w:eastAsia="Times New Roman" w:hAnsi="Times New Roman" w:cs="Times New Roman"/>
                <w:color w:val="000000"/>
                <w:spacing w:val="0"/>
                <w:w w:val="100"/>
                <w:position w:val="0"/>
                <w:sz w:val="18"/>
                <w:szCs w:val="18"/>
              </w:rPr>
              <w:t>142,336,137.67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日，募集资金账户产生利息 收入和手续费支出净额</w:t>
            </w:r>
            <w:r>
              <w:rPr>
                <w:rFonts w:ascii="Times New Roman" w:eastAsia="Times New Roman" w:hAnsi="Times New Roman" w:cs="Times New Roman"/>
                <w:color w:val="000000"/>
                <w:spacing w:val="0"/>
                <w:w w:val="100"/>
                <w:position w:val="0"/>
                <w:sz w:val="18"/>
                <w:szCs w:val="18"/>
              </w:rPr>
              <w:t>-19,463,319.16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126,980,810.25</w:t>
            </w:r>
            <w:r>
              <w:rPr>
                <w:color w:val="000000"/>
                <w:spacing w:val="0"/>
                <w:w w:val="100"/>
                <w:position w:val="0"/>
              </w:rPr>
              <w:t>元。</w:t>
            </w:r>
          </w:p>
        </w:tc>
      </w:tr>
    </w:tbl>
    <w:p>
      <w:pPr>
        <w:widowControl w:val="0"/>
        <w:spacing w:after="359" w:line="1" w:lineRule="exact"/>
      </w:pPr>
    </w:p>
    <w:p>
      <w:pPr>
        <w:pStyle w:val="Style35"/>
        <w:keepNext/>
        <w:keepLines/>
        <w:widowControl w:val="0"/>
        <w:numPr>
          <w:ilvl w:val="0"/>
          <w:numId w:val="3"/>
        </w:numPr>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募集资金承诺项目情况</w:t>
      </w:r>
      <w:bookmarkEnd w:id="134"/>
      <w:bookmarkEnd w:id="135"/>
      <w:bookmarkEnd w:id="1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0"/>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9"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实现的效</w:t>
            </w:r>
          </w:p>
          <w:p>
            <w:pPr>
              <w:pStyle w:val="Style20"/>
              <w:keepNext w:val="0"/>
              <w:keepLines w:val="0"/>
              <w:widowControl w:val="0"/>
              <w:shd w:val="clear" w:color="auto" w:fill="auto"/>
              <w:bidi w:val="0"/>
              <w:spacing w:before="0" w:after="0" w:line="312" w:lineRule="exact"/>
              <w:ind w:left="0" w:right="0" w:firstLine="300"/>
              <w:jc w:val="left"/>
            </w:pPr>
            <w:r>
              <w:rPr>
                <w:color w:val="000000"/>
                <w:spacing w:val="0"/>
                <w:w w:val="100"/>
                <w:position w:val="0"/>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新建电子电动塑料 玩具生产基地项目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研发检测中心建设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补充流动资金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25,598.07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24,999.95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50,598.02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tc>
        <w:tc>
          <w:tcPr>
            <w:gridSpan w:val="10"/>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因电子电动塑料玩具生产基地项目尚未完工，其中作为电子电动塑料玩具生产基地项目组成 部分的生产设备，本期已部分先行投入使用，其产品为注塑件，不单独对外销售，无法单独计算效</w:t>
            </w:r>
          </w:p>
        </w:tc>
      </w:tr>
    </w:tbl>
    <w:p>
      <w:pPr>
        <w:spacing w:lineRule="exact" w:line="1"/>
        <w:rPr>
          <w:sz w:val="2"/>
          <w:szCs w:val="2"/>
        </w:rPr>
      </w:pPr>
      <w:r>
        <w:br w:type="page"/>
      </w:r>
    </w:p>
    <w:tbl>
      <w:tblPr>
        <w:tblOverlap w:val="never"/>
        <w:jc w:val="center"/>
        <w:tblLayout w:type="fixed"/>
      </w:tblPr>
      <w:tblGrid>
        <w:gridCol w:w="1776"/>
        <w:gridCol w:w="7810"/>
      </w:tblGrid>
      <w:tr>
        <w:trPr>
          <w:trHeight w:val="1301"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新建电子电动塑料玩具生产基地项目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用地位于政府新规划的岭海工 业园区，工业园区目前相关配套设施不完善，有关的供水、供电、排污、道路等外部配套工程仍需 要与相关部门进行沟通和落实，因外部配套环境无法满足项目生产的需要，致使项目需延期投产， 原计划完成时间为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日，现延期完成时间为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鉴于实施客观环境和可行性已经发生较大变化，继续进行募投项目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研发检测中心建设项目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已无法 到达理想的投资回报，并存在较大风险，经公司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日第二次临时股东大会决议审议， 并经公司独立董事、平安证券公司保荐人等发表意见，公司终止募投项目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研发检测中心建设项目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14" w:val="left"/>
              </w:tabs>
              <w:bidi w:val="0"/>
              <w:spacing w:before="0" w:after="0" w:line="314" w:lineRule="exact"/>
              <w:ind w:left="0" w:right="0" w:firstLine="0"/>
              <w:jc w:val="both"/>
            </w:pPr>
            <w:r>
              <w:rPr>
                <w:color w:val="000000"/>
                <w:spacing w:val="0"/>
                <w:w w:val="100"/>
                <w:position w:val="0"/>
              </w:rPr>
              <w:t>公司超募资金金额为</w:t>
            </w:r>
            <w:r>
              <w:rPr>
                <w:rFonts w:ascii="Times New Roman" w:eastAsia="Times New Roman" w:hAnsi="Times New Roman" w:cs="Times New Roman"/>
                <w:color w:val="000000"/>
                <w:spacing w:val="0"/>
                <w:w w:val="100"/>
                <w:position w:val="0"/>
                <w:sz w:val="18"/>
                <w:szCs w:val="18"/>
              </w:rPr>
              <w:t>357,514,751.12</w:t>
            </w:r>
            <w:r>
              <w:rPr>
                <w:color w:val="000000"/>
                <w:spacing w:val="0"/>
                <w:w w:val="100"/>
                <w:position w:val="0"/>
              </w:rPr>
              <w:t>元。经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日公司第一届董事会第八次会议审议，公 司使用超募资金人民币</w:t>
            </w:r>
            <w:r>
              <w:rPr>
                <w:rFonts w:ascii="Times New Roman" w:eastAsia="Times New Roman" w:hAnsi="Times New Roman" w:cs="Times New Roman"/>
                <w:color w:val="000000"/>
                <w:spacing w:val="0"/>
                <w:w w:val="100"/>
                <w:position w:val="0"/>
                <w:sz w:val="18"/>
                <w:szCs w:val="18"/>
              </w:rPr>
              <w:t>10,050.00</w:t>
            </w:r>
            <w:r>
              <w:rPr>
                <w:color w:val="000000"/>
                <w:spacing w:val="0"/>
                <w:w w:val="100"/>
                <w:position w:val="0"/>
              </w:rPr>
              <w:t>万元偿还银行贷款，使用人民币</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万元补充公司流动资金。 报告期内，经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日公司第二届董事会第一次会议、第二届监事会第一次会议以及</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年度股东大会审议通过了《关于将已终止募投项目资金永久性补充流动资金 和使用部分超募资金偿还银行贷款和永久性补充流动资金的议案》，同意公司将已终止募投项目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 发检测中心建设项目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的剩余资金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万元人民币永久性补充流动资金，同意公司使用超募资金</w:t>
            </w:r>
          </w:p>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万人民币偿还银行贷款、</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万元人民币永久性补充流动资金。公司独立董事及保荐机构对此 发表了明确同意意见。</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日召开第一届董事会第十一次会议审议，并经公司独立董事及保荐机构等 发表意见，公司以募集资金置换预先投入募投项目自筹资金</w:t>
            </w:r>
            <w:r>
              <w:rPr>
                <w:rFonts w:ascii="Times New Roman" w:eastAsia="Times New Roman" w:hAnsi="Times New Roman" w:cs="Times New Roman"/>
                <w:color w:val="000000"/>
                <w:spacing w:val="0"/>
                <w:w w:val="100"/>
                <w:position w:val="0"/>
                <w:sz w:val="18"/>
                <w:szCs w:val="18"/>
              </w:rPr>
              <w:t>1,481.55</w:t>
            </w:r>
            <w:r>
              <w:rPr>
                <w:color w:val="000000"/>
                <w:spacing w:val="0"/>
                <w:w w:val="100"/>
                <w:position w:val="0"/>
              </w:rPr>
              <w:t>万元，上述置换情况业经立信 会计师事务所有限公司信会师报字【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90051</w:t>
            </w:r>
            <w:r>
              <w:rPr>
                <w:color w:val="000000"/>
                <w:spacing w:val="0"/>
                <w:w w:val="100"/>
                <w:position w:val="0"/>
              </w:rPr>
              <w:t>号鉴证报告审核确认。</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按《募集资金管理制度》规定，根据《募集资金三方监管协议》，尚未使用的募集资金余额全部存放 于公司在中国建设银行股份有限公司汕头澄海支行、交通银行股份有限公司汕头澄海支行、中国民 生银行广州滨江东支行、平安银行广州分行营业部开设的募集资金专户。</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年度，本公司已按《深圳证券交易所中小企业板上市公司规范运作指引》和本公司《募集资金 管理制度》的相关规定，及时、真实、准确、完整的披露募集资金的使用及存放情况，不存在募集 资金管理违规的情况。</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、主要子公司、参股公司分析</w:t>
      </w:r>
      <w:bookmarkEnd w:id="138"/>
      <w:bookmarkEnd w:id="139"/>
      <w:bookmarkEnd w:id="14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主要产品</w:t>
            </w:r>
          </w:p>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或服务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1339"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群典玩具 （香港）有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玩具产品 批发零售； 进出口贸 易</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万美元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4,166,303.5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2,333,242.9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-11,773.06</w:t>
            </w:r>
          </w:p>
        </w:tc>
      </w:tr>
      <w:tr>
        <w:trPr>
          <w:trHeight w:val="8520"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汕头市童 乐乐玩具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生产、加 工、销售； 玩具，塑料 制品，五金 制品，童 车、手推 车、婴儿 床、学步 车、三轮 车、婴儿 车、行李 车、自行 车、电动 车、摇篮 车、摇椅、 儿童摇床； 货物进出 口、技术进 出口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法律、 行政法规 禁止的项 目除外；法 律、行政法 规限制的 项目须取 得许可后 方可经营</w:t>
            </w:r>
            <w:r>
              <w:rPr>
                <w:color w:val="000000"/>
                <w:spacing w:val="0"/>
                <w:w w:val="100"/>
                <w:position w:val="0"/>
                <w:sz w:val="18"/>
                <w:szCs w:val="18"/>
              </w:rPr>
              <w:t>）</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144,410,45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42,966,869.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-5,767,065.70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七</w:t>
      </w:r>
      <w:bookmarkEnd w:id="144"/>
      <w:r>
        <w:rPr>
          <w:color w:val="000000"/>
          <w:spacing w:val="0"/>
          <w:w w:val="100"/>
          <w:position w:val="0"/>
        </w:rPr>
        <w:t>、公司未来发展的展望</w:t>
      </w:r>
      <w:bookmarkEnd w:id="142"/>
      <w:bookmarkEnd w:id="143"/>
      <w:bookmarkEnd w:id="145"/>
    </w:p>
    <w:p>
      <w:pPr>
        <w:pStyle w:val="Style32"/>
        <w:keepNext w:val="0"/>
        <w:keepLines w:val="0"/>
        <w:widowControl w:val="0"/>
        <w:shd w:val="clear" w:color="auto" w:fill="auto"/>
        <w:bidi w:val="0"/>
        <w:spacing w:before="0" w:after="0" w:line="470" w:lineRule="exact"/>
        <w:ind w:left="0" w:right="0" w:firstLine="440"/>
        <w:jc w:val="both"/>
      </w:pPr>
      <w:bookmarkStart w:id="146" w:name="bookmark146"/>
      <w:r>
        <w:rPr>
          <w:color w:val="000000"/>
          <w:spacing w:val="0"/>
          <w:w w:val="100"/>
          <w:position w:val="0"/>
        </w:rPr>
        <w:t>（</w:t>
      </w:r>
      <w:bookmarkEnd w:id="146"/>
      <w:r>
        <w:rPr>
          <w:color w:val="000000"/>
          <w:spacing w:val="0"/>
          <w:w w:val="100"/>
          <w:position w:val="0"/>
        </w:rPr>
        <w:t>一）行业分析</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在过去的一年，玩具“寒冬”并没有像年初期望的那样“一笑而过”，中国玩具出口阻力增大，行业 仍然无法摆脱发展低谷，与此同时，行业也遭遇了史上最严厉的“欧盟玩具安全新指令”的实施，可谓是 “雪中加霜”</w:t>
      </w:r>
      <w:r>
        <w:rPr>
          <w:color w:val="000000"/>
          <w:spacing w:val="0"/>
          <w:w w:val="100"/>
          <w:position w:val="0"/>
        </w:rPr>
        <w:t>，</w:t>
      </w:r>
      <w:r>
        <w:rPr>
          <w:color w:val="000000"/>
          <w:spacing w:val="0"/>
          <w:w w:val="100"/>
          <w:position w:val="0"/>
        </w:rPr>
        <w:t>这迫使各大玩具企业将在</w:t>
      </w:r>
      <w:r>
        <w:rPr>
          <w:color w:val="000000"/>
          <w:spacing w:val="0"/>
          <w:w w:val="100"/>
          <w:position w:val="0"/>
        </w:rPr>
        <w:t>2014</w:t>
      </w:r>
      <w:r>
        <w:rPr>
          <w:color w:val="000000"/>
          <w:spacing w:val="0"/>
          <w:w w:val="100"/>
          <w:position w:val="0"/>
        </w:rPr>
        <w:t>年全面升级转型，发掘新亮点。</w:t>
      </w:r>
    </w:p>
    <w:p>
      <w:pPr>
        <w:pStyle w:val="Style32"/>
        <w:keepNext w:val="0"/>
        <w:keepLines w:val="0"/>
        <w:widowControl w:val="0"/>
        <w:shd w:val="clear" w:color="auto" w:fill="auto"/>
        <w:tabs>
          <w:tab w:pos="767" w:val="left"/>
        </w:tabs>
        <w:bidi w:val="0"/>
        <w:spacing w:before="0" w:after="0" w:line="470" w:lineRule="exact"/>
        <w:ind w:left="0" w:right="0" w:firstLine="440"/>
        <w:jc w:val="both"/>
      </w:pPr>
      <w:bookmarkStart w:id="147" w:name="bookmark147"/>
      <w:r>
        <w:rPr>
          <w:color w:val="000000"/>
          <w:spacing w:val="0"/>
          <w:w w:val="100"/>
          <w:position w:val="0"/>
        </w:rPr>
        <w:t>1</w:t>
      </w:r>
      <w:bookmarkEnd w:id="147"/>
      <w:r>
        <w:rPr>
          <w:color w:val="000000"/>
          <w:spacing w:val="0"/>
          <w:w w:val="100"/>
          <w:position w:val="0"/>
        </w:rPr>
        <w:t>、</w:t>
        <w:tab/>
        <w:t>玩具开始往</w:t>
      </w:r>
      <w:r>
        <w:rPr>
          <w:color w:val="000000"/>
          <w:spacing w:val="0"/>
          <w:w w:val="100"/>
          <w:position w:val="0"/>
        </w:rPr>
        <w:t>3.0</w:t>
      </w:r>
      <w:r>
        <w:rPr>
          <w:color w:val="000000"/>
          <w:spacing w:val="0"/>
          <w:w w:val="100"/>
          <w:position w:val="0"/>
        </w:rPr>
        <w:t>方向发展</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玩具</w:t>
      </w:r>
      <w:r>
        <w:rPr>
          <w:color w:val="000000"/>
          <w:spacing w:val="0"/>
          <w:w w:val="100"/>
          <w:position w:val="0"/>
        </w:rPr>
        <w:t>3.0</w:t>
      </w:r>
      <w:r>
        <w:rPr>
          <w:color w:val="000000"/>
          <w:spacing w:val="0"/>
          <w:w w:val="100"/>
          <w:position w:val="0"/>
        </w:rPr>
        <w:t>时代是指玩具行业未来的发展方向往多媒体领域发展越来越多，尤其是可与智能手机或平板 电脑联通的智能玩具，也就是所谓的</w:t>
      </w:r>
      <w:r>
        <w:rPr>
          <w:color w:val="000000"/>
          <w:spacing w:val="0"/>
          <w:w w:val="100"/>
          <w:position w:val="0"/>
        </w:rPr>
        <w:t>ITOYS.</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目前，国内零售市场普遍冷市，玩具商场的客流量非常稀少，就连以往颇受小朋友青睐的诸如变形金 刚、芭比娃娃的专柜也是人迹罕至，遭遇“滑铁卢”的危机。传统玩具正遭遇的空前危机主要来源于电子 产品的冲击，当前传统和数字玩具理念已经发生融合，并成为未来玩具发展的主要趋势，就是带有应用程 序的移动终端提供了各种额外的玩乐功能，此种模式的玩具产品将贯穿于各种玩具种类，从游戏产品、益 智拼图类玩具、可爱动物玩具、赛车玩具及火车轨道模型到积木累玩具等，目前玩具开始往</w:t>
      </w:r>
      <w:r>
        <w:rPr>
          <w:color w:val="000000"/>
          <w:spacing w:val="0"/>
          <w:w w:val="100"/>
          <w:position w:val="0"/>
        </w:rPr>
        <w:t>3.0</w:t>
      </w:r>
      <w:r>
        <w:rPr>
          <w:color w:val="000000"/>
          <w:spacing w:val="0"/>
          <w:w w:val="100"/>
          <w:position w:val="0"/>
        </w:rPr>
        <w:t>方向发展。</w:t>
      </w:r>
    </w:p>
    <w:p>
      <w:pPr>
        <w:pStyle w:val="Style32"/>
        <w:keepNext w:val="0"/>
        <w:keepLines w:val="0"/>
        <w:widowControl w:val="0"/>
        <w:shd w:val="clear" w:color="auto" w:fill="auto"/>
        <w:tabs>
          <w:tab w:pos="781" w:val="left"/>
        </w:tabs>
        <w:bidi w:val="0"/>
        <w:spacing w:before="0" w:after="0" w:line="470" w:lineRule="exact"/>
        <w:ind w:left="0" w:right="0" w:firstLine="440"/>
        <w:jc w:val="both"/>
      </w:pPr>
      <w:bookmarkStart w:id="148" w:name="bookmark148"/>
      <w:r>
        <w:rPr>
          <w:color w:val="000000"/>
          <w:spacing w:val="0"/>
          <w:w w:val="100"/>
          <w:position w:val="0"/>
        </w:rPr>
        <w:t>2</w:t>
      </w:r>
      <w:bookmarkEnd w:id="148"/>
      <w:r>
        <w:rPr>
          <w:color w:val="000000"/>
          <w:spacing w:val="0"/>
          <w:w w:val="100"/>
          <w:position w:val="0"/>
        </w:rPr>
        <w:t>、</w:t>
        <w:tab/>
        <w:t>动漫产业、手游市场的未来发展方向</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过去的一年，国内动漫玩具企业纷纷进行全产业链经营模式探索，出资投入拍摄动漫影视，部分企业 也通过动漫品牌并购整合，构建动漫价值链，实现更大的商业回报。</w:t>
      </w:r>
      <w:r>
        <w:rPr>
          <w:color w:val="000000"/>
          <w:spacing w:val="0"/>
          <w:w w:val="100"/>
          <w:position w:val="0"/>
        </w:rPr>
        <w:t>2014</w:t>
      </w:r>
      <w:r>
        <w:rPr>
          <w:color w:val="000000"/>
          <w:spacing w:val="0"/>
          <w:w w:val="100"/>
          <w:position w:val="0"/>
        </w:rPr>
        <w:t>年中国动漫产业的全产业链模式 将更加深化，更多的行业并购将会上演，积极推动中国动漫产业的发展。</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2013</w:t>
      </w:r>
      <w:r>
        <w:rPr>
          <w:color w:val="000000"/>
          <w:spacing w:val="0"/>
          <w:w w:val="100"/>
          <w:position w:val="0"/>
        </w:rPr>
        <w:t>年，手游的市场规模超越页游，市场规模达百亿，有专业人士预测，</w:t>
      </w:r>
      <w:r>
        <w:rPr>
          <w:color w:val="000000"/>
          <w:spacing w:val="0"/>
          <w:w w:val="100"/>
          <w:position w:val="0"/>
        </w:rPr>
        <w:t>2015</w:t>
      </w:r>
      <w:r>
        <w:rPr>
          <w:color w:val="000000"/>
          <w:spacing w:val="0"/>
          <w:w w:val="100"/>
          <w:position w:val="0"/>
        </w:rPr>
        <w:t>年左右手游将超过端游， 即未来三年手游市场将以每年翻倍以上的增速快速成长。有鉴于此，国内各玩具巨头必将盯住这块蛋糕， 纷纷争取进军手游市场，网游并购潮此起彼伏。</w:t>
      </w:r>
    </w:p>
    <w:p>
      <w:pPr>
        <w:pStyle w:val="Style32"/>
        <w:keepNext w:val="0"/>
        <w:keepLines w:val="0"/>
        <w:widowControl w:val="0"/>
        <w:shd w:val="clear" w:color="auto" w:fill="auto"/>
        <w:tabs>
          <w:tab w:pos="781" w:val="left"/>
        </w:tabs>
        <w:bidi w:val="0"/>
        <w:spacing w:before="0" w:after="0" w:line="470" w:lineRule="exact"/>
        <w:ind w:left="0" w:right="0" w:firstLine="440"/>
        <w:jc w:val="both"/>
      </w:pPr>
      <w:bookmarkStart w:id="149" w:name="bookmark149"/>
      <w:r>
        <w:rPr>
          <w:color w:val="000000"/>
          <w:spacing w:val="0"/>
          <w:w w:val="100"/>
          <w:position w:val="0"/>
        </w:rPr>
        <w:t>3</w:t>
      </w:r>
      <w:bookmarkEnd w:id="149"/>
      <w:r>
        <w:rPr>
          <w:color w:val="000000"/>
          <w:spacing w:val="0"/>
          <w:w w:val="100"/>
          <w:position w:val="0"/>
        </w:rPr>
        <w:t>、</w:t>
        <w:tab/>
        <w:t>玩具幼教化趋势将更加深化</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近年来，随着国家对幼儿教育的重视程度不断提升，教育部、各省市都在学前教育事业的发展上相应 出台了一系列的政策和措施。在多重形式扩大学前教育资源，多重渠道加大学前教育投入的背景下，幼教 行业迎来了前所未有的发展机遇，快速发展的幼教行业迅速催生庞大的幼教市场，并孕育了巨大的商机。 玩具企业作为一个主要面对儿童和婴幼儿市场的行业，面对着国内持续的婴儿潮，国内市场容量不断扩大, 而开拓市场渠道仍然非常艰难，幼教市场便成为了新的突破口。</w:t>
      </w:r>
    </w:p>
    <w:p>
      <w:pPr>
        <w:pStyle w:val="Style32"/>
        <w:keepNext w:val="0"/>
        <w:keepLines w:val="0"/>
        <w:widowControl w:val="0"/>
        <w:shd w:val="clear" w:color="auto" w:fill="auto"/>
        <w:tabs>
          <w:tab w:pos="781" w:val="left"/>
        </w:tabs>
        <w:bidi w:val="0"/>
        <w:spacing w:before="0" w:after="0" w:line="470" w:lineRule="exact"/>
        <w:ind w:left="0" w:right="0" w:firstLine="440"/>
        <w:jc w:val="both"/>
      </w:pPr>
      <w:bookmarkStart w:id="150" w:name="bookmark150"/>
      <w:r>
        <w:rPr>
          <w:color w:val="000000"/>
          <w:spacing w:val="0"/>
          <w:w w:val="100"/>
          <w:position w:val="0"/>
        </w:rPr>
        <w:t>4</w:t>
      </w:r>
      <w:bookmarkEnd w:id="150"/>
      <w:r>
        <w:rPr>
          <w:color w:val="000000"/>
          <w:spacing w:val="0"/>
          <w:w w:val="100"/>
          <w:position w:val="0"/>
        </w:rPr>
        <w:t>、</w:t>
        <w:tab/>
        <w:t>外贸解冻仍需时日</w:t>
      </w:r>
    </w:p>
    <w:p>
      <w:pPr>
        <w:pStyle w:val="Style32"/>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月，欧盟玩具安全新指令正式实施，这对于国内玩具产业来说无异于是一场“大考验”。据 中国海关总署发布的数据，</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月，我国共出口玩具</w:t>
      </w:r>
      <w:r>
        <w:rPr>
          <w:color w:val="000000"/>
          <w:spacing w:val="0"/>
          <w:w w:val="100"/>
          <w:position w:val="0"/>
        </w:rPr>
        <w:t>9.8</w:t>
      </w:r>
      <w:r>
        <w:rPr>
          <w:color w:val="000000"/>
          <w:spacing w:val="0"/>
          <w:w w:val="100"/>
          <w:position w:val="0"/>
        </w:rPr>
        <w:t>亿美元，同比增长</w:t>
      </w:r>
      <w:r>
        <w:rPr>
          <w:color w:val="000000"/>
          <w:spacing w:val="0"/>
          <w:w w:val="100"/>
          <w:position w:val="0"/>
        </w:rPr>
        <w:t>26.6%,</w:t>
      </w:r>
      <w:r>
        <w:rPr>
          <w:color w:val="000000"/>
          <w:spacing w:val="0"/>
          <w:w w:val="100"/>
          <w:position w:val="0"/>
        </w:rPr>
        <w:t>环比下降</w:t>
      </w:r>
      <w:r>
        <w:rPr>
          <w:color w:val="000000"/>
          <w:spacing w:val="0"/>
          <w:w w:val="100"/>
          <w:position w:val="0"/>
        </w:rPr>
        <w:t>37.2%</w:t>
      </w:r>
      <w:r>
        <w:rPr>
          <w:color w:val="000000"/>
          <w:spacing w:val="0"/>
          <w:w w:val="100"/>
          <w:position w:val="0"/>
        </w:rPr>
        <w:t>。</w:t>
      </w:r>
    </w:p>
    <w:p>
      <w:pPr>
        <w:pStyle w:val="Style32"/>
        <w:keepNext w:val="0"/>
        <w:keepLines w:val="0"/>
        <w:widowControl w:val="0"/>
        <w:shd w:val="clear" w:color="auto" w:fill="auto"/>
        <w:bidi w:val="0"/>
        <w:spacing w:before="0" w:after="0" w:line="478" w:lineRule="exact"/>
        <w:ind w:left="0" w:right="0" w:firstLine="0"/>
        <w:jc w:val="both"/>
      </w:pPr>
      <w:r>
        <w:rPr>
          <w:color w:val="000000"/>
          <w:spacing w:val="0"/>
          <w:w w:val="100"/>
          <w:position w:val="0"/>
        </w:rPr>
        <w:t>2013</w:t>
      </w:r>
      <w:r>
        <w:rPr>
          <w:color w:val="000000"/>
          <w:spacing w:val="0"/>
          <w:w w:val="100"/>
          <w:position w:val="0"/>
        </w:rPr>
        <w:t>年广</w:t>
      </w:r>
      <w:r>
        <w:rPr>
          <w:color w:val="000000"/>
          <w:spacing w:val="0"/>
          <w:w w:val="100"/>
          <w:position w:val="0"/>
        </w:rPr>
        <w:t>11</w:t>
      </w:r>
      <w:r>
        <w:rPr>
          <w:color w:val="000000"/>
          <w:spacing w:val="0"/>
          <w:w w:val="100"/>
          <w:position w:val="0"/>
        </w:rPr>
        <w:t>月，我国出口玩具</w:t>
      </w:r>
      <w:r>
        <w:rPr>
          <w:color w:val="000000"/>
          <w:spacing w:val="0"/>
          <w:w w:val="100"/>
          <w:position w:val="0"/>
        </w:rPr>
        <w:t>115</w:t>
      </w:r>
      <w:r>
        <w:rPr>
          <w:color w:val="000000"/>
          <w:spacing w:val="0"/>
          <w:w w:val="100"/>
          <w:position w:val="0"/>
        </w:rPr>
        <w:t>亿美元，同比增长</w:t>
      </w:r>
      <w:r>
        <w:rPr>
          <w:color w:val="000000"/>
          <w:spacing w:val="0"/>
          <w:w w:val="100"/>
          <w:position w:val="0"/>
        </w:rPr>
        <w:t>8.9%</w:t>
      </w:r>
      <w:r>
        <w:rPr>
          <w:color w:val="000000"/>
          <w:spacing w:val="0"/>
          <w:w w:val="100"/>
          <w:position w:val="0"/>
        </w:rPr>
        <w:t>。从全年来看，玩具外贸仍然增长乏力。随着新 指令的实施，出口玩具企业的生产成本将增加</w:t>
      </w:r>
      <w:r>
        <w:rPr>
          <w:color w:val="000000"/>
          <w:spacing w:val="0"/>
          <w:w w:val="100"/>
          <w:position w:val="0"/>
        </w:rPr>
        <w:t>2</w:t>
      </w:r>
      <w:r>
        <w:rPr>
          <w:color w:val="000000"/>
          <w:spacing w:val="0"/>
          <w:w w:val="100"/>
          <w:position w:val="0"/>
        </w:rPr>
        <w:t>成，大大压缩了企业的利润空间，而在无法涨价的情况下, 迫使玩具生产企业开始转型谋变，将目光投向国内市场或者寻找一些新的市场增长点。</w:t>
      </w:r>
    </w:p>
    <w:p>
      <w:pPr>
        <w:pStyle w:val="Style32"/>
        <w:keepNext w:val="0"/>
        <w:keepLines w:val="0"/>
        <w:widowControl w:val="0"/>
        <w:shd w:val="clear" w:color="auto" w:fill="auto"/>
        <w:bidi w:val="0"/>
        <w:spacing w:before="0" w:after="0" w:line="478" w:lineRule="exact"/>
        <w:ind w:left="0" w:right="0" w:firstLine="440"/>
        <w:jc w:val="both"/>
      </w:pPr>
      <w:r>
        <w:rPr>
          <w:color w:val="000000"/>
          <w:spacing w:val="0"/>
          <w:w w:val="100"/>
          <w:position w:val="0"/>
        </w:rPr>
        <w:t>虽然目前玩具行业仍然面临诸多发展难题，但我们不悲观，随着国内逐步放开“二胎”，中国的婴儿 潮行将继续，国内市场广阔，对于企业来说，要做的是转型谋变，寻找新的市场突破口。</w:t>
      </w:r>
    </w:p>
    <w:p>
      <w:pPr>
        <w:pStyle w:val="Style32"/>
        <w:keepNext w:val="0"/>
        <w:keepLines w:val="0"/>
        <w:widowControl w:val="0"/>
        <w:shd w:val="clear" w:color="auto" w:fill="auto"/>
        <w:tabs>
          <w:tab w:pos="1034" w:val="left"/>
        </w:tabs>
        <w:bidi w:val="0"/>
        <w:spacing w:before="0" w:after="0" w:line="470" w:lineRule="exact"/>
        <w:ind w:left="0" w:right="0" w:firstLine="440"/>
        <w:jc w:val="both"/>
      </w:pPr>
      <w:bookmarkStart w:id="151" w:name="bookmark151"/>
      <w:r>
        <w:rPr>
          <w:color w:val="000000"/>
          <w:spacing w:val="0"/>
          <w:w w:val="100"/>
          <w:position w:val="0"/>
        </w:rPr>
        <w:t>（</w:t>
      </w:r>
      <w:bookmarkEnd w:id="151"/>
      <w:r>
        <w:rPr>
          <w:color w:val="000000"/>
          <w:spacing w:val="0"/>
          <w:w w:val="100"/>
          <w:position w:val="0"/>
        </w:rPr>
        <w:t>二</w:t>
      </w:r>
      <w:r>
        <w:rPr>
          <w:color w:val="000000"/>
          <w:spacing w:val="0"/>
          <w:w w:val="100"/>
          <w:position w:val="0"/>
        </w:rPr>
        <w:t>）</w:t>
        <w:tab/>
        <w:t>2014</w:t>
      </w:r>
      <w:r>
        <w:rPr>
          <w:color w:val="000000"/>
          <w:spacing w:val="0"/>
          <w:w w:val="100"/>
          <w:position w:val="0"/>
        </w:rPr>
        <w:t>年的经营计划</w:t>
      </w:r>
    </w:p>
    <w:p>
      <w:pPr>
        <w:pStyle w:val="Style32"/>
        <w:keepNext w:val="0"/>
        <w:keepLines w:val="0"/>
        <w:widowControl w:val="0"/>
        <w:shd w:val="clear" w:color="auto" w:fill="auto"/>
        <w:tabs>
          <w:tab w:pos="794" w:val="left"/>
        </w:tabs>
        <w:bidi w:val="0"/>
        <w:spacing w:before="0" w:after="0" w:line="470" w:lineRule="exact"/>
        <w:ind w:left="0" w:right="0" w:firstLine="440"/>
        <w:jc w:val="both"/>
      </w:pPr>
      <w:bookmarkStart w:id="152" w:name="bookmark152"/>
      <w:r>
        <w:rPr>
          <w:color w:val="000000"/>
          <w:spacing w:val="0"/>
          <w:w w:val="100"/>
          <w:position w:val="0"/>
        </w:rPr>
        <w:t>1</w:t>
      </w:r>
      <w:bookmarkEnd w:id="152"/>
      <w:r>
        <w:rPr>
          <w:color w:val="000000"/>
          <w:spacing w:val="0"/>
          <w:w w:val="100"/>
          <w:position w:val="0"/>
        </w:rPr>
        <w:t>、</w:t>
        <w:tab/>
        <w:t>全面加强和改善公司人力资源管理，加快人才规划和引进工作</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公司将全面审视未来</w:t>
      </w:r>
      <w:r>
        <w:rPr>
          <w:color w:val="000000"/>
          <w:spacing w:val="0"/>
          <w:w w:val="100"/>
          <w:position w:val="0"/>
        </w:rPr>
        <w:t>2</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5</w:t>
      </w:r>
      <w:r>
        <w:rPr>
          <w:color w:val="000000"/>
          <w:spacing w:val="0"/>
          <w:w w:val="100"/>
          <w:position w:val="0"/>
        </w:rPr>
        <w:t>年的发展情况，制定人力资源整体规划和能力框架体系，优化人力资源的合 理布局。通过建立激励机制，加快对研发、创意、市场、管理等领域中、高级人才的规划和引进工作。</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创新激励机制，争取适时推出股权激励方案，以吸引更多优秀人才为公司服务，全力提升公司核心竞 争力。</w:t>
      </w:r>
    </w:p>
    <w:p>
      <w:pPr>
        <w:pStyle w:val="Style32"/>
        <w:keepNext w:val="0"/>
        <w:keepLines w:val="0"/>
        <w:widowControl w:val="0"/>
        <w:shd w:val="clear" w:color="auto" w:fill="auto"/>
        <w:tabs>
          <w:tab w:pos="808" w:val="left"/>
        </w:tabs>
        <w:bidi w:val="0"/>
        <w:spacing w:before="0" w:after="0" w:line="470" w:lineRule="exact"/>
        <w:ind w:left="0" w:right="0" w:firstLine="440"/>
        <w:jc w:val="both"/>
      </w:pPr>
      <w:bookmarkStart w:id="153" w:name="bookmark153"/>
      <w:r>
        <w:rPr>
          <w:color w:val="000000"/>
          <w:spacing w:val="0"/>
          <w:w w:val="100"/>
          <w:position w:val="0"/>
        </w:rPr>
        <w:t>2</w:t>
      </w:r>
      <w:bookmarkEnd w:id="153"/>
      <w:r>
        <w:rPr>
          <w:color w:val="000000"/>
          <w:spacing w:val="0"/>
          <w:w w:val="100"/>
          <w:position w:val="0"/>
        </w:rPr>
        <w:t>、</w:t>
        <w:tab/>
        <w:t>增强研发创新能力，加大研发投入</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公司将进一步做好产品开发规划工作，引进研发人才，加快新产品前期研究调查和产品推向市场的进 度，立足以产品创新为主，研发出符合消费者需求的各类玩具系列产品。</w:t>
      </w:r>
    </w:p>
    <w:p>
      <w:pPr>
        <w:pStyle w:val="Style32"/>
        <w:keepNext w:val="0"/>
        <w:keepLines w:val="0"/>
        <w:widowControl w:val="0"/>
        <w:shd w:val="clear" w:color="auto" w:fill="auto"/>
        <w:tabs>
          <w:tab w:pos="808" w:val="left"/>
        </w:tabs>
        <w:bidi w:val="0"/>
        <w:spacing w:before="0" w:after="0" w:line="470" w:lineRule="exact"/>
        <w:ind w:left="0" w:right="0" w:firstLine="440"/>
        <w:jc w:val="both"/>
      </w:pPr>
      <w:bookmarkStart w:id="154" w:name="bookmark154"/>
      <w:r>
        <w:rPr>
          <w:color w:val="000000"/>
          <w:spacing w:val="0"/>
          <w:w w:val="100"/>
          <w:position w:val="0"/>
        </w:rPr>
        <w:t>3</w:t>
      </w:r>
      <w:bookmarkEnd w:id="154"/>
      <w:r>
        <w:rPr>
          <w:color w:val="000000"/>
          <w:spacing w:val="0"/>
          <w:w w:val="100"/>
          <w:position w:val="0"/>
        </w:rPr>
        <w:t>、</w:t>
        <w:tab/>
        <w:t>加强公司内控工作，确保内控水平进一步提升</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公司将进一步按照中国证监会、深圳证券交易所和广东证监局等监管部门的相关规范，动态完善、改 进公司内部控制体系，通过高管的自我学习，强化执行力度，优化内部协调流程，提高公司规范运作水平, 充分发挥各项职能管理在企业运营中的作用。</w:t>
      </w:r>
    </w:p>
    <w:p>
      <w:pPr>
        <w:pStyle w:val="Style32"/>
        <w:keepNext w:val="0"/>
        <w:keepLines w:val="0"/>
        <w:widowControl w:val="0"/>
        <w:shd w:val="clear" w:color="auto" w:fill="auto"/>
        <w:tabs>
          <w:tab w:pos="808" w:val="left"/>
        </w:tabs>
        <w:bidi w:val="0"/>
        <w:spacing w:before="0" w:after="0" w:line="470" w:lineRule="exact"/>
        <w:ind w:left="0" w:right="0" w:firstLine="440"/>
        <w:jc w:val="both"/>
      </w:pPr>
      <w:bookmarkStart w:id="155" w:name="bookmark155"/>
      <w:r>
        <w:rPr>
          <w:color w:val="000000"/>
          <w:spacing w:val="0"/>
          <w:w w:val="100"/>
          <w:position w:val="0"/>
        </w:rPr>
        <w:t>4</w:t>
      </w:r>
      <w:bookmarkEnd w:id="155"/>
      <w:r>
        <w:rPr>
          <w:color w:val="000000"/>
          <w:spacing w:val="0"/>
          <w:w w:val="100"/>
          <w:position w:val="0"/>
        </w:rPr>
        <w:t>、</w:t>
        <w:tab/>
        <w:t>加强对子公司的业务指导工作</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公司将加强对子公司内部管理，合理改进工作流程，定期开展财务审计工作，检查子公司内控制度执 行情况，引导子公司规范合理、有效运作，努力提高子公司的经营业绩。</w:t>
      </w:r>
    </w:p>
    <w:p>
      <w:pPr>
        <w:pStyle w:val="Style32"/>
        <w:keepNext w:val="0"/>
        <w:keepLines w:val="0"/>
        <w:widowControl w:val="0"/>
        <w:shd w:val="clear" w:color="auto" w:fill="auto"/>
        <w:tabs>
          <w:tab w:pos="808" w:val="left"/>
        </w:tabs>
        <w:bidi w:val="0"/>
        <w:spacing w:before="0" w:after="0" w:line="470" w:lineRule="exact"/>
        <w:ind w:left="0" w:right="0" w:firstLine="440"/>
        <w:jc w:val="both"/>
      </w:pPr>
      <w:bookmarkStart w:id="156" w:name="bookmark156"/>
      <w:r>
        <w:rPr>
          <w:color w:val="000000"/>
          <w:spacing w:val="0"/>
          <w:w w:val="100"/>
          <w:position w:val="0"/>
        </w:rPr>
        <w:t>5</w:t>
      </w:r>
      <w:bookmarkEnd w:id="156"/>
      <w:r>
        <w:rPr>
          <w:color w:val="000000"/>
          <w:spacing w:val="0"/>
          <w:w w:val="100"/>
          <w:position w:val="0"/>
        </w:rPr>
        <w:t>、</w:t>
        <w:tab/>
        <w:t>全面升级转型</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目前单一化的制造业企业无论是中国，乃至全球都处于最低潮的时期，单凭依靠生产制造玩具已经无 法满足公司日益发展的需要，</w:t>
      </w:r>
      <w:r>
        <w:rPr>
          <w:color w:val="000000"/>
          <w:spacing w:val="0"/>
          <w:w w:val="100"/>
          <w:position w:val="0"/>
        </w:rPr>
        <w:t>2014</w:t>
      </w:r>
      <w:r>
        <w:rPr>
          <w:color w:val="000000"/>
          <w:spacing w:val="0"/>
          <w:w w:val="100"/>
          <w:position w:val="0"/>
        </w:rPr>
        <w:t>年公司将做好全面升级转型准备，主要方向将涉足互联网行业，公司董 事会战略委会将通过各种渠道搜集信息，对新项目前期研究分析，选准相关标的，加大对前期市场的调研 和可行性评估工作，确保新项目投资发展朝预定目标前进，聚焦发展动漫、游戏、教育，未来将扩大发展 到娱乐、阅读、金融等项目，通过并购、参股等方式介入有发展潜力科技企业，利用内外有效资源去发现 优秀项目。</w:t>
      </w:r>
    </w:p>
    <w:p>
      <w:pPr>
        <w:pStyle w:val="Style32"/>
        <w:keepNext w:val="0"/>
        <w:keepLines w:val="0"/>
        <w:widowControl w:val="0"/>
        <w:shd w:val="clear" w:color="auto" w:fill="auto"/>
        <w:tabs>
          <w:tab w:pos="1034" w:val="left"/>
        </w:tabs>
        <w:bidi w:val="0"/>
        <w:spacing w:before="0" w:after="0" w:line="470" w:lineRule="exact"/>
        <w:ind w:left="0" w:right="0" w:firstLine="440"/>
        <w:jc w:val="both"/>
      </w:pPr>
      <w:bookmarkStart w:id="157" w:name="bookmark157"/>
      <w:r>
        <w:rPr>
          <w:color w:val="000000"/>
          <w:spacing w:val="0"/>
          <w:w w:val="100"/>
          <w:position w:val="0"/>
        </w:rPr>
        <w:t>（</w:t>
      </w:r>
      <w:bookmarkEnd w:id="157"/>
      <w:r>
        <w:rPr>
          <w:color w:val="000000"/>
          <w:spacing w:val="0"/>
          <w:w w:val="100"/>
          <w:position w:val="0"/>
        </w:rPr>
        <w:t>三）</w:t>
        <w:tab/>
        <w:t>公司未来发展战略和经营目标的实现产生不利影响的所有风险因素</w:t>
      </w:r>
    </w:p>
    <w:p>
      <w:pPr>
        <w:pStyle w:val="Style32"/>
        <w:keepNext w:val="0"/>
        <w:keepLines w:val="0"/>
        <w:widowControl w:val="0"/>
        <w:shd w:val="clear" w:color="auto" w:fill="auto"/>
        <w:bidi w:val="0"/>
        <w:spacing w:before="0" w:after="0" w:line="470" w:lineRule="exact"/>
        <w:ind w:left="0" w:right="0" w:firstLine="440"/>
        <w:jc w:val="both"/>
      </w:pPr>
      <w:bookmarkStart w:id="158" w:name="bookmark158"/>
      <w:r>
        <w:rPr>
          <w:color w:val="000000"/>
          <w:spacing w:val="0"/>
          <w:w w:val="100"/>
          <w:position w:val="0"/>
        </w:rPr>
        <w:t>1</w:t>
      </w:r>
      <w:bookmarkEnd w:id="158"/>
      <w:r>
        <w:rPr>
          <w:color w:val="000000"/>
          <w:spacing w:val="0"/>
          <w:w w:val="100"/>
          <w:position w:val="0"/>
        </w:rPr>
        <w:t>、质量控制风险</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尽管本公司已建立全面的产品质量监控体系，设立专门的品质管理部对公司产品进行全流程质量监 控，公司产品质量也长期保持稳定，受到经销商、零售商和消费者以及第三方检测机构的认可。但产品质 量风险仍然存在，如果公司执行相关质量控制措施出现偏差，一旦出现产品质量问题，将导致客户索赔、 同时影响公司声誉。</w:t>
      </w:r>
    </w:p>
    <w:p>
      <w:pPr>
        <w:pStyle w:val="Style32"/>
        <w:keepNext w:val="0"/>
        <w:keepLines w:val="0"/>
        <w:widowControl w:val="0"/>
        <w:shd w:val="clear" w:color="auto" w:fill="auto"/>
        <w:tabs>
          <w:tab w:pos="808" w:val="left"/>
        </w:tabs>
        <w:bidi w:val="0"/>
        <w:spacing w:before="0" w:after="0" w:line="467" w:lineRule="exact"/>
        <w:ind w:left="0" w:right="0" w:firstLine="440"/>
        <w:jc w:val="both"/>
      </w:pPr>
      <w:bookmarkStart w:id="159" w:name="bookmark159"/>
      <w:r>
        <w:rPr>
          <w:color w:val="000000"/>
          <w:spacing w:val="0"/>
          <w:w w:val="100"/>
          <w:position w:val="0"/>
        </w:rPr>
        <w:t>2</w:t>
      </w:r>
      <w:bookmarkEnd w:id="159"/>
      <w:r>
        <w:rPr>
          <w:color w:val="000000"/>
          <w:spacing w:val="0"/>
          <w:w w:val="100"/>
          <w:position w:val="0"/>
        </w:rPr>
        <w:t>、</w:t>
        <w:tab/>
        <w:t>原材料价格波动风险</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本公司产品主要原料为塑料，作为原油的下游衍生品，近年来塑料价格随原油价格的大幅波动也发生 了较大变化，塑料价格变动对公司的生产成本产生了一定影响。虽然公司可以通过调整产品结构或产品升 级等措施降低原材料变动对公司带来的影响，但如果未来原材料价格上涨，仍将给公司业绩带来一定的不 利影响。</w:t>
      </w:r>
    </w:p>
    <w:p>
      <w:pPr>
        <w:pStyle w:val="Style32"/>
        <w:keepNext w:val="0"/>
        <w:keepLines w:val="0"/>
        <w:widowControl w:val="0"/>
        <w:shd w:val="clear" w:color="auto" w:fill="auto"/>
        <w:tabs>
          <w:tab w:pos="808" w:val="left"/>
        </w:tabs>
        <w:bidi w:val="0"/>
        <w:spacing w:before="0" w:after="0" w:line="467" w:lineRule="exact"/>
        <w:ind w:left="0" w:right="0" w:firstLine="440"/>
        <w:jc w:val="both"/>
      </w:pPr>
      <w:bookmarkStart w:id="160" w:name="bookmark160"/>
      <w:r>
        <w:rPr>
          <w:color w:val="000000"/>
          <w:spacing w:val="0"/>
          <w:w w:val="100"/>
          <w:position w:val="0"/>
        </w:rPr>
        <w:t>3</w:t>
      </w:r>
      <w:bookmarkEnd w:id="160"/>
      <w:r>
        <w:rPr>
          <w:color w:val="000000"/>
          <w:spacing w:val="0"/>
          <w:w w:val="100"/>
          <w:position w:val="0"/>
        </w:rPr>
        <w:t>、</w:t>
        <w:tab/>
        <w:t>市场竞争风险</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经过多年的发展和积累，目前我国玩具业产业群体庞大，规模不等的玩具生产企业众多。虽然整个玩 具行业的需求量大且增长迅速，本公司利用品牌、研发创新能力上的竞争优势使得公司销售额及市场占有 率不断提高，但国内同行业的技术含量较低的中小型企业低价竞争策略仍可能会在一定程度上影响公司经 营业绩。</w:t>
      </w:r>
    </w:p>
    <w:p>
      <w:pPr>
        <w:pStyle w:val="Style32"/>
        <w:keepNext w:val="0"/>
        <w:keepLines w:val="0"/>
        <w:widowControl w:val="0"/>
        <w:shd w:val="clear" w:color="auto" w:fill="auto"/>
        <w:tabs>
          <w:tab w:pos="808" w:val="left"/>
        </w:tabs>
        <w:bidi w:val="0"/>
        <w:spacing w:before="0" w:after="0" w:line="467" w:lineRule="exact"/>
        <w:ind w:left="0" w:right="0" w:firstLine="440"/>
        <w:jc w:val="both"/>
      </w:pPr>
      <w:bookmarkStart w:id="161" w:name="bookmark161"/>
      <w:r>
        <w:rPr>
          <w:color w:val="000000"/>
          <w:spacing w:val="0"/>
          <w:w w:val="100"/>
          <w:position w:val="0"/>
        </w:rPr>
        <w:t>4</w:t>
      </w:r>
      <w:bookmarkEnd w:id="161"/>
      <w:r>
        <w:rPr>
          <w:color w:val="000000"/>
          <w:spacing w:val="0"/>
          <w:w w:val="100"/>
          <w:position w:val="0"/>
        </w:rPr>
        <w:t>、</w:t>
        <w:tab/>
        <w:t>产品认证标准变动风险</w:t>
      </w:r>
    </w:p>
    <w:p>
      <w:pPr>
        <w:pStyle w:val="Style32"/>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玩具大部分是面向儿童这一弱势消费群体，为保障儿童的身心健康和安全，玩具的质量受到各国特别 是发达国家的高度关注。我国对玩具的质量和安全实行强制性认证；国际上，美国实行玩具产品安全认证 计划，欧盟出台</w:t>
      </w:r>
      <w:r>
        <w:rPr>
          <w:color w:val="000000"/>
          <w:spacing w:val="0"/>
          <w:w w:val="100"/>
          <w:position w:val="0"/>
        </w:rPr>
        <w:t>ROHS</w:t>
      </w:r>
      <w:r>
        <w:rPr>
          <w:color w:val="000000"/>
          <w:spacing w:val="0"/>
          <w:w w:val="100"/>
          <w:position w:val="0"/>
        </w:rPr>
        <w:t>、</w:t>
      </w:r>
      <w:r>
        <w:rPr>
          <w:color w:val="000000"/>
          <w:spacing w:val="0"/>
          <w:w w:val="100"/>
          <w:position w:val="0"/>
        </w:rPr>
        <w:t>WEEE</w:t>
      </w:r>
      <w:r>
        <w:rPr>
          <w:color w:val="000000"/>
          <w:spacing w:val="0"/>
          <w:w w:val="100"/>
          <w:position w:val="0"/>
        </w:rPr>
        <w:t>、</w:t>
      </w:r>
      <w:r>
        <w:rPr>
          <w:color w:val="000000"/>
          <w:spacing w:val="0"/>
          <w:w w:val="100"/>
          <w:position w:val="0"/>
        </w:rPr>
        <w:t>REACH</w:t>
      </w:r>
      <w:r>
        <w:rPr>
          <w:color w:val="000000"/>
          <w:spacing w:val="0"/>
          <w:w w:val="100"/>
          <w:position w:val="0"/>
        </w:rPr>
        <w:t>等一系列指令，确保玩具产品质量达到安全标准。</w:t>
      </w:r>
    </w:p>
    <w:p>
      <w:pPr>
        <w:pStyle w:val="Style32"/>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公司一贯重视产品质量安全管理，严格按照我国及相关进口国的技术法规组织生产，但认证标准的变 化和不断增多将使得公司花费更多的质量检测费、认证费等，对公司盈利能力产生一定影响。</w:t>
      </w:r>
    </w:p>
    <w:p>
      <w:pPr>
        <w:pStyle w:val="Style22"/>
        <w:keepNext/>
        <w:keepLines/>
        <w:widowControl w:val="0"/>
        <w:shd w:val="clear" w:color="auto" w:fill="auto"/>
        <w:tabs>
          <w:tab w:pos="517" w:val="left"/>
        </w:tabs>
        <w:bidi w:val="0"/>
        <w:spacing w:before="0" w:after="20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八</w:t>
      </w:r>
      <w:bookmarkEnd w:id="164"/>
      <w:r>
        <w:rPr>
          <w:color w:val="000000"/>
          <w:spacing w:val="0"/>
          <w:w w:val="100"/>
          <w:position w:val="0"/>
        </w:rPr>
        <w:t>、</w:t>
        <w:tab/>
        <w:t>与上年度财务报告相比，会计政策、会计估计和核算方法发生变化的情况说明</w:t>
      </w:r>
      <w:bookmarkEnd w:id="162"/>
      <w:bookmarkEnd w:id="163"/>
      <w:bookmarkEnd w:id="165"/>
    </w:p>
    <w:p>
      <w:pPr>
        <w:pStyle w:val="Style32"/>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不适用。</w:t>
      </w:r>
    </w:p>
    <w:p>
      <w:pPr>
        <w:pStyle w:val="Style22"/>
        <w:keepNext/>
        <w:keepLines/>
        <w:widowControl w:val="0"/>
        <w:shd w:val="clear" w:color="auto" w:fill="auto"/>
        <w:tabs>
          <w:tab w:pos="517" w:val="left"/>
        </w:tabs>
        <w:bidi w:val="0"/>
        <w:spacing w:before="0" w:after="20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九</w:t>
      </w:r>
      <w:bookmarkEnd w:id="168"/>
      <w:r>
        <w:rPr>
          <w:color w:val="000000"/>
          <w:spacing w:val="0"/>
          <w:w w:val="100"/>
          <w:position w:val="0"/>
        </w:rPr>
        <w:t>、</w:t>
        <w:tab/>
        <w:t>报告期内发生重大会计差错更正需追溯重述的情况说明</w:t>
      </w:r>
      <w:bookmarkEnd w:id="166"/>
      <w:bookmarkEnd w:id="167"/>
      <w:bookmarkEnd w:id="169"/>
    </w:p>
    <w:p>
      <w:pPr>
        <w:pStyle w:val="Style32"/>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both"/>
      </w:pPr>
      <w:bookmarkStart w:id="170" w:name="bookmark170"/>
      <w:bookmarkStart w:id="171" w:name="bookmark171"/>
      <w:bookmarkStart w:id="172" w:name="bookmark172"/>
      <w:r>
        <w:rPr>
          <w:color w:val="000000"/>
          <w:spacing w:val="0"/>
          <w:w w:val="100"/>
          <w:position w:val="0"/>
        </w:rPr>
        <w:t>十、与上年度财务报告相比，合并报表范围发生变化的情况说明</w:t>
      </w:r>
      <w:bookmarkEnd w:id="170"/>
      <w:bookmarkEnd w:id="171"/>
      <w:bookmarkEnd w:id="172"/>
    </w:p>
    <w:p>
      <w:pPr>
        <w:pStyle w:val="Style32"/>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173" w:name="bookmark173"/>
      <w:bookmarkStart w:id="174" w:name="bookmark174"/>
      <w:bookmarkStart w:id="175" w:name="bookmark175"/>
      <w:r>
        <w:rPr>
          <w:color w:val="000000"/>
          <w:spacing w:val="0"/>
          <w:w w:val="100"/>
          <w:position w:val="0"/>
        </w:rPr>
        <w:t>十一、公司利润分配及分红派息情况</w:t>
      </w:r>
      <w:bookmarkEnd w:id="173"/>
      <w:bookmarkEnd w:id="174"/>
      <w:bookmarkEnd w:id="175"/>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740" w:val="left"/>
        </w:tabs>
        <w:bidi w:val="0"/>
        <w:spacing w:before="0" w:after="0" w:line="468" w:lineRule="exact"/>
        <w:ind w:left="0" w:right="0" w:firstLine="440"/>
        <w:jc w:val="both"/>
      </w:pPr>
      <w:bookmarkStart w:id="176" w:name="bookmark176"/>
      <w:r>
        <w:rPr>
          <w:color w:val="000000"/>
          <w:spacing w:val="0"/>
          <w:w w:val="100"/>
          <w:position w:val="0"/>
        </w:rPr>
        <w:t>1</w:t>
      </w:r>
      <w:bookmarkEnd w:id="176"/>
      <w:r>
        <w:rPr>
          <w:color w:val="000000"/>
          <w:spacing w:val="0"/>
          <w:w w:val="100"/>
          <w:position w:val="0"/>
        </w:rPr>
        <w:t>、</w:t>
        <w:tab/>
        <w:t>公司现金分红政策的制定情况根据中国证监会《关于进一步落实上市公司现金分红有关事项的通 知》、广东证监局《关于进一步落实上市公司分红相关规定的通知》（广东证监〔</w:t>
      </w:r>
      <w:r>
        <w:rPr>
          <w:color w:val="000000"/>
          <w:spacing w:val="0"/>
          <w:w w:val="100"/>
          <w:position w:val="0"/>
        </w:rPr>
        <w:t>2012） 91</w:t>
      </w:r>
      <w:r>
        <w:rPr>
          <w:color w:val="000000"/>
          <w:spacing w:val="0"/>
          <w:w w:val="100"/>
          <w:position w:val="0"/>
        </w:rPr>
        <w:t>号）</w:t>
      </w:r>
      <w:r>
        <w:rPr>
          <w:color w:val="000000"/>
          <w:spacing w:val="0"/>
          <w:w w:val="100"/>
          <w:position w:val="0"/>
        </w:rPr>
        <w:t>，</w:t>
      </w:r>
      <w:r>
        <w:rPr>
          <w:color w:val="000000"/>
          <w:spacing w:val="0"/>
          <w:w w:val="100"/>
          <w:position w:val="0"/>
        </w:rPr>
        <w:t>对公司 在分红制度建设、政策规划、决策程序、信息披露和监督执行等进行一次全面自查并落实整改，并于</w:t>
      </w:r>
      <w:r>
        <w:rPr>
          <w:color w:val="000000"/>
          <w:spacing w:val="0"/>
          <w:w w:val="100"/>
          <w:position w:val="0"/>
        </w:rPr>
        <w:t xml:space="preserve">2012 </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日召开</w:t>
      </w:r>
      <w:r>
        <w:rPr>
          <w:color w:val="000000"/>
          <w:spacing w:val="0"/>
          <w:w w:val="100"/>
          <w:position w:val="0"/>
        </w:rPr>
        <w:t>2012</w:t>
      </w:r>
      <w:r>
        <w:rPr>
          <w:color w:val="000000"/>
          <w:spacing w:val="0"/>
          <w:w w:val="100"/>
          <w:position w:val="0"/>
        </w:rPr>
        <w:t>年第一次临时股东大会，修订《公司章程》。</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日第一届董事会第十四次会 议制订了《未来三年</w:t>
      </w:r>
      <w:r>
        <w:rPr>
          <w:color w:val="000000"/>
          <w:spacing w:val="0"/>
          <w:w w:val="100"/>
          <w:position w:val="0"/>
        </w:rPr>
        <w:t>（2012-2014</w:t>
      </w:r>
      <w:r>
        <w:rPr>
          <w:color w:val="000000"/>
          <w:spacing w:val="0"/>
          <w:w w:val="100"/>
          <w:position w:val="0"/>
        </w:rPr>
        <w:t>年）股东回报规划》（详见</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日巨潮资讯网</w:t>
      </w:r>
      <w:r>
        <w:rPr>
          <w:color w:val="000000"/>
          <w:spacing w:val="0"/>
          <w:w w:val="100"/>
          <w:position w:val="0"/>
        </w:rPr>
        <w:t xml:space="preserve">www.cninfo.com.cn）, </w:t>
      </w:r>
      <w:r>
        <w:rPr>
          <w:color w:val="000000"/>
          <w:spacing w:val="0"/>
          <w:w w:val="100"/>
          <w:position w:val="0"/>
        </w:rPr>
        <w:t>并经</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日公司</w:t>
      </w:r>
      <w:r>
        <w:rPr>
          <w:color w:val="000000"/>
          <w:spacing w:val="0"/>
          <w:w w:val="100"/>
          <w:position w:val="0"/>
        </w:rPr>
        <w:t>2012</w:t>
      </w:r>
      <w:r>
        <w:rPr>
          <w:color w:val="000000"/>
          <w:spacing w:val="0"/>
          <w:w w:val="100"/>
          <w:position w:val="0"/>
        </w:rPr>
        <w:t>年第一次临时股东大会审议通过，明确了分红的决策程序和机制，有效地保 障投资者的合理投资回报。</w:t>
      </w:r>
    </w:p>
    <w:p>
      <w:pPr>
        <w:pStyle w:val="Style32"/>
        <w:keepNext w:val="0"/>
        <w:keepLines w:val="0"/>
        <w:widowControl w:val="0"/>
        <w:numPr>
          <w:ilvl w:val="0"/>
          <w:numId w:val="5"/>
        </w:numPr>
        <w:shd w:val="clear" w:color="auto" w:fill="auto"/>
        <w:tabs>
          <w:tab w:pos="725" w:val="left"/>
        </w:tabs>
        <w:bidi w:val="0"/>
        <w:spacing w:before="0" w:after="120" w:line="468" w:lineRule="exact"/>
        <w:ind w:left="0" w:right="0" w:firstLine="440"/>
        <w:jc w:val="both"/>
      </w:pPr>
      <w:bookmarkStart w:id="177" w:name="bookmark177"/>
      <w:bookmarkEnd w:id="177"/>
      <w:r>
        <w:rPr>
          <w:color w:val="000000"/>
          <w:spacing w:val="0"/>
          <w:w w:val="100"/>
          <w:position w:val="0"/>
        </w:rPr>
        <w:t>公司现金分红政策的执行情况公司利润分配政策符合《公司章程》的规定，公司现金分红政策制定 及执行均符合《公司章程》的规定及股东大会决议的要求，分红标准和分红比例明确清晰，相关的决策程 序和机制完备，独立董事的职责明确，能发挥应有的作用，中小股东有充分表达意见和诉求的机会，中小 股东的合法权益得到了维护。公司</w:t>
      </w:r>
      <w:r>
        <w:rPr>
          <w:color w:val="000000"/>
          <w:spacing w:val="0"/>
          <w:w w:val="100"/>
          <w:position w:val="0"/>
        </w:rPr>
        <w:t>2013</w:t>
      </w:r>
      <w:r>
        <w:rPr>
          <w:color w:val="000000"/>
          <w:spacing w:val="0"/>
          <w:w w:val="100"/>
          <w:position w:val="0"/>
        </w:rPr>
        <w:t>年度的利润分配预案符合《公司章程》的规定。</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公司依据《公司法》等有关法律法规及《公司章程》的规定，足额 提取法定公积金、任意公积金以后，最近三年以现金方式累计分配 的利润不少于最近三年实现的年均可分配利润的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未变更</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2012</w:t>
      </w:r>
      <w:r>
        <w:rPr>
          <w:color w:val="000000"/>
          <w:spacing w:val="0"/>
          <w:w w:val="100"/>
          <w:position w:val="0"/>
        </w:rPr>
        <w:t>年度</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日，公司第二届董事会第一次会议审议通过了公司《关于</w:t>
      </w:r>
      <w:r>
        <w:rPr>
          <w:color w:val="000000"/>
          <w:spacing w:val="0"/>
          <w:w w:val="100"/>
          <w:position w:val="0"/>
        </w:rPr>
        <w:t>2012</w:t>
      </w:r>
      <w:r>
        <w:rPr>
          <w:color w:val="000000"/>
          <w:spacing w:val="0"/>
          <w:w w:val="100"/>
          <w:position w:val="0"/>
        </w:rPr>
        <w:t>年度利润分配预案的议案》</w:t>
      </w:r>
      <w:r>
        <w:rPr>
          <w:color w:val="000000"/>
          <w:spacing w:val="0"/>
          <w:w w:val="100"/>
          <w:position w:val="0"/>
        </w:rPr>
        <w:t xml:space="preserve">， </w:t>
      </w:r>
      <w:r>
        <w:rPr>
          <w:color w:val="000000"/>
          <w:spacing w:val="0"/>
          <w:w w:val="100"/>
          <w:position w:val="0"/>
        </w:rPr>
        <w:t>并经</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日召开的公司</w:t>
      </w:r>
      <w:r>
        <w:rPr>
          <w:color w:val="000000"/>
          <w:spacing w:val="0"/>
          <w:w w:val="100"/>
          <w:position w:val="0"/>
        </w:rPr>
        <w:t>2012</w:t>
      </w:r>
      <w:r>
        <w:rPr>
          <w:color w:val="000000"/>
          <w:spacing w:val="0"/>
          <w:w w:val="100"/>
          <w:position w:val="0"/>
        </w:rPr>
        <w:t>年度股东大会审议批准。</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w:t>
      </w:r>
      <w:r>
        <w:rPr>
          <w:color w:val="000000"/>
          <w:spacing w:val="0"/>
          <w:w w:val="100"/>
          <w:position w:val="0"/>
        </w:rPr>
        <w:t>2012</w:t>
      </w:r>
      <w:r>
        <w:rPr>
          <w:color w:val="000000"/>
          <w:spacing w:val="0"/>
          <w:w w:val="100"/>
          <w:position w:val="0"/>
        </w:rPr>
        <w:t>年度利润分配方案为：以截止</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133,800,000</w:t>
      </w:r>
      <w:r>
        <w:rPr>
          <w:color w:val="000000"/>
          <w:spacing w:val="0"/>
          <w:w w:val="100"/>
          <w:position w:val="0"/>
        </w:rPr>
        <w:t>股为基数，每</w:t>
      </w:r>
      <w:r>
        <w:rPr>
          <w:color w:val="000000"/>
          <w:spacing w:val="0"/>
          <w:w w:val="100"/>
          <w:position w:val="0"/>
        </w:rPr>
        <w:t>10</w:t>
      </w:r>
      <w:r>
        <w:rPr>
          <w:color w:val="000000"/>
          <w:spacing w:val="0"/>
          <w:w w:val="100"/>
          <w:position w:val="0"/>
        </w:rPr>
        <w:t>股派 发</w:t>
      </w:r>
      <w:r>
        <w:rPr>
          <w:color w:val="000000"/>
          <w:spacing w:val="0"/>
          <w:w w:val="100"/>
          <w:position w:val="0"/>
        </w:rPr>
        <w:t>0.5</w:t>
      </w:r>
      <w:r>
        <w:rPr>
          <w:color w:val="000000"/>
          <w:spacing w:val="0"/>
          <w:w w:val="100"/>
          <w:position w:val="0"/>
        </w:rPr>
        <w:t>元现金红利（含税）</w:t>
      </w:r>
      <w:r>
        <w:rPr>
          <w:color w:val="000000"/>
          <w:spacing w:val="0"/>
          <w:w w:val="100"/>
          <w:position w:val="0"/>
        </w:rPr>
        <w:t>，</w:t>
      </w:r>
      <w:r>
        <w:rPr>
          <w:color w:val="000000"/>
          <w:spacing w:val="0"/>
          <w:w w:val="100"/>
          <w:position w:val="0"/>
        </w:rPr>
        <w:t>合计派发现金股利</w:t>
      </w:r>
      <w:r>
        <w:rPr>
          <w:color w:val="000000"/>
          <w:spacing w:val="0"/>
          <w:w w:val="100"/>
          <w:position w:val="0"/>
        </w:rPr>
        <w:t>6,690,000</w:t>
      </w:r>
      <w:r>
        <w:rPr>
          <w:color w:val="000000"/>
          <w:spacing w:val="0"/>
          <w:w w:val="100"/>
          <w:position w:val="0"/>
        </w:rPr>
        <w:t xml:space="preserve">元，剩余未分配利润结转以后年度分配；以截止 </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133,800,000</w:t>
      </w:r>
      <w:r>
        <w:rPr>
          <w:color w:val="000000"/>
          <w:spacing w:val="0"/>
          <w:w w:val="100"/>
          <w:position w:val="0"/>
        </w:rPr>
        <w:t>股为基数，以公积金向股东每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 xml:space="preserve">股，合计转增 </w:t>
      </w:r>
      <w:r>
        <w:rPr>
          <w:color w:val="000000"/>
          <w:spacing w:val="0"/>
          <w:w w:val="100"/>
          <w:position w:val="0"/>
        </w:rPr>
        <w:t>133,800,00</w:t>
      </w:r>
      <w:r>
        <w:rPr>
          <w:color w:val="000000"/>
          <w:spacing w:val="0"/>
          <w:w w:val="100"/>
          <w:position w:val="0"/>
        </w:rPr>
        <w:t>。股，转增后公司总股本增至</w:t>
      </w:r>
      <w:r>
        <w:rPr>
          <w:color w:val="000000"/>
          <w:spacing w:val="0"/>
          <w:w w:val="100"/>
          <w:position w:val="0"/>
        </w:rPr>
        <w:t>267,600,00</w:t>
      </w:r>
      <w:r>
        <w:rPr>
          <w:color w:val="000000"/>
          <w:spacing w:val="0"/>
          <w:w w:val="100"/>
          <w:position w:val="0"/>
        </w:rPr>
        <w:t>。股。公司于</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日披露了《</w:t>
      </w:r>
      <w:r>
        <w:rPr>
          <w:color w:val="000000"/>
          <w:spacing w:val="0"/>
          <w:w w:val="100"/>
          <w:position w:val="0"/>
        </w:rPr>
        <w:t>2012</w:t>
      </w:r>
      <w:r>
        <w:rPr>
          <w:color w:val="000000"/>
          <w:spacing w:val="0"/>
          <w:w w:val="100"/>
          <w:position w:val="0"/>
        </w:rPr>
        <w:t>年度权益分 派实施公告》，本次权益分派股权登记日为：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日，除权除息日为：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2011</w:t>
      </w:r>
      <w:r>
        <w:rPr>
          <w:color w:val="000000"/>
          <w:spacing w:val="0"/>
          <w:w w:val="100"/>
          <w:position w:val="0"/>
        </w:rPr>
        <w:t>年度</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日，公司召开第一届董事会第十二次会议审议通过《</w:t>
      </w:r>
      <w:r>
        <w:rPr>
          <w:color w:val="000000"/>
          <w:spacing w:val="0"/>
          <w:w w:val="100"/>
          <w:position w:val="0"/>
        </w:rPr>
        <w:t>2011</w:t>
      </w:r>
      <w:r>
        <w:rPr>
          <w:color w:val="000000"/>
          <w:spacing w:val="0"/>
          <w:w w:val="100"/>
          <w:position w:val="0"/>
        </w:rPr>
        <w:t>年度利润分配预案》。</w:t>
      </w:r>
      <w:r>
        <w:rPr>
          <w:color w:val="000000"/>
          <w:spacing w:val="0"/>
          <w:w w:val="100"/>
          <w:position w:val="0"/>
        </w:rPr>
        <w:t>2012</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日，公司召开第一届监事会第七次会议审议通过《</w:t>
      </w:r>
      <w:r>
        <w:rPr>
          <w:color w:val="000000"/>
          <w:spacing w:val="0"/>
          <w:w w:val="100"/>
          <w:position w:val="0"/>
        </w:rPr>
        <w:t>2011</w:t>
      </w:r>
      <w:r>
        <w:rPr>
          <w:color w:val="000000"/>
          <w:spacing w:val="0"/>
          <w:w w:val="100"/>
          <w:position w:val="0"/>
        </w:rPr>
        <w:t>年度利润分配预案》。</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日，公 司召开</w:t>
      </w:r>
      <w:r>
        <w:rPr>
          <w:color w:val="000000"/>
          <w:spacing w:val="0"/>
          <w:w w:val="100"/>
          <w:position w:val="0"/>
        </w:rPr>
        <w:t>2011</w:t>
      </w:r>
      <w:r>
        <w:rPr>
          <w:color w:val="000000"/>
          <w:spacing w:val="0"/>
          <w:w w:val="100"/>
          <w:position w:val="0"/>
        </w:rPr>
        <w:t>年年度股东大会审议通过《</w:t>
      </w:r>
      <w:r>
        <w:rPr>
          <w:color w:val="000000"/>
          <w:spacing w:val="0"/>
          <w:w w:val="100"/>
          <w:position w:val="0"/>
        </w:rPr>
        <w:t>2011</w:t>
      </w:r>
      <w:r>
        <w:rPr>
          <w:color w:val="000000"/>
          <w:spacing w:val="0"/>
          <w:w w:val="100"/>
          <w:position w:val="0"/>
        </w:rPr>
        <w:t>年度利润分配预案》。</w:t>
      </w:r>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w:t>
      </w:r>
      <w:r>
        <w:rPr>
          <w:color w:val="000000"/>
          <w:spacing w:val="0"/>
          <w:w w:val="100"/>
          <w:position w:val="0"/>
        </w:rPr>
        <w:t>2011</w:t>
      </w:r>
      <w:r>
        <w:rPr>
          <w:color w:val="000000"/>
          <w:spacing w:val="0"/>
          <w:w w:val="100"/>
          <w:position w:val="0"/>
        </w:rPr>
        <w:t>年度利润分配方案为：以</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13,380</w:t>
      </w:r>
      <w:r>
        <w:rPr>
          <w:color w:val="000000"/>
          <w:spacing w:val="0"/>
          <w:w w:val="100"/>
          <w:position w:val="0"/>
        </w:rPr>
        <w:t>万股为基数，每</w:t>
      </w:r>
      <w:r>
        <w:rPr>
          <w:color w:val="000000"/>
          <w:spacing w:val="0"/>
          <w:w w:val="100"/>
          <w:position w:val="0"/>
        </w:rPr>
        <w:t>10</w:t>
      </w:r>
      <w:r>
        <w:rPr>
          <w:color w:val="000000"/>
          <w:spacing w:val="0"/>
          <w:w w:val="100"/>
          <w:position w:val="0"/>
        </w:rPr>
        <w:t xml:space="preserve">股派发现金股利 </w:t>
      </w:r>
      <w:r>
        <w:rPr>
          <w:color w:val="000000"/>
          <w:spacing w:val="0"/>
          <w:w w:val="100"/>
          <w:position w:val="0"/>
        </w:rPr>
        <w:t>1</w:t>
      </w:r>
      <w:r>
        <w:rPr>
          <w:color w:val="000000"/>
          <w:spacing w:val="0"/>
          <w:w w:val="100"/>
          <w:position w:val="0"/>
        </w:rPr>
        <w:t>元（含税）</w:t>
      </w:r>
      <w:r>
        <w:rPr>
          <w:color w:val="000000"/>
          <w:spacing w:val="0"/>
          <w:w w:val="100"/>
          <w:position w:val="0"/>
        </w:rPr>
        <w:t>，</w:t>
      </w:r>
      <w:r>
        <w:rPr>
          <w:color w:val="000000"/>
          <w:spacing w:val="0"/>
          <w:w w:val="100"/>
          <w:position w:val="0"/>
        </w:rPr>
        <w:t>共计</w:t>
      </w:r>
      <w:r>
        <w:rPr>
          <w:color w:val="000000"/>
          <w:spacing w:val="0"/>
          <w:w w:val="100"/>
          <w:position w:val="0"/>
        </w:rPr>
        <w:t>13,380,000</w:t>
      </w:r>
      <w:r>
        <w:rPr>
          <w:color w:val="000000"/>
          <w:spacing w:val="0"/>
          <w:w w:val="100"/>
          <w:position w:val="0"/>
        </w:rPr>
        <w:t>元，剩余未分配利润</w:t>
      </w:r>
      <w:r>
        <w:rPr>
          <w:color w:val="000000"/>
          <w:spacing w:val="0"/>
          <w:w w:val="100"/>
          <w:position w:val="0"/>
        </w:rPr>
        <w:t xml:space="preserve">83,122, </w:t>
      </w:r>
      <w:r>
        <w:rPr>
          <w:color w:val="000000"/>
          <w:spacing w:val="0"/>
          <w:w w:val="100"/>
          <w:position w:val="0"/>
        </w:rPr>
        <w:t xml:space="preserve">453. </w:t>
      </w:r>
      <w:r>
        <w:rPr>
          <w:color w:val="000000"/>
          <w:spacing w:val="0"/>
          <w:w w:val="100"/>
          <w:position w:val="0"/>
        </w:rPr>
        <w:t>26</w:t>
      </w:r>
      <w:r>
        <w:rPr>
          <w:color w:val="000000"/>
          <w:spacing w:val="0"/>
          <w:w w:val="100"/>
          <w:position w:val="0"/>
        </w:rPr>
        <w:t>元结转下年。本次分配不进行资本公积 金转增股本。</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270，</w:t>
      </w:r>
      <w:r>
        <w:rPr>
          <w:color w:val="000000"/>
          <w:spacing w:val="0"/>
          <w:w w:val="100"/>
          <w:position w:val="0"/>
        </w:rPr>
        <w:t>上述现金股利派发完毕。</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公司近三年现金分红情况表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24,470,802.60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43,583,081.13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13,380,000.00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52,372,653.58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公司报告期内盈利且母公司未分配利润为正但未提出现金红利分配预案</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178" w:name="bookmark178"/>
      <w:bookmarkStart w:id="179" w:name="bookmark179"/>
      <w:bookmarkStart w:id="180" w:name="bookmark180"/>
      <w:r>
        <w:rPr>
          <w:color w:val="000000"/>
          <w:spacing w:val="0"/>
          <w:w w:val="100"/>
          <w:position w:val="0"/>
        </w:rPr>
        <w:t>十二、本报告期利润分配及资本公积金转增股本预案</w:t>
      </w:r>
      <w:bookmarkEnd w:id="178"/>
      <w:bookmarkEnd w:id="179"/>
      <w:bookmarkEnd w:id="180"/>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136,953,215.02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公司以截止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267,600,000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元现金红利（含税），合计派发现金股 利</w:t>
            </w:r>
            <w:r>
              <w:rPr>
                <w:rFonts w:ascii="Times New Roman" w:eastAsia="Times New Roman" w:hAnsi="Times New Roman" w:cs="Times New Roman"/>
                <w:color w:val="000000"/>
                <w:spacing w:val="0"/>
                <w:w w:val="100"/>
                <w:position w:val="0"/>
                <w:sz w:val="18"/>
                <w:szCs w:val="18"/>
              </w:rPr>
              <w:t>13,380,000</w:t>
            </w:r>
            <w:r>
              <w:rPr>
                <w:color w:val="000000"/>
                <w:spacing w:val="0"/>
                <w:w w:val="100"/>
                <w:position w:val="0"/>
              </w:rPr>
              <w:t>元，剩余未分配利润结转以后年度分配，本次分配不进行资本公积金转增股本。</w:t>
            </w:r>
          </w:p>
        </w:tc>
      </w:tr>
    </w:tbl>
    <w:p>
      <w:pPr>
        <w:pStyle w:val="Style22"/>
        <w:keepNext/>
        <w:keepLines/>
        <w:widowControl w:val="0"/>
        <w:shd w:val="clear" w:color="auto" w:fill="auto"/>
        <w:bidi w:val="0"/>
        <w:spacing w:before="0" w:after="200" w:line="240" w:lineRule="auto"/>
        <w:ind w:left="0" w:right="0" w:firstLine="0"/>
        <w:jc w:val="left"/>
      </w:pPr>
      <w:bookmarkStart w:id="181" w:name="bookmark181"/>
      <w:bookmarkStart w:id="182" w:name="bookmark182"/>
      <w:bookmarkStart w:id="183" w:name="bookmark183"/>
      <w:r>
        <w:rPr>
          <w:color w:val="000000"/>
          <w:spacing w:val="0"/>
          <w:w w:val="100"/>
          <w:position w:val="0"/>
        </w:rPr>
        <w:t>十三、社会责任情况</w:t>
      </w:r>
      <w:bookmarkEnd w:id="181"/>
      <w:bookmarkEnd w:id="182"/>
      <w:bookmarkEnd w:id="183"/>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报告期内公司按照国家有关法律法规、规范性文件要求，坚持公司和社会共同发展，不断加强和完善 内部控制，注重安全生产、产品质量、环境保护和职工、投资者的合法利益，积极履行社会责任，促进公 司与社会、自然的和谐发展。</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公司重视企业社会价值的实现，并一直秉承“质量为本、信誉为魂、追求卓著、独树品牌”的可持续 发展理念，重视研发及生产优质玩具、践行企业社会责任。</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保障股东的利益是公司最基本的社会责任，公司建立了较为完善的公司治理结构，形成了完整的内部 控制制度，报告期内，公司根据《公司法》、《证券法》、《上市公司治理准则》等法律法规，不断完善 公司治理，进一步修订了《公司章程》和改善内部控制，建立了以《公司章程》为基础的内控体系，形成 了以股东大会、董事会、监事会及管理层为主体结构的决策与经营体系，切实保障股东特别是中小股东的 利益。</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w:t>
      </w:r>
      <w:r>
        <w:rPr>
          <w:color w:val="000000"/>
          <w:spacing w:val="0"/>
          <w:w w:val="100"/>
          <w:position w:val="0"/>
        </w:rPr>
        <w:t>2012-2014</w:t>
      </w:r>
      <w:r>
        <w:rPr>
          <w:color w:val="000000"/>
          <w:spacing w:val="0"/>
          <w:w w:val="100"/>
          <w:position w:val="0"/>
        </w:rPr>
        <w:t>年股东回报规划》和《分红管理制度》规定公司足额提取法定公积金、任意公积金 以后，最近三年以现金方式累计分配的利润不少于最近三年实现的年均可分配利润的</w:t>
      </w:r>
      <w:r>
        <w:rPr>
          <w:color w:val="000000"/>
          <w:spacing w:val="0"/>
          <w:w w:val="100"/>
          <w:position w:val="0"/>
        </w:rPr>
        <w:t>30%</w:t>
      </w:r>
      <w:r>
        <w:rPr>
          <w:color w:val="000000"/>
          <w:spacing w:val="0"/>
          <w:w w:val="100"/>
          <w:position w:val="0"/>
        </w:rPr>
        <w:t>。</w:t>
      </w:r>
      <w:r>
        <w:rPr>
          <w:color w:val="000000"/>
          <w:spacing w:val="0"/>
          <w:w w:val="100"/>
          <w:position w:val="0"/>
        </w:rPr>
        <w:t>2013</w:t>
      </w:r>
      <w:r>
        <w:rPr>
          <w:color w:val="000000"/>
          <w:spacing w:val="0"/>
          <w:w w:val="100"/>
          <w:position w:val="0"/>
        </w:rPr>
        <w:t>年公司实 施了</w:t>
      </w:r>
      <w:r>
        <w:rPr>
          <w:color w:val="000000"/>
          <w:spacing w:val="0"/>
          <w:w w:val="100"/>
          <w:position w:val="0"/>
        </w:rPr>
        <w:t>2012</w:t>
      </w:r>
      <w:r>
        <w:rPr>
          <w:color w:val="000000"/>
          <w:spacing w:val="0"/>
          <w:w w:val="100"/>
          <w:position w:val="0"/>
        </w:rPr>
        <w:t>年度每</w:t>
      </w:r>
      <w:r>
        <w:rPr>
          <w:color w:val="000000"/>
          <w:spacing w:val="0"/>
          <w:w w:val="100"/>
          <w:position w:val="0"/>
        </w:rPr>
        <w:t>10</w:t>
      </w:r>
      <w:r>
        <w:rPr>
          <w:color w:val="000000"/>
          <w:spacing w:val="0"/>
          <w:w w:val="100"/>
          <w:position w:val="0"/>
        </w:rPr>
        <w:t>股派发</w:t>
      </w:r>
      <w:r>
        <w:rPr>
          <w:color w:val="000000"/>
          <w:spacing w:val="0"/>
          <w:w w:val="100"/>
          <w:position w:val="0"/>
        </w:rPr>
        <w:t>0.5</w:t>
      </w:r>
      <w:r>
        <w:rPr>
          <w:color w:val="000000"/>
          <w:spacing w:val="0"/>
          <w:w w:val="100"/>
          <w:position w:val="0"/>
        </w:rPr>
        <w:t>元现金红利的利润分配方案，积极回报股东。</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公司严格遵守《劳动法》、《劳动合同法》、《妇女权益保护法》等相关法律法规，严格执行国家用 工制度和劳动保障制度，尊重和维护员工的个人权益，切实关注员工健康、安全和满意度，重视人才培训 和培养，实现员工与企业的共同成长，认真保障企业员工的各项权益，履行企业的责任。</w:t>
      </w:r>
    </w:p>
    <w:p>
      <w:pPr>
        <w:pStyle w:val="Style3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公司坚持“客户至上”原则，为客户提供优质的产品，加强与供应商的沟通合作，实行互惠共赢，信 守商业规则，遵合同守信用，严格把控产品质量，注重产品安全，保护消费者利益。</w:t>
      </w:r>
    </w:p>
    <w:p>
      <w:pPr>
        <w:pStyle w:val="Style3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公司坚持推进节能减排，认真按照国家环保管理部门的各项规定进行环保自查并持续改进，使公司的 环境保护管理水平和效果不断提升，不仅满足了玩具行业对环境保护的相关要求，体现了公司强烈的社会 责任意识，也实现了企业效益的提升。</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上市公司及其子公司是否属于国家环境保护部门规定的重污染行业</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上市公司及其子公司是否存在其他重大社会安全问题</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r>
        <w:rPr>
          <w:color w:val="000000"/>
          <w:spacing w:val="0"/>
          <w:w w:val="100"/>
          <w:position w:val="0"/>
        </w:rPr>
        <w:t>十四、报告期内接待调研、沟通、采访等活动登记表</w:t>
      </w:r>
      <w:bookmarkEnd w:id="184"/>
      <w:bookmarkEnd w:id="185"/>
      <w:bookmarkEnd w:id="186"/>
    </w:p>
    <w:tbl>
      <w:tblPr>
        <w:tblOverlap w:val="never"/>
        <w:jc w:val="center"/>
        <w:tblLayout w:type="fixed"/>
      </w:tblPr>
      <w:tblGrid>
        <w:gridCol w:w="1502"/>
        <w:gridCol w:w="1498"/>
        <w:gridCol w:w="1498"/>
        <w:gridCol w:w="1498"/>
        <w:gridCol w:w="1498"/>
        <w:gridCol w:w="2093"/>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谈论的主要内容及提供的</w:t>
            </w:r>
          </w:p>
        </w:tc>
      </w:tr>
    </w:tbl>
    <w:p>
      <w:pPr>
        <w:spacing w:lineRule="exact" w:line="1"/>
        <w:rPr>
          <w:sz w:val="2"/>
          <w:szCs w:val="2"/>
        </w:rPr>
      </w:pPr>
      <w:r>
        <w:br w:type="page"/>
      </w:r>
    </w:p>
    <w:tbl>
      <w:tblPr>
        <w:tblOverlap w:val="never"/>
        <w:jc w:val="center"/>
        <w:tblLayout w:type="fixed"/>
      </w:tblPr>
      <w:tblGrid>
        <w:gridCol w:w="1502"/>
        <w:gridCol w:w="1498"/>
        <w:gridCol w:w="1498"/>
        <w:gridCol w:w="1498"/>
        <w:gridCol w:w="1498"/>
        <w:gridCol w:w="20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资料</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广东宝新能源投资 有限公司；方正富 邦基金;安信基金； 天弘基金；江苏瑞 华投资控股集团有 限公司</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了解公司的经营情况和所 处行业现状以及募投项目 的进展情况</w:t>
            </w:r>
          </w:p>
        </w:tc>
      </w:tr>
    </w:tbl>
    <w:p>
      <w:pPr>
        <w:sectPr>
          <w:footnotePr>
            <w:pos w:val="pageBottom"/>
            <w:numFmt w:val="decimal"/>
            <w:numRestart w:val="continuous"/>
          </w:footnotePr>
          <w:pgSz w:w="11900" w:h="16840"/>
          <w:pgMar w:top="1292" w:right="1049" w:bottom="1470" w:left="1060" w:header="0" w:footer="3" w:gutter="0"/>
          <w:cols w:space="720"/>
          <w:noEndnote/>
          <w:rtlGutter w:val="0"/>
          <w:docGrid w:linePitch="360"/>
        </w:sectPr>
      </w:pPr>
    </w:p>
    <w:p>
      <w:pPr>
        <w:pStyle w:val="Style8"/>
        <w:keepNext/>
        <w:keepLines/>
        <w:widowControl w:val="0"/>
        <w:shd w:val="clear" w:color="auto" w:fill="auto"/>
        <w:bidi w:val="0"/>
        <w:spacing w:before="620" w:line="240" w:lineRule="auto"/>
        <w:ind w:left="0" w:right="0" w:firstLine="0"/>
        <w:jc w:val="center"/>
      </w:pPr>
      <w:bookmarkStart w:id="187" w:name="bookmark187"/>
      <w:bookmarkStart w:id="188" w:name="bookmark188"/>
      <w:bookmarkStart w:id="189" w:name="bookmark189"/>
      <w:r>
        <w:rPr>
          <w:color w:val="000000"/>
          <w:spacing w:val="0"/>
          <w:w w:val="100"/>
          <w:position w:val="0"/>
        </w:rPr>
        <w:t>第五节重要事项</w:t>
      </w:r>
      <w:bookmarkEnd w:id="187"/>
      <w:bookmarkEnd w:id="188"/>
      <w:bookmarkEnd w:id="189"/>
    </w:p>
    <w:p>
      <w:pPr>
        <w:pStyle w:val="Style22"/>
        <w:keepNext/>
        <w:keepLines/>
        <w:widowControl w:val="0"/>
        <w:shd w:val="clear" w:color="auto" w:fill="auto"/>
        <w:tabs>
          <w:tab w:pos="517"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bookmarkStart w:id="194" w:name="bookmark194"/>
      <w:r>
        <w:rPr>
          <w:color w:val="000000"/>
          <w:spacing w:val="0"/>
          <w:w w:val="100"/>
          <w:position w:val="0"/>
        </w:rPr>
        <w:t>一</w:t>
      </w:r>
      <w:bookmarkEnd w:id="193"/>
      <w:r>
        <w:rPr>
          <w:color w:val="000000"/>
          <w:spacing w:val="0"/>
          <w:w w:val="100"/>
          <w:position w:val="0"/>
        </w:rPr>
        <w:t>、</w:t>
        <w:tab/>
        <w:t>重大诉讼仲裁事项</w:t>
      </w:r>
      <w:bookmarkEnd w:id="191"/>
      <w:bookmarkEnd w:id="192"/>
      <w:bookmarkEnd w:id="194"/>
      <w:bookmarkEnd w:id="19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tabs>
          <w:tab w:pos="517" w:val="left"/>
        </w:tabs>
        <w:bidi w:val="0"/>
        <w:spacing w:before="0" w:after="36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二</w:t>
      </w:r>
      <w:bookmarkEnd w:id="197"/>
      <w:r>
        <w:rPr>
          <w:color w:val="000000"/>
          <w:spacing w:val="0"/>
          <w:w w:val="100"/>
          <w:position w:val="0"/>
        </w:rPr>
        <w:t>、</w:t>
        <w:tab/>
        <w:t>媒体质疑情况</w:t>
      </w:r>
      <w:bookmarkEnd w:id="195"/>
      <w:bookmarkEnd w:id="196"/>
      <w:bookmarkEnd w:id="19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2"/>
        <w:keepNext/>
        <w:keepLines/>
        <w:widowControl w:val="0"/>
        <w:shd w:val="clear" w:color="auto" w:fill="auto"/>
        <w:tabs>
          <w:tab w:pos="522" w:val="left"/>
        </w:tabs>
        <w:bidi w:val="0"/>
        <w:spacing w:before="0" w:after="36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三</w:t>
      </w:r>
      <w:bookmarkEnd w:id="201"/>
      <w:r>
        <w:rPr>
          <w:color w:val="000000"/>
          <w:spacing w:val="0"/>
          <w:w w:val="100"/>
          <w:position w:val="0"/>
        </w:rPr>
        <w:t>、</w:t>
        <w:tab/>
        <w:t>控股股东及其关联方对上市公司的非经营性占用资金情况</w:t>
      </w:r>
      <w:bookmarkEnd w:id="199"/>
      <w:bookmarkEnd w:id="200"/>
      <w:bookmarkEnd w:id="2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预计偿还时 间(月份)</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期末合计值占最近一期经审计净资 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7"/>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报告期内，公司未发生控股股东及其关联方非经营性占用资金情况。</w:t>
            </w:r>
          </w:p>
        </w:tc>
      </w:tr>
      <w:tr>
        <w:trPr>
          <w:trHeight w:val="1339"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当期新增大股东及其附属企业非经 营性资金占用情况的原因、责任人追 究及董事会拟定采取措施的情况说 明</w:t>
            </w:r>
          </w:p>
        </w:tc>
        <w:tc>
          <w:tcPr>
            <w:gridSpan w:val="7"/>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未能按计划清偿非经营性资金占用 的原因、责任追究情况及董事会拟定 采取的措施说明</w:t>
            </w:r>
          </w:p>
        </w:tc>
        <w:tc>
          <w:tcPr>
            <w:gridSpan w:val="7"/>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720"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详见刊登于巨潮资讯网的《广东群兴玩具股份有限公司控股股东及其关联方占用资金 情况的专项审计说明》</w:t>
            </w:r>
          </w:p>
        </w:tc>
      </w:tr>
    </w:tbl>
    <w:p>
      <w:pPr>
        <w:pStyle w:val="Style22"/>
        <w:keepNext/>
        <w:keepLines/>
        <w:widowControl w:val="0"/>
        <w:shd w:val="clear" w:color="auto" w:fill="auto"/>
        <w:bidi w:val="0"/>
        <w:spacing w:before="0" w:after="36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rPr>
        <w:t>四</w:t>
      </w:r>
      <w:bookmarkEnd w:id="205"/>
      <w:r>
        <w:rPr>
          <w:color w:val="000000"/>
          <w:spacing w:val="0"/>
          <w:w w:val="100"/>
          <w:position w:val="0"/>
        </w:rPr>
        <w:t>、重大合同及其履行情况</w:t>
      </w:r>
      <w:bookmarkEnd w:id="203"/>
      <w:bookmarkEnd w:id="204"/>
      <w:bookmarkEnd w:id="206"/>
    </w:p>
    <w:p>
      <w:pPr>
        <w:pStyle w:val="Style32"/>
        <w:keepNext w:val="0"/>
        <w:keepLines w:val="0"/>
        <w:widowControl w:val="0"/>
        <w:shd w:val="clear" w:color="auto" w:fill="auto"/>
        <w:bidi w:val="0"/>
        <w:spacing w:before="0" w:after="320" w:line="240" w:lineRule="auto"/>
        <w:ind w:left="0" w:right="0" w:firstLine="0"/>
        <w:jc w:val="both"/>
      </w:pPr>
      <w:bookmarkStart w:id="207" w:name="bookmark207"/>
      <w:r>
        <w:rPr>
          <w:rFonts w:ascii="Times New Roman" w:eastAsia="Times New Roman" w:hAnsi="Times New Roman" w:cs="Times New Roman"/>
          <w:b/>
          <w:bCs/>
          <w:color w:val="000000"/>
          <w:spacing w:val="0"/>
          <w:w w:val="100"/>
          <w:position w:val="0"/>
        </w:rPr>
        <w:t>1</w:t>
      </w:r>
      <w:bookmarkEnd w:id="207"/>
      <w:r>
        <w:rPr>
          <w:b/>
          <w:bCs/>
          <w:color w:val="000000"/>
          <w:spacing w:val="0"/>
          <w:w w:val="100"/>
          <w:position w:val="0"/>
        </w:rPr>
        <w:t>、其他重大合同</w:t>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16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合同订立 公司方名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合同订立 对方名称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合同签订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资产的账 面价值 （万元） （如有）</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资产的评 估价值 （万元） （如有）</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评估机构 名称（如</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评估基准 日（如有）</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 期末的执 行情况</w:t>
            </w:r>
          </w:p>
        </w:tc>
      </w:tr>
    </w:tbl>
    <w:p>
      <w:pPr>
        <w:widowControl w:val="0"/>
        <w:spacing w:after="99" w:line="1" w:lineRule="exact"/>
      </w:pPr>
    </w:p>
    <w:p>
      <w:pPr>
        <w:pStyle w:val="Style35"/>
        <w:keepNext/>
        <w:keepLines/>
        <w:widowControl w:val="0"/>
        <w:shd w:val="clear" w:color="auto" w:fill="auto"/>
        <w:bidi w:val="0"/>
        <w:spacing w:before="0" w:after="180" w:line="471" w:lineRule="exact"/>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、其他重大交易</w:t>
      </w:r>
      <w:bookmarkEnd w:id="208"/>
      <w:bookmarkEnd w:id="209"/>
      <w:bookmarkEnd w:id="211"/>
    </w:p>
    <w:p>
      <w:pPr>
        <w:pStyle w:val="Style3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本公司于</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日与汕头市童乐乐玩具有限公司股东自然人陈伟煌和陈泽彬签订《股权收购合 同》，收购陈伟煌持有的童乐乐玩具</w:t>
      </w:r>
      <w:r>
        <w:rPr>
          <w:color w:val="000000"/>
          <w:spacing w:val="0"/>
          <w:w w:val="100"/>
          <w:position w:val="0"/>
        </w:rPr>
        <w:t>50%</w:t>
      </w:r>
      <w:r>
        <w:rPr>
          <w:color w:val="000000"/>
          <w:spacing w:val="0"/>
          <w:w w:val="100"/>
          <w:position w:val="0"/>
        </w:rPr>
        <w:t>股权，陈泽彬所持有的童乐乐玩具</w:t>
      </w:r>
      <w:r>
        <w:rPr>
          <w:color w:val="000000"/>
          <w:spacing w:val="0"/>
          <w:w w:val="100"/>
          <w:position w:val="0"/>
        </w:rPr>
        <w:t>50%</w:t>
      </w:r>
      <w:r>
        <w:rPr>
          <w:color w:val="000000"/>
          <w:spacing w:val="0"/>
          <w:w w:val="100"/>
          <w:position w:val="0"/>
        </w:rPr>
        <w:t>股权。本次收购完成后， 童乐乐玩具将成为本公司全资子公司。本次股权收购，经公司第一届董事会第十四次会议审议通过。</w:t>
      </w:r>
    </w:p>
    <w:p>
      <w:pPr>
        <w:pStyle w:val="Style32"/>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 xml:space="preserve">汕头市童乐乐玩具有限公司的土地使用权为园区集体工业用地，国土部门实测确认该土地使用权为 </w:t>
      </w:r>
      <w:r>
        <w:rPr>
          <w:color w:val="000000"/>
          <w:spacing w:val="0"/>
          <w:w w:val="100"/>
          <w:position w:val="0"/>
        </w:rPr>
        <w:t>55,770.42</w:t>
      </w:r>
      <w:r>
        <w:rPr>
          <w:color w:val="000000"/>
          <w:spacing w:val="0"/>
          <w:w w:val="100"/>
          <w:position w:val="0"/>
        </w:rPr>
        <w:t>平方米，该地块已办理的房地合一证载的土地面积为</w:t>
      </w:r>
      <w:r>
        <w:rPr>
          <w:color w:val="000000"/>
          <w:spacing w:val="0"/>
          <w:w w:val="100"/>
          <w:position w:val="0"/>
        </w:rPr>
        <w:t>19,401.4</w:t>
      </w:r>
      <w:r>
        <w:rPr>
          <w:color w:val="000000"/>
          <w:spacing w:val="0"/>
          <w:w w:val="100"/>
          <w:position w:val="0"/>
        </w:rPr>
        <w:t>2</w:t>
      </w:r>
      <w:r>
        <w:rPr>
          <w:color w:val="000000"/>
          <w:spacing w:val="0"/>
          <w:w w:val="100"/>
          <w:position w:val="0"/>
        </w:rPr>
        <w:t>平方米，剩余的</w:t>
      </w:r>
      <w:r>
        <w:rPr>
          <w:color w:val="000000"/>
          <w:spacing w:val="0"/>
          <w:w w:val="100"/>
          <w:position w:val="0"/>
        </w:rPr>
        <w:t>36,369.0</w:t>
      </w:r>
      <w:r>
        <w:rPr>
          <w:color w:val="000000"/>
          <w:spacing w:val="0"/>
          <w:w w:val="100"/>
          <w:position w:val="0"/>
        </w:rPr>
        <w:t>。平方 米的土地使用权和待开发的二期厂房工程建设审批手续还在有关部门备案，相关权证也在申请办理中。截 止</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日，办理进度情况如下：</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月上报汕头市澄海区国土资源局申请汕头市澄海区</w:t>
      </w:r>
      <w:r>
        <w:rPr>
          <w:color w:val="000000"/>
          <w:spacing w:val="0"/>
          <w:w w:val="100"/>
          <w:position w:val="0"/>
        </w:rPr>
        <w:t xml:space="preserve">2012 </w:t>
      </w:r>
      <w:r>
        <w:rPr>
          <w:color w:val="000000"/>
          <w:spacing w:val="0"/>
          <w:w w:val="100"/>
          <w:position w:val="0"/>
        </w:rPr>
        <w:t>年第十批次城镇建设用地指标，经由汕头市澄海区国土资源局于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月上报广东省国土资源厅，截止 报告期末仍在办理中。</w:t>
      </w:r>
    </w:p>
    <w:p>
      <w:pPr>
        <w:pStyle w:val="Style22"/>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五</w:t>
      </w:r>
      <w:bookmarkEnd w:id="214"/>
      <w:r>
        <w:rPr>
          <w:color w:val="000000"/>
          <w:spacing w:val="0"/>
          <w:w w:val="100"/>
          <w:position w:val="0"/>
        </w:rPr>
        <w:t>、承诺事项履行情况</w:t>
      </w:r>
      <w:bookmarkEnd w:id="212"/>
      <w:bookmarkEnd w:id="213"/>
      <w:bookmarkEnd w:id="215"/>
    </w:p>
    <w:p>
      <w:pPr>
        <w:pStyle w:val="Style32"/>
        <w:keepNext w:val="0"/>
        <w:keepLines w:val="0"/>
        <w:widowControl w:val="0"/>
        <w:shd w:val="clear" w:color="auto" w:fill="auto"/>
        <w:bidi w:val="0"/>
        <w:spacing w:before="0" w:after="320" w:line="240" w:lineRule="auto"/>
        <w:ind w:left="0" w:right="0" w:firstLine="0"/>
        <w:jc w:val="left"/>
      </w:pPr>
      <w:bookmarkStart w:id="216" w:name="bookmark216"/>
      <w:r>
        <w:rPr>
          <w:rFonts w:ascii="Times New Roman" w:eastAsia="Times New Roman" w:hAnsi="Times New Roman" w:cs="Times New Roman"/>
          <w:b/>
          <w:bCs/>
          <w:color w:val="000000"/>
          <w:spacing w:val="0"/>
          <w:w w:val="100"/>
          <w:position w:val="0"/>
        </w:rPr>
        <w:t>1</w:t>
      </w:r>
      <w:bookmarkEnd w:id="216"/>
      <w:r>
        <w:rPr>
          <w:b/>
          <w:bCs/>
          <w:color w:val="000000"/>
          <w:spacing w:val="0"/>
          <w:w w:val="100"/>
          <w:position w:val="0"/>
        </w:rPr>
        <w:t>、公司或持股</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以上股东在报告期内发生或以前期间发生但持续到报告期内的承诺事项</w:t>
      </w:r>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22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控股股东广东 群兴投资有限 公司；自然人股 东陈明光先生、 梁健锋先生、林 少明先生、林桂 升先生、李新岗</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自本公司股票 上市之日起三 十六个月内，不 转让或者委托 他人管理本次 发行前已持有 的本公司股份，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截至目前，承诺 人未发生违反 承诺的情况，该 承诺事项仍在 严格履行中。正 常履行</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286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先生；本公司实 际控制人林伟 章先生和黄仕 群先生、本公司 控股股东广东 群兴投资有限 公司之股东林 伟亮先生和林 少洁女士；</w:t>
            </w: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也不由本公司 回购该部分股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09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本公司之控股 股东广东群兴 投资有限公司、 本公司实际控 制人林伟章先 生、黄仕群先生</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06" w:lineRule="exact"/>
              <w:ind w:left="0" w:right="0" w:firstLine="0"/>
              <w:jc w:val="left"/>
            </w:pPr>
            <w:r>
              <w:rPr>
                <w:color w:val="000000"/>
                <w:spacing w:val="0"/>
                <w:w w:val="100"/>
                <w:position w:val="0"/>
              </w:rPr>
              <w:t>为杜绝出现同 业竞争等损害 广东群兴玩具 股份有限公司</w:t>
            </w:r>
          </w:p>
          <w:p>
            <w:pPr>
              <w:pStyle w:val="Style20"/>
              <w:keepNext w:val="0"/>
              <w:keepLines w:val="0"/>
              <w:widowControl w:val="0"/>
              <w:shd w:val="clear" w:color="auto" w:fill="auto"/>
              <w:bidi w:val="0"/>
              <w:spacing w:before="0" w:after="0" w:line="306" w:lineRule="exact"/>
              <w:ind w:left="0" w:right="0" w:firstLine="0"/>
              <w:jc w:val="left"/>
            </w:pPr>
            <w:r>
              <w:rPr>
                <w:color w:val="000000"/>
                <w:spacing w:val="0"/>
                <w:w w:val="100"/>
                <w:position w:val="0"/>
              </w:rPr>
              <w:t>（下称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群兴玩 具</w:t>
            </w:r>
            <w:r>
              <w:rPr>
                <w:color w:val="000000"/>
                <w:spacing w:val="0"/>
                <w:w w:val="100"/>
                <w:position w:val="0"/>
              </w:rPr>
              <w:t>''）</w:t>
            </w:r>
            <w:r>
              <w:rPr>
                <w:color w:val="000000"/>
                <w:spacing w:val="0"/>
                <w:w w:val="100"/>
                <w:position w:val="0"/>
              </w:rPr>
              <w:t>的利益的 情形，本公司</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（或本人）出具 本承诺函，并对 此承担相应的 法律责任：第一 条：在本承诺签 署之日，本公司 及本公司（或本 人）控制的公司 均未直接或间 接经营与群兴 玩具经营的业 务构成竞争或 可能构成竞争 的业务，也未参 与投资任何与 群兴玩具经营 的业务构成竞 争或可能构成 竞争的其他企 业。第二条：自 本承诺签署之 日起，本公司及 本公司（或本 人）控制的公司 均将不直接或 间接经营与群 兴玩具经营的 业务构成竞争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正常履行截至 目前，承诺人未 发生违反承诺 的情况，该承诺 事项仍在严格 履行中。</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或可能构成竞 争的业务，也不 参与投资任何 与群兴玩具经 营的业务构成 竞争或可能构 成竞争的其他 企业。在本公司 及本公司（或本 人）控制的公司 与群兴玩具存 在关联关系期 间，本承诺函为 有效之承诺。如 上述承诺被证 明是不真实或 未被遵守，本公 司（或本人）将 向群兴玩具赔 偿一切直接和 间接损失，并承 担相应的法律 责任。为杜绝出 现同业竞争等 损害广东群兴 玩具股份有限 公司（下称群兴 玩具）的利益的 情形，本公司</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（或本人）出具 本承诺函，并对 此承担相应的 法律责任：第一 条：在本承诺签 署之日，本公司 及本公司（或本 人）控制的公司 均未直接或间 接经营与群兴 玩具经营的业 务构成竞争或 可能构成竞争 的业务，也未参 与投资任何与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7"/>
        <w:gridCol w:w="1282"/>
        <w:gridCol w:w="1267"/>
        <w:gridCol w:w="1282"/>
      </w:tblGrid>
      <w:tr>
        <w:trPr>
          <w:trHeight w:val="1128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群兴玩具经营 的业务构成竞 争或可能构成 竞争的其他企 业。第二条：自 本承诺签署之 日起，本公司及 本公司（或本 人）控制的公司 均将不直接或 间接经营与群 兴玩具经营的 业务构成竞争 或可能构成竞 争的业务，也不 参与投资任何 与群兴玩具经 营的业务构成 竞争或可能构 成竞争的其他 企业。在本公司 及本公司（或本 人）控制的公司 与群兴玩具存 在关联关系期 间，本承诺函为 有效之承诺。如 上述承诺被证 明是不真实或 未被遵守，本公 司（或本人）将 向群兴玩具赔 偿一切直接和 间接损失，并承 担相应的法律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255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公司董事林伟 章先生（通过直 接持有群兴投 资股份而间接 持有本公司股 份，且同时担任 本公司董事 长）、公司董事</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锁定期满后，若 本人仍担任群 兴玩具董事或 监事或高级管 理人员，在任职 期间本人每年 转让股份不超 过直接或间接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承诺人任职公 司董事、监事、 高级管理人员 期间、离职后半 年内、在申报离 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个月后的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截至目前，监事 林少明先生于</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日离职，其他承 诺人仍在职，但 承诺人未发生 违反承诺的情 况，该承诺事项</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59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黄仕群先生（通 过直接持有群 兴投资股份而 间接持有本公 司股份，且同时 担任本公司总 经理）、公司董 事林伟亮先生 （通过直接持 有群兴投资股 份而间接持有 本公司股份）、 公司监事林少 明先生（直接持 有本公司股份，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日离职）</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所持群兴玩具 的股票总数的 百分之二十五。 本人离任后六 个月内，不转让 直接或间接所 持群兴玩具的 任何股份。本人 在申报离任六 个月后的十二 个月内通过证 券交易所挂牌 交易出售群兴 玩具股票数量 占其所直接或 间接持有群兴 玩具股票总数 的比例不得超 过百分之五十。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仍在严格履行 中。</w:t>
            </w:r>
          </w:p>
        </w:tc>
      </w:tr>
      <w:tr>
        <w:trPr>
          <w:trHeight w:val="664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公司董事会于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日审议通过了</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《关于使用部 分超募资金偿 还银行贷款及 永久补充流动 资金的议案》并 进行了专项公 告，公司承诺在 偿还银行贷款 及补充流动资 金后十二个月 内，不进行证券 投资等高风险 投资。公司将严 格按照募集资 金管理相关政 策法规规范使 用募集资金并 及时对外披露。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截至目前，承诺 人未发生违反 承诺的情况，该 承诺事项仍在 严格履行中。</w:t>
            </w:r>
          </w:p>
        </w:tc>
      </w:tr>
      <w:tr>
        <w:trPr>
          <w:trHeight w:val="130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公司董事会于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日审议通过了</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《关于将已终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截至目前，承诺 人未发生违反 承诺的情况，该 承诺事项仍在</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6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止募投项目资 金永久性补充 流动资金和使 用部分超募资 金偿还银行贷 款和永久性补 充流动资金的 议案》并进行了 专项公告，公司 承诺补充流动 资金后十二个 月内不进行证 券投资等高风 险投资；公司承 诺按照实际需 求补充流动资 金，每十二个月 内累计金额不 超过超募资金 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5083" w:hRule="exact"/>
        </w:trPr>
        <w:tc>
          <w:tcPr>
            <w:vMerge/>
            <w:tcBorders>
              <w:left w:val="single" w:sz="4"/>
            </w:tcBorders>
            <w:shd w:val="clear" w:color="auto" w:fill="FFFFFF"/>
            <w:vAlign w:val="top"/>
          </w:tcPr>
          <w:p>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日通过 了《关于公司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未来三年</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2012-2014 </w:t>
            </w:r>
            <w:r>
              <w:rPr>
                <w:color w:val="000000"/>
                <w:spacing w:val="0"/>
                <w:w w:val="100"/>
                <w:position w:val="0"/>
              </w:rPr>
              <w:t>年）股东回报规 划</w:t>
            </w:r>
            <w:r>
              <w:rPr>
                <w:color w:val="000000"/>
                <w:spacing w:val="0"/>
                <w:w w:val="100"/>
                <w:position w:val="0"/>
                <w:sz w:val="18"/>
                <w:szCs w:val="18"/>
              </w:rPr>
              <w:t>〉</w:t>
            </w:r>
            <w:r>
              <w:rPr>
                <w:color w:val="000000"/>
                <w:spacing w:val="0"/>
                <w:w w:val="100"/>
                <w:position w:val="0"/>
              </w:rPr>
              <w:t>的议案》，承 诺在足额提取 法定公积金、任 意公积金以后， 最近三年以现 金方式累计分 配的利润不少 于最近三年实 现的年均可分 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截至目前，承诺 人未发生违反 承诺的情况，该 承诺事项仍在 严格履行中。</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35"/>
        <w:keepNext/>
        <w:keepLines/>
        <w:widowControl w:val="0"/>
        <w:shd w:val="clear" w:color="auto" w:fill="auto"/>
        <w:bidi w:val="0"/>
        <w:spacing w:before="0" w:after="340" w:line="331" w:lineRule="exact"/>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、公司资产或项目存在盈利预测，且报告期仍处在盈利预测期间，公司就资产或项目达到原盈利预测及 其原因做出说明</w:t>
      </w:r>
      <w:bookmarkEnd w:id="217"/>
      <w:bookmarkEnd w:id="218"/>
      <w:bookmarkEnd w:id="220"/>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当期预测业绩</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当期实际业绩</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六</w:t>
      </w:r>
      <w:bookmarkEnd w:id="223"/>
      <w:r>
        <w:rPr>
          <w:color w:val="000000"/>
          <w:spacing w:val="0"/>
          <w:w w:val="100"/>
          <w:position w:val="0"/>
        </w:rPr>
        <w:t>、聘任、解聘会计师事务所情况</w:t>
      </w:r>
      <w:bookmarkEnd w:id="221"/>
      <w:bookmarkEnd w:id="222"/>
      <w:bookmarkEnd w:id="22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顾燕君、康跃华</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8"/>
        <w:keepNext/>
        <w:keepLines/>
        <w:widowControl w:val="0"/>
        <w:shd w:val="clear" w:color="auto" w:fill="auto"/>
        <w:bidi w:val="0"/>
        <w:spacing w:before="0" w:line="240" w:lineRule="auto"/>
        <w:ind w:left="0" w:right="0" w:firstLine="0"/>
        <w:jc w:val="center"/>
      </w:pPr>
      <w:bookmarkStart w:id="225" w:name="bookmark225"/>
      <w:bookmarkStart w:id="226" w:name="bookmark226"/>
      <w:bookmarkStart w:id="227" w:name="bookmark227"/>
      <w:r>
        <w:rPr>
          <w:color w:val="000000"/>
          <w:spacing w:val="0"/>
          <w:w w:val="100"/>
          <w:position w:val="0"/>
        </w:rPr>
        <w:t>第六节股份变动及股东情况</w:t>
      </w:r>
      <w:bookmarkEnd w:id="225"/>
      <w:bookmarkEnd w:id="226"/>
      <w:bookmarkEnd w:id="227"/>
    </w:p>
    <w:p>
      <w:pPr>
        <w:pStyle w:val="Style22"/>
        <w:keepNext/>
        <w:keepLines/>
        <w:widowControl w:val="0"/>
        <w:shd w:val="clear" w:color="auto" w:fill="auto"/>
        <w:bidi w:val="0"/>
        <w:spacing w:before="0" w:after="360" w:line="240" w:lineRule="auto"/>
        <w:ind w:left="0" w:right="0" w:firstLine="240"/>
        <w:jc w:val="both"/>
      </w:pPr>
      <w:bookmarkStart w:id="228" w:name="bookmark228"/>
      <w:bookmarkStart w:id="229" w:name="bookmark229"/>
      <w:bookmarkStart w:id="230" w:name="bookmark230"/>
      <w:bookmarkStart w:id="231" w:name="bookmark231"/>
      <w:r>
        <w:rPr>
          <w:color w:val="000000"/>
          <w:spacing w:val="0"/>
          <w:w w:val="100"/>
          <w:position w:val="0"/>
        </w:rPr>
        <w:t>、股份变动情况</w:t>
      </w:r>
      <w:bookmarkEnd w:id="229"/>
      <w:bookmarkEnd w:id="230"/>
      <w:bookmarkEnd w:id="231"/>
      <w:bookmarkEnd w:id="22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33,800,00</w:t>
            </w:r>
          </w:p>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133,800,0</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经公司</w:t>
      </w:r>
      <w:r>
        <w:rPr>
          <w:color w:val="000000"/>
          <w:spacing w:val="0"/>
          <w:w w:val="100"/>
          <w:position w:val="0"/>
        </w:rPr>
        <w:t>2012</w:t>
      </w:r>
      <w:r>
        <w:rPr>
          <w:color w:val="000000"/>
          <w:spacing w:val="0"/>
          <w:w w:val="100"/>
          <w:position w:val="0"/>
        </w:rPr>
        <w:t>年度股东大会审议批准，同意</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133,800,00</w:t>
      </w:r>
      <w:r>
        <w:rPr>
          <w:color w:val="000000"/>
          <w:spacing w:val="0"/>
          <w:w w:val="100"/>
          <w:position w:val="0"/>
        </w:rPr>
        <w:t>。股为基数，以公积 金向股东每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股，合计转增</w:t>
      </w:r>
      <w:r>
        <w:rPr>
          <w:color w:val="000000"/>
          <w:spacing w:val="0"/>
          <w:w w:val="100"/>
          <w:position w:val="0"/>
        </w:rPr>
        <w:t>133, 800, 000</w:t>
      </w:r>
      <w:r>
        <w:rPr>
          <w:color w:val="000000"/>
          <w:spacing w:val="0"/>
          <w:w w:val="100"/>
          <w:position w:val="0"/>
        </w:rPr>
        <w:t>股，转增后公司总股本增至</w:t>
      </w:r>
      <w:r>
        <w:rPr>
          <w:color w:val="000000"/>
          <w:spacing w:val="0"/>
          <w:w w:val="100"/>
          <w:position w:val="0"/>
        </w:rPr>
        <w:t>267,600,00</w:t>
      </w:r>
      <w:r>
        <w:rPr>
          <w:color w:val="000000"/>
          <w:spacing w:val="0"/>
          <w:w w:val="100"/>
          <w:position w:val="0"/>
        </w:rPr>
        <w:t>。股。</w:t>
      </w:r>
    </w:p>
    <w:p>
      <w:pPr>
        <w:pStyle w:val="Style27"/>
        <w:keepNext w:val="0"/>
        <w:keepLines w:val="0"/>
        <w:widowControl w:val="0"/>
        <w:shd w:val="clear" w:color="auto" w:fill="auto"/>
        <w:bidi w:val="0"/>
        <w:spacing w:before="0" w:after="180" w:line="240" w:lineRule="auto"/>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日，公司第二届董事会第一次会议审议通过了公司《关于</w:t>
      </w:r>
      <w:r>
        <w:rPr>
          <w:color w:val="000000"/>
          <w:spacing w:val="0"/>
          <w:w w:val="100"/>
          <w:position w:val="0"/>
        </w:rPr>
        <w:t>2012</w:t>
      </w:r>
      <w:r>
        <w:rPr>
          <w:color w:val="000000"/>
          <w:spacing w:val="0"/>
          <w:w w:val="100"/>
          <w:position w:val="0"/>
        </w:rPr>
        <w:t>年度利润分配预案的议案》</w:t>
      </w:r>
      <w:r>
        <w:rPr>
          <w:color w:val="000000"/>
          <w:spacing w:val="0"/>
          <w:w w:val="100"/>
          <w:position w:val="0"/>
        </w:rPr>
        <w:t xml:space="preserve">， </w:t>
      </w:r>
      <w:r>
        <w:rPr>
          <w:color w:val="000000"/>
          <w:spacing w:val="0"/>
          <w:w w:val="100"/>
          <w:position w:val="0"/>
        </w:rPr>
        <w:t>并经</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日召开的公司</w:t>
      </w:r>
      <w:r>
        <w:rPr>
          <w:color w:val="000000"/>
          <w:spacing w:val="0"/>
          <w:w w:val="100"/>
          <w:position w:val="0"/>
        </w:rPr>
        <w:t>2012</w:t>
      </w:r>
      <w:r>
        <w:rPr>
          <w:color w:val="000000"/>
          <w:spacing w:val="0"/>
          <w:w w:val="100"/>
          <w:position w:val="0"/>
        </w:rPr>
        <w:t>年度股东大会审议批准，公司</w:t>
      </w:r>
      <w:r>
        <w:rPr>
          <w:color w:val="000000"/>
          <w:spacing w:val="0"/>
          <w:w w:val="100"/>
          <w:position w:val="0"/>
        </w:rPr>
        <w:t>2012</w:t>
      </w:r>
      <w:r>
        <w:rPr>
          <w:color w:val="000000"/>
          <w:spacing w:val="0"/>
          <w:w w:val="100"/>
          <w:position w:val="0"/>
        </w:rPr>
        <w:t>年度利润分配方案为：以截止</w:t>
      </w:r>
      <w:r>
        <w:rPr>
          <w:color w:val="000000"/>
          <w:spacing w:val="0"/>
          <w:w w:val="100"/>
          <w:position w:val="0"/>
        </w:rPr>
        <w:t xml:space="preserve">2012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133,800,000</w:t>
      </w:r>
      <w:r>
        <w:rPr>
          <w:color w:val="000000"/>
          <w:spacing w:val="0"/>
          <w:w w:val="100"/>
          <w:position w:val="0"/>
        </w:rPr>
        <w:t>股为基数，每</w:t>
      </w:r>
      <w:r>
        <w:rPr>
          <w:color w:val="000000"/>
          <w:spacing w:val="0"/>
          <w:w w:val="100"/>
          <w:position w:val="0"/>
        </w:rPr>
        <w:t>10</w:t>
      </w:r>
      <w:r>
        <w:rPr>
          <w:color w:val="000000"/>
          <w:spacing w:val="0"/>
          <w:w w:val="100"/>
          <w:position w:val="0"/>
        </w:rPr>
        <w:t>股派发</w:t>
      </w:r>
      <w:r>
        <w:rPr>
          <w:color w:val="000000"/>
          <w:spacing w:val="0"/>
          <w:w w:val="100"/>
          <w:position w:val="0"/>
        </w:rPr>
        <w:t>0.5</w:t>
      </w:r>
      <w:r>
        <w:rPr>
          <w:color w:val="000000"/>
          <w:spacing w:val="0"/>
          <w:w w:val="100"/>
          <w:position w:val="0"/>
        </w:rPr>
        <w:t>元现金红利（含税）</w:t>
      </w:r>
      <w:r>
        <w:rPr>
          <w:color w:val="000000"/>
          <w:spacing w:val="0"/>
          <w:w w:val="100"/>
          <w:position w:val="0"/>
        </w:rPr>
        <w:t>，</w:t>
      </w:r>
      <w:r>
        <w:rPr>
          <w:color w:val="000000"/>
          <w:spacing w:val="0"/>
          <w:w w:val="100"/>
          <w:position w:val="0"/>
        </w:rPr>
        <w:t xml:space="preserve">合计派发现金股利 </w:t>
      </w:r>
      <w:r>
        <w:rPr>
          <w:color w:val="000000"/>
          <w:spacing w:val="0"/>
          <w:w w:val="100"/>
          <w:position w:val="0"/>
        </w:rPr>
        <w:t>6,690, 000</w:t>
      </w:r>
      <w:r>
        <w:rPr>
          <w:color w:val="000000"/>
          <w:spacing w:val="0"/>
          <w:w w:val="100"/>
          <w:position w:val="0"/>
        </w:rPr>
        <w:t>元，剩余未分配利润结转以后年度分配；以截止</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133,800,000</w:t>
      </w:r>
      <w:r>
        <w:rPr>
          <w:color w:val="000000"/>
          <w:spacing w:val="0"/>
          <w:w w:val="100"/>
          <w:position w:val="0"/>
        </w:rPr>
        <w:t>股为基 数，以公积金向股东每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股，合计转增</w:t>
      </w:r>
      <w:r>
        <w:rPr>
          <w:color w:val="000000"/>
          <w:spacing w:val="0"/>
          <w:w w:val="100"/>
          <w:position w:val="0"/>
        </w:rPr>
        <w:t>133,800,000</w:t>
      </w:r>
      <w:r>
        <w:rPr>
          <w:color w:val="000000"/>
          <w:spacing w:val="0"/>
          <w:w w:val="100"/>
          <w:position w:val="0"/>
        </w:rPr>
        <w:t>股，转增后公司总股本增至</w:t>
      </w:r>
      <w:r>
        <w:rPr>
          <w:color w:val="000000"/>
          <w:spacing w:val="0"/>
          <w:w w:val="100"/>
          <w:position w:val="0"/>
        </w:rPr>
        <w:t>267,600,000</w:t>
      </w:r>
      <w:r>
        <w:rPr>
          <w:color w:val="000000"/>
          <w:spacing w:val="0"/>
          <w:w w:val="100"/>
          <w:position w:val="0"/>
        </w:rPr>
        <w:t>股。 公司于</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日披露了《</w:t>
      </w:r>
      <w:r>
        <w:rPr>
          <w:color w:val="000000"/>
          <w:spacing w:val="0"/>
          <w:w w:val="100"/>
          <w:position w:val="0"/>
        </w:rPr>
        <w:t>2012</w:t>
      </w:r>
      <w:r>
        <w:rPr>
          <w:color w:val="000000"/>
          <w:spacing w:val="0"/>
          <w:w w:val="100"/>
          <w:position w:val="0"/>
        </w:rPr>
        <w:t>年度权益分派实施公告》，本次权益分派股权登记日为：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6 </w:t>
      </w:r>
      <w:r>
        <w:rPr>
          <w:color w:val="000000"/>
          <w:spacing w:val="0"/>
          <w:w w:val="100"/>
          <w:position w:val="0"/>
        </w:rPr>
        <w:t>日，除权除息日为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40" w:line="466" w:lineRule="exact"/>
        <w:ind w:left="0" w:right="0" w:firstLine="440"/>
        <w:jc w:val="left"/>
      </w:pPr>
      <w:r>
        <w:rPr>
          <w:color w:val="000000"/>
          <w:spacing w:val="0"/>
          <w:w w:val="100"/>
          <w:position w:val="0"/>
        </w:rPr>
        <w:t>公司</w:t>
      </w:r>
      <w:r>
        <w:rPr>
          <w:color w:val="000000"/>
          <w:spacing w:val="0"/>
          <w:w w:val="100"/>
          <w:position w:val="0"/>
        </w:rPr>
        <w:t>2012</w:t>
      </w:r>
      <w:r>
        <w:rPr>
          <w:color w:val="000000"/>
          <w:spacing w:val="0"/>
          <w:w w:val="100"/>
          <w:position w:val="0"/>
        </w:rPr>
        <w:t>年度权益分派的股权登记日为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日，除权除息日为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 xml:space="preserve">日，公积金转增股于 </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日记入股东证券账户。</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82"/>
        <w:gridCol w:w="3941"/>
        <w:gridCol w:w="3950"/>
      </w:tblGrid>
      <w:tr>
        <w:trPr>
          <w:trHeight w:val="432" w:hRule="exact"/>
        </w:trPr>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指标名称</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r>
      <w:tr>
        <w:trPr>
          <w:trHeight w:val="4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股本变动前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股本变动后</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13,380</w:t>
            </w:r>
            <w:r>
              <w:rPr>
                <w:color w:val="000000"/>
                <w:spacing w:val="0"/>
                <w:w w:val="100"/>
                <w:position w:val="0"/>
                <w:sz w:val="20"/>
                <w:szCs w:val="2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26,760</w:t>
            </w:r>
            <w:r>
              <w:rPr>
                <w:color w:val="000000"/>
                <w:spacing w:val="0"/>
                <w:w w:val="100"/>
                <w:position w:val="0"/>
                <w:sz w:val="20"/>
                <w:szCs w:val="20"/>
              </w:rPr>
              <w:t>万元</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0.33 </w:t>
            </w:r>
            <w:r>
              <w:rPr>
                <w:color w:val="000000"/>
                <w:spacing w:val="0"/>
                <w:w w:val="100"/>
                <w:position w:val="0"/>
                <w:sz w:val="20"/>
                <w:szCs w:val="20"/>
              </w:rPr>
              <w:t>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0.16 </w:t>
            </w:r>
            <w:r>
              <w:rPr>
                <w:color w:val="000000"/>
                <w:spacing w:val="0"/>
                <w:w w:val="100"/>
                <w:position w:val="0"/>
                <w:sz w:val="20"/>
                <w:szCs w:val="20"/>
              </w:rPr>
              <w:t>元</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0.33 </w:t>
            </w:r>
            <w:r>
              <w:rPr>
                <w:color w:val="000000"/>
                <w:spacing w:val="0"/>
                <w:w w:val="100"/>
                <w:position w:val="0"/>
                <w:sz w:val="20"/>
                <w:szCs w:val="20"/>
              </w:rPr>
              <w:t>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0.16 </w:t>
            </w:r>
            <w:r>
              <w:rPr>
                <w:color w:val="000000"/>
                <w:spacing w:val="0"/>
                <w:w w:val="100"/>
                <w:position w:val="0"/>
                <w:sz w:val="20"/>
                <w:szCs w:val="20"/>
              </w:rPr>
              <w:t>元</w:t>
            </w:r>
          </w:p>
        </w:tc>
      </w:tr>
      <w:tr>
        <w:trPr>
          <w:trHeight w:val="7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归属于公司普通股股 东的每股净资产</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6.61 </w:t>
            </w:r>
            <w:r>
              <w:rPr>
                <w:color w:val="000000"/>
                <w:spacing w:val="0"/>
                <w:w w:val="100"/>
                <w:position w:val="0"/>
                <w:sz w:val="20"/>
                <w:szCs w:val="20"/>
              </w:rPr>
              <w:t>元</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3.30</w:t>
            </w:r>
            <w:r>
              <w:rPr>
                <w:color w:val="000000"/>
                <w:spacing w:val="0"/>
                <w:w w:val="100"/>
                <w:position w:val="0"/>
                <w:sz w:val="20"/>
                <w:szCs w:val="20"/>
              </w:rPr>
              <w:t>元</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2"/>
        <w:keepNext/>
        <w:keepLines/>
        <w:widowControl w:val="0"/>
        <w:shd w:val="clear" w:color="auto" w:fill="auto"/>
        <w:bidi w:val="0"/>
        <w:spacing w:before="0" w:after="3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二</w:t>
      </w:r>
      <w:bookmarkEnd w:id="234"/>
      <w:r>
        <w:rPr>
          <w:color w:val="000000"/>
          <w:spacing w:val="0"/>
          <w:w w:val="100"/>
          <w:position w:val="0"/>
        </w:rPr>
        <w:t>、证券发行与上市情况</w:t>
      </w:r>
      <w:bookmarkEnd w:id="232"/>
      <w:bookmarkEnd w:id="233"/>
      <w:bookmarkEnd w:id="235"/>
    </w:p>
    <w:p>
      <w:pPr>
        <w:pStyle w:val="Style32"/>
        <w:keepNext w:val="0"/>
        <w:keepLines w:val="0"/>
        <w:widowControl w:val="0"/>
        <w:shd w:val="clear" w:color="auto" w:fill="auto"/>
        <w:bidi w:val="0"/>
        <w:spacing w:before="0" w:after="300" w:line="240" w:lineRule="auto"/>
        <w:ind w:left="0" w:right="0" w:firstLine="0"/>
        <w:jc w:val="left"/>
      </w:pPr>
      <w:bookmarkStart w:id="236" w:name="bookmark236"/>
      <w:r>
        <w:rPr>
          <w:rFonts w:ascii="Times New Roman" w:eastAsia="Times New Roman" w:hAnsi="Times New Roman" w:cs="Times New Roman"/>
          <w:b/>
          <w:bCs/>
          <w:color w:val="000000"/>
          <w:spacing w:val="0"/>
          <w:w w:val="100"/>
          <w:position w:val="0"/>
        </w:rPr>
        <w:t>1</w:t>
      </w:r>
      <w:bookmarkEnd w:id="236"/>
      <w:r>
        <w:rPr>
          <w:b/>
          <w:bCs/>
          <w:color w:val="000000"/>
          <w:spacing w:val="0"/>
          <w:w w:val="100"/>
          <w:position w:val="0"/>
        </w:rPr>
        <w:t>、报告期末近三年历次证券发行情况</w:t>
      </w:r>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获准上市交易数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首次公开发行</w:t>
            </w:r>
            <w:r>
              <w:rPr>
                <w:rFonts w:ascii="Times New Roman" w:eastAsia="Times New Roman" w:hAnsi="Times New Roman" w:cs="Times New Roman"/>
                <w:color w:val="000000"/>
                <w:spacing w:val="0"/>
                <w:w w:val="100"/>
                <w:position w:val="0"/>
                <w:sz w:val="18"/>
                <w:szCs w:val="18"/>
              </w:rPr>
              <w:t>A</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bl>
    <w:p>
      <w:pPr>
        <w:pStyle w:val="Style27"/>
        <w:keepNext w:val="0"/>
        <w:keepLines w:val="0"/>
        <w:widowControl w:val="0"/>
        <w:pBdr>
          <w:top w:val="single" w:sz="0" w:space="1" w:color="D3D3D3"/>
          <w:left w:val="single" w:sz="0" w:space="0" w:color="D3D3D3"/>
          <w:bottom w:val="single" w:sz="0" w:space="7" w:color="D3D3D3"/>
          <w:right w:val="single" w:sz="0" w:space="0" w:color="D3D3D3"/>
        </w:pBdr>
        <w:shd w:val="clear" w:color="auto" w:fill="D3D3D3"/>
        <w:bidi w:val="0"/>
        <w:spacing w:before="0" w:after="66" w:line="240" w:lineRule="auto"/>
        <w:ind w:left="0" w:right="0" w:firstLine="0"/>
        <w:jc w:val="left"/>
      </w:pPr>
      <w:r>
        <w:rPr>
          <w:color w:val="000000"/>
          <w:spacing w:val="0"/>
          <w:w w:val="100"/>
          <w:position w:val="0"/>
        </w:rPr>
        <w:t>权证类</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前三年历次证券发行情况的说明</w:t>
      </w:r>
    </w:p>
    <w:p>
      <w:pPr>
        <w:pStyle w:val="Style3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日，公司经中国证监会以证监许可</w:t>
      </w:r>
      <w:r>
        <w:rPr>
          <w:color w:val="000000"/>
          <w:spacing w:val="0"/>
          <w:w w:val="100"/>
          <w:position w:val="0"/>
        </w:rPr>
        <w:t>[2011]486</w:t>
      </w:r>
      <w:r>
        <w:rPr>
          <w:color w:val="000000"/>
          <w:spacing w:val="0"/>
          <w:w w:val="100"/>
          <w:position w:val="0"/>
        </w:rPr>
        <w:t>号《关于核准广东群兴玩具股份有限公司首 次公开发行股票的批复》核准，向社会公开发行</w:t>
      </w:r>
      <w:r>
        <w:rPr>
          <w:color w:val="000000"/>
          <w:spacing w:val="0"/>
          <w:w w:val="100"/>
          <w:position w:val="0"/>
        </w:rPr>
        <w:t>3,380</w:t>
      </w:r>
      <w:r>
        <w:rPr>
          <w:color w:val="000000"/>
          <w:spacing w:val="0"/>
          <w:w w:val="100"/>
          <w:position w:val="0"/>
        </w:rPr>
        <w:t>万股人民币普通股，并于</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日在深圳证 券交易所中小企业板上市交易，证券代码：</w:t>
      </w:r>
      <w:r>
        <w:rPr>
          <w:color w:val="000000"/>
          <w:spacing w:val="0"/>
          <w:w w:val="100"/>
          <w:position w:val="0"/>
        </w:rPr>
        <w:t>002575,</w:t>
      </w:r>
      <w:r>
        <w:rPr>
          <w:color w:val="000000"/>
          <w:spacing w:val="0"/>
          <w:w w:val="100"/>
          <w:position w:val="0"/>
        </w:rPr>
        <w:t xml:space="preserve">股票简称：“群兴玩具”。发行后，公司总股本由原 </w:t>
      </w:r>
      <w:r>
        <w:rPr>
          <w:color w:val="000000"/>
          <w:spacing w:val="0"/>
          <w:w w:val="100"/>
          <w:position w:val="0"/>
        </w:rPr>
        <w:t>10,000</w:t>
      </w:r>
      <w:r>
        <w:rPr>
          <w:color w:val="000000"/>
          <w:spacing w:val="0"/>
          <w:w w:val="100"/>
          <w:position w:val="0"/>
        </w:rPr>
        <w:t>万股增至</w:t>
      </w:r>
      <w:r>
        <w:rPr>
          <w:color w:val="000000"/>
          <w:spacing w:val="0"/>
          <w:w w:val="100"/>
          <w:position w:val="0"/>
        </w:rPr>
        <w:t>13,380</w:t>
      </w:r>
      <w:r>
        <w:rPr>
          <w:color w:val="000000"/>
          <w:spacing w:val="0"/>
          <w:w w:val="100"/>
          <w:position w:val="0"/>
        </w:rPr>
        <w:t>万股。</w:t>
      </w:r>
    </w:p>
    <w:p>
      <w:pPr>
        <w:pStyle w:val="Style35"/>
        <w:keepNext/>
        <w:keepLines/>
        <w:widowControl w:val="0"/>
        <w:shd w:val="clear" w:color="auto" w:fill="auto"/>
        <w:bidi w:val="0"/>
        <w:spacing w:before="0" w:after="200" w:line="474" w:lineRule="exact"/>
        <w:ind w:left="0" w:right="0" w:firstLine="0"/>
        <w:jc w:val="both"/>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、公司股份总数及股东结构的变动、公司资产和负债结构的变动情况说明</w:t>
      </w:r>
      <w:bookmarkEnd w:id="237"/>
      <w:bookmarkEnd w:id="238"/>
      <w:bookmarkEnd w:id="240"/>
    </w:p>
    <w:p>
      <w:pPr>
        <w:pStyle w:val="Style32"/>
        <w:keepNext w:val="0"/>
        <w:keepLines w:val="0"/>
        <w:widowControl w:val="0"/>
        <w:shd w:val="clear" w:color="auto" w:fill="auto"/>
        <w:bidi w:val="0"/>
        <w:spacing w:before="0" w:after="440" w:line="480"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日，经公司</w:t>
      </w:r>
      <w:r>
        <w:rPr>
          <w:color w:val="000000"/>
          <w:spacing w:val="0"/>
          <w:w w:val="100"/>
          <w:position w:val="0"/>
        </w:rPr>
        <w:t>2012</w:t>
      </w:r>
      <w:r>
        <w:rPr>
          <w:color w:val="000000"/>
          <w:spacing w:val="0"/>
          <w:w w:val="100"/>
          <w:position w:val="0"/>
        </w:rPr>
        <w:t>年度股东大会审议批准，同意</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133,800,000</w:t>
      </w:r>
      <w:r>
        <w:rPr>
          <w:color w:val="000000"/>
          <w:spacing w:val="0"/>
          <w:w w:val="100"/>
          <w:position w:val="0"/>
        </w:rPr>
        <w:t>股 为基数，以公积金向股东每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股，合计转增</w:t>
      </w:r>
      <w:r>
        <w:rPr>
          <w:color w:val="000000"/>
          <w:spacing w:val="0"/>
          <w:w w:val="100"/>
          <w:position w:val="0"/>
        </w:rPr>
        <w:t>133,800,000</w:t>
      </w:r>
      <w:r>
        <w:rPr>
          <w:color w:val="000000"/>
          <w:spacing w:val="0"/>
          <w:w w:val="100"/>
          <w:position w:val="0"/>
        </w:rPr>
        <w:t>股，转增后公司总股本增至</w:t>
      </w:r>
      <w:r>
        <w:rPr>
          <w:color w:val="000000"/>
          <w:spacing w:val="0"/>
          <w:w w:val="100"/>
          <w:position w:val="0"/>
        </w:rPr>
        <w:t xml:space="preserve">267,600,000 </w:t>
      </w:r>
      <w:r>
        <w:rPr>
          <w:color w:val="000000"/>
          <w:spacing w:val="0"/>
          <w:w w:val="100"/>
          <w:position w:val="0"/>
        </w:rPr>
        <w:t>股。</w:t>
      </w:r>
    </w:p>
    <w:p>
      <w:pPr>
        <w:pStyle w:val="Style22"/>
        <w:keepNext/>
        <w:keepLines/>
        <w:widowControl w:val="0"/>
        <w:shd w:val="clear" w:color="auto" w:fill="auto"/>
        <w:bidi w:val="0"/>
        <w:spacing w:before="0" w:after="360" w:line="240" w:lineRule="auto"/>
        <w:ind w:left="0" w:right="0" w:firstLine="0"/>
        <w:jc w:val="both"/>
      </w:pPr>
      <w:bookmarkStart w:id="241" w:name="bookmark241"/>
      <w:bookmarkStart w:id="242" w:name="bookmark242"/>
      <w:bookmarkStart w:id="243" w:name="bookmark243"/>
      <w:bookmarkStart w:id="244" w:name="bookmark244"/>
      <w:r>
        <w:rPr>
          <w:color w:val="000000"/>
          <w:spacing w:val="0"/>
          <w:w w:val="100"/>
          <w:position w:val="0"/>
        </w:rPr>
        <w:t>三</w:t>
      </w:r>
      <w:bookmarkEnd w:id="243"/>
      <w:r>
        <w:rPr>
          <w:color w:val="000000"/>
          <w:spacing w:val="0"/>
          <w:w w:val="100"/>
          <w:position w:val="0"/>
        </w:rPr>
        <w:t>、股东和实际控制人情况</w:t>
      </w:r>
      <w:bookmarkEnd w:id="241"/>
      <w:bookmarkEnd w:id="242"/>
      <w:bookmarkEnd w:id="244"/>
    </w:p>
    <w:p>
      <w:pPr>
        <w:pStyle w:val="Style35"/>
        <w:keepNext/>
        <w:keepLines/>
        <w:widowControl w:val="0"/>
        <w:shd w:val="clear" w:color="auto" w:fill="auto"/>
        <w:bidi w:val="0"/>
        <w:spacing w:before="0" w:after="120" w:line="494" w:lineRule="auto"/>
        <w:ind w:left="0" w:right="0" w:firstLine="0"/>
        <w:jc w:val="both"/>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、公司股东数量及持股情况</w:t>
      </w:r>
      <w:bookmarkEnd w:id="245"/>
      <w:bookmarkEnd w:id="246"/>
      <w:bookmarkEnd w:id="2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21,046</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tabs>
                <w:tab w:pos="4637"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16,951</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广东群兴投资有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梁健锋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林桂升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林少明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深圳市俊鹏实业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631,399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583,330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刘德旺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538,700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战略投资者或一般法人因配售新</w:t>
            </w:r>
          </w:p>
        </w:tc>
        <w:tc>
          <w:tcPr>
            <w:gridSpan w:val="7"/>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736"/>
        <w:gridCol w:w="4109"/>
        <w:gridCol w:w="1368"/>
        <w:gridCol w:w="1378"/>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3"/>
            <w:tcBorders>
              <w:top w:val="single" w:sz="4"/>
              <w:left w:val="single" w:sz="4"/>
              <w:right w:val="single" w:sz="4"/>
            </w:tcBorders>
            <w:shd w:val="clear" w:color="auto" w:fill="CCE8C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、广东群兴投资有限公司是本公司的控股股东；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、本公司未知上述其他股东之间是否 存在关联关系，也未知上述股东之间是否属于《上市公司股东持股变动信息披露管理办 法》中规定的一致行动人。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深圳市俊鹏实业有限公司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1,177,060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林育辉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631,399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631,399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周建仓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583,330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刘德旺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538,700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502,788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王泉生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412,848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412,848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魏辉前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杨华增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290,244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程必英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241,300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235,999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235,999</w:t>
            </w: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本公司未知上述其他股东之间是否存在关联关系，也未知上述股东之间是否属于《上市 公司股东持股变动信息披露管理办法》中规定的一致行动人。</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、公司控股股东情况</w:t>
      </w:r>
      <w:bookmarkEnd w:id="249"/>
      <w:bookmarkEnd w:id="250"/>
      <w:bookmarkEnd w:id="25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2866"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69243729-X</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对农林牧渔业、采矿 业、制造业、电力燃气 及水的生产业、建筑 业、交通运输仓储和邮 政业、信息传输计算机 服务和软件业、批发和 零售业、金融业、房地 产业、租赁和商务服务 业、水利环境和公共设</w:t>
            </w:r>
          </w:p>
        </w:tc>
      </w:tr>
    </w:tbl>
    <w:p>
      <w:pPr>
        <w:spacing w:lineRule="exact" w:line="1"/>
        <w:rPr>
          <w:sz w:val="2"/>
          <w:szCs w:val="2"/>
        </w:rPr>
      </w:pPr>
      <w:r>
        <w:br w:type="page"/>
      </w:r>
    </w:p>
    <w:tbl>
      <w:tblPr>
        <w:tblOverlap w:val="never"/>
        <w:jc w:val="center"/>
        <w:tblLayout w:type="fixed"/>
      </w:tblPr>
      <w:tblGrid>
        <w:gridCol w:w="2189"/>
        <w:gridCol w:w="7397"/>
      </w:tblGrid>
      <w:tr>
        <w:trPr>
          <w:trHeight w:val="473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5600" w:right="0" w:firstLine="0"/>
              <w:jc w:val="both"/>
            </w:pPr>
            <w:r>
              <w:rPr>
                <w:color w:val="000000"/>
                <w:spacing w:val="0"/>
                <w:w w:val="100"/>
                <w:position w:val="0"/>
              </w:rPr>
              <w:t>施管理业、居民服务和 其他服务业、文化体育 和娱乐业等行业的投 资；投资管理咨询等； 销售金属材料、建筑材 料、机械设备、五金交 电、日用百货、纸及纸 制品、化工产品及化工 原料（危险化学品除 外卜）；货物进出口，技 术进出口（法律、行政 法规禁止的项目除外； 法律、行政法规限制的 项目须取得许可后方 可经营）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群兴投资为公司控股股东，控股有广东兴信融资担保股份有限公司、汕头市澄海区兴信小额贷 款股份有限公司、汕头市群兴房地产有限公司，参股潮安县怡楷花木种植专业合作社。</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3</w:t>
      </w:r>
      <w:bookmarkEnd w:id="255"/>
      <w:r>
        <w:rPr>
          <w:color w:val="000000"/>
          <w:spacing w:val="0"/>
          <w:w w:val="100"/>
          <w:position w:val="0"/>
        </w:rPr>
        <w:t>、公司实际控制人情况</w:t>
      </w:r>
      <w:bookmarkEnd w:id="253"/>
      <w:bookmarkEnd w:id="254"/>
      <w:bookmarkEnd w:id="256"/>
    </w:p>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林伟章（一致行动人）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黄仕群（一致行动人）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董事的简历，，</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6108065" cy="341376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6108065" cy="3413760"/>
                    </a:xfrm>
                    <a:prstGeom prst="rect"/>
                  </pic:spPr>
                </pic:pic>
              </a:graphicData>
            </a:graphic>
          </wp:inline>
        </w:drawing>
      </w:r>
    </w:p>
    <w:p>
      <w:pPr>
        <w:widowControl w:val="0"/>
        <w:spacing w:after="319" w:line="1" w:lineRule="exact"/>
      </w:pPr>
    </w:p>
    <w:p>
      <w:pPr>
        <w:pStyle w:val="Style4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line="240" w:lineRule="auto"/>
        <w:ind w:left="0" w:right="0" w:firstLine="0"/>
        <w:jc w:val="center"/>
      </w:pPr>
      <w:bookmarkStart w:id="257" w:name="bookmark257"/>
      <w:bookmarkStart w:id="258" w:name="bookmark258"/>
      <w:bookmarkStart w:id="259" w:name="bookmark259"/>
      <w:r>
        <w:rPr>
          <w:color w:val="000000"/>
          <w:spacing w:val="0"/>
          <w:w w:val="100"/>
          <w:position w:val="0"/>
        </w:rPr>
        <w:t>第七节 董事、监事、高级管理人员和员工情况</w:t>
      </w:r>
      <w:bookmarkEnd w:id="257"/>
      <w:bookmarkEnd w:id="258"/>
      <w:bookmarkEnd w:id="259"/>
    </w:p>
    <w:p>
      <w:pPr>
        <w:pStyle w:val="Style22"/>
        <w:keepNext/>
        <w:keepLines/>
        <w:widowControl w:val="0"/>
        <w:shd w:val="clear" w:color="auto" w:fill="auto"/>
        <w:bidi w:val="0"/>
        <w:spacing w:before="0" w:line="240" w:lineRule="auto"/>
        <w:ind w:left="0" w:right="0" w:firstLine="240"/>
        <w:jc w:val="left"/>
      </w:pPr>
      <w:bookmarkStart w:id="260" w:name="bookmark260"/>
      <w:bookmarkStart w:id="261" w:name="bookmark261"/>
      <w:bookmarkStart w:id="262" w:name="bookmark262"/>
      <w:bookmarkStart w:id="263" w:name="bookmark263"/>
      <w:r>
        <w:rPr>
          <w:color w:val="000000"/>
          <w:spacing w:val="0"/>
          <w:w w:val="100"/>
          <w:position w:val="0"/>
        </w:rPr>
        <w:t>、董事、监事和高级管理人员持股变动</w:t>
      </w:r>
      <w:bookmarkEnd w:id="261"/>
      <w:bookmarkEnd w:id="262"/>
      <w:bookmarkEnd w:id="263"/>
      <w:bookmarkEnd w:id="260"/>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0"/>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蔡友杰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王文璧</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林桐波</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林少明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黄仕昭</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黄得歆</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郑昕</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董事会秘 书、副总经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乔新睿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陈惠板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bl>
    <w:p>
      <w:pPr>
        <w:pStyle w:val="Style22"/>
        <w:keepNext/>
        <w:keepLines/>
        <w:widowControl w:val="0"/>
        <w:shd w:val="clear" w:color="auto" w:fill="auto"/>
        <w:bidi w:val="0"/>
        <w:spacing w:before="0" w:after="38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二</w:t>
      </w:r>
      <w:bookmarkEnd w:id="266"/>
      <w:r>
        <w:rPr>
          <w:color w:val="000000"/>
          <w:spacing w:val="0"/>
          <w:w w:val="100"/>
          <w:position w:val="0"/>
        </w:rPr>
        <w:t>、任职情况</w:t>
      </w:r>
      <w:bookmarkEnd w:id="264"/>
      <w:bookmarkEnd w:id="265"/>
      <w:bookmarkEnd w:id="26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2"/>
        <w:keepNext w:val="0"/>
        <w:keepLines w:val="0"/>
        <w:widowControl w:val="0"/>
        <w:shd w:val="clear" w:color="auto" w:fill="auto"/>
        <w:tabs>
          <w:tab w:pos="738" w:val="left"/>
        </w:tabs>
        <w:bidi w:val="0"/>
        <w:spacing w:before="0" w:after="0" w:line="470" w:lineRule="exact"/>
        <w:ind w:left="0" w:right="0" w:firstLine="440"/>
        <w:jc w:val="both"/>
      </w:pPr>
      <w:bookmarkStart w:id="268" w:name="bookmark268"/>
      <w:r>
        <w:rPr>
          <w:color w:val="000000"/>
          <w:spacing w:val="0"/>
          <w:w w:val="100"/>
          <w:position w:val="0"/>
        </w:rPr>
        <w:t>1</w:t>
      </w:r>
      <w:bookmarkEnd w:id="268"/>
      <w:r>
        <w:rPr>
          <w:color w:val="000000"/>
          <w:spacing w:val="0"/>
          <w:w w:val="100"/>
          <w:position w:val="0"/>
        </w:rPr>
        <w:t>、</w:t>
        <w:tab/>
        <w:t>林伟章先生，男，</w:t>
      </w:r>
      <w:r>
        <w:rPr>
          <w:color w:val="000000"/>
          <w:spacing w:val="0"/>
          <w:w w:val="100"/>
          <w:position w:val="0"/>
        </w:rPr>
        <w:t>1974</w:t>
      </w:r>
      <w:r>
        <w:rPr>
          <w:color w:val="000000"/>
          <w:spacing w:val="0"/>
          <w:w w:val="100"/>
          <w:position w:val="0"/>
        </w:rPr>
        <w:t>年出生，中国国籍，无境外永久居留权。中共党员，在职本科学历。林伟 章先生是本公司的主要创立者之一、实际控制人，现任本公司董事长。并担任中国玩具协会常务理事、义 乌澄海商会名誉会长、广东省玩具协会副会长、广东省小额贷款协会副会长、汕头市青年企业家协会副会 长、汕头市人大代表、澄海玩具协会副会长、潮安县政协委员等职，具备</w:t>
      </w:r>
      <w:r>
        <w:rPr>
          <w:color w:val="000000"/>
          <w:spacing w:val="0"/>
          <w:w w:val="100"/>
          <w:position w:val="0"/>
        </w:rPr>
        <w:t>23</w:t>
      </w:r>
      <w:r>
        <w:rPr>
          <w:color w:val="000000"/>
          <w:spacing w:val="0"/>
          <w:w w:val="100"/>
          <w:position w:val="0"/>
        </w:rPr>
        <w:t>年的玩具行业从业经验。公司 第一、第二届董事会董事。</w:t>
      </w:r>
    </w:p>
    <w:p>
      <w:pPr>
        <w:pStyle w:val="Style32"/>
        <w:keepNext w:val="0"/>
        <w:keepLines w:val="0"/>
        <w:widowControl w:val="0"/>
        <w:shd w:val="clear" w:color="auto" w:fill="auto"/>
        <w:tabs>
          <w:tab w:pos="738" w:val="left"/>
        </w:tabs>
        <w:bidi w:val="0"/>
        <w:spacing w:before="0" w:after="0" w:line="470" w:lineRule="exact"/>
        <w:ind w:left="0" w:right="0" w:firstLine="440"/>
        <w:jc w:val="both"/>
      </w:pPr>
      <w:bookmarkStart w:id="269" w:name="bookmark269"/>
      <w:r>
        <w:rPr>
          <w:color w:val="000000"/>
          <w:spacing w:val="0"/>
          <w:w w:val="100"/>
          <w:position w:val="0"/>
        </w:rPr>
        <w:t>2</w:t>
      </w:r>
      <w:bookmarkEnd w:id="269"/>
      <w:r>
        <w:rPr>
          <w:color w:val="000000"/>
          <w:spacing w:val="0"/>
          <w:w w:val="100"/>
          <w:position w:val="0"/>
        </w:rPr>
        <w:t>、</w:t>
        <w:tab/>
        <w:t>黄仕群先生，男，</w:t>
      </w:r>
      <w:r>
        <w:rPr>
          <w:color w:val="000000"/>
          <w:spacing w:val="0"/>
          <w:w w:val="100"/>
          <w:position w:val="0"/>
        </w:rPr>
        <w:t>1963</w:t>
      </w:r>
      <w:r>
        <w:rPr>
          <w:color w:val="000000"/>
          <w:spacing w:val="0"/>
          <w:w w:val="100"/>
          <w:position w:val="0"/>
        </w:rPr>
        <w:t>年出生，中国国籍，无境外永久居留权。本科学历，毕业于北京地质大学。 黄仕群先生是本公司主要创立者之一、实际控制人，并长期主管公司采购、生产、财务等工作，现任本公 司董事兼总经理，并担任群典玩具（香港）有限公司执行董事，澄海工商联合会副会长、澄海青年企业家 联合会名誉会长、汕头市澄海区政协常委等职。具备</w:t>
      </w:r>
      <w:r>
        <w:rPr>
          <w:color w:val="000000"/>
          <w:spacing w:val="0"/>
          <w:w w:val="100"/>
          <w:position w:val="0"/>
        </w:rPr>
        <w:t>22</w:t>
      </w:r>
      <w:r>
        <w:rPr>
          <w:color w:val="000000"/>
          <w:spacing w:val="0"/>
          <w:w w:val="100"/>
          <w:position w:val="0"/>
        </w:rPr>
        <w:t>年的玩具行业从业经验。公司第一、第二届董事会 董事。</w:t>
      </w:r>
    </w:p>
    <w:p>
      <w:pPr>
        <w:pStyle w:val="Style32"/>
        <w:keepNext w:val="0"/>
        <w:keepLines w:val="0"/>
        <w:widowControl w:val="0"/>
        <w:shd w:val="clear" w:color="auto" w:fill="auto"/>
        <w:tabs>
          <w:tab w:pos="738" w:val="left"/>
        </w:tabs>
        <w:bidi w:val="0"/>
        <w:spacing w:before="0" w:after="0" w:line="470" w:lineRule="exact"/>
        <w:ind w:left="0" w:right="0" w:firstLine="440"/>
        <w:jc w:val="both"/>
      </w:pPr>
      <w:bookmarkStart w:id="270" w:name="bookmark270"/>
      <w:r>
        <w:rPr>
          <w:color w:val="000000"/>
          <w:spacing w:val="0"/>
          <w:w w:val="100"/>
          <w:position w:val="0"/>
        </w:rPr>
        <w:t>3</w:t>
      </w:r>
      <w:bookmarkEnd w:id="270"/>
      <w:r>
        <w:rPr>
          <w:color w:val="000000"/>
          <w:spacing w:val="0"/>
          <w:w w:val="100"/>
          <w:position w:val="0"/>
        </w:rPr>
        <w:t>、</w:t>
        <w:tab/>
        <w:t>黄逸贤先生，男，</w:t>
      </w:r>
      <w:r>
        <w:rPr>
          <w:color w:val="000000"/>
          <w:spacing w:val="0"/>
          <w:w w:val="100"/>
          <w:position w:val="0"/>
        </w:rPr>
        <w:t>1972</w:t>
      </w:r>
      <w:r>
        <w:rPr>
          <w:color w:val="000000"/>
          <w:spacing w:val="0"/>
          <w:w w:val="100"/>
          <w:position w:val="0"/>
        </w:rPr>
        <w:t>年出生，中国国籍，无境外永久居留权。大专学历。</w:t>
      </w:r>
      <w:r>
        <w:rPr>
          <w:color w:val="000000"/>
          <w:spacing w:val="0"/>
          <w:w w:val="100"/>
          <w:position w:val="0"/>
        </w:rPr>
        <w:t>1996</w:t>
      </w:r>
      <w:r>
        <w:rPr>
          <w:color w:val="000000"/>
          <w:spacing w:val="0"/>
          <w:w w:val="100"/>
          <w:position w:val="0"/>
        </w:rPr>
        <w:t>年加入本公司， 历任公司采购部经理、生产部经理、副总经理，现任公司董事，主管公司生产、行政及人力资源管理等工 作。高级玩具设计师，国家认证认可监督委员会强制性产品认证技术专家组成员，具备</w:t>
      </w:r>
      <w:r>
        <w:rPr>
          <w:color w:val="000000"/>
          <w:spacing w:val="0"/>
          <w:w w:val="100"/>
          <w:position w:val="0"/>
        </w:rPr>
        <w:t>22</w:t>
      </w:r>
      <w:r>
        <w:rPr>
          <w:color w:val="000000"/>
          <w:spacing w:val="0"/>
          <w:w w:val="100"/>
          <w:position w:val="0"/>
        </w:rPr>
        <w:t>年的玩具行业从 业经验。公司第一、第二届董事会董事。</w:t>
      </w:r>
    </w:p>
    <w:p>
      <w:pPr>
        <w:pStyle w:val="Style32"/>
        <w:keepNext w:val="0"/>
        <w:keepLines w:val="0"/>
        <w:widowControl w:val="0"/>
        <w:shd w:val="clear" w:color="auto" w:fill="auto"/>
        <w:tabs>
          <w:tab w:pos="738" w:val="left"/>
        </w:tabs>
        <w:bidi w:val="0"/>
        <w:spacing w:before="0" w:after="0" w:line="470" w:lineRule="exact"/>
        <w:ind w:left="0" w:right="0" w:firstLine="440"/>
        <w:jc w:val="both"/>
      </w:pPr>
      <w:bookmarkStart w:id="271" w:name="bookmark271"/>
      <w:r>
        <w:rPr>
          <w:color w:val="000000"/>
          <w:spacing w:val="0"/>
          <w:w w:val="100"/>
          <w:position w:val="0"/>
        </w:rPr>
        <w:t>4</w:t>
      </w:r>
      <w:bookmarkEnd w:id="271"/>
      <w:r>
        <w:rPr>
          <w:color w:val="000000"/>
          <w:spacing w:val="0"/>
          <w:w w:val="100"/>
          <w:position w:val="0"/>
        </w:rPr>
        <w:t>、</w:t>
        <w:tab/>
        <w:t>林伟亮先生，男，</w:t>
      </w:r>
      <w:r>
        <w:rPr>
          <w:color w:val="000000"/>
          <w:spacing w:val="0"/>
          <w:w w:val="100"/>
          <w:position w:val="0"/>
        </w:rPr>
        <w:t>1972</w:t>
      </w:r>
      <w:r>
        <w:rPr>
          <w:color w:val="000000"/>
          <w:spacing w:val="0"/>
          <w:w w:val="100"/>
          <w:position w:val="0"/>
        </w:rPr>
        <w:t>年出生，中国国籍，无境外永久居留权。专科学历。</w:t>
      </w:r>
      <w:r>
        <w:rPr>
          <w:color w:val="000000"/>
          <w:spacing w:val="0"/>
          <w:w w:val="100"/>
          <w:position w:val="0"/>
        </w:rPr>
        <w:t>1999</w:t>
      </w:r>
      <w:r>
        <w:rPr>
          <w:color w:val="000000"/>
          <w:spacing w:val="0"/>
          <w:w w:val="100"/>
          <w:position w:val="0"/>
        </w:rPr>
        <w:t>年加入本公司从 事行政及人力资源工作，曾任公司总经办主任，现任本公司董事，并兼任广东群兴投资有限公司总经理。 公司第一、第二届董事会董事。</w:t>
      </w:r>
    </w:p>
    <w:p>
      <w:pPr>
        <w:pStyle w:val="Style32"/>
        <w:keepNext w:val="0"/>
        <w:keepLines w:val="0"/>
        <w:widowControl w:val="0"/>
        <w:shd w:val="clear" w:color="auto" w:fill="auto"/>
        <w:tabs>
          <w:tab w:pos="738" w:val="left"/>
        </w:tabs>
        <w:bidi w:val="0"/>
        <w:spacing w:before="0" w:after="0" w:line="470" w:lineRule="exact"/>
        <w:ind w:left="0" w:right="0" w:firstLine="440"/>
        <w:jc w:val="both"/>
      </w:pPr>
      <w:bookmarkStart w:id="272" w:name="bookmark272"/>
      <w:r>
        <w:rPr>
          <w:color w:val="000000"/>
          <w:spacing w:val="0"/>
          <w:w w:val="100"/>
          <w:position w:val="0"/>
        </w:rPr>
        <w:t>5</w:t>
      </w:r>
      <w:bookmarkEnd w:id="272"/>
      <w:r>
        <w:rPr>
          <w:color w:val="000000"/>
          <w:spacing w:val="0"/>
          <w:w w:val="100"/>
          <w:position w:val="0"/>
        </w:rPr>
        <w:t>、</w:t>
        <w:tab/>
        <w:t>蔡友杰先生，男，</w:t>
      </w:r>
      <w:r>
        <w:rPr>
          <w:color w:val="000000"/>
          <w:spacing w:val="0"/>
          <w:w w:val="100"/>
          <w:position w:val="0"/>
        </w:rPr>
        <w:t>1964</w:t>
      </w:r>
      <w:r>
        <w:rPr>
          <w:color w:val="000000"/>
          <w:spacing w:val="0"/>
          <w:w w:val="100"/>
          <w:position w:val="0"/>
        </w:rPr>
        <w:t>年出生，中国国籍，无境外永久居留权。中共党员，中山大学</w:t>
      </w:r>
      <w:r>
        <w:rPr>
          <w:color w:val="000000"/>
          <w:spacing w:val="0"/>
          <w:w w:val="100"/>
          <w:position w:val="0"/>
        </w:rPr>
        <w:t>EMBA</w:t>
      </w:r>
      <w:r>
        <w:rPr>
          <w:color w:val="000000"/>
          <w:spacing w:val="0"/>
          <w:w w:val="100"/>
          <w:position w:val="0"/>
        </w:rPr>
        <w:t>，会计 师，中国注册会计师。现任本公司独立董事，并兼任汕头市丰业会计师事务所副主任会计师，汕头市澄海 区青年企业家协会理事。公司第一、第二届董事会独立董事。</w:t>
      </w:r>
    </w:p>
    <w:p>
      <w:pPr>
        <w:pStyle w:val="Style32"/>
        <w:keepNext w:val="0"/>
        <w:keepLines w:val="0"/>
        <w:widowControl w:val="0"/>
        <w:shd w:val="clear" w:color="auto" w:fill="auto"/>
        <w:tabs>
          <w:tab w:pos="738" w:val="left"/>
        </w:tabs>
        <w:bidi w:val="0"/>
        <w:spacing w:before="0" w:after="0" w:line="470" w:lineRule="exact"/>
        <w:ind w:left="0" w:right="0" w:firstLine="440"/>
        <w:jc w:val="both"/>
      </w:pPr>
      <w:bookmarkStart w:id="273" w:name="bookmark273"/>
      <w:r>
        <w:rPr>
          <w:color w:val="000000"/>
          <w:spacing w:val="0"/>
          <w:w w:val="100"/>
          <w:position w:val="0"/>
        </w:rPr>
        <w:t>6</w:t>
      </w:r>
      <w:bookmarkEnd w:id="273"/>
      <w:r>
        <w:rPr>
          <w:color w:val="000000"/>
          <w:spacing w:val="0"/>
          <w:w w:val="100"/>
          <w:position w:val="0"/>
        </w:rPr>
        <w:t>、</w:t>
        <w:tab/>
        <w:t>金连文先生，男，</w:t>
      </w:r>
      <w:r>
        <w:rPr>
          <w:color w:val="000000"/>
          <w:spacing w:val="0"/>
          <w:w w:val="100"/>
          <w:position w:val="0"/>
        </w:rPr>
        <w:t>1968</w:t>
      </w:r>
      <w:r>
        <w:rPr>
          <w:color w:val="000000"/>
          <w:spacing w:val="0"/>
          <w:w w:val="100"/>
          <w:position w:val="0"/>
        </w:rPr>
        <w:t>年出生，中国国籍，无境外永久居留权。博士学历，教授，博士生导师。 现任本公司独立董事，并兼任华南理工大学电子与信息学院信息工程系主任，广东省图像图形学会常务理 事，微软技术俱乐部顾问，中国图象图形学学会理事，新浪微博社区专家委员会委员。曾获广东省科技进 步一等奖、教育部新世纪优秀人才支持计划等奖励。公司第一、第二届董事会独立董事。</w:t>
      </w:r>
    </w:p>
    <w:p>
      <w:pPr>
        <w:pStyle w:val="Style32"/>
        <w:keepNext w:val="0"/>
        <w:keepLines w:val="0"/>
        <w:widowControl w:val="0"/>
        <w:shd w:val="clear" w:color="auto" w:fill="auto"/>
        <w:tabs>
          <w:tab w:pos="738" w:val="left"/>
        </w:tabs>
        <w:bidi w:val="0"/>
        <w:spacing w:before="0" w:after="180" w:line="470" w:lineRule="exact"/>
        <w:ind w:left="0" w:right="0" w:firstLine="440"/>
        <w:jc w:val="both"/>
      </w:pPr>
      <w:bookmarkStart w:id="274" w:name="bookmark274"/>
      <w:r>
        <w:rPr>
          <w:color w:val="000000"/>
          <w:spacing w:val="0"/>
          <w:w w:val="100"/>
          <w:position w:val="0"/>
        </w:rPr>
        <w:t>7</w:t>
      </w:r>
      <w:bookmarkEnd w:id="274"/>
      <w:r>
        <w:rPr>
          <w:color w:val="000000"/>
          <w:spacing w:val="0"/>
          <w:w w:val="100"/>
          <w:position w:val="0"/>
        </w:rPr>
        <w:t>、</w:t>
        <w:tab/>
        <w:t>王文璧先生，男，</w:t>
      </w:r>
      <w:r>
        <w:rPr>
          <w:color w:val="000000"/>
          <w:spacing w:val="0"/>
          <w:w w:val="100"/>
          <w:position w:val="0"/>
        </w:rPr>
        <w:t>1964</w:t>
      </w:r>
      <w:r>
        <w:rPr>
          <w:color w:val="000000"/>
          <w:spacing w:val="0"/>
          <w:w w:val="100"/>
          <w:position w:val="0"/>
        </w:rPr>
        <w:t>年出生，中国国籍，无境外永久居留权。大专学历。现任本公司独立董事， 并兼任《玩具世界》杂志社社长兼总编辑，汕头市启明星文化产业有限公司董事长，中国工艺美术协会玩 具专业委员会副主任，汕头市澄海区玩具协会副秘书长等职。公司第一、第二届董事会独立董事。</w:t>
      </w:r>
    </w:p>
    <w:p>
      <w:pPr>
        <w:pStyle w:val="Style32"/>
        <w:keepNext w:val="0"/>
        <w:keepLines w:val="0"/>
        <w:widowControl w:val="0"/>
        <w:shd w:val="clear" w:color="auto" w:fill="auto"/>
        <w:tabs>
          <w:tab w:pos="773" w:val="left"/>
        </w:tabs>
        <w:bidi w:val="0"/>
        <w:spacing w:before="0" w:after="0" w:line="475" w:lineRule="exact"/>
        <w:ind w:left="0" w:right="0" w:firstLine="440"/>
        <w:jc w:val="both"/>
      </w:pPr>
      <w:bookmarkStart w:id="275" w:name="bookmark275"/>
      <w:r>
        <w:rPr>
          <w:color w:val="000000"/>
          <w:spacing w:val="0"/>
          <w:w w:val="100"/>
          <w:position w:val="0"/>
        </w:rPr>
        <w:t>8</w:t>
      </w:r>
      <w:bookmarkEnd w:id="275"/>
      <w:r>
        <w:rPr>
          <w:color w:val="000000"/>
          <w:spacing w:val="0"/>
          <w:w w:val="100"/>
          <w:position w:val="0"/>
        </w:rPr>
        <w:t>、</w:t>
        <w:tab/>
        <w:t>林桐波先生，男，</w:t>
      </w:r>
      <w:r>
        <w:rPr>
          <w:color w:val="000000"/>
          <w:spacing w:val="0"/>
          <w:w w:val="100"/>
          <w:position w:val="0"/>
        </w:rPr>
        <w:t>1975</w:t>
      </w:r>
      <w:r>
        <w:rPr>
          <w:color w:val="000000"/>
          <w:spacing w:val="0"/>
          <w:w w:val="100"/>
          <w:position w:val="0"/>
        </w:rPr>
        <w:t>年出生，中国国籍，无境外永久居留权。高中学历。</w:t>
      </w:r>
      <w:r>
        <w:rPr>
          <w:color w:val="000000"/>
          <w:spacing w:val="0"/>
          <w:w w:val="100"/>
          <w:position w:val="0"/>
        </w:rPr>
        <w:t>1996</w:t>
      </w:r>
      <w:r>
        <w:rPr>
          <w:color w:val="000000"/>
          <w:spacing w:val="0"/>
          <w:w w:val="100"/>
          <w:position w:val="0"/>
        </w:rPr>
        <w:t>年加入本公司从 事销售部工作，自</w:t>
      </w:r>
      <w:r>
        <w:rPr>
          <w:color w:val="000000"/>
          <w:spacing w:val="0"/>
          <w:w w:val="100"/>
          <w:position w:val="0"/>
        </w:rPr>
        <w:t>2001</w:t>
      </w:r>
      <w:r>
        <w:rPr>
          <w:color w:val="000000"/>
          <w:spacing w:val="0"/>
          <w:w w:val="100"/>
          <w:position w:val="0"/>
        </w:rPr>
        <w:t>年开始负责公司销售部业务，现任本公司监事会主席，市场营销部经理。具备</w:t>
      </w:r>
      <w:r>
        <w:rPr>
          <w:color w:val="000000"/>
          <w:spacing w:val="0"/>
          <w:w w:val="100"/>
          <w:position w:val="0"/>
        </w:rPr>
        <w:t>18</w:t>
      </w:r>
      <w:r>
        <w:rPr>
          <w:color w:val="000000"/>
          <w:spacing w:val="0"/>
          <w:w w:val="100"/>
          <w:position w:val="0"/>
        </w:rPr>
        <w:t>年 的玩具行业从业经验。公司第一、第二届监事会监事。</w:t>
      </w:r>
    </w:p>
    <w:p>
      <w:pPr>
        <w:pStyle w:val="Style32"/>
        <w:keepNext w:val="0"/>
        <w:keepLines w:val="0"/>
        <w:widowControl w:val="0"/>
        <w:shd w:val="clear" w:color="auto" w:fill="auto"/>
        <w:tabs>
          <w:tab w:pos="773" w:val="left"/>
        </w:tabs>
        <w:bidi w:val="0"/>
        <w:spacing w:before="0" w:after="0" w:line="471" w:lineRule="exact"/>
        <w:ind w:left="0" w:right="0" w:firstLine="440"/>
        <w:jc w:val="both"/>
      </w:pPr>
      <w:bookmarkStart w:id="276" w:name="bookmark276"/>
      <w:r>
        <w:rPr>
          <w:color w:val="000000"/>
          <w:spacing w:val="0"/>
          <w:w w:val="100"/>
          <w:position w:val="0"/>
        </w:rPr>
        <w:t>9</w:t>
      </w:r>
      <w:bookmarkEnd w:id="276"/>
      <w:r>
        <w:rPr>
          <w:color w:val="000000"/>
          <w:spacing w:val="0"/>
          <w:w w:val="100"/>
          <w:position w:val="0"/>
        </w:rPr>
        <w:t>、</w:t>
        <w:tab/>
        <w:t>黄仕昭先生，男，</w:t>
      </w:r>
      <w:r>
        <w:rPr>
          <w:color w:val="000000"/>
          <w:spacing w:val="0"/>
          <w:w w:val="100"/>
          <w:position w:val="0"/>
        </w:rPr>
        <w:t>196</w:t>
      </w:r>
      <w:r>
        <w:rPr>
          <w:color w:val="000000"/>
          <w:spacing w:val="0"/>
          <w:w w:val="100"/>
          <w:position w:val="0"/>
        </w:rPr>
        <w:t>。年出生，中国国籍，无境外永久居留权。现任本公司监事，具备</w:t>
      </w:r>
      <w:r>
        <w:rPr>
          <w:color w:val="000000"/>
          <w:spacing w:val="0"/>
          <w:w w:val="100"/>
          <w:position w:val="0"/>
        </w:rPr>
        <w:t>18</w:t>
      </w:r>
      <w:r>
        <w:rPr>
          <w:color w:val="000000"/>
          <w:spacing w:val="0"/>
          <w:w w:val="100"/>
          <w:position w:val="0"/>
        </w:rPr>
        <w:t>年的玩 具行业从业经验。公司第一、第二届监事会监事。</w:t>
      </w:r>
    </w:p>
    <w:p>
      <w:pPr>
        <w:pStyle w:val="Style32"/>
        <w:keepNext w:val="0"/>
        <w:keepLines w:val="0"/>
        <w:widowControl w:val="0"/>
        <w:shd w:val="clear" w:color="auto" w:fill="auto"/>
        <w:tabs>
          <w:tab w:pos="773" w:val="left"/>
        </w:tabs>
        <w:bidi w:val="0"/>
        <w:spacing w:before="0" w:after="0" w:line="471" w:lineRule="exact"/>
        <w:ind w:left="0" w:right="0" w:firstLine="440"/>
        <w:jc w:val="both"/>
      </w:pPr>
      <w:bookmarkStart w:id="277" w:name="bookmark277"/>
      <w:r>
        <w:rPr>
          <w:color w:val="000000"/>
          <w:spacing w:val="0"/>
          <w:w w:val="100"/>
          <w:position w:val="0"/>
        </w:rPr>
        <w:t>I</w:t>
      </w:r>
      <w:bookmarkEnd w:id="277"/>
      <w:r>
        <w:rPr>
          <w:color w:val="000000"/>
          <w:spacing w:val="0"/>
          <w:w w:val="100"/>
          <w:position w:val="0"/>
        </w:rPr>
        <w:t>。</w:t>
        <w:tab/>
        <w:t>、黄得歆先生，男</w:t>
      </w:r>
      <w:r>
        <w:rPr>
          <w:color w:val="000000"/>
          <w:spacing w:val="0"/>
          <w:w w:val="100"/>
          <w:position w:val="0"/>
        </w:rPr>
        <w:t>，1985</w:t>
      </w:r>
      <w:r>
        <w:rPr>
          <w:color w:val="000000"/>
          <w:spacing w:val="0"/>
          <w:w w:val="100"/>
          <w:position w:val="0"/>
        </w:rPr>
        <w:t>年出生，中国国籍，无境外永久居留权。</w:t>
      </w:r>
      <w:r>
        <w:rPr>
          <w:color w:val="000000"/>
          <w:spacing w:val="0"/>
          <w:w w:val="100"/>
          <w:position w:val="0"/>
        </w:rPr>
        <w:t>2002</w:t>
      </w:r>
      <w:r>
        <w:rPr>
          <w:color w:val="000000"/>
          <w:spacing w:val="0"/>
          <w:w w:val="100"/>
          <w:position w:val="0"/>
        </w:rPr>
        <w:t>年加入本公司负责运输部工 作，自</w:t>
      </w:r>
      <w:r>
        <w:rPr>
          <w:color w:val="000000"/>
          <w:spacing w:val="0"/>
          <w:w w:val="100"/>
          <w:position w:val="0"/>
        </w:rPr>
        <w:t>2003</w:t>
      </w:r>
      <w:r>
        <w:rPr>
          <w:color w:val="000000"/>
          <w:spacing w:val="0"/>
          <w:w w:val="100"/>
          <w:position w:val="0"/>
        </w:rPr>
        <w:t>年开始负责公司生产部工作，现任本公司生产部车间主任，具备</w:t>
      </w:r>
      <w:r>
        <w:rPr>
          <w:color w:val="000000"/>
          <w:spacing w:val="0"/>
          <w:w w:val="100"/>
          <w:position w:val="0"/>
        </w:rPr>
        <w:t>8</w:t>
      </w:r>
      <w:r>
        <w:rPr>
          <w:color w:val="000000"/>
          <w:spacing w:val="0"/>
          <w:w w:val="100"/>
          <w:position w:val="0"/>
        </w:rPr>
        <w:t>年的玩具生产车间管理经验。 公司第二届监事会监事。</w:t>
      </w:r>
    </w:p>
    <w:p>
      <w:pPr>
        <w:pStyle w:val="Style32"/>
        <w:keepNext w:val="0"/>
        <w:keepLines w:val="0"/>
        <w:widowControl w:val="0"/>
        <w:shd w:val="clear" w:color="auto" w:fill="auto"/>
        <w:tabs>
          <w:tab w:pos="836" w:val="left"/>
        </w:tabs>
        <w:bidi w:val="0"/>
        <w:spacing w:before="0" w:after="0" w:line="471" w:lineRule="exact"/>
        <w:ind w:left="0" w:right="0" w:firstLine="440"/>
        <w:jc w:val="both"/>
      </w:pPr>
      <w:bookmarkStart w:id="278" w:name="bookmark278"/>
      <w:r>
        <w:rPr>
          <w:color w:val="000000"/>
          <w:spacing w:val="0"/>
          <w:w w:val="100"/>
          <w:position w:val="0"/>
        </w:rPr>
        <w:t>I</w:t>
      </w:r>
      <w:bookmarkEnd w:id="278"/>
      <w:r>
        <w:rPr>
          <w:color w:val="000000"/>
          <w:spacing w:val="0"/>
          <w:w w:val="100"/>
          <w:position w:val="0"/>
        </w:rPr>
        <w:t>I</w:t>
      </w:r>
      <w:r>
        <w:rPr>
          <w:color w:val="000000"/>
          <w:spacing w:val="0"/>
          <w:w w:val="100"/>
          <w:position w:val="0"/>
        </w:rPr>
        <w:t>、</w:t>
        <w:tab/>
        <w:t>郑昕先生，男，</w:t>
      </w:r>
      <w:r>
        <w:rPr>
          <w:color w:val="000000"/>
          <w:spacing w:val="0"/>
          <w:w w:val="100"/>
          <w:position w:val="0"/>
        </w:rPr>
        <w:t>1975</w:t>
      </w:r>
      <w:r>
        <w:rPr>
          <w:color w:val="000000"/>
          <w:spacing w:val="0"/>
          <w:w w:val="100"/>
          <w:position w:val="0"/>
        </w:rPr>
        <w:t>年出生，中国国籍，无境外居留权。大学学历，中级金融经济师，</w:t>
      </w:r>
      <w:r>
        <w:rPr>
          <w:color w:val="000000"/>
          <w:spacing w:val="0"/>
          <w:w w:val="100"/>
          <w:position w:val="0"/>
        </w:rPr>
        <w:t>2011</w:t>
      </w:r>
      <w:r>
        <w:rPr>
          <w:color w:val="000000"/>
          <w:spacing w:val="0"/>
          <w:w w:val="100"/>
          <w:position w:val="0"/>
        </w:rPr>
        <w:t>年</w:t>
      </w:r>
      <w:r>
        <w:rPr>
          <w:color w:val="000000"/>
          <w:spacing w:val="0"/>
          <w:w w:val="100"/>
          <w:position w:val="0"/>
        </w:rPr>
        <w:t xml:space="preserve">7 </w:t>
      </w:r>
      <w:r>
        <w:rPr>
          <w:color w:val="000000"/>
          <w:spacing w:val="0"/>
          <w:w w:val="100"/>
          <w:position w:val="0"/>
        </w:rPr>
        <w:t>月获深圳证券交易所颁发的董事会秘书资格证书。现任本公司董事会秘书、副总经理，群典玩具（香港） 有限公司副总裁。曾任广东金刚玻璃科技股份有限公司董事会秘书兼资本运营总监；汕头市方大应用包装 科技有限公司董事会秘书兼任汕头市方大投资有限公司执行总经理；广东群兴玩具实业有限公司董事会办 公室主任。</w:t>
      </w:r>
    </w:p>
    <w:p>
      <w:pPr>
        <w:pStyle w:val="Style32"/>
        <w:keepNext w:val="0"/>
        <w:keepLines w:val="0"/>
        <w:widowControl w:val="0"/>
        <w:shd w:val="clear" w:color="auto" w:fill="auto"/>
        <w:tabs>
          <w:tab w:pos="831" w:val="left"/>
        </w:tabs>
        <w:bidi w:val="0"/>
        <w:spacing w:before="0" w:after="0" w:line="471" w:lineRule="exact"/>
        <w:ind w:left="0" w:right="0" w:firstLine="440"/>
        <w:jc w:val="both"/>
      </w:pPr>
      <w:bookmarkStart w:id="279" w:name="bookmark279"/>
      <w:r>
        <w:rPr>
          <w:color w:val="000000"/>
          <w:spacing w:val="0"/>
          <w:w w:val="100"/>
          <w:position w:val="0"/>
        </w:rPr>
        <w:t>1</w:t>
      </w:r>
      <w:bookmarkEnd w:id="279"/>
      <w:r>
        <w:rPr>
          <w:color w:val="000000"/>
          <w:spacing w:val="0"/>
          <w:w w:val="100"/>
          <w:position w:val="0"/>
        </w:rPr>
        <w:t>2</w:t>
      </w:r>
      <w:r>
        <w:rPr>
          <w:color w:val="000000"/>
          <w:spacing w:val="0"/>
          <w:w w:val="100"/>
          <w:position w:val="0"/>
        </w:rPr>
        <w:t>、</w:t>
        <w:tab/>
        <w:t>乔新睿先生，男，</w:t>
      </w:r>
      <w:r>
        <w:rPr>
          <w:color w:val="000000"/>
          <w:spacing w:val="0"/>
          <w:w w:val="100"/>
          <w:position w:val="0"/>
        </w:rPr>
        <w:t>1977</w:t>
      </w:r>
      <w:r>
        <w:rPr>
          <w:color w:val="000000"/>
          <w:spacing w:val="0"/>
          <w:w w:val="100"/>
          <w:position w:val="0"/>
        </w:rPr>
        <w:t>年出生，中国国籍，无境外永久居留权。本科学历，毕业于中南财经政法 大学。现任本公司财务总监，曾任职广东美的电器股份有限公司财务管理中心，广东嘉应制药股份有限公 司财务经理。</w:t>
      </w:r>
    </w:p>
    <w:p>
      <w:pPr>
        <w:pStyle w:val="Style32"/>
        <w:keepNext w:val="0"/>
        <w:keepLines w:val="0"/>
        <w:widowControl w:val="0"/>
        <w:shd w:val="clear" w:color="auto" w:fill="auto"/>
        <w:tabs>
          <w:tab w:pos="836" w:val="left"/>
        </w:tabs>
        <w:bidi w:val="0"/>
        <w:spacing w:before="0" w:after="100" w:line="449" w:lineRule="exact"/>
        <w:ind w:left="0" w:right="0" w:firstLine="440"/>
        <w:jc w:val="both"/>
        <w:rPr>
          <w:sz w:val="17"/>
          <w:szCs w:val="17"/>
        </w:rPr>
      </w:pPr>
      <w:bookmarkStart w:id="280" w:name="bookmark280"/>
      <w:r>
        <w:rPr>
          <w:color w:val="000000"/>
          <w:spacing w:val="0"/>
          <w:w w:val="100"/>
          <w:position w:val="0"/>
          <w:sz w:val="20"/>
          <w:szCs w:val="20"/>
        </w:rPr>
        <w:t>1</w:t>
      </w:r>
      <w:bookmarkEnd w:id="280"/>
      <w:r>
        <w:rPr>
          <w:color w:val="000000"/>
          <w:spacing w:val="0"/>
          <w:w w:val="100"/>
          <w:position w:val="0"/>
          <w:sz w:val="20"/>
          <w:szCs w:val="20"/>
        </w:rPr>
        <w:t>3</w:t>
      </w:r>
      <w:r>
        <w:rPr>
          <w:color w:val="000000"/>
          <w:spacing w:val="0"/>
          <w:w w:val="100"/>
          <w:position w:val="0"/>
          <w:sz w:val="20"/>
          <w:szCs w:val="20"/>
        </w:rPr>
        <w:t>、</w:t>
        <w:tab/>
        <w:t>陈惠板先生，男，</w:t>
      </w:r>
      <w:r>
        <w:rPr>
          <w:color w:val="000000"/>
          <w:spacing w:val="0"/>
          <w:w w:val="100"/>
          <w:position w:val="0"/>
          <w:sz w:val="20"/>
          <w:szCs w:val="20"/>
        </w:rPr>
        <w:t>1973</w:t>
      </w:r>
      <w:r>
        <w:rPr>
          <w:color w:val="000000"/>
          <w:spacing w:val="0"/>
          <w:w w:val="100"/>
          <w:position w:val="0"/>
          <w:sz w:val="20"/>
          <w:szCs w:val="20"/>
        </w:rPr>
        <w:t xml:space="preserve">年出生，中国国籍，无境外永久居留权。本科学历，毕业于华南农业大学。 现任本公司副总经理，曾任职汕头市中联建会计师事务所有限公司，汕头海信发展有限公司任财务总监。 </w:t>
      </w:r>
      <w:r>
        <w:rPr>
          <w:color w:val="000000"/>
          <w:spacing w:val="0"/>
          <w:w w:val="100"/>
          <w:position w:val="0"/>
          <w:sz w:val="17"/>
          <w:szCs w:val="17"/>
        </w:rPr>
        <w:t>在股东单位任职情况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林伟亮</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取报酬津贴</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汕头市澄海区兴信小额贷款股份有限公</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广东兴信融资担保股份有限公司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汕头市群兴房地产有限公司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汕头市澄海区兴信小额贷款股份有限公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广东兴信融资担保股份有限公司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汕头市群兴房地产有限公司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群典玩具（香港）有限公司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蔡友杰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汕头市丰业会计师事务所</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副主任会计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蔡友杰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汕头市澄海区青年企业家协会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蔡友杰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汕头市澄海职业技术学校</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会计专业指 导委员会副 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广东省图像图形学会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微软技术俱乐部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中国图象图形学学会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新浪微博社区</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专家委员会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王文璧</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汕头市启明星文化产业有限公司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王文璧</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《玩具世界》杂志社</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299" w:line="1" w:lineRule="exact"/>
      </w:pPr>
    </w:p>
    <w:p>
      <w:pPr>
        <w:pStyle w:val="Style22"/>
        <w:keepNext/>
        <w:keepLines/>
        <w:widowControl w:val="0"/>
        <w:shd w:val="clear" w:color="auto" w:fill="auto"/>
        <w:bidi w:val="0"/>
        <w:spacing w:before="0" w:after="40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三</w:t>
      </w:r>
      <w:bookmarkEnd w:id="283"/>
      <w:r>
        <w:rPr>
          <w:color w:val="000000"/>
          <w:spacing w:val="0"/>
          <w:w w:val="100"/>
          <w:position w:val="0"/>
        </w:rPr>
        <w:t>、董事、监事、高级管理人员报酬情况</w:t>
      </w:r>
      <w:bookmarkEnd w:id="281"/>
      <w:bookmarkEnd w:id="282"/>
      <w:bookmarkEnd w:id="284"/>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公司董事、监事、高级管理人员的报酬决策程序、报酬确定依据：公司董事会薪酬与考核委员会提出</w:t>
        <w:br w:type="page"/>
      </w:r>
      <w:r>
        <w:rPr>
          <w:color w:val="000000"/>
          <w:spacing w:val="0"/>
          <w:w w:val="100"/>
          <w:position w:val="0"/>
        </w:rPr>
        <w:t>的公司董事、监事的薪酬方案，须报经董事会同意并提交股东大会审议通过后方可实施；公司其他高级管 理人员的薪酬分配方案须报董事会批准后方可实施。公司现行的薪酬方案经第一届董事会第十二次会议和 公司</w:t>
      </w:r>
      <w:r>
        <w:rPr>
          <w:color w:val="000000"/>
          <w:spacing w:val="0"/>
          <w:w w:val="100"/>
          <w:position w:val="0"/>
        </w:rPr>
        <w:t>2011</w:t>
      </w:r>
      <w:r>
        <w:rPr>
          <w:color w:val="000000"/>
          <w:spacing w:val="0"/>
          <w:w w:val="100"/>
          <w:position w:val="0"/>
        </w:rPr>
        <w:t>年年度股东大会审议确定。</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蔡友杰</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王文璧</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林桐波</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林少明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黄得歆</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黄仕昭</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郑昕</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乔新睿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陈惠板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1,433,196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1,433,196</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四</w:t>
      </w:r>
      <w:bookmarkEnd w:id="287"/>
      <w:r>
        <w:rPr>
          <w:color w:val="000000"/>
          <w:spacing w:val="0"/>
          <w:w w:val="100"/>
          <w:position w:val="0"/>
        </w:rPr>
        <w:t>、公司董事、监事、高级管理人员变动情况</w:t>
      </w:r>
      <w:bookmarkEnd w:id="285"/>
      <w:bookmarkEnd w:id="286"/>
      <w:bookmarkEnd w:id="288"/>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林少明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黄得歆</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日召开了临时职工代表大会， 选举了黄得歆先生为本公司第二届监事会职工代表监 事，任期至第二届监事会届满时止。</w:t>
            </w:r>
          </w:p>
        </w:tc>
      </w:tr>
    </w:tbl>
    <w:p>
      <w:pPr>
        <w:spacing w:lineRule="exact" w:line="1"/>
        <w:rPr>
          <w:sz w:val="2"/>
          <w:szCs w:val="2"/>
        </w:rPr>
      </w:pPr>
      <w:r>
        <w:br w:type="page"/>
      </w:r>
    </w:p>
    <w:p>
      <w:pPr>
        <w:pStyle w:val="Style22"/>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五</w:t>
      </w:r>
      <w:bookmarkEnd w:id="291"/>
      <w:r>
        <w:rPr>
          <w:color w:val="000000"/>
          <w:spacing w:val="0"/>
          <w:w w:val="100"/>
          <w:position w:val="0"/>
        </w:rPr>
        <w:t>、公司员工情况</w:t>
      </w:r>
      <w:bookmarkEnd w:id="289"/>
      <w:bookmarkEnd w:id="290"/>
      <w:bookmarkEnd w:id="292"/>
    </w:p>
    <w:p>
      <w:pPr>
        <w:pStyle w:val="Style3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，公司共有员工</w:t>
      </w:r>
      <w:r>
        <w:rPr>
          <w:rFonts w:ascii="Times New Roman" w:eastAsia="Times New Roman" w:hAnsi="Times New Roman" w:cs="Times New Roman"/>
          <w:color w:val="000000"/>
          <w:spacing w:val="0"/>
          <w:w w:val="100"/>
          <w:position w:val="0"/>
        </w:rPr>
        <w:t>969</w:t>
      </w:r>
      <w:r>
        <w:rPr>
          <w:color w:val="000000"/>
          <w:spacing w:val="0"/>
          <w:w w:val="100"/>
          <w:position w:val="0"/>
        </w:rPr>
        <w:t>人，公司人员结构具体情况如下:</w:t>
      </w:r>
    </w:p>
    <w:p>
      <w:pPr>
        <w:pStyle w:val="Style32"/>
        <w:keepNext w:val="0"/>
        <w:keepLines w:val="0"/>
        <w:widowControl w:val="0"/>
        <w:shd w:val="clear" w:color="auto" w:fill="auto"/>
        <w:bidi w:val="0"/>
        <w:spacing w:before="0" w:after="0" w:line="240" w:lineRule="auto"/>
        <w:ind w:left="0" w:right="0" w:firstLine="440"/>
        <w:jc w:val="left"/>
      </w:pPr>
      <w:bookmarkStart w:id="293" w:name="bookmark293"/>
      <w:r>
        <w:rPr>
          <w:rFonts w:ascii="Times New Roman" w:eastAsia="Times New Roman" w:hAnsi="Times New Roman" w:cs="Times New Roman"/>
          <w:color w:val="000000"/>
          <w:spacing w:val="0"/>
          <w:w w:val="100"/>
          <w:position w:val="0"/>
        </w:rPr>
        <w:t>1</w:t>
      </w:r>
      <w:bookmarkEnd w:id="293"/>
      <w:r>
        <w:rPr>
          <w:color w:val="000000"/>
          <w:spacing w:val="0"/>
          <w:w w:val="100"/>
          <w:position w:val="0"/>
        </w:rPr>
        <w:t>、员工专业结构情况</w:t>
      </w:r>
    </w:p>
    <w:tbl>
      <w:tblPr>
        <w:tblOverlap w:val="never"/>
        <w:jc w:val="left"/>
        <w:tblLayout w:type="fixed"/>
      </w:tblPr>
      <w:tblGrid>
        <w:gridCol w:w="2808"/>
        <w:gridCol w:w="2794"/>
        <w:gridCol w:w="2803"/>
      </w:tblGrid>
      <w:tr>
        <w:trPr>
          <w:trHeight w:val="4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占员工总数的比例（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研发技术人员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72.03%</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管理及行政人员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tc>
      </w:tr>
      <w:tr>
        <w:trPr>
          <w:trHeight w:val="4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99" w:line="1" w:lineRule="exact"/>
      </w:pPr>
    </w:p>
    <w:p>
      <w:pPr>
        <w:pStyle w:val="Style35"/>
        <w:keepNext/>
        <w:keepLines/>
        <w:widowControl w:val="0"/>
        <w:shd w:val="clear" w:color="auto" w:fill="auto"/>
        <w:tabs>
          <w:tab w:pos="4842" w:val="left"/>
        </w:tabs>
        <w:bidi w:val="0"/>
        <w:spacing w:before="0" w:after="580" w:line="240" w:lineRule="auto"/>
        <w:ind w:left="0" w:right="0" w:firstLine="820"/>
        <w:jc w:val="left"/>
      </w:pPr>
      <w:bookmarkStart w:id="294" w:name="bookmark294"/>
      <w:bookmarkStart w:id="295" w:name="bookmark295"/>
      <w:bookmarkStart w:id="296" w:name="bookmark296"/>
      <w:r>
        <w:rPr>
          <w:color w:val="5B7F96"/>
          <w:spacing w:val="0"/>
          <w:w w:val="100"/>
          <w:position w:val="0"/>
        </w:rPr>
        <w:t>■研</w:t>
      </w:r>
      <w:r>
        <w:rPr>
          <w:color w:val="627766"/>
          <w:spacing w:val="0"/>
          <w:w w:val="100"/>
          <w:position w:val="0"/>
        </w:rPr>
        <w:t xml:space="preserve">发技术人员 </w:t>
      </w:r>
      <w:r>
        <w:rPr>
          <w:color w:val="975F58"/>
          <w:spacing w:val="0"/>
          <w:w w:val="100"/>
          <w:position w:val="0"/>
        </w:rPr>
        <w:t>■销</w:t>
      </w:r>
      <w:r>
        <w:rPr>
          <w:color w:val="627766"/>
          <w:spacing w:val="0"/>
          <w:w w:val="100"/>
          <w:position w:val="0"/>
        </w:rPr>
        <w:t>告人</w:t>
      </w:r>
      <w:r>
        <w:rPr>
          <w:i/>
          <w:iCs/>
          <w:color w:val="627766"/>
          <w:spacing w:val="0"/>
          <w:w w:val="100"/>
          <w:position w:val="0"/>
        </w:rPr>
        <w:t>员</w:t>
      </w:r>
      <w:r>
        <w:rPr>
          <w:color w:val="627766"/>
          <w:spacing w:val="0"/>
          <w:w w:val="100"/>
          <w:position w:val="0"/>
        </w:rPr>
        <w:t xml:space="preserve"> 生产人员</w:t>
        <w:tab/>
        <w:t>■管理及行政人员</w:t>
      </w:r>
      <w:bookmarkEnd w:id="294"/>
      <w:bookmarkEnd w:id="295"/>
      <w:bookmarkEnd w:id="296"/>
    </w:p>
    <w:p>
      <w:pPr>
        <w:widowControl w:val="0"/>
        <w:jc w:val="center"/>
        <w:rPr>
          <w:sz w:val="2"/>
          <w:szCs w:val="2"/>
        </w:rPr>
      </w:pPr>
      <w:r>
        <w:drawing>
          <wp:inline>
            <wp:extent cx="3169920" cy="6769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3169920" cy="676910"/>
                    </a:xfrm>
                    <a:prstGeom prst="rect"/>
                  </pic:spPr>
                </pic:pic>
              </a:graphicData>
            </a:graphic>
          </wp:inline>
        </w:drawing>
      </w:r>
    </w:p>
    <w:p>
      <w:pPr>
        <w:widowControl w:val="0"/>
        <w:spacing w:after="199" w:line="1" w:lineRule="exact"/>
      </w:pPr>
    </w:p>
    <w:p>
      <w:pPr>
        <w:widowControl w:val="0"/>
        <w:jc w:val="center"/>
        <w:rPr>
          <w:sz w:val="2"/>
          <w:szCs w:val="2"/>
        </w:rPr>
      </w:pPr>
      <w:r>
        <w:drawing>
          <wp:inline>
            <wp:extent cx="3133090" cy="105473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3133090" cy="1054735"/>
                    </a:xfrm>
                    <a:prstGeom prst="rect"/>
                  </pic:spPr>
                </pic:pic>
              </a:graphicData>
            </a:graphic>
          </wp:inline>
        </w:drawing>
      </w:r>
    </w:p>
    <w:p>
      <w:pPr>
        <w:widowControl w:val="0"/>
        <w:spacing w:after="659" w:line="1" w:lineRule="exact"/>
      </w:pPr>
    </w:p>
    <w:p>
      <w:pPr>
        <w:pStyle w:val="Style32"/>
        <w:keepNext w:val="0"/>
        <w:keepLines w:val="0"/>
        <w:widowControl w:val="0"/>
        <w:shd w:val="clear" w:color="auto" w:fill="auto"/>
        <w:bidi w:val="0"/>
        <w:spacing w:before="0" w:after="0" w:line="240" w:lineRule="auto"/>
        <w:ind w:left="0" w:right="0" w:firstLine="440"/>
        <w:jc w:val="left"/>
      </w:pPr>
      <w:bookmarkStart w:id="297" w:name="bookmark297"/>
      <w:r>
        <w:rPr>
          <w:rFonts w:ascii="Times New Roman" w:eastAsia="Times New Roman" w:hAnsi="Times New Roman" w:cs="Times New Roman"/>
          <w:color w:val="000000"/>
          <w:spacing w:val="0"/>
          <w:w w:val="100"/>
          <w:position w:val="0"/>
        </w:rPr>
        <w:t>2</w:t>
      </w:r>
      <w:bookmarkEnd w:id="297"/>
      <w:r>
        <w:rPr>
          <w:color w:val="000000"/>
          <w:spacing w:val="0"/>
          <w:w w:val="100"/>
          <w:position w:val="0"/>
        </w:rPr>
        <w:t>、员工受教育程度情况</w:t>
      </w:r>
    </w:p>
    <w:tbl>
      <w:tblPr>
        <w:tblOverlap w:val="never"/>
        <w:jc w:val="left"/>
        <w:tblLayout w:type="fixed"/>
      </w:tblPr>
      <w:tblGrid>
        <w:gridCol w:w="2798"/>
        <w:gridCol w:w="2789"/>
        <w:gridCol w:w="2798"/>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占员工总数的比例（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硕士、本科及大专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31.48%</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高中及中专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44.99%</w:t>
            </w:r>
          </w:p>
        </w:tc>
      </w:tr>
      <w:tr>
        <w:trPr>
          <w:trHeight w:val="4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p>
      <w:pPr>
        <w:widowControl w:val="0"/>
        <w:jc w:val="left"/>
        <w:rPr>
          <w:sz w:val="2"/>
          <w:szCs w:val="2"/>
        </w:rPr>
      </w:pPr>
      <w:r>
        <w:drawing>
          <wp:inline>
            <wp:extent cx="4602480" cy="282257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4602480" cy="2822575"/>
                    </a:xfrm>
                    <a:prstGeom prst="rect"/>
                  </pic:spPr>
                </pic:pic>
              </a:graphicData>
            </a:graphic>
          </wp:inline>
        </w:drawing>
      </w:r>
    </w:p>
    <w:p>
      <w:pPr>
        <w:widowControl w:val="0"/>
        <w:spacing w:after="139" w:line="1" w:lineRule="exact"/>
      </w:pPr>
    </w:p>
    <w:p>
      <w:pPr>
        <w:pStyle w:val="Style32"/>
        <w:keepNext w:val="0"/>
        <w:keepLines w:val="0"/>
        <w:widowControl w:val="0"/>
        <w:shd w:val="clear" w:color="auto" w:fill="auto"/>
        <w:bidi w:val="0"/>
        <w:spacing w:before="0" w:after="0" w:line="240" w:lineRule="auto"/>
        <w:ind w:left="0" w:right="0" w:firstLine="420"/>
        <w:jc w:val="left"/>
      </w:pPr>
      <w:bookmarkStart w:id="298" w:name="bookmark298"/>
      <w:r>
        <w:rPr>
          <w:rFonts w:ascii="Times New Roman" w:eastAsia="Times New Roman" w:hAnsi="Times New Roman" w:cs="Times New Roman"/>
          <w:color w:val="000000"/>
          <w:spacing w:val="0"/>
          <w:w w:val="100"/>
          <w:position w:val="0"/>
        </w:rPr>
        <w:t>3</w:t>
      </w:r>
      <w:bookmarkEnd w:id="298"/>
      <w:r>
        <w:rPr>
          <w:color w:val="000000"/>
          <w:spacing w:val="0"/>
          <w:w w:val="100"/>
          <w:position w:val="0"/>
        </w:rPr>
        <w:t>、员工年龄分布情况</w:t>
      </w:r>
    </w:p>
    <w:tbl>
      <w:tblPr>
        <w:tblOverlap w:val="never"/>
        <w:jc w:val="left"/>
        <w:tblLayout w:type="fixed"/>
      </w:tblPr>
      <w:tblGrid>
        <w:gridCol w:w="2818"/>
        <w:gridCol w:w="2803"/>
        <w:gridCol w:w="2818"/>
      </w:tblGrid>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年龄区间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占员工总数的比例（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69.97%</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99" w:line="1" w:lineRule="exact"/>
      </w:pPr>
    </w:p>
    <w:p>
      <w:pPr>
        <w:framePr w:w="7243" w:h="4363" w:wrap="notBeside" w:vAnchor="text" w:hAnchor="text" w:y="1"/>
        <w:widowControl w:val="0"/>
        <w:rPr>
          <w:sz w:val="2"/>
          <w:szCs w:val="2"/>
        </w:rPr>
      </w:pPr>
      <w:r>
        <w:drawing>
          <wp:inline>
            <wp:extent cx="4602480" cy="277368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pic:blipFill>
                  <pic:spPr>
                    <a:xfrm>
                      <a:ext cx="4602480" cy="2773680"/>
                    </a:xfrm>
                    <a:prstGeom prst="rect"/>
                  </pic:spPr>
                </pic:pic>
              </a:graphicData>
            </a:graphic>
          </wp:inline>
        </w:drawing>
      </w:r>
    </w:p>
    <w:p>
      <w:pPr>
        <w:widowControl w:val="0"/>
        <w:spacing w:line="1" w:lineRule="exact"/>
      </w:pPr>
      <w:r>
        <mc:AlternateContent>
          <mc:Choice Requires="wps">
            <w:drawing>
              <wp:anchor distT="0" distB="0" distL="0" distR="5916295" simplePos="0" relativeHeight="125829378" behindDoc="0" locked="0" layoutInCell="1" allowOverlap="1">
                <wp:simplePos x="0" y="0"/>
                <wp:positionH relativeFrom="column">
                  <wp:posOffset>2096770</wp:posOffset>
                </wp:positionH>
                <wp:positionV relativeFrom="paragraph">
                  <wp:posOffset>414655</wp:posOffset>
                </wp:positionV>
                <wp:extent cx="359410" cy="158750"/>
                <wp:wrapTopAndBottom/>
                <wp:docPr id="17" name="Shape 17"/>
                <a:graphic xmlns:a="http://schemas.openxmlformats.org/drawingml/2006/main">
                  <a:graphicData uri="http://schemas.microsoft.com/office/word/2010/wordprocessingShape">
                    <wps:wsp>
                      <wps:cNvSpPr txBox="1"/>
                      <wps:spPr>
                        <a:xfrm>
                          <a:ext cx="359410" cy="1587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0.41%</w:t>
                            </w:r>
                          </w:p>
                        </w:txbxContent>
                      </wps:txbx>
                      <wps:bodyPr lIns="0" tIns="0" rIns="0" bIns="0">
                        <a:noAutoFit/>
                      </wps:bodyPr>
                    </wps:wsp>
                  </a:graphicData>
                </a:graphic>
              </wp:anchor>
            </w:drawing>
          </mc:Choice>
          <mc:Fallback>
            <w:pict>
              <v:shape id="_x0000_s1043" type="#_x0000_t202" style="position:absolute;margin-left:165.09999999999999pt;margin-top:32.649999999999999pt;width:28.300000000000001pt;height:12.5pt;z-index:-125829375;mso-wrap-distance-left:0;mso-wrap-distance-right:465.85000000000002pt"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0.41%</w:t>
                      </w:r>
                    </w:p>
                  </w:txbxContent>
                </v:textbox>
                <w10:wrap type="topAndBottom"/>
              </v:shape>
            </w:pict>
          </mc:Fallback>
        </mc:AlternateContent>
      </w:r>
      <w:r>
        <mc:AlternateContent>
          <mc:Choice Requires="wps">
            <w:drawing>
              <wp:anchor distT="0" distB="0" distL="0" distR="5857875" simplePos="0" relativeHeight="125829380" behindDoc="0" locked="0" layoutInCell="1" allowOverlap="1">
                <wp:simplePos x="0" y="0"/>
                <wp:positionH relativeFrom="column">
                  <wp:posOffset>1749425</wp:posOffset>
                </wp:positionH>
                <wp:positionV relativeFrom="paragraph">
                  <wp:posOffset>734695</wp:posOffset>
                </wp:positionV>
                <wp:extent cx="417830" cy="158750"/>
                <wp:wrapTopAndBottom/>
                <wp:docPr id="19" name="Shape 19"/>
                <a:graphic xmlns:a="http://schemas.openxmlformats.org/drawingml/2006/main">
                  <a:graphicData uri="http://schemas.microsoft.com/office/word/2010/wordprocessingShape">
                    <wps:wsp>
                      <wps:cNvSpPr txBox="1"/>
                      <wps:spPr>
                        <a:xfrm>
                          <a:ext cx="417830" cy="1587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415B13"/>
                                <w:spacing w:val="0"/>
                                <w:w w:val="100"/>
                                <w:position w:val="0"/>
                              </w:rPr>
                              <w:t>11.56%</w:t>
                            </w:r>
                          </w:p>
                        </w:txbxContent>
                      </wps:txbx>
                      <wps:bodyPr lIns="0" tIns="0" rIns="0" bIns="0">
                        <a:noAutoFit/>
                      </wps:bodyPr>
                    </wps:wsp>
                  </a:graphicData>
                </a:graphic>
              </wp:anchor>
            </w:drawing>
          </mc:Choice>
          <mc:Fallback>
            <w:pict>
              <v:shape id="_x0000_s1045" type="#_x0000_t202" style="position:absolute;margin-left:137.75pt;margin-top:57.850000000000001pt;width:32.899999999999999pt;height:12.5pt;z-index:-125829373;mso-wrap-distance-left:0;mso-wrap-distance-right:461.25pt"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415B13"/>
                          <w:spacing w:val="0"/>
                          <w:w w:val="100"/>
                          <w:position w:val="0"/>
                        </w:rPr>
                        <w:t>11.56%</w:t>
                      </w:r>
                    </w:p>
                  </w:txbxContent>
                </v:textbox>
                <w10:wrap type="topAndBottom"/>
              </v:shape>
            </w:pict>
          </mc:Fallback>
        </mc:AlternateContent>
      </w:r>
      <w:r>
        <mc:AlternateContent>
          <mc:Choice Requires="wps">
            <w:drawing>
              <wp:anchor distT="0" distB="0" distL="0" distR="3358515" simplePos="0" relativeHeight="125829382" behindDoc="0" locked="0" layoutInCell="1" allowOverlap="1">
                <wp:simplePos x="0" y="0"/>
                <wp:positionH relativeFrom="column">
                  <wp:posOffset>868680</wp:posOffset>
                </wp:positionH>
                <wp:positionV relativeFrom="paragraph">
                  <wp:posOffset>113030</wp:posOffset>
                </wp:positionV>
                <wp:extent cx="2917190" cy="170815"/>
                <wp:wrapTopAndBottom/>
                <wp:docPr id="21" name="Shape 21"/>
                <a:graphic xmlns:a="http://schemas.openxmlformats.org/drawingml/2006/main">
                  <a:graphicData uri="http://schemas.microsoft.com/office/word/2010/wordprocessingShape">
                    <wps:wsp>
                      <wps:cNvSpPr txBox="1"/>
                      <wps:spPr>
                        <a:xfrm>
                          <a:ext cx="2917190" cy="170815"/>
                        </a:xfrm>
                        <a:prstGeom prst="rect"/>
                        <a:noFill/>
                      </wps:spPr>
                      <wps:txbx>
                        <w:txbxContent>
                          <w:p>
                            <w:pPr>
                              <w:pStyle w:val="Style54"/>
                              <w:keepNext w:val="0"/>
                              <w:keepLines w:val="0"/>
                              <w:widowControl w:val="0"/>
                              <w:shd w:val="clear" w:color="auto" w:fill="auto"/>
                              <w:tabs>
                                <w:tab w:pos="2438" w:val="left"/>
                              </w:tabs>
                              <w:bidi w:val="0"/>
                              <w:spacing w:before="0" w:after="0" w:line="240" w:lineRule="auto"/>
                              <w:ind w:left="0" w:right="0" w:firstLine="0"/>
                              <w:jc w:val="left"/>
                            </w:pPr>
                            <w:r>
                              <w:rPr>
                                <w:color w:val="587FB0"/>
                                <w:spacing w:val="0"/>
                                <w:w w:val="100"/>
                                <w:position w:val="0"/>
                              </w:rPr>
                              <w:t xml:space="preserve">■ </w:t>
                            </w:r>
                            <w:r>
                              <w:rPr>
                                <w:spacing w:val="0"/>
                                <w:w w:val="100"/>
                                <w:position w:val="0"/>
                              </w:rPr>
                              <w:t>30</w:t>
                            </w:r>
                            <w:r>
                              <w:rPr>
                                <w:rFonts w:ascii="SimSun" w:eastAsia="SimSun" w:hAnsi="SimSun" w:cs="SimSun"/>
                                <w:spacing w:val="0"/>
                                <w:w w:val="100"/>
                                <w:position w:val="0"/>
                              </w:rPr>
                              <w:t xml:space="preserve">岁以下 </w:t>
                            </w:r>
                            <w:r>
                              <w:rPr>
                                <w:rFonts w:ascii="Arial Unicode MS" w:eastAsia="Arial Unicode MS" w:hAnsi="Arial Unicode MS" w:cs="Arial Unicode MS"/>
                                <w:color w:val="975F58"/>
                                <w:spacing w:val="0"/>
                                <w:w w:val="100"/>
                                <w:position w:val="0"/>
                                <w:sz w:val="18"/>
                                <w:szCs w:val="18"/>
                              </w:rPr>
                              <w:t>・</w:t>
                            </w:r>
                            <w:r>
                              <w:rPr>
                                <w:color w:val="975F58"/>
                                <w:spacing w:val="0"/>
                                <w:w w:val="100"/>
                                <w:position w:val="0"/>
                              </w:rPr>
                              <w:t>31</w:t>
                            </w:r>
                            <w:r>
                              <w:rPr>
                                <w:rFonts w:ascii="Arial Unicode MS" w:eastAsia="Arial Unicode MS" w:hAnsi="Arial Unicode MS" w:cs="Arial Unicode MS"/>
                                <w:spacing w:val="0"/>
                                <w:w w:val="100"/>
                                <w:position w:val="0"/>
                                <w:sz w:val="18"/>
                                <w:szCs w:val="18"/>
                              </w:rPr>
                              <w:t>〜</w:t>
                            </w:r>
                            <w:r>
                              <w:rPr>
                                <w:spacing w:val="0"/>
                                <w:w w:val="100"/>
                                <w:position w:val="0"/>
                              </w:rPr>
                              <w:t>40</w:t>
                            </w:r>
                            <w:r>
                              <w:rPr>
                                <w:rFonts w:ascii="SimSun" w:eastAsia="SimSun" w:hAnsi="SimSun" w:cs="SimSun"/>
                                <w:spacing w:val="0"/>
                                <w:w w:val="100"/>
                                <w:position w:val="0"/>
                              </w:rPr>
                              <w:t>岁</w:t>
                              <w:tab/>
                            </w:r>
                            <w:r>
                              <w:rPr>
                                <w:spacing w:val="0"/>
                                <w:w w:val="100"/>
                                <w:position w:val="0"/>
                              </w:rPr>
                              <w:t>41</w:t>
                            </w:r>
                            <w:r>
                              <w:rPr>
                                <w:rFonts w:ascii="Arial Unicode MS" w:eastAsia="Arial Unicode MS" w:hAnsi="Arial Unicode MS" w:cs="Arial Unicode MS"/>
                                <w:spacing w:val="0"/>
                                <w:w w:val="100"/>
                                <w:position w:val="0"/>
                                <w:sz w:val="18"/>
                                <w:szCs w:val="18"/>
                              </w:rPr>
                              <w:t>〜</w:t>
                            </w:r>
                            <w:r>
                              <w:rPr>
                                <w:spacing w:val="0"/>
                                <w:w w:val="100"/>
                                <w:position w:val="0"/>
                              </w:rPr>
                              <w:t>50</w:t>
                            </w:r>
                            <w:r>
                              <w:rPr>
                                <w:rFonts w:ascii="SimSun" w:eastAsia="SimSun" w:hAnsi="SimSun" w:cs="SimSun"/>
                                <w:spacing w:val="0"/>
                                <w:w w:val="100"/>
                                <w:position w:val="0"/>
                              </w:rPr>
                              <w:t xml:space="preserve">岁 </w:t>
                            </w:r>
                            <w:r>
                              <w:rPr>
                                <w:rFonts w:ascii="Arial Unicode MS" w:eastAsia="Arial Unicode MS" w:hAnsi="Arial Unicode MS" w:cs="Arial Unicode MS"/>
                                <w:spacing w:val="0"/>
                                <w:w w:val="100"/>
                                <w:position w:val="0"/>
                                <w:sz w:val="18"/>
                                <w:szCs w:val="18"/>
                              </w:rPr>
                              <w:t>・</w:t>
                            </w:r>
                            <w:r>
                              <w:rPr>
                                <w:spacing w:val="0"/>
                                <w:w w:val="100"/>
                                <w:position w:val="0"/>
                              </w:rPr>
                              <w:t>51</w:t>
                            </w:r>
                            <w:r>
                              <w:rPr>
                                <w:rFonts w:ascii="SimSun" w:eastAsia="SimSun" w:hAnsi="SimSun" w:cs="SimSun"/>
                                <w:spacing w:val="0"/>
                                <w:w w:val="100"/>
                                <w:position w:val="0"/>
                              </w:rPr>
                              <w:t>岁以上</w:t>
                            </w:r>
                          </w:p>
                        </w:txbxContent>
                      </wps:txbx>
                      <wps:bodyPr lIns="0" tIns="0" rIns="0" bIns="0">
                        <a:noAutoFit/>
                      </wps:bodyPr>
                    </wps:wsp>
                  </a:graphicData>
                </a:graphic>
              </wp:anchor>
            </w:drawing>
          </mc:Choice>
          <mc:Fallback>
            <w:pict>
              <v:shape id="_x0000_s1047" type="#_x0000_t202" style="position:absolute;margin-left:68.400000000000006pt;margin-top:8.9000000000000004pt;width:229.70000000000002pt;height:13.450000000000001pt;z-index:-125829371;mso-wrap-distance-left:0;mso-wrap-distance-right:264.44999999999999pt" filled="f" stroked="f">
                <v:textbox inset="0,0,0,0">
                  <w:txbxContent>
                    <w:p>
                      <w:pPr>
                        <w:pStyle w:val="Style54"/>
                        <w:keepNext w:val="0"/>
                        <w:keepLines w:val="0"/>
                        <w:widowControl w:val="0"/>
                        <w:shd w:val="clear" w:color="auto" w:fill="auto"/>
                        <w:tabs>
                          <w:tab w:pos="2438" w:val="left"/>
                        </w:tabs>
                        <w:bidi w:val="0"/>
                        <w:spacing w:before="0" w:after="0" w:line="240" w:lineRule="auto"/>
                        <w:ind w:left="0" w:right="0" w:firstLine="0"/>
                        <w:jc w:val="left"/>
                      </w:pPr>
                      <w:r>
                        <w:rPr>
                          <w:color w:val="587FB0"/>
                          <w:spacing w:val="0"/>
                          <w:w w:val="100"/>
                          <w:position w:val="0"/>
                        </w:rPr>
                        <w:t xml:space="preserve">■ </w:t>
                      </w:r>
                      <w:r>
                        <w:rPr>
                          <w:spacing w:val="0"/>
                          <w:w w:val="100"/>
                          <w:position w:val="0"/>
                        </w:rPr>
                        <w:t>30</w:t>
                      </w:r>
                      <w:r>
                        <w:rPr>
                          <w:rFonts w:ascii="SimSun" w:eastAsia="SimSun" w:hAnsi="SimSun" w:cs="SimSun"/>
                          <w:spacing w:val="0"/>
                          <w:w w:val="100"/>
                          <w:position w:val="0"/>
                        </w:rPr>
                        <w:t xml:space="preserve">岁以下 </w:t>
                      </w:r>
                      <w:r>
                        <w:rPr>
                          <w:rFonts w:ascii="Arial Unicode MS" w:eastAsia="Arial Unicode MS" w:hAnsi="Arial Unicode MS" w:cs="Arial Unicode MS"/>
                          <w:color w:val="975F58"/>
                          <w:spacing w:val="0"/>
                          <w:w w:val="100"/>
                          <w:position w:val="0"/>
                          <w:sz w:val="18"/>
                          <w:szCs w:val="18"/>
                        </w:rPr>
                        <w:t>・</w:t>
                      </w:r>
                      <w:r>
                        <w:rPr>
                          <w:color w:val="975F58"/>
                          <w:spacing w:val="0"/>
                          <w:w w:val="100"/>
                          <w:position w:val="0"/>
                        </w:rPr>
                        <w:t>31</w:t>
                      </w:r>
                      <w:r>
                        <w:rPr>
                          <w:rFonts w:ascii="Arial Unicode MS" w:eastAsia="Arial Unicode MS" w:hAnsi="Arial Unicode MS" w:cs="Arial Unicode MS"/>
                          <w:spacing w:val="0"/>
                          <w:w w:val="100"/>
                          <w:position w:val="0"/>
                          <w:sz w:val="18"/>
                          <w:szCs w:val="18"/>
                        </w:rPr>
                        <w:t>〜</w:t>
                      </w:r>
                      <w:r>
                        <w:rPr>
                          <w:spacing w:val="0"/>
                          <w:w w:val="100"/>
                          <w:position w:val="0"/>
                        </w:rPr>
                        <w:t>40</w:t>
                      </w:r>
                      <w:r>
                        <w:rPr>
                          <w:rFonts w:ascii="SimSun" w:eastAsia="SimSun" w:hAnsi="SimSun" w:cs="SimSun"/>
                          <w:spacing w:val="0"/>
                          <w:w w:val="100"/>
                          <w:position w:val="0"/>
                        </w:rPr>
                        <w:t>岁</w:t>
                        <w:tab/>
                      </w:r>
                      <w:r>
                        <w:rPr>
                          <w:spacing w:val="0"/>
                          <w:w w:val="100"/>
                          <w:position w:val="0"/>
                        </w:rPr>
                        <w:t>41</w:t>
                      </w:r>
                      <w:r>
                        <w:rPr>
                          <w:rFonts w:ascii="Arial Unicode MS" w:eastAsia="Arial Unicode MS" w:hAnsi="Arial Unicode MS" w:cs="Arial Unicode MS"/>
                          <w:spacing w:val="0"/>
                          <w:w w:val="100"/>
                          <w:position w:val="0"/>
                          <w:sz w:val="18"/>
                          <w:szCs w:val="18"/>
                        </w:rPr>
                        <w:t>〜</w:t>
                      </w:r>
                      <w:r>
                        <w:rPr>
                          <w:spacing w:val="0"/>
                          <w:w w:val="100"/>
                          <w:position w:val="0"/>
                        </w:rPr>
                        <w:t>50</w:t>
                      </w:r>
                      <w:r>
                        <w:rPr>
                          <w:rFonts w:ascii="SimSun" w:eastAsia="SimSun" w:hAnsi="SimSun" w:cs="SimSun"/>
                          <w:spacing w:val="0"/>
                          <w:w w:val="100"/>
                          <w:position w:val="0"/>
                        </w:rPr>
                        <w:t xml:space="preserve">岁 </w:t>
                      </w:r>
                      <w:r>
                        <w:rPr>
                          <w:rFonts w:ascii="Arial Unicode MS" w:eastAsia="Arial Unicode MS" w:hAnsi="Arial Unicode MS" w:cs="Arial Unicode MS"/>
                          <w:spacing w:val="0"/>
                          <w:w w:val="100"/>
                          <w:position w:val="0"/>
                          <w:sz w:val="18"/>
                          <w:szCs w:val="18"/>
                        </w:rPr>
                        <w:t>・</w:t>
                      </w:r>
                      <w:r>
                        <w:rPr>
                          <w:spacing w:val="0"/>
                          <w:w w:val="100"/>
                          <w:position w:val="0"/>
                        </w:rPr>
                        <w:t>51</w:t>
                      </w:r>
                      <w:r>
                        <w:rPr>
                          <w:rFonts w:ascii="SimSun" w:eastAsia="SimSun" w:hAnsi="SimSun" w:cs="SimSun"/>
                          <w:spacing w:val="0"/>
                          <w:w w:val="100"/>
                          <w:position w:val="0"/>
                        </w:rPr>
                        <w:t>岁以上</w:t>
                      </w:r>
                    </w:p>
                  </w:txbxContent>
                </v:textbox>
                <w10:wrap type="topAndBottom"/>
              </v:shape>
            </w:pict>
          </mc:Fallback>
        </mc:AlternateContent>
      </w:r>
    </w:p>
    <w:p>
      <w:pPr>
        <w:pStyle w:val="Style32"/>
        <w:keepNext w:val="0"/>
        <w:keepLines w:val="0"/>
        <w:widowControl w:val="0"/>
        <w:shd w:val="clear" w:color="auto" w:fill="auto"/>
        <w:bidi w:val="0"/>
        <w:spacing w:before="0" w:after="140" w:line="312" w:lineRule="exact"/>
        <w:ind w:left="0" w:right="0" w:firstLine="420"/>
        <w:jc w:val="left"/>
      </w:pPr>
      <w:r>
        <w:rPr>
          <w:color w:val="000000"/>
          <w:spacing w:val="0"/>
          <w:w w:val="100"/>
          <w:position w:val="0"/>
        </w:rPr>
        <w:t>公司按照国家规定，为职工个人交纳了养老保险金、医疗保险金、失业保险金、工伤保险金和生育保 险金等。</w:t>
      </w:r>
    </w:p>
    <w:p>
      <w:pPr>
        <w:pStyle w:val="Style8"/>
        <w:keepNext/>
        <w:keepLines/>
        <w:widowControl w:val="0"/>
        <w:shd w:val="clear" w:color="auto" w:fill="auto"/>
        <w:bidi w:val="0"/>
        <w:spacing w:before="0" w:line="240" w:lineRule="auto"/>
        <w:ind w:left="0" w:right="0" w:firstLine="0"/>
        <w:jc w:val="center"/>
      </w:pPr>
      <w:bookmarkStart w:id="299" w:name="bookmark299"/>
      <w:bookmarkStart w:id="300" w:name="bookmark300"/>
      <w:bookmarkStart w:id="301" w:name="bookmark301"/>
      <w:r>
        <w:rPr>
          <w:color w:val="000000"/>
          <w:spacing w:val="0"/>
          <w:w w:val="100"/>
          <w:position w:val="0"/>
        </w:rPr>
        <w:t>第八节公司治理</w:t>
      </w:r>
      <w:bookmarkEnd w:id="299"/>
      <w:bookmarkEnd w:id="300"/>
      <w:bookmarkEnd w:id="301"/>
    </w:p>
    <w:p>
      <w:pPr>
        <w:pStyle w:val="Style22"/>
        <w:keepNext/>
        <w:keepLines/>
        <w:widowControl w:val="0"/>
        <w:shd w:val="clear" w:color="auto" w:fill="auto"/>
        <w:bidi w:val="0"/>
        <w:spacing w:before="0" w:after="200" w:line="240" w:lineRule="auto"/>
        <w:ind w:left="0" w:right="0" w:firstLine="0"/>
        <w:jc w:val="both"/>
      </w:pPr>
      <w:bookmarkStart w:id="302" w:name="bookmark302"/>
      <w:bookmarkStart w:id="303" w:name="bookmark303"/>
      <w:bookmarkStart w:id="304" w:name="bookmark304"/>
      <w:bookmarkStart w:id="305" w:name="bookmark305"/>
      <w:bookmarkStart w:id="306" w:name="bookmark306"/>
      <w:r>
        <w:rPr>
          <w:color w:val="000000"/>
          <w:spacing w:val="0"/>
          <w:w w:val="100"/>
          <w:position w:val="0"/>
        </w:rPr>
        <w:t>一</w:t>
      </w:r>
      <w:bookmarkEnd w:id="305"/>
      <w:r>
        <w:rPr>
          <w:color w:val="000000"/>
          <w:spacing w:val="0"/>
          <w:w w:val="100"/>
          <w:position w:val="0"/>
        </w:rPr>
        <w:t>、公司治理的基本状况</w:t>
      </w:r>
      <w:bookmarkEnd w:id="303"/>
      <w:bookmarkEnd w:id="304"/>
      <w:bookmarkEnd w:id="306"/>
      <w:bookmarkEnd w:id="302"/>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报告期内，公司严格按照《公司法》、《证券法》、《上市公司治理准则》、《深圳证券交易所股票 上市规则》和中国证监会有关法律法规等的要求，规范运作，不断完善公司法人治理结构，建立了较为完 备的公司治理及内部控制规章制度，同时根据监管部门的最新要求，及时对制度进行修订和完善。报告期 内，公司制定或修订了《公司章程》、《财务管理制度》、《董事、监事及高级管理人员引咎辞职和罢免 制度》、《董事会审计委员会工作细则》、《董事会提名委员会工作细则》、《董事会薪酬与考核委员会 工作细则》、《董事会议事规则》、《独立董事工作制度》、《对外担保管理制度》、《对外投资管理制 度》、《股东大会议事规则》、《关联交易决策制度》、《监事会议事规则》、《累积投票制度实施细则》、 《募集资金管理制度》、《内部问责制度》、《授权管理制度》、《信息披露事务管理制度》、《总经理 工作细则》，进一步规范了公司治理。截至报告期末，公司治理实际情况符合中国证监会发布的有关上市 公司治理的规范性文件的要求。</w:t>
      </w:r>
    </w:p>
    <w:p>
      <w:pPr>
        <w:pStyle w:val="Style32"/>
        <w:keepNext w:val="0"/>
        <w:keepLines w:val="0"/>
        <w:widowControl w:val="0"/>
        <w:shd w:val="clear" w:color="auto" w:fill="auto"/>
        <w:tabs>
          <w:tab w:pos="974" w:val="left"/>
        </w:tabs>
        <w:bidi w:val="0"/>
        <w:spacing w:before="0" w:after="0" w:line="470" w:lineRule="exact"/>
        <w:ind w:left="0" w:right="0" w:firstLine="440"/>
        <w:jc w:val="both"/>
      </w:pPr>
      <w:bookmarkStart w:id="307" w:name="bookmark307"/>
      <w:r>
        <w:rPr>
          <w:color w:val="000000"/>
          <w:spacing w:val="0"/>
          <w:w w:val="100"/>
          <w:position w:val="0"/>
        </w:rPr>
        <w:t>（</w:t>
      </w:r>
      <w:bookmarkEnd w:id="307"/>
      <w:r>
        <w:rPr>
          <w:color w:val="000000"/>
          <w:spacing w:val="0"/>
          <w:w w:val="100"/>
          <w:position w:val="0"/>
        </w:rPr>
        <w:t>一）</w:t>
        <w:tab/>
        <w:t>关于股东与股东大会</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公司严格按照《上市公司股东大会规则》、《公司章程》和公司《股东大会议事规则》等的规定和要 求，召集、召开股东大会，能够确保所有股东享有平等地位，充分行使自己的权利。报告期内召开的股东 大会均由董事会召集召开，并邀请见证律师进行现场见证。</w:t>
      </w:r>
    </w:p>
    <w:p>
      <w:pPr>
        <w:pStyle w:val="Style32"/>
        <w:keepNext w:val="0"/>
        <w:keepLines w:val="0"/>
        <w:widowControl w:val="0"/>
        <w:shd w:val="clear" w:color="auto" w:fill="auto"/>
        <w:tabs>
          <w:tab w:pos="974" w:val="left"/>
        </w:tabs>
        <w:bidi w:val="0"/>
        <w:spacing w:before="0" w:after="0" w:line="470" w:lineRule="exact"/>
        <w:ind w:left="0" w:right="0" w:firstLine="440"/>
        <w:jc w:val="both"/>
      </w:pPr>
      <w:bookmarkStart w:id="308" w:name="bookmark308"/>
      <w:r>
        <w:rPr>
          <w:color w:val="000000"/>
          <w:spacing w:val="0"/>
          <w:w w:val="100"/>
          <w:position w:val="0"/>
        </w:rPr>
        <w:t>（</w:t>
      </w:r>
      <w:bookmarkEnd w:id="308"/>
      <w:r>
        <w:rPr>
          <w:color w:val="000000"/>
          <w:spacing w:val="0"/>
          <w:w w:val="100"/>
          <w:position w:val="0"/>
        </w:rPr>
        <w:t>二）</w:t>
        <w:tab/>
        <w:t>关于公司与控股股东</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公司控股股东能够严格按照《公司法》、《证券法》、《深圳证券交易所股票上市规则》、《深圳证 券交易所中小企业板上市公司规范运作指引》、《公司章程》和《控股股东、实际控制人行为规范》的规 定和要求，规范控股股东行为。公司控股股东广东群兴投资有限公司，为境内非国有法人，通过股东大会 行使股东权利，并承担相应义务，没有超越公司股东大会直接或间接干预公司的决策和经营活动的行为。 公司拥有独立完整的业务和自主经营能力，在业务、资产、人员、财务、机构等方面独立于控股股东，公 司董事会、监事会和内部机构独立运作。公司实际控制人不存在损害公司及其他股东利益的情况。</w:t>
      </w:r>
    </w:p>
    <w:p>
      <w:pPr>
        <w:pStyle w:val="Style32"/>
        <w:keepNext w:val="0"/>
        <w:keepLines w:val="0"/>
        <w:widowControl w:val="0"/>
        <w:shd w:val="clear" w:color="auto" w:fill="auto"/>
        <w:tabs>
          <w:tab w:pos="974" w:val="left"/>
        </w:tabs>
        <w:bidi w:val="0"/>
        <w:spacing w:before="0" w:after="0" w:line="470" w:lineRule="exact"/>
        <w:ind w:left="0" w:right="0" w:firstLine="440"/>
        <w:jc w:val="both"/>
      </w:pPr>
      <w:bookmarkStart w:id="309" w:name="bookmark309"/>
      <w:r>
        <w:rPr>
          <w:color w:val="000000"/>
          <w:spacing w:val="0"/>
          <w:w w:val="100"/>
          <w:position w:val="0"/>
        </w:rPr>
        <w:t>（</w:t>
      </w:r>
      <w:bookmarkEnd w:id="309"/>
      <w:r>
        <w:rPr>
          <w:color w:val="000000"/>
          <w:spacing w:val="0"/>
          <w:w w:val="100"/>
          <w:position w:val="0"/>
        </w:rPr>
        <w:t>三）</w:t>
        <w:tab/>
        <w:t>关于董事与董事会</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公司董事会严格按照《公司法》、《证券法》、《深圳证券交易所股票上市规则》、《深圳证券交易 所中小企业板上市公司规范运作指引》、《公司章程》、《董事会议事规则》、《独立董事工作制度》等 相关规定召集召开董事会，公司董事按时出席董事会及股东大会，勤勉尽责，认真审议各项议案并对公司 </w:t>
      </w:r>
      <w:r>
        <w:rPr>
          <w:color w:val="000000"/>
          <w:spacing w:val="0"/>
          <w:w w:val="100"/>
          <w:position w:val="0"/>
        </w:rPr>
        <w:t>重大事项做出科学、合理决策。公司严格按照《公司法》和《公司章程》等规定的董事选聘程序以累积投 票制方式选举董事，董事会成员的构成符合法律法规的要求。公司独立董事独立履行职责，对公司重大事 项发表独立意见，切实维护公司利益和股东权益，尤其关注中小股东的合法权益不受损害，独立董事在公 司重大决策以及投资方面发挥了重要作用。公司董事会设立了审计委员会、战略委员会、提名委员会、薪 酬与考核委员会四个专门委员会，在促进公司规范运作、健康持续发展等方面发挥了重要的作用。未出现 越权行使股东大会权利的行为，也未出现越权干预监事会运作和经营管理层的行为。</w:t>
      </w:r>
    </w:p>
    <w:p>
      <w:pPr>
        <w:pStyle w:val="Style32"/>
        <w:keepNext w:val="0"/>
        <w:keepLines w:val="0"/>
        <w:widowControl w:val="0"/>
        <w:shd w:val="clear" w:color="auto" w:fill="auto"/>
        <w:tabs>
          <w:tab w:pos="984" w:val="left"/>
        </w:tabs>
        <w:bidi w:val="0"/>
        <w:spacing w:before="0" w:after="0" w:line="469" w:lineRule="exact"/>
        <w:ind w:left="0" w:right="0" w:firstLine="440"/>
        <w:jc w:val="both"/>
      </w:pPr>
      <w:bookmarkStart w:id="310" w:name="bookmark310"/>
      <w:r>
        <w:rPr>
          <w:color w:val="000000"/>
          <w:spacing w:val="0"/>
          <w:w w:val="100"/>
          <w:position w:val="0"/>
        </w:rPr>
        <w:t>（</w:t>
      </w:r>
      <w:bookmarkEnd w:id="310"/>
      <w:r>
        <w:rPr>
          <w:color w:val="000000"/>
          <w:spacing w:val="0"/>
          <w:w w:val="100"/>
          <w:position w:val="0"/>
        </w:rPr>
        <w:t>四）</w:t>
        <w:tab/>
        <w:t>关于监事与监事会</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公司严格按照法律、法规及《公司章程》、《股东大会议事规则》、《监事会议事规则》等的规定产 生监事，公司监事会的人数及人员构成符合法律、法规和《公司章程》的要求，监事会现有三名监事，其 中职工代表监事一人。公司全体监事能够按照法律、法规和《监事会议事规则》等的要求，从保护股东利 益出发，认真履行自己的职责，对公司重大事项、财务状况以及公司董事、经理和其他高级管理人员履行 职责的合法合规性进行监督，忠实、勤勉地维护公司及股东的合法权益。</w:t>
      </w:r>
    </w:p>
    <w:p>
      <w:pPr>
        <w:pStyle w:val="Style32"/>
        <w:keepNext w:val="0"/>
        <w:keepLines w:val="0"/>
        <w:widowControl w:val="0"/>
        <w:shd w:val="clear" w:color="auto" w:fill="auto"/>
        <w:tabs>
          <w:tab w:pos="984" w:val="left"/>
        </w:tabs>
        <w:bidi w:val="0"/>
        <w:spacing w:before="0" w:after="0" w:line="469" w:lineRule="exact"/>
        <w:ind w:left="0" w:right="0" w:firstLine="440"/>
        <w:jc w:val="both"/>
      </w:pPr>
      <w:bookmarkStart w:id="311" w:name="bookmark311"/>
      <w:r>
        <w:rPr>
          <w:color w:val="000000"/>
          <w:spacing w:val="0"/>
          <w:w w:val="100"/>
          <w:position w:val="0"/>
        </w:rPr>
        <w:t>（</w:t>
      </w:r>
      <w:bookmarkEnd w:id="311"/>
      <w:r>
        <w:rPr>
          <w:color w:val="000000"/>
          <w:spacing w:val="0"/>
          <w:w w:val="100"/>
          <w:position w:val="0"/>
        </w:rPr>
        <w:t>五）</w:t>
        <w:tab/>
        <w:t>关于信息披露</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公司指定董事会秘书具体负责信息披露工作、接待投资者的来访和咨询，严格按照监管部门颁布的制 度法规和公司制定的《信息披露事务管理制度》、《重大信息内部报告制度》和《投资者关系管理制度》 等有关规定，加强信息披露事务管理，依法认真履行信息披露义务。公司指定《中国证券报》、《上海证 券报》、《证券时报》和巨潮资讯网</w:t>
      </w:r>
      <w:r>
        <w:rPr>
          <w:color w:val="000000"/>
          <w:spacing w:val="0"/>
          <w:w w:val="100"/>
          <w:position w:val="0"/>
        </w:rPr>
        <w:t>（www.cninfo.com.cn）</w:t>
      </w:r>
      <w:r>
        <w:rPr>
          <w:color w:val="000000"/>
          <w:spacing w:val="0"/>
          <w:w w:val="100"/>
          <w:position w:val="0"/>
        </w:rPr>
        <w:t>为公司信息披露的报纸及网站，真实、完整、 准确、公平、及时地披露有关信息，确保公司所有股东公平地获得公司相关信息。</w:t>
      </w:r>
    </w:p>
    <w:p>
      <w:pPr>
        <w:pStyle w:val="Style32"/>
        <w:keepNext w:val="0"/>
        <w:keepLines w:val="0"/>
        <w:widowControl w:val="0"/>
        <w:shd w:val="clear" w:color="auto" w:fill="auto"/>
        <w:tabs>
          <w:tab w:pos="984" w:val="left"/>
        </w:tabs>
        <w:bidi w:val="0"/>
        <w:spacing w:before="0" w:after="0" w:line="469" w:lineRule="exact"/>
        <w:ind w:left="0" w:right="0" w:firstLine="440"/>
        <w:jc w:val="both"/>
      </w:pPr>
      <w:bookmarkStart w:id="312" w:name="bookmark312"/>
      <w:r>
        <w:rPr>
          <w:color w:val="000000"/>
          <w:spacing w:val="0"/>
          <w:w w:val="100"/>
          <w:position w:val="0"/>
        </w:rPr>
        <w:t>（</w:t>
      </w:r>
      <w:bookmarkEnd w:id="312"/>
      <w:r>
        <w:rPr>
          <w:color w:val="000000"/>
          <w:spacing w:val="0"/>
          <w:w w:val="100"/>
          <w:position w:val="0"/>
        </w:rPr>
        <w:t>六）</w:t>
        <w:tab/>
        <w:t>关于相关利益者</w:t>
      </w:r>
    </w:p>
    <w:p>
      <w:pPr>
        <w:pStyle w:val="Style3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公司充分尊重和维护相关利益者的合法利益，实现社会、股东、公司、员工等各方利益的协调平衡， 加强与各方建立良好的合作关系，共同推动公司健康、持续地发展。</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公司治理与《公司法》和中国证监会相关规定的要求是否存在差异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公司治理与《公司法》和中国证监会相关规定的要求不存在差异。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公司治理专项活动开展情况以及内幕信息知情人登记管理制度的制定、实施情况</w:t>
      </w:r>
    </w:p>
    <w:p>
      <w:pPr>
        <w:pStyle w:val="Style32"/>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 xml:space="preserve">在公司治理专项活动开展方面，公司根据中国证监会《关于开展加强上市公司治理专项活动有关事项 的通知》和中国证监会广东监管局《关于进一步深入开展上市公司治理专项活动有关工作的通知》、《关 于进一步提高辖区上市公司治理水平的指导意见》的精神要求，公司认真组织自查、改善。公司成立的治 理专项活动工作小组本着实事求是的原则，严格对照《公司法》、《证券法》等有关法律、法规以及《深 圳证券交易所股票上市规则》、《深圳证券交易所中小企业版上市公司规范运作指引》等规范性制度文件 </w:t>
      </w:r>
      <w:r>
        <w:rPr>
          <w:color w:val="000000"/>
          <w:spacing w:val="0"/>
          <w:w w:val="100"/>
          <w:position w:val="0"/>
        </w:rPr>
        <w:t>的要求，按照中国证监会广东监管局的通知要求和指导意见，公司第二届董事会第三次会议审议修订了《财 务管理制度》、《董事会审计委员会工作细则》、《董事会提名委员会工作细则》、《董事会薪酬与考核 委员会工作细则》、《董事会议事规则》、《独立董事工作制度》、《股东大会议事规则》、《关联交易 决策制度》、《监事会议事规则》、《募集资金管理制度》、《信息披露事务管理制度》、《总经理工作 细则》，制订了《董事、监事及高级管理人员引咎辞职和罢免制度》、《累积投票制度实施细则》、《内 部问责制度》、《授权管理制度》；第二届董事会第四次会议审议修订了《公司章程》、《对外担保管理 制度》、《对外投资管理制度》进一步提高公司治理水平。在内幕信息知情人登记管理方面，为规范公司 内幕信息知情人管理，加强内幕信息保密工作，维护公司信息披露的公开、公平、公正，公司根据《公司 法》、《证券法》、《上市公司信息披露管理办法》、《深圳证券交易所股票上市规则》等有关法律法规 及《公司章程》的有关规定，公司严格按照《内幕信息知情人登记和报备制度》、《内幕信息管理制度》 的要求，严格管理内幕信息知情人，认真做好内幕信息知情人的登记、报备和培训工作。报告期内，公司 对内幕信息知情人买卖本公司股票的情况进行了自查，公司未发生内幕信息知情人在影响公司股价的重大 敏感信息披露前利用内幕信息买卖公司股票的行为，也没有发生监管部门查处和需要整改的情况。</w:t>
      </w:r>
    </w:p>
    <w:p>
      <w:pPr>
        <w:pStyle w:val="Style22"/>
        <w:keepNext/>
        <w:keepLines/>
        <w:widowControl w:val="0"/>
        <w:shd w:val="clear" w:color="auto" w:fill="auto"/>
        <w:bidi w:val="0"/>
        <w:spacing w:before="0" w:after="34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rPr>
        <w:t>二</w:t>
      </w:r>
      <w:bookmarkEnd w:id="315"/>
      <w:r>
        <w:rPr>
          <w:color w:val="000000"/>
          <w:spacing w:val="0"/>
          <w:w w:val="100"/>
          <w:position w:val="0"/>
        </w:rPr>
        <w:t>、报告期内召开的年度股东大会和临时股东大会的有关情况</w:t>
      </w:r>
      <w:bookmarkEnd w:id="313"/>
      <w:bookmarkEnd w:id="314"/>
      <w:bookmarkEnd w:id="316"/>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、本报告期年度股东大会情况</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67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left"/>
            </w:pPr>
            <w:r>
              <w:rPr>
                <w:b/>
                <w:bCs/>
                <w:i/>
                <w:iCs/>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 工作报告》、《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年度监事会工作报 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 务决算报告》、《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年年度报告及摘 要》、《关于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度利润分配预案的 议案》、《公司募集资 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年度存放与 使用情况的专项报 告》、《关于续聘立信 会计师事务所（特殊 普通合伙）为公司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年度财务审计 机构并授权董事长 决定其报酬的议 案》、《关于将已终止</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会议以现场投票与 网络投票相结合的 方式,审议通过了全 部议案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100" w:line="316" w:lineRule="exact"/>
              <w:ind w:left="0" w:right="0" w:firstLine="0"/>
              <w:jc w:val="left"/>
            </w:pPr>
            <w:r>
              <w:rPr>
                <w:color w:val="000000"/>
                <w:spacing w:val="0"/>
                <w:w w:val="100"/>
                <w:position w:val="0"/>
              </w:rPr>
              <w:t>披露网站：巨潮资讯 网</w:t>
            </w:r>
          </w:p>
          <w:p>
            <w:pPr>
              <w:pStyle w:val="Style20"/>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2013-019</w:t>
            </w:r>
            <w:r>
              <w:rPr>
                <w:color w:val="000000"/>
                <w:spacing w:val="0"/>
                <w:w w:val="100"/>
                <w:position w:val="0"/>
              </w:rPr>
              <w:t>，公告名 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 东大会决议公告</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2558"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募投项目资金永久 性补充流动资金和 使用部分超募资金 偿还银行贷款和永 久性补充流动资金 的议案》、《关于部分 募投项目延期的议 案》</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、本报告期临时股东大会情况</w:t>
      </w:r>
      <w:bookmarkEnd w:id="317"/>
      <w:bookmarkEnd w:id="318"/>
      <w:bookmarkEnd w:id="32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82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《关于公司董事会 换届选举的议案》</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（选举林伟章先生 为公司第二届董事 会董事、选举黄仕群 先生为公司第二届 董事会董事、选举黄 逸贤先生为公司第 二届董事会董事、选 举林伟亮先生为公 司第二届董事会董 事、选举蔡友杰先生 为公司第二届董事 会独立董事、选举金 连文先生为公司第 二届董事会独立董 事、选举王文璧先生 为公司第二届董事 会独立董事）、《关于 公司监事会换届选 举的议案》（选举黄 仕昭先生为公司第 二届监事会监事、选 举林少明先生为公 司第二届监事会监 事）</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会议以现场投票方 式，审议通过了全部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100" w:line="315" w:lineRule="exact"/>
              <w:ind w:left="0" w:right="0" w:firstLine="0"/>
              <w:jc w:val="left"/>
            </w:pPr>
            <w:r>
              <w:rPr>
                <w:color w:val="000000"/>
                <w:spacing w:val="0"/>
                <w:w w:val="100"/>
                <w:position w:val="0"/>
              </w:rPr>
              <w:t>披露网站：巨潮资讯 网</w:t>
            </w:r>
          </w:p>
          <w:p>
            <w:pPr>
              <w:pStyle w:val="Style20"/>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2013-009</w:t>
            </w:r>
            <w:r>
              <w:rPr>
                <w:color w:val="000000"/>
                <w:spacing w:val="0"/>
                <w:w w:val="100"/>
                <w:position w:val="0"/>
              </w:rPr>
              <w:t>，公告名 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 临时股东大会决议 公告</w:t>
            </w:r>
          </w:p>
        </w:tc>
      </w:tr>
      <w:tr>
        <w:trPr>
          <w:trHeight w:val="161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《关于修订</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的议案》、《关 于修订</w:t>
            </w:r>
            <w:r>
              <w:rPr>
                <w:color w:val="000000"/>
                <w:spacing w:val="0"/>
                <w:w w:val="100"/>
                <w:position w:val="0"/>
                <w:sz w:val="18"/>
                <w:szCs w:val="18"/>
              </w:rPr>
              <w:t>〈</w:t>
            </w:r>
            <w:r>
              <w:rPr>
                <w:color w:val="000000"/>
                <w:spacing w:val="0"/>
                <w:w w:val="100"/>
                <w:position w:val="0"/>
              </w:rPr>
              <w:t>独立董事 工作制度</w:t>
            </w:r>
            <w:r>
              <w:rPr>
                <w:color w:val="000000"/>
                <w:spacing w:val="0"/>
                <w:w w:val="100"/>
                <w:position w:val="0"/>
                <w:sz w:val="18"/>
                <w:szCs w:val="18"/>
              </w:rPr>
              <w:t>〉</w:t>
            </w:r>
            <w:r>
              <w:rPr>
                <w:color w:val="000000"/>
                <w:spacing w:val="0"/>
                <w:w w:val="100"/>
                <w:position w:val="0"/>
              </w:rPr>
              <w:t>的议 案》、《关于修订</w:t>
            </w:r>
            <w:r>
              <w:rPr>
                <w:color w:val="000000"/>
                <w:spacing w:val="0"/>
                <w:w w:val="100"/>
                <w:position w:val="0"/>
                <w:sz w:val="18"/>
                <w:szCs w:val="18"/>
              </w:rPr>
              <w:t>〈</w:t>
            </w:r>
            <w:r>
              <w:rPr>
                <w:color w:val="000000"/>
                <w:spacing w:val="0"/>
                <w:w w:val="100"/>
                <w:position w:val="0"/>
              </w:rPr>
              <w:t>募</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会议以现场投票方 式，审议通过了《关 于修订</w:t>
            </w:r>
            <w:r>
              <w:rPr>
                <w:color w:val="000000"/>
                <w:spacing w:val="0"/>
                <w:w w:val="100"/>
                <w:position w:val="0"/>
                <w:sz w:val="18"/>
                <w:szCs w:val="18"/>
              </w:rPr>
              <w:t>〈</w:t>
            </w:r>
            <w:r>
              <w:rPr>
                <w:color w:val="000000"/>
                <w:spacing w:val="0"/>
                <w:w w:val="100"/>
                <w:position w:val="0"/>
              </w:rPr>
              <w:t>独立董事 工作制度</w:t>
            </w:r>
            <w:r>
              <w:rPr>
                <w:color w:val="000000"/>
                <w:spacing w:val="0"/>
                <w:w w:val="100"/>
                <w:position w:val="0"/>
                <w:sz w:val="18"/>
                <w:szCs w:val="18"/>
              </w:rPr>
              <w:t>〉</w:t>
            </w:r>
            <w:r>
              <w:rPr>
                <w:color w:val="000000"/>
                <w:spacing w:val="0"/>
                <w:w w:val="100"/>
                <w:position w:val="0"/>
              </w:rPr>
              <w:t>的议 案》、《关于修订</w:t>
            </w:r>
            <w:r>
              <w:rPr>
                <w:color w:val="000000"/>
                <w:spacing w:val="0"/>
                <w:w w:val="100"/>
                <w:position w:val="0"/>
                <w:sz w:val="18"/>
                <w:szCs w:val="18"/>
              </w:rPr>
              <w:t>〈</w:t>
            </w:r>
            <w:r>
              <w:rPr>
                <w:color w:val="000000"/>
                <w:spacing w:val="0"/>
                <w:w w:val="100"/>
                <w:position w:val="0"/>
              </w:rPr>
              <w:t>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披露网站：巨潮资讯</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w:t>
            </w:r>
          </w:p>
          <w:p>
            <w:pPr>
              <w:pStyle w:val="Style20"/>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公告编号：</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2013-030</w:t>
            </w:r>
            <w:r>
              <w:rPr>
                <w:color w:val="000000"/>
                <w:spacing w:val="0"/>
                <w:w w:val="100"/>
                <w:position w:val="0"/>
              </w:rPr>
              <w:t>，公告名</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816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集资金管理制度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的议案》、《关于修订 </w:t>
            </w:r>
            <w:r>
              <w:rPr>
                <w:color w:val="000000"/>
                <w:spacing w:val="0"/>
                <w:w w:val="100"/>
                <w:position w:val="0"/>
                <w:sz w:val="18"/>
                <w:szCs w:val="18"/>
              </w:rPr>
              <w:t>〈</w:t>
            </w:r>
            <w:r>
              <w:rPr>
                <w:color w:val="000000"/>
                <w:spacing w:val="0"/>
                <w:w w:val="100"/>
                <w:position w:val="0"/>
              </w:rPr>
              <w:t>董事会议事规则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的议案》、《关于修订 </w:t>
            </w:r>
            <w:r>
              <w:rPr>
                <w:color w:val="000000"/>
                <w:spacing w:val="0"/>
                <w:w w:val="100"/>
                <w:position w:val="0"/>
                <w:sz w:val="18"/>
                <w:szCs w:val="18"/>
              </w:rPr>
              <w:t>〈</w:t>
            </w:r>
            <w:r>
              <w:rPr>
                <w:color w:val="000000"/>
                <w:spacing w:val="0"/>
                <w:w w:val="100"/>
                <w:position w:val="0"/>
              </w:rPr>
              <w:t>股东大会议事规 则</w:t>
            </w:r>
            <w:r>
              <w:rPr>
                <w:color w:val="000000"/>
                <w:spacing w:val="0"/>
                <w:w w:val="100"/>
                <w:position w:val="0"/>
                <w:sz w:val="18"/>
                <w:szCs w:val="18"/>
              </w:rPr>
              <w:t>〉</w:t>
            </w:r>
            <w:r>
              <w:rPr>
                <w:color w:val="000000"/>
                <w:spacing w:val="0"/>
                <w:w w:val="100"/>
                <w:position w:val="0"/>
              </w:rPr>
              <w:t>的议案》、《关于 修订</w:t>
            </w:r>
            <w:r>
              <w:rPr>
                <w:color w:val="000000"/>
                <w:spacing w:val="0"/>
                <w:w w:val="100"/>
                <w:position w:val="0"/>
                <w:sz w:val="18"/>
                <w:szCs w:val="18"/>
              </w:rPr>
              <w:t>〈</w:t>
            </w:r>
            <w:r>
              <w:rPr>
                <w:color w:val="000000"/>
                <w:spacing w:val="0"/>
                <w:w w:val="100"/>
                <w:position w:val="0"/>
              </w:rPr>
              <w:t>关联交易决 策制度</w:t>
            </w:r>
            <w:r>
              <w:rPr>
                <w:color w:val="000000"/>
                <w:spacing w:val="0"/>
                <w:w w:val="100"/>
                <w:position w:val="0"/>
                <w:sz w:val="18"/>
                <w:szCs w:val="18"/>
              </w:rPr>
              <w:t>〉</w:t>
            </w:r>
            <w:r>
              <w:rPr>
                <w:color w:val="000000"/>
                <w:spacing w:val="0"/>
                <w:w w:val="100"/>
                <w:position w:val="0"/>
              </w:rPr>
              <w:t>的议案》、 《关于修订</w:t>
            </w:r>
            <w:r>
              <w:rPr>
                <w:color w:val="000000"/>
                <w:spacing w:val="0"/>
                <w:w w:val="100"/>
                <w:position w:val="0"/>
                <w:sz w:val="18"/>
                <w:szCs w:val="18"/>
              </w:rPr>
              <w:t>〈</w:t>
            </w:r>
            <w:r>
              <w:rPr>
                <w:color w:val="000000"/>
                <w:spacing w:val="0"/>
                <w:w w:val="100"/>
                <w:position w:val="0"/>
              </w:rPr>
              <w:t xml:space="preserve">对外 担保管理制度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对外投资管理制 度</w:t>
            </w:r>
            <w:r>
              <w:rPr>
                <w:color w:val="000000"/>
                <w:spacing w:val="0"/>
                <w:w w:val="100"/>
                <w:position w:val="0"/>
                <w:sz w:val="18"/>
                <w:szCs w:val="18"/>
              </w:rPr>
              <w:t>〉</w:t>
            </w:r>
            <w:r>
              <w:rPr>
                <w:color w:val="000000"/>
                <w:spacing w:val="0"/>
                <w:w w:val="100"/>
                <w:position w:val="0"/>
              </w:rPr>
              <w:t>的议案》、《关于 修订</w:t>
            </w:r>
            <w:r>
              <w:rPr>
                <w:color w:val="000000"/>
                <w:spacing w:val="0"/>
                <w:w w:val="100"/>
                <w:position w:val="0"/>
                <w:sz w:val="18"/>
                <w:szCs w:val="18"/>
              </w:rPr>
              <w:t>〈</w:t>
            </w:r>
            <w:r>
              <w:rPr>
                <w:color w:val="000000"/>
                <w:spacing w:val="0"/>
                <w:w w:val="100"/>
                <w:position w:val="0"/>
              </w:rPr>
              <w:t>监事会议事 规则</w:t>
            </w:r>
            <w:r>
              <w:rPr>
                <w:color w:val="000000"/>
                <w:spacing w:val="0"/>
                <w:w w:val="100"/>
                <w:position w:val="0"/>
                <w:sz w:val="18"/>
                <w:szCs w:val="18"/>
              </w:rPr>
              <w:t>〉</w:t>
            </w:r>
            <w:r>
              <w:rPr>
                <w:color w:val="000000"/>
                <w:spacing w:val="0"/>
                <w:w w:val="100"/>
                <w:position w:val="0"/>
              </w:rPr>
              <w:t>的议案》、《关 于制订</w:t>
            </w:r>
            <w:r>
              <w:rPr>
                <w:color w:val="000000"/>
                <w:spacing w:val="0"/>
                <w:w w:val="100"/>
                <w:position w:val="0"/>
                <w:sz w:val="18"/>
                <w:szCs w:val="18"/>
              </w:rPr>
              <w:t>〈</w:t>
            </w:r>
            <w:r>
              <w:rPr>
                <w:color w:val="000000"/>
                <w:spacing w:val="0"/>
                <w:w w:val="100"/>
                <w:position w:val="0"/>
              </w:rPr>
              <w:t>授权管理 制度</w:t>
            </w:r>
            <w:r>
              <w:rPr>
                <w:color w:val="000000"/>
                <w:spacing w:val="0"/>
                <w:w w:val="100"/>
                <w:position w:val="0"/>
                <w:sz w:val="18"/>
                <w:szCs w:val="18"/>
              </w:rPr>
              <w:t>〉</w:t>
            </w:r>
            <w:r>
              <w:rPr>
                <w:color w:val="000000"/>
                <w:spacing w:val="0"/>
                <w:w w:val="100"/>
                <w:position w:val="0"/>
              </w:rPr>
              <w:t>的议案》、《关 于制订</w:t>
            </w:r>
            <w:r>
              <w:rPr>
                <w:color w:val="000000"/>
                <w:spacing w:val="0"/>
                <w:w w:val="100"/>
                <w:position w:val="0"/>
                <w:sz w:val="18"/>
                <w:szCs w:val="18"/>
              </w:rPr>
              <w:t>〈</w:t>
            </w:r>
            <w:r>
              <w:rPr>
                <w:color w:val="000000"/>
                <w:spacing w:val="0"/>
                <w:w w:val="100"/>
                <w:position w:val="0"/>
              </w:rPr>
              <w:t>累积投票 制度实施细则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议案》、《关于制订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董事、监事及高级管 理人员引咎辞职和 罢免制度</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集资金管理制度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的议案》、《关于修订 </w:t>
            </w:r>
            <w:r>
              <w:rPr>
                <w:color w:val="000000"/>
                <w:spacing w:val="0"/>
                <w:w w:val="100"/>
                <w:position w:val="0"/>
                <w:sz w:val="18"/>
                <w:szCs w:val="18"/>
              </w:rPr>
              <w:t>〈</w:t>
            </w:r>
            <w:r>
              <w:rPr>
                <w:color w:val="000000"/>
                <w:spacing w:val="0"/>
                <w:w w:val="100"/>
                <w:position w:val="0"/>
              </w:rPr>
              <w:t>董事会议事规则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的议案》、《关于修订 </w:t>
            </w:r>
            <w:r>
              <w:rPr>
                <w:color w:val="000000"/>
                <w:spacing w:val="0"/>
                <w:w w:val="100"/>
                <w:position w:val="0"/>
                <w:sz w:val="18"/>
                <w:szCs w:val="18"/>
              </w:rPr>
              <w:t>〈</w:t>
            </w:r>
            <w:r>
              <w:rPr>
                <w:color w:val="000000"/>
                <w:spacing w:val="0"/>
                <w:w w:val="100"/>
                <w:position w:val="0"/>
              </w:rPr>
              <w:t>股东大会议事规 则</w:t>
            </w:r>
            <w:r>
              <w:rPr>
                <w:color w:val="000000"/>
                <w:spacing w:val="0"/>
                <w:w w:val="100"/>
                <w:position w:val="0"/>
                <w:sz w:val="18"/>
                <w:szCs w:val="18"/>
              </w:rPr>
              <w:t>〉</w:t>
            </w:r>
            <w:r>
              <w:rPr>
                <w:color w:val="000000"/>
                <w:spacing w:val="0"/>
                <w:w w:val="100"/>
                <w:position w:val="0"/>
              </w:rPr>
              <w:t>的议案》、《关于 修订</w:t>
            </w:r>
            <w:r>
              <w:rPr>
                <w:color w:val="000000"/>
                <w:spacing w:val="0"/>
                <w:w w:val="100"/>
                <w:position w:val="0"/>
                <w:sz w:val="18"/>
                <w:szCs w:val="18"/>
              </w:rPr>
              <w:t>〈</w:t>
            </w:r>
            <w:r>
              <w:rPr>
                <w:color w:val="000000"/>
                <w:spacing w:val="0"/>
                <w:w w:val="100"/>
                <w:position w:val="0"/>
              </w:rPr>
              <w:t>关联交易决 策制度</w:t>
            </w:r>
            <w:r>
              <w:rPr>
                <w:color w:val="000000"/>
                <w:spacing w:val="0"/>
                <w:w w:val="100"/>
                <w:position w:val="0"/>
                <w:sz w:val="18"/>
                <w:szCs w:val="18"/>
              </w:rPr>
              <w:t>〉</w:t>
            </w:r>
            <w:r>
              <w:rPr>
                <w:color w:val="000000"/>
                <w:spacing w:val="0"/>
                <w:w w:val="100"/>
                <w:position w:val="0"/>
              </w:rPr>
              <w:t>的议案》、</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《关于修订</w:t>
            </w:r>
            <w:r>
              <w:rPr>
                <w:color w:val="000000"/>
                <w:spacing w:val="0"/>
                <w:w w:val="100"/>
                <w:position w:val="0"/>
                <w:sz w:val="18"/>
                <w:szCs w:val="18"/>
              </w:rPr>
              <w:t>〈</w:t>
            </w:r>
            <w:r>
              <w:rPr>
                <w:color w:val="000000"/>
                <w:spacing w:val="0"/>
                <w:w w:val="100"/>
                <w:position w:val="0"/>
              </w:rPr>
              <w:t>监事 会议事规则</w:t>
            </w:r>
            <w:r>
              <w:rPr>
                <w:color w:val="000000"/>
                <w:spacing w:val="0"/>
                <w:w w:val="100"/>
                <w:position w:val="0"/>
                <w:sz w:val="18"/>
                <w:szCs w:val="18"/>
              </w:rPr>
              <w:t>〉</w:t>
            </w:r>
            <w:r>
              <w:rPr>
                <w:color w:val="000000"/>
                <w:spacing w:val="0"/>
                <w:w w:val="100"/>
                <w:position w:val="0"/>
              </w:rPr>
              <w:t>的议 案》、《关于制订</w:t>
            </w:r>
            <w:r>
              <w:rPr>
                <w:color w:val="000000"/>
                <w:spacing w:val="0"/>
                <w:w w:val="100"/>
                <w:position w:val="0"/>
                <w:sz w:val="18"/>
                <w:szCs w:val="18"/>
              </w:rPr>
              <w:t>〈</w:t>
            </w:r>
            <w:r>
              <w:rPr>
                <w:color w:val="000000"/>
                <w:spacing w:val="0"/>
                <w:w w:val="100"/>
                <w:position w:val="0"/>
              </w:rPr>
              <w:t>授 权管理制度</w:t>
            </w:r>
            <w:r>
              <w:rPr>
                <w:color w:val="000000"/>
                <w:spacing w:val="0"/>
                <w:w w:val="100"/>
                <w:position w:val="0"/>
                <w:sz w:val="18"/>
                <w:szCs w:val="18"/>
              </w:rPr>
              <w:t>〉</w:t>
            </w:r>
            <w:r>
              <w:rPr>
                <w:color w:val="000000"/>
                <w:spacing w:val="0"/>
                <w:w w:val="100"/>
                <w:position w:val="0"/>
              </w:rPr>
              <w:t>的议 案》、《关于制订</w:t>
            </w:r>
            <w:r>
              <w:rPr>
                <w:color w:val="000000"/>
                <w:spacing w:val="0"/>
                <w:w w:val="100"/>
                <w:position w:val="0"/>
                <w:sz w:val="18"/>
                <w:szCs w:val="18"/>
              </w:rPr>
              <w:t>〈</w:t>
            </w:r>
            <w:r>
              <w:rPr>
                <w:color w:val="000000"/>
                <w:spacing w:val="0"/>
                <w:w w:val="100"/>
                <w:position w:val="0"/>
              </w:rPr>
              <w:t>累 积投票制度实施细 则</w:t>
            </w:r>
            <w:r>
              <w:rPr>
                <w:color w:val="000000"/>
                <w:spacing w:val="0"/>
                <w:w w:val="100"/>
                <w:position w:val="0"/>
                <w:sz w:val="18"/>
                <w:szCs w:val="18"/>
              </w:rPr>
              <w:t>〉</w:t>
            </w:r>
            <w:r>
              <w:rPr>
                <w:color w:val="000000"/>
                <w:spacing w:val="0"/>
                <w:w w:val="100"/>
                <w:position w:val="0"/>
              </w:rPr>
              <w:t>的议案》、《关于 制订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董事、监事及 高级管理人员引咎 辞职和罢免制度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的议案》；审议不通 过了《关于修订</w:t>
            </w:r>
            <w:r>
              <w:rPr>
                <w:color w:val="000000"/>
                <w:spacing w:val="0"/>
                <w:w w:val="100"/>
                <w:position w:val="0"/>
                <w:sz w:val="18"/>
                <w:szCs w:val="18"/>
              </w:rPr>
              <w:t>〈</w:t>
            </w:r>
            <w:r>
              <w:rPr>
                <w:color w:val="000000"/>
                <w:spacing w:val="0"/>
                <w:w w:val="100"/>
                <w:position w:val="0"/>
              </w:rPr>
              <w:t>公 司章程</w:t>
            </w:r>
            <w:r>
              <w:rPr>
                <w:color w:val="000000"/>
                <w:spacing w:val="0"/>
                <w:w w:val="100"/>
                <w:position w:val="0"/>
                <w:sz w:val="18"/>
                <w:szCs w:val="18"/>
              </w:rPr>
              <w:t>〉</w:t>
            </w:r>
            <w:r>
              <w:rPr>
                <w:color w:val="000000"/>
                <w:spacing w:val="0"/>
                <w:w w:val="100"/>
                <w:position w:val="0"/>
              </w:rPr>
              <w:t>的议案》、</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《关于修订</w:t>
            </w:r>
            <w:r>
              <w:rPr>
                <w:color w:val="000000"/>
                <w:spacing w:val="0"/>
                <w:w w:val="100"/>
                <w:position w:val="0"/>
                <w:sz w:val="18"/>
                <w:szCs w:val="18"/>
              </w:rPr>
              <w:t>〈</w:t>
            </w:r>
            <w:r>
              <w:rPr>
                <w:color w:val="000000"/>
                <w:spacing w:val="0"/>
                <w:w w:val="100"/>
                <w:position w:val="0"/>
              </w:rPr>
              <w:t xml:space="preserve">对外 担保管理制度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对外投资管理制 度</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 临时股东大会决议 公告</w:t>
            </w:r>
          </w:p>
        </w:tc>
      </w:tr>
      <w:tr>
        <w:trPr>
          <w:trHeight w:val="259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《关于修订</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的议案》、《关 于修订</w:t>
            </w:r>
            <w:r>
              <w:rPr>
                <w:color w:val="000000"/>
                <w:spacing w:val="0"/>
                <w:w w:val="100"/>
                <w:position w:val="0"/>
                <w:sz w:val="18"/>
                <w:szCs w:val="18"/>
              </w:rPr>
              <w:t>〈</w:t>
            </w:r>
            <w:r>
              <w:rPr>
                <w:color w:val="000000"/>
                <w:spacing w:val="0"/>
                <w:w w:val="100"/>
                <w:position w:val="0"/>
              </w:rPr>
              <w:t>对外担保 管理制度</w:t>
            </w:r>
            <w:r>
              <w:rPr>
                <w:color w:val="000000"/>
                <w:spacing w:val="0"/>
                <w:w w:val="100"/>
                <w:position w:val="0"/>
                <w:sz w:val="18"/>
                <w:szCs w:val="18"/>
              </w:rPr>
              <w:t>〉</w:t>
            </w:r>
            <w:r>
              <w:rPr>
                <w:color w:val="000000"/>
                <w:spacing w:val="0"/>
                <w:w w:val="100"/>
                <w:position w:val="0"/>
              </w:rPr>
              <w:t>的议 案》、《关于修订</w:t>
            </w:r>
            <w:r>
              <w:rPr>
                <w:color w:val="000000"/>
                <w:spacing w:val="0"/>
                <w:w w:val="100"/>
                <w:position w:val="0"/>
                <w:sz w:val="18"/>
                <w:szCs w:val="18"/>
              </w:rPr>
              <w:t>〈</w:t>
            </w:r>
            <w:r>
              <w:rPr>
                <w:color w:val="000000"/>
                <w:spacing w:val="0"/>
                <w:w w:val="100"/>
                <w:position w:val="0"/>
              </w:rPr>
              <w:t>对 外投资管理制度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会议以现场投票方 式，审议通过了全部 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100" w:line="315" w:lineRule="exact"/>
              <w:ind w:left="0" w:right="0" w:firstLine="0"/>
              <w:jc w:val="left"/>
            </w:pPr>
            <w:r>
              <w:rPr>
                <w:color w:val="000000"/>
                <w:spacing w:val="0"/>
                <w:w w:val="100"/>
                <w:position w:val="0"/>
              </w:rPr>
              <w:t>披露网站：巨潮资讯 网</w:t>
            </w:r>
          </w:p>
          <w:p>
            <w:pPr>
              <w:pStyle w:val="Style20"/>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2013-034</w:t>
            </w:r>
            <w:r>
              <w:rPr>
                <w:color w:val="000000"/>
                <w:spacing w:val="0"/>
                <w:w w:val="100"/>
                <w:position w:val="0"/>
              </w:rPr>
              <w:t>，公告名 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 临时股东大会决议 公告</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三</w:t>
      </w:r>
      <w:bookmarkEnd w:id="323"/>
      <w:r>
        <w:rPr>
          <w:color w:val="000000"/>
          <w:spacing w:val="0"/>
          <w:w w:val="100"/>
          <w:position w:val="0"/>
        </w:rPr>
        <w:t>、报告期内独立董事履行职责的情况</w:t>
      </w:r>
      <w:bookmarkEnd w:id="321"/>
      <w:bookmarkEnd w:id="322"/>
      <w:bookmarkEnd w:id="324"/>
    </w:p>
    <w:p>
      <w:pPr>
        <w:pStyle w:val="Style35"/>
        <w:keepNext/>
        <w:keepLines/>
        <w:widowControl w:val="0"/>
        <w:shd w:val="clear" w:color="auto" w:fill="auto"/>
        <w:bidi w:val="0"/>
        <w:spacing w:before="0" w:after="32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、独立董事出席董事会及股东大会的情况</w:t>
      </w:r>
      <w:bookmarkEnd w:id="325"/>
      <w:bookmarkEnd w:id="326"/>
      <w:bookmarkEnd w:id="328"/>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蔡友杰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632"/>
        <w:gridCol w:w="1325"/>
        <w:gridCol w:w="1325"/>
        <w:gridCol w:w="1325"/>
        <w:gridCol w:w="1320"/>
        <w:gridCol w:w="1325"/>
        <w:gridCol w:w="1334"/>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不适用。</w:t>
      </w:r>
    </w:p>
    <w:p>
      <w:pPr>
        <w:pStyle w:val="Style35"/>
        <w:keepNext/>
        <w:keepLines/>
        <w:widowControl w:val="0"/>
        <w:shd w:val="clear" w:color="auto" w:fill="auto"/>
        <w:tabs>
          <w:tab w:pos="378" w:val="left"/>
        </w:tabs>
        <w:bidi w:val="0"/>
        <w:spacing w:before="0" w:after="380" w:line="469" w:lineRule="exact"/>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独立董事对公司有关事项提出异议的情况</w:t>
      </w:r>
      <w:bookmarkEnd w:id="329"/>
      <w:bookmarkEnd w:id="330"/>
      <w:bookmarkEnd w:id="33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380" w:line="469" w:lineRule="exact"/>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独立董事履行职责的其他说明</w:t>
      </w:r>
      <w:bookmarkEnd w:id="333"/>
      <w:bookmarkEnd w:id="334"/>
      <w:bookmarkEnd w:id="33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独立董事利用自己的专业优势，密切关注公司的经营情况，并利用召开董事会、股东大会的机会及其 他时间，多次到公司现场工作，通过现场工作深入了解公司的经营情况，积极与其他董事、监事、管理层 沟通交流，及时掌握公司的经营动态，对公司总体发展战略以及面临的市场形势提出建设性意见。报告期 内，公司独立董事对董事会换届选举、</w:t>
      </w:r>
      <w:r>
        <w:rPr>
          <w:color w:val="000000"/>
          <w:spacing w:val="0"/>
          <w:w w:val="100"/>
          <w:position w:val="0"/>
        </w:rPr>
        <w:t>2012</w:t>
      </w:r>
      <w:r>
        <w:rPr>
          <w:color w:val="000000"/>
          <w:spacing w:val="0"/>
          <w:w w:val="100"/>
          <w:position w:val="0"/>
        </w:rPr>
        <w:t xml:space="preserve">年度控股股东及其他关联方占用公司资金、公司对外担保情况、 </w:t>
      </w:r>
      <w:r>
        <w:rPr>
          <w:color w:val="000000"/>
          <w:spacing w:val="0"/>
          <w:w w:val="100"/>
          <w:position w:val="0"/>
        </w:rPr>
        <w:t>2012</w:t>
      </w:r>
      <w:r>
        <w:rPr>
          <w:color w:val="000000"/>
          <w:spacing w:val="0"/>
          <w:w w:val="100"/>
          <w:position w:val="0"/>
        </w:rPr>
        <w:t>年度公司内部控制的自我评价报告、续聘立信会计师事务所（特殊普通合伙）为公司</w:t>
      </w:r>
      <w:r>
        <w:rPr>
          <w:color w:val="000000"/>
          <w:spacing w:val="0"/>
          <w:w w:val="100"/>
          <w:position w:val="0"/>
        </w:rPr>
        <w:t>2013</w:t>
      </w:r>
      <w:r>
        <w:rPr>
          <w:color w:val="000000"/>
          <w:spacing w:val="0"/>
          <w:w w:val="100"/>
          <w:position w:val="0"/>
        </w:rPr>
        <w:t>年度财务审 计机构、公司</w:t>
      </w:r>
      <w:r>
        <w:rPr>
          <w:color w:val="000000"/>
          <w:spacing w:val="0"/>
          <w:w w:val="100"/>
          <w:position w:val="0"/>
        </w:rPr>
        <w:t>2012</w:t>
      </w:r>
      <w:r>
        <w:rPr>
          <w:color w:val="000000"/>
          <w:spacing w:val="0"/>
          <w:w w:val="100"/>
          <w:position w:val="0"/>
        </w:rPr>
        <w:t>年度利润分配、</w:t>
      </w:r>
      <w:r>
        <w:rPr>
          <w:color w:val="000000"/>
          <w:spacing w:val="0"/>
          <w:w w:val="100"/>
          <w:position w:val="0"/>
        </w:rPr>
        <w:t>2012</w:t>
      </w:r>
      <w:r>
        <w:rPr>
          <w:color w:val="000000"/>
          <w:spacing w:val="0"/>
          <w:w w:val="100"/>
          <w:position w:val="0"/>
        </w:rPr>
        <w:t>年度募集资金存放与实际使用情况、聘任高级管理人员、部分募投 项目延期、已终止募投项目剩余资金永久性补充流动资金和超募资金使用、</w:t>
      </w:r>
      <w:r>
        <w:rPr>
          <w:color w:val="000000"/>
          <w:spacing w:val="0"/>
          <w:w w:val="100"/>
          <w:position w:val="0"/>
        </w:rPr>
        <w:t>2013</w:t>
      </w:r>
      <w:r>
        <w:rPr>
          <w:color w:val="000000"/>
          <w:spacing w:val="0"/>
          <w:w w:val="100"/>
          <w:position w:val="0"/>
        </w:rPr>
        <w:t>年半年度控股股东及其他 关联方占用公司资金、公司对外担保情况、</w:t>
      </w:r>
      <w:r>
        <w:rPr>
          <w:color w:val="000000"/>
          <w:spacing w:val="0"/>
          <w:w w:val="100"/>
          <w:position w:val="0"/>
        </w:rPr>
        <w:t>2013</w:t>
      </w:r>
      <w:r>
        <w:rPr>
          <w:color w:val="000000"/>
          <w:spacing w:val="0"/>
          <w:w w:val="100"/>
          <w:position w:val="0"/>
        </w:rPr>
        <w:t>年半年度募集资金存放与使用情况、公司开展远期结售汇 业务、使用自有闲置资金购买保本型理财产品及其他需要独立董事发表意见的事项发表了独立、公正的意 见，为完善公司监督机制，维护公司和全体股东的合法权益发挥了应有的作用。</w:t>
      </w:r>
    </w:p>
    <w:p>
      <w:pPr>
        <w:pStyle w:val="Style22"/>
        <w:keepNext/>
        <w:keepLines/>
        <w:widowControl w:val="0"/>
        <w:shd w:val="clear" w:color="auto" w:fill="auto"/>
        <w:bidi w:val="0"/>
        <w:spacing w:before="0" w:after="20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四</w:t>
      </w:r>
      <w:bookmarkEnd w:id="339"/>
      <w:r>
        <w:rPr>
          <w:color w:val="000000"/>
          <w:spacing w:val="0"/>
          <w:w w:val="100"/>
          <w:position w:val="0"/>
        </w:rPr>
        <w:t>、董事会下设专门委员会在报告期内履行职责情况</w:t>
      </w:r>
      <w:bookmarkEnd w:id="337"/>
      <w:bookmarkEnd w:id="338"/>
      <w:bookmarkEnd w:id="340"/>
    </w:p>
    <w:p>
      <w:pPr>
        <w:pStyle w:val="Style32"/>
        <w:keepNext w:val="0"/>
        <w:keepLines w:val="0"/>
        <w:widowControl w:val="0"/>
        <w:shd w:val="clear" w:color="auto" w:fill="auto"/>
        <w:tabs>
          <w:tab w:pos="1034" w:val="left"/>
        </w:tabs>
        <w:bidi w:val="0"/>
        <w:spacing w:before="0" w:after="0" w:line="470" w:lineRule="exact"/>
        <w:ind w:left="0" w:right="0" w:firstLine="440"/>
        <w:jc w:val="both"/>
      </w:pPr>
      <w:bookmarkStart w:id="341" w:name="bookmark341"/>
      <w:r>
        <w:rPr>
          <w:color w:val="000000"/>
          <w:spacing w:val="0"/>
          <w:w w:val="100"/>
          <w:position w:val="0"/>
        </w:rPr>
        <w:t>（</w:t>
      </w:r>
      <w:bookmarkEnd w:id="341"/>
      <w:r>
        <w:rPr>
          <w:color w:val="000000"/>
          <w:spacing w:val="0"/>
          <w:w w:val="100"/>
          <w:position w:val="0"/>
        </w:rPr>
        <w:t>一）</w:t>
        <w:tab/>
        <w:t>战略委员会的履职情况</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报告期内，公司战略委员会勤勉尽责履行职责，对公司战略规划进行了研究。</w:t>
      </w:r>
    </w:p>
    <w:p>
      <w:pPr>
        <w:pStyle w:val="Style32"/>
        <w:keepNext w:val="0"/>
        <w:keepLines w:val="0"/>
        <w:widowControl w:val="0"/>
        <w:shd w:val="clear" w:color="auto" w:fill="auto"/>
        <w:tabs>
          <w:tab w:pos="1034" w:val="left"/>
        </w:tabs>
        <w:bidi w:val="0"/>
        <w:spacing w:before="0" w:after="0" w:line="470" w:lineRule="exact"/>
        <w:ind w:left="0" w:right="0" w:firstLine="440"/>
        <w:jc w:val="both"/>
      </w:pPr>
      <w:bookmarkStart w:id="342" w:name="bookmark342"/>
      <w:r>
        <w:rPr>
          <w:color w:val="000000"/>
          <w:spacing w:val="0"/>
          <w:w w:val="100"/>
          <w:position w:val="0"/>
        </w:rPr>
        <w:t>（</w:t>
      </w:r>
      <w:bookmarkEnd w:id="342"/>
      <w:r>
        <w:rPr>
          <w:color w:val="000000"/>
          <w:spacing w:val="0"/>
          <w:w w:val="100"/>
          <w:position w:val="0"/>
        </w:rPr>
        <w:t>二）</w:t>
        <w:tab/>
        <w:t>审计委员会的履职情况</w:t>
      </w:r>
    </w:p>
    <w:p>
      <w:pPr>
        <w:pStyle w:val="Style3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报告期内，审计委员会根据《公司法》、《证券法》、《上市公司治理准则》、《审计委员会工作细 则》及《董事会审计委员会年报工作制度》等有关规定，积极履行职责。报告期内审计委员会召开了四次 </w:t>
      </w:r>
      <w:r>
        <w:rPr>
          <w:color w:val="000000"/>
          <w:spacing w:val="0"/>
          <w:w w:val="100"/>
          <w:position w:val="0"/>
        </w:rPr>
        <w:t>会议，审核了公司</w:t>
      </w:r>
      <w:r>
        <w:rPr>
          <w:color w:val="000000"/>
          <w:spacing w:val="0"/>
          <w:w w:val="100"/>
          <w:position w:val="0"/>
        </w:rPr>
        <w:t>2013</w:t>
      </w:r>
      <w:r>
        <w:rPr>
          <w:color w:val="000000"/>
          <w:spacing w:val="0"/>
          <w:w w:val="100"/>
          <w:position w:val="0"/>
        </w:rPr>
        <w:t>年的相关财务报告，审查了公司内部控制制度及执行情况，认真听取了公司内审部 门</w:t>
      </w:r>
      <w:r>
        <w:rPr>
          <w:color w:val="000000"/>
          <w:spacing w:val="0"/>
          <w:w w:val="100"/>
          <w:position w:val="0"/>
        </w:rPr>
        <w:t>2013</w:t>
      </w:r>
      <w:r>
        <w:rPr>
          <w:color w:val="000000"/>
          <w:spacing w:val="0"/>
          <w:w w:val="100"/>
          <w:position w:val="0"/>
        </w:rPr>
        <w:t>年内审工作报告及</w:t>
      </w:r>
      <w:r>
        <w:rPr>
          <w:color w:val="000000"/>
          <w:spacing w:val="0"/>
          <w:w w:val="100"/>
          <w:position w:val="0"/>
        </w:rPr>
        <w:t>2014</w:t>
      </w:r>
      <w:r>
        <w:rPr>
          <w:color w:val="000000"/>
          <w:spacing w:val="0"/>
          <w:w w:val="100"/>
          <w:position w:val="0"/>
        </w:rPr>
        <w:t>年内审工作计划，审核了公司所有重要的会计政策，督促和指导审计部对公 司财务管理运行情况进行定期和不定期的检查和评估，委员会认为公司内控制度体系符合法律、法规及《公 司章程》的要求，适应当前公司生产经营实际情况的需要，并能够得到有效的执行。同时，审计委员会还 就下列事项展开工作：</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343" w:name="bookmark343"/>
      <w:r>
        <w:rPr>
          <w:color w:val="000000"/>
          <w:spacing w:val="0"/>
          <w:w w:val="100"/>
          <w:position w:val="0"/>
        </w:rPr>
        <w:t>（</w:t>
      </w:r>
      <w:bookmarkEnd w:id="343"/>
      <w:r>
        <w:rPr>
          <w:color w:val="000000"/>
          <w:spacing w:val="0"/>
          <w:w w:val="100"/>
          <w:position w:val="0"/>
        </w:rPr>
        <w:t>1）</w:t>
        <w:tab/>
      </w:r>
      <w:r>
        <w:rPr>
          <w:color w:val="000000"/>
          <w:spacing w:val="0"/>
          <w:w w:val="100"/>
          <w:position w:val="0"/>
        </w:rPr>
        <w:t>审计委员会在年度审计工作中，对公司编制的年度财务报表进行审阅并出具书面审核意见；</w:t>
      </w:r>
    </w:p>
    <w:p>
      <w:pPr>
        <w:pStyle w:val="Style32"/>
        <w:keepNext w:val="0"/>
        <w:keepLines w:val="0"/>
        <w:widowControl w:val="0"/>
        <w:shd w:val="clear" w:color="auto" w:fill="auto"/>
        <w:tabs>
          <w:tab w:pos="1021" w:val="left"/>
        </w:tabs>
        <w:bidi w:val="0"/>
        <w:spacing w:before="0" w:after="0" w:line="469" w:lineRule="exact"/>
        <w:ind w:left="0" w:right="0" w:firstLine="440"/>
        <w:jc w:val="both"/>
      </w:pPr>
      <w:bookmarkStart w:id="344" w:name="bookmark344"/>
      <w:r>
        <w:rPr>
          <w:color w:val="000000"/>
          <w:spacing w:val="0"/>
          <w:w w:val="100"/>
          <w:position w:val="0"/>
        </w:rPr>
        <w:t>（</w:t>
      </w:r>
      <w:bookmarkEnd w:id="344"/>
      <w:r>
        <w:rPr>
          <w:color w:val="000000"/>
          <w:spacing w:val="0"/>
          <w:w w:val="100"/>
          <w:position w:val="0"/>
        </w:rPr>
        <w:t>2）</w:t>
        <w:tab/>
      </w:r>
      <w:r>
        <w:rPr>
          <w:color w:val="000000"/>
          <w:spacing w:val="0"/>
          <w:w w:val="100"/>
          <w:position w:val="0"/>
        </w:rPr>
        <w:t>与会计师事务所就公司年报审计进行沟通和交流并不定期督促会计师事务所如期出具审计报告, 对</w:t>
      </w:r>
      <w:r>
        <w:rPr>
          <w:color w:val="000000"/>
          <w:spacing w:val="0"/>
          <w:w w:val="100"/>
          <w:position w:val="0"/>
        </w:rPr>
        <w:t>2013</w:t>
      </w:r>
      <w:r>
        <w:rPr>
          <w:color w:val="000000"/>
          <w:spacing w:val="0"/>
          <w:w w:val="100"/>
          <w:position w:val="0"/>
        </w:rPr>
        <w:t>年年度财务报告的编制工作进行了全程跟踪督促；</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345" w:name="bookmark345"/>
      <w:r>
        <w:rPr>
          <w:color w:val="000000"/>
          <w:spacing w:val="0"/>
          <w:w w:val="100"/>
          <w:position w:val="0"/>
        </w:rPr>
        <w:t>（</w:t>
      </w:r>
      <w:bookmarkEnd w:id="345"/>
      <w:r>
        <w:rPr>
          <w:color w:val="000000"/>
          <w:spacing w:val="0"/>
          <w:w w:val="100"/>
          <w:position w:val="0"/>
        </w:rPr>
        <w:t>3）</w:t>
        <w:tab/>
      </w:r>
      <w:r>
        <w:rPr>
          <w:color w:val="000000"/>
          <w:spacing w:val="0"/>
          <w:w w:val="100"/>
          <w:position w:val="0"/>
        </w:rPr>
        <w:t>与公司审计部就募集资金存放与使用、公司内部控制制度的完善与执行交流意见。</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346" w:name="bookmark346"/>
      <w:r>
        <w:rPr>
          <w:color w:val="000000"/>
          <w:spacing w:val="0"/>
          <w:w w:val="100"/>
          <w:position w:val="0"/>
        </w:rPr>
        <w:t>（</w:t>
      </w:r>
      <w:bookmarkEnd w:id="346"/>
      <w:r>
        <w:rPr>
          <w:color w:val="000000"/>
          <w:spacing w:val="0"/>
          <w:w w:val="100"/>
          <w:position w:val="0"/>
        </w:rPr>
        <w:t>4）</w:t>
        <w:tab/>
      </w:r>
      <w:r>
        <w:rPr>
          <w:color w:val="000000"/>
          <w:spacing w:val="0"/>
          <w:w w:val="100"/>
          <w:position w:val="0"/>
        </w:rPr>
        <w:t>就年度审计过程中发现的问题进行了沟通和交流。</w:t>
      </w:r>
    </w:p>
    <w:p>
      <w:pPr>
        <w:pStyle w:val="Style32"/>
        <w:keepNext w:val="0"/>
        <w:keepLines w:val="0"/>
        <w:widowControl w:val="0"/>
        <w:shd w:val="clear" w:color="auto" w:fill="auto"/>
        <w:tabs>
          <w:tab w:pos="928" w:val="left"/>
        </w:tabs>
        <w:bidi w:val="0"/>
        <w:spacing w:before="0" w:after="0" w:line="469" w:lineRule="exact"/>
        <w:ind w:left="0" w:right="0" w:firstLine="440"/>
        <w:jc w:val="both"/>
      </w:pPr>
      <w:bookmarkStart w:id="347" w:name="bookmark347"/>
      <w:r>
        <w:rPr>
          <w:color w:val="000000"/>
          <w:spacing w:val="0"/>
          <w:w w:val="100"/>
          <w:position w:val="0"/>
        </w:rPr>
        <w:t>（</w:t>
      </w:r>
      <w:bookmarkEnd w:id="347"/>
      <w:r>
        <w:rPr>
          <w:color w:val="000000"/>
          <w:spacing w:val="0"/>
          <w:w w:val="100"/>
          <w:position w:val="0"/>
        </w:rPr>
        <w:t>5）</w:t>
        <w:tab/>
      </w:r>
      <w:r>
        <w:rPr>
          <w:color w:val="000000"/>
          <w:spacing w:val="0"/>
          <w:w w:val="100"/>
          <w:position w:val="0"/>
        </w:rPr>
        <w:t>对会计师事务所的工作进行客观的评价并向董事会提续聘议案。</w:t>
      </w:r>
    </w:p>
    <w:p>
      <w:pPr>
        <w:pStyle w:val="Style32"/>
        <w:keepNext w:val="0"/>
        <w:keepLines w:val="0"/>
        <w:widowControl w:val="0"/>
        <w:shd w:val="clear" w:color="auto" w:fill="auto"/>
        <w:tabs>
          <w:tab w:pos="1034" w:val="left"/>
        </w:tabs>
        <w:bidi w:val="0"/>
        <w:spacing w:before="0" w:after="0" w:line="469" w:lineRule="exact"/>
        <w:ind w:left="0" w:right="0" w:firstLine="440"/>
        <w:jc w:val="both"/>
      </w:pPr>
      <w:bookmarkStart w:id="348" w:name="bookmark348"/>
      <w:r>
        <w:rPr>
          <w:color w:val="000000"/>
          <w:spacing w:val="0"/>
          <w:w w:val="100"/>
          <w:position w:val="0"/>
        </w:rPr>
        <w:t>（</w:t>
      </w:r>
      <w:bookmarkEnd w:id="348"/>
      <w:r>
        <w:rPr>
          <w:color w:val="000000"/>
          <w:spacing w:val="0"/>
          <w:w w:val="100"/>
          <w:position w:val="0"/>
        </w:rPr>
        <w:t>三）</w:t>
        <w:tab/>
        <w:t>薪酬与考核委员会的履职情况</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报告期内，董事会薪酬与考核委员会按照《公司章程》、《董事会薪酬与考核委员会工作细则》等相 关规定规范运作，对公司</w:t>
      </w:r>
      <w:r>
        <w:rPr>
          <w:color w:val="000000"/>
          <w:spacing w:val="0"/>
          <w:w w:val="100"/>
          <w:position w:val="0"/>
        </w:rPr>
        <w:t>2013</w:t>
      </w:r>
      <w:r>
        <w:rPr>
          <w:color w:val="000000"/>
          <w:spacing w:val="0"/>
          <w:w w:val="100"/>
          <w:position w:val="0"/>
        </w:rPr>
        <w:t>年度董事薪酬、公司高级管理人员薪酬、年度公司高管薪酬发放情况等提出 了意见和建议。</w:t>
      </w:r>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薪酬与考核委员会认真审查了公司</w:t>
      </w:r>
      <w:r>
        <w:rPr>
          <w:color w:val="000000"/>
          <w:spacing w:val="0"/>
          <w:w w:val="100"/>
          <w:position w:val="0"/>
        </w:rPr>
        <w:t>2013</w:t>
      </w:r>
      <w:r>
        <w:rPr>
          <w:color w:val="000000"/>
          <w:spacing w:val="0"/>
          <w:w w:val="100"/>
          <w:position w:val="0"/>
        </w:rPr>
        <w:t>年年度报告中董事、监事和高级管理人员的薪酬与津贴，认为 公司董事、监事和高级管理人员的薪酬标准符合公司薪资的规定，公司</w:t>
      </w:r>
      <w:r>
        <w:rPr>
          <w:color w:val="000000"/>
          <w:spacing w:val="0"/>
          <w:w w:val="100"/>
          <w:position w:val="0"/>
        </w:rPr>
        <w:t>2013</w:t>
      </w:r>
      <w:r>
        <w:rPr>
          <w:color w:val="000000"/>
          <w:spacing w:val="0"/>
          <w:w w:val="100"/>
          <w:position w:val="0"/>
        </w:rPr>
        <w:t>年年度报告中所披露的董事、 监事和高级管理人员的薪酬真实、准确。</w:t>
      </w:r>
    </w:p>
    <w:p>
      <w:pPr>
        <w:pStyle w:val="Style32"/>
        <w:keepNext w:val="0"/>
        <w:keepLines w:val="0"/>
        <w:widowControl w:val="0"/>
        <w:shd w:val="clear" w:color="auto" w:fill="auto"/>
        <w:tabs>
          <w:tab w:pos="1034" w:val="left"/>
        </w:tabs>
        <w:bidi w:val="0"/>
        <w:spacing w:before="0" w:after="0" w:line="469" w:lineRule="exact"/>
        <w:ind w:left="0" w:right="0" w:firstLine="440"/>
        <w:jc w:val="both"/>
      </w:pPr>
      <w:bookmarkStart w:id="349" w:name="bookmark349"/>
      <w:r>
        <w:rPr>
          <w:color w:val="000000"/>
          <w:spacing w:val="0"/>
          <w:w w:val="100"/>
          <w:position w:val="0"/>
        </w:rPr>
        <w:t>（</w:t>
      </w:r>
      <w:bookmarkEnd w:id="349"/>
      <w:r>
        <w:rPr>
          <w:color w:val="000000"/>
          <w:spacing w:val="0"/>
          <w:w w:val="100"/>
          <w:position w:val="0"/>
        </w:rPr>
        <w:t>四）</w:t>
        <w:tab/>
        <w:t>提名委员会的履职情况</w:t>
      </w:r>
    </w:p>
    <w:p>
      <w:pPr>
        <w:pStyle w:val="Style32"/>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报告期内，公司提名委员会共召开</w:t>
      </w:r>
      <w:r>
        <w:rPr>
          <w:color w:val="000000"/>
          <w:spacing w:val="0"/>
          <w:w w:val="100"/>
          <w:position w:val="0"/>
        </w:rPr>
        <w:t>2</w:t>
      </w:r>
      <w:r>
        <w:rPr>
          <w:color w:val="000000"/>
          <w:spacing w:val="0"/>
          <w:w w:val="100"/>
          <w:position w:val="0"/>
        </w:rPr>
        <w:t>次会议，董事会提名委员会依照法律、法规以及《公司章程》、 公司《董事会提名委员会工作细则》的规定，勤勉履行职责，对公司董事会成员以及公司经营层主要管理 人员任职等事项符合《公司法》及国家有关法律、法规规定的任职资格进行审核并提交公司董事会审议。</w:t>
      </w:r>
    </w:p>
    <w:p>
      <w:pPr>
        <w:pStyle w:val="Style22"/>
        <w:keepNext/>
        <w:keepLines/>
        <w:widowControl w:val="0"/>
        <w:shd w:val="clear" w:color="auto" w:fill="auto"/>
        <w:tabs>
          <w:tab w:pos="517"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五</w:t>
      </w:r>
      <w:bookmarkEnd w:id="352"/>
      <w:r>
        <w:rPr>
          <w:color w:val="000000"/>
          <w:spacing w:val="0"/>
          <w:w w:val="100"/>
          <w:position w:val="0"/>
        </w:rPr>
        <w:t>、</w:t>
        <w:tab/>
        <w:t>监事会工作情况</w:t>
      </w:r>
      <w:bookmarkEnd w:id="350"/>
      <w:bookmarkEnd w:id="351"/>
      <w:bookmarkEnd w:id="35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监事会对报告期内的监督事项无异议。</w:t>
      </w:r>
    </w:p>
    <w:p>
      <w:pPr>
        <w:pStyle w:val="Style22"/>
        <w:keepNext/>
        <w:keepLines/>
        <w:widowControl w:val="0"/>
        <w:shd w:val="clear" w:color="auto" w:fill="auto"/>
        <w:tabs>
          <w:tab w:pos="522" w:val="left"/>
        </w:tabs>
        <w:bidi w:val="0"/>
        <w:spacing w:before="0" w:after="20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六</w:t>
      </w:r>
      <w:bookmarkEnd w:id="356"/>
      <w:r>
        <w:rPr>
          <w:color w:val="000000"/>
          <w:spacing w:val="0"/>
          <w:w w:val="100"/>
          <w:position w:val="0"/>
        </w:rPr>
        <w:t>、</w:t>
        <w:tab/>
        <w:t>公司相对于控股股东在业务、人员、资产、机构、财务等方面的独立完整情况</w:t>
      </w:r>
      <w:bookmarkEnd w:id="354"/>
      <w:bookmarkEnd w:id="355"/>
      <w:bookmarkEnd w:id="357"/>
    </w:p>
    <w:p>
      <w:pPr>
        <w:pStyle w:val="Style3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报告期内，公司与控股股东在业务、人员、资产、机构、财务等方面完全独立于控股股东，具有独立 </w:t>
      </w:r>
      <w:r>
        <w:rPr>
          <w:color w:val="000000"/>
          <w:spacing w:val="0"/>
          <w:w w:val="100"/>
          <w:position w:val="0"/>
        </w:rPr>
        <w:t>完整的业务及自主经营能力。</w:t>
      </w:r>
    </w:p>
    <w:p>
      <w:pPr>
        <w:pStyle w:val="Style32"/>
        <w:keepNext w:val="0"/>
        <w:keepLines w:val="0"/>
        <w:widowControl w:val="0"/>
        <w:shd w:val="clear" w:color="auto" w:fill="auto"/>
        <w:tabs>
          <w:tab w:pos="1066" w:val="left"/>
        </w:tabs>
        <w:bidi w:val="0"/>
        <w:spacing w:before="0" w:after="0" w:line="469" w:lineRule="exact"/>
        <w:ind w:left="0" w:right="0" w:firstLine="440"/>
        <w:jc w:val="left"/>
      </w:pPr>
      <w:bookmarkStart w:id="358" w:name="bookmark358"/>
      <w:r>
        <w:rPr>
          <w:color w:val="000000"/>
          <w:spacing w:val="0"/>
          <w:w w:val="100"/>
          <w:position w:val="0"/>
        </w:rPr>
        <w:t>（</w:t>
      </w:r>
      <w:bookmarkEnd w:id="358"/>
      <w:r>
        <w:rPr>
          <w:color w:val="000000"/>
          <w:spacing w:val="0"/>
          <w:w w:val="100"/>
          <w:position w:val="0"/>
        </w:rPr>
        <w:t>一）</w:t>
        <w:tab/>
        <w:t>业务独立情况公司与控股股东、实际控制人及其控制的其他企业不存在同业竞争。公司目前主 要从事童车等玩具产品的研发，生产和销售业务，而公司控股股东及其子公司没有开展童车等玩具产品的 研发，生产和销售方面的业务。公司控股股东及其一致行动人均出具了避免同业竞争的承诺函，承诺不从 事任何与公司构成同业竞争的业务。公司能够自主制定产品营销策略，具有面向市场独立开展业务的能力， 不存在其它需要依赖股东及其他关联方进行生产经营活动的情况。</w:t>
      </w:r>
    </w:p>
    <w:p>
      <w:pPr>
        <w:pStyle w:val="Style32"/>
        <w:keepNext w:val="0"/>
        <w:keepLines w:val="0"/>
        <w:widowControl w:val="0"/>
        <w:shd w:val="clear" w:color="auto" w:fill="auto"/>
        <w:tabs>
          <w:tab w:pos="1066" w:val="left"/>
        </w:tabs>
        <w:bidi w:val="0"/>
        <w:spacing w:before="0" w:after="0" w:line="469" w:lineRule="exact"/>
        <w:ind w:left="0" w:right="0" w:firstLine="440"/>
        <w:jc w:val="left"/>
      </w:pPr>
      <w:bookmarkStart w:id="359" w:name="bookmark359"/>
      <w:r>
        <w:rPr>
          <w:color w:val="000000"/>
          <w:spacing w:val="0"/>
          <w:w w:val="100"/>
          <w:position w:val="0"/>
        </w:rPr>
        <w:t>（</w:t>
      </w:r>
      <w:bookmarkEnd w:id="359"/>
      <w:r>
        <w:rPr>
          <w:color w:val="000000"/>
          <w:spacing w:val="0"/>
          <w:w w:val="100"/>
          <w:position w:val="0"/>
        </w:rPr>
        <w:t>二）</w:t>
        <w:tab/>
        <w:t>人员独立情况公司的董事、监事、高级管理人员的任职，均按照《公司法》及其他法律、法规、 规范性文件、《公司章程》规定的程序进行。公司总经理、副总经理、财务总监和董事会秘书等高级管理 人员均在公司工作并领取薪酬，没有在控股股东、实际控制人及其控制的其他企业中担任除董事、监事以 外的任何职务及领取薪酬。公司的财务人员也不存在在控股股东、实际控制人或其控制的其他企业中兼职 的情况。公司建立独立的人事管理系统，与员工签订了劳动合同，建立独立的工资管理、福利与社会保障 体系。</w:t>
      </w:r>
    </w:p>
    <w:p>
      <w:pPr>
        <w:pStyle w:val="Style32"/>
        <w:keepNext w:val="0"/>
        <w:keepLines w:val="0"/>
        <w:widowControl w:val="0"/>
        <w:shd w:val="clear" w:color="auto" w:fill="auto"/>
        <w:tabs>
          <w:tab w:pos="1066" w:val="left"/>
        </w:tabs>
        <w:bidi w:val="0"/>
        <w:spacing w:before="0" w:after="0" w:line="469" w:lineRule="exact"/>
        <w:ind w:left="0" w:right="0" w:firstLine="440"/>
        <w:jc w:val="left"/>
      </w:pPr>
      <w:bookmarkStart w:id="360" w:name="bookmark360"/>
      <w:r>
        <w:rPr>
          <w:color w:val="000000"/>
          <w:spacing w:val="0"/>
          <w:w w:val="100"/>
          <w:position w:val="0"/>
        </w:rPr>
        <w:t>（</w:t>
      </w:r>
      <w:bookmarkEnd w:id="360"/>
      <w:r>
        <w:rPr>
          <w:color w:val="000000"/>
          <w:spacing w:val="0"/>
          <w:w w:val="100"/>
          <w:position w:val="0"/>
        </w:rPr>
        <w:t>三）</w:t>
        <w:tab/>
        <w:t>资产独立情况公司合法拥有与主营业务相关的土地、厂房、机器设备以及商标、专利、非专利 技术的所有权或者使用权。公司与股东之间的资产产权界定清晰，生产经营场所独立，不存在依靠股东的 生产经营场所进行生产经营的情况。公司不存在以资产、权益或信誉为股东的债务提供担保的情况，公司 对所有资产拥有完全的控制支配权，不存在资产、资金被股东占用而损害公司利益的情况。</w:t>
      </w:r>
    </w:p>
    <w:p>
      <w:pPr>
        <w:pStyle w:val="Style32"/>
        <w:keepNext w:val="0"/>
        <w:keepLines w:val="0"/>
        <w:widowControl w:val="0"/>
        <w:shd w:val="clear" w:color="auto" w:fill="auto"/>
        <w:tabs>
          <w:tab w:pos="1066" w:val="left"/>
        </w:tabs>
        <w:bidi w:val="0"/>
        <w:spacing w:before="0" w:after="0" w:line="469" w:lineRule="exact"/>
        <w:ind w:left="0" w:right="0" w:firstLine="440"/>
        <w:jc w:val="left"/>
      </w:pPr>
      <w:bookmarkStart w:id="361" w:name="bookmark361"/>
      <w:r>
        <w:rPr>
          <w:color w:val="000000"/>
          <w:spacing w:val="0"/>
          <w:w w:val="100"/>
          <w:position w:val="0"/>
        </w:rPr>
        <w:t>（</w:t>
      </w:r>
      <w:bookmarkEnd w:id="361"/>
      <w:r>
        <w:rPr>
          <w:color w:val="000000"/>
          <w:spacing w:val="0"/>
          <w:w w:val="100"/>
          <w:position w:val="0"/>
        </w:rPr>
        <w:t>四）</w:t>
        <w:tab/>
        <w:t>机构独立情况公司设立健全的组织体系，股东大会、董事会、监事会及各职能部门均独立运作, 依法独立行使各自职权。公司生产经营和办公机构完全独立，不存在与股东混合经营的情形。公司的机构 设置均独立于控股股东，未发生控股股东及其关联企业干预公司机构设置和生产经营活动的情况。</w:t>
      </w:r>
    </w:p>
    <w:p>
      <w:pPr>
        <w:pStyle w:val="Style32"/>
        <w:keepNext w:val="0"/>
        <w:keepLines w:val="0"/>
        <w:widowControl w:val="0"/>
        <w:shd w:val="clear" w:color="auto" w:fill="auto"/>
        <w:tabs>
          <w:tab w:pos="1062" w:val="left"/>
        </w:tabs>
        <w:bidi w:val="0"/>
        <w:spacing w:before="0" w:after="440" w:line="469" w:lineRule="exact"/>
        <w:ind w:left="0" w:right="0" w:firstLine="440"/>
        <w:jc w:val="left"/>
      </w:pPr>
      <w:bookmarkStart w:id="362" w:name="bookmark362"/>
      <w:r>
        <w:rPr>
          <w:color w:val="000000"/>
          <w:spacing w:val="0"/>
          <w:w w:val="100"/>
          <w:position w:val="0"/>
        </w:rPr>
        <w:t>（</w:t>
      </w:r>
      <w:bookmarkEnd w:id="362"/>
      <w:r>
        <w:rPr>
          <w:color w:val="000000"/>
          <w:spacing w:val="0"/>
          <w:w w:val="100"/>
          <w:position w:val="0"/>
        </w:rPr>
        <w:t>五）</w:t>
        <w:tab/>
        <w:t>财务独立情况公司设有独立的财务会计部门和内部审计部门，并配备专职财务管理人员及内部 审计人员。公司制定了独立于控股股东的财务管理制度和内部审计管理制度，并建立了独立的会计核算体 系。公司具有独立的银行账户并依法独立纳税。公司不存在货币资金或其他资产被股东单位或其他关联方 占用的情况，也不存在为股东及其下属单位、其他关联企业提供担保的情况。</w:t>
      </w:r>
    </w:p>
    <w:p>
      <w:pPr>
        <w:pStyle w:val="Style22"/>
        <w:keepNext/>
        <w:keepLines/>
        <w:widowControl w:val="0"/>
        <w:shd w:val="clear" w:color="auto" w:fill="auto"/>
        <w:bidi w:val="0"/>
        <w:spacing w:before="0" w:after="200" w:line="240" w:lineRule="auto"/>
        <w:ind w:left="0" w:right="0" w:firstLine="0"/>
        <w:jc w:val="both"/>
      </w:pPr>
      <w:bookmarkStart w:id="363" w:name="bookmark363"/>
      <w:bookmarkStart w:id="364" w:name="bookmark364"/>
      <w:bookmarkStart w:id="365" w:name="bookmark365"/>
      <w:bookmarkStart w:id="366" w:name="bookmark366"/>
      <w:r>
        <w:rPr>
          <w:color w:val="000000"/>
          <w:spacing w:val="0"/>
          <w:w w:val="100"/>
          <w:position w:val="0"/>
        </w:rPr>
        <w:t>七</w:t>
      </w:r>
      <w:bookmarkEnd w:id="365"/>
      <w:r>
        <w:rPr>
          <w:color w:val="000000"/>
          <w:spacing w:val="0"/>
          <w:w w:val="100"/>
          <w:position w:val="0"/>
        </w:rPr>
        <w:t>、同业竞争情况</w:t>
      </w:r>
      <w:bookmarkEnd w:id="363"/>
      <w:bookmarkEnd w:id="364"/>
      <w:bookmarkEnd w:id="366"/>
    </w:p>
    <w:p>
      <w:pPr>
        <w:pStyle w:val="Style32"/>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公司控股股东及其一致行动人均出具了避免同业竞争的承诺函，承诺不从事任何与公司构成同业竞争 的业务。公司与控股股东、实际控制人间不存在同业竞争，目前公司主营业务与控股股东之间均无重叠， 公司与控股股东及其控股、参股单位不存在同业竞争或显失公平的关联交易。</w:t>
      </w:r>
    </w:p>
    <w:p>
      <w:pPr>
        <w:pStyle w:val="Style8"/>
        <w:keepNext/>
        <w:keepLines/>
        <w:widowControl w:val="0"/>
        <w:shd w:val="clear" w:color="auto" w:fill="auto"/>
        <w:bidi w:val="0"/>
        <w:spacing w:before="0" w:line="240" w:lineRule="auto"/>
        <w:ind w:left="0" w:right="0" w:firstLine="0"/>
        <w:jc w:val="center"/>
      </w:pPr>
      <w:bookmarkStart w:id="367" w:name="bookmark367"/>
      <w:bookmarkStart w:id="368" w:name="bookmark368"/>
      <w:bookmarkStart w:id="369" w:name="bookmark369"/>
      <w:r>
        <w:rPr>
          <w:color w:val="000000"/>
          <w:spacing w:val="0"/>
          <w:w w:val="100"/>
          <w:position w:val="0"/>
        </w:rPr>
        <w:t>第九节内部控制</w:t>
      </w:r>
      <w:bookmarkEnd w:id="367"/>
      <w:bookmarkEnd w:id="368"/>
      <w:bookmarkEnd w:id="369"/>
    </w:p>
    <w:p>
      <w:pPr>
        <w:pStyle w:val="Style22"/>
        <w:keepNext/>
        <w:keepLines/>
        <w:widowControl w:val="0"/>
        <w:shd w:val="clear" w:color="auto" w:fill="auto"/>
        <w:tabs>
          <w:tab w:pos="517" w:val="left"/>
        </w:tabs>
        <w:bidi w:val="0"/>
        <w:spacing w:before="0" w:after="200" w:line="240" w:lineRule="auto"/>
        <w:ind w:left="0" w:right="0" w:firstLine="0"/>
        <w:jc w:val="both"/>
      </w:pPr>
      <w:bookmarkStart w:id="370" w:name="bookmark370"/>
      <w:bookmarkStart w:id="371" w:name="bookmark371"/>
      <w:bookmarkStart w:id="372" w:name="bookmark372"/>
      <w:bookmarkStart w:id="373" w:name="bookmark373"/>
      <w:bookmarkStart w:id="374" w:name="bookmark374"/>
      <w:r>
        <w:rPr>
          <w:color w:val="000000"/>
          <w:spacing w:val="0"/>
          <w:w w:val="100"/>
          <w:position w:val="0"/>
        </w:rPr>
        <w:t>一</w:t>
      </w:r>
      <w:bookmarkEnd w:id="373"/>
      <w:r>
        <w:rPr>
          <w:color w:val="000000"/>
          <w:spacing w:val="0"/>
          <w:w w:val="100"/>
          <w:position w:val="0"/>
        </w:rPr>
        <w:t>、</w:t>
        <w:tab/>
        <w:t>内部控制建设情况</w:t>
      </w:r>
      <w:bookmarkEnd w:id="371"/>
      <w:bookmarkEnd w:id="372"/>
      <w:bookmarkEnd w:id="374"/>
      <w:bookmarkEnd w:id="370"/>
    </w:p>
    <w:p>
      <w:pPr>
        <w:pStyle w:val="Style32"/>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公司已建立一套完整的涵盖公司治理、生产经营、财务管理、信息披露等内容的内部控制制度，包括 经营、财务、人力资源、资金管理、对外投资、对外担保管理、关联交易管理、行政管理、内部审计管理 和信息披露等方面的制度，这些制度构成了公司的内部控制制度体系。公司设置的专门内部审计机构一 审计部，直属审计委员会，审计部配备专职审计人员，具体负责对生产经营活动和内部控制执行情况的监 督、检查，包括进行审计和评价、提出改进建议和处理意见，确保内部控制制度的有效实施和生产经营活 动的正常进行。审计部将在检查中发现的内部控制缺陷和异常事项、改进建议及解决进展情况等形成内部 审计报告，报送管理层并跟进后续改正事宜，定期检查改进情况。审计部定期或不定期向审计委员会报告 实施审计监督的情况。</w:t>
      </w:r>
    </w:p>
    <w:p>
      <w:pPr>
        <w:pStyle w:val="Style22"/>
        <w:keepNext/>
        <w:keepLines/>
        <w:widowControl w:val="0"/>
        <w:shd w:val="clear" w:color="auto" w:fill="auto"/>
        <w:tabs>
          <w:tab w:pos="517" w:val="left"/>
        </w:tabs>
        <w:bidi w:val="0"/>
        <w:spacing w:before="0" w:after="20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二</w:t>
      </w:r>
      <w:bookmarkEnd w:id="377"/>
      <w:r>
        <w:rPr>
          <w:color w:val="000000"/>
          <w:spacing w:val="0"/>
          <w:w w:val="100"/>
          <w:position w:val="0"/>
        </w:rPr>
        <w:t>、</w:t>
        <w:tab/>
        <w:t>董事会关于内部控制责任的声明</w:t>
      </w:r>
      <w:bookmarkEnd w:id="375"/>
      <w:bookmarkEnd w:id="376"/>
      <w:bookmarkEnd w:id="378"/>
    </w:p>
    <w:p>
      <w:pPr>
        <w:pStyle w:val="Style3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本公司董事会及全体董事保证内部控制自我评价报告内容不存在任何虚假记载、误导性陈述或重大遗 漏，并对其内容的真实性、准确性和完整性承担个别及连带责任。</w:t>
      </w:r>
    </w:p>
    <w:p>
      <w:pPr>
        <w:pStyle w:val="Style22"/>
        <w:keepNext/>
        <w:keepLines/>
        <w:widowControl w:val="0"/>
        <w:shd w:val="clear" w:color="auto" w:fill="auto"/>
        <w:tabs>
          <w:tab w:pos="522" w:val="left"/>
        </w:tabs>
        <w:bidi w:val="0"/>
        <w:spacing w:before="0" w:after="20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三</w:t>
      </w:r>
      <w:bookmarkEnd w:id="381"/>
      <w:r>
        <w:rPr>
          <w:color w:val="000000"/>
          <w:spacing w:val="0"/>
          <w:w w:val="100"/>
          <w:position w:val="0"/>
        </w:rPr>
        <w:t>、</w:t>
        <w:tab/>
        <w:t>建立财务报告内部控制的依据</w:t>
      </w:r>
      <w:bookmarkEnd w:id="379"/>
      <w:bookmarkEnd w:id="380"/>
      <w:bookmarkEnd w:id="382"/>
    </w:p>
    <w:p>
      <w:pPr>
        <w:pStyle w:val="Style32"/>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公司依据 《公司法》、《会计法》、《企业会计准则》和《企业内部控制基本规范》以及监管部门 的相关规范性文件为依据，建立了财务报告内部控制。报告期内，公司财务报告内部控制不存在重大缺陷。</w:t>
      </w:r>
    </w:p>
    <w:p>
      <w:pPr>
        <w:pStyle w:val="Style22"/>
        <w:keepNext/>
        <w:keepLines/>
        <w:widowControl w:val="0"/>
        <w:shd w:val="clear" w:color="auto" w:fill="auto"/>
        <w:bidi w:val="0"/>
        <w:spacing w:before="0" w:line="240" w:lineRule="auto"/>
        <w:ind w:left="0" w:right="0" w:firstLine="0"/>
        <w:jc w:val="both"/>
      </w:pPr>
      <w:bookmarkStart w:id="383" w:name="bookmark383"/>
      <w:bookmarkStart w:id="384" w:name="bookmark384"/>
      <w:bookmarkStart w:id="385" w:name="bookmark385"/>
      <w:bookmarkStart w:id="386" w:name="bookmark386"/>
      <w:r>
        <w:rPr>
          <w:color w:val="000000"/>
          <w:spacing w:val="0"/>
          <w:w w:val="100"/>
          <w:position w:val="0"/>
        </w:rPr>
        <w:t>四</w:t>
      </w:r>
      <w:bookmarkEnd w:id="385"/>
      <w:r>
        <w:rPr>
          <w:color w:val="000000"/>
          <w:spacing w:val="0"/>
          <w:w w:val="100"/>
          <w:position w:val="0"/>
        </w:rPr>
        <w:t>、内部控制自我评价报告</w:t>
      </w:r>
      <w:bookmarkEnd w:id="383"/>
      <w:bookmarkEnd w:id="384"/>
      <w:bookmarkEnd w:id="386"/>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详见披露于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日的巨潮资讯网的《广东群兴玩具股份有限公司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 部控制自我评价报告》</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both"/>
      </w:pPr>
      <w:bookmarkStart w:id="387" w:name="bookmark387"/>
      <w:bookmarkStart w:id="388" w:name="bookmark388"/>
      <w:bookmarkStart w:id="389" w:name="bookmark389"/>
      <w:bookmarkStart w:id="390" w:name="bookmark390"/>
      <w:r>
        <w:rPr>
          <w:color w:val="000000"/>
          <w:spacing w:val="0"/>
          <w:w w:val="100"/>
          <w:position w:val="0"/>
        </w:rPr>
        <w:t>五</w:t>
      </w:r>
      <w:bookmarkEnd w:id="389"/>
      <w:r>
        <w:rPr>
          <w:color w:val="000000"/>
          <w:spacing w:val="0"/>
          <w:w w:val="100"/>
          <w:position w:val="0"/>
        </w:rPr>
        <w:t>、内部控制审计报告</w:t>
      </w:r>
      <w:bookmarkEnd w:id="387"/>
      <w:bookmarkEnd w:id="388"/>
      <w:bookmarkEnd w:id="390"/>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44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六</w:t>
      </w:r>
      <w:bookmarkEnd w:id="393"/>
      <w:r>
        <w:rPr>
          <w:color w:val="000000"/>
          <w:spacing w:val="0"/>
          <w:w w:val="100"/>
          <w:position w:val="0"/>
        </w:rPr>
        <w:t>、年度报告重大差错责任追究制度的建立与执行情况</w:t>
      </w:r>
      <w:bookmarkEnd w:id="391"/>
      <w:bookmarkEnd w:id="392"/>
      <w:bookmarkEnd w:id="394"/>
    </w:p>
    <w:p>
      <w:pPr>
        <w:pStyle w:val="Style3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公司严格按照中国证监会、深圳证券交易所等监管部门的要求，建立了相应制度，并就年报信息披露</w:t>
      </w:r>
    </w:p>
    <w:p>
      <w:pPr>
        <w:pStyle w:val="Style32"/>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06" w:right="1006" w:bottom="1469" w:left="1012" w:header="0" w:footer="3" w:gutter="0"/>
          <w:cols w:space="720"/>
          <w:noEndnote/>
          <w:rtlGutter w:val="0"/>
          <w:docGrid w:linePitch="360"/>
        </w:sectPr>
      </w:pPr>
      <w:r>
        <w:rPr>
          <w:color w:val="000000"/>
          <w:spacing w:val="0"/>
          <w:w w:val="100"/>
          <w:position w:val="0"/>
        </w:rPr>
        <w:t>重大差错责任追究做了明确规定。报告期内，公司未发生重大会计差错更正、重大遗漏信息补充的情况。</w:t>
      </w:r>
    </w:p>
    <w:p>
      <w:pPr>
        <w:pStyle w:val="Style8"/>
        <w:keepNext/>
        <w:keepLines/>
        <w:widowControl w:val="0"/>
        <w:shd w:val="clear" w:color="auto" w:fill="auto"/>
        <w:bidi w:val="0"/>
        <w:spacing w:before="580" w:after="540" w:line="240" w:lineRule="auto"/>
        <w:ind w:left="0" w:right="0" w:firstLine="0"/>
        <w:jc w:val="center"/>
      </w:pPr>
      <w:bookmarkStart w:id="395" w:name="bookmark395"/>
      <w:bookmarkStart w:id="396" w:name="bookmark396"/>
      <w:bookmarkStart w:id="397" w:name="bookmark397"/>
      <w:r>
        <w:rPr>
          <w:color w:val="000000"/>
          <w:spacing w:val="0"/>
          <w:w w:val="100"/>
          <w:position w:val="0"/>
        </w:rPr>
        <w:t>第十节财务报告</w:t>
      </w:r>
      <w:bookmarkEnd w:id="395"/>
      <w:bookmarkEnd w:id="396"/>
      <w:bookmarkEnd w:id="397"/>
    </w:p>
    <w:p>
      <w:pPr>
        <w:pStyle w:val="Style22"/>
        <w:keepNext/>
        <w:keepLines/>
        <w:widowControl w:val="0"/>
        <w:shd w:val="clear" w:color="auto" w:fill="auto"/>
        <w:bidi w:val="0"/>
        <w:spacing w:before="0" w:after="300" w:line="240" w:lineRule="auto"/>
        <w:ind w:left="0" w:right="0" w:firstLine="240"/>
        <w:jc w:val="both"/>
      </w:pPr>
      <w:bookmarkStart w:id="398" w:name="bookmark398"/>
      <w:bookmarkStart w:id="399" w:name="bookmark399"/>
      <w:bookmarkStart w:id="400" w:name="bookmark400"/>
      <w:bookmarkStart w:id="401" w:name="bookmark401"/>
      <w:r>
        <w:rPr>
          <w:color w:val="000000"/>
          <w:spacing w:val="0"/>
          <w:w w:val="100"/>
          <w:position w:val="0"/>
        </w:rPr>
        <w:t>、审计报告</w:t>
      </w:r>
      <w:bookmarkEnd w:id="399"/>
      <w:bookmarkEnd w:id="400"/>
      <w:bookmarkEnd w:id="401"/>
      <w:bookmarkEnd w:id="398"/>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310187</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顾燕君、康跃华</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广东群兴玩具股份有限公司全体股东：</w:t>
      </w:r>
    </w:p>
    <w:p>
      <w:pPr>
        <w:pStyle w:val="Style32"/>
        <w:keepNext w:val="0"/>
        <w:keepLines w:val="0"/>
        <w:widowControl w:val="0"/>
        <w:shd w:val="clear" w:color="auto" w:fill="auto"/>
        <w:bidi w:val="0"/>
        <w:spacing w:before="0" w:after="460" w:line="463" w:lineRule="exact"/>
        <w:ind w:left="0" w:right="0" w:firstLine="440"/>
        <w:jc w:val="both"/>
      </w:pPr>
      <w:r>
        <w:rPr>
          <w:color w:val="000000"/>
          <w:spacing w:val="0"/>
          <w:w w:val="100"/>
          <w:position w:val="0"/>
        </w:rPr>
        <w:t>我们审计了后附的广东群兴玩具股份有限公司（以下简称“贵公司”</w:t>
      </w:r>
      <w:r>
        <w:rPr>
          <w:color w:val="000000"/>
          <w:spacing w:val="0"/>
          <w:w w:val="100"/>
          <w:position w:val="0"/>
        </w:rPr>
        <w:t>）</w:t>
      </w:r>
      <w:r>
        <w:rPr>
          <w:color w:val="000000"/>
          <w:spacing w:val="0"/>
          <w:w w:val="100"/>
          <w:position w:val="0"/>
        </w:rPr>
        <w:t>财务报表，包括</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日的资产负债表和合并资产负债表、</w:t>
      </w:r>
      <w:r>
        <w:rPr>
          <w:color w:val="000000"/>
          <w:spacing w:val="0"/>
          <w:w w:val="100"/>
          <w:position w:val="0"/>
        </w:rPr>
        <w:t>2013</w:t>
      </w:r>
      <w:r>
        <w:rPr>
          <w:color w:val="000000"/>
          <w:spacing w:val="0"/>
          <w:w w:val="100"/>
          <w:position w:val="0"/>
        </w:rPr>
        <w:t>年度的利润表和合并利润表、</w:t>
      </w:r>
      <w:r>
        <w:rPr>
          <w:color w:val="000000"/>
          <w:spacing w:val="0"/>
          <w:w w:val="100"/>
          <w:position w:val="0"/>
        </w:rPr>
        <w:t>2013</w:t>
      </w:r>
      <w:r>
        <w:rPr>
          <w:color w:val="000000"/>
          <w:spacing w:val="0"/>
          <w:w w:val="100"/>
          <w:position w:val="0"/>
        </w:rPr>
        <w:t>年度的现金流量表和合并现金 流量表、</w:t>
      </w:r>
      <w:r>
        <w:rPr>
          <w:color w:val="000000"/>
          <w:spacing w:val="0"/>
          <w:w w:val="100"/>
          <w:position w:val="0"/>
        </w:rPr>
        <w:t>2013</w:t>
      </w:r>
      <w:r>
        <w:rPr>
          <w:color w:val="000000"/>
          <w:spacing w:val="0"/>
          <w:w w:val="100"/>
          <w:position w:val="0"/>
        </w:rPr>
        <w:t>年度的所有者权益变动表和合并所有者权益变动表以及财务报表附注。</w:t>
      </w:r>
    </w:p>
    <w:p>
      <w:pPr>
        <w:pStyle w:val="Style32"/>
        <w:keepNext w:val="0"/>
        <w:keepLines w:val="0"/>
        <w:widowControl w:val="0"/>
        <w:shd w:val="clear" w:color="auto" w:fill="auto"/>
        <w:tabs>
          <w:tab w:pos="909" w:val="left"/>
        </w:tabs>
        <w:bidi w:val="0"/>
        <w:spacing w:before="0" w:after="0" w:line="470" w:lineRule="exact"/>
        <w:ind w:left="0" w:right="0" w:firstLine="440"/>
        <w:jc w:val="both"/>
      </w:pPr>
      <w:bookmarkStart w:id="402" w:name="bookmark402"/>
      <w:r>
        <w:rPr>
          <w:color w:val="000000"/>
          <w:spacing w:val="0"/>
          <w:w w:val="100"/>
          <w:position w:val="0"/>
        </w:rPr>
        <w:t>一</w:t>
      </w:r>
      <w:bookmarkEnd w:id="402"/>
      <w:r>
        <w:rPr>
          <w:color w:val="000000"/>
          <w:spacing w:val="0"/>
          <w:w w:val="100"/>
          <w:position w:val="0"/>
        </w:rPr>
        <w:t>、</w:t>
        <w:tab/>
        <w:t>管理层对财务报表的责任</w:t>
      </w:r>
    </w:p>
    <w:p>
      <w:pPr>
        <w:pStyle w:val="Style3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编制和公允列报财务报表是贵公司管理层的责任。这种责任包括：</w:t>
      </w:r>
      <w:r>
        <w:rPr>
          <w:color w:val="000000"/>
          <w:spacing w:val="0"/>
          <w:w w:val="100"/>
          <w:position w:val="0"/>
        </w:rPr>
        <w:t>（1）</w:t>
      </w:r>
      <w:r>
        <w:rPr>
          <w:color w:val="000000"/>
          <w:spacing w:val="0"/>
          <w:w w:val="100"/>
          <w:position w:val="0"/>
        </w:rPr>
        <w:t>按照企业会计准则的规定编 制财务报表，并使其实现公允反映；</w:t>
      </w:r>
      <w:r>
        <w:rPr>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32"/>
        <w:keepNext w:val="0"/>
        <w:keepLines w:val="0"/>
        <w:widowControl w:val="0"/>
        <w:shd w:val="clear" w:color="auto" w:fill="auto"/>
        <w:tabs>
          <w:tab w:pos="909" w:val="left"/>
        </w:tabs>
        <w:bidi w:val="0"/>
        <w:spacing w:before="0" w:after="0" w:line="470" w:lineRule="exact"/>
        <w:ind w:left="0" w:right="0" w:firstLine="440"/>
        <w:jc w:val="both"/>
      </w:pPr>
      <w:bookmarkStart w:id="403" w:name="bookmark403"/>
      <w:r>
        <w:rPr>
          <w:color w:val="000000"/>
          <w:spacing w:val="0"/>
          <w:w w:val="100"/>
          <w:position w:val="0"/>
        </w:rPr>
        <w:t>二</w:t>
      </w:r>
      <w:bookmarkEnd w:id="403"/>
      <w:r>
        <w:rPr>
          <w:color w:val="000000"/>
          <w:spacing w:val="0"/>
          <w:w w:val="100"/>
          <w:position w:val="0"/>
        </w:rPr>
        <w:t>、</w:t>
        <w:tab/>
        <w:t>注册会计师的责任</w:t>
      </w:r>
    </w:p>
    <w:p>
      <w:pPr>
        <w:pStyle w:val="Style32"/>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2"/>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w:t>
      </w:r>
    </w:p>
    <w:p>
      <w:pPr>
        <w:pStyle w:val="Style32"/>
        <w:keepNext w:val="0"/>
        <w:keepLines w:val="0"/>
        <w:widowControl w:val="0"/>
        <w:shd w:val="clear" w:color="auto" w:fill="auto"/>
        <w:bidi w:val="0"/>
        <w:spacing w:before="0" w:after="700" w:line="240" w:lineRule="auto"/>
        <w:ind w:left="0" w:right="0" w:firstLine="0"/>
        <w:jc w:val="left"/>
      </w:pPr>
      <w:r>
        <w:rPr>
          <w:color w:val="000000"/>
          <w:spacing w:val="0"/>
          <w:w w:val="100"/>
          <w:position w:val="0"/>
        </w:rPr>
        <w:t>价财务报表的总体列报。</w:t>
      </w:r>
    </w:p>
    <w:p>
      <w:pPr>
        <w:pStyle w:val="Style32"/>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bidi w:val="0"/>
        <w:spacing w:before="0" w:after="220" w:line="240" w:lineRule="auto"/>
        <w:ind w:left="0" w:right="0" w:firstLine="440"/>
        <w:jc w:val="left"/>
      </w:pPr>
      <w:bookmarkStart w:id="404" w:name="bookmark404"/>
      <w:r>
        <w:rPr>
          <w:color w:val="000000"/>
          <w:spacing w:val="0"/>
          <w:w w:val="100"/>
          <w:position w:val="0"/>
        </w:rPr>
        <w:t>三</w:t>
      </w:r>
      <w:bookmarkEnd w:id="404"/>
      <w:r>
        <w:rPr>
          <w:color w:val="000000"/>
          <w:spacing w:val="0"/>
          <w:w w:val="100"/>
          <w:position w:val="0"/>
        </w:rPr>
        <w:t>、审计意见</w:t>
      </w:r>
    </w:p>
    <w:p>
      <w:pPr>
        <w:pStyle w:val="Style3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我们认为，贵公司财务报表在所有重大方面按照企业会计准则的规定编制，公允反映了贵公司</w:t>
      </w:r>
      <w:r>
        <w:rPr>
          <w:color w:val="000000"/>
          <w:spacing w:val="0"/>
          <w:w w:val="100"/>
          <w:position w:val="0"/>
        </w:rPr>
        <w:t>2013</w:t>
      </w:r>
      <w:r>
        <w:rPr>
          <w:color w:val="000000"/>
          <w:spacing w:val="0"/>
          <w:w w:val="100"/>
          <w:position w:val="0"/>
        </w:rPr>
        <w:t>年</w:t>
      </w:r>
    </w:p>
    <w:p>
      <w:pPr>
        <w:pStyle w:val="Style32"/>
        <w:keepNext w:val="0"/>
        <w:keepLines w:val="0"/>
        <w:widowControl w:val="0"/>
        <w:shd w:val="clear" w:color="auto" w:fill="auto"/>
        <w:bidi w:val="0"/>
        <w:spacing w:before="0" w:after="2740" w:line="240" w:lineRule="auto"/>
        <w:ind w:left="0" w:right="0" w:firstLine="0"/>
        <w:jc w:val="left"/>
      </w:pP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日的财务状况以及</w:t>
      </w:r>
      <w:r>
        <w:rPr>
          <w:color w:val="000000"/>
          <w:spacing w:val="0"/>
          <w:w w:val="100"/>
          <w:position w:val="0"/>
        </w:rPr>
        <w:t>2013</w:t>
      </w:r>
      <w:r>
        <w:rPr>
          <w:color w:val="000000"/>
          <w:spacing w:val="0"/>
          <w:w w:val="100"/>
          <w:position w:val="0"/>
        </w:rPr>
        <w:t>年度的经营成果和现金流量。</w:t>
      </w:r>
    </w:p>
    <w:p>
      <w:pPr>
        <w:pStyle w:val="Style32"/>
        <w:keepNext w:val="0"/>
        <w:keepLines w:val="0"/>
        <w:widowControl w:val="0"/>
        <w:shd w:val="clear" w:color="auto" w:fill="auto"/>
        <w:tabs>
          <w:tab w:pos="7386" w:val="left"/>
        </w:tabs>
        <w:bidi w:val="0"/>
        <w:spacing w:before="0" w:after="700" w:line="240" w:lineRule="auto"/>
        <w:ind w:left="0" w:right="0" w:firstLine="440"/>
        <w:jc w:val="left"/>
      </w:pPr>
      <w:r>
        <w:rPr>
          <w:color w:val="000000"/>
          <w:spacing w:val="0"/>
          <w:w w:val="100"/>
          <w:position w:val="0"/>
        </w:rPr>
        <w:t>立信会计师事务所（特殊普通合伙）</w:t>
        <w:tab/>
        <w:t>中国注册会计师：顾燕君</w:t>
      </w:r>
    </w:p>
    <w:p>
      <w:pPr>
        <w:pStyle w:val="Style32"/>
        <w:keepNext w:val="0"/>
        <w:keepLines w:val="0"/>
        <w:widowControl w:val="0"/>
        <w:shd w:val="clear" w:color="auto" w:fill="auto"/>
        <w:bidi w:val="0"/>
        <w:spacing w:before="0" w:after="2100" w:line="240" w:lineRule="auto"/>
        <w:ind w:left="0" w:right="0" w:firstLine="0"/>
        <w:jc w:val="right"/>
      </w:pPr>
      <w:r>
        <w:rPr>
          <w:color w:val="000000"/>
          <w:spacing w:val="0"/>
          <w:w w:val="100"/>
          <w:position w:val="0"/>
        </w:rPr>
        <w:t>中国注册会计师：康跃华</w:t>
      </w:r>
    </w:p>
    <w:p>
      <w:pPr>
        <w:pStyle w:val="Style32"/>
        <w:keepNext w:val="0"/>
        <w:keepLines w:val="0"/>
        <w:widowControl w:val="0"/>
        <w:shd w:val="clear" w:color="auto" w:fill="auto"/>
        <w:tabs>
          <w:tab w:pos="7650" w:val="left"/>
        </w:tabs>
        <w:bidi w:val="0"/>
        <w:spacing w:before="0" w:after="0" w:line="240" w:lineRule="auto"/>
        <w:ind w:left="1160" w:right="0" w:firstLine="0"/>
        <w:jc w:val="left"/>
      </w:pPr>
      <w:r>
        <w:rPr>
          <w:color w:val="000000"/>
          <w:spacing w:val="0"/>
          <w:w w:val="100"/>
          <w:position w:val="0"/>
        </w:rPr>
        <w:t>中国•上海</w:t>
        <w:tab/>
        <w:t>二。一四年四月八日</w:t>
      </w:r>
      <w:r>
        <w:br w:type="page"/>
      </w:r>
    </w:p>
    <w:p>
      <w:pPr>
        <w:pStyle w:val="Style22"/>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rPr>
        <w:t>二、财务报表</w:t>
      </w:r>
      <w:bookmarkEnd w:id="405"/>
      <w:bookmarkEnd w:id="406"/>
      <w:bookmarkEnd w:id="40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408"/>
      <w:bookmarkEnd w:id="409"/>
      <w:bookmarkEnd w:id="41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编制单位：广东群兴玩具股份有限公司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241,839,909.96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321,013,040.39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78,647,043.59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67,123,929.84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12,067,199.40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26,535,782.90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1,137,644.44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1,258,517.51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8,662,223.12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14,425,230.01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96,873,692.78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119,205,232.16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5,475,975.27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444,915,888.56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549,561,732.81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172,534,402.34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179,779,792.19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208,233,478.26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164,165,876.70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100,882,490.22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103,014,878.14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1,038,345.12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568,775.63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563,981.12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7,500,865.06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490,758,356.63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448,562,873.27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935,674,245.19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998,124,606.08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21,874,723.47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54,948,344.38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4,544,419.03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5,472,290.51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2,883,181.00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3,250,454.00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2,434,417.76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3,140,697.23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31,772,741.90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111,811,786.12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2,174,256.30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2,310,858.78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2,191,086.30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2,310,858.78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33,963,828.20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114,122,644.90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133,800,000.00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474,837,414.13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608,637,414.13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22,436,181.65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19,411,217.51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136,953,215.02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122,197,376.56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-44,047.02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901,710,416.99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884,001,961.18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901,710,416.99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884,001,961.18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935,674,245.19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998,124,606.08</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4" behindDoc="0" locked="0" layoutInCell="1" allowOverlap="1">
                <wp:simplePos x="0" y="0"/>
                <wp:positionH relativeFrom="page">
                  <wp:posOffset>708660</wp:posOffset>
                </wp:positionH>
                <wp:positionV relativeFrom="margin">
                  <wp:posOffset>7089775</wp:posOffset>
                </wp:positionV>
                <wp:extent cx="1054735" cy="149225"/>
                <wp:wrapTopAndBottom/>
                <wp:docPr id="23" name="Shape 2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wps:txbx>
                      <wps:bodyPr wrap="none" lIns="0" tIns="0" rIns="0" bIns="0">
                        <a:noAutoFit/>
                      </wps:bodyPr>
                    </wps:wsp>
                  </a:graphicData>
                </a:graphic>
              </wp:anchor>
            </w:drawing>
          </mc:Choice>
          <mc:Fallback>
            <w:pict>
              <v:shape id="_x0000_s1049" type="#_x0000_t202" style="position:absolute;margin-left:55.800000000000004pt;margin-top:558.25pt;width:83.049999999999997pt;height:11.75pt;z-index:-125829369;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v:textbox>
                <w10:wrap type="topAndBottom" anchorx="page" anchory="margin"/>
              </v:shape>
            </w:pict>
          </mc:Fallback>
        </mc:AlternateContent>
      </w:r>
      <w:r>
        <mc:AlternateContent>
          <mc:Choice Requires="wps">
            <w:drawing>
              <wp:anchor distT="152400" distB="0" distL="2348230" distR="2458720" simplePos="0" relativeHeight="125829386" behindDoc="0" locked="0" layoutInCell="1" allowOverlap="1">
                <wp:simplePos x="0" y="0"/>
                <wp:positionH relativeFrom="page">
                  <wp:posOffset>2942590</wp:posOffset>
                </wp:positionH>
                <wp:positionV relativeFrom="margin">
                  <wp:posOffset>7089775</wp:posOffset>
                </wp:positionV>
                <wp:extent cx="1508760" cy="149225"/>
                <wp:wrapTopAndBottom/>
                <wp:docPr id="25" name="Shape 25"/>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wps:txbx>
                      <wps:bodyPr wrap="none" lIns="0" tIns="0" rIns="0" bIns="0">
                        <a:noAutoFit/>
                      </wps:bodyPr>
                    </wps:wsp>
                  </a:graphicData>
                </a:graphic>
              </wp:anchor>
            </w:drawing>
          </mc:Choice>
          <mc:Fallback>
            <w:pict>
              <v:shape id="_x0000_s1051" type="#_x0000_t202" style="position:absolute;margin-left:231.70000000000002pt;margin-top:558.25pt;width:118.8pt;height:11.75pt;z-index:-125829367;mso-wrap-distance-left:184.90000000000001pt;mso-wrap-distance-top:12.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v:textbox>
                <w10:wrap type="topAndBottom" anchorx="page" anchory="margin"/>
              </v:shape>
            </w:pict>
          </mc:Fallback>
        </mc:AlternateContent>
      </w:r>
      <w:r>
        <mc:AlternateContent>
          <mc:Choice Requires="wps">
            <w:drawing>
              <wp:anchor distT="152400" distB="0" distL="5030470" distR="114935" simplePos="0" relativeHeight="125829388" behindDoc="0" locked="0" layoutInCell="1" allowOverlap="1">
                <wp:simplePos x="0" y="0"/>
                <wp:positionH relativeFrom="page">
                  <wp:posOffset>5624830</wp:posOffset>
                </wp:positionH>
                <wp:positionV relativeFrom="margin">
                  <wp:posOffset>7089775</wp:posOffset>
                </wp:positionV>
                <wp:extent cx="1170305" cy="149225"/>
                <wp:wrapTopAndBottom/>
                <wp:docPr id="27" name="Shape 2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wps:txbx>
                      <wps:bodyPr wrap="none" lIns="0" tIns="0" rIns="0" bIns="0">
                        <a:noAutoFit/>
                      </wps:bodyPr>
                    </wps:wsp>
                  </a:graphicData>
                </a:graphic>
              </wp:anchor>
            </w:drawing>
          </mc:Choice>
          <mc:Fallback>
            <w:pict>
              <v:shape id="_x0000_s1053" type="#_x0000_t202" style="position:absolute;margin-left:442.90000000000003pt;margin-top:558.25pt;width:92.150000000000006pt;height:11.75pt;z-index:-125829365;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v:textbox>
                <w10:wrap type="topAndBottom" anchorx="page" anchory="margin"/>
              </v:shape>
            </w:pict>
          </mc:Fallback>
        </mc:AlternateContent>
      </w:r>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411"/>
      <w:bookmarkEnd w:id="412"/>
      <w:bookmarkEnd w:id="41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编制单位：广东群兴玩具股份有限公司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237,645,080.43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317,871,558.45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78,647,043.59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67,123,929.84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12,067,199.40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26,535,782.90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1,137,644.44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1,258,517.51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107,995,283.78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66,559,823.52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96,873,692.78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119,205,232.16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5,475,975.27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540,054,119.69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598,554,844.38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53,746,049.00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53,746,049.00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106,650,013.47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110,253,763.49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203,675,662.26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164,165,876.70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26,942,761.89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27,531,213.97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568,775.63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563,981.12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7,500,865.06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399,084,127.31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356,260,884.28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939,138,247.00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954,815,728.66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18,015,421.47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10,166,348.70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4,544,419.03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5,472,290.51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2,880,181.00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3,248,454.00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2,353,129.76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3,059,409.23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27,829,151.90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66,946,502.44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2,174,256.30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2,310,858.78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2,191,086.30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2,310,858.78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30,020,238.20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69,257,361.22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133,800,000.00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474,837,414.13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608,637,414.13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22,436,181.65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19,411,217.51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144,244,413.02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123,709,735.80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909,118,008.80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885,558,367.44</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939,138,247.00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954,815,728.66</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390" behindDoc="0" locked="0" layoutInCell="1" allowOverlap="1">
                <wp:simplePos x="0" y="0"/>
                <wp:positionH relativeFrom="page">
                  <wp:posOffset>703580</wp:posOffset>
                </wp:positionH>
                <wp:positionV relativeFrom="paragraph">
                  <wp:posOffset>0</wp:posOffset>
                </wp:positionV>
                <wp:extent cx="1054735" cy="149225"/>
                <wp:wrapTopAndBottom/>
                <wp:docPr id="29" name="Shape 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wps:txbx>
                      <wps:bodyPr wrap="none" lIns="0" tIns="0" rIns="0" bIns="0">
                        <a:noAutoFit/>
                      </wps:bodyPr>
                    </wps:wsp>
                  </a:graphicData>
                </a:graphic>
              </wp:anchor>
            </w:drawing>
          </mc:Choice>
          <mc:Fallback>
            <w:pict>
              <v:shape id="_x0000_s1055" type="#_x0000_t202" style="position:absolute;margin-left:55.399999999999999pt;margin-top:0;width:83.049999999999997pt;height:11.75pt;z-index:-125829363;mso-wrap-distance-left:0;mso-wrap-distance-right:0;mso-wrap-distance-bottom:1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v:textbox>
                <w10:wrap type="topAndBottom" anchorx="page"/>
              </v:shape>
            </w:pict>
          </mc:Fallback>
        </mc:AlternateContent>
      </w:r>
      <w:r>
        <mc:AlternateContent>
          <mc:Choice Requires="wps">
            <w:drawing>
              <wp:anchor distT="0" distB="165100" distL="0" distR="0" simplePos="0" relativeHeight="125829392" behindDoc="0" locked="0" layoutInCell="1" allowOverlap="1">
                <wp:simplePos x="0" y="0"/>
                <wp:positionH relativeFrom="page">
                  <wp:posOffset>2937510</wp:posOffset>
                </wp:positionH>
                <wp:positionV relativeFrom="paragraph">
                  <wp:posOffset>0</wp:posOffset>
                </wp:positionV>
                <wp:extent cx="1508760" cy="149225"/>
                <wp:wrapTopAndBottom/>
                <wp:docPr id="31" name="Shape 31"/>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wps:txbx>
                      <wps:bodyPr wrap="none" lIns="0" tIns="0" rIns="0" bIns="0">
                        <a:noAutoFit/>
                      </wps:bodyPr>
                    </wps:wsp>
                  </a:graphicData>
                </a:graphic>
              </wp:anchor>
            </w:drawing>
          </mc:Choice>
          <mc:Fallback>
            <w:pict>
              <v:shape id="_x0000_s1057" type="#_x0000_t202" style="position:absolute;margin-left:231.30000000000001pt;margin-top:0;width:118.8pt;height:11.75pt;z-index:-125829361;mso-wrap-distance-left:0;mso-wrap-distance-right:0;mso-wrap-distance-bottom:1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v:textbox>
                <w10:wrap type="topAndBottom" anchorx="page"/>
              </v:shape>
            </w:pict>
          </mc:Fallback>
        </mc:AlternateContent>
      </w:r>
      <w:r>
        <mc:AlternateContent>
          <mc:Choice Requires="wps">
            <w:drawing>
              <wp:anchor distT="0" distB="165100" distL="0" distR="0" simplePos="0" relativeHeight="125829394" behindDoc="0" locked="0" layoutInCell="1" allowOverlap="1">
                <wp:simplePos x="0" y="0"/>
                <wp:positionH relativeFrom="page">
                  <wp:posOffset>5619750</wp:posOffset>
                </wp:positionH>
                <wp:positionV relativeFrom="paragraph">
                  <wp:posOffset>0</wp:posOffset>
                </wp:positionV>
                <wp:extent cx="1170305" cy="149225"/>
                <wp:wrapTopAndBottom/>
                <wp:docPr id="33" name="Shape 3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wps:txbx>
                      <wps:bodyPr wrap="none" lIns="0" tIns="0" rIns="0" bIns="0">
                        <a:noAutoFit/>
                      </wps:bodyPr>
                    </wps:wsp>
                  </a:graphicData>
                </a:graphic>
              </wp:anchor>
            </w:drawing>
          </mc:Choice>
          <mc:Fallback>
            <w:pict>
              <v:shape id="_x0000_s1059" type="#_x0000_t202" style="position:absolute;margin-left:442.5pt;margin-top:0;width:92.150000000000006pt;height:11.75pt;z-index:-125829359;mso-wrap-distance-left:0;mso-wrap-distance-right:0;mso-wrap-distance-bottom:1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v:textbox>
                <w10:wrap type="topAndBottom" anchorx="page"/>
              </v:shape>
            </w:pict>
          </mc:Fallback>
        </mc:AlternateContent>
      </w:r>
    </w:p>
    <w:p>
      <w:pPr>
        <w:pStyle w:val="Style35"/>
        <w:keepNext/>
        <w:keepLines/>
        <w:widowControl w:val="0"/>
        <w:shd w:val="clear" w:color="auto" w:fill="auto"/>
        <w:bidi w:val="0"/>
        <w:spacing w:before="0" w:after="3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3</w:t>
      </w:r>
      <w:bookmarkEnd w:id="416"/>
      <w:r>
        <w:rPr>
          <w:color w:val="000000"/>
          <w:spacing w:val="0"/>
          <w:w w:val="100"/>
          <w:position w:val="0"/>
        </w:rPr>
        <w:t>、合并利润表</w:t>
      </w:r>
      <w:bookmarkEnd w:id="414"/>
      <w:bookmarkEnd w:id="415"/>
      <w:bookmarkEnd w:id="41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编制单位：广东群兴玩具股份有限公司</w:t>
      </w:r>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500,877,242.70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504,756,863.91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500,877,242.70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504,756,863.91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473,799,940.90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459,224,526.20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386,926,329.64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4,776,151.47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3,835,831.51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22,462,254.22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23,727,705.89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56,683,336.81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52,790,634.74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789,979.79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-8,625,145.76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168,565.81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569,170.18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27,249,616.87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45,532,337.71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1,035,043.48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4,590,212.09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63,031.94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28,135,127.24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50,059,517.86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3,664,324.64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6,476,436.73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24,470,802.60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43,583,081.13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24,470,802.60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43,583,081.13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-5,885.61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24,398,455.81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43,577,195.52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24,398,455.81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43,577,195.52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6" behindDoc="0" locked="0" layoutInCell="1" allowOverlap="1">
                <wp:simplePos x="0" y="0"/>
                <wp:positionH relativeFrom="page">
                  <wp:posOffset>708660</wp:posOffset>
                </wp:positionH>
                <wp:positionV relativeFrom="margin">
                  <wp:posOffset>4876800</wp:posOffset>
                </wp:positionV>
                <wp:extent cx="1054735" cy="149225"/>
                <wp:wrapTopAndBottom/>
                <wp:docPr id="35" name="Shape 3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wps:txbx>
                      <wps:bodyPr wrap="none" lIns="0" tIns="0" rIns="0" bIns="0">
                        <a:noAutoFit/>
                      </wps:bodyPr>
                    </wps:wsp>
                  </a:graphicData>
                </a:graphic>
              </wp:anchor>
            </w:drawing>
          </mc:Choice>
          <mc:Fallback>
            <w:pict>
              <v:shape id="_x0000_s1061" type="#_x0000_t202" style="position:absolute;margin-left:55.800000000000004pt;margin-top:384.pt;width:83.049999999999997pt;height:11.75pt;z-index:-125829357;mso-wrap-distance-left:9.pt;mso-wrap-distance-top:12.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v:textbox>
                <w10:wrap type="topAndBottom" anchorx="page" anchory="margin"/>
              </v:shape>
            </w:pict>
          </mc:Fallback>
        </mc:AlternateContent>
      </w:r>
      <w:r>
        <mc:AlternateContent>
          <mc:Choice Requires="wps">
            <w:drawing>
              <wp:anchor distT="152400" distB="0" distL="2348230" distR="2458720" simplePos="0" relativeHeight="125829398" behindDoc="0" locked="0" layoutInCell="1" allowOverlap="1">
                <wp:simplePos x="0" y="0"/>
                <wp:positionH relativeFrom="page">
                  <wp:posOffset>2942590</wp:posOffset>
                </wp:positionH>
                <wp:positionV relativeFrom="margin">
                  <wp:posOffset>4876800</wp:posOffset>
                </wp:positionV>
                <wp:extent cx="1508760" cy="149225"/>
                <wp:wrapTopAndBottom/>
                <wp:docPr id="37" name="Shape 37"/>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wps:txbx>
                      <wps:bodyPr wrap="none" lIns="0" tIns="0" rIns="0" bIns="0">
                        <a:noAutoFit/>
                      </wps:bodyPr>
                    </wps:wsp>
                  </a:graphicData>
                </a:graphic>
              </wp:anchor>
            </w:drawing>
          </mc:Choice>
          <mc:Fallback>
            <w:pict>
              <v:shape id="_x0000_s1063" type="#_x0000_t202" style="position:absolute;margin-left:231.70000000000002pt;margin-top:384.pt;width:118.8pt;height:11.75pt;z-index:-125829355;mso-wrap-distance-left:184.90000000000001pt;mso-wrap-distance-top:12.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v:textbox>
                <w10:wrap type="topAndBottom" anchorx="page" anchory="margin"/>
              </v:shape>
            </w:pict>
          </mc:Fallback>
        </mc:AlternateContent>
      </w:r>
      <w:r>
        <mc:AlternateContent>
          <mc:Choice Requires="wps">
            <w:drawing>
              <wp:anchor distT="152400" distB="0" distL="5030470" distR="114935" simplePos="0" relativeHeight="125829400" behindDoc="0" locked="0" layoutInCell="1" allowOverlap="1">
                <wp:simplePos x="0" y="0"/>
                <wp:positionH relativeFrom="page">
                  <wp:posOffset>5624830</wp:posOffset>
                </wp:positionH>
                <wp:positionV relativeFrom="margin">
                  <wp:posOffset>4876800</wp:posOffset>
                </wp:positionV>
                <wp:extent cx="1170305" cy="149225"/>
                <wp:wrapTopAndBottom/>
                <wp:docPr id="39" name="Shape 3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wps:txbx>
                      <wps:bodyPr wrap="none" lIns="0" tIns="0" rIns="0" bIns="0">
                        <a:noAutoFit/>
                      </wps:bodyPr>
                    </wps:wsp>
                  </a:graphicData>
                </a:graphic>
              </wp:anchor>
            </w:drawing>
          </mc:Choice>
          <mc:Fallback>
            <w:pict>
              <v:shape id="_x0000_s1065" type="#_x0000_t202" style="position:absolute;margin-left:442.90000000000003pt;margin-top:384.pt;width:92.150000000000006pt;height:11.75pt;z-index:-125829353;mso-wrap-distance-left:396.10000000000002pt;mso-wrap-distance-top:12.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v:textbox>
                <w10:wrap type="topAndBottom" anchorx="page" anchory="margin"/>
              </v:shape>
            </w:pict>
          </mc:Fallback>
        </mc:AlternateContent>
      </w: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4</w:t>
      </w:r>
      <w:bookmarkEnd w:id="420"/>
      <w:r>
        <w:rPr>
          <w:color w:val="000000"/>
          <w:spacing w:val="0"/>
          <w:w w:val="100"/>
          <w:position w:val="0"/>
        </w:rPr>
        <w:t>、母公司利润表</w:t>
      </w:r>
      <w:bookmarkEnd w:id="418"/>
      <w:bookmarkEnd w:id="419"/>
      <w:bookmarkEnd w:id="42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编制单位：广东群兴玩具股份有限公司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500,877,242.70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504,756,863.91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387,286,329.64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4,776,151.47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3,816,427.51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22,462,254.22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23,720,194.13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50,908,172.47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50,968,352.62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786,305.37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-8,634,445.09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168,565.81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569,170.18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33,028,455.63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47,030,834.92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4,590,212.09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63,031.94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33,913,966.00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51,558,015.07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3,664,324.64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6,476,436.73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30,249,641.36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45,081,578.34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30,249,641.36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45,081,578.34</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6675" simplePos="0" relativeHeight="125829402" behindDoc="0" locked="0" layoutInCell="1" allowOverlap="1">
                <wp:simplePos x="0" y="0"/>
                <wp:positionH relativeFrom="page">
                  <wp:posOffset>708660</wp:posOffset>
                </wp:positionH>
                <wp:positionV relativeFrom="margin">
                  <wp:posOffset>4197350</wp:posOffset>
                </wp:positionV>
                <wp:extent cx="1054735" cy="149225"/>
                <wp:wrapTopAndBottom/>
                <wp:docPr id="41" name="Shape 4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wps:txbx>
                      <wps:bodyPr wrap="none" lIns="0" tIns="0" rIns="0" bIns="0">
                        <a:noAutoFit/>
                      </wps:bodyPr>
                    </wps:wsp>
                  </a:graphicData>
                </a:graphic>
              </wp:anchor>
            </w:drawing>
          </mc:Choice>
          <mc:Fallback>
            <w:pict>
              <v:shape id="_x0000_s1067" type="#_x0000_t202" style="position:absolute;margin-left:55.800000000000004pt;margin-top:330.5pt;width:83.049999999999997pt;height:11.75pt;z-index:-125829351;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v:textbox>
                <w10:wrap type="topAndBottom" anchorx="page" anchory="margin"/>
              </v:shape>
            </w:pict>
          </mc:Fallback>
        </mc:AlternateContent>
      </w:r>
      <w:r>
        <mc:AlternateContent>
          <mc:Choice Requires="wps">
            <w:drawing>
              <wp:anchor distT="139700" distB="3175" distL="2348230" distR="2458720" simplePos="0" relativeHeight="125829404" behindDoc="0" locked="0" layoutInCell="1" allowOverlap="1">
                <wp:simplePos x="0" y="0"/>
                <wp:positionH relativeFrom="page">
                  <wp:posOffset>2942590</wp:posOffset>
                </wp:positionH>
                <wp:positionV relativeFrom="margin">
                  <wp:posOffset>4197350</wp:posOffset>
                </wp:positionV>
                <wp:extent cx="1508760" cy="146050"/>
                <wp:wrapTopAndBottom/>
                <wp:docPr id="43" name="Shape 4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wps:txbx>
                      <wps:bodyPr wrap="none" lIns="0" tIns="0" rIns="0" bIns="0">
                        <a:noAutoFit/>
                      </wps:bodyPr>
                    </wps:wsp>
                  </a:graphicData>
                </a:graphic>
              </wp:anchor>
            </w:drawing>
          </mc:Choice>
          <mc:Fallback>
            <w:pict>
              <v:shape id="_x0000_s1069" type="#_x0000_t202" style="position:absolute;margin-left:231.70000000000002pt;margin-top:330.5pt;width:118.8pt;height:11.5pt;z-index:-125829349;mso-wrap-distance-left:184.90000000000001pt;mso-wrap-distance-top:11.pt;mso-wrap-distance-right:193.5999999999999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v:textbox>
                <w10:wrap type="topAndBottom" anchorx="page" anchory="margin"/>
              </v:shape>
            </w:pict>
          </mc:Fallback>
        </mc:AlternateContent>
      </w:r>
      <w:r>
        <mc:AlternateContent>
          <mc:Choice Requires="wps">
            <w:drawing>
              <wp:anchor distT="139700" distB="0" distL="5030470" distR="114935" simplePos="0" relativeHeight="125829406" behindDoc="0" locked="0" layoutInCell="1" allowOverlap="1">
                <wp:simplePos x="0" y="0"/>
                <wp:positionH relativeFrom="page">
                  <wp:posOffset>5624830</wp:posOffset>
                </wp:positionH>
                <wp:positionV relativeFrom="margin">
                  <wp:posOffset>4197350</wp:posOffset>
                </wp:positionV>
                <wp:extent cx="1170305" cy="149225"/>
                <wp:wrapTopAndBottom/>
                <wp:docPr id="45" name="Shape 4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wps:txbx>
                      <wps:bodyPr wrap="none" lIns="0" tIns="0" rIns="0" bIns="0">
                        <a:noAutoFit/>
                      </wps:bodyPr>
                    </wps:wsp>
                  </a:graphicData>
                </a:graphic>
              </wp:anchor>
            </w:drawing>
          </mc:Choice>
          <mc:Fallback>
            <w:pict>
              <v:shape id="_x0000_s1071" type="#_x0000_t202" style="position:absolute;margin-left:442.90000000000003pt;margin-top:330.5pt;width:92.150000000000006pt;height:11.75pt;z-index:-125829347;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v:textbox>
                <w10:wrap type="topAndBottom" anchorx="page" anchory="margin"/>
              </v:shape>
            </w:pict>
          </mc:Fallback>
        </mc:AlternateContent>
      </w: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5</w:t>
      </w:r>
      <w:bookmarkEnd w:id="424"/>
      <w:r>
        <w:rPr>
          <w:color w:val="000000"/>
          <w:spacing w:val="0"/>
          <w:w w:val="100"/>
          <w:position w:val="0"/>
        </w:rPr>
        <w:t>、合并现金流量表</w:t>
      </w:r>
      <w:bookmarkEnd w:id="422"/>
      <w:bookmarkEnd w:id="423"/>
      <w:bookmarkEnd w:id="42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编制单位：广东群兴玩具股份有限公司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526,882,941.69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526,861,660.67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12,468,545.55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15,340,737.69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6,822,815.96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17,404,778.01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546,174,303.20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559,607,176.37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379,231,650.04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410,071,364.26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60,552,327.18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57,626,954.82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14,232,165.06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15,605,031.00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20,290,670.04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54,019,061.51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474,306,812.32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537,322,411.59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71,867,490.88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22,284,764.78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46,060,115.07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47,550,115.07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97,558,808.79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140,806,406.14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45,011,388.86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143,843,817.10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187,267,795.00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-96,293,702.03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-187,097,795.00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8,336,499.99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13,802,500.00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78,475,120.58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13,802,500.00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-53,475,120.58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31,197,500.00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-78,008,138.74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-133,622,847.79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319,563,040.39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453,185,888.18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241,554,901.65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319,563,040.39</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08" behindDoc="0" locked="0" layoutInCell="1" allowOverlap="1">
                <wp:simplePos x="0" y="0"/>
                <wp:positionH relativeFrom="page">
                  <wp:posOffset>708660</wp:posOffset>
                </wp:positionH>
                <wp:positionV relativeFrom="margin">
                  <wp:posOffset>5129530</wp:posOffset>
                </wp:positionV>
                <wp:extent cx="1054735" cy="149225"/>
                <wp:wrapTopAndBottom/>
                <wp:docPr id="47" name="Shape 4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wps:txbx>
                      <wps:bodyPr wrap="none" lIns="0" tIns="0" rIns="0" bIns="0">
                        <a:noAutoFit/>
                      </wps:bodyPr>
                    </wps:wsp>
                  </a:graphicData>
                </a:graphic>
              </wp:anchor>
            </w:drawing>
          </mc:Choice>
          <mc:Fallback>
            <w:pict>
              <v:shape id="_x0000_s1073" type="#_x0000_t202" style="position:absolute;margin-left:55.800000000000004pt;margin-top:403.90000000000003pt;width:83.049999999999997pt;height:11.75pt;z-index:-125829345;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v:textbox>
                <w10:wrap type="topAndBottom" anchorx="page" anchory="margin"/>
              </v:shape>
            </w:pict>
          </mc:Fallback>
        </mc:AlternateContent>
      </w:r>
      <w:r>
        <mc:AlternateContent>
          <mc:Choice Requires="wps">
            <w:drawing>
              <wp:anchor distT="139700" distB="0" distL="2348230" distR="2458720" simplePos="0" relativeHeight="125829410" behindDoc="0" locked="0" layoutInCell="1" allowOverlap="1">
                <wp:simplePos x="0" y="0"/>
                <wp:positionH relativeFrom="page">
                  <wp:posOffset>2942590</wp:posOffset>
                </wp:positionH>
                <wp:positionV relativeFrom="margin">
                  <wp:posOffset>5129530</wp:posOffset>
                </wp:positionV>
                <wp:extent cx="1508760" cy="149225"/>
                <wp:wrapTopAndBottom/>
                <wp:docPr id="49" name="Shape 49"/>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wps:txbx>
                      <wps:bodyPr wrap="none" lIns="0" tIns="0" rIns="0" bIns="0">
                        <a:noAutoFit/>
                      </wps:bodyPr>
                    </wps:wsp>
                  </a:graphicData>
                </a:graphic>
              </wp:anchor>
            </w:drawing>
          </mc:Choice>
          <mc:Fallback>
            <w:pict>
              <v:shape id="_x0000_s1075" type="#_x0000_t202" style="position:absolute;margin-left:231.70000000000002pt;margin-top:403.90000000000003pt;width:118.8pt;height:11.75pt;z-index:-125829343;mso-wrap-distance-left:184.90000000000001pt;mso-wrap-distance-top:11.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v:textbox>
                <w10:wrap type="topAndBottom" anchorx="page" anchory="margin"/>
              </v:shape>
            </w:pict>
          </mc:Fallback>
        </mc:AlternateContent>
      </w:r>
      <w:r>
        <mc:AlternateContent>
          <mc:Choice Requires="wps">
            <w:drawing>
              <wp:anchor distT="139700" distB="0" distL="5030470" distR="114935" simplePos="0" relativeHeight="125829412" behindDoc="0" locked="0" layoutInCell="1" allowOverlap="1">
                <wp:simplePos x="0" y="0"/>
                <wp:positionH relativeFrom="page">
                  <wp:posOffset>5624830</wp:posOffset>
                </wp:positionH>
                <wp:positionV relativeFrom="margin">
                  <wp:posOffset>5129530</wp:posOffset>
                </wp:positionV>
                <wp:extent cx="1170305" cy="149225"/>
                <wp:wrapTopAndBottom/>
                <wp:docPr id="51" name="Shape 5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wps:txbx>
                      <wps:bodyPr wrap="none" lIns="0" tIns="0" rIns="0" bIns="0">
                        <a:noAutoFit/>
                      </wps:bodyPr>
                    </wps:wsp>
                  </a:graphicData>
                </a:graphic>
              </wp:anchor>
            </w:drawing>
          </mc:Choice>
          <mc:Fallback>
            <w:pict>
              <v:shape id="_x0000_s1077" type="#_x0000_t202" style="position:absolute;margin-left:442.90000000000003pt;margin-top:403.90000000000003pt;width:92.150000000000006pt;height:11.75pt;z-index:-125829341;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v:textbox>
                <w10:wrap type="topAndBottom" anchorx="page" anchory="margin"/>
              </v:shape>
            </w:pict>
          </mc:Fallback>
        </mc:AlternateContent>
      </w: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6</w:t>
      </w:r>
      <w:bookmarkEnd w:id="428"/>
      <w:r>
        <w:rPr>
          <w:color w:val="000000"/>
          <w:spacing w:val="0"/>
          <w:w w:val="100"/>
          <w:position w:val="0"/>
        </w:rPr>
        <w:t>、母公司现金流量表</w:t>
      </w:r>
      <w:bookmarkEnd w:id="426"/>
      <w:bookmarkEnd w:id="427"/>
      <w:bookmarkEnd w:id="42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编制单位：广东群兴玩具股份有限公司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525,350,014.32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526,525,635.20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12,468,545.55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15,340,737.69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6,822,119.46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17,404,041.82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544,640,679.33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559,270,414.71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379,231,650.04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410,071,364.26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60,512,710.21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57,612,314.67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13,921,560.92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15,304,978.10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65,877,133.56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75,025,037.26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519,543,054.73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558,013,694.29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25,097,624.60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1,256,720.42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46,060,115.07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47,550,115.07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51,949,097.11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119,369,624.59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46,125,300.00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285,008.31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98,234,105.42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166,944,924.59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-50,683,990.35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-166,774,924.59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8,336,499.99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13,802,500.00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138,620.59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78,475,120.58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13,802,500.00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-53,475,120.58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31,197,500.00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-79,061,486.33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-134,320,704.17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316,421,558.45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450,742,262.62</w:t>
            </w:r>
          </w:p>
        </w:tc>
      </w:tr>
    </w:tbl>
    <w:p>
      <w:pPr>
        <w:spacing w:lineRule="exact" w:line="1"/>
        <w:rPr>
          <w:sz w:val="2"/>
          <w:szCs w:val="2"/>
        </w:rPr>
      </w:pPr>
      <w:r>
        <w:br w:type="page"/>
      </w:r>
    </w:p>
    <w:p>
      <w:pPr>
        <w:widowControl w:val="0"/>
        <w:spacing w:line="1" w:lineRule="exact"/>
      </w:pPr>
      <w:r>
        <mc:AlternateContent>
          <mc:Choice Requires="wps">
            <w:drawing>
              <wp:anchor distT="0" distB="586105" distL="0" distR="0" simplePos="0" relativeHeight="125829414" behindDoc="0" locked="0" layoutInCell="1" allowOverlap="1">
                <wp:simplePos x="0" y="0"/>
                <wp:positionH relativeFrom="page">
                  <wp:posOffset>721995</wp:posOffset>
                </wp:positionH>
                <wp:positionV relativeFrom="paragraph">
                  <wp:posOffset>0</wp:posOffset>
                </wp:positionV>
                <wp:extent cx="1624330" cy="149225"/>
                <wp:wrapTopAndBottom/>
                <wp:docPr id="53" name="Shape 53"/>
                <a:graphic xmlns:a="http://schemas.openxmlformats.org/drawingml/2006/main">
                  <a:graphicData uri="http://schemas.microsoft.com/office/word/2010/wordprocessingShape">
                    <wps:wsp>
                      <wps:cNvSpPr txBox="1"/>
                      <wps:spPr>
                        <a:xfrm>
                          <a:ext cx="1624330" cy="149225"/>
                        </a:xfrm>
                        <a:prstGeom prst="rect"/>
                        <a:noFill/>
                      </wps:spPr>
                      <wps:txbx>
                        <w:txbxContent>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wps:txbx>
                      <wps:bodyPr wrap="none" lIns="0" tIns="0" rIns="0" bIns="0">
                        <a:noAutoFit/>
                      </wps:bodyPr>
                    </wps:wsp>
                  </a:graphicData>
                </a:graphic>
              </wp:anchor>
            </w:drawing>
          </mc:Choice>
          <mc:Fallback>
            <w:pict>
              <v:shape id="_x0000_s1079" type="#_x0000_t202" style="position:absolute;margin-left:56.850000000000001pt;margin-top:0;width:127.90000000000001pt;height:11.75pt;z-index:-125829339;mso-wrap-distance-left:0;mso-wrap-distance-right:0;mso-wrap-distance-bottom:46.149999999999999pt;mso-position-horizontal-relative:page" filled="f" stroked="f">
                <v:textbox inset="0,0,0,0">
                  <w:txbxContent>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v:textbox>
                <w10:wrap type="topAndBottom" anchorx="page"/>
              </v:shape>
            </w:pict>
          </mc:Fallback>
        </mc:AlternateContent>
      </w:r>
      <w:r>
        <mc:AlternateContent>
          <mc:Choice Requires="wps">
            <w:drawing>
              <wp:anchor distT="6350" distB="585470" distL="0" distR="0" simplePos="0" relativeHeight="125829416" behindDoc="0" locked="0" layoutInCell="1" allowOverlap="1">
                <wp:simplePos x="0" y="0"/>
                <wp:positionH relativeFrom="page">
                  <wp:posOffset>3946525</wp:posOffset>
                </wp:positionH>
                <wp:positionV relativeFrom="paragraph">
                  <wp:posOffset>6350</wp:posOffset>
                </wp:positionV>
                <wp:extent cx="746760" cy="143510"/>
                <wp:wrapTopAndBottom/>
                <wp:docPr id="55" name="Shape 55"/>
                <a:graphic xmlns:a="http://schemas.openxmlformats.org/drawingml/2006/main">
                  <a:graphicData uri="http://schemas.microsoft.com/office/word/2010/wordprocessingShape">
                    <wps:wsp>
                      <wps:cNvSpPr txBox="1"/>
                      <wps:spPr>
                        <a:xfrm>
                          <a:ext cx="746760"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237,360,072.12</w:t>
                            </w:r>
                          </w:p>
                        </w:txbxContent>
                      </wps:txbx>
                      <wps:bodyPr wrap="none" lIns="0" tIns="0" rIns="0" bIns="0">
                        <a:noAutoFit/>
                      </wps:bodyPr>
                    </wps:wsp>
                  </a:graphicData>
                </a:graphic>
              </wp:anchor>
            </w:drawing>
          </mc:Choice>
          <mc:Fallback>
            <w:pict>
              <v:shape id="_x0000_s1081" type="#_x0000_t202" style="position:absolute;margin-left:310.75pt;margin-top:0.5pt;width:58.800000000000004pt;height:11.300000000000001pt;z-index:-125829337;mso-wrap-distance-left:0;mso-wrap-distance-top:0.5pt;mso-wrap-distance-right:0;mso-wrap-distance-bottom:46.100000000000001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237,360,072.12</w:t>
                      </w:r>
                    </w:p>
                  </w:txbxContent>
                </v:textbox>
                <w10:wrap type="topAndBottom" anchorx="page"/>
              </v:shape>
            </w:pict>
          </mc:Fallback>
        </mc:AlternateContent>
      </w:r>
      <w:r>
        <mc:AlternateContent>
          <mc:Choice Requires="wps">
            <w:drawing>
              <wp:anchor distT="6350" distB="585470" distL="0" distR="0" simplePos="0" relativeHeight="125829418" behindDoc="0" locked="0" layoutInCell="1" allowOverlap="1">
                <wp:simplePos x="0" y="0"/>
                <wp:positionH relativeFrom="page">
                  <wp:posOffset>6046470</wp:posOffset>
                </wp:positionH>
                <wp:positionV relativeFrom="paragraph">
                  <wp:posOffset>6350</wp:posOffset>
                </wp:positionV>
                <wp:extent cx="740410" cy="143510"/>
                <wp:wrapTopAndBottom/>
                <wp:docPr id="57" name="Shape 57"/>
                <a:graphic xmlns:a="http://schemas.openxmlformats.org/drawingml/2006/main">
                  <a:graphicData uri="http://schemas.microsoft.com/office/word/2010/wordprocessingShape">
                    <wps:wsp>
                      <wps:cNvSpPr txBox="1"/>
                      <wps:spPr>
                        <a:xfrm>
                          <a:ext cx="740410"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316,421,558.45</w:t>
                            </w:r>
                          </w:p>
                        </w:txbxContent>
                      </wps:txbx>
                      <wps:bodyPr wrap="none" lIns="0" tIns="0" rIns="0" bIns="0">
                        <a:noAutoFit/>
                      </wps:bodyPr>
                    </wps:wsp>
                  </a:graphicData>
                </a:graphic>
              </wp:anchor>
            </w:drawing>
          </mc:Choice>
          <mc:Fallback>
            <w:pict>
              <v:shape id="_x0000_s1083" type="#_x0000_t202" style="position:absolute;margin-left:476.10000000000002pt;margin-top:0.5pt;width:58.300000000000004pt;height:11.300000000000001pt;z-index:-125829335;mso-wrap-distance-left:0;mso-wrap-distance-top:0.5pt;mso-wrap-distance-right:0;mso-wrap-distance-bottom:46.100000000000001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316,421,558.45</w:t>
                      </w:r>
                    </w:p>
                  </w:txbxContent>
                </v:textbox>
                <w10:wrap type="topAndBottom" anchorx="page"/>
              </v:shape>
            </w:pict>
          </mc:Fallback>
        </mc:AlternateContent>
      </w:r>
      <w:r>
        <mc:AlternateContent>
          <mc:Choice Requires="wps">
            <w:drawing>
              <wp:anchor distT="420370" distB="165735" distL="0" distR="0" simplePos="0" relativeHeight="125829420" behindDoc="0" locked="0" layoutInCell="1" allowOverlap="1">
                <wp:simplePos x="0" y="0"/>
                <wp:positionH relativeFrom="page">
                  <wp:posOffset>703580</wp:posOffset>
                </wp:positionH>
                <wp:positionV relativeFrom="paragraph">
                  <wp:posOffset>420370</wp:posOffset>
                </wp:positionV>
                <wp:extent cx="1054735" cy="149225"/>
                <wp:wrapTopAndBottom/>
                <wp:docPr id="59" name="Shape 5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wps:txbx>
                      <wps:bodyPr wrap="none" lIns="0" tIns="0" rIns="0" bIns="0">
                        <a:noAutoFit/>
                      </wps:bodyPr>
                    </wps:wsp>
                  </a:graphicData>
                </a:graphic>
              </wp:anchor>
            </w:drawing>
          </mc:Choice>
          <mc:Fallback>
            <w:pict>
              <v:shape id="_x0000_s1085" type="#_x0000_t202" style="position:absolute;margin-left:55.399999999999999pt;margin-top:33.100000000000001pt;width:83.049999999999997pt;height:11.75pt;z-index:-125829333;mso-wrap-distance-left:0;mso-wrap-distance-top:33.100000000000001pt;mso-wrap-distance-right:0;mso-wrap-distance-bottom:13.050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v:textbox>
                <w10:wrap type="topAndBottom" anchorx="page"/>
              </v:shape>
            </w:pict>
          </mc:Fallback>
        </mc:AlternateContent>
      </w:r>
      <w:r>
        <mc:AlternateContent>
          <mc:Choice Requires="wps">
            <w:drawing>
              <wp:anchor distT="420370" distB="165735" distL="0" distR="0" simplePos="0" relativeHeight="125829422" behindDoc="0" locked="0" layoutInCell="1" allowOverlap="1">
                <wp:simplePos x="0" y="0"/>
                <wp:positionH relativeFrom="page">
                  <wp:posOffset>2937510</wp:posOffset>
                </wp:positionH>
                <wp:positionV relativeFrom="paragraph">
                  <wp:posOffset>420370</wp:posOffset>
                </wp:positionV>
                <wp:extent cx="1508760" cy="149225"/>
                <wp:wrapTopAndBottom/>
                <wp:docPr id="61" name="Shape 61"/>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wps:txbx>
                      <wps:bodyPr wrap="none" lIns="0" tIns="0" rIns="0" bIns="0">
                        <a:noAutoFit/>
                      </wps:bodyPr>
                    </wps:wsp>
                  </a:graphicData>
                </a:graphic>
              </wp:anchor>
            </w:drawing>
          </mc:Choice>
          <mc:Fallback>
            <w:pict>
              <v:shape id="_x0000_s1087" type="#_x0000_t202" style="position:absolute;margin-left:231.30000000000001pt;margin-top:33.100000000000001pt;width:118.8pt;height:11.75pt;z-index:-125829331;mso-wrap-distance-left:0;mso-wrap-distance-top:33.100000000000001pt;mso-wrap-distance-right:0;mso-wrap-distance-bottom:13.050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v:textbox>
                <w10:wrap type="topAndBottom" anchorx="page"/>
              </v:shape>
            </w:pict>
          </mc:Fallback>
        </mc:AlternateContent>
      </w:r>
      <w:r>
        <mc:AlternateContent>
          <mc:Choice Requires="wps">
            <w:drawing>
              <wp:anchor distT="420370" distB="165735" distL="0" distR="0" simplePos="0" relativeHeight="125829424" behindDoc="0" locked="0" layoutInCell="1" allowOverlap="1">
                <wp:simplePos x="0" y="0"/>
                <wp:positionH relativeFrom="page">
                  <wp:posOffset>5619750</wp:posOffset>
                </wp:positionH>
                <wp:positionV relativeFrom="paragraph">
                  <wp:posOffset>420370</wp:posOffset>
                </wp:positionV>
                <wp:extent cx="1170305" cy="149225"/>
                <wp:wrapTopAndBottom/>
                <wp:docPr id="63" name="Shape 6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wps:txbx>
                      <wps:bodyPr wrap="none" lIns="0" tIns="0" rIns="0" bIns="0">
                        <a:noAutoFit/>
                      </wps:bodyPr>
                    </wps:wsp>
                  </a:graphicData>
                </a:graphic>
              </wp:anchor>
            </w:drawing>
          </mc:Choice>
          <mc:Fallback>
            <w:pict>
              <v:shape id="_x0000_s1089" type="#_x0000_t202" style="position:absolute;margin-left:442.5pt;margin-top:33.100000000000001pt;width:92.150000000000006pt;height:11.75pt;z-index:-125829329;mso-wrap-distance-left:0;mso-wrap-distance-top:33.100000000000001pt;mso-wrap-distance-right:0;mso-wrap-distance-bottom:13.050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v:textbox>
                <w10:wrap type="topAndBottom" anchorx="page"/>
              </v:shape>
            </w:pict>
          </mc:Fallback>
        </mc:AlternateContent>
      </w:r>
    </w:p>
    <w:p>
      <w:pPr>
        <w:pStyle w:val="Style35"/>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7</w:t>
      </w:r>
      <w:bookmarkEnd w:id="432"/>
      <w:r>
        <w:rPr>
          <w:color w:val="000000"/>
          <w:spacing w:val="0"/>
          <w:w w:val="100"/>
          <w:position w:val="0"/>
        </w:rPr>
        <w:t>、合并所有者权益变动表</w:t>
      </w:r>
      <w:bookmarkEnd w:id="430"/>
      <w:bookmarkEnd w:id="431"/>
      <w:bookmarkEnd w:id="43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编制单位：广东群兴玩具股份有限公司 </w:t>
      </w: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608,637,</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122,197,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-44,047.</w:t>
            </w:r>
          </w:p>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884,001,96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608,637,</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19,411,2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122,197,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-44,047.</w:t>
            </w:r>
          </w:p>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884,001,96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14,755,8</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-72,346.</w:t>
            </w:r>
          </w:p>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17,708,455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24,470,8</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24,470,802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-72,346.</w:t>
            </w:r>
          </w:p>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-72,346.79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24,470,8</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-72,346.</w:t>
            </w:r>
          </w:p>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24,398,455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-9,714,9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-3,024,9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474,837,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901,710,41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608,637,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96,502,4</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853,804,76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608,637,</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96,502,4</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853,804,76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25,694,9</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30,197,195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43,583,081</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43,577,195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608,637,</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19,411,2</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884,001,96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26" behindDoc="0" locked="0" layoutInCell="1" allowOverlap="1">
                <wp:simplePos x="0" y="0"/>
                <wp:positionH relativeFrom="page">
                  <wp:posOffset>737235</wp:posOffset>
                </wp:positionH>
                <wp:positionV relativeFrom="margin">
                  <wp:posOffset>7626350</wp:posOffset>
                </wp:positionV>
                <wp:extent cx="1054735" cy="149225"/>
                <wp:wrapTopAndBottom/>
                <wp:docPr id="65" name="Shape 6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wps:txbx>
                      <wps:bodyPr wrap="none" lIns="0" tIns="0" rIns="0" bIns="0">
                        <a:noAutoFit/>
                      </wps:bodyPr>
                    </wps:wsp>
                  </a:graphicData>
                </a:graphic>
              </wp:anchor>
            </w:drawing>
          </mc:Choice>
          <mc:Fallback>
            <w:pict>
              <v:shape id="_x0000_s1091" type="#_x0000_t202" style="position:absolute;margin-left:58.050000000000004pt;margin-top:600.5pt;width:83.049999999999997pt;height:11.75pt;z-index:-125829327;mso-wrap-distance-left:9.pt;mso-wrap-distance-top:11.pt;mso-wrap-distance-right:405.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法定代表人：林伟章</w:t>
                      </w:r>
                    </w:p>
                  </w:txbxContent>
                </v:textbox>
                <w10:wrap type="topAndBottom" anchorx="page" anchory="margin"/>
              </v:shape>
            </w:pict>
          </mc:Fallback>
        </mc:AlternateContent>
      </w:r>
      <w:r>
        <mc:AlternateContent>
          <mc:Choice Requires="wps">
            <w:drawing>
              <wp:anchor distT="139700" distB="0" distL="2348230" distR="2458720" simplePos="0" relativeHeight="125829428" behindDoc="0" locked="0" layoutInCell="1" allowOverlap="1">
                <wp:simplePos x="0" y="0"/>
                <wp:positionH relativeFrom="page">
                  <wp:posOffset>2971165</wp:posOffset>
                </wp:positionH>
                <wp:positionV relativeFrom="margin">
                  <wp:posOffset>7626350</wp:posOffset>
                </wp:positionV>
                <wp:extent cx="1508760" cy="149225"/>
                <wp:wrapTopAndBottom/>
                <wp:docPr id="67" name="Shape 67"/>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wps:txbx>
                      <wps:bodyPr wrap="none" lIns="0" tIns="0" rIns="0" bIns="0">
                        <a:noAutoFit/>
                      </wps:bodyPr>
                    </wps:wsp>
                  </a:graphicData>
                </a:graphic>
              </wp:anchor>
            </w:drawing>
          </mc:Choice>
          <mc:Fallback>
            <w:pict>
              <v:shape id="_x0000_s1093" type="#_x0000_t202" style="position:absolute;margin-left:233.95000000000002pt;margin-top:600.5pt;width:118.8pt;height:11.75pt;z-index:-125829325;mso-wrap-distance-left:184.90000000000001pt;mso-wrap-distance-top:11.pt;mso-wrap-distance-right:193.59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主管会计工作负责人：乔新睿</w:t>
                      </w:r>
                    </w:p>
                  </w:txbxContent>
                </v:textbox>
                <w10:wrap type="topAndBottom" anchorx="page" anchory="margin"/>
              </v:shape>
            </w:pict>
          </mc:Fallback>
        </mc:AlternateContent>
      </w:r>
      <w:r>
        <mc:AlternateContent>
          <mc:Choice Requires="wps">
            <w:drawing>
              <wp:anchor distT="139700" distB="0" distL="5030470" distR="114935" simplePos="0" relativeHeight="125829430" behindDoc="0" locked="0" layoutInCell="1" allowOverlap="1">
                <wp:simplePos x="0" y="0"/>
                <wp:positionH relativeFrom="page">
                  <wp:posOffset>5653405</wp:posOffset>
                </wp:positionH>
                <wp:positionV relativeFrom="margin">
                  <wp:posOffset>7626350</wp:posOffset>
                </wp:positionV>
                <wp:extent cx="1170305" cy="149225"/>
                <wp:wrapTopAndBottom/>
                <wp:docPr id="69" name="Shape 6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wps:txbx>
                      <wps:bodyPr wrap="none" lIns="0" tIns="0" rIns="0" bIns="0">
                        <a:noAutoFit/>
                      </wps:bodyPr>
                    </wps:wsp>
                  </a:graphicData>
                </a:graphic>
              </wp:anchor>
            </w:drawing>
          </mc:Choice>
          <mc:Fallback>
            <w:pict>
              <v:shape id="_x0000_s1095" type="#_x0000_t202" style="position:absolute;margin-left:445.15000000000003pt;margin-top:600.5pt;width:92.150000000000006pt;height:11.75pt;z-index:-125829323;mso-wrap-distance-left:396.10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v:textbox>
                <w10:wrap type="topAndBottom" anchorx="page" anchory="margin"/>
              </v:shape>
            </w:pict>
          </mc:Fallback>
        </mc:AlternateContent>
      </w: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8</w:t>
      </w:r>
      <w:bookmarkEnd w:id="436"/>
      <w:r>
        <w:rPr>
          <w:color w:val="000000"/>
          <w:spacing w:val="0"/>
          <w:w w:val="100"/>
          <w:position w:val="0"/>
        </w:rPr>
        <w:t>、母公司所有者权益变动表</w:t>
      </w:r>
      <w:bookmarkEnd w:id="434"/>
      <w:bookmarkEnd w:id="435"/>
      <w:bookmarkEnd w:id="43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编制单位：广东群兴玩具股份有限公司</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本期金额</w:t>
      </w:r>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608,637,41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19,411,217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123,709,73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885,558,36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608,637,41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19,411,217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123,709,73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885,558,36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20,534,677</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23,559,641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30,249,641</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30,249,641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30,249,641</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30,249,641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-9,714,964.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-3,024,964.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474,837,41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22,436,181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144,244,41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909,118,00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608,637,41</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14,903,059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96,516,315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853,856,78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608,637,41</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14,903,059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96,516,315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853,856,78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27,193,420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31,701,578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45,081,578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45,081,578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45,081,578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45,081,578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-4,508,157.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-13,380,00</w:t>
            </w: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608,637,41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19,411,217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123,709,73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885,558,36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bl>
    <w:p>
      <w:pPr>
        <w:pStyle w:val="Style25"/>
        <w:keepNext w:val="0"/>
        <w:keepLines w:val="0"/>
        <w:widowControl w:val="0"/>
        <w:shd w:val="clear" w:color="auto" w:fill="auto"/>
        <w:tabs>
          <w:tab w:pos="3514" w:val="left"/>
          <w:tab w:pos="7738" w:val="left"/>
        </w:tabs>
        <w:bidi w:val="0"/>
        <w:spacing w:before="0" w:after="0" w:line="240" w:lineRule="auto"/>
        <w:ind w:left="0" w:right="0" w:firstLine="0"/>
        <w:jc w:val="left"/>
      </w:pPr>
      <w:r>
        <w:rPr>
          <w:color w:val="000000"/>
          <w:spacing w:val="0"/>
          <w:w w:val="100"/>
          <w:position w:val="0"/>
        </w:rPr>
        <w:t>法定代表人：林伟章</w:t>
        <w:tab/>
        <w:t>主管会计工作负责人：乔新睿</w:t>
        <w:tab/>
        <w:t>会计机构负责人：陈轲</w:t>
      </w:r>
    </w:p>
    <w:p>
      <w:pPr>
        <w:widowControl w:val="0"/>
        <w:spacing w:after="359" w:line="1" w:lineRule="exact"/>
      </w:pPr>
    </w:p>
    <w:p>
      <w:pPr>
        <w:pStyle w:val="Style22"/>
        <w:keepNext/>
        <w:keepLines/>
        <w:widowControl w:val="0"/>
        <w:shd w:val="clear" w:color="auto" w:fill="auto"/>
        <w:bidi w:val="0"/>
        <w:spacing w:before="0" w:after="260" w:line="240" w:lineRule="auto"/>
        <w:ind w:left="0" w:right="0" w:firstLine="0"/>
        <w:jc w:val="both"/>
      </w:pPr>
      <w:bookmarkStart w:id="438" w:name="bookmark438"/>
      <w:bookmarkStart w:id="439" w:name="bookmark439"/>
      <w:bookmarkStart w:id="440" w:name="bookmark440"/>
      <w:r>
        <w:rPr>
          <w:color w:val="000000"/>
          <w:spacing w:val="0"/>
          <w:w w:val="100"/>
          <w:position w:val="0"/>
        </w:rPr>
        <w:t>三、公司基本情况</w:t>
      </w:r>
      <w:bookmarkEnd w:id="438"/>
      <w:bookmarkEnd w:id="439"/>
      <w:bookmarkEnd w:id="440"/>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广东群兴玩具股份有限公司（以下简称“本公司”或“公司”），前身为“澄海市运达计量器具厂”，成 立于</w:t>
      </w:r>
      <w:r>
        <w:rPr>
          <w:color w:val="000000"/>
          <w:spacing w:val="0"/>
          <w:w w:val="100"/>
          <w:position w:val="0"/>
        </w:rPr>
        <w:t>1996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日，系由澄海市澄华街道城西工贸管理站（以下简称“工贸管理站”</w:t>
      </w:r>
      <w:r>
        <w:rPr>
          <w:color w:val="000000"/>
          <w:spacing w:val="0"/>
          <w:w w:val="100"/>
          <w:position w:val="0"/>
        </w:rPr>
        <w:t>）</w:t>
      </w:r>
      <w:r>
        <w:rPr>
          <w:color w:val="000000"/>
          <w:spacing w:val="0"/>
          <w:w w:val="100"/>
          <w:position w:val="0"/>
        </w:rPr>
        <w:t>出资组建，成立时 注册资本为人民币</w:t>
      </w:r>
      <w:r>
        <w:rPr>
          <w:color w:val="000000"/>
          <w:spacing w:val="0"/>
          <w:w w:val="100"/>
          <w:position w:val="0"/>
        </w:rPr>
        <w:t>58</w:t>
      </w:r>
      <w:r>
        <w:rPr>
          <w:color w:val="000000"/>
          <w:spacing w:val="0"/>
          <w:w w:val="100"/>
          <w:position w:val="0"/>
        </w:rPr>
        <w:t>万元，其中以实物作价出资</w:t>
      </w:r>
      <w:r>
        <w:rPr>
          <w:color w:val="000000"/>
          <w:spacing w:val="0"/>
          <w:w w:val="100"/>
          <w:position w:val="0"/>
        </w:rPr>
        <w:t>57</w:t>
      </w:r>
      <w:r>
        <w:rPr>
          <w:color w:val="000000"/>
          <w:spacing w:val="0"/>
          <w:w w:val="100"/>
          <w:position w:val="0"/>
        </w:rPr>
        <w:t>万元，货币资金出资</w:t>
      </w:r>
      <w:r>
        <w:rPr>
          <w:color w:val="000000"/>
          <w:spacing w:val="0"/>
          <w:w w:val="100"/>
          <w:position w:val="0"/>
        </w:rPr>
        <w:t>1</w:t>
      </w:r>
      <w:r>
        <w:rPr>
          <w:color w:val="000000"/>
          <w:spacing w:val="0"/>
          <w:w w:val="100"/>
          <w:position w:val="0"/>
        </w:rPr>
        <w:t>万元。上述注册资本业经澄海市 审计师事务所澄审事验字</w:t>
      </w:r>
      <w:r>
        <w:rPr>
          <w:color w:val="000000"/>
          <w:spacing w:val="0"/>
          <w:w w:val="100"/>
          <w:position w:val="0"/>
        </w:rPr>
        <w:t>［1996］164</w:t>
      </w:r>
      <w:r>
        <w:rPr>
          <w:color w:val="000000"/>
          <w:spacing w:val="0"/>
          <w:w w:val="100"/>
          <w:position w:val="0"/>
        </w:rPr>
        <w:t>号验资报告验证确认。</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1999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日，经澄海市工商行政管理局核准，本公司名称变更为“澄海市群兴电子塑胶玩具厂”。</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2002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16</w:t>
      </w:r>
      <w:r>
        <w:rPr>
          <w:color w:val="000000"/>
          <w:spacing w:val="0"/>
          <w:w w:val="100"/>
          <w:position w:val="0"/>
        </w:rPr>
        <w:t>日，根据澄海市澄华街道办事处澄华企改</w:t>
      </w:r>
      <w:r>
        <w:rPr>
          <w:color w:val="000000"/>
          <w:spacing w:val="0"/>
          <w:w w:val="100"/>
          <w:position w:val="0"/>
        </w:rPr>
        <w:t>［2002］001</w:t>
      </w:r>
      <w:r>
        <w:rPr>
          <w:color w:val="000000"/>
          <w:spacing w:val="0"/>
          <w:w w:val="100"/>
          <w:position w:val="0"/>
        </w:rPr>
        <w:t>号批复，本公司实行脱钩改制。经企业行 政管理部门澄海市澄华街道经济技术发展办公室、澄海市澄华街道城西工贸管理站、澄海市澄华街道财政 所及澄海市澄华街道办事处共同界定及确认：公司净资产</w:t>
      </w:r>
      <w:r>
        <w:rPr>
          <w:color w:val="000000"/>
          <w:spacing w:val="0"/>
          <w:w w:val="100"/>
          <w:position w:val="0"/>
        </w:rPr>
        <w:t>389</w:t>
      </w:r>
      <w:r>
        <w:rPr>
          <w:color w:val="000000"/>
          <w:spacing w:val="0"/>
          <w:w w:val="100"/>
          <w:position w:val="0"/>
        </w:rPr>
        <w:t>万元归属于投资者林伟章、黄仕群所有，并 同意企业改制设立为有限责任公司。</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2002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日，根据公司股东会决议，本公司申请改制为有限公司，注册资本为人民币</w:t>
      </w:r>
      <w:r>
        <w:rPr>
          <w:color w:val="000000"/>
          <w:spacing w:val="0"/>
          <w:w w:val="100"/>
          <w:position w:val="0"/>
        </w:rPr>
        <w:t>387</w:t>
      </w:r>
      <w:r>
        <w:rPr>
          <w:color w:val="000000"/>
          <w:spacing w:val="0"/>
          <w:w w:val="100"/>
          <w:position w:val="0"/>
        </w:rPr>
        <w:t>万，其中净资 产出资人民币</w:t>
      </w:r>
      <w:r>
        <w:rPr>
          <w:color w:val="000000"/>
          <w:spacing w:val="0"/>
          <w:w w:val="100"/>
          <w:position w:val="0"/>
        </w:rPr>
        <w:t>200</w:t>
      </w:r>
      <w:r>
        <w:rPr>
          <w:color w:val="000000"/>
          <w:spacing w:val="0"/>
          <w:w w:val="100"/>
          <w:position w:val="0"/>
        </w:rPr>
        <w:t>万元（上述界定的剩余资产由投资者收回），货币资金出资</w:t>
      </w:r>
      <w:r>
        <w:rPr>
          <w:color w:val="000000"/>
          <w:spacing w:val="0"/>
          <w:w w:val="100"/>
          <w:position w:val="0"/>
        </w:rPr>
        <w:t>187</w:t>
      </w:r>
      <w:r>
        <w:rPr>
          <w:color w:val="000000"/>
          <w:spacing w:val="0"/>
          <w:w w:val="100"/>
          <w:position w:val="0"/>
        </w:rPr>
        <w:t>万元。改制完成后，本公 司注册资本为人民币</w:t>
      </w:r>
      <w:r>
        <w:rPr>
          <w:color w:val="000000"/>
          <w:spacing w:val="0"/>
          <w:w w:val="100"/>
          <w:position w:val="0"/>
        </w:rPr>
        <w:t>387</w:t>
      </w:r>
      <w:r>
        <w:rPr>
          <w:color w:val="000000"/>
          <w:spacing w:val="0"/>
          <w:w w:val="100"/>
          <w:position w:val="0"/>
        </w:rPr>
        <w:t>万元，其中林伟章出资人民币</w:t>
      </w:r>
      <w:r>
        <w:rPr>
          <w:color w:val="000000"/>
          <w:spacing w:val="0"/>
          <w:w w:val="100"/>
          <w:position w:val="0"/>
        </w:rPr>
        <w:t>193.5</w:t>
      </w:r>
      <w:r>
        <w:rPr>
          <w:color w:val="000000"/>
          <w:spacing w:val="0"/>
          <w:w w:val="100"/>
          <w:position w:val="0"/>
        </w:rPr>
        <w:t>0</w:t>
      </w:r>
      <w:r>
        <w:rPr>
          <w:color w:val="000000"/>
          <w:spacing w:val="0"/>
          <w:w w:val="100"/>
          <w:position w:val="0"/>
        </w:rPr>
        <w:t>万元，以净资产出资</w:t>
      </w:r>
      <w:r>
        <w:rPr>
          <w:color w:val="000000"/>
          <w:spacing w:val="0"/>
          <w:w w:val="100"/>
          <w:position w:val="0"/>
        </w:rPr>
        <w:t>100</w:t>
      </w:r>
      <w:r>
        <w:rPr>
          <w:color w:val="000000"/>
          <w:spacing w:val="0"/>
          <w:w w:val="100"/>
          <w:position w:val="0"/>
        </w:rPr>
        <w:t>万元，以货币出资</w:t>
      </w:r>
      <w:r>
        <w:rPr>
          <w:color w:val="000000"/>
          <w:spacing w:val="0"/>
          <w:w w:val="100"/>
          <w:position w:val="0"/>
        </w:rPr>
        <w:t xml:space="preserve">93.5 </w:t>
      </w:r>
      <w:r>
        <w:rPr>
          <w:color w:val="000000"/>
          <w:spacing w:val="0"/>
          <w:w w:val="100"/>
          <w:position w:val="0"/>
        </w:rPr>
        <w:t>万元，占注册资本的</w:t>
      </w:r>
      <w:r>
        <w:rPr>
          <w:color w:val="000000"/>
          <w:spacing w:val="0"/>
          <w:w w:val="100"/>
          <w:position w:val="0"/>
        </w:rPr>
        <w:t>50%；</w:t>
      </w:r>
      <w:r>
        <w:rPr>
          <w:color w:val="000000"/>
          <w:spacing w:val="0"/>
          <w:w w:val="100"/>
          <w:position w:val="0"/>
        </w:rPr>
        <w:t>黄仕群出资人民币</w:t>
      </w:r>
      <w:r>
        <w:rPr>
          <w:color w:val="000000"/>
          <w:spacing w:val="0"/>
          <w:w w:val="100"/>
          <w:position w:val="0"/>
        </w:rPr>
        <w:t>193.5</w:t>
      </w:r>
      <w:r>
        <w:rPr>
          <w:color w:val="000000"/>
          <w:spacing w:val="0"/>
          <w:w w:val="100"/>
          <w:position w:val="0"/>
        </w:rPr>
        <w:t>万元，以净资产出资</w:t>
      </w:r>
      <w:r>
        <w:rPr>
          <w:color w:val="000000"/>
          <w:spacing w:val="0"/>
          <w:w w:val="100"/>
          <w:position w:val="0"/>
        </w:rPr>
        <w:t>100</w:t>
      </w:r>
      <w:r>
        <w:rPr>
          <w:color w:val="000000"/>
          <w:spacing w:val="0"/>
          <w:w w:val="100"/>
          <w:position w:val="0"/>
        </w:rPr>
        <w:t>万元，以货币出资</w:t>
      </w:r>
      <w:r>
        <w:rPr>
          <w:color w:val="000000"/>
          <w:spacing w:val="0"/>
          <w:w w:val="100"/>
          <w:position w:val="0"/>
        </w:rPr>
        <w:t>93.5</w:t>
      </w:r>
      <w:r>
        <w:rPr>
          <w:color w:val="000000"/>
          <w:spacing w:val="0"/>
          <w:w w:val="100"/>
          <w:position w:val="0"/>
        </w:rPr>
        <w:t>万元， 占注册资本的</w:t>
      </w:r>
      <w:r>
        <w:rPr>
          <w:color w:val="000000"/>
          <w:spacing w:val="0"/>
          <w:w w:val="100"/>
          <w:position w:val="0"/>
        </w:rPr>
        <w:t>50%</w:t>
      </w:r>
      <w:r>
        <w:rPr>
          <w:color w:val="000000"/>
          <w:spacing w:val="0"/>
          <w:w w:val="100"/>
          <w:position w:val="0"/>
        </w:rPr>
        <w:t>。上述注册资本业经澄海市丰业会计师事务所有限公司澄丰会内验</w:t>
      </w:r>
      <w:r>
        <w:rPr>
          <w:color w:val="000000"/>
          <w:spacing w:val="0"/>
          <w:w w:val="100"/>
          <w:position w:val="0"/>
        </w:rPr>
        <w:t>（2002</w:t>
      </w:r>
      <w:r>
        <w:rPr>
          <w:color w:val="000000"/>
          <w:spacing w:val="0"/>
          <w:w w:val="100"/>
          <w:position w:val="0"/>
        </w:rPr>
        <w:t>）第</w:t>
      </w:r>
      <w:r>
        <w:rPr>
          <w:color w:val="000000"/>
          <w:spacing w:val="0"/>
          <w:w w:val="100"/>
          <w:position w:val="0"/>
        </w:rPr>
        <w:t>124</w:t>
      </w:r>
      <w:r>
        <w:rPr>
          <w:color w:val="000000"/>
          <w:spacing w:val="0"/>
          <w:w w:val="100"/>
          <w:position w:val="0"/>
        </w:rPr>
        <w:t>号验资 报告验证确认。</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2002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日，经澄海市工商行政管理局〔（澄司）名称预核字</w:t>
      </w:r>
      <w:r>
        <w:rPr>
          <w:color w:val="000000"/>
          <w:spacing w:val="0"/>
          <w:w w:val="100"/>
          <w:position w:val="0"/>
        </w:rPr>
        <w:t>［2002］</w:t>
      </w:r>
      <w:r>
        <w:rPr>
          <w:color w:val="000000"/>
          <w:spacing w:val="0"/>
          <w:w w:val="100"/>
          <w:position w:val="0"/>
        </w:rPr>
        <w:t>第</w:t>
      </w:r>
      <w:r>
        <w:rPr>
          <w:color w:val="000000"/>
          <w:spacing w:val="0"/>
          <w:w w:val="100"/>
          <w:position w:val="0"/>
        </w:rPr>
        <w:t>095</w:t>
      </w:r>
      <w:r>
        <w:rPr>
          <w:color w:val="000000"/>
          <w:spacing w:val="0"/>
          <w:w w:val="100"/>
          <w:position w:val="0"/>
        </w:rPr>
        <w:t>号）核准，本公司名称变更 为“澄海市群兴玩具有限公司”。</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2004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9</w:t>
      </w:r>
      <w:r>
        <w:rPr>
          <w:color w:val="000000"/>
          <w:spacing w:val="0"/>
          <w:w w:val="100"/>
          <w:position w:val="0"/>
        </w:rPr>
        <w:t>日，根据公司股东会决议，本公司增加注册资本</w:t>
      </w:r>
      <w:r>
        <w:rPr>
          <w:color w:val="000000"/>
          <w:spacing w:val="0"/>
          <w:w w:val="100"/>
          <w:position w:val="0"/>
        </w:rPr>
        <w:t>700</w:t>
      </w:r>
      <w:r>
        <w:rPr>
          <w:color w:val="000000"/>
          <w:spacing w:val="0"/>
          <w:w w:val="100"/>
          <w:position w:val="0"/>
        </w:rPr>
        <w:t>万元，其中林伟章以货币资金增资</w:t>
      </w:r>
      <w:r>
        <w:rPr>
          <w:color w:val="000000"/>
          <w:spacing w:val="0"/>
          <w:w w:val="100"/>
          <w:position w:val="0"/>
        </w:rPr>
        <w:t>350</w:t>
      </w:r>
      <w:r>
        <w:rPr>
          <w:color w:val="000000"/>
          <w:spacing w:val="0"/>
          <w:w w:val="100"/>
          <w:position w:val="0"/>
        </w:rPr>
        <w:t>万元, 黄仕群以货币资金增资</w:t>
      </w:r>
      <w:r>
        <w:rPr>
          <w:color w:val="000000"/>
          <w:spacing w:val="0"/>
          <w:w w:val="100"/>
          <w:position w:val="0"/>
        </w:rPr>
        <w:t>350</w:t>
      </w:r>
      <w:r>
        <w:rPr>
          <w:color w:val="000000"/>
          <w:spacing w:val="0"/>
          <w:w w:val="100"/>
          <w:position w:val="0"/>
        </w:rPr>
        <w:t>万元。增资完成后，本公司注册资本为人民币</w:t>
      </w:r>
      <w:r>
        <w:rPr>
          <w:color w:val="000000"/>
          <w:spacing w:val="0"/>
          <w:w w:val="100"/>
          <w:position w:val="0"/>
        </w:rPr>
        <w:t>1,087</w:t>
      </w:r>
      <w:r>
        <w:rPr>
          <w:color w:val="000000"/>
          <w:spacing w:val="0"/>
          <w:w w:val="100"/>
          <w:position w:val="0"/>
        </w:rPr>
        <w:t>万元，其中林伟章出资人民 币</w:t>
      </w:r>
      <w:r>
        <w:rPr>
          <w:color w:val="000000"/>
          <w:spacing w:val="0"/>
          <w:w w:val="100"/>
          <w:position w:val="0"/>
        </w:rPr>
        <w:t>543.5</w:t>
      </w:r>
      <w:r>
        <w:rPr>
          <w:color w:val="000000"/>
          <w:spacing w:val="0"/>
          <w:w w:val="100"/>
          <w:position w:val="0"/>
        </w:rPr>
        <w:t>万元，占注册资本的</w:t>
      </w:r>
      <w:r>
        <w:rPr>
          <w:color w:val="000000"/>
          <w:spacing w:val="0"/>
          <w:w w:val="100"/>
          <w:position w:val="0"/>
        </w:rPr>
        <w:t>50%；</w:t>
      </w:r>
      <w:r>
        <w:rPr>
          <w:color w:val="000000"/>
          <w:spacing w:val="0"/>
          <w:w w:val="100"/>
          <w:position w:val="0"/>
        </w:rPr>
        <w:t>黄仕群出资人民币</w:t>
      </w:r>
      <w:r>
        <w:rPr>
          <w:color w:val="000000"/>
          <w:spacing w:val="0"/>
          <w:w w:val="100"/>
          <w:position w:val="0"/>
        </w:rPr>
        <w:t>543.5</w:t>
      </w:r>
      <w:r>
        <w:rPr>
          <w:color w:val="000000"/>
          <w:spacing w:val="0"/>
          <w:w w:val="100"/>
          <w:position w:val="0"/>
        </w:rPr>
        <w:t>万元，占注册资本的</w:t>
      </w:r>
      <w:r>
        <w:rPr>
          <w:color w:val="000000"/>
          <w:spacing w:val="0"/>
          <w:w w:val="100"/>
          <w:position w:val="0"/>
        </w:rPr>
        <w:t>50%</w:t>
      </w:r>
      <w:r>
        <w:rPr>
          <w:color w:val="000000"/>
          <w:spacing w:val="0"/>
          <w:w w:val="100"/>
          <w:position w:val="0"/>
        </w:rPr>
        <w:t>。上述增资业经汕头市 丰业会计师事务所汕丰会内验</w:t>
      </w:r>
      <w:r>
        <w:rPr>
          <w:color w:val="000000"/>
          <w:spacing w:val="0"/>
          <w:w w:val="100"/>
          <w:position w:val="0"/>
        </w:rPr>
        <w:t>（2004）</w:t>
      </w:r>
      <w:r>
        <w:rPr>
          <w:color w:val="000000"/>
          <w:spacing w:val="0"/>
          <w:w w:val="100"/>
          <w:position w:val="0"/>
        </w:rPr>
        <w:t>第</w:t>
      </w:r>
      <w:r>
        <w:rPr>
          <w:color w:val="000000"/>
          <w:spacing w:val="0"/>
          <w:w w:val="100"/>
          <w:position w:val="0"/>
        </w:rPr>
        <w:t>016</w:t>
      </w:r>
      <w:r>
        <w:rPr>
          <w:color w:val="000000"/>
          <w:spacing w:val="0"/>
          <w:w w:val="100"/>
          <w:position w:val="0"/>
        </w:rPr>
        <w:t>号验资报告验证确认。</w:t>
      </w:r>
    </w:p>
    <w:p>
      <w:pPr>
        <w:pStyle w:val="Style32"/>
        <w:keepNext w:val="0"/>
        <w:keepLines w:val="0"/>
        <w:widowControl w:val="0"/>
        <w:shd w:val="clear" w:color="auto" w:fill="auto"/>
        <w:bidi w:val="0"/>
        <w:spacing w:before="0" w:after="320" w:line="316" w:lineRule="exact"/>
        <w:ind w:left="0" w:right="0" w:firstLine="0"/>
        <w:jc w:val="both"/>
      </w:pPr>
      <w:r>
        <w:rPr>
          <w:color w:val="000000"/>
          <w:spacing w:val="0"/>
          <w:w w:val="100"/>
          <w:position w:val="0"/>
        </w:rPr>
        <w:t>2004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日，经广东省工商行政管理局（粤名预私冠字</w:t>
      </w:r>
      <w:r>
        <w:rPr>
          <w:color w:val="000000"/>
          <w:spacing w:val="0"/>
          <w:w w:val="100"/>
          <w:position w:val="0"/>
        </w:rPr>
        <w:t>［2004</w:t>
      </w:r>
      <w:r>
        <w:rPr>
          <w:color w:val="000000"/>
          <w:spacing w:val="0"/>
          <w:w w:val="100"/>
          <w:position w:val="0"/>
        </w:rPr>
        <w:t>］第</w:t>
      </w:r>
      <w:r>
        <w:rPr>
          <w:color w:val="000000"/>
          <w:spacing w:val="0"/>
          <w:w w:val="100"/>
          <w:position w:val="0"/>
        </w:rPr>
        <w:t>55</w:t>
      </w:r>
      <w:r>
        <w:rPr>
          <w:color w:val="000000"/>
          <w:spacing w:val="0"/>
          <w:w w:val="100"/>
          <w:position w:val="0"/>
        </w:rPr>
        <w:t>号）核准，本公司名称变更为“广东 群兴玩具实业有限公司”。</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日，根据公司股东会决议，本公司增加注册资本</w:t>
      </w:r>
      <w:r>
        <w:rPr>
          <w:color w:val="000000"/>
          <w:spacing w:val="0"/>
          <w:w w:val="100"/>
          <w:position w:val="0"/>
        </w:rPr>
        <w:t>4,000</w:t>
      </w:r>
      <w:r>
        <w:rPr>
          <w:color w:val="000000"/>
          <w:spacing w:val="0"/>
          <w:w w:val="100"/>
          <w:position w:val="0"/>
        </w:rPr>
        <w:t xml:space="preserve">万元，其中林伟章以货币资金增资 </w:t>
      </w:r>
      <w:r>
        <w:rPr>
          <w:color w:val="000000"/>
          <w:spacing w:val="0"/>
          <w:w w:val="100"/>
          <w:position w:val="0"/>
        </w:rPr>
        <w:t>1,491.30</w:t>
      </w:r>
      <w:r>
        <w:rPr>
          <w:color w:val="000000"/>
          <w:spacing w:val="0"/>
          <w:w w:val="100"/>
          <w:position w:val="0"/>
        </w:rPr>
        <w:t>万元，黄仕群以货币资金增资</w:t>
      </w:r>
      <w:r>
        <w:rPr>
          <w:color w:val="000000"/>
          <w:spacing w:val="0"/>
          <w:w w:val="100"/>
          <w:position w:val="0"/>
        </w:rPr>
        <w:t>982.60</w:t>
      </w:r>
      <w:r>
        <w:rPr>
          <w:color w:val="000000"/>
          <w:spacing w:val="0"/>
          <w:w w:val="100"/>
          <w:position w:val="0"/>
        </w:rPr>
        <w:t>万元，林少洁以货币资金增资</w:t>
      </w:r>
      <w:r>
        <w:rPr>
          <w:color w:val="000000"/>
          <w:spacing w:val="0"/>
          <w:w w:val="100"/>
          <w:position w:val="0"/>
        </w:rPr>
        <w:t>1,017.40</w:t>
      </w:r>
      <w:r>
        <w:rPr>
          <w:color w:val="000000"/>
          <w:spacing w:val="0"/>
          <w:w w:val="100"/>
          <w:position w:val="0"/>
        </w:rPr>
        <w:t>万元，林伟亮以货币 资金增资</w:t>
      </w:r>
      <w:r>
        <w:rPr>
          <w:color w:val="000000"/>
          <w:spacing w:val="0"/>
          <w:w w:val="100"/>
          <w:position w:val="0"/>
        </w:rPr>
        <w:t>508.7</w:t>
      </w:r>
      <w:r>
        <w:rPr>
          <w:color w:val="000000"/>
          <w:spacing w:val="0"/>
          <w:w w:val="100"/>
          <w:position w:val="0"/>
        </w:rPr>
        <w:t>0</w:t>
      </w:r>
      <w:r>
        <w:rPr>
          <w:color w:val="000000"/>
          <w:spacing w:val="0"/>
          <w:w w:val="100"/>
          <w:position w:val="0"/>
        </w:rPr>
        <w:t>万元。增资完成后，本公司注册资本为人民币</w:t>
      </w:r>
      <w:r>
        <w:rPr>
          <w:color w:val="000000"/>
          <w:spacing w:val="0"/>
          <w:w w:val="100"/>
          <w:position w:val="0"/>
        </w:rPr>
        <w:t>5,087</w:t>
      </w:r>
      <w:r>
        <w:rPr>
          <w:color w:val="000000"/>
          <w:spacing w:val="0"/>
          <w:w w:val="100"/>
          <w:position w:val="0"/>
        </w:rPr>
        <w:t>万元，其中林伟章出资人民币</w:t>
      </w:r>
      <w:r>
        <w:rPr>
          <w:color w:val="000000"/>
          <w:spacing w:val="0"/>
          <w:w w:val="100"/>
          <w:position w:val="0"/>
        </w:rPr>
        <w:t xml:space="preserve">2,034.80 </w:t>
      </w:r>
      <w:r>
        <w:rPr>
          <w:color w:val="000000"/>
          <w:spacing w:val="0"/>
          <w:w w:val="100"/>
          <w:position w:val="0"/>
        </w:rPr>
        <w:t>万元，占注册资本的</w:t>
      </w:r>
      <w:r>
        <w:rPr>
          <w:color w:val="000000"/>
          <w:spacing w:val="0"/>
          <w:w w:val="100"/>
          <w:position w:val="0"/>
        </w:rPr>
        <w:t>40%；</w:t>
      </w:r>
      <w:r>
        <w:rPr>
          <w:color w:val="000000"/>
          <w:spacing w:val="0"/>
          <w:w w:val="100"/>
          <w:position w:val="0"/>
        </w:rPr>
        <w:t>黄仕群出资人民币</w:t>
      </w:r>
      <w:r>
        <w:rPr>
          <w:color w:val="000000"/>
          <w:spacing w:val="0"/>
          <w:w w:val="100"/>
          <w:position w:val="0"/>
        </w:rPr>
        <w:t xml:space="preserve">1,526. </w:t>
      </w:r>
      <w:r>
        <w:rPr>
          <w:color w:val="000000"/>
          <w:spacing w:val="0"/>
          <w:w w:val="100"/>
          <w:position w:val="0"/>
        </w:rPr>
        <w:t>10</w:t>
      </w:r>
      <w:r>
        <w:rPr>
          <w:color w:val="000000"/>
          <w:spacing w:val="0"/>
          <w:w w:val="100"/>
          <w:position w:val="0"/>
        </w:rPr>
        <w:t>万元，占注册资本的</w:t>
      </w:r>
      <w:r>
        <w:rPr>
          <w:color w:val="000000"/>
          <w:spacing w:val="0"/>
          <w:w w:val="100"/>
          <w:position w:val="0"/>
        </w:rPr>
        <w:t>30%；</w:t>
      </w:r>
      <w:r>
        <w:rPr>
          <w:color w:val="000000"/>
          <w:spacing w:val="0"/>
          <w:w w:val="100"/>
          <w:position w:val="0"/>
        </w:rPr>
        <w:t>林少洁出资人民币</w:t>
      </w:r>
      <w:r>
        <w:rPr>
          <w:color w:val="000000"/>
          <w:spacing w:val="0"/>
          <w:w w:val="100"/>
          <w:position w:val="0"/>
        </w:rPr>
        <w:t xml:space="preserve">1,017.40 </w:t>
      </w:r>
      <w:r>
        <w:rPr>
          <w:color w:val="000000"/>
          <w:spacing w:val="0"/>
          <w:w w:val="100"/>
          <w:position w:val="0"/>
        </w:rPr>
        <w:t>万元，占注册资本的</w:t>
      </w:r>
      <w:r>
        <w:rPr>
          <w:color w:val="000000"/>
          <w:spacing w:val="0"/>
          <w:w w:val="100"/>
          <w:position w:val="0"/>
        </w:rPr>
        <w:t>20%；</w:t>
      </w:r>
      <w:r>
        <w:rPr>
          <w:color w:val="000000"/>
          <w:spacing w:val="0"/>
          <w:w w:val="100"/>
          <w:position w:val="0"/>
        </w:rPr>
        <w:t>林伟亮出资人民币</w:t>
      </w:r>
      <w:r>
        <w:rPr>
          <w:color w:val="000000"/>
          <w:spacing w:val="0"/>
          <w:w w:val="100"/>
          <w:position w:val="0"/>
        </w:rPr>
        <w:t>508.70</w:t>
      </w:r>
      <w:r>
        <w:rPr>
          <w:color w:val="000000"/>
          <w:spacing w:val="0"/>
          <w:w w:val="100"/>
          <w:position w:val="0"/>
        </w:rPr>
        <w:t>万元，占注册资本的</w:t>
      </w:r>
      <w:r>
        <w:rPr>
          <w:color w:val="000000"/>
          <w:spacing w:val="0"/>
          <w:w w:val="100"/>
          <w:position w:val="0"/>
        </w:rPr>
        <w:t>10%</w:t>
      </w:r>
      <w:r>
        <w:rPr>
          <w:color w:val="000000"/>
          <w:spacing w:val="0"/>
          <w:w w:val="100"/>
          <w:position w:val="0"/>
        </w:rPr>
        <w:t>。上述增资业经汕头市丰业会 计师事务所汕丰会内验</w:t>
      </w:r>
      <w:r>
        <w:rPr>
          <w:color w:val="000000"/>
          <w:spacing w:val="0"/>
          <w:w w:val="100"/>
          <w:position w:val="0"/>
        </w:rPr>
        <w:t>（2008）</w:t>
      </w:r>
      <w:r>
        <w:rPr>
          <w:color w:val="000000"/>
          <w:spacing w:val="0"/>
          <w:w w:val="100"/>
          <w:position w:val="0"/>
        </w:rPr>
        <w:t>第</w:t>
      </w:r>
      <w:r>
        <w:rPr>
          <w:color w:val="000000"/>
          <w:spacing w:val="0"/>
          <w:w w:val="100"/>
          <w:position w:val="0"/>
        </w:rPr>
        <w:t>1085</w:t>
      </w:r>
      <w:r>
        <w:rPr>
          <w:color w:val="000000"/>
          <w:spacing w:val="0"/>
          <w:w w:val="100"/>
          <w:position w:val="0"/>
        </w:rPr>
        <w:t>号验资报告验证确认。</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2009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40，</w:t>
      </w:r>
      <w:r>
        <w:rPr>
          <w:color w:val="000000"/>
          <w:spacing w:val="0"/>
          <w:w w:val="100"/>
          <w:position w:val="0"/>
        </w:rPr>
        <w:t>林伟章、黄仕群、林少洁、林伟亮与广东群兴投资有限公司（以下简称“群兴投资”）签 订股权转让协议，林伟章将持有的本公司</w:t>
      </w:r>
      <w:r>
        <w:rPr>
          <w:color w:val="000000"/>
          <w:spacing w:val="0"/>
          <w:w w:val="100"/>
          <w:position w:val="0"/>
        </w:rPr>
        <w:t>40%</w:t>
      </w:r>
      <w:r>
        <w:rPr>
          <w:color w:val="000000"/>
          <w:spacing w:val="0"/>
          <w:w w:val="100"/>
          <w:position w:val="0"/>
        </w:rPr>
        <w:t>的股份以人民币</w:t>
      </w:r>
      <w:r>
        <w:rPr>
          <w:color w:val="000000"/>
          <w:spacing w:val="0"/>
          <w:w w:val="100"/>
          <w:position w:val="0"/>
        </w:rPr>
        <w:t xml:space="preserve">2, </w:t>
      </w:r>
      <w:r>
        <w:rPr>
          <w:color w:val="000000"/>
          <w:spacing w:val="0"/>
          <w:w w:val="100"/>
          <w:position w:val="0"/>
        </w:rPr>
        <w:t xml:space="preserve">034. </w:t>
      </w:r>
      <w:r>
        <w:rPr>
          <w:color w:val="000000"/>
          <w:spacing w:val="0"/>
          <w:w w:val="100"/>
          <w:position w:val="0"/>
        </w:rPr>
        <w:t>8</w:t>
      </w:r>
      <w:r>
        <w:rPr>
          <w:color w:val="000000"/>
          <w:spacing w:val="0"/>
          <w:w w:val="100"/>
          <w:position w:val="0"/>
        </w:rPr>
        <w:t>万元的价格转让给群兴投资，黄仕群 将持有的本公司</w:t>
      </w:r>
      <w:r>
        <w:rPr>
          <w:color w:val="000000"/>
          <w:spacing w:val="0"/>
          <w:w w:val="100"/>
          <w:position w:val="0"/>
        </w:rPr>
        <w:t>30%</w:t>
      </w:r>
      <w:r>
        <w:rPr>
          <w:color w:val="000000"/>
          <w:spacing w:val="0"/>
          <w:w w:val="100"/>
          <w:position w:val="0"/>
        </w:rPr>
        <w:t>的股份以人民币</w:t>
      </w:r>
      <w:r>
        <w:rPr>
          <w:color w:val="000000"/>
          <w:spacing w:val="0"/>
          <w:w w:val="100"/>
          <w:position w:val="0"/>
        </w:rPr>
        <w:t xml:space="preserve">1, </w:t>
      </w:r>
      <w:r>
        <w:rPr>
          <w:color w:val="000000"/>
          <w:spacing w:val="0"/>
          <w:w w:val="100"/>
          <w:position w:val="0"/>
        </w:rPr>
        <w:t xml:space="preserve">526. </w:t>
      </w:r>
      <w:r>
        <w:rPr>
          <w:color w:val="000000"/>
          <w:spacing w:val="0"/>
          <w:w w:val="100"/>
          <w:position w:val="0"/>
        </w:rPr>
        <w:t>1</w:t>
      </w:r>
      <w:r>
        <w:rPr>
          <w:color w:val="000000"/>
          <w:spacing w:val="0"/>
          <w:w w:val="100"/>
          <w:position w:val="0"/>
        </w:rPr>
        <w:t>万元的价格转让给群兴投资，林少洁将持有的本公司</w:t>
      </w:r>
      <w:r>
        <w:rPr>
          <w:color w:val="000000"/>
          <w:spacing w:val="0"/>
          <w:w w:val="100"/>
          <w:position w:val="0"/>
        </w:rPr>
        <w:t>20%</w:t>
      </w:r>
      <w:r>
        <w:rPr>
          <w:color w:val="000000"/>
          <w:spacing w:val="0"/>
          <w:w w:val="100"/>
          <w:position w:val="0"/>
        </w:rPr>
        <w:t>的股 份以人民币</w:t>
      </w:r>
      <w:r>
        <w:rPr>
          <w:color w:val="000000"/>
          <w:spacing w:val="0"/>
          <w:w w:val="100"/>
          <w:position w:val="0"/>
        </w:rPr>
        <w:t>1,017.4</w:t>
      </w:r>
      <w:r>
        <w:rPr>
          <w:color w:val="000000"/>
          <w:spacing w:val="0"/>
          <w:w w:val="100"/>
          <w:position w:val="0"/>
        </w:rPr>
        <w:t>万元的价格转让给群兴投资，林伟亮将持有的本公司</w:t>
      </w:r>
      <w:r>
        <w:rPr>
          <w:color w:val="000000"/>
          <w:spacing w:val="0"/>
          <w:w w:val="100"/>
          <w:position w:val="0"/>
        </w:rPr>
        <w:t>10%</w:t>
      </w:r>
      <w:r>
        <w:rPr>
          <w:color w:val="000000"/>
          <w:spacing w:val="0"/>
          <w:w w:val="100"/>
          <w:position w:val="0"/>
        </w:rPr>
        <w:t>的股份以人民币</w:t>
      </w:r>
      <w:r>
        <w:rPr>
          <w:color w:val="000000"/>
          <w:spacing w:val="0"/>
          <w:w w:val="100"/>
          <w:position w:val="0"/>
        </w:rPr>
        <w:t>508.7</w:t>
      </w:r>
      <w:r>
        <w:rPr>
          <w:color w:val="000000"/>
          <w:spacing w:val="0"/>
          <w:w w:val="100"/>
          <w:position w:val="0"/>
        </w:rPr>
        <w:t>万元的 价格转让给群兴投资。转让完成后，群兴投资持有本公司</w:t>
      </w:r>
      <w:r>
        <w:rPr>
          <w:color w:val="000000"/>
          <w:spacing w:val="0"/>
          <w:w w:val="100"/>
          <w:position w:val="0"/>
        </w:rPr>
        <w:t>100%</w:t>
      </w:r>
      <w:r>
        <w:rPr>
          <w:color w:val="000000"/>
          <w:spacing w:val="0"/>
          <w:w w:val="100"/>
          <w:position w:val="0"/>
        </w:rPr>
        <w:t>股权。</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日，根据公司股东会决议，本公司增加注册资本</w:t>
      </w:r>
      <w:r>
        <w:rPr>
          <w:color w:val="000000"/>
          <w:spacing w:val="0"/>
          <w:w w:val="100"/>
          <w:position w:val="0"/>
        </w:rPr>
        <w:t>1,271.75</w:t>
      </w:r>
      <w:r>
        <w:rPr>
          <w:color w:val="000000"/>
          <w:spacing w:val="0"/>
          <w:w w:val="100"/>
          <w:position w:val="0"/>
        </w:rPr>
        <w:t>万元，其中梁健锋以货币资金对本 公司增资</w:t>
      </w:r>
      <w:r>
        <w:rPr>
          <w:color w:val="000000"/>
          <w:spacing w:val="0"/>
          <w:w w:val="100"/>
          <w:position w:val="0"/>
        </w:rPr>
        <w:t>585</w:t>
      </w:r>
      <w:r>
        <w:rPr>
          <w:color w:val="000000"/>
          <w:spacing w:val="0"/>
          <w:w w:val="100"/>
          <w:position w:val="0"/>
        </w:rPr>
        <w:t>万元，其中认缴注册资本</w:t>
      </w:r>
      <w:r>
        <w:rPr>
          <w:color w:val="000000"/>
          <w:spacing w:val="0"/>
          <w:w w:val="100"/>
          <w:position w:val="0"/>
        </w:rPr>
        <w:t>286.14</w:t>
      </w:r>
      <w:r>
        <w:rPr>
          <w:color w:val="000000"/>
          <w:spacing w:val="0"/>
          <w:w w:val="100"/>
          <w:position w:val="0"/>
        </w:rPr>
        <w:t>万元；陈明光以货币资金对本公司增资</w:t>
      </w:r>
      <w:r>
        <w:rPr>
          <w:color w:val="000000"/>
          <w:spacing w:val="0"/>
          <w:w w:val="100"/>
          <w:position w:val="0"/>
        </w:rPr>
        <w:t>585</w:t>
      </w:r>
      <w:r>
        <w:rPr>
          <w:color w:val="000000"/>
          <w:spacing w:val="0"/>
          <w:w w:val="100"/>
          <w:position w:val="0"/>
        </w:rPr>
        <w:t>万元，其中认缴注 册资本</w:t>
      </w:r>
      <w:r>
        <w:rPr>
          <w:color w:val="000000"/>
          <w:spacing w:val="0"/>
          <w:w w:val="100"/>
          <w:position w:val="0"/>
        </w:rPr>
        <w:t xml:space="preserve">286. </w:t>
      </w:r>
      <w:r>
        <w:rPr>
          <w:color w:val="000000"/>
          <w:spacing w:val="0"/>
          <w:w w:val="100"/>
          <w:position w:val="0"/>
        </w:rPr>
        <w:t>14</w:t>
      </w:r>
      <w:r>
        <w:rPr>
          <w:color w:val="000000"/>
          <w:spacing w:val="0"/>
          <w:w w:val="100"/>
          <w:position w:val="0"/>
        </w:rPr>
        <w:t>万元；李新岗以货币资金对本公司增资</w:t>
      </w:r>
      <w:r>
        <w:rPr>
          <w:color w:val="000000"/>
          <w:spacing w:val="0"/>
          <w:w w:val="100"/>
          <w:position w:val="0"/>
        </w:rPr>
        <w:t>390</w:t>
      </w:r>
      <w:r>
        <w:rPr>
          <w:color w:val="000000"/>
          <w:spacing w:val="0"/>
          <w:w w:val="100"/>
          <w:position w:val="0"/>
        </w:rPr>
        <w:t>万元，其中认缴注册资本</w:t>
      </w:r>
      <w:r>
        <w:rPr>
          <w:color w:val="000000"/>
          <w:spacing w:val="0"/>
          <w:w w:val="100"/>
          <w:position w:val="0"/>
        </w:rPr>
        <w:t>190.77</w:t>
      </w:r>
      <w:r>
        <w:rPr>
          <w:color w:val="000000"/>
          <w:spacing w:val="0"/>
          <w:w w:val="100"/>
          <w:position w:val="0"/>
        </w:rPr>
        <w:t>万元；林少明以 货币资金对本公司增资</w:t>
      </w:r>
      <w:r>
        <w:rPr>
          <w:color w:val="000000"/>
          <w:spacing w:val="0"/>
          <w:w w:val="100"/>
          <w:position w:val="0"/>
        </w:rPr>
        <w:t>520</w:t>
      </w:r>
      <w:r>
        <w:rPr>
          <w:color w:val="000000"/>
          <w:spacing w:val="0"/>
          <w:w w:val="100"/>
          <w:position w:val="0"/>
        </w:rPr>
        <w:t>万元，其中认缴注册资本</w:t>
      </w:r>
      <w:r>
        <w:rPr>
          <w:color w:val="000000"/>
          <w:spacing w:val="0"/>
          <w:w w:val="100"/>
          <w:position w:val="0"/>
        </w:rPr>
        <w:t>254.35</w:t>
      </w:r>
      <w:r>
        <w:rPr>
          <w:color w:val="000000"/>
          <w:spacing w:val="0"/>
          <w:w w:val="100"/>
          <w:position w:val="0"/>
        </w:rPr>
        <w:t>万元；林桂升以货币资金对本公司增资</w:t>
      </w:r>
      <w:r>
        <w:rPr>
          <w:color w:val="000000"/>
          <w:spacing w:val="0"/>
          <w:w w:val="100"/>
          <w:position w:val="0"/>
        </w:rPr>
        <w:t>520</w:t>
      </w:r>
      <w:r>
        <w:rPr>
          <w:color w:val="000000"/>
          <w:spacing w:val="0"/>
          <w:w w:val="100"/>
          <w:position w:val="0"/>
        </w:rPr>
        <w:t>万元, 其中认缴注册资本</w:t>
      </w:r>
      <w:r>
        <w:rPr>
          <w:color w:val="000000"/>
          <w:spacing w:val="0"/>
          <w:w w:val="100"/>
          <w:position w:val="0"/>
        </w:rPr>
        <w:t>254.35</w:t>
      </w:r>
      <w:r>
        <w:rPr>
          <w:color w:val="000000"/>
          <w:spacing w:val="0"/>
          <w:w w:val="100"/>
          <w:position w:val="0"/>
        </w:rPr>
        <w:t>万元；此次增资款与认缴注册资本的差额</w:t>
      </w:r>
      <w:r>
        <w:rPr>
          <w:color w:val="000000"/>
          <w:spacing w:val="0"/>
          <w:w w:val="100"/>
          <w:position w:val="0"/>
        </w:rPr>
        <w:t>1,328.25</w:t>
      </w:r>
      <w:r>
        <w:rPr>
          <w:color w:val="000000"/>
          <w:spacing w:val="0"/>
          <w:w w:val="100"/>
          <w:position w:val="0"/>
        </w:rPr>
        <w:t>万元转作资本公积。增资完成 后，本公司注册资本为人民币</w:t>
      </w:r>
      <w:r>
        <w:rPr>
          <w:color w:val="000000"/>
          <w:spacing w:val="0"/>
          <w:w w:val="100"/>
          <w:position w:val="0"/>
        </w:rPr>
        <w:t>6,358.75</w:t>
      </w:r>
      <w:r>
        <w:rPr>
          <w:color w:val="000000"/>
          <w:spacing w:val="0"/>
          <w:w w:val="100"/>
          <w:position w:val="0"/>
        </w:rPr>
        <w:t>万元，群兴投资出资人民币</w:t>
      </w:r>
      <w:r>
        <w:rPr>
          <w:color w:val="000000"/>
          <w:spacing w:val="0"/>
          <w:w w:val="100"/>
          <w:position w:val="0"/>
        </w:rPr>
        <w:t>5,087</w:t>
      </w:r>
      <w:r>
        <w:rPr>
          <w:color w:val="000000"/>
          <w:spacing w:val="0"/>
          <w:w w:val="100"/>
          <w:position w:val="0"/>
        </w:rPr>
        <w:t>万元，占注册资本的</w:t>
      </w:r>
      <w:r>
        <w:rPr>
          <w:color w:val="000000"/>
          <w:spacing w:val="0"/>
          <w:w w:val="100"/>
          <w:position w:val="0"/>
        </w:rPr>
        <w:t>80%；</w:t>
      </w:r>
      <w:r>
        <w:rPr>
          <w:color w:val="000000"/>
          <w:spacing w:val="0"/>
          <w:w w:val="100"/>
          <w:position w:val="0"/>
        </w:rPr>
        <w:t>梁健锋 出资人民币</w:t>
      </w:r>
      <w:r>
        <w:rPr>
          <w:color w:val="000000"/>
          <w:spacing w:val="0"/>
          <w:w w:val="100"/>
          <w:position w:val="0"/>
        </w:rPr>
        <w:t xml:space="preserve">286. </w:t>
      </w:r>
      <w:r>
        <w:rPr>
          <w:color w:val="000000"/>
          <w:spacing w:val="0"/>
          <w:w w:val="100"/>
          <w:position w:val="0"/>
        </w:rPr>
        <w:t>15</w:t>
      </w:r>
      <w:r>
        <w:rPr>
          <w:color w:val="000000"/>
          <w:spacing w:val="0"/>
          <w:w w:val="100"/>
          <w:position w:val="0"/>
        </w:rPr>
        <w:t>万元，占注册资本的</w:t>
      </w:r>
      <w:r>
        <w:rPr>
          <w:color w:val="000000"/>
          <w:spacing w:val="0"/>
          <w:w w:val="100"/>
          <w:position w:val="0"/>
        </w:rPr>
        <w:t xml:space="preserve">4. </w:t>
      </w:r>
      <w:r>
        <w:rPr>
          <w:color w:val="000000"/>
          <w:spacing w:val="0"/>
          <w:w w:val="100"/>
          <w:position w:val="0"/>
        </w:rPr>
        <w:t>5%；</w:t>
      </w:r>
      <w:r>
        <w:rPr>
          <w:color w:val="000000"/>
          <w:spacing w:val="0"/>
          <w:w w:val="100"/>
          <w:position w:val="0"/>
        </w:rPr>
        <w:t>陈明光出资人民币</w:t>
      </w:r>
      <w:r>
        <w:rPr>
          <w:color w:val="000000"/>
          <w:spacing w:val="0"/>
          <w:w w:val="100"/>
          <w:position w:val="0"/>
        </w:rPr>
        <w:t>286.15</w:t>
      </w:r>
      <w:r>
        <w:rPr>
          <w:color w:val="000000"/>
          <w:spacing w:val="0"/>
          <w:w w:val="100"/>
          <w:position w:val="0"/>
        </w:rPr>
        <w:t>万元，占注册资本的</w:t>
      </w:r>
      <w:r>
        <w:rPr>
          <w:color w:val="000000"/>
          <w:spacing w:val="0"/>
          <w:w w:val="100"/>
          <w:position w:val="0"/>
        </w:rPr>
        <w:t>4.5%；</w:t>
      </w:r>
      <w:r>
        <w:rPr>
          <w:color w:val="000000"/>
          <w:spacing w:val="0"/>
          <w:w w:val="100"/>
          <w:position w:val="0"/>
        </w:rPr>
        <w:t>李新岗 出资人民币</w:t>
      </w:r>
      <w:r>
        <w:rPr>
          <w:color w:val="000000"/>
          <w:spacing w:val="0"/>
          <w:w w:val="100"/>
          <w:position w:val="0"/>
        </w:rPr>
        <w:t>190.75</w:t>
      </w:r>
      <w:r>
        <w:rPr>
          <w:color w:val="000000"/>
          <w:spacing w:val="0"/>
          <w:w w:val="100"/>
          <w:position w:val="0"/>
        </w:rPr>
        <w:t>万元，占注册资本的</w:t>
      </w:r>
      <w:r>
        <w:rPr>
          <w:color w:val="000000"/>
          <w:spacing w:val="0"/>
          <w:w w:val="100"/>
          <w:position w:val="0"/>
        </w:rPr>
        <w:t>3%；</w:t>
      </w:r>
      <w:r>
        <w:rPr>
          <w:color w:val="000000"/>
          <w:spacing w:val="0"/>
          <w:w w:val="100"/>
          <w:position w:val="0"/>
        </w:rPr>
        <w:t>林少明出资人民币</w:t>
      </w:r>
      <w:r>
        <w:rPr>
          <w:color w:val="000000"/>
          <w:spacing w:val="0"/>
          <w:w w:val="100"/>
          <w:position w:val="0"/>
        </w:rPr>
        <w:t xml:space="preserve">254. </w:t>
      </w:r>
      <w:r>
        <w:rPr>
          <w:color w:val="000000"/>
          <w:spacing w:val="0"/>
          <w:w w:val="100"/>
          <w:position w:val="0"/>
        </w:rPr>
        <w:t>35</w:t>
      </w:r>
      <w:r>
        <w:rPr>
          <w:color w:val="000000"/>
          <w:spacing w:val="0"/>
          <w:w w:val="100"/>
          <w:position w:val="0"/>
        </w:rPr>
        <w:t>万元，占注册资本的</w:t>
      </w:r>
      <w:r>
        <w:rPr>
          <w:color w:val="000000"/>
          <w:spacing w:val="0"/>
          <w:w w:val="100"/>
          <w:position w:val="0"/>
        </w:rPr>
        <w:t>4%；</w:t>
      </w:r>
      <w:r>
        <w:rPr>
          <w:color w:val="000000"/>
          <w:spacing w:val="0"/>
          <w:w w:val="100"/>
          <w:position w:val="0"/>
        </w:rPr>
        <w:t>林桂升出资 人民币</w:t>
      </w:r>
      <w:r>
        <w:rPr>
          <w:color w:val="000000"/>
          <w:spacing w:val="0"/>
          <w:w w:val="100"/>
          <w:position w:val="0"/>
        </w:rPr>
        <w:t>254.35</w:t>
      </w:r>
      <w:r>
        <w:rPr>
          <w:color w:val="000000"/>
          <w:spacing w:val="0"/>
          <w:w w:val="100"/>
          <w:position w:val="0"/>
        </w:rPr>
        <w:t>万元，占注册资本的</w:t>
      </w:r>
      <w:r>
        <w:rPr>
          <w:color w:val="000000"/>
          <w:spacing w:val="0"/>
          <w:w w:val="100"/>
          <w:position w:val="0"/>
        </w:rPr>
        <w:t>4%</w:t>
      </w:r>
      <w:r>
        <w:rPr>
          <w:color w:val="000000"/>
          <w:spacing w:val="0"/>
          <w:w w:val="100"/>
          <w:position w:val="0"/>
        </w:rPr>
        <w:t>。上述增资业经广东大华德律会计师事务所华德验字[</w:t>
      </w:r>
      <w:r>
        <w:rPr>
          <w:color w:val="000000"/>
          <w:spacing w:val="0"/>
          <w:w w:val="100"/>
          <w:position w:val="0"/>
        </w:rPr>
        <w:t>2009]113</w:t>
      </w:r>
      <w:r>
        <w:rPr>
          <w:color w:val="000000"/>
          <w:spacing w:val="0"/>
          <w:w w:val="100"/>
          <w:position w:val="0"/>
        </w:rPr>
        <w:t>号验 资报告验证确认。</w:t>
      </w:r>
    </w:p>
    <w:p>
      <w:pPr>
        <w:pStyle w:val="Style32"/>
        <w:keepNext w:val="0"/>
        <w:keepLines w:val="0"/>
        <w:widowControl w:val="0"/>
        <w:shd w:val="clear" w:color="auto" w:fill="auto"/>
        <w:tabs>
          <w:tab w:pos="307" w:val="left"/>
        </w:tabs>
        <w:bidi w:val="0"/>
        <w:spacing w:before="0" w:after="0" w:line="313" w:lineRule="exact"/>
        <w:ind w:left="0" w:right="0" w:firstLine="0"/>
        <w:jc w:val="both"/>
      </w:pP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日，经原广东群兴玩具实业有限公司各股东发起人协议本公司改制变更为股份有限公司，通 过对原广东群兴玩具实业有限公司经审计确认的截止</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日的净资产总额</w:t>
      </w:r>
      <w:r>
        <w:rPr>
          <w:color w:val="000000"/>
          <w:spacing w:val="0"/>
          <w:w w:val="100"/>
          <w:position w:val="0"/>
        </w:rPr>
        <w:t xml:space="preserve">128, 939, </w:t>
      </w:r>
      <w:r>
        <w:rPr>
          <w:color w:val="000000"/>
          <w:spacing w:val="0"/>
          <w:w w:val="100"/>
          <w:position w:val="0"/>
        </w:rPr>
        <w:t>663.01</w:t>
      </w:r>
      <w:r>
        <w:rPr>
          <w:color w:val="000000"/>
          <w:spacing w:val="0"/>
          <w:w w:val="100"/>
          <w:position w:val="0"/>
        </w:rPr>
        <w:t xml:space="preserve">元按 </w:t>
      </w:r>
      <w:r>
        <w:rPr>
          <w:color w:val="000000"/>
          <w:spacing w:val="0"/>
          <w:w w:val="100"/>
          <w:position w:val="0"/>
        </w:rPr>
        <w:t>1：</w:t>
        <w:tab/>
      </w:r>
      <w:r>
        <w:rPr>
          <w:color w:val="000000"/>
          <w:spacing w:val="0"/>
          <w:w w:val="100"/>
          <w:position w:val="0"/>
        </w:rPr>
        <w:t>0.7756</w:t>
      </w:r>
      <w:r>
        <w:rPr>
          <w:color w:val="000000"/>
          <w:spacing w:val="0"/>
          <w:w w:val="100"/>
          <w:position w:val="0"/>
        </w:rPr>
        <w:t>折为</w:t>
      </w:r>
      <w:r>
        <w:rPr>
          <w:color w:val="000000"/>
          <w:spacing w:val="0"/>
          <w:w w:val="100"/>
          <w:position w:val="0"/>
        </w:rPr>
        <w:t>100,000,000.00</w:t>
      </w:r>
      <w:r>
        <w:rPr>
          <w:color w:val="000000"/>
          <w:spacing w:val="0"/>
          <w:w w:val="100"/>
          <w:position w:val="0"/>
        </w:rPr>
        <w:t>股普通股，每股面值</w:t>
      </w:r>
      <w:r>
        <w:rPr>
          <w:color w:val="000000"/>
          <w:spacing w:val="0"/>
          <w:w w:val="100"/>
          <w:position w:val="0"/>
        </w:rPr>
        <w:t>1</w:t>
      </w:r>
      <w:r>
        <w:rPr>
          <w:color w:val="000000"/>
          <w:spacing w:val="0"/>
          <w:w w:val="100"/>
          <w:position w:val="0"/>
        </w:rPr>
        <w:t>元，整体改制变更为股份有限公司。各股东所占股份</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比例保持不变。改制完成后，本公司注册为资本为人民币</w:t>
      </w:r>
      <w:r>
        <w:rPr>
          <w:color w:val="000000"/>
          <w:spacing w:val="0"/>
          <w:w w:val="100"/>
          <w:position w:val="0"/>
        </w:rPr>
        <w:t>100,000,000.00</w:t>
      </w:r>
      <w:r>
        <w:rPr>
          <w:color w:val="000000"/>
          <w:spacing w:val="0"/>
          <w:w w:val="100"/>
          <w:position w:val="0"/>
        </w:rPr>
        <w:t>元。</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2010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w:t>
      </w:r>
      <w:r>
        <w:rPr>
          <w:color w:val="000000"/>
          <w:spacing w:val="0"/>
          <w:w w:val="100"/>
          <w:position w:val="0"/>
        </w:rPr>
        <w:t>日，本公司完成工商变更登记手续，领取汕头市工商行政管理局核发的《企业法人营业执照》</w:t>
      </w:r>
      <w:r>
        <w:rPr>
          <w:color w:val="000000"/>
          <w:spacing w:val="0"/>
          <w:w w:val="100"/>
          <w:position w:val="0"/>
        </w:rPr>
        <w:t xml:space="preserve">， </w:t>
      </w:r>
      <w:r>
        <w:rPr>
          <w:color w:val="000000"/>
          <w:spacing w:val="0"/>
          <w:w w:val="100"/>
          <w:position w:val="0"/>
        </w:rPr>
        <w:t>名称变更为“广东群兴玩具股份有限公司”。</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日，根据公司</w:t>
      </w:r>
      <w:r>
        <w:rPr>
          <w:color w:val="000000"/>
          <w:spacing w:val="0"/>
          <w:w w:val="100"/>
          <w:position w:val="0"/>
        </w:rPr>
        <w:t>2009</w:t>
      </w:r>
      <w:r>
        <w:rPr>
          <w:color w:val="000000"/>
          <w:spacing w:val="0"/>
          <w:w w:val="100"/>
          <w:position w:val="0"/>
        </w:rPr>
        <w:t>年年度股东大会决议和修改后章程，并经中国证券监督管理委员会证监发 行字</w:t>
      </w:r>
      <w:r>
        <w:rPr>
          <w:color w:val="000000"/>
          <w:spacing w:val="0"/>
          <w:w w:val="100"/>
          <w:position w:val="0"/>
        </w:rPr>
        <w:t xml:space="preserve">[2011] </w:t>
      </w:r>
      <w:r>
        <w:rPr>
          <w:color w:val="000000"/>
          <w:spacing w:val="0"/>
          <w:w w:val="100"/>
          <w:position w:val="0"/>
        </w:rPr>
        <w:t>486</w:t>
      </w:r>
      <w:r>
        <w:rPr>
          <w:color w:val="000000"/>
          <w:spacing w:val="0"/>
          <w:w w:val="100"/>
          <w:position w:val="0"/>
        </w:rPr>
        <w:t>号文《关于核准广东群兴玩具股份有限公司首次公开发行股票的通知》的核准，本公司 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3,380</w:t>
      </w:r>
      <w:r>
        <w:rPr>
          <w:color w:val="000000"/>
          <w:spacing w:val="0"/>
          <w:w w:val="100"/>
          <w:position w:val="0"/>
        </w:rPr>
        <w:t>万股，每股面值人民币</w:t>
      </w:r>
      <w:r>
        <w:rPr>
          <w:color w:val="000000"/>
          <w:spacing w:val="0"/>
          <w:w w:val="100"/>
          <w:position w:val="0"/>
        </w:rPr>
        <w:t>1</w:t>
      </w:r>
      <w:r>
        <w:rPr>
          <w:color w:val="000000"/>
          <w:spacing w:val="0"/>
          <w:w w:val="100"/>
          <w:position w:val="0"/>
        </w:rPr>
        <w:t>.00</w:t>
      </w:r>
      <w:r>
        <w:rPr>
          <w:color w:val="000000"/>
          <w:spacing w:val="0"/>
          <w:w w:val="100"/>
          <w:position w:val="0"/>
        </w:rPr>
        <w:t>元，合计人民币</w:t>
      </w:r>
      <w:r>
        <w:rPr>
          <w:color w:val="000000"/>
          <w:spacing w:val="0"/>
          <w:w w:val="100"/>
          <w:position w:val="0"/>
        </w:rPr>
        <w:t>3,380</w:t>
      </w:r>
      <w:r>
        <w:rPr>
          <w:color w:val="000000"/>
          <w:spacing w:val="0"/>
          <w:w w:val="100"/>
          <w:position w:val="0"/>
        </w:rPr>
        <w:t>万元。发行 完成后，本公司注册资本为人民币</w:t>
      </w:r>
      <w:r>
        <w:rPr>
          <w:color w:val="000000"/>
          <w:spacing w:val="0"/>
          <w:w w:val="100"/>
          <w:position w:val="0"/>
        </w:rPr>
        <w:t>13,380</w:t>
      </w:r>
      <w:r>
        <w:rPr>
          <w:color w:val="000000"/>
          <w:spacing w:val="0"/>
          <w:w w:val="100"/>
          <w:position w:val="0"/>
        </w:rPr>
        <w:t>万元。其中：有限售条件的流通股份占</w:t>
      </w:r>
      <w:r>
        <w:rPr>
          <w:color w:val="000000"/>
          <w:spacing w:val="0"/>
          <w:w w:val="100"/>
          <w:position w:val="0"/>
        </w:rPr>
        <w:t>74.74%，</w:t>
      </w:r>
      <w:r>
        <w:rPr>
          <w:color w:val="000000"/>
          <w:spacing w:val="0"/>
          <w:w w:val="100"/>
          <w:position w:val="0"/>
        </w:rPr>
        <w:t>无限售条件的流 通股份占</w:t>
      </w:r>
      <w:r>
        <w:rPr>
          <w:color w:val="000000"/>
          <w:spacing w:val="0"/>
          <w:w w:val="100"/>
          <w:position w:val="0"/>
        </w:rPr>
        <w:t>25.26%</w:t>
      </w:r>
      <w:r>
        <w:rPr>
          <w:color w:val="000000"/>
          <w:spacing w:val="0"/>
          <w:w w:val="100"/>
          <w:position w:val="0"/>
        </w:rPr>
        <w:t>。</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日，根据公司</w:t>
      </w:r>
      <w:r>
        <w:rPr>
          <w:color w:val="000000"/>
          <w:spacing w:val="0"/>
          <w:w w:val="100"/>
          <w:position w:val="0"/>
        </w:rPr>
        <w:t>2012</w:t>
      </w:r>
      <w:r>
        <w:rPr>
          <w:color w:val="000000"/>
          <w:spacing w:val="0"/>
          <w:w w:val="100"/>
          <w:position w:val="0"/>
        </w:rPr>
        <w:t>年年度股东大会决议，本公司以</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日股本</w:t>
      </w:r>
      <w:r>
        <w:rPr>
          <w:color w:val="000000"/>
          <w:spacing w:val="0"/>
          <w:w w:val="100"/>
          <w:position w:val="0"/>
        </w:rPr>
        <w:t>13,380</w:t>
      </w:r>
      <w:r>
        <w:rPr>
          <w:color w:val="000000"/>
          <w:spacing w:val="0"/>
          <w:w w:val="100"/>
          <w:position w:val="0"/>
        </w:rPr>
        <w:t>万股为基数， 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股，共转增</w:t>
      </w:r>
      <w:r>
        <w:rPr>
          <w:color w:val="000000"/>
          <w:spacing w:val="0"/>
          <w:w w:val="100"/>
          <w:position w:val="0"/>
        </w:rPr>
        <w:t>13,380</w:t>
      </w:r>
      <w:r>
        <w:rPr>
          <w:color w:val="000000"/>
          <w:spacing w:val="0"/>
          <w:w w:val="100"/>
          <w:position w:val="0"/>
        </w:rPr>
        <w:t xml:space="preserve">万股。转增完成后，本公司注册资本为人民币 </w:t>
      </w:r>
      <w:r>
        <w:rPr>
          <w:color w:val="000000"/>
          <w:spacing w:val="0"/>
          <w:w w:val="100"/>
          <w:position w:val="0"/>
        </w:rPr>
        <w:t>26, 760</w:t>
      </w:r>
      <w:r>
        <w:rPr>
          <w:color w:val="000000"/>
          <w:spacing w:val="0"/>
          <w:w w:val="100"/>
          <w:position w:val="0"/>
        </w:rPr>
        <w:t>万元。其中：有限售条件的流通股份占</w:t>
      </w:r>
      <w:r>
        <w:rPr>
          <w:color w:val="000000"/>
          <w:spacing w:val="0"/>
          <w:w w:val="100"/>
          <w:position w:val="0"/>
        </w:rPr>
        <w:t>74.74%</w:t>
      </w:r>
      <w:r>
        <w:rPr>
          <w:color w:val="000000"/>
          <w:spacing w:val="0"/>
          <w:w w:val="100"/>
          <w:position w:val="0"/>
        </w:rPr>
        <w:t>，无限售条件的流通股份占</w:t>
      </w:r>
      <w:r>
        <w:rPr>
          <w:color w:val="000000"/>
          <w:spacing w:val="0"/>
          <w:w w:val="100"/>
          <w:position w:val="0"/>
        </w:rPr>
        <w:t>25.26%</w:t>
      </w:r>
      <w:r>
        <w:rPr>
          <w:color w:val="000000"/>
          <w:spacing w:val="0"/>
          <w:w w:val="100"/>
          <w:position w:val="0"/>
        </w:rPr>
        <w:t>。</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本公司主要的经营范围：生产、加工、销售；玩具、塑料制品、五金制品；动漫软件设计、开发、制作； 童车、手推车、婴儿床、学步车、三轮车、婴儿车、行李车、自行车、电动车、摇篮车、摇椅、儿童摇床; 废旧塑料回收、加工；对高新科技项目、文化产业项目、文化休闲娱乐服务业、软件业、金融业、租赁和 商务服务业的投资；工业产品设计，多媒体和动漫技术的研发，电子信息技术的应用和开发，房屋租赁， 机器设备租赁，仪器仪表租赁；货物进出口、技术进出口（法律、行政法规禁止的项目除外：法律、行政 法规限制的项目须取得许可后方可经营）。法定代表人：林伟章。注册地址：广东省汕头市澄海区莱芜经 济试验区莱美工业区。</w:t>
      </w:r>
    </w:p>
    <w:p>
      <w:pPr>
        <w:pStyle w:val="Style22"/>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四</w:t>
      </w:r>
      <w:bookmarkEnd w:id="443"/>
      <w:r>
        <w:rPr>
          <w:color w:val="000000"/>
          <w:spacing w:val="0"/>
          <w:w w:val="100"/>
          <w:position w:val="0"/>
        </w:rPr>
        <w:t>、公司主要会计政策、会计估计和前期差错</w:t>
      </w:r>
      <w:bookmarkEnd w:id="441"/>
      <w:bookmarkEnd w:id="442"/>
      <w:bookmarkEnd w:id="444"/>
    </w:p>
    <w:p>
      <w:pPr>
        <w:pStyle w:val="Style35"/>
        <w:keepNext/>
        <w:keepLines/>
        <w:widowControl w:val="0"/>
        <w:shd w:val="clear" w:color="auto" w:fill="auto"/>
        <w:tabs>
          <w:tab w:pos="368" w:val="left"/>
        </w:tabs>
        <w:bidi w:val="0"/>
        <w:spacing w:before="0" w:after="200" w:line="322"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w:t>
        <w:tab/>
        <w:t>财务报表的编制基础</w:t>
      </w:r>
      <w:bookmarkEnd w:id="445"/>
      <w:bookmarkEnd w:id="446"/>
      <w:bookmarkEnd w:id="448"/>
    </w:p>
    <w:p>
      <w:pPr>
        <w:pStyle w:val="Style32"/>
        <w:keepNext w:val="0"/>
        <w:keepLines w:val="0"/>
        <w:widowControl w:val="0"/>
        <w:shd w:val="clear" w:color="auto" w:fill="auto"/>
        <w:bidi w:val="0"/>
        <w:spacing w:before="0" w:after="380" w:line="309" w:lineRule="exact"/>
        <w:ind w:left="0" w:right="0" w:firstLine="0"/>
        <w:jc w:val="left"/>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 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 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 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35"/>
        <w:keepNext/>
        <w:keepLines/>
        <w:widowControl w:val="0"/>
        <w:shd w:val="clear" w:color="auto" w:fill="auto"/>
        <w:tabs>
          <w:tab w:pos="378" w:val="left"/>
        </w:tabs>
        <w:bidi w:val="0"/>
        <w:spacing w:before="0" w:after="200" w:line="322"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w:t>
        <w:tab/>
        <w:t>遵循企业会计准则的声明</w:t>
      </w:r>
      <w:bookmarkEnd w:id="449"/>
      <w:bookmarkEnd w:id="450"/>
      <w:bookmarkEnd w:id="452"/>
    </w:p>
    <w:p>
      <w:pPr>
        <w:pStyle w:val="Style32"/>
        <w:keepNext w:val="0"/>
        <w:keepLines w:val="0"/>
        <w:widowControl w:val="0"/>
        <w:shd w:val="clear" w:color="auto" w:fill="auto"/>
        <w:bidi w:val="0"/>
        <w:spacing w:before="0" w:after="60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 现金流量等有关信息。</w:t>
      </w:r>
    </w:p>
    <w:p>
      <w:pPr>
        <w:pStyle w:val="Style35"/>
        <w:keepNext/>
        <w:keepLines/>
        <w:widowControl w:val="0"/>
        <w:shd w:val="clear" w:color="auto" w:fill="auto"/>
        <w:tabs>
          <w:tab w:pos="378" w:val="left"/>
        </w:tabs>
        <w:bidi w:val="0"/>
        <w:spacing w:before="0" w:after="280" w:line="317" w:lineRule="exact"/>
        <w:ind w:left="0" w:right="0" w:firstLine="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w:t>
        <w:tab/>
        <w:t>会计期间</w:t>
      </w:r>
      <w:bookmarkEnd w:id="453"/>
      <w:bookmarkEnd w:id="454"/>
      <w:bookmarkEnd w:id="456"/>
    </w:p>
    <w:p>
      <w:pPr>
        <w:pStyle w:val="Style32"/>
        <w:keepNext w:val="0"/>
        <w:keepLines w:val="0"/>
        <w:widowControl w:val="0"/>
        <w:shd w:val="clear" w:color="auto" w:fill="auto"/>
        <w:bidi w:val="0"/>
        <w:spacing w:before="0" w:after="280" w:line="317" w:lineRule="exact"/>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5"/>
        <w:keepNext/>
        <w:keepLines/>
        <w:widowControl w:val="0"/>
        <w:shd w:val="clear" w:color="auto" w:fill="auto"/>
        <w:tabs>
          <w:tab w:pos="378" w:val="left"/>
        </w:tabs>
        <w:bidi w:val="0"/>
        <w:spacing w:before="0" w:after="280" w:line="317" w:lineRule="exact"/>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4</w:t>
      </w:r>
      <w:bookmarkEnd w:id="459"/>
      <w:r>
        <w:rPr>
          <w:color w:val="000000"/>
          <w:spacing w:val="0"/>
          <w:w w:val="100"/>
          <w:position w:val="0"/>
        </w:rPr>
        <w:t>、</w:t>
        <w:tab/>
        <w:t>记账本位币</w:t>
      </w:r>
      <w:bookmarkEnd w:id="457"/>
      <w:bookmarkEnd w:id="458"/>
      <w:bookmarkEnd w:id="460"/>
    </w:p>
    <w:p>
      <w:pPr>
        <w:pStyle w:val="Style32"/>
        <w:keepNext w:val="0"/>
        <w:keepLines w:val="0"/>
        <w:widowControl w:val="0"/>
        <w:shd w:val="clear" w:color="auto" w:fill="auto"/>
        <w:bidi w:val="0"/>
        <w:spacing w:before="0" w:after="600" w:line="317" w:lineRule="exact"/>
        <w:ind w:left="0" w:right="0" w:firstLine="0"/>
        <w:jc w:val="both"/>
      </w:pPr>
      <w:r>
        <w:rPr>
          <w:color w:val="000000"/>
          <w:spacing w:val="0"/>
          <w:w w:val="100"/>
          <w:position w:val="0"/>
        </w:rPr>
        <w:t>本公司采用人民币为记账本位币，子公司汕头市童乐乐玩具有限公司（以下简称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童乐乐玩具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采用人民 币为记账本位币，子公司群兴玩具（香港）有限公司（以下简称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群兴香港</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采用美元为记账本位币。</w:t>
      </w:r>
    </w:p>
    <w:p>
      <w:pPr>
        <w:pStyle w:val="Style35"/>
        <w:keepNext/>
        <w:keepLines/>
        <w:widowControl w:val="0"/>
        <w:shd w:val="clear" w:color="auto" w:fill="auto"/>
        <w:bidi w:val="0"/>
        <w:spacing w:before="0" w:after="280" w:line="315" w:lineRule="exact"/>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5</w:t>
      </w:r>
      <w:bookmarkEnd w:id="463"/>
      <w:r>
        <w:rPr>
          <w:color w:val="000000"/>
          <w:spacing w:val="0"/>
          <w:w w:val="100"/>
          <w:position w:val="0"/>
        </w:rPr>
        <w:t>、同一控制下和非同一控制下企业合并的会计处理方法</w:t>
      </w:r>
      <w:bookmarkEnd w:id="461"/>
      <w:bookmarkEnd w:id="462"/>
      <w:bookmarkEnd w:id="464"/>
    </w:p>
    <w:p>
      <w:pPr>
        <w:pStyle w:val="Style35"/>
        <w:keepNext/>
        <w:keepLines/>
        <w:widowControl w:val="0"/>
        <w:shd w:val="clear" w:color="auto" w:fill="auto"/>
        <w:tabs>
          <w:tab w:pos="493" w:val="left"/>
        </w:tabs>
        <w:bidi w:val="0"/>
        <w:spacing w:before="0" w:after="280" w:line="315" w:lineRule="exact"/>
        <w:ind w:left="0" w:right="0" w:firstLine="0"/>
        <w:jc w:val="both"/>
      </w:pPr>
      <w:bookmarkStart w:id="461" w:name="bookmark461"/>
      <w:bookmarkStart w:id="462" w:name="bookmark462"/>
      <w:bookmarkStart w:id="465" w:name="bookmark465"/>
      <w:bookmarkStart w:id="466" w:name="bookmark466"/>
      <w:r>
        <w:rPr>
          <w:color w:val="000000"/>
          <w:spacing w:val="0"/>
          <w:w w:val="100"/>
          <w:position w:val="0"/>
        </w:rPr>
        <w:t>（</w:t>
      </w:r>
      <w:bookmarkEnd w:id="465"/>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61"/>
      <w:bookmarkEnd w:id="462"/>
      <w:bookmarkEnd w:id="466"/>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本公司在企业合并中取得的资产和负债，按照合并日在被合并方的账面价值计量。被合并各方采用的会计 政策与本公司不一致的，本公司在合并日按照本公司会计政策进行调整，在此基础上按照调整后的账面价 值确认。</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在合并中取得的净资产账面价值与支付的合并对价账面价值（或发行股份面值总额）的差额，调整资本公 积中的股本溢价，资本公积中的股本溢价不足冲减的，调整留存收益。</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本公司为进行企业合并而发生的各项直接相关费用，包括为进行企业合并而支付的审计费用、评估费用、 法律服务费等，于发生时计入当期损益。</w:t>
      </w:r>
    </w:p>
    <w:p>
      <w:pPr>
        <w:pStyle w:val="Style32"/>
        <w:keepNext w:val="0"/>
        <w:keepLines w:val="0"/>
        <w:widowControl w:val="0"/>
        <w:shd w:val="clear" w:color="auto" w:fill="auto"/>
        <w:bidi w:val="0"/>
        <w:spacing w:before="0" w:after="280" w:line="315" w:lineRule="exact"/>
        <w:ind w:left="0" w:right="0" w:firstLine="0"/>
        <w:jc w:val="both"/>
      </w:pPr>
      <w:r>
        <w:rPr>
          <w:color w:val="000000"/>
          <w:spacing w:val="0"/>
          <w:w w:val="100"/>
          <w:position w:val="0"/>
        </w:rPr>
        <w:t>企业合并中发行权益性证券发生的手续费、佣金等，抵减权益性证券溢价收入，溢价收入不足冲减的，冲 减留存收益。</w:t>
      </w:r>
    </w:p>
    <w:p>
      <w:pPr>
        <w:pStyle w:val="Style35"/>
        <w:keepNext/>
        <w:keepLines/>
        <w:widowControl w:val="0"/>
        <w:shd w:val="clear" w:color="auto" w:fill="auto"/>
        <w:tabs>
          <w:tab w:pos="493" w:val="left"/>
        </w:tabs>
        <w:bidi w:val="0"/>
        <w:spacing w:before="0" w:after="280" w:line="315" w:lineRule="exact"/>
        <w:ind w:left="0" w:right="0" w:firstLine="0"/>
        <w:jc w:val="both"/>
      </w:pPr>
      <w:bookmarkStart w:id="467" w:name="bookmark467"/>
      <w:bookmarkStart w:id="468" w:name="bookmark468"/>
      <w:bookmarkStart w:id="469" w:name="bookmark469"/>
      <w:bookmarkStart w:id="470" w:name="bookmark470"/>
      <w:r>
        <w:rPr>
          <w:color w:val="000000"/>
          <w:spacing w:val="0"/>
          <w:w w:val="100"/>
          <w:position w:val="0"/>
        </w:rPr>
        <w:t>（</w:t>
      </w:r>
      <w:bookmarkEnd w:id="46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67"/>
      <w:bookmarkEnd w:id="468"/>
      <w:bookmarkEnd w:id="470"/>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本公司在购买日对作为企业合并对价付出的资产、发生或承担的负债按照公允价值计量。公允价值与其账 面价值的差额，计入当期损益。</w:t>
      </w:r>
    </w:p>
    <w:p>
      <w:pPr>
        <w:pStyle w:val="Style3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本公司在购买日对合并成本进行分配，确认所取得的被购买方各项可辨认资产、负债及或有负债的公允价 值。</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本公司对合并成本大于合并中取得的被购买方可辨认净资产公允价值份额的差额，确认为商誉；合并成本 小于合并中取得的被购买方可辨认净资产公允价值份额的差额，经复核后，计入当期损益。</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企业合并中取得的被购买方除无形资产外的其他各项资产（不仅限于被购买方原已确认的资产），其所带 来的经济利益很可能流入本公司且公允价值能够可靠计量的，单独确认并按公允价值计量；公允价值能够 可靠计量的无形资产，单独确认为无形资产并按公允价值计量；取得的被购买方除或有负债以外的其他各 项负债，履行有关义务很可能导致经济利益流出本公司且公允价值能够可靠计量的，单独确认并按照公允 价值计量；取得的被购买方或有负债，其公允价值能可靠计量的，单独确认为负债并按照公允价值计量。 本公司在企业合并中取得的被购买方的可抵扣暂时性差异，在购买日不符合递延所得税资产确认条件的， 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 买方在购买日可抵扣暂时性差异带来的经济利益能够实现的，确认相关的递延所得税资产，同时减少商誉, 商誉不足冲减的，差额部分确认为当期损益；除上述情况以外，确认与企业合并相关的递延所得税资产， 计入当期损益。</w:t>
      </w:r>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非同一控制下企业合并，购买方为企业合并发生的审计、法律服务、评估咨询等中介费用以及其他相关管 理费用，应当于发生时计入当期损益；购买方作为合并对价发行的权益性证券或债务性证券的交易费用， 应当计入权益性证券或债务性证券的初始确认金额。</w:t>
      </w:r>
    </w:p>
    <w:p>
      <w:pPr>
        <w:pStyle w:val="Style35"/>
        <w:keepNext/>
        <w:keepLines/>
        <w:widowControl w:val="0"/>
        <w:shd w:val="clear" w:color="auto" w:fill="auto"/>
        <w:bidi w:val="0"/>
        <w:spacing w:before="0" w:after="220" w:line="326" w:lineRule="auto"/>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6</w:t>
      </w:r>
      <w:bookmarkEnd w:id="473"/>
      <w:r>
        <w:rPr>
          <w:color w:val="000000"/>
          <w:spacing w:val="0"/>
          <w:w w:val="100"/>
          <w:position w:val="0"/>
        </w:rPr>
        <w:t>、合并财务报表的编制方法</w:t>
      </w:r>
      <w:bookmarkEnd w:id="471"/>
      <w:bookmarkEnd w:id="472"/>
      <w:bookmarkEnd w:id="474"/>
    </w:p>
    <w:p>
      <w:pPr>
        <w:pStyle w:val="Style35"/>
        <w:keepNext/>
        <w:keepLines/>
        <w:widowControl w:val="0"/>
        <w:shd w:val="clear" w:color="auto" w:fill="auto"/>
        <w:bidi w:val="0"/>
        <w:spacing w:before="0" w:after="380" w:line="313" w:lineRule="exact"/>
        <w:ind w:left="0" w:right="0" w:firstLine="0"/>
        <w:jc w:val="both"/>
      </w:pPr>
      <w:bookmarkStart w:id="471" w:name="bookmark471"/>
      <w:bookmarkStart w:id="472" w:name="bookmark472"/>
      <w:bookmarkStart w:id="475" w:name="bookmark475"/>
      <w:bookmarkStart w:id="476" w:name="bookmark476"/>
      <w:r>
        <w:rPr>
          <w:color w:val="000000"/>
          <w:spacing w:val="0"/>
          <w:w w:val="100"/>
          <w:position w:val="0"/>
        </w:rPr>
        <w:t>（</w:t>
      </w:r>
      <w:bookmarkEnd w:id="475"/>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71"/>
      <w:bookmarkEnd w:id="472"/>
      <w:bookmarkEnd w:id="476"/>
    </w:p>
    <w:p>
      <w:pPr>
        <w:pStyle w:val="Style32"/>
        <w:keepNext w:val="0"/>
        <w:keepLines w:val="0"/>
        <w:widowControl w:val="0"/>
        <w:numPr>
          <w:ilvl w:val="0"/>
          <w:numId w:val="7"/>
        </w:numPr>
        <w:shd w:val="clear" w:color="auto" w:fill="auto"/>
        <w:tabs>
          <w:tab w:pos="327" w:val="left"/>
        </w:tabs>
        <w:bidi w:val="0"/>
        <w:spacing w:before="0" w:after="0" w:line="326" w:lineRule="auto"/>
        <w:ind w:left="0" w:right="0" w:firstLine="0"/>
        <w:jc w:val="both"/>
      </w:pPr>
      <w:bookmarkStart w:id="477" w:name="bookmark477"/>
      <w:bookmarkEnd w:id="477"/>
      <w:r>
        <w:rPr>
          <w:color w:val="000000"/>
          <w:spacing w:val="0"/>
          <w:w w:val="100"/>
          <w:position w:val="0"/>
        </w:rPr>
        <w:t>合并范围</w:t>
      </w:r>
    </w:p>
    <w:p>
      <w:pPr>
        <w:pStyle w:val="Style32"/>
        <w:keepNext w:val="0"/>
        <w:keepLines w:val="0"/>
        <w:widowControl w:val="0"/>
        <w:shd w:val="clear" w:color="auto" w:fill="auto"/>
        <w:bidi w:val="0"/>
        <w:spacing w:before="0" w:after="80" w:line="313" w:lineRule="exact"/>
        <w:ind w:left="0" w:right="0" w:firstLine="0"/>
        <w:jc w:val="both"/>
      </w:pPr>
      <w:r>
        <w:rPr>
          <w:color w:val="000000"/>
          <w:spacing w:val="0"/>
          <w:w w:val="100"/>
          <w:position w:val="0"/>
        </w:rPr>
        <w:t>本公司合并财务报表的合并范围以控制为基础确定，所有子公司均纳入合并财务报表。</w:t>
      </w:r>
    </w:p>
    <w:p>
      <w:pPr>
        <w:pStyle w:val="Style32"/>
        <w:keepNext w:val="0"/>
        <w:keepLines w:val="0"/>
        <w:widowControl w:val="0"/>
        <w:numPr>
          <w:ilvl w:val="0"/>
          <w:numId w:val="7"/>
        </w:numPr>
        <w:shd w:val="clear" w:color="auto" w:fill="auto"/>
        <w:tabs>
          <w:tab w:pos="327" w:val="left"/>
        </w:tabs>
        <w:bidi w:val="0"/>
        <w:spacing w:before="0" w:after="0" w:line="326" w:lineRule="auto"/>
        <w:ind w:left="0" w:right="0" w:firstLine="0"/>
        <w:jc w:val="both"/>
      </w:pPr>
      <w:bookmarkStart w:id="478" w:name="bookmark478"/>
      <w:bookmarkEnd w:id="478"/>
      <w:r>
        <w:rPr>
          <w:color w:val="000000"/>
          <w:spacing w:val="0"/>
          <w:w w:val="100"/>
          <w:position w:val="0"/>
        </w:rPr>
        <w:t>合并程序</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所有纳入合并财务报表合并范围的子公司所采用的会计政策、会计期间与本公司一致，如子公司采用的会 计政策、会计期间与本公司不一致的，在编制合并财务报表时，按本公司的会计政策、会计期间进行必要 的调整。对于非同一控制下企业合并取得的子公司，以购买日可辨认净资产公允价值为基础对其财务报表 进行调整。合并财务报表以本公司及子公司的财务报表为基础，根据其他有关资料，按照权益法调整对子 公司的长期股权投资后，由本公司编制。</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合并财务报表时抵销本公司与各子公司、各子公司相互之间发生的内部交易对合并资产负债表、合并利润 表、合并现金流量表、合并所有者权益变动表的影响。</w:t>
      </w:r>
    </w:p>
    <w:p>
      <w:pPr>
        <w:pStyle w:val="Style32"/>
        <w:keepNext w:val="0"/>
        <w:keepLines w:val="0"/>
        <w:widowControl w:val="0"/>
        <w:shd w:val="clear" w:color="auto" w:fill="auto"/>
        <w:bidi w:val="0"/>
        <w:spacing w:before="0" w:after="80" w:line="313" w:lineRule="exact"/>
        <w:ind w:left="0" w:right="0" w:firstLine="0"/>
        <w:jc w:val="both"/>
      </w:pPr>
      <w:r>
        <w:rPr>
          <w:color w:val="000000"/>
          <w:spacing w:val="0"/>
          <w:w w:val="100"/>
          <w:position w:val="0"/>
        </w:rPr>
        <w:t>子公司少数股东应占的权益和损益分别在合并资产负债表中所有者权益项目下和合并利润表中净利润项 目下单独列示。子公司少数股东分担的当期亏损超过了少数股东在该子公司期初所有者权益中所享有份额 而形成的余额，冲减少数股东权益。</w:t>
      </w:r>
    </w:p>
    <w:p>
      <w:pPr>
        <w:pStyle w:val="Style32"/>
        <w:keepNext w:val="0"/>
        <w:keepLines w:val="0"/>
        <w:widowControl w:val="0"/>
        <w:numPr>
          <w:ilvl w:val="0"/>
          <w:numId w:val="9"/>
        </w:numPr>
        <w:shd w:val="clear" w:color="auto" w:fill="auto"/>
        <w:tabs>
          <w:tab w:pos="260" w:val="left"/>
        </w:tabs>
        <w:bidi w:val="0"/>
        <w:spacing w:before="0" w:after="0" w:line="326" w:lineRule="auto"/>
        <w:ind w:left="0" w:right="0" w:firstLine="0"/>
        <w:jc w:val="both"/>
      </w:pPr>
      <w:bookmarkStart w:id="479" w:name="bookmark479"/>
      <w:bookmarkEnd w:id="479"/>
      <w:r>
        <w:rPr>
          <w:color w:val="000000"/>
          <w:spacing w:val="0"/>
          <w:w w:val="100"/>
          <w:position w:val="0"/>
        </w:rPr>
        <w:t>增加子公司</w:t>
      </w:r>
    </w:p>
    <w:p>
      <w:pPr>
        <w:pStyle w:val="Style32"/>
        <w:keepNext w:val="0"/>
        <w:keepLines w:val="0"/>
        <w:widowControl w:val="0"/>
        <w:shd w:val="clear" w:color="auto" w:fill="auto"/>
        <w:bidi w:val="0"/>
        <w:spacing w:before="0" w:after="80" w:line="313" w:lineRule="exact"/>
        <w:ind w:left="0" w:right="0" w:firstLine="0"/>
        <w:jc w:val="both"/>
      </w:pPr>
      <w:r>
        <w:rPr>
          <w:color w:val="000000"/>
          <w:spacing w:val="0"/>
          <w:w w:val="100"/>
          <w:position w:val="0"/>
        </w:rPr>
        <w:t>在报告期内，若因同一控制下企业合并增加子公司的，则调整合并资产负债表的期初数；将子公司合并当 期期初至报告期末的收入、费用、利润纳入合并利润表；将子公司合并当期期初至报告期末的现金流量纳 入合并现金流量表，同时对比较报表的相关项目进行调整，视同合并后的报告主体在以前期间一直存在。 在报告期内，若因非同一控制下企业合并增加子公司的，则不调整合并资产负债表期初数；将子公司自购 买日至报告期末的收入、费用、利润纳入合并利润表；该子公司自购买日至报告期末的现金流量纳入合并 现金流量表。通过多次交易分步实现非同一控制下企业合并时，对于购买日之前持有的被购买方的股权， 本公司按照该股权在购买日的公允价值进行重新计量，公允价值与其账面价值的差额计入当期投资收益。 购买日之前持有的被购买方的股权涉及其他综合收益的，与其相关的其他综合收益转为购买日所属当期投 资收益。</w:t>
      </w:r>
    </w:p>
    <w:p>
      <w:pPr>
        <w:pStyle w:val="Style32"/>
        <w:keepNext w:val="0"/>
        <w:keepLines w:val="0"/>
        <w:widowControl w:val="0"/>
        <w:numPr>
          <w:ilvl w:val="0"/>
          <w:numId w:val="9"/>
        </w:numPr>
        <w:shd w:val="clear" w:color="auto" w:fill="auto"/>
        <w:tabs>
          <w:tab w:pos="279" w:val="left"/>
        </w:tabs>
        <w:bidi w:val="0"/>
        <w:spacing w:before="0" w:after="140" w:line="326" w:lineRule="auto"/>
        <w:ind w:left="0" w:right="0" w:firstLine="0"/>
        <w:jc w:val="both"/>
      </w:pPr>
      <w:bookmarkStart w:id="480" w:name="bookmark480"/>
      <w:bookmarkEnd w:id="480"/>
      <w:r>
        <w:rPr>
          <w:color w:val="000000"/>
          <w:spacing w:val="0"/>
          <w:w w:val="100"/>
          <w:position w:val="0"/>
        </w:rPr>
        <w:t>处置子公司</w:t>
      </w:r>
    </w:p>
    <w:p>
      <w:pPr>
        <w:pStyle w:val="Style32"/>
        <w:keepNext w:val="0"/>
        <w:keepLines w:val="0"/>
        <w:widowControl w:val="0"/>
        <w:numPr>
          <w:ilvl w:val="0"/>
          <w:numId w:val="11"/>
        </w:numPr>
        <w:shd w:val="clear" w:color="auto" w:fill="auto"/>
        <w:tabs>
          <w:tab w:pos="392" w:val="left"/>
        </w:tabs>
        <w:bidi w:val="0"/>
        <w:spacing w:before="0" w:after="0" w:line="311" w:lineRule="exact"/>
        <w:ind w:left="0" w:right="0" w:firstLine="0"/>
        <w:jc w:val="left"/>
      </w:pPr>
      <w:bookmarkStart w:id="481" w:name="bookmark481"/>
      <w:bookmarkEnd w:id="481"/>
      <w:r>
        <w:rPr>
          <w:color w:val="000000"/>
          <w:spacing w:val="0"/>
          <w:w w:val="100"/>
          <w:position w:val="0"/>
        </w:rPr>
        <w:t>一般处理方法</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在报告期内，本公司处置子公司，则该子公司期初至处置日的收入、费用、利润纳入合并利润表；该子公 司期初至处置日的现金流量纳入合并现金流量表。因处置部分股权投资或其他原因丧失了对原有子公司控 制权时，对于处置后的剩余股权投资，本公司按照其在丧失控制权日的公允价值进行重新计量。处置股权 取得的对价与剩余股权公允价值之和，减去按原持股比例计算应享有原有子公司自购买日开始持续计算的 净资产的份额之间的差额，计入丧失控制权当期的投资收益。与原有子公司股权投资相关的其他综合收益, 在丧失控制权时转为当期投资收益。</w:t>
      </w:r>
    </w:p>
    <w:p>
      <w:pPr>
        <w:pStyle w:val="Style32"/>
        <w:keepNext w:val="0"/>
        <w:keepLines w:val="0"/>
        <w:widowControl w:val="0"/>
        <w:numPr>
          <w:ilvl w:val="0"/>
          <w:numId w:val="11"/>
        </w:numPr>
        <w:shd w:val="clear" w:color="auto" w:fill="auto"/>
        <w:tabs>
          <w:tab w:pos="397" w:val="left"/>
        </w:tabs>
        <w:bidi w:val="0"/>
        <w:spacing w:before="0" w:after="0" w:line="311" w:lineRule="exact"/>
        <w:ind w:left="0" w:right="0" w:firstLine="0"/>
        <w:jc w:val="left"/>
      </w:pPr>
      <w:bookmarkStart w:id="482" w:name="bookmark482"/>
      <w:bookmarkEnd w:id="482"/>
      <w:r>
        <w:rPr>
          <w:color w:val="000000"/>
          <w:spacing w:val="0"/>
          <w:w w:val="100"/>
          <w:position w:val="0"/>
        </w:rPr>
        <w:t>分步处置子公司</w:t>
      </w:r>
    </w:p>
    <w:p>
      <w:pPr>
        <w:pStyle w:val="Style32"/>
        <w:keepNext w:val="0"/>
        <w:keepLines w:val="0"/>
        <w:widowControl w:val="0"/>
        <w:shd w:val="clear" w:color="auto" w:fill="auto"/>
        <w:bidi w:val="0"/>
        <w:spacing w:before="0" w:after="80" w:line="311" w:lineRule="exact"/>
        <w:ind w:left="0" w:right="0" w:firstLine="0"/>
        <w:jc w:val="left"/>
      </w:pPr>
      <w:r>
        <w:rPr>
          <w:color w:val="000000"/>
          <w:spacing w:val="0"/>
          <w:w w:val="100"/>
          <w:position w:val="0"/>
        </w:rPr>
        <w:t>通过多次交易分步处置对子公司股权投资直至丧失控制权的，处置对子公司股权投资的各项交易的条款、 条件以及经济影响符合以下一种或多种情况，通常表明应将多次交易事项作为一揽子交易进行会计处理：</w:t>
      </w:r>
    </w:p>
    <w:p>
      <w:pPr>
        <w:pStyle w:val="Style32"/>
        <w:keepNext w:val="0"/>
        <w:keepLines w:val="0"/>
        <w:widowControl w:val="0"/>
        <w:numPr>
          <w:ilvl w:val="0"/>
          <w:numId w:val="13"/>
        </w:numPr>
        <w:shd w:val="clear" w:color="auto" w:fill="auto"/>
        <w:tabs>
          <w:tab w:pos="387" w:val="left"/>
        </w:tabs>
        <w:bidi w:val="0"/>
        <w:spacing w:before="0" w:after="0" w:line="360" w:lineRule="auto"/>
        <w:ind w:left="0" w:right="0" w:firstLine="0"/>
        <w:jc w:val="left"/>
      </w:pPr>
      <w:bookmarkStart w:id="483" w:name="bookmark483"/>
      <w:bookmarkEnd w:id="483"/>
      <w:r>
        <w:rPr>
          <w:color w:val="000000"/>
          <w:spacing w:val="0"/>
          <w:w w:val="100"/>
          <w:position w:val="0"/>
        </w:rPr>
        <w:t>这些交易是同时或者在考虑了彼此影响的情况下订立的；</w:t>
      </w:r>
    </w:p>
    <w:p>
      <w:pPr>
        <w:pStyle w:val="Style32"/>
        <w:keepNext w:val="0"/>
        <w:keepLines w:val="0"/>
        <w:widowControl w:val="0"/>
        <w:numPr>
          <w:ilvl w:val="0"/>
          <w:numId w:val="13"/>
        </w:numPr>
        <w:shd w:val="clear" w:color="auto" w:fill="auto"/>
        <w:tabs>
          <w:tab w:pos="421" w:val="left"/>
        </w:tabs>
        <w:bidi w:val="0"/>
        <w:spacing w:before="0" w:after="0" w:line="360" w:lineRule="auto"/>
        <w:ind w:left="0" w:right="0" w:firstLine="0"/>
        <w:jc w:val="left"/>
      </w:pPr>
      <w:bookmarkStart w:id="484" w:name="bookmark484"/>
      <w:bookmarkEnd w:id="484"/>
      <w:r>
        <w:rPr>
          <w:color w:val="000000"/>
          <w:spacing w:val="0"/>
          <w:w w:val="100"/>
          <w:position w:val="0"/>
        </w:rPr>
        <w:t>这些交易整体才能达成一项完整的商业结果；</w:t>
      </w:r>
    </w:p>
    <w:p>
      <w:pPr>
        <w:pStyle w:val="Style32"/>
        <w:keepNext w:val="0"/>
        <w:keepLines w:val="0"/>
        <w:widowControl w:val="0"/>
        <w:numPr>
          <w:ilvl w:val="0"/>
          <w:numId w:val="13"/>
        </w:numPr>
        <w:shd w:val="clear" w:color="auto" w:fill="auto"/>
        <w:tabs>
          <w:tab w:pos="454" w:val="left"/>
        </w:tabs>
        <w:bidi w:val="0"/>
        <w:spacing w:before="0" w:after="0" w:line="360" w:lineRule="auto"/>
        <w:ind w:left="0" w:right="0" w:firstLine="0"/>
        <w:jc w:val="left"/>
      </w:pPr>
      <w:bookmarkStart w:id="485" w:name="bookmark485"/>
      <w:bookmarkEnd w:id="485"/>
      <w:r>
        <w:rPr>
          <w:color w:val="000000"/>
          <w:spacing w:val="0"/>
          <w:w w:val="100"/>
          <w:position w:val="0"/>
        </w:rPr>
        <w:t>一项交易的发生取决于其他至少一项交易的发生；</w:t>
      </w:r>
    </w:p>
    <w:p>
      <w:pPr>
        <w:pStyle w:val="Style32"/>
        <w:keepNext w:val="0"/>
        <w:keepLines w:val="0"/>
        <w:widowControl w:val="0"/>
        <w:numPr>
          <w:ilvl w:val="0"/>
          <w:numId w:val="13"/>
        </w:numPr>
        <w:shd w:val="clear" w:color="auto" w:fill="auto"/>
        <w:tabs>
          <w:tab w:pos="454" w:val="left"/>
        </w:tabs>
        <w:bidi w:val="0"/>
        <w:spacing w:before="0" w:after="0" w:line="360" w:lineRule="auto"/>
        <w:ind w:left="0" w:right="0" w:firstLine="0"/>
        <w:jc w:val="left"/>
      </w:pPr>
      <w:bookmarkStart w:id="486" w:name="bookmark486"/>
      <w:bookmarkEnd w:id="486"/>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处置对子公司股权投资直至丧失控制权的各项交易属于一揽子交易的，本公司将各项交易作为一项处置子 公司并丧失控制权的交易进行会计处理；但是，在丧失控制权之前每一次处置价款与处置投资对应的享有 该子公司净资产份额的差额，在合并财务报表中确认为其他综合收益，在丧失控制权时一并转入丧失控制 权当期的损益。</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shd w:val="clear" w:color="auto" w:fill="FFFFFF"/>
        </w:rPr>
        <w:t>处置对子公司股权投资直至丧失控制权的各项交易不属于一揽子交易的，在丧失控制权之前，按附注二</w:t>
      </w:r>
    </w:p>
    <w:p>
      <w:pPr>
        <w:pStyle w:val="Style32"/>
        <w:keepNext w:val="0"/>
        <w:keepLines w:val="0"/>
        <w:widowControl w:val="0"/>
        <w:shd w:val="clear" w:color="auto" w:fill="auto"/>
        <w:bidi w:val="0"/>
        <w:spacing w:before="0" w:after="80" w:line="311" w:lineRule="exact"/>
        <w:ind w:left="0" w:right="0" w:firstLine="0"/>
        <w:jc w:val="left"/>
      </w:pPr>
      <w:bookmarkStart w:id="487" w:name="bookmark487"/>
      <w:r>
        <w:rPr>
          <w:color w:val="000000"/>
          <w:spacing w:val="0"/>
          <w:w w:val="100"/>
          <w:position w:val="0"/>
        </w:rPr>
        <w:t>（</w:t>
      </w:r>
      <w:bookmarkEnd w:id="487"/>
      <w:r>
        <w:rPr>
          <w:color w:val="000000"/>
          <w:spacing w:val="0"/>
          <w:w w:val="100"/>
          <w:position w:val="0"/>
        </w:rPr>
        <w:t>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不丧失控制权的情况下部分处置对子公司的股权投资''进行会计处理；在丧失控制权时， 按处置子公司附注二（六）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，①</w:t>
      </w:r>
      <w:r>
        <w:rPr>
          <w:rFonts w:ascii="Times New Roman" w:eastAsia="Times New Roman" w:hAnsi="Times New Roman" w:cs="Times New Roman"/>
          <w:color w:val="000000"/>
          <w:spacing w:val="0"/>
          <w:w w:val="100"/>
          <w:position w:val="0"/>
        </w:rPr>
        <w:t>“</w:t>
      </w:r>
      <w:r>
        <w:rPr>
          <w:color w:val="000000"/>
          <w:spacing w:val="0"/>
          <w:w w:val="100"/>
          <w:position w:val="0"/>
        </w:rPr>
        <w:t>一般处理方法''进行会计处理。</w:t>
      </w:r>
    </w:p>
    <w:p>
      <w:pPr>
        <w:pStyle w:val="Style32"/>
        <w:keepNext w:val="0"/>
        <w:keepLines w:val="0"/>
        <w:widowControl w:val="0"/>
        <w:numPr>
          <w:ilvl w:val="0"/>
          <w:numId w:val="9"/>
        </w:numPr>
        <w:shd w:val="clear" w:color="auto" w:fill="auto"/>
        <w:tabs>
          <w:tab w:pos="325" w:val="left"/>
        </w:tabs>
        <w:bidi w:val="0"/>
        <w:spacing w:before="0" w:after="0" w:line="324" w:lineRule="auto"/>
        <w:ind w:left="0" w:right="0" w:firstLine="0"/>
        <w:jc w:val="left"/>
      </w:pPr>
      <w:bookmarkStart w:id="488" w:name="bookmark488"/>
      <w:bookmarkEnd w:id="488"/>
      <w:r>
        <w:rPr>
          <w:color w:val="000000"/>
          <w:spacing w:val="0"/>
          <w:w w:val="100"/>
          <w:position w:val="0"/>
        </w:rPr>
        <w:t>购买子公司少数股权</w:t>
      </w:r>
    </w:p>
    <w:p>
      <w:pPr>
        <w:pStyle w:val="Style32"/>
        <w:keepNext w:val="0"/>
        <w:keepLines w:val="0"/>
        <w:widowControl w:val="0"/>
        <w:shd w:val="clear" w:color="auto" w:fill="auto"/>
        <w:bidi w:val="0"/>
        <w:spacing w:before="0" w:after="80" w:line="311" w:lineRule="exact"/>
        <w:ind w:left="0" w:right="0" w:firstLine="0"/>
        <w:jc w:val="left"/>
      </w:pPr>
      <w:r>
        <w:rPr>
          <w:color w:val="000000"/>
          <w:spacing w:val="0"/>
          <w:w w:val="100"/>
          <w:position w:val="0"/>
        </w:rPr>
        <w:t>本公司因购买少数股权新取得的长期股权投资与按照新增持股比例计算应享有子公司自购买日（或合并 日）开始持续计算的可辨认净资产份额之间的差额，调整合并资产负债表中的资本公积中的股本溢价，资 本公积中的股本溢价不足冲减的，调整留存收益。</w:t>
      </w:r>
    </w:p>
    <w:p>
      <w:pPr>
        <w:pStyle w:val="Style32"/>
        <w:keepNext w:val="0"/>
        <w:keepLines w:val="0"/>
        <w:widowControl w:val="0"/>
        <w:numPr>
          <w:ilvl w:val="0"/>
          <w:numId w:val="9"/>
        </w:numPr>
        <w:shd w:val="clear" w:color="auto" w:fill="auto"/>
        <w:tabs>
          <w:tab w:pos="334" w:val="left"/>
        </w:tabs>
        <w:bidi w:val="0"/>
        <w:spacing w:before="0" w:after="0" w:line="324" w:lineRule="auto"/>
        <w:ind w:left="0" w:right="0" w:firstLine="0"/>
        <w:jc w:val="left"/>
      </w:pPr>
      <w:bookmarkStart w:id="489" w:name="bookmark489"/>
      <w:bookmarkEnd w:id="489"/>
      <w:r>
        <w:rPr>
          <w:color w:val="000000"/>
          <w:spacing w:val="0"/>
          <w:w w:val="100"/>
          <w:position w:val="0"/>
        </w:rPr>
        <w:t>不丧失控制权的情况下部分处置对子公司的股权投资</w:t>
      </w:r>
    </w:p>
    <w:p>
      <w:pPr>
        <w:pStyle w:val="Style32"/>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在不丧失控制权的情况下因部分处置对子公司的股权投资而取得的处置价款与处置长期股权投资相对应 享有子公司净资产份额的差额，调整合并资产负债表中的资本公积中的股本溢价，资本公积中的股本溢价 不足冲减的，调整留存收益。</w:t>
      </w:r>
    </w:p>
    <w:p>
      <w:pPr>
        <w:pStyle w:val="Style35"/>
        <w:keepNext/>
        <w:keepLines/>
        <w:widowControl w:val="0"/>
        <w:shd w:val="clear" w:color="auto" w:fill="auto"/>
        <w:tabs>
          <w:tab w:pos="373" w:val="left"/>
        </w:tabs>
        <w:bidi w:val="0"/>
        <w:spacing w:before="0" w:after="200" w:line="324"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7</w:t>
      </w:r>
      <w:bookmarkEnd w:id="492"/>
      <w:r>
        <w:rPr>
          <w:color w:val="000000"/>
          <w:spacing w:val="0"/>
          <w:w w:val="100"/>
          <w:position w:val="0"/>
        </w:rPr>
        <w:t>、</w:t>
        <w:tab/>
        <w:t>现金及现金等价物的确定标准</w:t>
      </w:r>
      <w:bookmarkEnd w:id="490"/>
      <w:bookmarkEnd w:id="491"/>
      <w:bookmarkEnd w:id="493"/>
    </w:p>
    <w:p>
      <w:pPr>
        <w:pStyle w:val="Style32"/>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在编制现金流量表时，将本公司库存现金以及可以随时用于支付的存款确认为现金。将同时具备期限短（从 购买日起三个月内到期）、流动性强、易于转换为已知现金、价值变动风险很小四个条件的投资，确定为 现金等价物。</w:t>
      </w:r>
    </w:p>
    <w:p>
      <w:pPr>
        <w:pStyle w:val="Style35"/>
        <w:keepNext/>
        <w:keepLines/>
        <w:widowControl w:val="0"/>
        <w:shd w:val="clear" w:color="auto" w:fill="auto"/>
        <w:tabs>
          <w:tab w:pos="378" w:val="left"/>
        </w:tabs>
        <w:bidi w:val="0"/>
        <w:spacing w:before="0" w:after="200" w:line="324"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8</w:t>
      </w:r>
      <w:bookmarkEnd w:id="496"/>
      <w:r>
        <w:rPr>
          <w:color w:val="000000"/>
          <w:spacing w:val="0"/>
          <w:w w:val="100"/>
          <w:position w:val="0"/>
        </w:rPr>
        <w:t>、</w:t>
        <w:tab/>
        <w:t>外币业务和外币报表折算</w:t>
      </w:r>
      <w:bookmarkEnd w:id="494"/>
      <w:bookmarkEnd w:id="495"/>
      <w:bookmarkEnd w:id="497"/>
    </w:p>
    <w:p>
      <w:pPr>
        <w:pStyle w:val="Style35"/>
        <w:keepNext/>
        <w:keepLines/>
        <w:widowControl w:val="0"/>
        <w:shd w:val="clear" w:color="auto" w:fill="auto"/>
        <w:bidi w:val="0"/>
        <w:spacing w:before="0" w:after="320" w:line="311" w:lineRule="exact"/>
        <w:ind w:left="0" w:right="0" w:firstLine="0"/>
        <w:jc w:val="both"/>
      </w:pPr>
      <w:bookmarkStart w:id="494" w:name="bookmark494"/>
      <w:bookmarkStart w:id="495" w:name="bookmark495"/>
      <w:bookmarkStart w:id="498" w:name="bookmark498"/>
      <w:bookmarkStart w:id="499" w:name="bookmark499"/>
      <w:r>
        <w:rPr>
          <w:color w:val="000000"/>
          <w:spacing w:val="0"/>
          <w:w w:val="100"/>
          <w:position w:val="0"/>
        </w:rPr>
        <w:t>（</w:t>
      </w:r>
      <w:bookmarkEnd w:id="498"/>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494"/>
      <w:bookmarkEnd w:id="495"/>
      <w:bookmarkEnd w:id="499"/>
    </w:p>
    <w:p>
      <w:pPr>
        <w:pStyle w:val="Style32"/>
        <w:keepNext w:val="0"/>
        <w:keepLines w:val="0"/>
        <w:widowControl w:val="0"/>
        <w:shd w:val="clear" w:color="auto" w:fill="auto"/>
        <w:bidi w:val="0"/>
        <w:spacing w:before="0" w:after="0" w:line="295" w:lineRule="exact"/>
        <w:ind w:left="0" w:right="0" w:firstLine="0"/>
        <w:jc w:val="both"/>
      </w:pPr>
      <w:r>
        <w:rPr>
          <w:color w:val="000000"/>
          <w:spacing w:val="0"/>
          <w:w w:val="100"/>
          <w:position w:val="0"/>
        </w:rPr>
        <w:t>外币业务采用交易发生日的平均汇率作为折算汇率将外币金额折合成人民币记账。</w:t>
      </w:r>
    </w:p>
    <w:p>
      <w:pPr>
        <w:pStyle w:val="Style32"/>
        <w:keepNext w:val="0"/>
        <w:keepLines w:val="0"/>
        <w:widowControl w:val="0"/>
        <w:shd w:val="clear" w:color="auto" w:fill="auto"/>
        <w:bidi w:val="0"/>
        <w:spacing w:before="0" w:after="600" w:line="295" w:lineRule="exact"/>
        <w:ind w:left="0" w:right="0" w:firstLine="0"/>
        <w:jc w:val="both"/>
      </w:pPr>
      <w:r>
        <w:rPr>
          <w:color w:val="000000"/>
          <w:spacing w:val="0"/>
          <w:w w:val="100"/>
          <w:position w:val="0"/>
        </w:rPr>
        <w:t xml:space="preserve">外币货币性项目余额按资产负债表日即期汇率折算，由此产生的汇兑差额，除属于与购建符合资本化条件 的资产相关的外币专门借款产生的汇兑差额按照借款费用资本化的原则处理外，均计入当期损益。以历史 成本计量的外币非货币性项目，仍采用交易发生日的即期汇率折算，不改变其记账本位币金额。以公允价 </w:t>
      </w:r>
      <w:r>
        <w:rPr>
          <w:color w:val="000000"/>
          <w:spacing w:val="0"/>
          <w:w w:val="100"/>
          <w:position w:val="0"/>
        </w:rPr>
        <w:t>值计量的外币非货币性项目，采用公允价值确定日的即期汇率折算，由此产生的汇兑差额计入当期损益或 资本公积。</w:t>
      </w:r>
    </w:p>
    <w:p>
      <w:pPr>
        <w:pStyle w:val="Style35"/>
        <w:keepNext/>
        <w:keepLines/>
        <w:widowControl w:val="0"/>
        <w:shd w:val="clear" w:color="auto" w:fill="auto"/>
        <w:bidi w:val="0"/>
        <w:spacing w:before="0" w:after="280" w:line="312" w:lineRule="exact"/>
        <w:ind w:left="0" w:right="0" w:firstLine="0"/>
        <w:jc w:val="both"/>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500"/>
      <w:bookmarkEnd w:id="501"/>
      <w:bookmarkEnd w:id="503"/>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 目外，其他项目采用发生时的即期汇率折算。利润表中的收入和费用项目，采用交易发生日的平均汇率折 算。按照上述折算产生的外币财务报表折算差额，在资产负债表所有者权益项目下单独列示。</w:t>
      </w:r>
    </w:p>
    <w:p>
      <w:pPr>
        <w:pStyle w:val="Style32"/>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处置境外经营时，将资产负债表中所有者权益项目下列示的、与该境外经营相关的外币财务报表折算差额, 自所有者权益项目转入处置当期损益；部分处置境外经营的，按处置的比例计算处置部分的外币财务报表 折算差额，转入处置当期损益。</w:t>
      </w:r>
    </w:p>
    <w:p>
      <w:pPr>
        <w:pStyle w:val="Style35"/>
        <w:keepNext/>
        <w:keepLines/>
        <w:widowControl w:val="0"/>
        <w:shd w:val="clear" w:color="auto" w:fill="auto"/>
        <w:bidi w:val="0"/>
        <w:spacing w:before="0" w:after="280" w:line="314" w:lineRule="exact"/>
        <w:ind w:left="0" w:right="0" w:firstLine="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9</w:t>
      </w:r>
      <w:bookmarkEnd w:id="506"/>
      <w:r>
        <w:rPr>
          <w:color w:val="000000"/>
          <w:spacing w:val="0"/>
          <w:w w:val="100"/>
          <w:position w:val="0"/>
        </w:rPr>
        <w:t>、金融工具</w:t>
      </w:r>
      <w:bookmarkEnd w:id="504"/>
      <w:bookmarkEnd w:id="505"/>
      <w:bookmarkEnd w:id="507"/>
    </w:p>
    <w:p>
      <w:pPr>
        <w:pStyle w:val="Style32"/>
        <w:keepNext w:val="0"/>
        <w:keepLines w:val="0"/>
        <w:widowControl w:val="0"/>
        <w:shd w:val="clear" w:color="auto" w:fill="auto"/>
        <w:bidi w:val="0"/>
        <w:spacing w:before="0" w:after="280" w:line="314" w:lineRule="exact"/>
        <w:ind w:left="0" w:right="0" w:firstLine="0"/>
        <w:jc w:val="both"/>
      </w:pPr>
      <w:r>
        <w:rPr>
          <w:color w:val="000000"/>
          <w:spacing w:val="0"/>
          <w:w w:val="100"/>
          <w:position w:val="0"/>
        </w:rPr>
        <w:t>金融工具包括金融资产、金融负债和权益工具。</w:t>
      </w:r>
    </w:p>
    <w:p>
      <w:pPr>
        <w:pStyle w:val="Style35"/>
        <w:keepNext/>
        <w:keepLines/>
        <w:widowControl w:val="0"/>
        <w:shd w:val="clear" w:color="auto" w:fill="auto"/>
        <w:bidi w:val="0"/>
        <w:spacing w:before="0" w:after="280" w:line="314" w:lineRule="exact"/>
        <w:ind w:left="0" w:right="0" w:firstLine="0"/>
        <w:jc w:val="both"/>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508"/>
      <w:bookmarkEnd w:id="509"/>
      <w:bookmarkEnd w:id="511"/>
    </w:p>
    <w:p>
      <w:pPr>
        <w:pStyle w:val="Style32"/>
        <w:keepNext w:val="0"/>
        <w:keepLines w:val="0"/>
        <w:widowControl w:val="0"/>
        <w:shd w:val="clear" w:color="auto" w:fill="auto"/>
        <w:bidi w:val="0"/>
        <w:spacing w:before="0" w:after="600" w:line="314" w:lineRule="exact"/>
        <w:ind w:left="0" w:right="0" w:firstLine="0"/>
        <w:jc w:val="both"/>
      </w:pPr>
      <w:r>
        <w:rPr>
          <w:color w:val="000000"/>
          <w:spacing w:val="0"/>
          <w:w w:val="100"/>
          <w:position w:val="0"/>
        </w:rPr>
        <w:t>管理层按照取得持有金融资产和承担金融负债的目的，将其划分为：以公允价值计量且其变动计入当期损 益的金融资产或金融负债，包括交易性金融资产或金融负债；持有至到期投资；应收款项；可供出售金融 资产；其他金融负债等。</w:t>
      </w:r>
    </w:p>
    <w:p>
      <w:pPr>
        <w:pStyle w:val="Style35"/>
        <w:keepNext/>
        <w:keepLines/>
        <w:widowControl w:val="0"/>
        <w:shd w:val="clear" w:color="auto" w:fill="auto"/>
        <w:bidi w:val="0"/>
        <w:spacing w:before="0" w:after="280" w:line="313" w:lineRule="exact"/>
        <w:ind w:left="0" w:right="0" w:firstLine="0"/>
        <w:jc w:val="both"/>
      </w:pPr>
      <w:bookmarkStart w:id="512" w:name="bookmark512"/>
      <w:bookmarkStart w:id="513" w:name="bookmark513"/>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512"/>
      <w:bookmarkEnd w:id="513"/>
      <w:bookmarkEnd w:id="515"/>
    </w:p>
    <w:p>
      <w:pPr>
        <w:pStyle w:val="Style32"/>
        <w:keepNext w:val="0"/>
        <w:keepLines w:val="0"/>
        <w:widowControl w:val="0"/>
        <w:numPr>
          <w:ilvl w:val="0"/>
          <w:numId w:val="15"/>
        </w:numPr>
        <w:shd w:val="clear" w:color="auto" w:fill="auto"/>
        <w:tabs>
          <w:tab w:pos="387" w:val="left"/>
        </w:tabs>
        <w:bidi w:val="0"/>
        <w:spacing w:before="0" w:after="0" w:line="313" w:lineRule="exact"/>
        <w:ind w:left="0" w:right="0" w:firstLine="0"/>
        <w:jc w:val="both"/>
      </w:pPr>
      <w:bookmarkStart w:id="516" w:name="bookmark516"/>
      <w:bookmarkEnd w:id="516"/>
      <w:r>
        <w:rPr>
          <w:color w:val="000000"/>
          <w:spacing w:val="0"/>
          <w:w w:val="100"/>
          <w:position w:val="0"/>
        </w:rPr>
        <w:t>以公允价值计量且其变动计入当期损益的金融资产（金融负债）</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取得时以公允价值（扣除已宣告但尚未发放的现金股利或已到付息期但尚未领取的债券利息）作为初始确 认金额，相关的交易费用计入当期损益。</w:t>
      </w:r>
    </w:p>
    <w:p>
      <w:pPr>
        <w:pStyle w:val="Style32"/>
        <w:keepNext w:val="0"/>
        <w:keepLines w:val="0"/>
        <w:widowControl w:val="0"/>
        <w:shd w:val="clear" w:color="auto" w:fill="auto"/>
        <w:bidi w:val="0"/>
        <w:spacing w:before="0" w:after="80" w:line="313" w:lineRule="exact"/>
        <w:ind w:left="0" w:right="0" w:firstLine="0"/>
        <w:jc w:val="both"/>
      </w:pPr>
      <w:r>
        <w:rPr>
          <w:color w:val="000000"/>
          <w:spacing w:val="0"/>
          <w:w w:val="100"/>
          <w:position w:val="0"/>
        </w:rPr>
        <w:t>持有期间将取得的利息或现金股利确认为投资收益，年末将公允价值变动计入当期损益。 处置时，其公允价值与初始入账金额之间的差额确认为投资收益，同时调整公允价值变动损益。</w:t>
      </w:r>
    </w:p>
    <w:p>
      <w:pPr>
        <w:pStyle w:val="Style32"/>
        <w:keepNext w:val="0"/>
        <w:keepLines w:val="0"/>
        <w:widowControl w:val="0"/>
        <w:numPr>
          <w:ilvl w:val="0"/>
          <w:numId w:val="15"/>
        </w:numPr>
        <w:shd w:val="clear" w:color="auto" w:fill="auto"/>
        <w:tabs>
          <w:tab w:pos="387" w:val="left"/>
        </w:tabs>
        <w:bidi w:val="0"/>
        <w:spacing w:before="0" w:after="0" w:line="326" w:lineRule="auto"/>
        <w:ind w:left="0" w:right="0" w:firstLine="0"/>
        <w:jc w:val="left"/>
      </w:pPr>
      <w:bookmarkStart w:id="517" w:name="bookmark517"/>
      <w:bookmarkEnd w:id="517"/>
      <w:r>
        <w:rPr>
          <w:color w:val="000000"/>
          <w:spacing w:val="0"/>
          <w:w w:val="100"/>
          <w:position w:val="0"/>
        </w:rPr>
        <w:t>持有至到期投资</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持有期间按照摊余成本和实际利率计算确认利息收入，计入投资收益。实际利率在取得时确定，在该预期 存续期间或适用的更短期间内保持不变。</w:t>
      </w:r>
    </w:p>
    <w:p>
      <w:pPr>
        <w:pStyle w:val="Style32"/>
        <w:keepNext w:val="0"/>
        <w:keepLines w:val="0"/>
        <w:widowControl w:val="0"/>
        <w:shd w:val="clear" w:color="auto" w:fill="auto"/>
        <w:bidi w:val="0"/>
        <w:spacing w:before="0" w:after="80" w:line="313" w:lineRule="exact"/>
        <w:ind w:left="0" w:right="0" w:firstLine="0"/>
        <w:jc w:val="left"/>
      </w:pPr>
      <w:r>
        <w:rPr>
          <w:color w:val="000000"/>
          <w:spacing w:val="0"/>
          <w:w w:val="100"/>
          <w:position w:val="0"/>
        </w:rPr>
        <w:t>处置时，将所取得价款与该投资账面价值之间的差额计入投资收益。</w:t>
      </w:r>
    </w:p>
    <w:p>
      <w:pPr>
        <w:pStyle w:val="Style32"/>
        <w:keepNext w:val="0"/>
        <w:keepLines w:val="0"/>
        <w:widowControl w:val="0"/>
        <w:numPr>
          <w:ilvl w:val="0"/>
          <w:numId w:val="15"/>
        </w:numPr>
        <w:shd w:val="clear" w:color="auto" w:fill="auto"/>
        <w:tabs>
          <w:tab w:pos="387" w:val="left"/>
        </w:tabs>
        <w:bidi w:val="0"/>
        <w:spacing w:before="0" w:after="0" w:line="326" w:lineRule="auto"/>
        <w:ind w:left="0" w:right="0" w:firstLine="0"/>
        <w:jc w:val="left"/>
      </w:pPr>
      <w:bookmarkStart w:id="518" w:name="bookmark518"/>
      <w:bookmarkEnd w:id="518"/>
      <w:r>
        <w:rPr>
          <w:color w:val="000000"/>
          <w:spacing w:val="0"/>
          <w:w w:val="100"/>
          <w:position w:val="0"/>
        </w:rPr>
        <w:t>应收款项</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公司对外销售商品或提供劳务形成的应收债权，以及公司持有的其他企业的不包括在活跃市场上有报价的 债务工具的债权，包括应收账款、其他应收款等，以向购货方应收的合同或协议价款作为初始确认金额； 具有融资性质的，按其现值进行初始确认。</w:t>
      </w:r>
    </w:p>
    <w:p>
      <w:pPr>
        <w:pStyle w:val="Style32"/>
        <w:keepNext w:val="0"/>
        <w:keepLines w:val="0"/>
        <w:widowControl w:val="0"/>
        <w:shd w:val="clear" w:color="auto" w:fill="auto"/>
        <w:bidi w:val="0"/>
        <w:spacing w:before="0" w:after="80" w:line="313" w:lineRule="exact"/>
        <w:ind w:left="0" w:right="0" w:firstLine="0"/>
        <w:jc w:val="left"/>
      </w:pPr>
      <w:r>
        <w:rPr>
          <w:color w:val="000000"/>
          <w:spacing w:val="0"/>
          <w:w w:val="100"/>
          <w:position w:val="0"/>
        </w:rPr>
        <w:t>收回或处置时，将取得的价款与该应收款项账面价值之间的差额计入当期损益。</w:t>
      </w:r>
    </w:p>
    <w:p>
      <w:pPr>
        <w:pStyle w:val="Style32"/>
        <w:keepNext w:val="0"/>
        <w:keepLines w:val="0"/>
        <w:widowControl w:val="0"/>
        <w:numPr>
          <w:ilvl w:val="0"/>
          <w:numId w:val="15"/>
        </w:numPr>
        <w:shd w:val="clear" w:color="auto" w:fill="auto"/>
        <w:tabs>
          <w:tab w:pos="387" w:val="left"/>
        </w:tabs>
        <w:bidi w:val="0"/>
        <w:spacing w:before="0" w:after="0" w:line="326" w:lineRule="auto"/>
        <w:ind w:left="0" w:right="0" w:firstLine="0"/>
        <w:jc w:val="left"/>
      </w:pPr>
      <w:bookmarkStart w:id="519" w:name="bookmark519"/>
      <w:bookmarkEnd w:id="519"/>
      <w:r>
        <w:rPr>
          <w:color w:val="000000"/>
          <w:spacing w:val="0"/>
          <w:w w:val="100"/>
          <w:position w:val="0"/>
        </w:rPr>
        <w:t>可供出售金融资产</w:t>
      </w:r>
    </w:p>
    <w:p>
      <w:pPr>
        <w:pStyle w:val="Style32"/>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取得时按公允价值（扣除已宣告但尚未发放的现金股利或已到付息期但尚未领取的债券利息）和相关交易 费用之和作为初始确认金额。</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持有期间将取得的利息或现金股利确认为投资收益。年末以公允价值计量且将公允价值变动计入资本公积 （其他资本公积）。</w:t>
      </w:r>
    </w:p>
    <w:p>
      <w:pPr>
        <w:pStyle w:val="Style3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处置时，将取得的价款与该金融资产账面价值之间的差额，计入投资损益；同时，将原直接计入所有者权 益的公允价值变动累计额对应处置部分的金额转出，计入投资损益。</w:t>
      </w:r>
    </w:p>
    <w:p>
      <w:pPr>
        <w:pStyle w:val="Style32"/>
        <w:keepNext w:val="0"/>
        <w:keepLines w:val="0"/>
        <w:widowControl w:val="0"/>
        <w:numPr>
          <w:ilvl w:val="0"/>
          <w:numId w:val="15"/>
        </w:numPr>
        <w:shd w:val="clear" w:color="auto" w:fill="auto"/>
        <w:bidi w:val="0"/>
        <w:spacing w:before="0" w:after="0" w:line="326" w:lineRule="auto"/>
        <w:ind w:left="0" w:right="0" w:firstLine="0"/>
        <w:jc w:val="both"/>
      </w:pPr>
      <w:bookmarkStart w:id="520" w:name="bookmark520"/>
      <w:bookmarkEnd w:id="520"/>
      <w:r>
        <w:rPr>
          <w:color w:val="000000"/>
          <w:spacing w:val="0"/>
          <w:w w:val="100"/>
          <w:position w:val="0"/>
        </w:rPr>
        <w:t>其他金融负债</w:t>
      </w:r>
    </w:p>
    <w:p>
      <w:pPr>
        <w:pStyle w:val="Style3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35"/>
        <w:keepNext/>
        <w:keepLines/>
        <w:widowControl w:val="0"/>
        <w:shd w:val="clear" w:color="auto" w:fill="auto"/>
        <w:tabs>
          <w:tab w:pos="493" w:val="left"/>
        </w:tabs>
        <w:bidi w:val="0"/>
        <w:spacing w:before="0" w:after="280" w:line="312" w:lineRule="exact"/>
        <w:ind w:left="0" w:right="0" w:firstLine="0"/>
        <w:jc w:val="both"/>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21"/>
      <w:bookmarkEnd w:id="522"/>
      <w:bookmarkEnd w:id="524"/>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公司发生金融资产转移时，如已将金融资产所有权上几乎所有的风险和报酬转移给转入方，则终止确认该 金融资产；如保留了金融资产所有权上几乎所有的风险和报酬的，则不终止确认该金融资产。</w:t>
      </w:r>
    </w:p>
    <w:p>
      <w:pPr>
        <w:pStyle w:val="Style32"/>
        <w:keepNext w:val="0"/>
        <w:keepLines w:val="0"/>
        <w:widowControl w:val="0"/>
        <w:shd w:val="clear" w:color="auto" w:fill="auto"/>
        <w:bidi w:val="0"/>
        <w:spacing w:before="0" w:after="80" w:line="317" w:lineRule="exact"/>
        <w:ind w:left="0" w:right="0" w:firstLine="0"/>
        <w:jc w:val="both"/>
      </w:pPr>
      <w:r>
        <w:rPr>
          <w:color w:val="000000"/>
          <w:spacing w:val="0"/>
          <w:w w:val="100"/>
          <w:position w:val="0"/>
        </w:rPr>
        <w:t>在判断金融资产转移是否满足上述金融资产终止确认条件时，采用实质重于形式的原则。公司将金融资产 转移区分为金融资产整体转移和部分转移。金融资产整体转移满足终止确认条件的，将下列两项金额的差 额计入当期损益：</w:t>
      </w:r>
    </w:p>
    <w:p>
      <w:pPr>
        <w:pStyle w:val="Style32"/>
        <w:keepNext w:val="0"/>
        <w:keepLines w:val="0"/>
        <w:widowControl w:val="0"/>
        <w:numPr>
          <w:ilvl w:val="0"/>
          <w:numId w:val="17"/>
        </w:numPr>
        <w:shd w:val="clear" w:color="auto" w:fill="auto"/>
        <w:tabs>
          <w:tab w:pos="387" w:val="left"/>
        </w:tabs>
        <w:bidi w:val="0"/>
        <w:spacing w:before="0" w:after="0" w:line="331" w:lineRule="auto"/>
        <w:ind w:left="0" w:right="0" w:firstLine="0"/>
        <w:jc w:val="both"/>
      </w:pPr>
      <w:bookmarkStart w:id="525" w:name="bookmark525"/>
      <w:bookmarkEnd w:id="525"/>
      <w:r>
        <w:rPr>
          <w:color w:val="000000"/>
          <w:spacing w:val="0"/>
          <w:w w:val="100"/>
          <w:position w:val="0"/>
        </w:rPr>
        <w:t>所转移金融资产的账面价值；</w:t>
      </w:r>
    </w:p>
    <w:p>
      <w:pPr>
        <w:pStyle w:val="Style32"/>
        <w:keepNext w:val="0"/>
        <w:keepLines w:val="0"/>
        <w:widowControl w:val="0"/>
        <w:numPr>
          <w:ilvl w:val="0"/>
          <w:numId w:val="17"/>
        </w:numPr>
        <w:shd w:val="clear" w:color="auto" w:fill="auto"/>
        <w:tabs>
          <w:tab w:pos="387" w:val="left"/>
        </w:tabs>
        <w:bidi w:val="0"/>
        <w:spacing w:before="0" w:after="0" w:line="317" w:lineRule="exact"/>
        <w:ind w:left="0" w:right="0" w:firstLine="0"/>
        <w:jc w:val="both"/>
      </w:pPr>
      <w:bookmarkStart w:id="526" w:name="bookmark526"/>
      <w:bookmarkEnd w:id="526"/>
      <w:r>
        <w:rPr>
          <w:color w:val="000000"/>
          <w:spacing w:val="0"/>
          <w:w w:val="100"/>
          <w:position w:val="0"/>
        </w:rPr>
        <w:t>因转移而收到的对价，与原直接计入所有者权益的公允价值变动累计额（涉及转移的金融资产为可供出 售金融资产的情形）之和。</w:t>
      </w:r>
    </w:p>
    <w:p>
      <w:pPr>
        <w:pStyle w:val="Style32"/>
        <w:keepNext w:val="0"/>
        <w:keepLines w:val="0"/>
        <w:widowControl w:val="0"/>
        <w:shd w:val="clear" w:color="auto" w:fill="auto"/>
        <w:bidi w:val="0"/>
        <w:spacing w:before="0" w:after="80" w:line="317" w:lineRule="exact"/>
        <w:ind w:left="0" w:right="0" w:firstLine="0"/>
        <w:jc w:val="both"/>
      </w:pPr>
      <w:r>
        <w:rPr>
          <w:color w:val="000000"/>
          <w:spacing w:val="0"/>
          <w:w w:val="100"/>
          <w:position w:val="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32"/>
        <w:keepNext w:val="0"/>
        <w:keepLines w:val="0"/>
        <w:widowControl w:val="0"/>
        <w:numPr>
          <w:ilvl w:val="0"/>
          <w:numId w:val="19"/>
        </w:numPr>
        <w:shd w:val="clear" w:color="auto" w:fill="auto"/>
        <w:tabs>
          <w:tab w:pos="387" w:val="left"/>
        </w:tabs>
        <w:bidi w:val="0"/>
        <w:spacing w:before="0" w:after="0" w:line="331" w:lineRule="auto"/>
        <w:ind w:left="0" w:right="0" w:firstLine="0"/>
        <w:jc w:val="both"/>
      </w:pPr>
      <w:bookmarkStart w:id="527" w:name="bookmark527"/>
      <w:bookmarkEnd w:id="527"/>
      <w:r>
        <w:rPr>
          <w:color w:val="000000"/>
          <w:spacing w:val="0"/>
          <w:w w:val="100"/>
          <w:position w:val="0"/>
        </w:rPr>
        <w:t>终止确认部分的账面价值；</w:t>
      </w:r>
    </w:p>
    <w:p>
      <w:pPr>
        <w:pStyle w:val="Style32"/>
        <w:keepNext w:val="0"/>
        <w:keepLines w:val="0"/>
        <w:widowControl w:val="0"/>
        <w:numPr>
          <w:ilvl w:val="0"/>
          <w:numId w:val="19"/>
        </w:numPr>
        <w:shd w:val="clear" w:color="auto" w:fill="auto"/>
        <w:tabs>
          <w:tab w:pos="387" w:val="left"/>
        </w:tabs>
        <w:bidi w:val="0"/>
        <w:spacing w:before="0" w:after="0" w:line="317" w:lineRule="exact"/>
        <w:ind w:left="0" w:right="0" w:firstLine="0"/>
        <w:jc w:val="both"/>
      </w:pPr>
      <w:bookmarkStart w:id="528" w:name="bookmark528"/>
      <w:bookmarkEnd w:id="528"/>
      <w:r>
        <w:rPr>
          <w:color w:val="000000"/>
          <w:spacing w:val="0"/>
          <w:w w:val="100"/>
          <w:position w:val="0"/>
        </w:rPr>
        <w:t>终止确认部分的对价，与原直接计入所有者权益的公允价值变动累计额中对应终止确认部分的金额（涉 及转移的金融资产为可供出售金融资产的情形）之和。</w:t>
      </w:r>
    </w:p>
    <w:p>
      <w:pPr>
        <w:pStyle w:val="Style32"/>
        <w:keepNext w:val="0"/>
        <w:keepLines w:val="0"/>
        <w:widowControl w:val="0"/>
        <w:shd w:val="clear" w:color="auto" w:fill="auto"/>
        <w:bidi w:val="0"/>
        <w:spacing w:before="0" w:after="280" w:line="317"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35"/>
        <w:keepNext/>
        <w:keepLines/>
        <w:widowControl w:val="0"/>
        <w:shd w:val="clear" w:color="auto" w:fill="auto"/>
        <w:tabs>
          <w:tab w:pos="493" w:val="left"/>
        </w:tabs>
        <w:bidi w:val="0"/>
        <w:spacing w:before="0" w:after="280" w:line="312" w:lineRule="exact"/>
        <w:ind w:left="0" w:right="0" w:firstLine="0"/>
        <w:jc w:val="both"/>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29"/>
      <w:bookmarkEnd w:id="530"/>
      <w:bookmarkEnd w:id="532"/>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金融负债的现时义务全部或部分已经解除的，则终止确认该金融负债或其一部分；本公司若与债权人签定 协议，以承担新金融负债方式替换现存金融负债，且新金融负债与现存金融负债的合同条款实质上不同的， 则终止确认现存金融负债，并同时确认新金融负债。</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对现存金融负债全部或部分合同条款作出实质性修改的，则终止确认现存金融负债或其一部分，同时将修 改条款后的金融负债确认为一项新金融负债。</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金融负债全部或部分终止确认时，终止确认的金融负债账面价值与支付对价（包括转出的非现金资产或承 担的新金融负债）之间的差额，计入当期损益。</w:t>
      </w:r>
    </w:p>
    <w:p>
      <w:pPr>
        <w:pStyle w:val="Style3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pStyle w:val="Style35"/>
        <w:keepNext/>
        <w:keepLines/>
        <w:widowControl w:val="0"/>
        <w:shd w:val="clear" w:color="auto" w:fill="auto"/>
        <w:tabs>
          <w:tab w:pos="493" w:val="left"/>
        </w:tabs>
        <w:bidi w:val="0"/>
        <w:spacing w:before="0" w:after="280" w:line="312" w:lineRule="exact"/>
        <w:ind w:left="0" w:right="0" w:firstLine="0"/>
        <w:jc w:val="both"/>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33"/>
      <w:bookmarkEnd w:id="534"/>
      <w:bookmarkEnd w:id="536"/>
    </w:p>
    <w:p>
      <w:pPr>
        <w:pStyle w:val="Style3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本公司采用公允价值计量的金融资产和金融负债全部直接参考活跃市场中的报价。</w:t>
      </w:r>
    </w:p>
    <w:p>
      <w:pPr>
        <w:pStyle w:val="Style35"/>
        <w:keepNext/>
        <w:keepLines/>
        <w:widowControl w:val="0"/>
        <w:shd w:val="clear" w:color="auto" w:fill="auto"/>
        <w:tabs>
          <w:tab w:pos="493" w:val="left"/>
        </w:tabs>
        <w:bidi w:val="0"/>
        <w:spacing w:before="0" w:after="280" w:line="312" w:lineRule="exact"/>
        <w:ind w:left="0" w:right="0" w:firstLine="0"/>
        <w:jc w:val="both"/>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37"/>
      <w:bookmarkEnd w:id="538"/>
      <w:bookmarkEnd w:id="540"/>
    </w:p>
    <w:p>
      <w:pPr>
        <w:pStyle w:val="Style32"/>
        <w:keepNext w:val="0"/>
        <w:keepLines w:val="0"/>
        <w:widowControl w:val="0"/>
        <w:shd w:val="clear" w:color="auto" w:fill="auto"/>
        <w:bidi w:val="0"/>
        <w:spacing w:before="0" w:after="280" w:line="307" w:lineRule="exact"/>
        <w:ind w:left="0" w:right="0" w:firstLine="0"/>
        <w:jc w:val="both"/>
      </w:pPr>
      <w:r>
        <w:rPr>
          <w:color w:val="000000"/>
          <w:spacing w:val="0"/>
          <w:w w:val="100"/>
          <w:position w:val="0"/>
        </w:rPr>
        <w:t>除以公允价值计量且其变动计入当期损益的金融资产外，本公司于资产负债表日对金融资产的账面价值进 行检查，如果有客观证据表明某项金融资产发生减值的，计提减值准备。</w:t>
      </w:r>
    </w:p>
    <w:p>
      <w:pPr>
        <w:pStyle w:val="Style32"/>
        <w:keepNext w:val="0"/>
        <w:keepLines w:val="0"/>
        <w:widowControl w:val="0"/>
        <w:numPr>
          <w:ilvl w:val="0"/>
          <w:numId w:val="21"/>
        </w:numPr>
        <w:shd w:val="clear" w:color="auto" w:fill="auto"/>
        <w:tabs>
          <w:tab w:pos="387" w:val="left"/>
        </w:tabs>
        <w:bidi w:val="0"/>
        <w:spacing w:before="0" w:after="0" w:line="314" w:lineRule="exact"/>
        <w:ind w:left="0" w:right="0" w:firstLine="0"/>
        <w:jc w:val="left"/>
      </w:pPr>
      <w:bookmarkStart w:id="541" w:name="bookmark541"/>
      <w:bookmarkEnd w:id="541"/>
      <w:r>
        <w:rPr>
          <w:color w:val="000000"/>
          <w:spacing w:val="0"/>
          <w:w w:val="100"/>
          <w:position w:val="0"/>
        </w:rPr>
        <w:t>可供出售金融资产的减值准备</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年末如果可供出售金融资产的公允价值发生较大幅度下降，或在综合考虑各种相关因素后，预期这种下降 趋势属于非暂时性的，就认定其已发生减值，将原直接计入所有者权益的公允价值下降形成的累计损失一 并转出，确认减值损失。</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对于已确认减值损失的可供出售债务工具，在随后的会计期间公允价值已上升且客观上与确认原减值损失 确认后发生的事项有关的，原确认的减值损失予以转回，计入当期损益。</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可供出售权益工具投资发生的减值损失，不得通过损益转回。</w:t>
      </w:r>
    </w:p>
    <w:p>
      <w:pPr>
        <w:pStyle w:val="Style32"/>
        <w:keepNext w:val="0"/>
        <w:keepLines w:val="0"/>
        <w:widowControl w:val="0"/>
        <w:numPr>
          <w:ilvl w:val="0"/>
          <w:numId w:val="21"/>
        </w:numPr>
        <w:shd w:val="clear" w:color="auto" w:fill="auto"/>
        <w:tabs>
          <w:tab w:pos="387" w:val="left"/>
        </w:tabs>
        <w:bidi w:val="0"/>
        <w:spacing w:before="0" w:after="0" w:line="314" w:lineRule="exact"/>
        <w:ind w:left="0" w:right="0" w:firstLine="0"/>
        <w:jc w:val="left"/>
      </w:pPr>
      <w:bookmarkStart w:id="542" w:name="bookmark542"/>
      <w:bookmarkEnd w:id="542"/>
      <w:r>
        <w:rPr>
          <w:color w:val="000000"/>
          <w:spacing w:val="0"/>
          <w:w w:val="100"/>
          <w:position w:val="0"/>
        </w:rPr>
        <w:t>持有至到期投资的减值准备：</w:t>
      </w:r>
    </w:p>
    <w:p>
      <w:pPr>
        <w:pStyle w:val="Style3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持有至到期投资减值损失的计量比照应收款项减值损失计量方法处理。</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各类可供出售金融资产减值的各项认定标准</w:t>
      </w:r>
    </w:p>
    <w:p>
      <w:pPr>
        <w:pStyle w:val="Style35"/>
        <w:keepNext/>
        <w:keepLines/>
        <w:widowControl w:val="0"/>
        <w:shd w:val="clear" w:color="auto" w:fill="auto"/>
        <w:bidi w:val="0"/>
        <w:spacing w:before="0" w:line="314" w:lineRule="exact"/>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43"/>
      <w:bookmarkEnd w:id="544"/>
      <w:bookmarkEnd w:id="546"/>
    </w:p>
    <w:p>
      <w:pPr>
        <w:pStyle w:val="Style35"/>
        <w:keepNext/>
        <w:keepLines/>
        <w:widowControl w:val="0"/>
        <w:numPr>
          <w:ilvl w:val="0"/>
          <w:numId w:val="23"/>
        </w:numPr>
        <w:shd w:val="clear" w:color="auto" w:fill="auto"/>
        <w:bidi w:val="0"/>
        <w:spacing w:before="0" w:after="320" w:line="240" w:lineRule="auto"/>
        <w:ind w:left="0" w:right="0" w:firstLine="140"/>
        <w:jc w:val="left"/>
      </w:pPr>
      <w:bookmarkStart w:id="543" w:name="bookmark543"/>
      <w:bookmarkStart w:id="544" w:name="bookmark544"/>
      <w:bookmarkStart w:id="547" w:name="bookmark547"/>
      <w:bookmarkStart w:id="548" w:name="bookmark548"/>
      <w:bookmarkEnd w:id="547"/>
      <w:r>
        <w:rPr>
          <w:color w:val="000000"/>
          <w:spacing w:val="0"/>
          <w:w w:val="100"/>
          <w:position w:val="0"/>
        </w:rPr>
        <w:t>单项金额重大的应收款项坏账准备</w:t>
      </w:r>
      <w:bookmarkEnd w:id="543"/>
      <w:bookmarkEnd w:id="544"/>
      <w:bookmarkEnd w:id="548"/>
    </w:p>
    <w:tbl>
      <w:tblPr>
        <w:tblOverlap w:val="never"/>
        <w:jc w:val="center"/>
        <w:tblLayout w:type="fixed"/>
      </w:tblPr>
      <w:tblGrid>
        <w:gridCol w:w="5064"/>
        <w:gridCol w:w="452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年末余额占应收账款年末余额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以上的应收款项。</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单独进行减值测试，按预计未来现金流量现值低于其账面 价值的差额计提坏账准备，计入当期损益。单独测试未发 生减值的应收款项，将其归入相应组合计提坏账准备。</w:t>
            </w:r>
          </w:p>
        </w:tc>
      </w:tr>
    </w:tbl>
    <w:p>
      <w:pPr>
        <w:widowControl w:val="0"/>
        <w:spacing w:after="319" w:line="1" w:lineRule="exact"/>
      </w:pPr>
    </w:p>
    <w:p>
      <w:pPr>
        <w:pStyle w:val="Style35"/>
        <w:keepNext/>
        <w:keepLines/>
        <w:widowControl w:val="0"/>
        <w:numPr>
          <w:ilvl w:val="0"/>
          <w:numId w:val="23"/>
        </w:numPr>
        <w:shd w:val="clear" w:color="auto" w:fill="auto"/>
        <w:bidi w:val="0"/>
        <w:spacing w:before="0" w:after="320" w:line="240" w:lineRule="auto"/>
        <w:ind w:left="0" w:right="0" w:firstLine="140"/>
        <w:jc w:val="left"/>
      </w:pPr>
      <w:bookmarkStart w:id="549" w:name="bookmark549"/>
      <w:bookmarkStart w:id="550" w:name="bookmark550"/>
      <w:bookmarkStart w:id="551" w:name="bookmark551"/>
      <w:bookmarkStart w:id="552" w:name="bookmark552"/>
      <w:bookmarkEnd w:id="551"/>
      <w:r>
        <w:rPr>
          <w:color w:val="000000"/>
          <w:spacing w:val="0"/>
          <w:w w:val="100"/>
          <w:position w:val="0"/>
        </w:rPr>
        <w:t>按组合计提坏账准备的应收款项</w:t>
      </w:r>
      <w:bookmarkEnd w:id="549"/>
      <w:bookmarkEnd w:id="550"/>
      <w:bookmarkEnd w:id="552"/>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以账龄特征划分为若干应收款项组合。</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待抵扣税金单独作为一类风险较小的应收款项组合。</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出口退税单独作为一类风险较小的应收款项组合。</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01" w:right="0" w:firstLine="0"/>
        <w:jc w:val="left"/>
        <w:rPr>
          <w:sz w:val="20"/>
          <w:szCs w:val="20"/>
        </w:rPr>
      </w:pPr>
      <w:r>
        <w:rPr>
          <w:rFonts w:ascii="Arial Unicode MS" w:eastAsia="Arial Unicode MS" w:hAnsi="Arial Unicode MS" w:cs="Arial Unicode MS"/>
          <w:b/>
          <w:bCs/>
          <w:color w:val="000000"/>
          <w:spacing w:val="0"/>
          <w:w w:val="100"/>
          <w:position w:val="0"/>
          <w:sz w:val="18"/>
          <w:szCs w:val="18"/>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365"/>
        <w:gridCol w:w="6221"/>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有客观证据表明可能发生减值，如债务人出现撤销、破产或死亡，以其破产财 产或遗产清偿后仍不能收回，现金流量严重不足等情况。</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对有客观证据表明可能发生了减值的应收款项，将其从相关组合中分离出来， 单独进行减值测试，根据其未来现金流量现值低于其账面价值的差额，确认减 值损失，计提坏账准备。</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w:t>
      </w:r>
      <w:r>
        <w:rPr>
          <w:b/>
          <w:bCs/>
          <w:color w:val="000000"/>
          <w:spacing w:val="0"/>
          <w:w w:val="100"/>
          <w:position w:val="0"/>
          <w:sz w:val="20"/>
          <w:szCs w:val="20"/>
        </w:rPr>
        <w:t>、存货</w:t>
      </w:r>
    </w:p>
    <w:p>
      <w:pPr>
        <w:widowControl w:val="0"/>
        <w:spacing w:after="279" w:line="1" w:lineRule="exact"/>
      </w:pPr>
    </w:p>
    <w:p>
      <w:pPr>
        <w:pStyle w:val="Style35"/>
        <w:keepNext/>
        <w:keepLines/>
        <w:widowControl w:val="0"/>
        <w:shd w:val="clear" w:color="auto" w:fill="auto"/>
        <w:tabs>
          <w:tab w:pos="493" w:val="left"/>
        </w:tabs>
        <w:bidi w:val="0"/>
        <w:spacing w:before="0" w:after="280" w:line="313" w:lineRule="exact"/>
        <w:ind w:left="0" w:right="0" w:firstLine="0"/>
        <w:jc w:val="both"/>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53"/>
      <w:bookmarkEnd w:id="554"/>
      <w:bookmarkEnd w:id="556"/>
    </w:p>
    <w:p>
      <w:pPr>
        <w:pStyle w:val="Style32"/>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存货分类为：原材料、半成品、产成品、发出商品、委托加工物资、包装物等。</w:t>
      </w:r>
    </w:p>
    <w:p>
      <w:pPr>
        <w:pStyle w:val="Style35"/>
        <w:keepNext/>
        <w:keepLines/>
        <w:widowControl w:val="0"/>
        <w:shd w:val="clear" w:color="auto" w:fill="auto"/>
        <w:tabs>
          <w:tab w:pos="493" w:val="left"/>
        </w:tabs>
        <w:bidi w:val="0"/>
        <w:spacing w:before="0" w:after="380" w:line="313" w:lineRule="exact"/>
        <w:ind w:left="0" w:right="0" w:firstLine="0"/>
        <w:jc w:val="both"/>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57"/>
      <w:bookmarkEnd w:id="558"/>
      <w:bookmarkEnd w:id="560"/>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计价方法：其他</w:t>
      </w:r>
    </w:p>
    <w:p>
      <w:pPr>
        <w:pStyle w:val="Style32"/>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存货发出时按月末一次加权平均法计价。</w:t>
      </w:r>
    </w:p>
    <w:p>
      <w:pPr>
        <w:pStyle w:val="Style35"/>
        <w:keepNext/>
        <w:keepLines/>
        <w:widowControl w:val="0"/>
        <w:shd w:val="clear" w:color="auto" w:fill="auto"/>
        <w:tabs>
          <w:tab w:pos="493" w:val="left"/>
        </w:tabs>
        <w:bidi w:val="0"/>
        <w:spacing w:before="0" w:after="280" w:line="313" w:lineRule="exact"/>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61"/>
      <w:bookmarkEnd w:id="562"/>
      <w:bookmarkEnd w:id="564"/>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年末对存货进行全面清查后，按存货的成本与可变现净值孰低提取或调整存货跌价准备。</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产成品、库存商品和用于出售的材料等直接用于出售的商品存货，在正常生产经营过程中，以该存货的估 计售价减去估计的销售费用和相关税费后的金额，确定其可变现净值；需要经过加工的材料存货，在正常 生产经营过程中，以所生产的产成品的估计售价减去至完工时估计将要发生的成本、估计的销售费用和相 关税费后的金额，确定其可变现净值；为执行销售合同或者劳务合同而持有的存货，其可变现净值以合同 价格为基础计算，若持有存货的数量多于销售合同订购数量的，超出部分的存货的可变现净值以一般销售 价格为基础计算。</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年末按照单个存货项目计提存货跌价准备；但对于数量繁多、单价较低的存货，按照存货类别计提存货跌 价准备；与在同一地区生产和销售的产品系列相关、具有相同或类似最终用途或目的，且难以与其他项目 分开计量的存货，则合并计提存货跌价准备。</w:t>
      </w:r>
    </w:p>
    <w:p>
      <w:pPr>
        <w:pStyle w:val="Style32"/>
        <w:keepNext w:val="0"/>
        <w:keepLines w:val="0"/>
        <w:widowControl w:val="0"/>
        <w:shd w:val="clear" w:color="auto" w:fill="auto"/>
        <w:bidi w:val="0"/>
        <w:spacing w:before="0" w:after="280" w:line="313" w:lineRule="exact"/>
        <w:ind w:left="0" w:right="0" w:firstLine="0"/>
        <w:jc w:val="both"/>
      </w:pPr>
      <w:r>
        <w:rPr>
          <w:color w:val="000000"/>
          <w:spacing w:val="0"/>
          <w:w w:val="100"/>
          <w:position w:val="0"/>
        </w:rPr>
        <w:t>以前减记存货价值的影响因素已经消失的，减记的金额予以恢复，并在原已计提的存货跌价准备金额内转 回，转回的金额计入当期损益。</w:t>
      </w:r>
    </w:p>
    <w:p>
      <w:pPr>
        <w:pStyle w:val="Style35"/>
        <w:keepNext/>
        <w:keepLines/>
        <w:widowControl w:val="0"/>
        <w:shd w:val="clear" w:color="auto" w:fill="auto"/>
        <w:tabs>
          <w:tab w:pos="493" w:val="left"/>
        </w:tabs>
        <w:bidi w:val="0"/>
        <w:spacing w:before="0" w:after="380" w:line="313" w:lineRule="exact"/>
        <w:ind w:left="0" w:right="0" w:firstLine="0"/>
        <w:jc w:val="both"/>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65"/>
      <w:bookmarkEnd w:id="566"/>
      <w:bookmarkEnd w:id="568"/>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盘存制度：永续盘存制</w:t>
      </w:r>
    </w:p>
    <w:p>
      <w:pPr>
        <w:pStyle w:val="Style35"/>
        <w:keepNext/>
        <w:keepLines/>
        <w:widowControl w:val="0"/>
        <w:shd w:val="clear" w:color="auto" w:fill="auto"/>
        <w:tabs>
          <w:tab w:pos="493" w:val="left"/>
        </w:tabs>
        <w:bidi w:val="0"/>
        <w:spacing w:before="0" w:after="380" w:line="313" w:lineRule="exact"/>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69"/>
      <w:bookmarkEnd w:id="570"/>
      <w:bookmarkEnd w:id="572"/>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低值易耗品</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摊销方法：一次摊销法</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包装物</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rPr>
        <w:t>摊销方法：一次摊销法</w:t>
      </w:r>
    </w:p>
    <w:p>
      <w:pPr>
        <w:pStyle w:val="Style35"/>
        <w:keepNext/>
        <w:keepLines/>
        <w:widowControl w:val="0"/>
        <w:shd w:val="clear" w:color="auto" w:fill="auto"/>
        <w:bidi w:val="0"/>
        <w:spacing w:before="0" w:after="280" w:line="312" w:lineRule="exact"/>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573"/>
      <w:bookmarkEnd w:id="574"/>
      <w:bookmarkEnd w:id="576"/>
    </w:p>
    <w:p>
      <w:pPr>
        <w:pStyle w:val="Style35"/>
        <w:keepNext/>
        <w:keepLines/>
        <w:widowControl w:val="0"/>
        <w:shd w:val="clear" w:color="auto" w:fill="auto"/>
        <w:tabs>
          <w:tab w:pos="433" w:val="left"/>
        </w:tabs>
        <w:bidi w:val="0"/>
        <w:spacing w:before="0" w:after="280" w:line="312" w:lineRule="exact"/>
        <w:ind w:left="0" w:right="0" w:firstLine="0"/>
        <w:jc w:val="both"/>
      </w:pPr>
      <w:bookmarkStart w:id="573" w:name="bookmark573"/>
      <w:bookmarkStart w:id="574" w:name="bookmark574"/>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573"/>
      <w:bookmarkEnd w:id="574"/>
      <w:bookmarkEnd w:id="578"/>
    </w:p>
    <w:p>
      <w:pPr>
        <w:pStyle w:val="Style3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A.</w:t>
      </w:r>
      <w:r>
        <w:rPr>
          <w:color w:val="000000"/>
          <w:spacing w:val="0"/>
          <w:w w:val="100"/>
          <w:position w:val="0"/>
        </w:rPr>
        <w:t>企业合并形成的长期股权投资同一控制下的企业合并：公司以支付现金、转让非现金资产或承担债务方 式以及以发行权益性证券作为合并对价的，在合并日按照取得被合并方所有者权益账面价值的份额作为长 期股权投资的初始投资成本。长期股权投资初始投资成本与支付合并对价之间的差额，调整资本公积中的 股本溢价；资本公积中的股本溢价不足冲减的，调整留存收益。合并发生的各项直接相关费用，包括为进 行合并而支付的审计费用、评估费用、法律服务费用等，于发生时计入当期损益。非同一控制下的企业合 并：公司按照购买日确定的合并成本作为长期股权投资的初始投资成本。合并成本为购买日购买方为取得 对被购买方的控制权而付出的资产、发生或承担的负债以及发行的权益性证券的公允价值。购买方为企业 合并而发生的审计、法律服务、评估咨询等中介费用以及其他相关管理费用于发生时计入当期损益；购买 方作为合并对价发行的权益性证券或债务性证券的交易费用，计入权益性证券或债务性证券的初始确认金 额。通过多次交易分步实现的非同一控制下企业合并，以购买日之前所持被购买方的股权投资的账面价值 与购买日新增投资成本之和，作为该项投资的初始投资成本。本公司将合并协议约定的或有对价作为企业 合并转移对价的一部分，按照其在购买日的公允价值计入企业合并成本。</w:t>
      </w:r>
      <w:r>
        <w:rPr>
          <w:color w:val="000000"/>
          <w:spacing w:val="0"/>
          <w:w w:val="100"/>
          <w:position w:val="0"/>
        </w:rPr>
        <w:t>B.</w:t>
      </w:r>
      <w:r>
        <w:rPr>
          <w:color w:val="000000"/>
          <w:spacing w:val="0"/>
          <w:w w:val="100"/>
          <w:position w:val="0"/>
        </w:rPr>
        <w:t>其他方式取得的长期股权投资 以支付现金方式取得的长期股权投资，按照实际支付的购买价款作为初始投资成本。以发行权益性证券取 得的长期股权投资，按照发行权益性证券的公允价值作为初始投资成本。投资者投入的长期股权投资，按 照投资合同或协议约定的价值（扣除已宣告但尚未发放的现金股利或利润）作为初始投资成本，但合同或 协议约定价值不公允的除外。在非货币性资产交换具备商业实质和换入资产或换出资产的公允价值能够 可靠计量的前提下，非货币性资产交换换入的长期股权投资以换出资产的公允价值为基础确定其初始投资 成本，除非有确凿证据表明换入资产的公允价值更加可靠；不满足上述前提的非货币性资产交换，以换出 资产的账面价值和应支付的相关税费作为换入长期股权投资的初始投资成本。通过债务重组取得的长期股 权投资，其初始投资成本按照公允价值为基础确定。</w:t>
      </w:r>
    </w:p>
    <w:p>
      <w:pPr>
        <w:pStyle w:val="Style35"/>
        <w:keepNext/>
        <w:keepLines/>
        <w:widowControl w:val="0"/>
        <w:shd w:val="clear" w:color="auto" w:fill="auto"/>
        <w:tabs>
          <w:tab w:pos="433" w:val="left"/>
        </w:tabs>
        <w:bidi w:val="0"/>
        <w:spacing w:before="0" w:after="280" w:line="312" w:lineRule="exact"/>
        <w:ind w:left="0" w:right="0" w:firstLine="0"/>
        <w:jc w:val="both"/>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79"/>
      <w:bookmarkEnd w:id="580"/>
      <w:bookmarkEnd w:id="582"/>
    </w:p>
    <w:p>
      <w:pPr>
        <w:pStyle w:val="Style32"/>
        <w:keepNext w:val="0"/>
        <w:keepLines w:val="0"/>
        <w:widowControl w:val="0"/>
        <w:shd w:val="clear" w:color="auto" w:fill="auto"/>
        <w:bidi w:val="0"/>
        <w:spacing w:before="0" w:after="280" w:line="313" w:lineRule="exact"/>
        <w:ind w:left="0" w:right="0" w:firstLine="0"/>
        <w:jc w:val="both"/>
      </w:pPr>
      <w:r>
        <w:rPr>
          <w:color w:val="000000"/>
          <w:spacing w:val="0"/>
          <w:w w:val="100"/>
          <w:position w:val="0"/>
        </w:rPr>
        <w:t>A.</w:t>
      </w:r>
      <w:r>
        <w:rPr>
          <w:color w:val="000000"/>
          <w:spacing w:val="0"/>
          <w:w w:val="100"/>
          <w:position w:val="0"/>
        </w:rPr>
        <w:t>后续计量公司对子公司的长期股权投资，采用成本法核算，编制合并财务报表时按照权益法进行调整。 对被投资单位不具有共同控制或重大影响，并且在活跃市场中没有报价、公允价值不能可靠计量的长期股 权投资，采用成本法核算。对被投资单位具有共同控制或重大影响的长期股权投资，采用权益法核算。初 始投资成本大于投资时应享有被投资单位可辨认净资产公允价值份额的差额，不调整长期股权投资的初始 投资成本；初始投资成本小于投资时应享有被投资单位可辨认净资产公允价值份额的差额，计入当期损益。 被投资单位除净损益以外所有者权益其他变动的处理：对于被投资单位除净损益以外所有者权益的其他变 动，在持股比例不变的情况下，公司按照持股比例计算应享有或承担的部分，调整长期股权投资的账面价 值，同时增加或减少资本公积（其他资本公积）。</w:t>
      </w:r>
      <w:r>
        <w:rPr>
          <w:color w:val="000000"/>
          <w:spacing w:val="0"/>
          <w:w w:val="100"/>
          <w:position w:val="0"/>
        </w:rPr>
        <w:t>B.</w:t>
      </w:r>
      <w:r>
        <w:rPr>
          <w:color w:val="000000"/>
          <w:spacing w:val="0"/>
          <w:w w:val="100"/>
          <w:position w:val="0"/>
        </w:rPr>
        <w:t xml:space="preserve">损益确认成本法下，除取得投资时实际支付的价款或 对价中包含的已宣告但尚未发放的现金股利或利润外，公司按照享有被投资单位宣告发放的现金股利或利 润确认投资收益。权益法下，在被投资单位账面净利润的基础上考虑：被投资单位与本公司采用的会计政 策及会计期间不一致，按本公司的会计政策及会计期间对被投资单位财务报表进行调整；以取得投资时被 投资单位固定资产、无形资产的公允价值为基础计提的折旧额或摊销额以及有关资产减值准备金额等对被 投资单位净利润的影响；对本公司与联营企业及合营企业之间发生的未实现内部交易予以抵销等事项的适 当调整后，确认应享有或应负担被投资单位的净利润或净亏损。在公司确认应分担被投资单位发生的亏损 时，按照以下顺序进行处理：首先，冲减长期股权投资的账面价值。其次，长期股权投资的账面价值不足 以冲减的，以其他实质上构成对被投资单位净投资的长期权益账面价值为限继续确认投资损失，冲减长期 应收项目等的账面价值。最后，经过上述处理，按照投资合同或协议约定企业仍承担额外义务的，按预计 </w:t>
      </w:r>
      <w:r>
        <w:rPr>
          <w:color w:val="000000"/>
          <w:spacing w:val="0"/>
          <w:w w:val="100"/>
          <w:position w:val="0"/>
        </w:rPr>
        <w:t>承担的义务确认预计负债，计入当期投资损失。被投资单位以后期间实现盈利的，公司在扣除未确认的亏 损分担额后，按与上述相反的顺序处理，减记已确认预计负债的账面余额、恢复其他实质上构成对被投资 单位净投资的长期权益及长期股权投资的账面价值，同时确认投资收益。在持有投资期间，被投资单位能 够提供合并财务报表的，应当以合并财务报表中的净利润和其他权益变动为基础进行核算。</w:t>
      </w:r>
      <w:r>
        <w:rPr>
          <w:color w:val="000000"/>
          <w:spacing w:val="0"/>
          <w:w w:val="100"/>
          <w:position w:val="0"/>
        </w:rPr>
        <w:t>C.</w:t>
      </w:r>
      <w:r>
        <w:rPr>
          <w:color w:val="000000"/>
          <w:spacing w:val="0"/>
          <w:w w:val="100"/>
          <w:position w:val="0"/>
        </w:rPr>
        <w:t>长期股权投 资的处置处置长期股权投资，其账面价值与实际取得价款的差额，计入当期损益。采用权益法核算的长期 股权投资，因被投资单位除净损益以外所有者权益的其他变动而计入所有者权益的，处置该项投资时将原 计入所有者权益的部分按相应比例转入当期损益。因处置部分股权投资或其他原因丧失了对原有子公司控 制权的，对于剩余股权，按其账面价值确认为长期股权投资或其他相关金融资产。处置后的剩余股权能够 对原有子公司实施共同控制或重大影响的，首先按处置或收回投资的比例结转应终止确认的长期股权投资 成本。在此基础上，比较剩余的长期股权投资成本与按照剩余持股比例计算原投资时应享有被投资单位可 辨认净资产公允价值的份额，属于投资作价中体现的商誉部分，不调整长期股权投资的账面价值；属于投 资成本小于原投资时应享有被投资单位可辨认净资产公允价值份额的，在调整长期股权投资成本的同时调 整留存收益。对于原取得投资后至因处置投资导致转变为权益法核算之间被投资单位实现净损益中应享有 的份额，一方面调整长期股权投资的账面价值，同时对于原取得投资时至处置投资当期期初被投资单位实 现的净损益（扣除已发放及已宣告发放的现金股利和利润）中应享有的份额，调整留存收益，对于处置投 资当期期初至处置投资之日被投资单位实现的净损益中享有的份额，调整当期损益；其他原因导致被投资 单位所有者权益变动中应享有的份额，在调整长期股权投资账面价值的同时，计入资本公积（其他资本公 积）。</w:t>
      </w:r>
    </w:p>
    <w:p>
      <w:pPr>
        <w:pStyle w:val="Style35"/>
        <w:keepNext/>
        <w:keepLines/>
        <w:widowControl w:val="0"/>
        <w:shd w:val="clear" w:color="auto" w:fill="auto"/>
        <w:tabs>
          <w:tab w:pos="433" w:val="left"/>
        </w:tabs>
        <w:bidi w:val="0"/>
        <w:spacing w:before="0" w:after="280" w:line="312" w:lineRule="exact"/>
        <w:ind w:left="0" w:right="0" w:firstLine="0"/>
        <w:jc w:val="both"/>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83"/>
      <w:bookmarkEnd w:id="584"/>
      <w:bookmarkEnd w:id="586"/>
    </w:p>
    <w:p>
      <w:pPr>
        <w:pStyle w:val="Style3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共同控制，是指按照合同约定对某项经济活动所共有的控制，仅在与该项经济活动相关的重要财务和经营 决策需要分享控制权的投资方一致同意时存在。投资企业与其他方对被投资单位实施共同控制的，被投资 单位为其合营企业。重大影响，是指对一个企业的财务和经营决策有参与决策的权力，但并不能够控制或 者与其他方一起共同控制这些政策的制定。投资企业能够对被投资单位施加重大影响的，被投资单位为其 联营企业。</w:t>
      </w:r>
    </w:p>
    <w:p>
      <w:pPr>
        <w:pStyle w:val="Style35"/>
        <w:keepNext/>
        <w:keepLines/>
        <w:widowControl w:val="0"/>
        <w:shd w:val="clear" w:color="auto" w:fill="auto"/>
        <w:tabs>
          <w:tab w:pos="433" w:val="left"/>
        </w:tabs>
        <w:bidi w:val="0"/>
        <w:spacing w:before="0" w:after="280" w:line="312" w:lineRule="exact"/>
        <w:ind w:left="0" w:right="0" w:firstLine="0"/>
        <w:jc w:val="both"/>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87"/>
      <w:bookmarkEnd w:id="588"/>
      <w:bookmarkEnd w:id="590"/>
    </w:p>
    <w:p>
      <w:pPr>
        <w:pStyle w:val="Style3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重大影响以下的、在活跃市场中没有报价、公允价值不能可靠计量的长期股权投资，其减值损失是根据其 账面价值与按类似金融资产当时市场收益率对未来现金流量折现确定的现值之间的差额进行确定。除因企 业合并形成的商誉以外的存在减值迹象的其他长期股权投资，如果可收回金额的计量结果表明，该长期股 权投资的可收回金额低于其账面价值的，将差额确认为减值损失。长期股权投资减值损失一经确认，在以 后会计期间不再转回。</w:t>
      </w:r>
    </w:p>
    <w:p>
      <w:pPr>
        <w:pStyle w:val="Style35"/>
        <w:keepNext/>
        <w:keepLines/>
        <w:widowControl w:val="0"/>
        <w:shd w:val="clear" w:color="auto" w:fill="auto"/>
        <w:bidi w:val="0"/>
        <w:spacing w:before="0" w:after="220" w:line="326" w:lineRule="auto"/>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591"/>
      <w:bookmarkEnd w:id="592"/>
      <w:bookmarkEnd w:id="594"/>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投资性房地产是指为赚取租金或资本增值，或两者兼有而持有的房地产，包括已出租的土地使用权、持有 并准备增值后转让的土地使用权、已出租的建筑物（含自行建造或开发活动完成后用于出租的建筑物以及 正在建造或开发过程中将来用于出租的建筑物）。</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公司对现有投资性房地产采用成本模式计量。对按照成本模式计量的投资性房地产一出租用建筑物采用与 本公司固定资产相同的折旧政策，出租用土地使用权按与无形资产相同的摊销政策执行。</w:t>
      </w:r>
    </w:p>
    <w:p>
      <w:pPr>
        <w:pStyle w:val="Style32"/>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公司对存在减值迹象的，估计其可收回金额，可收回金额低于其账面价值的，确认相应的减值损失。 投资性房地产减值损失一经确认，在以后会计期间不再转回。</w:t>
      </w:r>
    </w:p>
    <w:p>
      <w:pPr>
        <w:pStyle w:val="Style35"/>
        <w:keepNext/>
        <w:keepLines/>
        <w:widowControl w:val="0"/>
        <w:shd w:val="clear" w:color="auto" w:fill="auto"/>
        <w:bidi w:val="0"/>
        <w:spacing w:before="0" w:after="300" w:line="312" w:lineRule="exact"/>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595"/>
      <w:bookmarkEnd w:id="596"/>
      <w:bookmarkEnd w:id="598"/>
    </w:p>
    <w:p>
      <w:pPr>
        <w:pStyle w:val="Style35"/>
        <w:keepNext/>
        <w:keepLines/>
        <w:widowControl w:val="0"/>
        <w:numPr>
          <w:ilvl w:val="0"/>
          <w:numId w:val="25"/>
        </w:numPr>
        <w:shd w:val="clear" w:color="auto" w:fill="auto"/>
        <w:tabs>
          <w:tab w:pos="493" w:val="left"/>
        </w:tabs>
        <w:bidi w:val="0"/>
        <w:spacing w:before="0" w:after="300" w:line="312" w:lineRule="exact"/>
        <w:ind w:left="0" w:right="0" w:firstLine="0"/>
        <w:jc w:val="both"/>
      </w:pPr>
      <w:bookmarkStart w:id="595" w:name="bookmark595"/>
      <w:bookmarkStart w:id="596" w:name="bookmark596"/>
      <w:bookmarkStart w:id="599" w:name="bookmark599"/>
      <w:bookmarkStart w:id="600" w:name="bookmark600"/>
      <w:bookmarkEnd w:id="599"/>
      <w:r>
        <w:rPr>
          <w:color w:val="000000"/>
          <w:spacing w:val="0"/>
          <w:w w:val="100"/>
          <w:position w:val="0"/>
        </w:rPr>
        <w:t>固定资产确认条件</w:t>
      </w:r>
      <w:bookmarkEnd w:id="595"/>
      <w:bookmarkEnd w:id="596"/>
      <w:bookmarkEnd w:id="600"/>
    </w:p>
    <w:p>
      <w:pPr>
        <w:pStyle w:val="Style3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 固定资产在同时满足下列条件时予以确认：</w:t>
      </w:r>
      <w:r>
        <w:rPr>
          <w:color w:val="000000"/>
          <w:spacing w:val="0"/>
          <w:w w:val="100"/>
          <w:position w:val="0"/>
        </w:rPr>
        <w:t>A.</w:t>
      </w:r>
      <w:r>
        <w:rPr>
          <w:color w:val="000000"/>
          <w:spacing w:val="0"/>
          <w:w w:val="100"/>
          <w:position w:val="0"/>
        </w:rPr>
        <w:t>与该固定资产有关的经济利益很可能流入企业；</w:t>
      </w:r>
      <w:r>
        <w:rPr>
          <w:color w:val="000000"/>
          <w:spacing w:val="0"/>
          <w:w w:val="100"/>
          <w:position w:val="0"/>
        </w:rPr>
        <w:t>B.</w:t>
      </w:r>
      <w:r>
        <w:rPr>
          <w:color w:val="000000"/>
          <w:spacing w:val="0"/>
          <w:w w:val="100"/>
          <w:position w:val="0"/>
        </w:rPr>
        <w:t>该固定资 产的成本能够可靠地计量。</w:t>
      </w:r>
    </w:p>
    <w:p>
      <w:pPr>
        <w:pStyle w:val="Style35"/>
        <w:keepNext/>
        <w:keepLines/>
        <w:widowControl w:val="0"/>
        <w:numPr>
          <w:ilvl w:val="0"/>
          <w:numId w:val="25"/>
        </w:numPr>
        <w:shd w:val="clear" w:color="auto" w:fill="auto"/>
        <w:tabs>
          <w:tab w:pos="493" w:val="left"/>
        </w:tabs>
        <w:bidi w:val="0"/>
        <w:spacing w:before="0" w:after="300" w:line="312" w:lineRule="exact"/>
        <w:ind w:left="0" w:right="0" w:firstLine="0"/>
        <w:jc w:val="both"/>
      </w:pPr>
      <w:bookmarkStart w:id="601" w:name="bookmark601"/>
      <w:bookmarkStart w:id="602" w:name="bookmark602"/>
      <w:bookmarkStart w:id="603" w:name="bookmark603"/>
      <w:bookmarkStart w:id="604" w:name="bookmark604"/>
      <w:bookmarkEnd w:id="603"/>
      <w:r>
        <w:rPr>
          <w:color w:val="000000"/>
          <w:spacing w:val="0"/>
          <w:w w:val="100"/>
          <w:position w:val="0"/>
        </w:rPr>
        <w:t>融资租入固定资产的认定依据、计价方法</w:t>
      </w:r>
      <w:bookmarkEnd w:id="601"/>
      <w:bookmarkEnd w:id="602"/>
      <w:bookmarkEnd w:id="604"/>
    </w:p>
    <w:p>
      <w:pPr>
        <w:pStyle w:val="Style3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公司与租赁方所签订的租赁协议条款中规定了下列条件之一的，确认为融资租入资产：</w:t>
      </w:r>
      <w:r>
        <w:rPr>
          <w:color w:val="000000"/>
          <w:spacing w:val="0"/>
          <w:w w:val="100"/>
          <w:position w:val="0"/>
        </w:rPr>
        <w:t>A.</w:t>
      </w:r>
      <w:r>
        <w:rPr>
          <w:color w:val="000000"/>
          <w:spacing w:val="0"/>
          <w:w w:val="100"/>
          <w:position w:val="0"/>
        </w:rPr>
        <w:t>租赁期满后租赁 资产的所有权归属于本公司；</w:t>
      </w:r>
      <w:r>
        <w:rPr>
          <w:color w:val="000000"/>
          <w:spacing w:val="0"/>
          <w:w w:val="100"/>
          <w:position w:val="0"/>
        </w:rPr>
        <w:t>B.</w:t>
      </w:r>
      <w:r>
        <w:rPr>
          <w:color w:val="000000"/>
          <w:spacing w:val="0"/>
          <w:w w:val="100"/>
          <w:position w:val="0"/>
        </w:rPr>
        <w:t>公司具有购买资产的选择权，购买价款远低于行使选择权时该资产的公允 价值；</w:t>
      </w:r>
      <w:r>
        <w:rPr>
          <w:color w:val="000000"/>
          <w:spacing w:val="0"/>
          <w:w w:val="100"/>
          <w:position w:val="0"/>
        </w:rPr>
        <w:t>C.</w:t>
      </w:r>
      <w:r>
        <w:rPr>
          <w:color w:val="000000"/>
          <w:spacing w:val="0"/>
          <w:w w:val="100"/>
          <w:position w:val="0"/>
        </w:rPr>
        <w:t>租赁期占所租赁资产使用寿命的大部分；</w:t>
      </w:r>
      <w:r>
        <w:rPr>
          <w:color w:val="000000"/>
          <w:spacing w:val="0"/>
          <w:w w:val="100"/>
          <w:position w:val="0"/>
        </w:rPr>
        <w:t>D.</w:t>
      </w:r>
      <w:r>
        <w:rPr>
          <w:color w:val="000000"/>
          <w:spacing w:val="0"/>
          <w:w w:val="100"/>
          <w:position w:val="0"/>
        </w:rPr>
        <w:t>租赁开始日的最低租赁付款额现值，与该资产的公允 价值不存在较大的差异。公司在承租开始日，将租赁资产公允价值与最低租赁付款额现值两者中较低者作 为租入资产的入账价值，将最低租赁付款额作为长期应付款的入账价值，其差额作为未确认的融资费。</w:t>
      </w:r>
    </w:p>
    <w:p>
      <w:pPr>
        <w:pStyle w:val="Style35"/>
        <w:keepNext/>
        <w:keepLines/>
        <w:widowControl w:val="0"/>
        <w:numPr>
          <w:ilvl w:val="0"/>
          <w:numId w:val="25"/>
        </w:numPr>
        <w:shd w:val="clear" w:color="auto" w:fill="auto"/>
        <w:tabs>
          <w:tab w:pos="493" w:val="left"/>
        </w:tabs>
        <w:bidi w:val="0"/>
        <w:spacing w:before="0" w:after="80" w:line="312" w:lineRule="exact"/>
        <w:ind w:left="0" w:right="0" w:firstLine="0"/>
        <w:jc w:val="both"/>
      </w:pPr>
      <w:bookmarkStart w:id="605" w:name="bookmark605"/>
      <w:bookmarkStart w:id="606" w:name="bookmark606"/>
      <w:bookmarkStart w:id="607" w:name="bookmark607"/>
      <w:bookmarkStart w:id="608" w:name="bookmark608"/>
      <w:bookmarkEnd w:id="607"/>
      <w:r>
        <w:rPr>
          <w:color w:val="000000"/>
          <w:spacing w:val="0"/>
          <w:w w:val="100"/>
          <w:position w:val="0"/>
        </w:rPr>
        <w:t>各类固定资产的折旧方法</w:t>
      </w:r>
      <w:bookmarkEnd w:id="605"/>
      <w:bookmarkEnd w:id="606"/>
      <w:bookmarkEnd w:id="608"/>
      <w:r>
        <w:rPr>
          <w:color w:val="000000"/>
          <w:spacing w:val="0"/>
          <w:w w:val="100"/>
          <w:position w:val="0"/>
        </w:rPr>
        <w:t xml:space="preserve"> </w:t>
      </w:r>
      <w:r>
        <w:rPr>
          <w:rStyle w:val="CharStyle33"/>
          <w:b w:val="0"/>
          <w:bCs w:val="0"/>
        </w:rPr>
        <w:t>固定资产折旧采用年限平均法分类计提，根据固定资产类别、预计使用寿命和预计净残值率确定折旧率。 如固定资产各组成部分的使用寿命不同或者以不同方式为企业提供经济利益，则选择不同折旧率或折旧方 法，分别计提折旧。</w:t>
      </w:r>
    </w:p>
    <w:p>
      <w:pPr>
        <w:widowControl w:val="0"/>
        <w:jc w:val="center"/>
        <w:rPr>
          <w:sz w:val="2"/>
          <w:szCs w:val="2"/>
        </w:rPr>
      </w:pPr>
      <w:r>
        <w:drawing>
          <wp:inline>
            <wp:extent cx="6120130" cy="219456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1"/>
                    <a:stretch/>
                  </pic:blipFill>
                  <pic:spPr>
                    <a:xfrm>
                      <a:ext cx="6120130" cy="2194560"/>
                    </a:xfrm>
                    <a:prstGeom prst="rect"/>
                  </pic:spPr>
                </pic:pic>
              </a:graphicData>
            </a:graphic>
          </wp:inline>
        </w:drawing>
      </w:r>
    </w:p>
    <w:p>
      <w:pPr>
        <w:widowControl w:val="0"/>
        <w:spacing w:after="299" w:line="1" w:lineRule="exact"/>
      </w:pP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公司在每年末判断固定资产是否存在可能发生减值的迹象。</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固定资产存在减值迹象的，估计其可收回金额。可收回金额根据固定资产的公允价值减去处置费用后的净 额与固定资产预计未来现金流量的现值两者之间较高者确定。</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当固定资产的可收回金额低于其账面价值的，将固定资产的账面价值减记至可收回金额，减记的金额确认 为固定资产减值损失，计入当期损益，同时计提相应的固定资产减值准备。</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固定资产减值损失确认后，减值固定资产的折旧在未来期间作相应调整，以使该固定资产在剩余使用寿命 内，系统地分摊调整后的固定资产账面价值(扣除预计净残值)。</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固定资产的减值损失一经确认，在以后会计期间不再转回。</w:t>
      </w:r>
    </w:p>
    <w:p>
      <w:pPr>
        <w:pStyle w:val="Style32"/>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有迹象表明一项固定资产可能发生减值的，企业以单项固定资产为基础估计其可收回金额。企业难以对单 项固定资产的可收回金额进行估计的，以该固定资产所属的资产组为基础确定资产组的可收回金额。</w:t>
      </w:r>
    </w:p>
    <w:p>
      <w:pPr>
        <w:pStyle w:val="Style35"/>
        <w:keepNext/>
        <w:keepLines/>
        <w:widowControl w:val="0"/>
        <w:shd w:val="clear" w:color="auto" w:fill="auto"/>
        <w:tabs>
          <w:tab w:pos="474" w:val="left"/>
        </w:tabs>
        <w:bidi w:val="0"/>
        <w:spacing w:before="0" w:after="280" w:line="316" w:lineRule="exact"/>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609"/>
      <w:bookmarkEnd w:id="610"/>
      <w:bookmarkEnd w:id="612"/>
    </w:p>
    <w:p>
      <w:pPr>
        <w:pStyle w:val="Style35"/>
        <w:keepNext/>
        <w:keepLines/>
        <w:widowControl w:val="0"/>
        <w:shd w:val="clear" w:color="auto" w:fill="auto"/>
        <w:tabs>
          <w:tab w:pos="493" w:val="left"/>
        </w:tabs>
        <w:bidi w:val="0"/>
        <w:spacing w:before="0" w:after="280" w:line="316" w:lineRule="exact"/>
        <w:ind w:left="0" w:right="0" w:firstLine="0"/>
        <w:jc w:val="left"/>
      </w:pPr>
      <w:bookmarkStart w:id="609" w:name="bookmark609"/>
      <w:bookmarkStart w:id="610" w:name="bookmark610"/>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09"/>
      <w:bookmarkEnd w:id="610"/>
      <w:bookmarkEnd w:id="614"/>
    </w:p>
    <w:p>
      <w:pPr>
        <w:pStyle w:val="Style32"/>
        <w:keepNext w:val="0"/>
        <w:keepLines w:val="0"/>
        <w:widowControl w:val="0"/>
        <w:shd w:val="clear" w:color="auto" w:fill="auto"/>
        <w:bidi w:val="0"/>
        <w:spacing w:before="0" w:after="280" w:line="316" w:lineRule="exact"/>
        <w:ind w:left="0" w:right="0" w:firstLine="0"/>
        <w:jc w:val="left"/>
      </w:pPr>
      <w:r>
        <w:rPr>
          <w:color w:val="000000"/>
          <w:spacing w:val="0"/>
          <w:w w:val="100"/>
          <w:position w:val="0"/>
        </w:rPr>
        <w:t>在建工程以立项项目分类核算。</w:t>
      </w:r>
    </w:p>
    <w:p>
      <w:pPr>
        <w:pStyle w:val="Style35"/>
        <w:keepNext/>
        <w:keepLines/>
        <w:widowControl w:val="0"/>
        <w:shd w:val="clear" w:color="auto" w:fill="auto"/>
        <w:tabs>
          <w:tab w:pos="493" w:val="left"/>
        </w:tabs>
        <w:bidi w:val="0"/>
        <w:spacing w:before="0" w:after="280" w:line="316" w:lineRule="exact"/>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15"/>
      <w:bookmarkEnd w:id="616"/>
      <w:bookmarkEnd w:id="618"/>
    </w:p>
    <w:p>
      <w:pPr>
        <w:pStyle w:val="Style32"/>
        <w:keepNext w:val="0"/>
        <w:keepLines w:val="0"/>
        <w:widowControl w:val="0"/>
        <w:shd w:val="clear" w:color="auto" w:fill="auto"/>
        <w:bidi w:val="0"/>
        <w:spacing w:before="0" w:after="280" w:line="310" w:lineRule="exact"/>
        <w:ind w:left="0" w:right="0" w:firstLine="0"/>
        <w:jc w:val="both"/>
      </w:pPr>
      <w:r>
        <w:rPr>
          <w:color w:val="000000"/>
          <w:spacing w:val="0"/>
          <w:w w:val="100"/>
          <w:position w:val="0"/>
        </w:rPr>
        <w:t>在建工程项目按建造该项资产达到预定可使用状态前所发生的全部支出，作为固定资产的入账价值。所建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提固定资产的折旧，待办理竣工决算后，再按实际成本调整原来的暂估价值，但不调整原已计提的折旧额。</w:t>
      </w:r>
    </w:p>
    <w:p>
      <w:pPr>
        <w:pStyle w:val="Style35"/>
        <w:keepNext/>
        <w:keepLines/>
        <w:widowControl w:val="0"/>
        <w:shd w:val="clear" w:color="auto" w:fill="auto"/>
        <w:tabs>
          <w:tab w:pos="493" w:val="left"/>
        </w:tabs>
        <w:bidi w:val="0"/>
        <w:spacing w:before="0" w:after="280" w:line="316" w:lineRule="exact"/>
        <w:ind w:left="0" w:right="0" w:firstLine="0"/>
        <w:jc w:val="both"/>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19"/>
      <w:bookmarkEnd w:id="620"/>
      <w:bookmarkEnd w:id="622"/>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公司在每年末判断在建工程是否存在可能发生减值的迹象。</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在建工程存在减值迹象的，估计其可收回金额。有迹象表明一项在建工程可能发生减值的，企业以单项在 建工程为基础估计其可收回金额。企业难以对单项在建工程的可收回金额进行估计的，以该在建工程所属 的资产组为基础确定资产组的可收回金额。</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可收回金额根据在建工程的公允价值减去处置费用后的净额与在建工程预计未来现金流量的现值两者之 间较高者确定。</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当在建工程的可收回金额低于其账面价值的，将在建工程的账面价值减记至可收回金额，减记的金额确认 为在建工程减值损失，计入当期损益，同时计提相应的在建工程减值准备。</w:t>
      </w:r>
    </w:p>
    <w:p>
      <w:pPr>
        <w:pStyle w:val="Style32"/>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在建工程的减值损失一经确认，在以后会计期间不再转回。</w:t>
      </w:r>
    </w:p>
    <w:p>
      <w:pPr>
        <w:pStyle w:val="Style35"/>
        <w:keepNext/>
        <w:keepLines/>
        <w:widowControl w:val="0"/>
        <w:shd w:val="clear" w:color="auto" w:fill="auto"/>
        <w:tabs>
          <w:tab w:pos="474" w:val="left"/>
        </w:tabs>
        <w:bidi w:val="0"/>
        <w:spacing w:before="0" w:after="280" w:line="316" w:lineRule="exact"/>
        <w:ind w:left="0" w:right="0" w:firstLine="0"/>
        <w:jc w:val="both"/>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623"/>
      <w:bookmarkEnd w:id="624"/>
      <w:bookmarkEnd w:id="626"/>
    </w:p>
    <w:p>
      <w:pPr>
        <w:pStyle w:val="Style35"/>
        <w:keepNext/>
        <w:keepLines/>
        <w:widowControl w:val="0"/>
        <w:shd w:val="clear" w:color="auto" w:fill="auto"/>
        <w:tabs>
          <w:tab w:pos="493" w:val="left"/>
        </w:tabs>
        <w:bidi w:val="0"/>
        <w:spacing w:before="0" w:after="280" w:line="316" w:lineRule="exact"/>
        <w:ind w:left="0" w:right="0" w:firstLine="0"/>
        <w:jc w:val="both"/>
      </w:pPr>
      <w:bookmarkStart w:id="623" w:name="bookmark623"/>
      <w:bookmarkStart w:id="624" w:name="bookmark624"/>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23"/>
      <w:bookmarkEnd w:id="624"/>
      <w:bookmarkEnd w:id="628"/>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借款费用，包括借款利息、折价或者溢价的摊销、辅助费用以及因外币借款而发生的汇兑差额等。</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公司发生的借款费用，可直接归属于符合资本化条件的资产的购建或者生产的，予以资本化，计入相关资 产成本；其他借款费用，在发生时根据其发生额确认为费用，计入当期损益。</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符合资本化条件的资产，是指需要经过相当长时间的购建或者生产活动才能达到预定可使用或者可销售状 态的固定资产、投资性房地产和存货等资产。</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借款费用同时满足下列条件时开始资本化：</w:t>
      </w:r>
    </w:p>
    <w:p>
      <w:pPr>
        <w:pStyle w:val="Style32"/>
        <w:keepNext w:val="0"/>
        <w:keepLines w:val="0"/>
        <w:widowControl w:val="0"/>
        <w:numPr>
          <w:ilvl w:val="0"/>
          <w:numId w:val="27"/>
        </w:numPr>
        <w:shd w:val="clear" w:color="auto" w:fill="auto"/>
        <w:tabs>
          <w:tab w:pos="355" w:val="left"/>
        </w:tabs>
        <w:bidi w:val="0"/>
        <w:spacing w:before="0" w:after="0" w:line="317" w:lineRule="exact"/>
        <w:ind w:left="0" w:right="0" w:firstLine="0"/>
        <w:jc w:val="left"/>
      </w:pPr>
      <w:bookmarkStart w:id="629" w:name="bookmark629"/>
      <w:bookmarkEnd w:id="629"/>
      <w:r>
        <w:rPr>
          <w:color w:val="000000"/>
          <w:spacing w:val="0"/>
          <w:w w:val="100"/>
          <w:position w:val="0"/>
        </w:rPr>
        <w:t>资产支出已经发生，资产支出包括为购建或者生产符合资本化条件的资产而以支付现金、转移非现金资 产或者承担带息债务形式发生的支出；</w:t>
      </w:r>
    </w:p>
    <w:p>
      <w:pPr>
        <w:pStyle w:val="Style32"/>
        <w:keepNext w:val="0"/>
        <w:keepLines w:val="0"/>
        <w:widowControl w:val="0"/>
        <w:numPr>
          <w:ilvl w:val="0"/>
          <w:numId w:val="27"/>
        </w:numPr>
        <w:shd w:val="clear" w:color="auto" w:fill="auto"/>
        <w:tabs>
          <w:tab w:pos="355" w:val="left"/>
        </w:tabs>
        <w:bidi w:val="0"/>
        <w:spacing w:before="0" w:after="0" w:line="317" w:lineRule="exact"/>
        <w:ind w:left="0" w:right="0" w:firstLine="0"/>
        <w:jc w:val="left"/>
      </w:pPr>
      <w:bookmarkStart w:id="630" w:name="bookmark630"/>
      <w:bookmarkEnd w:id="630"/>
      <w:r>
        <w:rPr>
          <w:color w:val="000000"/>
          <w:spacing w:val="0"/>
          <w:w w:val="100"/>
          <w:position w:val="0"/>
        </w:rPr>
        <w:t>借款费用已经发生；</w:t>
      </w:r>
    </w:p>
    <w:p>
      <w:pPr>
        <w:pStyle w:val="Style32"/>
        <w:keepNext w:val="0"/>
        <w:keepLines w:val="0"/>
        <w:widowControl w:val="0"/>
        <w:numPr>
          <w:ilvl w:val="0"/>
          <w:numId w:val="27"/>
        </w:numPr>
        <w:shd w:val="clear" w:color="auto" w:fill="auto"/>
        <w:tabs>
          <w:tab w:pos="355" w:val="left"/>
        </w:tabs>
        <w:bidi w:val="0"/>
        <w:spacing w:before="0" w:after="280" w:line="317" w:lineRule="exact"/>
        <w:ind w:left="0" w:right="0" w:firstLine="0"/>
        <w:jc w:val="left"/>
      </w:pPr>
      <w:bookmarkStart w:id="631" w:name="bookmark631"/>
      <w:bookmarkEnd w:id="631"/>
      <w:r>
        <w:rPr>
          <w:color w:val="000000"/>
          <w:spacing w:val="0"/>
          <w:w w:val="100"/>
          <w:position w:val="0"/>
        </w:rPr>
        <w:t>为使资产达到预定可使用或者可销售状态所必要的购建或者生产活动已经开始。</w:t>
      </w:r>
    </w:p>
    <w:p>
      <w:pPr>
        <w:pStyle w:val="Style35"/>
        <w:keepNext/>
        <w:keepLines/>
        <w:widowControl w:val="0"/>
        <w:shd w:val="clear" w:color="auto" w:fill="auto"/>
        <w:tabs>
          <w:tab w:pos="493" w:val="left"/>
        </w:tabs>
        <w:bidi w:val="0"/>
        <w:spacing w:before="0" w:after="280" w:line="316" w:lineRule="exact"/>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32"/>
      <w:bookmarkEnd w:id="633"/>
      <w:bookmarkEnd w:id="635"/>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资本化期间，指从借款费用开始资本化时点到停止资本化时点的期间，借款费用暂停资本化的期间不包括 在内。</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当购建或者生产符合资本化条件的资产达到预定可使用或者可销售状态时，借款费用停止资本化。 </w:t>
      </w:r>
      <w:r>
        <w:rPr>
          <w:color w:val="000000"/>
          <w:spacing w:val="0"/>
          <w:w w:val="100"/>
          <w:position w:val="0"/>
        </w:rPr>
        <w:t>当购建或者生产符合资本化条件的资产中部分项目分别完工且可单独使用时，该部分资产借款费用停止资 本化。</w:t>
      </w:r>
    </w:p>
    <w:p>
      <w:pPr>
        <w:pStyle w:val="Style32"/>
        <w:keepNext w:val="0"/>
        <w:keepLines w:val="0"/>
        <w:widowControl w:val="0"/>
        <w:shd w:val="clear" w:color="auto" w:fill="auto"/>
        <w:bidi w:val="0"/>
        <w:spacing w:before="0" w:after="280" w:line="305" w:lineRule="exact"/>
        <w:ind w:left="0" w:right="0" w:firstLine="0"/>
        <w:jc w:val="both"/>
      </w:pPr>
      <w:r>
        <w:rPr>
          <w:color w:val="000000"/>
          <w:spacing w:val="0"/>
          <w:w w:val="100"/>
          <w:position w:val="0"/>
        </w:rPr>
        <w:t>购建或者生产的资产的各部分分别完工，但必须等到整体完工后才可使用或可对外销售的，在该资产整体 完工时停止借款费用资本化。</w:t>
      </w:r>
    </w:p>
    <w:p>
      <w:pPr>
        <w:pStyle w:val="Style35"/>
        <w:keepNext/>
        <w:keepLines/>
        <w:widowControl w:val="0"/>
        <w:shd w:val="clear" w:color="auto" w:fill="auto"/>
        <w:tabs>
          <w:tab w:pos="488" w:val="left"/>
        </w:tabs>
        <w:bidi w:val="0"/>
        <w:spacing w:before="0" w:after="280" w:line="311" w:lineRule="exact"/>
        <w:ind w:left="0" w:right="0" w:firstLine="0"/>
        <w:jc w:val="both"/>
      </w:pPr>
      <w:bookmarkStart w:id="636" w:name="bookmark636"/>
      <w:bookmarkStart w:id="637" w:name="bookmark637"/>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36"/>
      <w:bookmarkEnd w:id="637"/>
      <w:bookmarkEnd w:id="639"/>
    </w:p>
    <w:p>
      <w:pPr>
        <w:pStyle w:val="Style32"/>
        <w:keepNext w:val="0"/>
        <w:keepLines w:val="0"/>
        <w:widowControl w:val="0"/>
        <w:shd w:val="clear" w:color="auto" w:fill="auto"/>
        <w:bidi w:val="0"/>
        <w:spacing w:before="0" w:after="280" w:line="320" w:lineRule="exact"/>
        <w:ind w:left="0" w:right="0" w:firstLine="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个月的，则借款费 用暂停资本化；该项中断如是所购建或生产的符合资本化条件的资产达到预定可使用状态或者可销售状态 必要的程序，则借款费用继续资本化。在中断期间发生的借款费用确认为当期损益，直至资产的购建或者 生产活动重新开始后借款费用继续资本化。</w:t>
      </w:r>
    </w:p>
    <w:p>
      <w:pPr>
        <w:pStyle w:val="Style35"/>
        <w:keepNext/>
        <w:keepLines/>
        <w:widowControl w:val="0"/>
        <w:shd w:val="clear" w:color="auto" w:fill="auto"/>
        <w:tabs>
          <w:tab w:pos="488" w:val="left"/>
        </w:tabs>
        <w:bidi w:val="0"/>
        <w:spacing w:before="0" w:after="280" w:line="311" w:lineRule="exact"/>
        <w:ind w:left="0" w:right="0" w:firstLine="0"/>
        <w:jc w:val="both"/>
      </w:pPr>
      <w:bookmarkStart w:id="640" w:name="bookmark640"/>
      <w:bookmarkStart w:id="641" w:name="bookmark641"/>
      <w:bookmarkStart w:id="642" w:name="bookmark642"/>
      <w:bookmarkStart w:id="643" w:name="bookmark643"/>
      <w:r>
        <w:rPr>
          <w:color w:val="000000"/>
          <w:spacing w:val="0"/>
          <w:w w:val="100"/>
          <w:position w:val="0"/>
        </w:rPr>
        <w:t>（</w:t>
      </w:r>
      <w:bookmarkEnd w:id="642"/>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40"/>
      <w:bookmarkEnd w:id="641"/>
      <w:bookmarkEnd w:id="643"/>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对于为购建或者生产符合资本化条件的资产而借入的专门借款，以专门借款当期实际发生的借款费用，减 去尚未动用的借款资金存入银行取得的利息收入或进行暂时性投资取得的投资收益后的金额，来确定借款 费用的资本化金额。</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对于为购建或者生产符合资本化条件的资产而占用的一般借款，根据累计资产支出超过专门借款部分的资 产支出加权平均数乘以所占用一般借款的资本化率，计算确定一般借款应予资本化的利息金额。资本化率 根据一般借款加权平均利率计算确定。</w:t>
      </w:r>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借款存在折价或者溢价的，按照实际利率法确定每一会计期间应摊销的折价或者溢价金额，调整每期利息 金额。</w:t>
      </w:r>
    </w:p>
    <w:p>
      <w:pPr>
        <w:pStyle w:val="Style35"/>
        <w:keepNext/>
        <w:keepLines/>
        <w:widowControl w:val="0"/>
        <w:shd w:val="clear" w:color="auto" w:fill="auto"/>
        <w:bidi w:val="0"/>
        <w:spacing w:before="0" w:after="220" w:line="326"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644"/>
      <w:bookmarkEnd w:id="645"/>
      <w:bookmarkEnd w:id="647"/>
    </w:p>
    <w:p>
      <w:pPr>
        <w:pStyle w:val="Style35"/>
        <w:keepNext/>
        <w:keepLines/>
        <w:widowControl w:val="0"/>
        <w:shd w:val="clear" w:color="auto" w:fill="auto"/>
        <w:bidi w:val="0"/>
        <w:spacing w:before="0" w:after="280" w:line="311" w:lineRule="exact"/>
        <w:ind w:left="0" w:right="0" w:firstLine="0"/>
        <w:jc w:val="both"/>
      </w:pPr>
      <w:bookmarkStart w:id="644" w:name="bookmark644"/>
      <w:bookmarkStart w:id="645" w:name="bookmark645"/>
      <w:bookmarkStart w:id="648" w:name="bookmark6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644"/>
      <w:bookmarkEnd w:id="645"/>
      <w:bookmarkEnd w:id="648"/>
    </w:p>
    <w:p>
      <w:pPr>
        <w:pStyle w:val="Style32"/>
        <w:keepNext w:val="0"/>
        <w:keepLines w:val="0"/>
        <w:widowControl w:val="0"/>
        <w:numPr>
          <w:ilvl w:val="0"/>
          <w:numId w:val="29"/>
        </w:numPr>
        <w:shd w:val="clear" w:color="auto" w:fill="auto"/>
        <w:tabs>
          <w:tab w:pos="339" w:val="left"/>
        </w:tabs>
        <w:bidi w:val="0"/>
        <w:spacing w:before="0" w:after="0" w:line="311" w:lineRule="exact"/>
        <w:ind w:left="0" w:right="0" w:firstLine="0"/>
        <w:jc w:val="both"/>
      </w:pPr>
      <w:bookmarkStart w:id="649" w:name="bookmark649"/>
      <w:bookmarkEnd w:id="649"/>
      <w:r>
        <w:rPr>
          <w:color w:val="000000"/>
          <w:spacing w:val="0"/>
          <w:w w:val="100"/>
          <w:position w:val="0"/>
        </w:rPr>
        <w:t>公司取得无形资产时按成本进行初始计量；</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外购无形资产的成本，包括购买价款、相关税费以及直接归属于使该项资产达到预定用途所发生的其他支 出。购买无形资产的价款超过正常信用条件延期支付，实质上具有融资性质的，无形资产的成本以购买价 款的现值为基础确定。</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债务重组取得债务人用以抵债的无形资产，以该无形资产的公允价值为基础确定其入账价值，并将重组债 务的账面价值与该用以抵债的无形资产公允价值之间的差额，计入当期损益；</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在非货币性资产交换具备商业实质且换入资产或换出资产的公允价值能够可靠计量的前提下，非货币性资 产交换换入的无形资产以换出资产的公允价值为基础确定其入账价值，除非有确凿证据表明换入资产的公 允价值更加可靠；不满足上述前提的非货币性资产交换，以换出资产的账面价值和应支付的相关税费作为 换入无形资产的成本，不确认损益。</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以同一控制下的企业吸收合并方式取得的无形资产按被合并方的账面价值确定其入账价值；以非同一控制 下的企业吸收合并方式取得的无形资产按公允价值确定其入账价值。</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内部自行开发的无形资产，其成本包括：开发该无形资产时耗用的材料、劳务成本、注册费、在开发过程 中使用的其他专利权和特许权的摊销以及满足资本化条件的利息费用，以及为使该无形资产达到预定用途 前所发生的其他直接费用。</w:t>
      </w:r>
    </w:p>
    <w:p>
      <w:pPr>
        <w:pStyle w:val="Style32"/>
        <w:keepNext w:val="0"/>
        <w:keepLines w:val="0"/>
        <w:widowControl w:val="0"/>
        <w:numPr>
          <w:ilvl w:val="0"/>
          <w:numId w:val="29"/>
        </w:numPr>
        <w:shd w:val="clear" w:color="auto" w:fill="auto"/>
        <w:tabs>
          <w:tab w:pos="339" w:val="left"/>
        </w:tabs>
        <w:bidi w:val="0"/>
        <w:spacing w:before="0" w:after="0" w:line="311" w:lineRule="exact"/>
        <w:ind w:left="0" w:right="0" w:firstLine="0"/>
        <w:jc w:val="both"/>
      </w:pPr>
      <w:bookmarkStart w:id="650" w:name="bookmark650"/>
      <w:bookmarkEnd w:id="650"/>
      <w:r>
        <w:rPr>
          <w:color w:val="000000"/>
          <w:spacing w:val="0"/>
          <w:w w:val="100"/>
          <w:position w:val="0"/>
        </w:rPr>
        <w:t>后续计量</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在取得无形资产时分析判断其使用寿命。</w:t>
      </w:r>
    </w:p>
    <w:p>
      <w:pPr>
        <w:pStyle w:val="Style32"/>
        <w:keepNext w:val="0"/>
        <w:keepLines w:val="0"/>
        <w:widowControl w:val="0"/>
        <w:shd w:val="clear" w:color="auto" w:fill="auto"/>
        <w:bidi w:val="0"/>
        <w:spacing w:before="0" w:after="280" w:line="311" w:lineRule="exact"/>
        <w:ind w:left="0" w:right="0" w:firstLine="0"/>
        <w:jc w:val="both"/>
      </w:pPr>
      <w:r>
        <w:rPr>
          <w:color w:val="000000"/>
          <w:spacing w:val="0"/>
          <w:w w:val="100"/>
          <w:position w:val="0"/>
        </w:rPr>
        <w:t xml:space="preserve">对于使用寿命有限的无形资产，在为企业带来经济利益的期限内按直线法摊销；无法预见无形资产为企业 </w:t>
      </w:r>
      <w:r>
        <w:rPr>
          <w:color w:val="000000"/>
          <w:spacing w:val="0"/>
          <w:w w:val="100"/>
          <w:position w:val="0"/>
        </w:rPr>
        <w:t>带来经济利益期限的，视为使用寿命不确定的无形资产，不予摊销。</w:t>
      </w:r>
    </w:p>
    <w:p>
      <w:pPr>
        <w:pStyle w:val="Style35"/>
        <w:keepNext/>
        <w:keepLines/>
        <w:widowControl w:val="0"/>
        <w:shd w:val="clear" w:color="auto" w:fill="auto"/>
        <w:bidi w:val="0"/>
        <w:spacing w:before="0" w:after="280" w:line="311" w:lineRule="exact"/>
        <w:ind w:left="0" w:right="0" w:firstLine="0"/>
        <w:jc w:val="both"/>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651"/>
      <w:bookmarkEnd w:id="652"/>
      <w:bookmarkEnd w:id="654"/>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使用寿命有限的无形资产，以其成本扣除预计残值后的金额，在预计的使用年限内采用直线法进行摊销， 其摊销期限如下：</w:t>
      </w:r>
    </w:p>
    <w:p>
      <w:pPr>
        <w:pStyle w:val="Style32"/>
        <w:keepNext w:val="0"/>
        <w:keepLines w:val="0"/>
        <w:widowControl w:val="0"/>
        <w:numPr>
          <w:ilvl w:val="0"/>
          <w:numId w:val="31"/>
        </w:numPr>
        <w:shd w:val="clear" w:color="auto" w:fill="auto"/>
        <w:tabs>
          <w:tab w:pos="344" w:val="left"/>
        </w:tabs>
        <w:bidi w:val="0"/>
        <w:spacing w:before="0" w:after="0" w:line="311" w:lineRule="exact"/>
        <w:ind w:left="0" w:right="0" w:firstLine="0"/>
        <w:jc w:val="both"/>
      </w:pPr>
      <w:bookmarkStart w:id="655" w:name="bookmark655"/>
      <w:bookmarkEnd w:id="655"/>
      <w:r>
        <w:rPr>
          <w:color w:val="000000"/>
          <w:spacing w:val="0"/>
          <w:w w:val="100"/>
          <w:position w:val="0"/>
        </w:rPr>
        <w:t>土地使用权按取得时尚可使用年限摊销；</w:t>
      </w:r>
    </w:p>
    <w:p>
      <w:pPr>
        <w:pStyle w:val="Style32"/>
        <w:keepNext w:val="0"/>
        <w:keepLines w:val="0"/>
        <w:widowControl w:val="0"/>
        <w:numPr>
          <w:ilvl w:val="0"/>
          <w:numId w:val="31"/>
        </w:numPr>
        <w:shd w:val="clear" w:color="auto" w:fill="auto"/>
        <w:tabs>
          <w:tab w:pos="344" w:val="left"/>
        </w:tabs>
        <w:bidi w:val="0"/>
        <w:spacing w:before="0" w:after="0" w:line="311" w:lineRule="exact"/>
        <w:ind w:left="0" w:right="0" w:firstLine="0"/>
        <w:jc w:val="both"/>
      </w:pPr>
      <w:bookmarkStart w:id="656" w:name="bookmark656"/>
      <w:bookmarkEnd w:id="656"/>
      <w:r>
        <w:rPr>
          <w:color w:val="000000"/>
          <w:spacing w:val="0"/>
          <w:w w:val="100"/>
          <w:position w:val="0"/>
        </w:rPr>
        <w:t>其他无形资产按预计使用年限摊销。</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对于无形资产的使用寿命按照下述程序进行判断：</w:t>
      </w:r>
    </w:p>
    <w:p>
      <w:pPr>
        <w:pStyle w:val="Style32"/>
        <w:keepNext w:val="0"/>
        <w:keepLines w:val="0"/>
        <w:widowControl w:val="0"/>
        <w:numPr>
          <w:ilvl w:val="0"/>
          <w:numId w:val="33"/>
        </w:numPr>
        <w:shd w:val="clear" w:color="auto" w:fill="auto"/>
        <w:tabs>
          <w:tab w:pos="344" w:val="left"/>
        </w:tabs>
        <w:bidi w:val="0"/>
        <w:spacing w:before="0" w:after="0" w:line="311" w:lineRule="exact"/>
        <w:ind w:left="0" w:right="0" w:firstLine="0"/>
        <w:jc w:val="both"/>
      </w:pPr>
      <w:bookmarkStart w:id="657" w:name="bookmark657"/>
      <w:bookmarkEnd w:id="657"/>
      <w:r>
        <w:rPr>
          <w:color w:val="000000"/>
          <w:spacing w:val="0"/>
          <w:w w:val="100"/>
          <w:position w:val="0"/>
        </w:rPr>
        <w:t>来源于合同性权利或其他法定权利的无形资产，其使用寿命不应超过合同性权利或其他法定权利的期 限；</w:t>
      </w:r>
    </w:p>
    <w:p>
      <w:pPr>
        <w:pStyle w:val="Style32"/>
        <w:keepNext w:val="0"/>
        <w:keepLines w:val="0"/>
        <w:widowControl w:val="0"/>
        <w:numPr>
          <w:ilvl w:val="0"/>
          <w:numId w:val="33"/>
        </w:numPr>
        <w:shd w:val="clear" w:color="auto" w:fill="auto"/>
        <w:tabs>
          <w:tab w:pos="344" w:val="left"/>
        </w:tabs>
        <w:bidi w:val="0"/>
        <w:spacing w:before="0" w:after="0" w:line="311" w:lineRule="exact"/>
        <w:ind w:left="0" w:right="0" w:firstLine="0"/>
        <w:jc w:val="both"/>
      </w:pPr>
      <w:bookmarkStart w:id="658" w:name="bookmark658"/>
      <w:bookmarkEnd w:id="658"/>
      <w:r>
        <w:rPr>
          <w:color w:val="000000"/>
          <w:spacing w:val="0"/>
          <w:w w:val="100"/>
          <w:position w:val="0"/>
        </w:rPr>
        <w:t>合同性权利或其他法定权利在到期时因续约等延续、且有证据表明企业续约不需要付出大额成本的，续 约期应当计入使用寿命。合同或法律没有规定使用寿命的，本公司综合各方面因素判断，以确定无形资产 能为企业带来经济利益的期限。</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每年末，对使用寿命有限的无形资产的使用寿命及摊销方法进行复核。 经复核，本年年末无形资产的使用寿命及摊销方法与以前估计未有不同。</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279" w:line="1" w:lineRule="exact"/>
      </w:pPr>
    </w:p>
    <w:p>
      <w:pPr>
        <w:pStyle w:val="Style35"/>
        <w:keepNext/>
        <w:keepLines/>
        <w:widowControl w:val="0"/>
        <w:shd w:val="clear" w:color="auto" w:fill="auto"/>
        <w:tabs>
          <w:tab w:pos="493" w:val="left"/>
        </w:tabs>
        <w:bidi w:val="0"/>
        <w:spacing w:before="0" w:after="280" w:line="312" w:lineRule="exact"/>
        <w:ind w:left="0" w:right="0" w:firstLine="0"/>
        <w:jc w:val="both"/>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59"/>
      <w:bookmarkEnd w:id="660"/>
      <w:bookmarkEnd w:id="662"/>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每年末，对使用寿命不确定的无形资产的使用寿命进行复核。</w:t>
      </w:r>
    </w:p>
    <w:p>
      <w:pPr>
        <w:pStyle w:val="Style3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经复核，该类无形资产的使用寿命仍为不确定。</w:t>
      </w:r>
    </w:p>
    <w:p>
      <w:pPr>
        <w:pStyle w:val="Style35"/>
        <w:keepNext/>
        <w:keepLines/>
        <w:widowControl w:val="0"/>
        <w:shd w:val="clear" w:color="auto" w:fill="auto"/>
        <w:tabs>
          <w:tab w:pos="493" w:val="left"/>
        </w:tabs>
        <w:bidi w:val="0"/>
        <w:spacing w:before="0" w:after="280" w:line="312" w:lineRule="exact"/>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w:t>
      </w:r>
      <w:bookmarkEnd w:id="665"/>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63"/>
      <w:bookmarkEnd w:id="664"/>
      <w:bookmarkEnd w:id="666"/>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对于使用寿命确定的无形资产，如有明显减值迹象的，年末进行减值测试。</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对于使用寿命不确定的无形资产，每年末进行减值测试。</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对无形资产进行减值测试，估计其可收回金额。有迹象表明一项无形资产可能发生减值的，公司以单项无 形资产为基础估计其可收回金额。公司难以对单项资产的可收回金额进行估计的，以该无形资产所属的资 产组为基础确定无形资产组的可收回金额。</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可收回金额根据无形资产的公允价值减去处置费用后的净额与无形资产预计未来现金流量的现值两者之 间较高者确定。</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当无形资产的可收回金额低于其账面价值的，将无形资产的账面价值减记至可收回金额，减记的金额确认 为无形资产减值损失，计入当期损益，同时计提相应的无形资产减值准备。</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无形资产减值损失确认后，减值无形资产的折耗或者摊销费用在未来期间作相应调整，以使该无形资产在 剩余使用寿命内，系统地分摊调整后的无形资产账面价值（扣除预计净残值）。</w:t>
      </w:r>
    </w:p>
    <w:p>
      <w:pPr>
        <w:pStyle w:val="Style3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无形资产的减值损失一经确认，在以后会计期间不再转回。</w:t>
      </w:r>
    </w:p>
    <w:p>
      <w:pPr>
        <w:pStyle w:val="Style35"/>
        <w:keepNext/>
        <w:keepLines/>
        <w:widowControl w:val="0"/>
        <w:shd w:val="clear" w:color="auto" w:fill="auto"/>
        <w:tabs>
          <w:tab w:pos="493" w:val="left"/>
        </w:tabs>
        <w:bidi w:val="0"/>
        <w:spacing w:before="0" w:after="280" w:line="312" w:lineRule="exact"/>
        <w:ind w:left="0" w:right="0" w:firstLine="0"/>
        <w:jc w:val="both"/>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67"/>
      <w:bookmarkEnd w:id="668"/>
      <w:bookmarkEnd w:id="670"/>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公司内部研究开发项目的支出分为研究阶段支出和开发阶段支出。</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32"/>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开发阶段：在进行商业性生产或使用前，将研究成果或其他知识应用于某项计划或设计，以生产出新的或 具有实质性改进的材料、装置、产品等活动的阶段。</w:t>
      </w:r>
    </w:p>
    <w:p>
      <w:pPr>
        <w:pStyle w:val="Style35"/>
        <w:keepNext/>
        <w:keepLines/>
        <w:widowControl w:val="0"/>
        <w:shd w:val="clear" w:color="auto" w:fill="auto"/>
        <w:bidi w:val="0"/>
        <w:spacing w:before="0" w:after="280" w:line="315" w:lineRule="exact"/>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671"/>
      <w:bookmarkEnd w:id="672"/>
      <w:bookmarkEnd w:id="674"/>
    </w:p>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内部研究开发项目开发阶段的支出，同时满足下列条件时确认为无形资产：</w:t>
      </w:r>
    </w:p>
    <w:p>
      <w:pPr>
        <w:pStyle w:val="Style32"/>
        <w:keepNext w:val="0"/>
        <w:keepLines w:val="0"/>
        <w:widowControl w:val="0"/>
        <w:numPr>
          <w:ilvl w:val="0"/>
          <w:numId w:val="35"/>
        </w:numPr>
        <w:shd w:val="clear" w:color="auto" w:fill="auto"/>
        <w:tabs>
          <w:tab w:pos="344" w:val="left"/>
        </w:tabs>
        <w:bidi w:val="0"/>
        <w:spacing w:before="0" w:after="0" w:line="322" w:lineRule="exact"/>
        <w:ind w:left="0" w:right="0" w:firstLine="0"/>
        <w:jc w:val="both"/>
      </w:pPr>
      <w:bookmarkStart w:id="675" w:name="bookmark675"/>
      <w:bookmarkEnd w:id="675"/>
      <w:r>
        <w:rPr>
          <w:color w:val="000000"/>
          <w:spacing w:val="0"/>
          <w:w w:val="100"/>
          <w:position w:val="0"/>
        </w:rPr>
        <w:t>完成该无形资产以使其能够使用或出售在技术上具有可行性；</w:t>
      </w:r>
    </w:p>
    <w:p>
      <w:pPr>
        <w:pStyle w:val="Style32"/>
        <w:keepNext w:val="0"/>
        <w:keepLines w:val="0"/>
        <w:widowControl w:val="0"/>
        <w:numPr>
          <w:ilvl w:val="0"/>
          <w:numId w:val="35"/>
        </w:numPr>
        <w:shd w:val="clear" w:color="auto" w:fill="auto"/>
        <w:tabs>
          <w:tab w:pos="344" w:val="left"/>
        </w:tabs>
        <w:bidi w:val="0"/>
        <w:spacing w:before="0" w:after="0" w:line="322" w:lineRule="exact"/>
        <w:ind w:left="0" w:right="0" w:firstLine="0"/>
        <w:jc w:val="both"/>
      </w:pPr>
      <w:bookmarkStart w:id="676" w:name="bookmark676"/>
      <w:bookmarkEnd w:id="676"/>
      <w:r>
        <w:rPr>
          <w:color w:val="000000"/>
          <w:spacing w:val="0"/>
          <w:w w:val="100"/>
          <w:position w:val="0"/>
        </w:rPr>
        <w:t>具有完成该无形资产并使用或出售的意图；</w:t>
      </w:r>
    </w:p>
    <w:p>
      <w:pPr>
        <w:pStyle w:val="Style32"/>
        <w:keepNext w:val="0"/>
        <w:keepLines w:val="0"/>
        <w:widowControl w:val="0"/>
        <w:numPr>
          <w:ilvl w:val="0"/>
          <w:numId w:val="35"/>
        </w:numPr>
        <w:shd w:val="clear" w:color="auto" w:fill="auto"/>
        <w:tabs>
          <w:tab w:pos="344" w:val="left"/>
        </w:tabs>
        <w:bidi w:val="0"/>
        <w:spacing w:before="0" w:after="0" w:line="322" w:lineRule="exact"/>
        <w:ind w:left="0" w:right="0" w:firstLine="0"/>
        <w:jc w:val="both"/>
      </w:pPr>
      <w:bookmarkStart w:id="677" w:name="bookmark677"/>
      <w:bookmarkEnd w:id="677"/>
      <w:r>
        <w:rPr>
          <w:color w:val="000000"/>
          <w:spacing w:val="0"/>
          <w:w w:val="100"/>
          <w:position w:val="0"/>
        </w:rPr>
        <w:t>无形资产产生经济利益的方式，包括能够证明运用该无形资产生产的产品存在市场或无形资产自身存在 市场，无形资产将在内部使用的，能够证明其有用性；</w:t>
      </w:r>
    </w:p>
    <w:p>
      <w:pPr>
        <w:pStyle w:val="Style32"/>
        <w:keepNext w:val="0"/>
        <w:keepLines w:val="0"/>
        <w:widowControl w:val="0"/>
        <w:numPr>
          <w:ilvl w:val="0"/>
          <w:numId w:val="35"/>
        </w:numPr>
        <w:shd w:val="clear" w:color="auto" w:fill="auto"/>
        <w:tabs>
          <w:tab w:pos="344" w:val="left"/>
        </w:tabs>
        <w:bidi w:val="0"/>
        <w:spacing w:before="0" w:after="0" w:line="322" w:lineRule="exact"/>
        <w:ind w:left="0" w:right="0" w:firstLine="0"/>
        <w:jc w:val="both"/>
      </w:pPr>
      <w:bookmarkStart w:id="678" w:name="bookmark678"/>
      <w:bookmarkEnd w:id="678"/>
      <w:r>
        <w:rPr>
          <w:color w:val="000000"/>
          <w:spacing w:val="0"/>
          <w:w w:val="100"/>
          <w:position w:val="0"/>
        </w:rPr>
        <w:t>有足够的技术、财务资源和其他资源支持，以完成该无形资产的开发，并有能力使用或出售该无形资产;</w:t>
      </w:r>
    </w:p>
    <w:p>
      <w:pPr>
        <w:pStyle w:val="Style32"/>
        <w:keepNext w:val="0"/>
        <w:keepLines w:val="0"/>
        <w:widowControl w:val="0"/>
        <w:numPr>
          <w:ilvl w:val="0"/>
          <w:numId w:val="35"/>
        </w:numPr>
        <w:shd w:val="clear" w:color="auto" w:fill="auto"/>
        <w:tabs>
          <w:tab w:pos="344" w:val="left"/>
        </w:tabs>
        <w:bidi w:val="0"/>
        <w:spacing w:before="0" w:after="100" w:line="315" w:lineRule="exact"/>
        <w:ind w:left="0" w:right="0" w:firstLine="0"/>
        <w:jc w:val="both"/>
      </w:pPr>
      <w:bookmarkStart w:id="679" w:name="bookmark679"/>
      <w:bookmarkEnd w:id="679"/>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0" w:line="178" w:lineRule="exact"/>
        <w:ind w:left="0" w:right="0" w:firstLine="0"/>
        <w:jc w:val="both"/>
      </w:pPr>
      <w:r>
        <w:rPr>
          <w:color w:val="000000"/>
          <w:spacing w:val="0"/>
          <w:w w:val="100"/>
          <w:position w:val="0"/>
        </w:rPr>
        <w:t xml:space="preserve">开发阶段的支出，若不满足上列条件的，于发生时计入当期损益。研究阶段的支出，在发生时计入当期损 </w:t>
      </w:r>
      <w:r>
        <w:rPr>
          <w:color w:val="000000"/>
          <w:spacing w:val="0"/>
          <w:w w:val="100"/>
          <w:position w:val="0"/>
          <w:u w:val="single"/>
        </w:rPr>
        <w:t>、</w:t>
      </w:r>
      <w:r>
        <w:rPr>
          <w:b/>
          <w:bCs/>
          <w:i/>
          <w:iCs/>
          <w:color w:val="000000"/>
          <w:spacing w:val="0"/>
          <w:w w:val="100"/>
          <w:position w:val="0"/>
          <w:u w:val="single"/>
        </w:rPr>
        <w:t>八</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益。</w:t>
      </w:r>
    </w:p>
    <w:p>
      <w:pPr>
        <w:pStyle w:val="Style35"/>
        <w:keepNext/>
        <w:keepLines/>
        <w:widowControl w:val="0"/>
        <w:shd w:val="clear" w:color="auto" w:fill="auto"/>
        <w:tabs>
          <w:tab w:pos="474" w:val="left"/>
        </w:tabs>
        <w:bidi w:val="0"/>
        <w:spacing w:before="0" w:after="280" w:line="315" w:lineRule="exact"/>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680"/>
      <w:bookmarkEnd w:id="681"/>
      <w:bookmarkEnd w:id="683"/>
    </w:p>
    <w:p>
      <w:pPr>
        <w:pStyle w:val="Style32"/>
        <w:keepNext w:val="0"/>
        <w:keepLines w:val="0"/>
        <w:widowControl w:val="0"/>
        <w:numPr>
          <w:ilvl w:val="0"/>
          <w:numId w:val="37"/>
        </w:numPr>
        <w:shd w:val="clear" w:color="auto" w:fill="auto"/>
        <w:tabs>
          <w:tab w:pos="344" w:val="left"/>
        </w:tabs>
        <w:bidi w:val="0"/>
        <w:spacing w:before="0" w:after="0" w:line="317" w:lineRule="exact"/>
        <w:ind w:left="0" w:right="0" w:firstLine="0"/>
        <w:jc w:val="both"/>
      </w:pPr>
      <w:bookmarkStart w:id="684" w:name="bookmark684"/>
      <w:bookmarkEnd w:id="684"/>
      <w:r>
        <w:rPr>
          <w:color w:val="000000"/>
          <w:spacing w:val="0"/>
          <w:w w:val="100"/>
          <w:position w:val="0"/>
        </w:rPr>
        <w:t>开办费转销方法</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在开始生产经营的当月一次计入损益。</w:t>
      </w:r>
    </w:p>
    <w:p>
      <w:pPr>
        <w:pStyle w:val="Style32"/>
        <w:keepNext w:val="0"/>
        <w:keepLines w:val="0"/>
        <w:widowControl w:val="0"/>
        <w:numPr>
          <w:ilvl w:val="0"/>
          <w:numId w:val="37"/>
        </w:numPr>
        <w:shd w:val="clear" w:color="auto" w:fill="auto"/>
        <w:tabs>
          <w:tab w:pos="344" w:val="left"/>
        </w:tabs>
        <w:bidi w:val="0"/>
        <w:spacing w:before="0" w:after="0" w:line="317" w:lineRule="exact"/>
        <w:ind w:left="0" w:right="0" w:firstLine="0"/>
        <w:jc w:val="both"/>
      </w:pPr>
      <w:bookmarkStart w:id="685" w:name="bookmark685"/>
      <w:bookmarkEnd w:id="685"/>
      <w:r>
        <w:rPr>
          <w:color w:val="000000"/>
          <w:spacing w:val="0"/>
          <w:w w:val="100"/>
          <w:position w:val="0"/>
        </w:rPr>
        <w:t>其他长期待摊费用摊销方法</w:t>
      </w:r>
    </w:p>
    <w:p>
      <w:pPr>
        <w:pStyle w:val="Style32"/>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在受益期内分期平均摊销，如长期待摊费用项目不能使以后会计期间受益，则将尚未摊销的摊余价值全部 转入当期损益。</w:t>
      </w:r>
    </w:p>
    <w:p>
      <w:pPr>
        <w:pStyle w:val="Style35"/>
        <w:keepNext/>
        <w:keepLines/>
        <w:widowControl w:val="0"/>
        <w:shd w:val="clear" w:color="auto" w:fill="auto"/>
        <w:tabs>
          <w:tab w:pos="474" w:val="left"/>
        </w:tabs>
        <w:bidi w:val="0"/>
        <w:spacing w:before="0" w:after="280" w:line="315" w:lineRule="exact"/>
        <w:ind w:left="0" w:right="0" w:firstLine="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686"/>
      <w:bookmarkEnd w:id="687"/>
      <w:bookmarkEnd w:id="689"/>
    </w:p>
    <w:p>
      <w:pPr>
        <w:pStyle w:val="Style32"/>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本公司涉及诉讼、债务担保、亏损合同、重组事项时，如该等事项很可能需要未来以交付资产或提供劳务、 其金额能够可靠计量的，确认为预计负债。</w:t>
      </w:r>
    </w:p>
    <w:p>
      <w:pPr>
        <w:pStyle w:val="Style35"/>
        <w:keepNext/>
        <w:keepLines/>
        <w:widowControl w:val="0"/>
        <w:shd w:val="clear" w:color="auto" w:fill="auto"/>
        <w:tabs>
          <w:tab w:pos="493" w:val="left"/>
        </w:tabs>
        <w:bidi w:val="0"/>
        <w:spacing w:before="0" w:after="280" w:line="315" w:lineRule="exact"/>
        <w:ind w:left="0" w:right="0" w:firstLine="0"/>
        <w:jc w:val="both"/>
      </w:pPr>
      <w:bookmarkStart w:id="690" w:name="bookmark690"/>
      <w:bookmarkStart w:id="691" w:name="bookmark691"/>
      <w:bookmarkStart w:id="692" w:name="bookmark692"/>
      <w:bookmarkStart w:id="693" w:name="bookmark693"/>
      <w:r>
        <w:rPr>
          <w:color w:val="000000"/>
          <w:spacing w:val="0"/>
          <w:w w:val="100"/>
          <w:position w:val="0"/>
        </w:rPr>
        <w:t>（</w:t>
      </w:r>
      <w:bookmarkEnd w:id="692"/>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690"/>
      <w:bookmarkEnd w:id="691"/>
      <w:bookmarkEnd w:id="693"/>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与或有事项相关的义务同时满足下列条件时，本公司确认为预计负债</w:t>
      </w:r>
    </w:p>
    <w:p>
      <w:pPr>
        <w:pStyle w:val="Style32"/>
        <w:keepNext w:val="0"/>
        <w:keepLines w:val="0"/>
        <w:widowControl w:val="0"/>
        <w:numPr>
          <w:ilvl w:val="0"/>
          <w:numId w:val="39"/>
        </w:numPr>
        <w:shd w:val="clear" w:color="auto" w:fill="auto"/>
        <w:tabs>
          <w:tab w:pos="344" w:val="left"/>
        </w:tabs>
        <w:bidi w:val="0"/>
        <w:spacing w:before="0" w:after="0" w:line="315" w:lineRule="exact"/>
        <w:ind w:left="0" w:right="0" w:firstLine="0"/>
        <w:jc w:val="both"/>
      </w:pPr>
      <w:bookmarkStart w:id="694" w:name="bookmark694"/>
      <w:bookmarkEnd w:id="694"/>
      <w:r>
        <w:rPr>
          <w:color w:val="000000"/>
          <w:spacing w:val="0"/>
          <w:w w:val="100"/>
          <w:position w:val="0"/>
        </w:rPr>
        <w:t>该义务是本公司承担的现时义务；</w:t>
      </w:r>
    </w:p>
    <w:p>
      <w:pPr>
        <w:pStyle w:val="Style32"/>
        <w:keepNext w:val="0"/>
        <w:keepLines w:val="0"/>
        <w:widowControl w:val="0"/>
        <w:numPr>
          <w:ilvl w:val="0"/>
          <w:numId w:val="39"/>
        </w:numPr>
        <w:shd w:val="clear" w:color="auto" w:fill="auto"/>
        <w:tabs>
          <w:tab w:pos="344" w:val="left"/>
        </w:tabs>
        <w:bidi w:val="0"/>
        <w:spacing w:before="0" w:after="0" w:line="315" w:lineRule="exact"/>
        <w:ind w:left="0" w:right="0" w:firstLine="0"/>
        <w:jc w:val="both"/>
      </w:pPr>
      <w:bookmarkStart w:id="695" w:name="bookmark695"/>
      <w:bookmarkEnd w:id="695"/>
      <w:r>
        <w:rPr>
          <w:color w:val="000000"/>
          <w:spacing w:val="0"/>
          <w:w w:val="100"/>
          <w:position w:val="0"/>
        </w:rPr>
        <w:t>履行该义务很可能导致经济利益流出本公司；</w:t>
      </w:r>
    </w:p>
    <w:p>
      <w:pPr>
        <w:pStyle w:val="Style32"/>
        <w:keepNext w:val="0"/>
        <w:keepLines w:val="0"/>
        <w:widowControl w:val="0"/>
        <w:numPr>
          <w:ilvl w:val="0"/>
          <w:numId w:val="39"/>
        </w:numPr>
        <w:shd w:val="clear" w:color="auto" w:fill="auto"/>
        <w:tabs>
          <w:tab w:pos="344" w:val="left"/>
        </w:tabs>
        <w:bidi w:val="0"/>
        <w:spacing w:before="0" w:after="280" w:line="315" w:lineRule="exact"/>
        <w:ind w:left="0" w:right="0" w:firstLine="0"/>
        <w:jc w:val="both"/>
      </w:pPr>
      <w:bookmarkStart w:id="696" w:name="bookmark696"/>
      <w:bookmarkEnd w:id="696"/>
      <w:r>
        <w:rPr>
          <w:color w:val="000000"/>
          <w:spacing w:val="0"/>
          <w:w w:val="100"/>
          <w:position w:val="0"/>
        </w:rPr>
        <w:t>该义务的金额能够可靠地计量。</w:t>
      </w:r>
    </w:p>
    <w:p>
      <w:pPr>
        <w:pStyle w:val="Style35"/>
        <w:keepNext/>
        <w:keepLines/>
        <w:widowControl w:val="0"/>
        <w:shd w:val="clear" w:color="auto" w:fill="auto"/>
        <w:tabs>
          <w:tab w:pos="493" w:val="left"/>
        </w:tabs>
        <w:bidi w:val="0"/>
        <w:spacing w:before="0" w:after="280" w:line="315" w:lineRule="exact"/>
        <w:ind w:left="0" w:right="0" w:firstLine="0"/>
        <w:jc w:val="both"/>
      </w:pPr>
      <w:bookmarkStart w:id="697" w:name="bookmark697"/>
      <w:bookmarkStart w:id="698" w:name="bookmark698"/>
      <w:bookmarkStart w:id="699" w:name="bookmark699"/>
      <w:bookmarkStart w:id="700" w:name="bookmark700"/>
      <w:r>
        <w:rPr>
          <w:color w:val="000000"/>
          <w:spacing w:val="0"/>
          <w:w w:val="100"/>
          <w:position w:val="0"/>
        </w:rPr>
        <w:t>（</w:t>
      </w:r>
      <w:bookmarkEnd w:id="699"/>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697"/>
      <w:bookmarkEnd w:id="698"/>
      <w:bookmarkEnd w:id="700"/>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本公司预计负债按履行相关现时义务所需的支出的最佳估计数进行初始计量。</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本公司在确定最佳估计数时，综合考虑与或有事项有关的风险、不确定性和货币时间价值等因素。对于货 币时间价值影响重大的，通过对相关未来现金流出进行折现后确定最佳估计数。</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最佳估计数分别以下情况处理：</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所需支出存在一个连续范围（或区间），且该范围内各种结果发生的可能性相同的，则最佳估计数按照该 范围的中间值即上下限金额的平均数确定。</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所需支出不存在一个连续范围（或区间），或虽然存在一个连续范围但该范围内各种结果发生的可能性不 相同的，如或有事项涉及单个项目的，则最佳估计数按照最可能发生金额确定；如或有事项涉及多个项目 的，则最佳估计数按各种可能结果及相关概率计算确定。</w:t>
      </w:r>
    </w:p>
    <w:p>
      <w:pPr>
        <w:pStyle w:val="Style32"/>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本公司清偿预计负债所需支出全部或部分预期由第三方补偿的，补偿金额在基本确定能够收到时，作为资 产单独确认，确认的补偿金额不超过预计负债的账面价值。</w:t>
      </w:r>
    </w:p>
    <w:p>
      <w:pPr>
        <w:pStyle w:val="Style35"/>
        <w:keepNext/>
        <w:keepLines/>
        <w:widowControl w:val="0"/>
        <w:shd w:val="clear" w:color="auto" w:fill="auto"/>
        <w:tabs>
          <w:tab w:pos="482" w:val="left"/>
        </w:tabs>
        <w:bidi w:val="0"/>
        <w:spacing w:before="0" w:after="300" w:line="315" w:lineRule="exact"/>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2</w:t>
      </w:r>
      <w:bookmarkEnd w:id="703"/>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701"/>
      <w:bookmarkEnd w:id="702"/>
      <w:bookmarkEnd w:id="704"/>
    </w:p>
    <w:p>
      <w:pPr>
        <w:pStyle w:val="Style35"/>
        <w:keepNext/>
        <w:keepLines/>
        <w:widowControl w:val="0"/>
        <w:shd w:val="clear" w:color="auto" w:fill="auto"/>
        <w:tabs>
          <w:tab w:pos="492" w:val="left"/>
        </w:tabs>
        <w:bidi w:val="0"/>
        <w:spacing w:before="0" w:after="300" w:line="315" w:lineRule="exact"/>
        <w:ind w:left="0" w:right="0" w:firstLine="0"/>
        <w:jc w:val="both"/>
      </w:pPr>
      <w:bookmarkStart w:id="701" w:name="bookmark701"/>
      <w:bookmarkStart w:id="702" w:name="bookmark702"/>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01"/>
      <w:bookmarkEnd w:id="702"/>
      <w:bookmarkEnd w:id="706"/>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公司已将商品所有权上的主要风险和报酬转移给购买方；公司既没有保留与所有权相联系的继续管理权， 也没有对已售出的商品实施有效控制；收入的金额能够可靠地计量；相关的经济利益很可能流入企业；相 关的已发生或将发生的成本能够可靠地计量时，确认商品销售收入实现。</w:t>
      </w:r>
    </w:p>
    <w:p>
      <w:pPr>
        <w:pStyle w:val="Style32"/>
        <w:keepNext w:val="0"/>
        <w:keepLines w:val="0"/>
        <w:widowControl w:val="0"/>
        <w:numPr>
          <w:ilvl w:val="0"/>
          <w:numId w:val="41"/>
        </w:numPr>
        <w:shd w:val="clear" w:color="auto" w:fill="auto"/>
        <w:tabs>
          <w:tab w:pos="343" w:val="left"/>
        </w:tabs>
        <w:bidi w:val="0"/>
        <w:spacing w:before="0" w:after="0" w:line="315" w:lineRule="exact"/>
        <w:ind w:left="0" w:right="0" w:firstLine="0"/>
        <w:jc w:val="both"/>
      </w:pPr>
      <w:bookmarkStart w:id="707" w:name="bookmark707"/>
      <w:bookmarkEnd w:id="707"/>
      <w:r>
        <w:rPr>
          <w:color w:val="000000"/>
          <w:spacing w:val="0"/>
          <w:w w:val="100"/>
          <w:position w:val="0"/>
        </w:rPr>
        <w:t>销收入确认：出口销售采用离岸价结算，货物经商检、出口报关，公司在海关确认出口并在出口报关单 上加注出口日期后确认收入。</w:t>
      </w:r>
    </w:p>
    <w:p>
      <w:pPr>
        <w:pStyle w:val="Style32"/>
        <w:keepNext w:val="0"/>
        <w:keepLines w:val="0"/>
        <w:widowControl w:val="0"/>
        <w:numPr>
          <w:ilvl w:val="0"/>
          <w:numId w:val="41"/>
        </w:numPr>
        <w:shd w:val="clear" w:color="auto" w:fill="auto"/>
        <w:tabs>
          <w:tab w:pos="343" w:val="left"/>
        </w:tabs>
        <w:bidi w:val="0"/>
        <w:spacing w:before="0" w:after="300" w:line="315" w:lineRule="exact"/>
        <w:ind w:left="0" w:right="0" w:firstLine="0"/>
        <w:jc w:val="both"/>
      </w:pPr>
      <w:bookmarkStart w:id="708" w:name="bookmark708"/>
      <w:bookmarkEnd w:id="708"/>
      <w:r>
        <w:rPr>
          <w:color w:val="000000"/>
          <w:spacing w:val="0"/>
          <w:w w:val="100"/>
          <w:position w:val="0"/>
        </w:rPr>
        <w:t>入确认：在开具发票，并取得客户签字的发货单后确认收入。</w:t>
      </w:r>
    </w:p>
    <w:p>
      <w:pPr>
        <w:pStyle w:val="Style35"/>
        <w:keepNext/>
        <w:keepLines/>
        <w:widowControl w:val="0"/>
        <w:shd w:val="clear" w:color="auto" w:fill="auto"/>
        <w:tabs>
          <w:tab w:pos="492" w:val="left"/>
        </w:tabs>
        <w:bidi w:val="0"/>
        <w:spacing w:before="0" w:after="300" w:line="315" w:lineRule="exact"/>
        <w:ind w:left="0" w:right="0" w:firstLine="0"/>
        <w:jc w:val="both"/>
      </w:pPr>
      <w:bookmarkStart w:id="709" w:name="bookmark709"/>
      <w:bookmarkStart w:id="710" w:name="bookmark710"/>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09"/>
      <w:bookmarkEnd w:id="710"/>
      <w:bookmarkEnd w:id="712"/>
    </w:p>
    <w:p>
      <w:pPr>
        <w:pStyle w:val="Style3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与交易相关的经济利益很可能流入企业，收入的金额能够可靠地计量时。分别下列情况确定让渡资产使用 权收入金额</w:t>
      </w:r>
    </w:p>
    <w:p>
      <w:pPr>
        <w:pStyle w:val="Style32"/>
        <w:keepNext w:val="0"/>
        <w:keepLines w:val="0"/>
        <w:widowControl w:val="0"/>
        <w:numPr>
          <w:ilvl w:val="0"/>
          <w:numId w:val="43"/>
        </w:numPr>
        <w:shd w:val="clear" w:color="auto" w:fill="auto"/>
        <w:tabs>
          <w:tab w:pos="343" w:val="left"/>
        </w:tabs>
        <w:bidi w:val="0"/>
        <w:spacing w:before="0" w:after="0" w:line="315" w:lineRule="exact"/>
        <w:ind w:left="0" w:right="0" w:firstLine="0"/>
        <w:jc w:val="both"/>
      </w:pPr>
      <w:bookmarkStart w:id="713" w:name="bookmark713"/>
      <w:bookmarkEnd w:id="713"/>
      <w:r>
        <w:rPr>
          <w:color w:val="000000"/>
          <w:spacing w:val="0"/>
          <w:w w:val="100"/>
          <w:position w:val="0"/>
        </w:rPr>
        <w:t>利息收入金额，按照他人使用本企业货币资金的时间和实际利率计算确定。</w:t>
      </w:r>
    </w:p>
    <w:p>
      <w:pPr>
        <w:pStyle w:val="Style32"/>
        <w:keepNext w:val="0"/>
        <w:keepLines w:val="0"/>
        <w:widowControl w:val="0"/>
        <w:numPr>
          <w:ilvl w:val="0"/>
          <w:numId w:val="43"/>
        </w:numPr>
        <w:shd w:val="clear" w:color="auto" w:fill="auto"/>
        <w:tabs>
          <w:tab w:pos="343" w:val="left"/>
        </w:tabs>
        <w:bidi w:val="0"/>
        <w:spacing w:before="0" w:after="300" w:line="315" w:lineRule="exact"/>
        <w:ind w:left="0" w:right="0" w:firstLine="0"/>
        <w:jc w:val="both"/>
      </w:pPr>
      <w:bookmarkStart w:id="714" w:name="bookmark714"/>
      <w:bookmarkEnd w:id="714"/>
      <w:r>
        <w:rPr>
          <w:color w:val="000000"/>
          <w:spacing w:val="0"/>
          <w:w w:val="100"/>
          <w:position w:val="0"/>
        </w:rPr>
        <w:t>使用费收入金额，按照有关合同或协议约定的收费时间和方法计算确定。</w:t>
      </w:r>
    </w:p>
    <w:p>
      <w:pPr>
        <w:pStyle w:val="Style35"/>
        <w:keepNext/>
        <w:keepLines/>
        <w:widowControl w:val="0"/>
        <w:shd w:val="clear" w:color="auto" w:fill="auto"/>
        <w:tabs>
          <w:tab w:pos="492" w:val="left"/>
        </w:tabs>
        <w:bidi w:val="0"/>
        <w:spacing w:before="0" w:after="300" w:line="315" w:lineRule="exact"/>
        <w:ind w:left="0" w:right="0" w:firstLine="0"/>
        <w:jc w:val="both"/>
      </w:pPr>
      <w:bookmarkStart w:id="715" w:name="bookmark715"/>
      <w:bookmarkStart w:id="716" w:name="bookmark716"/>
      <w:bookmarkStart w:id="717" w:name="bookmark717"/>
      <w:bookmarkStart w:id="718" w:name="bookmark718"/>
      <w:r>
        <w:rPr>
          <w:color w:val="000000"/>
          <w:spacing w:val="0"/>
          <w:w w:val="100"/>
          <w:position w:val="0"/>
        </w:rPr>
        <w:t>（</w:t>
      </w:r>
      <w:bookmarkEnd w:id="717"/>
      <w:r>
        <w:rPr>
          <w:rFonts w:ascii="Times New Roman" w:eastAsia="Times New Roman" w:hAnsi="Times New Roman" w:cs="Times New Roman"/>
          <w:color w:val="000000"/>
          <w:spacing w:val="0"/>
          <w:w w:val="100"/>
          <w:position w:val="0"/>
        </w:rPr>
        <w:t>3</w:t>
      </w:r>
      <w:r>
        <w:rPr>
          <w:color w:val="000000"/>
          <w:spacing w:val="0"/>
          <w:w w:val="100"/>
          <w:position w:val="0"/>
        </w:rPr>
        <w:t>）</w:t>
        <w:tab/>
        <w:t>按完工百分比法确认提供劳务的收入和建造合同收入时，确定合同完工进度的依据和方法</w:t>
      </w:r>
      <w:bookmarkEnd w:id="715"/>
      <w:bookmarkEnd w:id="716"/>
      <w:bookmarkEnd w:id="718"/>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在资产负债表日提供劳务交易的结果能够可靠估计的，采用完工百分比法确认提供劳务收入。提供劳务交 易的完工进度，依据已完工作的测量确定。</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按照已收或应收的合同或协议价款确定提供劳务收入总额，但已收或应收的合同或协议价款不公允的除 外。资产负债表日按照提供劳务收入总额乘以完工进度扣除以前会计期间累计已确认提供劳务收入后的金 额，确认当期提供劳务收入；同时，按照提供劳务估计总成本乘以完工进度扣除以前会计期间累计已确认 劳务成本后的金额，结转当期劳务成本。</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在资产负债表日提供劳务交易结果不能够可靠估计的，分别下列情况处理：</w:t>
      </w:r>
    </w:p>
    <w:p>
      <w:pPr>
        <w:pStyle w:val="Style32"/>
        <w:keepNext w:val="0"/>
        <w:keepLines w:val="0"/>
        <w:widowControl w:val="0"/>
        <w:numPr>
          <w:ilvl w:val="0"/>
          <w:numId w:val="45"/>
        </w:numPr>
        <w:shd w:val="clear" w:color="auto" w:fill="auto"/>
        <w:tabs>
          <w:tab w:pos="343" w:val="left"/>
        </w:tabs>
        <w:bidi w:val="0"/>
        <w:spacing w:before="0" w:after="0" w:line="315" w:lineRule="exact"/>
        <w:ind w:left="0" w:right="0" w:firstLine="0"/>
        <w:jc w:val="both"/>
      </w:pPr>
      <w:bookmarkStart w:id="719" w:name="bookmark719"/>
      <w:bookmarkEnd w:id="719"/>
      <w:r>
        <w:rPr>
          <w:color w:val="000000"/>
          <w:spacing w:val="0"/>
          <w:w w:val="100"/>
          <w:position w:val="0"/>
        </w:rPr>
        <w:t>已经发生的劳务成本预计能够得到补偿的，按照已经发生的劳务成本金额确认提供劳务收入，并按相同 金额结转劳务成本。</w:t>
      </w:r>
    </w:p>
    <w:p>
      <w:pPr>
        <w:pStyle w:val="Style32"/>
        <w:keepNext w:val="0"/>
        <w:keepLines w:val="0"/>
        <w:widowControl w:val="0"/>
        <w:numPr>
          <w:ilvl w:val="0"/>
          <w:numId w:val="45"/>
        </w:numPr>
        <w:shd w:val="clear" w:color="auto" w:fill="auto"/>
        <w:tabs>
          <w:tab w:pos="343" w:val="left"/>
        </w:tabs>
        <w:bidi w:val="0"/>
        <w:spacing w:before="0" w:after="300" w:line="315" w:lineRule="exact"/>
        <w:ind w:left="0" w:right="0" w:firstLine="0"/>
        <w:jc w:val="both"/>
      </w:pPr>
      <w:bookmarkStart w:id="720" w:name="bookmark720"/>
      <w:bookmarkEnd w:id="720"/>
      <w:r>
        <w:rPr>
          <w:color w:val="000000"/>
          <w:spacing w:val="0"/>
          <w:w w:val="100"/>
          <w:position w:val="0"/>
        </w:rPr>
        <w:t>已经发生的劳务成本预计不能够得到补偿的，将已经发生的劳务成本计入当期损益，不确认提供劳务收 入。</w:t>
      </w:r>
    </w:p>
    <w:p>
      <w:pPr>
        <w:pStyle w:val="Style35"/>
        <w:keepNext/>
        <w:keepLines/>
        <w:widowControl w:val="0"/>
        <w:shd w:val="clear" w:color="auto" w:fill="auto"/>
        <w:tabs>
          <w:tab w:pos="482" w:val="left"/>
        </w:tabs>
        <w:bidi w:val="0"/>
        <w:spacing w:before="0" w:after="300" w:line="315" w:lineRule="exact"/>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721"/>
      <w:bookmarkEnd w:id="722"/>
      <w:bookmarkEnd w:id="724"/>
    </w:p>
    <w:p>
      <w:pPr>
        <w:pStyle w:val="Style35"/>
        <w:keepNext/>
        <w:keepLines/>
        <w:widowControl w:val="0"/>
        <w:shd w:val="clear" w:color="auto" w:fill="auto"/>
        <w:bidi w:val="0"/>
        <w:spacing w:before="0" w:after="300" w:line="315" w:lineRule="exact"/>
        <w:ind w:left="0" w:right="0" w:firstLine="0"/>
        <w:jc w:val="both"/>
      </w:pPr>
      <w:bookmarkStart w:id="721" w:name="bookmark721"/>
      <w:bookmarkStart w:id="722" w:name="bookmark722"/>
      <w:bookmarkStart w:id="725" w:name="bookmark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721"/>
      <w:bookmarkEnd w:id="722"/>
      <w:bookmarkEnd w:id="725"/>
    </w:p>
    <w:p>
      <w:pPr>
        <w:pStyle w:val="Style3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政府补助，是本公司从政府无偿取得的货币性资产与非货币性资产。分为与资产相关的政府补助和与收益 相关的政府补助。与资产相关的政府补助，是指企业取得的、用于购建或以其他方式形成长期资产的政府 补助，包括购买固定资产或无形资产的财政拨款、固定资产专门借款的财政贴息等。与收益相关的政府补 助，是指除与资产相关的政府补助之外的政府补助。本公司将政府补助划分为与资产相关的具体标准为： 政府补助批准文件明确指出补助用于购建或以其他方式形成长期资产。本公司将政府补助划分为与收益相 关的具体标准为：政府补助批准文件明确指出补助用于购建或以其他方式形成长期资产之外的情况。对于 政府文件未明确规定补助对象的，本公司将该政府补助划分为与资产相关或与收益相关的判断依据为：是 否用于购建或以其他方式形成长期资产。</w:t>
      </w:r>
    </w:p>
    <w:p>
      <w:pPr>
        <w:pStyle w:val="Style35"/>
        <w:keepNext/>
        <w:keepLines/>
        <w:widowControl w:val="0"/>
        <w:shd w:val="clear" w:color="auto" w:fill="auto"/>
        <w:bidi w:val="0"/>
        <w:spacing w:before="0" w:after="280" w:line="317" w:lineRule="exact"/>
        <w:ind w:left="0" w:right="0" w:firstLine="0"/>
        <w:jc w:val="both"/>
      </w:pPr>
      <w:bookmarkStart w:id="726" w:name="bookmark726"/>
      <w:bookmarkStart w:id="727" w:name="bookmark727"/>
      <w:bookmarkStart w:id="728" w:name="bookmark7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）会计政策</w:t>
      </w:r>
      <w:bookmarkEnd w:id="726"/>
      <w:bookmarkEnd w:id="727"/>
      <w:bookmarkEnd w:id="728"/>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与资产相关的政府补助，确认为递延收益，按照所建造或购买的资产使用年限分期计入营业外收入；</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与收益相关的政府补助，用于补偿企业以后期间的相关费用或损失的，取得时确认为递延收益，在确认相 关费用的期间计入当期营业外收入；用于补偿企业已发生的相关费用或损失的，取得时直接计入当期营业 外收入。</w:t>
      </w:r>
    </w:p>
    <w:p>
      <w:pPr>
        <w:pStyle w:val="Style3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企业实际取得政府补助款项作为确认时点。</w:t>
      </w:r>
    </w:p>
    <w:p>
      <w:pPr>
        <w:pStyle w:val="Style35"/>
        <w:keepNext/>
        <w:keepLines/>
        <w:widowControl w:val="0"/>
        <w:shd w:val="clear" w:color="auto" w:fill="auto"/>
        <w:tabs>
          <w:tab w:pos="483" w:val="left"/>
        </w:tabs>
        <w:bidi w:val="0"/>
        <w:spacing w:before="0" w:after="280" w:line="317" w:lineRule="exact"/>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w:t>
      </w:r>
      <w:bookmarkEnd w:id="729"/>
      <w:bookmarkEnd w:id="730"/>
      <w:bookmarkEnd w:id="732"/>
    </w:p>
    <w:p>
      <w:pPr>
        <w:pStyle w:val="Style35"/>
        <w:keepNext/>
        <w:keepLines/>
        <w:widowControl w:val="0"/>
        <w:shd w:val="clear" w:color="auto" w:fill="auto"/>
        <w:tabs>
          <w:tab w:pos="493" w:val="left"/>
        </w:tabs>
        <w:bidi w:val="0"/>
        <w:spacing w:before="0" w:after="280" w:line="317" w:lineRule="exact"/>
        <w:ind w:left="0" w:right="0" w:firstLine="0"/>
        <w:jc w:val="both"/>
      </w:pPr>
      <w:bookmarkStart w:id="729" w:name="bookmark729"/>
      <w:bookmarkStart w:id="730" w:name="bookmark730"/>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729"/>
      <w:bookmarkEnd w:id="730"/>
      <w:bookmarkEnd w:id="734"/>
    </w:p>
    <w:p>
      <w:pPr>
        <w:pStyle w:val="Style32"/>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对于可抵扣暂时性差异确认递延所得税资产，以未来期间很可能取得的用来抵扣可抵扣暂时性差异的应纳 税所得额为限。</w:t>
      </w:r>
    </w:p>
    <w:p>
      <w:pPr>
        <w:pStyle w:val="Style35"/>
        <w:keepNext/>
        <w:keepLines/>
        <w:widowControl w:val="0"/>
        <w:shd w:val="clear" w:color="auto" w:fill="auto"/>
        <w:tabs>
          <w:tab w:pos="493" w:val="left"/>
        </w:tabs>
        <w:bidi w:val="0"/>
        <w:spacing w:before="0" w:after="280" w:line="317" w:lineRule="exact"/>
        <w:ind w:left="0" w:right="0" w:firstLine="0"/>
        <w:jc w:val="both"/>
      </w:pPr>
      <w:bookmarkStart w:id="735" w:name="bookmark735"/>
      <w:bookmarkStart w:id="736" w:name="bookmark736"/>
      <w:bookmarkStart w:id="737" w:name="bookmark737"/>
      <w:bookmarkStart w:id="738" w:name="bookmark738"/>
      <w:r>
        <w:rPr>
          <w:color w:val="000000"/>
          <w:spacing w:val="0"/>
          <w:w w:val="100"/>
          <w:position w:val="0"/>
        </w:rPr>
        <w:t>（</w:t>
      </w:r>
      <w:bookmarkEnd w:id="737"/>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735"/>
      <w:bookmarkEnd w:id="736"/>
      <w:bookmarkEnd w:id="738"/>
    </w:p>
    <w:p>
      <w:pPr>
        <w:pStyle w:val="Style32"/>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对于应纳税暂时性差异，除特殊情况外，确认递延所得税负债。</w:t>
      </w:r>
    </w:p>
    <w:p>
      <w:pPr>
        <w:pStyle w:val="Style35"/>
        <w:keepNext/>
        <w:keepLines/>
        <w:widowControl w:val="0"/>
        <w:shd w:val="clear" w:color="auto" w:fill="auto"/>
        <w:tabs>
          <w:tab w:pos="483" w:val="left"/>
        </w:tabs>
        <w:bidi w:val="0"/>
        <w:spacing w:before="0" w:after="280" w:line="317" w:lineRule="exact"/>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2</w:t>
      </w:r>
      <w:bookmarkEnd w:id="741"/>
      <w:r>
        <w:rPr>
          <w:rFonts w:ascii="Times New Roman" w:eastAsia="Times New Roman" w:hAnsi="Times New Roman" w:cs="Times New Roman"/>
          <w:color w:val="000000"/>
          <w:spacing w:val="0"/>
          <w:w w:val="100"/>
          <w:position w:val="0"/>
        </w:rPr>
        <w:t>3</w:t>
      </w:r>
      <w:r>
        <w:rPr>
          <w:color w:val="000000"/>
          <w:spacing w:val="0"/>
          <w:w w:val="100"/>
          <w:position w:val="0"/>
        </w:rPr>
        <w:t>、</w:t>
        <w:tab/>
        <w:t>经营租赁、融资租赁</w:t>
      </w:r>
      <w:bookmarkEnd w:id="739"/>
      <w:bookmarkEnd w:id="740"/>
      <w:bookmarkEnd w:id="742"/>
    </w:p>
    <w:p>
      <w:pPr>
        <w:pStyle w:val="Style35"/>
        <w:keepNext/>
        <w:keepLines/>
        <w:widowControl w:val="0"/>
        <w:shd w:val="clear" w:color="auto" w:fill="auto"/>
        <w:bidi w:val="0"/>
        <w:spacing w:before="0" w:after="280" w:line="317" w:lineRule="exact"/>
        <w:ind w:left="0" w:right="0" w:firstLine="0"/>
        <w:jc w:val="left"/>
      </w:pPr>
      <w:bookmarkStart w:id="739" w:name="bookmark739"/>
      <w:bookmarkStart w:id="740" w:name="bookmark740"/>
      <w:bookmarkStart w:id="743" w:name="bookmark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739"/>
      <w:bookmarkEnd w:id="740"/>
      <w:bookmarkEnd w:id="743"/>
    </w:p>
    <w:p>
      <w:pPr>
        <w:pStyle w:val="Style32"/>
        <w:keepNext w:val="0"/>
        <w:keepLines w:val="0"/>
        <w:widowControl w:val="0"/>
        <w:numPr>
          <w:ilvl w:val="0"/>
          <w:numId w:val="47"/>
        </w:numPr>
        <w:shd w:val="clear" w:color="auto" w:fill="auto"/>
        <w:tabs>
          <w:tab w:pos="354" w:val="left"/>
        </w:tabs>
        <w:bidi w:val="0"/>
        <w:spacing w:before="0" w:after="0" w:line="336" w:lineRule="exact"/>
        <w:ind w:left="0" w:right="0" w:firstLine="0"/>
        <w:jc w:val="left"/>
      </w:pPr>
      <w:bookmarkStart w:id="744" w:name="bookmark744"/>
      <w:bookmarkEnd w:id="744"/>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资产出租方承担了应由公司承担的与租赁相关的费用时，公司将该部分费用从租金总额中扣除，按扣除后 的租金费用在租赁期内分摊，计入当期费用。</w:t>
      </w:r>
    </w:p>
    <w:p>
      <w:pPr>
        <w:pStyle w:val="Style32"/>
        <w:keepNext w:val="0"/>
        <w:keepLines w:val="0"/>
        <w:widowControl w:val="0"/>
        <w:numPr>
          <w:ilvl w:val="0"/>
          <w:numId w:val="47"/>
        </w:numPr>
        <w:shd w:val="clear" w:color="auto" w:fill="auto"/>
        <w:tabs>
          <w:tab w:pos="354" w:val="left"/>
        </w:tabs>
        <w:bidi w:val="0"/>
        <w:spacing w:before="0" w:after="0" w:line="322" w:lineRule="exact"/>
        <w:ind w:left="0" w:right="0" w:firstLine="0"/>
        <w:jc w:val="left"/>
      </w:pPr>
      <w:bookmarkStart w:id="745" w:name="bookmark745"/>
      <w:bookmarkEnd w:id="745"/>
      <w:r>
        <w:rPr>
          <w:color w:val="000000"/>
          <w:spacing w:val="0"/>
          <w:w w:val="100"/>
          <w:position w:val="0"/>
        </w:rPr>
        <w:t>公司出租资产所收取的租赁费，在不扣除免租期的整个租赁期内，按直线法进行分摊，确认为租赁收入。 公司支付的与租赁交易相关的初始直接费用，计入当期费用；如金额较大的，则予以资本化，在整个租赁 期间内按照与租赁收入确认相同的基础分期计入当期收益。</w:t>
      </w:r>
    </w:p>
    <w:p>
      <w:pPr>
        <w:pStyle w:val="Style32"/>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公司承担了应由承租方承担的与租赁相关的费用时，公司将该部分费用从租金收入总额中扣除，按扣除后 的租金费用在租赁期内分配。</w:t>
      </w:r>
    </w:p>
    <w:p>
      <w:pPr>
        <w:pStyle w:val="Style22"/>
        <w:keepNext/>
        <w:keepLines/>
        <w:widowControl w:val="0"/>
        <w:shd w:val="clear" w:color="auto" w:fill="auto"/>
        <w:bidi w:val="0"/>
        <w:spacing w:before="0" w:after="36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五</w:t>
      </w:r>
      <w:bookmarkEnd w:id="748"/>
      <w:r>
        <w:rPr>
          <w:color w:val="000000"/>
          <w:spacing w:val="0"/>
          <w:w w:val="100"/>
          <w:position w:val="0"/>
        </w:rPr>
        <w:t>、税项</w:t>
      </w:r>
      <w:bookmarkEnd w:id="746"/>
      <w:bookmarkEnd w:id="747"/>
      <w:bookmarkEnd w:id="749"/>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、公司主要税种和税率</w:t>
      </w:r>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9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按税法规定计算的销售货物和应税劳 务收入为基础计算销项税额，在扣除当 期允许抵扣的进项税额后，差额部分为 应交增值税;公司一般货物出口业务执 行''免、抵、退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政策，按照出口环节退 还采购环节的增值税政策;出口退税率</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line="1" w:lineRule="exact"/>
      </w:pPr>
      <w:r>
        <w:br w:type="page"/>
      </w:r>
    </w:p>
    <w:tbl>
      <w:tblPr>
        <w:tblOverlap w:val="never"/>
        <w:jc w:val="center"/>
        <w:tblLayout w:type="fixed"/>
      </w:tblPr>
      <w:tblGrid>
        <w:gridCol w:w="3523"/>
        <w:gridCol w:w="3024"/>
        <w:gridCol w:w="303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为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按税法规定计算的营业收入</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r>
    </w:tbl>
    <w:p>
      <w:pPr>
        <w:widowControl w:val="0"/>
        <w:spacing w:after="39" w:line="1" w:lineRule="exact"/>
      </w:pPr>
    </w:p>
    <w:p>
      <w:pPr>
        <w:pStyle w:val="Style32"/>
        <w:keepNext w:val="0"/>
        <w:keepLines w:val="0"/>
        <w:widowControl w:val="0"/>
        <w:shd w:val="clear" w:color="auto" w:fill="auto"/>
        <w:bidi w:val="0"/>
        <w:spacing w:before="0" w:after="40" w:line="240" w:lineRule="auto"/>
        <w:ind w:left="0" w:right="0" w:firstLine="0"/>
        <w:jc w:val="both"/>
      </w:pPr>
      <w:r>
        <w:rPr>
          <w:color w:val="000000"/>
          <w:spacing w:val="0"/>
          <w:w w:val="100"/>
          <w:position w:val="0"/>
        </w:rPr>
        <w:t>各分公司、分厂执行的所得税税率</w:t>
      </w:r>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本公司企业所得税税率</w:t>
      </w:r>
      <w:r>
        <w:rPr>
          <w:color w:val="000000"/>
          <w:spacing w:val="0"/>
          <w:w w:val="100"/>
          <w:position w:val="0"/>
        </w:rPr>
        <w:t>15%</w:t>
      </w:r>
      <w:r>
        <w:rPr>
          <w:color w:val="000000"/>
          <w:spacing w:val="0"/>
          <w:w w:val="100"/>
          <w:position w:val="0"/>
        </w:rPr>
        <w:t>，群兴香港利得税为</w:t>
      </w:r>
      <w:r>
        <w:rPr>
          <w:color w:val="000000"/>
          <w:spacing w:val="0"/>
          <w:w w:val="100"/>
          <w:position w:val="0"/>
        </w:rPr>
        <w:t>16.5%</w:t>
      </w:r>
      <w:r>
        <w:rPr>
          <w:color w:val="000000"/>
          <w:spacing w:val="0"/>
          <w:w w:val="100"/>
          <w:position w:val="0"/>
        </w:rPr>
        <w:t>、童乐乐玩具所得税税率为</w:t>
      </w:r>
      <w:r>
        <w:rPr>
          <w:color w:val="000000"/>
          <w:spacing w:val="0"/>
          <w:w w:val="100"/>
          <w:position w:val="0"/>
        </w:rPr>
        <w:t>25%</w:t>
      </w:r>
      <w:r>
        <w:rPr>
          <w:color w:val="000000"/>
          <w:spacing w:val="0"/>
          <w:w w:val="100"/>
          <w:position w:val="0"/>
        </w:rPr>
        <w:t>。</w:t>
      </w:r>
    </w:p>
    <w:p>
      <w:pPr>
        <w:pStyle w:val="Style35"/>
        <w:keepNext/>
        <w:keepLines/>
        <w:widowControl w:val="0"/>
        <w:shd w:val="clear" w:color="auto" w:fill="auto"/>
        <w:bidi w:val="0"/>
        <w:spacing w:before="0" w:after="300" w:line="312" w:lineRule="exact"/>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、税收优惠及批文</w:t>
      </w:r>
      <w:bookmarkEnd w:id="750"/>
      <w:bookmarkEnd w:id="751"/>
      <w:bookmarkEnd w:id="753"/>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日，本公司取得广东省科学技术厅颁发的</w:t>
      </w:r>
      <w:r>
        <w:rPr>
          <w:color w:val="000000"/>
          <w:spacing w:val="0"/>
          <w:w w:val="100"/>
          <w:position w:val="0"/>
        </w:rPr>
        <w:t>GF201144000289</w:t>
      </w:r>
      <w:r>
        <w:rPr>
          <w:color w:val="000000"/>
          <w:spacing w:val="0"/>
          <w:w w:val="100"/>
          <w:position w:val="0"/>
        </w:rPr>
        <w:t>号“高新技术企业证书”。根据企 业所得税法第二十八条规定：“国家需要重点扶持的高新技术企业，减按</w:t>
      </w:r>
      <w:r>
        <w:rPr>
          <w:color w:val="000000"/>
          <w:spacing w:val="0"/>
          <w:w w:val="100"/>
          <w:position w:val="0"/>
        </w:rPr>
        <w:t>15%</w:t>
      </w:r>
      <w:r>
        <w:rPr>
          <w:color w:val="000000"/>
          <w:spacing w:val="0"/>
          <w:w w:val="100"/>
          <w:position w:val="0"/>
        </w:rPr>
        <w:t xml:space="preserve">的税率征收企业所得税”， </w:t>
      </w:r>
      <w:r>
        <w:rPr>
          <w:color w:val="000000"/>
          <w:spacing w:val="0"/>
          <w:w w:val="100"/>
          <w:position w:val="0"/>
        </w:rPr>
        <w:t>2011</w:t>
      </w:r>
      <w:r>
        <w:rPr>
          <w:color w:val="000000"/>
          <w:spacing w:val="0"/>
          <w:w w:val="100"/>
          <w:position w:val="0"/>
        </w:rPr>
        <w:t>年度至</w:t>
      </w:r>
      <w:r>
        <w:rPr>
          <w:color w:val="000000"/>
          <w:spacing w:val="0"/>
          <w:w w:val="100"/>
          <w:position w:val="0"/>
        </w:rPr>
        <w:t>2013</w:t>
      </w:r>
      <w:r>
        <w:rPr>
          <w:color w:val="000000"/>
          <w:spacing w:val="0"/>
          <w:w w:val="100"/>
          <w:position w:val="0"/>
        </w:rPr>
        <w:t>年度，本公司所得税汇算清缴适用</w:t>
      </w:r>
      <w:r>
        <w:rPr>
          <w:color w:val="000000"/>
          <w:spacing w:val="0"/>
          <w:w w:val="100"/>
          <w:position w:val="0"/>
        </w:rPr>
        <w:t>15%</w:t>
      </w:r>
      <w:r>
        <w:rPr>
          <w:color w:val="000000"/>
          <w:spacing w:val="0"/>
          <w:w w:val="100"/>
          <w:position w:val="0"/>
        </w:rPr>
        <w:t>的企业所得税税率。</w:t>
      </w:r>
    </w:p>
    <w:p>
      <w:pPr>
        <w:pStyle w:val="Style22"/>
        <w:keepNext/>
        <w:keepLines/>
        <w:widowControl w:val="0"/>
        <w:shd w:val="clear" w:color="auto" w:fill="auto"/>
        <w:bidi w:val="0"/>
        <w:spacing w:before="0" w:after="300" w:line="240" w:lineRule="auto"/>
        <w:ind w:left="0" w:right="0" w:firstLine="0"/>
        <w:jc w:val="both"/>
      </w:pPr>
      <w:bookmarkStart w:id="754" w:name="bookmark754"/>
      <w:bookmarkStart w:id="755" w:name="bookmark755"/>
      <w:bookmarkStart w:id="756" w:name="bookmark756"/>
      <w:bookmarkStart w:id="757" w:name="bookmark757"/>
      <w:r>
        <w:rPr>
          <w:color w:val="000000"/>
          <w:spacing w:val="0"/>
          <w:w w:val="100"/>
          <w:position w:val="0"/>
        </w:rPr>
        <w:t>六</w:t>
      </w:r>
      <w:bookmarkEnd w:id="756"/>
      <w:r>
        <w:rPr>
          <w:color w:val="000000"/>
          <w:spacing w:val="0"/>
          <w:w w:val="100"/>
          <w:position w:val="0"/>
        </w:rPr>
        <w:t>、企业合并及合并财务报表</w:t>
      </w:r>
      <w:bookmarkEnd w:id="754"/>
      <w:bookmarkEnd w:id="755"/>
      <w:bookmarkEnd w:id="757"/>
    </w:p>
    <w:p>
      <w:pPr>
        <w:pStyle w:val="Style35"/>
        <w:keepNext/>
        <w:keepLines/>
        <w:widowControl w:val="0"/>
        <w:shd w:val="clear" w:color="auto" w:fill="auto"/>
        <w:bidi w:val="0"/>
        <w:spacing w:before="0" w:after="300" w:line="312" w:lineRule="exact"/>
        <w:ind w:left="0" w:right="0" w:firstLine="0"/>
        <w:jc w:val="both"/>
      </w:pPr>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58"/>
      <w:bookmarkEnd w:id="759"/>
      <w:bookmarkEnd w:id="760"/>
    </w:p>
    <w:p>
      <w:pPr>
        <w:pStyle w:val="Style35"/>
        <w:keepNext/>
        <w:keepLines/>
        <w:widowControl w:val="0"/>
        <w:shd w:val="clear" w:color="auto" w:fill="auto"/>
        <w:bidi w:val="0"/>
        <w:spacing w:before="0" w:after="380" w:line="312" w:lineRule="exact"/>
        <w:ind w:left="0" w:right="0" w:firstLine="0"/>
        <w:jc w:val="both"/>
      </w:pPr>
      <w:bookmarkStart w:id="758" w:name="bookmark758"/>
      <w:bookmarkStart w:id="759" w:name="bookmark759"/>
      <w:bookmarkStart w:id="761" w:name="bookmark7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758"/>
      <w:bookmarkEnd w:id="759"/>
      <w:bookmarkEnd w:id="76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37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 司所有 者权益 冲减子 公司少 数股东 分担的 本期亏 损超过 少数股 东在该 子公司 年初所 有者权 益中所 享有份 额后的</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661"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群典玩 具(香 港)有 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万美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玩具产 品批发 零售； 进出口 贸易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通过设立或投资等方式取得的子公司的其他说明</w:t>
      </w:r>
    </w:p>
    <w:p>
      <w:pPr>
        <w:pStyle w:val="Style3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群典玩具(香港)有限公司成立于</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日，注册资本为</w:t>
      </w:r>
      <w:r>
        <w:rPr>
          <w:color w:val="000000"/>
          <w:spacing w:val="0"/>
          <w:w w:val="100"/>
          <w:position w:val="0"/>
        </w:rPr>
        <w:t>39</w:t>
      </w:r>
      <w:r>
        <w:rPr>
          <w:color w:val="000000"/>
          <w:spacing w:val="0"/>
          <w:w w:val="100"/>
          <w:position w:val="0"/>
        </w:rPr>
        <w:t>万美元，由本公司出资</w:t>
      </w:r>
      <w:r>
        <w:rPr>
          <w:color w:val="000000"/>
          <w:spacing w:val="0"/>
          <w:w w:val="100"/>
          <w:position w:val="0"/>
        </w:rPr>
        <w:t>39</w:t>
      </w:r>
      <w:r>
        <w:rPr>
          <w:color w:val="000000"/>
          <w:spacing w:val="0"/>
          <w:w w:val="100"/>
          <w:position w:val="0"/>
        </w:rPr>
        <w:t>万美元，持有 该公司</w:t>
      </w:r>
      <w:r>
        <w:rPr>
          <w:color w:val="000000"/>
          <w:spacing w:val="0"/>
          <w:w w:val="100"/>
          <w:position w:val="0"/>
        </w:rPr>
        <w:t>100%</w:t>
      </w:r>
      <w:r>
        <w:rPr>
          <w:color w:val="000000"/>
          <w:spacing w:val="0"/>
          <w:w w:val="100"/>
          <w:position w:val="0"/>
        </w:rPr>
        <w:t>的股权，登记证号码为</w:t>
      </w:r>
      <w:r>
        <w:rPr>
          <w:color w:val="000000"/>
          <w:spacing w:val="0"/>
          <w:w w:val="100"/>
          <w:position w:val="0"/>
        </w:rPr>
        <w:t>58826323-000-07-11-1</w:t>
      </w:r>
      <w:r>
        <w:rPr>
          <w:color w:val="000000"/>
          <w:spacing w:val="0"/>
          <w:w w:val="100"/>
          <w:position w:val="0"/>
        </w:rPr>
        <w:t>。</w:t>
      </w:r>
    </w:p>
    <w:p>
      <w:pPr>
        <w:pStyle w:val="Style35"/>
        <w:keepNext/>
        <w:keepLines/>
        <w:widowControl w:val="0"/>
        <w:shd w:val="clear" w:color="auto" w:fill="auto"/>
        <w:bidi w:val="0"/>
        <w:spacing w:before="0" w:after="380" w:line="240" w:lineRule="auto"/>
        <w:ind w:left="0" w:right="0" w:firstLine="0"/>
        <w:jc w:val="both"/>
      </w:pPr>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)非同一控制下企业合并取得的子公司</w:t>
      </w:r>
      <w:bookmarkEnd w:id="762"/>
      <w:bookmarkEnd w:id="763"/>
      <w:bookmarkEnd w:id="7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91"/>
        <w:gridCol w:w="677"/>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97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汕头市 童乐乐 玩具有 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商品流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生产、 加工、 销售： 玩具， 塑料制 品等；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通过非同一控制下企业合并取得的子公司的其他说明 </w:t>
      </w:r>
      <w:r>
        <w:rPr>
          <w:color w:val="000000"/>
          <w:spacing w:val="0"/>
          <w:w w:val="100"/>
          <w:position w:val="0"/>
        </w:rPr>
        <w:t>汕头市童乐乐玩具有限公司成立于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日，注册资本为人民币</w:t>
      </w:r>
      <w:r>
        <w:rPr>
          <w:color w:val="000000"/>
          <w:spacing w:val="0"/>
          <w:w w:val="100"/>
          <w:position w:val="0"/>
        </w:rPr>
        <w:t>50</w:t>
      </w:r>
      <w:r>
        <w:rPr>
          <w:color w:val="000000"/>
          <w:spacing w:val="0"/>
          <w:w w:val="100"/>
          <w:position w:val="0"/>
        </w:rPr>
        <w:t xml:space="preserve">万元，其中：陈伟煌出资人民币 </w:t>
      </w:r>
      <w:r>
        <w:rPr>
          <w:color w:val="000000"/>
          <w:spacing w:val="0"/>
          <w:w w:val="100"/>
          <w:position w:val="0"/>
        </w:rPr>
        <w:t>25</w:t>
      </w:r>
      <w:r>
        <w:rPr>
          <w:color w:val="000000"/>
          <w:spacing w:val="0"/>
          <w:w w:val="100"/>
          <w:position w:val="0"/>
        </w:rPr>
        <w:t>万元，占注册资本的</w:t>
      </w:r>
      <w:r>
        <w:rPr>
          <w:color w:val="000000"/>
          <w:spacing w:val="0"/>
          <w:w w:val="100"/>
          <w:position w:val="0"/>
        </w:rPr>
        <w:t xml:space="preserve">50. </w:t>
      </w:r>
      <w:r>
        <w:rPr>
          <w:color w:val="000000"/>
          <w:spacing w:val="0"/>
          <w:w w:val="100"/>
          <w:position w:val="0"/>
        </w:rPr>
        <w:t>00%；</w:t>
      </w:r>
      <w:r>
        <w:rPr>
          <w:color w:val="000000"/>
          <w:spacing w:val="0"/>
          <w:w w:val="100"/>
          <w:position w:val="0"/>
        </w:rPr>
        <w:t>陈泽彬出资人民币</w:t>
      </w:r>
      <w:r>
        <w:rPr>
          <w:color w:val="000000"/>
          <w:spacing w:val="0"/>
          <w:w w:val="100"/>
          <w:position w:val="0"/>
        </w:rPr>
        <w:t>25</w:t>
      </w:r>
      <w:r>
        <w:rPr>
          <w:color w:val="000000"/>
          <w:spacing w:val="0"/>
          <w:w w:val="100"/>
          <w:position w:val="0"/>
        </w:rPr>
        <w:t>万元，占注册资本的</w:t>
      </w:r>
      <w:r>
        <w:rPr>
          <w:color w:val="000000"/>
          <w:spacing w:val="0"/>
          <w:w w:val="100"/>
          <w:position w:val="0"/>
        </w:rPr>
        <w:t>50.00%</w:t>
      </w:r>
      <w:r>
        <w:rPr>
          <w:color w:val="000000"/>
          <w:spacing w:val="0"/>
          <w:w w:val="100"/>
          <w:position w:val="0"/>
        </w:rPr>
        <w:t>。</w:t>
      </w:r>
    </w:p>
    <w:p>
      <w:pPr>
        <w:pStyle w:val="Style3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日，陈伟煌、陈泽彬与本公司签订股权转让协议，以</w:t>
      </w:r>
      <w:r>
        <w:rPr>
          <w:color w:val="000000"/>
          <w:spacing w:val="0"/>
          <w:w w:val="100"/>
          <w:position w:val="0"/>
        </w:rPr>
        <w:t>5,125.04</w:t>
      </w:r>
      <w:r>
        <w:rPr>
          <w:color w:val="000000"/>
          <w:spacing w:val="0"/>
          <w:w w:val="100"/>
          <w:position w:val="0"/>
        </w:rPr>
        <w:t>万元的价格转让童乐乐的</w:t>
      </w:r>
      <w:r>
        <w:rPr>
          <w:color w:val="000000"/>
          <w:spacing w:val="0"/>
          <w:w w:val="100"/>
          <w:position w:val="0"/>
        </w:rPr>
        <w:t xml:space="preserve">100.00% </w:t>
      </w:r>
      <w:r>
        <w:rPr>
          <w:color w:val="000000"/>
          <w:spacing w:val="0"/>
          <w:w w:val="100"/>
          <w:position w:val="0"/>
        </w:rPr>
        <w:t>的股权。转让完成后，本公司持有童乐乐</w:t>
      </w:r>
      <w:r>
        <w:rPr>
          <w:color w:val="000000"/>
          <w:spacing w:val="0"/>
          <w:w w:val="100"/>
          <w:position w:val="0"/>
        </w:rPr>
        <w:t>100%</w:t>
      </w:r>
      <w:r>
        <w:rPr>
          <w:color w:val="000000"/>
          <w:spacing w:val="0"/>
          <w:w w:val="100"/>
          <w:position w:val="0"/>
        </w:rPr>
        <w:t>的股权。营业执照为</w:t>
      </w:r>
      <w:r>
        <w:rPr>
          <w:color w:val="000000"/>
          <w:spacing w:val="0"/>
          <w:w w:val="100"/>
          <w:position w:val="0"/>
        </w:rPr>
        <w:t>440583000021877</w:t>
      </w:r>
      <w:r>
        <w:rPr>
          <w:color w:val="000000"/>
          <w:spacing w:val="0"/>
          <w:w w:val="100"/>
          <w:position w:val="0"/>
        </w:rPr>
        <w:t xml:space="preserve">。经营范围为生产、 加工、销售；玩具、塑料制品、五金制品；童车、手推车、婴儿床、学步车、三轮车、行李车、自行车、 </w:t>
      </w:r>
      <w:r>
        <w:rPr>
          <w:color w:val="000000"/>
          <w:spacing w:val="0"/>
          <w:w w:val="100"/>
          <w:position w:val="0"/>
        </w:rPr>
        <w:t>电动车、摇篮车、摇椅、儿童摇床；货物进出口、技术进出口(法律、行政法规禁止的项目除外；法律、 行政法规限制的项目须取得许可后方可经营)。</w:t>
      </w:r>
    </w:p>
    <w:p>
      <w:pPr>
        <w:pStyle w:val="Style35"/>
        <w:keepNext/>
        <w:keepLines/>
        <w:widowControl w:val="0"/>
        <w:shd w:val="clear" w:color="auto" w:fill="auto"/>
        <w:bidi w:val="0"/>
        <w:spacing w:before="0" w:after="300" w:line="326" w:lineRule="auto"/>
        <w:ind w:left="0" w:right="0" w:firstLine="0"/>
        <w:jc w:val="left"/>
      </w:pPr>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r>
        <w:rPr>
          <w:color w:val="000000"/>
          <w:spacing w:val="0"/>
          <w:w w:val="100"/>
          <w:position w:val="0"/>
        </w:rPr>
        <w:t>、合并范围发生变更的说明</w:t>
      </w:r>
      <w:bookmarkEnd w:id="765"/>
      <w:bookmarkEnd w:id="766"/>
      <w:bookmarkEnd w:id="767"/>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合并报表范围发生变更说明</w:t>
      </w:r>
    </w:p>
    <w:p>
      <w:pPr>
        <w:pStyle w:val="Style3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与去年相比，本年合并范围未发生变更。</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七</w:t>
      </w:r>
      <w:bookmarkEnd w:id="770"/>
      <w:r>
        <w:rPr>
          <w:color w:val="000000"/>
          <w:spacing w:val="0"/>
          <w:w w:val="100"/>
          <w:position w:val="0"/>
        </w:rPr>
        <w:t>、合并财务报表主要项目注释</w:t>
      </w:r>
      <w:bookmarkEnd w:id="768"/>
      <w:bookmarkEnd w:id="769"/>
      <w:bookmarkEnd w:id="771"/>
    </w:p>
    <w:p>
      <w:pPr>
        <w:pStyle w:val="Style35"/>
        <w:keepNext/>
        <w:keepLines/>
        <w:widowControl w:val="0"/>
        <w:shd w:val="clear" w:color="auto" w:fill="auto"/>
        <w:bidi w:val="0"/>
        <w:spacing w:before="0" w:after="300" w:line="326" w:lineRule="auto"/>
        <w:ind w:left="0" w:right="0" w:firstLine="0"/>
        <w:jc w:val="left"/>
      </w:pPr>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72"/>
      <w:bookmarkEnd w:id="773"/>
      <w:bookmarkEnd w:id="7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77,344.89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285,792.72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77,344.89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285,792.72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241,477,556.76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319,277,247.67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235,960,669.33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314,997,871.37</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1,761.86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904,638.61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5,515,491.15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680,831.10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4,279,363.88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403"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241,477,556.76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319,277,247.67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285,008.31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285,008.31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241,839,909.96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321,013,040.39</w:t>
            </w:r>
          </w:p>
        </w:tc>
      </w:tr>
    </w:tbl>
    <w:p>
      <w:pPr>
        <w:widowControl w:val="0"/>
        <w:spacing w:after="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tbl>
      <w:tblPr>
        <w:tblOverlap w:val="never"/>
        <w:jc w:val="center"/>
        <w:tblLayout w:type="fixed"/>
      </w:tblPr>
      <w:tblGrid>
        <w:gridCol w:w="4123"/>
        <w:gridCol w:w="2525"/>
        <w:gridCol w:w="246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1,450,000.00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285,008.31</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285,008.31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1,450,000.00</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775"/>
      <w:bookmarkEnd w:id="776"/>
      <w:bookmarkEnd w:id="777"/>
    </w:p>
    <w:p>
      <w:pPr>
        <w:pStyle w:val="Style35"/>
        <w:keepNext/>
        <w:keepLines/>
        <w:widowControl w:val="0"/>
        <w:shd w:val="clear" w:color="auto" w:fill="auto"/>
        <w:bidi w:val="0"/>
        <w:spacing w:before="0" w:line="240" w:lineRule="auto"/>
        <w:ind w:left="0" w:right="0" w:firstLine="140"/>
        <w:jc w:val="left"/>
      </w:pPr>
      <w:bookmarkStart w:id="775" w:name="bookmark775"/>
      <w:bookmarkStart w:id="776" w:name="bookmark776"/>
      <w:bookmarkStart w:id="778" w:name="bookmark778"/>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775"/>
      <w:bookmarkEnd w:id="776"/>
      <w:bookmarkEnd w:id="7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line="1" w:lineRule="exact"/>
      </w:pPr>
      <w:r>
        <w:br w:type="page"/>
      </w:r>
    </w:p>
    <w:tbl>
      <w:tblPr>
        <w:tblOverlap w:val="never"/>
        <w:jc w:val="center"/>
        <w:tblLayout w:type="fixed"/>
      </w:tblPr>
      <w:tblGrid>
        <w:gridCol w:w="4262"/>
        <w:gridCol w:w="2659"/>
        <w:gridCol w:w="26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3</w:t>
      </w:r>
      <w:bookmarkEnd w:id="781"/>
      <w:r>
        <w:rPr>
          <w:color w:val="000000"/>
          <w:spacing w:val="0"/>
          <w:w w:val="100"/>
          <w:position w:val="0"/>
        </w:rPr>
        <w:t>、应收票据</w:t>
      </w:r>
      <w:bookmarkEnd w:id="779"/>
      <w:bookmarkEnd w:id="780"/>
      <w:bookmarkEnd w:id="782"/>
    </w:p>
    <w:p>
      <w:pPr>
        <w:pStyle w:val="Style35"/>
        <w:keepNext/>
        <w:keepLines/>
        <w:widowControl w:val="0"/>
        <w:shd w:val="clear" w:color="auto" w:fill="auto"/>
        <w:bidi w:val="0"/>
        <w:spacing w:before="0" w:line="240" w:lineRule="auto"/>
        <w:ind w:left="0" w:right="0" w:firstLine="0"/>
        <w:jc w:val="left"/>
      </w:pPr>
      <w:bookmarkStart w:id="779" w:name="bookmark779"/>
      <w:bookmarkStart w:id="780" w:name="bookmark780"/>
      <w:bookmarkStart w:id="783" w:name="bookmark7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779"/>
      <w:bookmarkEnd w:id="780"/>
      <w:bookmarkEnd w:id="7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4</w:t>
      </w:r>
      <w:bookmarkEnd w:id="786"/>
      <w:r>
        <w:rPr>
          <w:color w:val="000000"/>
          <w:spacing w:val="0"/>
          <w:w w:val="100"/>
          <w:position w:val="0"/>
        </w:rPr>
        <w:t>、应收利息</w:t>
      </w:r>
      <w:bookmarkEnd w:id="784"/>
      <w:bookmarkEnd w:id="785"/>
      <w:bookmarkEnd w:id="787"/>
    </w:p>
    <w:p>
      <w:pPr>
        <w:pStyle w:val="Style35"/>
        <w:keepNext/>
        <w:keepLines/>
        <w:widowControl w:val="0"/>
        <w:shd w:val="clear" w:color="auto" w:fill="auto"/>
        <w:bidi w:val="0"/>
        <w:spacing w:before="0" w:line="240" w:lineRule="auto"/>
        <w:ind w:left="0" w:right="0" w:firstLine="0"/>
        <w:jc w:val="left"/>
      </w:pPr>
      <w:bookmarkStart w:id="784" w:name="bookmark784"/>
      <w:bookmarkStart w:id="785" w:name="bookmark785"/>
      <w:bookmarkStart w:id="788" w:name="bookmark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784"/>
      <w:bookmarkEnd w:id="785"/>
      <w:bookmarkEnd w:id="7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账龄一年以内的应收利 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1,258,517.51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3,383,438.48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3,504,311.55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1,137,644.44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1,258,517.51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3,383,438.48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3,504,311.55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1,137,644.44</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789" w:name="bookmark789"/>
      <w:bookmarkStart w:id="790" w:name="bookmark790"/>
      <w:bookmarkStart w:id="791" w:name="bookmark7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)应收利息的说明</w:t>
      </w:r>
      <w:bookmarkEnd w:id="789"/>
      <w:bookmarkEnd w:id="790"/>
      <w:bookmarkEnd w:id="791"/>
    </w:p>
    <w:p>
      <w:pPr>
        <w:pStyle w:val="Style32"/>
        <w:keepNext w:val="0"/>
        <w:keepLines w:val="0"/>
        <w:widowControl w:val="0"/>
        <w:numPr>
          <w:ilvl w:val="0"/>
          <w:numId w:val="49"/>
        </w:numPr>
        <w:shd w:val="clear" w:color="auto" w:fill="auto"/>
        <w:tabs>
          <w:tab w:pos="344" w:val="left"/>
        </w:tabs>
        <w:bidi w:val="0"/>
        <w:spacing w:before="0" w:after="60" w:line="240" w:lineRule="auto"/>
        <w:ind w:left="0" w:right="0" w:firstLine="0"/>
        <w:jc w:val="left"/>
      </w:pPr>
      <w:bookmarkStart w:id="792" w:name="bookmark792"/>
      <w:bookmarkEnd w:id="792"/>
      <w:r>
        <w:rPr>
          <w:color w:val="000000"/>
          <w:spacing w:val="0"/>
          <w:w w:val="100"/>
          <w:position w:val="0"/>
        </w:rPr>
        <w:t>年末无逾期利息。</w:t>
      </w:r>
    </w:p>
    <w:p>
      <w:pPr>
        <w:pStyle w:val="Style32"/>
        <w:keepNext w:val="0"/>
        <w:keepLines w:val="0"/>
        <w:widowControl w:val="0"/>
        <w:numPr>
          <w:ilvl w:val="0"/>
          <w:numId w:val="49"/>
        </w:numPr>
        <w:shd w:val="clear" w:color="auto" w:fill="auto"/>
        <w:tabs>
          <w:tab w:pos="344" w:val="left"/>
        </w:tabs>
        <w:bidi w:val="0"/>
        <w:spacing w:before="0" w:after="360" w:line="240" w:lineRule="auto"/>
        <w:ind w:left="0" w:right="0" w:firstLine="0"/>
        <w:jc w:val="left"/>
      </w:pPr>
      <w:bookmarkStart w:id="793" w:name="bookmark793"/>
      <w:bookmarkEnd w:id="793"/>
      <w:r>
        <w:rPr>
          <w:color w:val="000000"/>
          <w:spacing w:val="0"/>
          <w:w w:val="100"/>
          <w:position w:val="0"/>
        </w:rPr>
        <w:t>年末无持本公司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以上表决权股份的股东单位应欠利息。</w:t>
      </w:r>
    </w:p>
    <w:p>
      <w:pPr>
        <w:pStyle w:val="Style35"/>
        <w:keepNext/>
        <w:keepLines/>
        <w:widowControl w:val="0"/>
        <w:shd w:val="clear" w:color="auto" w:fill="auto"/>
        <w:bidi w:val="0"/>
        <w:spacing w:before="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5</w:t>
      </w:r>
      <w:bookmarkEnd w:id="796"/>
      <w:r>
        <w:rPr>
          <w:color w:val="000000"/>
          <w:spacing w:val="0"/>
          <w:w w:val="100"/>
          <w:position w:val="0"/>
        </w:rPr>
        <w:t>、应收账款</w:t>
      </w:r>
      <w:bookmarkEnd w:id="794"/>
      <w:bookmarkEnd w:id="795"/>
      <w:bookmarkEnd w:id="797"/>
    </w:p>
    <w:p>
      <w:pPr>
        <w:pStyle w:val="Style35"/>
        <w:keepNext/>
        <w:keepLines/>
        <w:widowControl w:val="0"/>
        <w:shd w:val="clear" w:color="auto" w:fill="auto"/>
        <w:bidi w:val="0"/>
        <w:spacing w:before="0" w:line="240" w:lineRule="auto"/>
        <w:ind w:left="0" w:right="0" w:firstLine="0"/>
        <w:jc w:val="left"/>
      </w:pPr>
      <w:bookmarkStart w:id="794" w:name="bookmark794"/>
      <w:bookmarkStart w:id="795" w:name="bookmark795"/>
      <w:bookmarkStart w:id="798" w:name="bookmark7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94"/>
      <w:bookmarkEnd w:id="795"/>
      <w:bookmarkEnd w:id="7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80,261,013.</w:t>
            </w:r>
          </w:p>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1,613,969.9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68,546,63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1,422,709.36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80,261,013.</w:t>
            </w:r>
          </w:p>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1,613,969.9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68,546,63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1,422,709.36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bl>
    <w:p>
      <w:pPr>
        <w:widowControl w:val="0"/>
        <w:spacing w:line="1" w:lineRule="exact"/>
      </w:pP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80,261,013.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1,613,969.9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68,546,63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1,422,709.36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应收账款种类的说明</w:t>
      </w:r>
    </w:p>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shd w:val="clear" w:color="auto" w:fill="FFFFFF"/>
        </w:rPr>
        <w:t>组合</w:t>
      </w:r>
      <w:r>
        <w:rPr>
          <w:color w:val="000000"/>
          <w:spacing w:val="0"/>
          <w:w w:val="100"/>
          <w:position w:val="0"/>
          <w:shd w:val="clear" w:color="auto" w:fill="FFFFFF"/>
        </w:rPr>
        <w:t>1:</w:t>
      </w:r>
      <w:r>
        <w:rPr>
          <w:color w:val="000000"/>
          <w:spacing w:val="0"/>
          <w:w w:val="100"/>
          <w:position w:val="0"/>
          <w:shd w:val="clear" w:color="auto" w:fill="FFFFFF"/>
        </w:rPr>
        <w:t>以账龄特征划分为若干应收款项组合。</w:t>
      </w:r>
    </w:p>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80,212,404.15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1,604,248.09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68,258,991.57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1,365,179.83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80,212,404.15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1,604,248.09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68,258,991.57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1,365,179.83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48,609.41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287,647.63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57,529.53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80,261,013.56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1,613,969.97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68,546,639.20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1,422,709.36</w:t>
            </w: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799"/>
      <w:bookmarkEnd w:id="800"/>
      <w:bookmarkEnd w:id="8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汕头市澄海区艳阳春贸 易有限公司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10,075,708.79</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汕头市迪华贸易有限公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5,035,286.41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美乐玩具实业有限公司</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MAYLOK TOYS</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INDUSTRIES CO.,LTD.</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4,745,820.86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汕头市金柏顺贸易有限</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4,207,500.12</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gridSpan w:val="2"/>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汕头市德丰贸易有限公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3,567,107.88</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27,631,424.06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6</w:t>
      </w:r>
      <w:bookmarkEnd w:id="804"/>
      <w:r>
        <w:rPr>
          <w:color w:val="000000"/>
          <w:spacing w:val="0"/>
          <w:w w:val="100"/>
          <w:position w:val="0"/>
        </w:rPr>
        <w:t>、其他应收款</w:t>
      </w:r>
      <w:bookmarkEnd w:id="802"/>
      <w:bookmarkEnd w:id="803"/>
      <w:bookmarkEnd w:id="805"/>
    </w:p>
    <w:p>
      <w:pPr>
        <w:pStyle w:val="Style35"/>
        <w:keepNext/>
        <w:keepLines/>
        <w:widowControl w:val="0"/>
        <w:shd w:val="clear" w:color="auto" w:fill="auto"/>
        <w:bidi w:val="0"/>
        <w:spacing w:before="0" w:after="340" w:line="240" w:lineRule="auto"/>
        <w:ind w:left="0" w:right="0" w:firstLine="0"/>
        <w:jc w:val="both"/>
      </w:pPr>
      <w:bookmarkStart w:id="802" w:name="bookmark802"/>
      <w:bookmarkStart w:id="803" w:name="bookmark803"/>
      <w:bookmarkStart w:id="806" w:name="bookmark8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02"/>
      <w:bookmarkEnd w:id="803"/>
      <w:bookmarkEnd w:id="8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180,560.00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26,306.00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4,596,217.33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6,470,717.33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3,889,056.99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7,219,918.68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8,665,834.32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14,451,536.0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26,306.00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8,665,834.32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14,451,536.0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26,306.00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50" w:lineRule="exact"/>
        <w:ind w:left="0" w:right="0" w:firstLine="0"/>
        <w:jc w:val="both"/>
      </w:pPr>
      <w:r>
        <w:rPr>
          <w:color w:val="000000"/>
          <w:spacing w:val="0"/>
          <w:w w:val="100"/>
          <w:position w:val="0"/>
        </w:rPr>
        <w:t>其他应收款种类的说明</w:t>
      </w:r>
    </w:p>
    <w:p>
      <w:pPr>
        <w:pStyle w:val="Style32"/>
        <w:keepNext w:val="0"/>
        <w:keepLines w:val="0"/>
        <w:widowControl w:val="0"/>
        <w:shd w:val="clear" w:color="auto" w:fill="auto"/>
        <w:bidi w:val="0"/>
        <w:spacing w:before="0" w:after="80" w:line="350" w:lineRule="exact"/>
        <w:ind w:left="0" w:right="0" w:firstLine="0"/>
        <w:jc w:val="both"/>
      </w:pPr>
      <w:r>
        <w:rPr>
          <w:color w:val="000000"/>
          <w:spacing w:val="0"/>
          <w:w w:val="100"/>
          <w:position w:val="0"/>
        </w:rPr>
        <w:t>组合</w:t>
      </w:r>
      <w:r>
        <w:rPr>
          <w:color w:val="000000"/>
          <w:spacing w:val="0"/>
          <w:w w:val="100"/>
          <w:position w:val="0"/>
        </w:rPr>
        <w:t>1：</w:t>
      </w:r>
      <w:r>
        <w:rPr>
          <w:color w:val="000000"/>
          <w:spacing w:val="0"/>
          <w:w w:val="100"/>
          <w:position w:val="0"/>
        </w:rPr>
        <w:t>以账龄特征划分为若干应收款项组合。</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color w:val="000000"/>
          <w:spacing w:val="0"/>
          <w:w w:val="100"/>
          <w:position w:val="0"/>
        </w:rPr>
        <w:t>2：</w:t>
      </w:r>
      <w:r>
        <w:rPr>
          <w:color w:val="000000"/>
          <w:spacing w:val="0"/>
          <w:w w:val="100"/>
          <w:position w:val="0"/>
        </w:rPr>
        <w:t>待认证税金单独作为一类风险较小的应收款项组合。</w:t>
      </w:r>
    </w:p>
    <w:p>
      <w:pPr>
        <w:pStyle w:val="Style32"/>
        <w:keepNext w:val="0"/>
        <w:keepLines w:val="0"/>
        <w:widowControl w:val="0"/>
        <w:shd w:val="clear" w:color="auto" w:fill="auto"/>
        <w:bidi w:val="0"/>
        <w:spacing w:before="0" w:after="0" w:line="350" w:lineRule="exact"/>
        <w:ind w:left="0" w:right="0" w:firstLine="0"/>
        <w:jc w:val="both"/>
      </w:pPr>
      <w:r>
        <w:rPr>
          <w:color w:val="000000"/>
          <w:spacing w:val="0"/>
          <w:w w:val="100"/>
          <w:position w:val="0"/>
          <w:shd w:val="clear" w:color="auto" w:fill="FFFFFF"/>
        </w:rPr>
        <w:t>组合</w:t>
      </w:r>
      <w:r>
        <w:rPr>
          <w:color w:val="000000"/>
          <w:spacing w:val="0"/>
          <w:w w:val="100"/>
          <w:position w:val="0"/>
          <w:shd w:val="clear" w:color="auto" w:fill="FFFFFF"/>
        </w:rPr>
        <w:t>3：</w:t>
      </w:r>
      <w:r>
        <w:rPr>
          <w:color w:val="000000"/>
          <w:spacing w:val="0"/>
          <w:w w:val="100"/>
          <w:position w:val="0"/>
          <w:shd w:val="clear" w:color="auto" w:fill="FFFFFF"/>
        </w:rPr>
        <w:t>出口退税单独作为一类风险较小的应收款项组合。</w:t>
      </w:r>
    </w:p>
    <w:p>
      <w:pPr>
        <w:pStyle w:val="Style27"/>
        <w:keepNext w:val="0"/>
        <w:keepLines w:val="0"/>
        <w:widowControl w:val="0"/>
        <w:shd w:val="clear" w:color="auto" w:fill="auto"/>
        <w:bidi w:val="0"/>
        <w:spacing w:before="0" w:line="350" w:lineRule="exact"/>
        <w:ind w:left="0" w:right="0" w:firstLine="0"/>
        <w:jc w:val="both"/>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50" w:lineRule="exact"/>
        <w:ind w:left="0" w:right="0" w:firstLine="0"/>
        <w:jc w:val="both"/>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8,665,834.32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14,389,936.01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12,320.00</w:t>
            </w:r>
          </w:p>
        </w:tc>
      </w:tr>
    </w:tbl>
    <w:p>
      <w:pPr>
        <w:widowControl w:val="0"/>
        <w:spacing w:line="1" w:lineRule="exact"/>
      </w:pPr>
      <w:r>
        <w:br w:type="page"/>
      </w:r>
    </w:p>
    <w:tbl>
      <w:tblPr>
        <w:tblOverlap w:val="never"/>
        <w:jc w:val="center"/>
        <w:tblLayout w:type="fixed"/>
      </w:tblPr>
      <w:tblGrid>
        <w:gridCol w:w="1858"/>
        <w:gridCol w:w="1838"/>
        <w:gridCol w:w="658"/>
        <w:gridCol w:w="1450"/>
        <w:gridCol w:w="1450"/>
        <w:gridCol w:w="658"/>
        <w:gridCol w:w="167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8,665,834.32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14,451,536.01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26,306.00</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807" w:name="bookmark807"/>
      <w:bookmarkStart w:id="808" w:name="bookmark808"/>
      <w:bookmarkStart w:id="809" w:name="bookmark8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807"/>
      <w:bookmarkEnd w:id="808"/>
      <w:bookmarkEnd w:id="8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待认证税金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4,596,217.33</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3,889,056.99</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广州艾创展览服务有限 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86,500.00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上海上玩玩具展览有限 责任公司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40,500.00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北京优途国际旅行社有 限责任公司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8,642,274.32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7</w:t>
      </w:r>
      <w:bookmarkEnd w:id="812"/>
      <w:r>
        <w:rPr>
          <w:color w:val="000000"/>
          <w:spacing w:val="0"/>
          <w:w w:val="100"/>
          <w:position w:val="0"/>
        </w:rPr>
        <w:t>、预付款项</w:t>
      </w:r>
      <w:bookmarkEnd w:id="810"/>
      <w:bookmarkEnd w:id="811"/>
      <w:bookmarkEnd w:id="813"/>
    </w:p>
    <w:p>
      <w:pPr>
        <w:pStyle w:val="Style35"/>
        <w:keepNext/>
        <w:keepLines/>
        <w:widowControl w:val="0"/>
        <w:shd w:val="clear" w:color="auto" w:fill="auto"/>
        <w:bidi w:val="0"/>
        <w:spacing w:before="0" w:line="240" w:lineRule="auto"/>
        <w:ind w:left="0" w:right="0" w:firstLine="0"/>
        <w:jc w:val="left"/>
      </w:pPr>
      <w:bookmarkStart w:id="810" w:name="bookmark810"/>
      <w:bookmarkStart w:id="811" w:name="bookmark811"/>
      <w:bookmarkStart w:id="814" w:name="bookmark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10"/>
      <w:bookmarkEnd w:id="811"/>
      <w:bookmarkEnd w:id="8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12,067,199.40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22,477,828.80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4,057,954.10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12,067,199.40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26,535,782.90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5"/>
        <w:keepNext/>
        <w:keepLines/>
        <w:widowControl w:val="0"/>
        <w:shd w:val="clear" w:color="auto" w:fill="auto"/>
        <w:bidi w:val="0"/>
        <w:spacing w:before="0" w:line="240" w:lineRule="auto"/>
        <w:ind w:left="0" w:right="0" w:firstLine="0"/>
        <w:jc w:val="left"/>
      </w:pPr>
      <w:bookmarkStart w:id="815" w:name="bookmark815"/>
      <w:bookmarkStart w:id="816" w:name="bookmark816"/>
      <w:bookmarkStart w:id="817" w:name="bookmark8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15"/>
      <w:bookmarkEnd w:id="816"/>
      <w:bookmarkEnd w:id="8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中国石化化工销售有限 公司汕头经营部</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5,654,853.01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商品尚未交付</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中国石油天然气股份有 限公司华南化工销售汕 头分公司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3,329,400.00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商品尚未交付</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厦门展志投资有限公司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商品尚未交付</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浙江华峰热塑性聚氨酯 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506,572.50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商品尚未交付</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汕头市集利贸易有限公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商品尚未交付</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10,450,225.51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预付款项主要单位的说明</w:t>
      </w:r>
    </w:p>
    <w:p>
      <w:pPr>
        <w:pStyle w:val="Style35"/>
        <w:keepNext/>
        <w:keepLines/>
        <w:widowControl w:val="0"/>
        <w:shd w:val="clear" w:color="auto" w:fill="auto"/>
        <w:bidi w:val="0"/>
        <w:spacing w:before="0" w:after="34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8</w:t>
      </w:r>
      <w:bookmarkEnd w:id="820"/>
      <w:r>
        <w:rPr>
          <w:color w:val="000000"/>
          <w:spacing w:val="0"/>
          <w:w w:val="100"/>
          <w:position w:val="0"/>
        </w:rPr>
        <w:t>、存货</w:t>
      </w:r>
      <w:bookmarkEnd w:id="818"/>
      <w:bookmarkEnd w:id="819"/>
      <w:bookmarkEnd w:id="821"/>
    </w:p>
    <w:p>
      <w:pPr>
        <w:pStyle w:val="Style35"/>
        <w:keepNext/>
        <w:keepLines/>
        <w:widowControl w:val="0"/>
        <w:shd w:val="clear" w:color="auto" w:fill="auto"/>
        <w:bidi w:val="0"/>
        <w:spacing w:before="0" w:after="340" w:line="240" w:lineRule="auto"/>
        <w:ind w:left="0" w:right="0" w:firstLine="140"/>
        <w:jc w:val="left"/>
      </w:pPr>
      <w:bookmarkStart w:id="818" w:name="bookmark818"/>
      <w:bookmarkStart w:id="819" w:name="bookmark819"/>
      <w:bookmarkStart w:id="822" w:name="bookmark822"/>
      <w:r>
        <w:rPr>
          <w:rFonts w:ascii="Arial Unicode MS" w:eastAsia="Arial Unicode MS" w:hAnsi="Arial Unicode MS" w:cs="Arial Unicode MS"/>
          <w:color w:val="000000"/>
          <w:spacing w:val="0"/>
          <w:w w:val="100"/>
          <w:position w:val="0"/>
          <w:sz w:val="18"/>
          <w:szCs w:val="18"/>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18"/>
      <w:bookmarkEnd w:id="819"/>
      <w:bookmarkEnd w:id="8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21,027,254.06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21,027,254.06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43,675,304.55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43,675,304.55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26,905,966.25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26,905,966.25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35,330,111.38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35,330,111.38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46,754,737.40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46,754,737.40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38,844,178.62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38,844,178.62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1,264,428.99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1,264,428.99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375,498.93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375,498.93</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921,306.08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921,306.08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624,478.12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624,478.12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355,660.56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355,660.56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96,873,692.78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96,873,692.78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119,205,232.16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119,205,232.16</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9</w:t>
      </w:r>
      <w:bookmarkEnd w:id="825"/>
      <w:r>
        <w:rPr>
          <w:color w:val="000000"/>
          <w:spacing w:val="0"/>
          <w:w w:val="100"/>
          <w:position w:val="0"/>
        </w:rPr>
        <w:t>、其他流动资产</w:t>
      </w:r>
      <w:bookmarkEnd w:id="823"/>
      <w:bookmarkEnd w:id="824"/>
      <w:bookmarkEnd w:id="8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5,475,975.27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5,475,975.27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r>
        <w:br w:type="page"/>
      </w:r>
    </w:p>
    <w:p>
      <w:pPr>
        <w:pStyle w:val="Style35"/>
        <w:keepNext/>
        <w:keepLines/>
        <w:widowControl w:val="0"/>
        <w:shd w:val="clear" w:color="auto" w:fill="auto"/>
        <w:bidi w:val="0"/>
        <w:spacing w:before="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827"/>
      <w:bookmarkEnd w:id="828"/>
      <w:bookmarkEnd w:id="830"/>
    </w:p>
    <w:p>
      <w:pPr>
        <w:pStyle w:val="Style35"/>
        <w:keepNext/>
        <w:keepLines/>
        <w:widowControl w:val="0"/>
        <w:shd w:val="clear" w:color="auto" w:fill="auto"/>
        <w:bidi w:val="0"/>
        <w:spacing w:before="0" w:line="240" w:lineRule="auto"/>
        <w:ind w:left="0" w:right="0" w:firstLine="0"/>
        <w:jc w:val="left"/>
      </w:pPr>
      <w:bookmarkStart w:id="827" w:name="bookmark827"/>
      <w:bookmarkStart w:id="828" w:name="bookmark828"/>
      <w:bookmarkStart w:id="831" w:name="bookmark8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27"/>
      <w:bookmarkEnd w:id="828"/>
      <w:bookmarkEnd w:id="8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224,519,930.29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7,964,243.94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232,364,699.16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166,134,336.60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166,134,336.60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42,561,584.80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3,898,919.73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46,460,504.53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13,258,084.40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3,907,751.00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17,054,939.40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电子及其他设备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2,565,924.49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2,565,924.49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44,740,138.10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15,147,492.92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59,830,296.82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24,213,296.60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7,980,231.12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32,193,527.72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14,780,437.12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4,068,552.75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18,848,989.87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4,444,327.32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2,752,509.93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7,147,653.45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电子及其他设备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1,302,077.06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346,199.12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1,640,125.78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179,779,792.19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172,534,402.34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141,921,040.00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133,940,808.88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27,781,147.68</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27,611,514.66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8,813,757.08</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9,907,285.95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1,263,847.43</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1,074,792.85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四、固定资产账面价值合计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179,779,792.19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172,534,402.34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141,921,040.00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133,940,808.88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27,781,147.68</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27,611,514.66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8,813,757.08</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9,907,285.95</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1,263,847.43</w:t>
            </w:r>
          </w:p>
        </w:tc>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1,074,792.85</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15,147,492.92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832"/>
      <w:bookmarkEnd w:id="833"/>
      <w:bookmarkEnd w:id="835"/>
    </w:p>
    <w:p>
      <w:pPr>
        <w:pStyle w:val="Style35"/>
        <w:keepNext/>
        <w:keepLines/>
        <w:widowControl w:val="0"/>
        <w:shd w:val="clear" w:color="auto" w:fill="auto"/>
        <w:bidi w:val="0"/>
        <w:spacing w:before="0" w:line="240" w:lineRule="auto"/>
        <w:ind w:left="0" w:right="0" w:firstLine="0"/>
        <w:jc w:val="left"/>
      </w:pPr>
      <w:bookmarkStart w:id="832" w:name="bookmark832"/>
      <w:bookmarkStart w:id="833" w:name="bookmark833"/>
      <w:bookmarkStart w:id="836" w:name="bookmark83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32"/>
      <w:bookmarkEnd w:id="833"/>
      <w:bookmarkEnd w:id="83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3586"/>
        <w:gridCol w:w="372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2275"/>
        <w:gridCol w:w="1195"/>
        <w:gridCol w:w="1195"/>
        <w:gridCol w:w="1195"/>
        <w:gridCol w:w="1190"/>
        <w:gridCol w:w="1195"/>
        <w:gridCol w:w="133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电子电动塑料玩具生产基地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189,773,512.87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189,773,512.87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163,215,562.30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163,215,562.30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五金生产车间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13,639,927.15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13,639,927.15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950,314.40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区电梯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262,222.24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行政宿舍楼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4,557,816.00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4,557,816.00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208,233,478.26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208,233,478.26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164,165,876.70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164,165,876.70</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837"/>
      <w:bookmarkEnd w:id="838"/>
      <w:bookmarkEnd w:id="8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工程投 入占预 算比例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646"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电子电 动塑料 玩具生 产基地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179,316,</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163,215,</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26,557,9</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512.87</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五金生 产车间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14,172,9</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12,689,6</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96.24%</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行政宿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舍楼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5,894,39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4,557,81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77.32%</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199,383,</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489.60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164,165,</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43,805,3</w:t>
            </w:r>
          </w:p>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256.02</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在建工程项目变动情况的说明</w:t>
      </w:r>
    </w:p>
    <w:p>
      <w:pPr>
        <w:pStyle w:val="Style35"/>
        <w:keepNext/>
        <w:keepLines/>
        <w:widowControl w:val="0"/>
        <w:shd w:val="clear" w:color="auto" w:fill="auto"/>
        <w:bidi w:val="0"/>
        <w:spacing w:before="0" w:after="40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840"/>
      <w:bookmarkEnd w:id="841"/>
      <w:bookmarkEnd w:id="843"/>
    </w:p>
    <w:p>
      <w:pPr>
        <w:pStyle w:val="Style35"/>
        <w:keepNext/>
        <w:keepLines/>
        <w:widowControl w:val="0"/>
        <w:shd w:val="clear" w:color="auto" w:fill="auto"/>
        <w:bidi w:val="0"/>
        <w:spacing w:before="0" w:line="240" w:lineRule="auto"/>
        <w:ind w:left="0" w:right="0" w:firstLine="0"/>
        <w:jc w:val="left"/>
      </w:pPr>
      <w:bookmarkStart w:id="840" w:name="bookmark840"/>
      <w:bookmarkStart w:id="841" w:name="bookmark841"/>
      <w:bookmarkStart w:id="844" w:name="bookmark844"/>
      <w:r>
        <w:rPr>
          <w:rFonts w:ascii="Arial Unicode MS" w:eastAsia="Arial Unicode MS" w:hAnsi="Arial Unicode MS" w:cs="Arial Unicode MS"/>
          <w:color w:val="000000"/>
          <w:spacing w:val="0"/>
          <w:w w:val="100"/>
          <w:position w:val="0"/>
          <w:sz w:val="18"/>
          <w:szCs w:val="18"/>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40"/>
      <w:bookmarkEnd w:id="841"/>
      <w:bookmarkEnd w:id="8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107,246,641.44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107,400,487.60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106,651,801.95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106,651,801.95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光谱仪</w:t>
            </w:r>
            <w:r>
              <w:rPr>
                <w:rFonts w:ascii="Times New Roman" w:eastAsia="Times New Roman" w:hAnsi="Times New Roman" w:cs="Times New Roman"/>
                <w:color w:val="000000"/>
                <w:spacing w:val="0"/>
                <w:w w:val="100"/>
                <w:position w:val="0"/>
                <w:sz w:val="18"/>
                <w:szCs w:val="18"/>
              </w:rPr>
              <w:t>ROHS</w:t>
            </w: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87,179.49</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金蝶软件</w:t>
            </w:r>
            <w:r>
              <w:rPr>
                <w:rFonts w:ascii="Times New Roman" w:eastAsia="Times New Roman" w:hAnsi="Times New Roman" w:cs="Times New Roman"/>
                <w:color w:val="000000"/>
                <w:spacing w:val="0"/>
                <w:w w:val="100"/>
                <w:position w:val="0"/>
                <w:sz w:val="18"/>
                <w:szCs w:val="18"/>
              </w:rPr>
              <w:t>K3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507,660.00</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参数</w:t>
            </w:r>
            <w:r>
              <w:rPr>
                <w:rFonts w:ascii="Times New Roman" w:eastAsia="Times New Roman" w:hAnsi="Times New Roman" w:cs="Times New Roman"/>
                <w:color w:val="000000"/>
                <w:spacing w:val="0"/>
                <w:w w:val="100"/>
                <w:position w:val="0"/>
                <w:sz w:val="18"/>
                <w:szCs w:val="18"/>
              </w:rPr>
              <w:t>Pro/E</w:t>
            </w:r>
            <w:r>
              <w:rPr>
                <w:color w:val="000000"/>
                <w:spacing w:val="0"/>
                <w:w w:val="100"/>
                <w:position w:val="0"/>
              </w:rPr>
              <w:t>功能模块软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153,846.16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153,846.16</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36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4,231,763.30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2,286,234.08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6,517,997.38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4,101,549.80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2,224,185.96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6,325,735.76</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光谱仪</w:t>
            </w:r>
            <w:r>
              <w:rPr>
                <w:rFonts w:ascii="Times New Roman" w:eastAsia="Times New Roman" w:hAnsi="Times New Roman" w:cs="Times New Roman"/>
                <w:color w:val="000000"/>
                <w:spacing w:val="0"/>
                <w:w w:val="100"/>
                <w:position w:val="0"/>
                <w:sz w:val="18"/>
                <w:szCs w:val="18"/>
              </w:rPr>
              <w:t>ROHS</w:t>
            </w: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39,957.50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金蝶软件</w:t>
            </w:r>
            <w:r>
              <w:rPr>
                <w:rFonts w:ascii="Times New Roman" w:eastAsia="Times New Roman" w:hAnsi="Times New Roman" w:cs="Times New Roman"/>
                <w:color w:val="000000"/>
                <w:spacing w:val="0"/>
                <w:w w:val="100"/>
                <w:position w:val="0"/>
                <w:sz w:val="18"/>
                <w:szCs w:val="18"/>
              </w:rPr>
              <w:t>K3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参数</w:t>
            </w:r>
            <w:r>
              <w:rPr>
                <w:rFonts w:ascii="Times New Roman" w:eastAsia="Times New Roman" w:hAnsi="Times New Roman" w:cs="Times New Roman"/>
                <w:color w:val="000000"/>
                <w:spacing w:val="0"/>
                <w:w w:val="100"/>
                <w:position w:val="0"/>
                <w:sz w:val="18"/>
                <w:szCs w:val="18"/>
              </w:rPr>
              <w:t>Pro/E</w:t>
            </w:r>
            <w:r>
              <w:rPr>
                <w:color w:val="000000"/>
                <w:spacing w:val="0"/>
                <w:w w:val="100"/>
                <w:position w:val="0"/>
              </w:rPr>
              <w:t>功能模块软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103,014,878.14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100,882,490.22</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102,550,252.15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100,326,066.19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光谱仪</w:t>
            </w:r>
            <w:r>
              <w:rPr>
                <w:rFonts w:ascii="Times New Roman" w:eastAsia="Times New Roman" w:hAnsi="Times New Roman" w:cs="Times New Roman"/>
                <w:color w:val="000000"/>
                <w:spacing w:val="0"/>
                <w:w w:val="100"/>
                <w:position w:val="0"/>
                <w:sz w:val="18"/>
                <w:szCs w:val="18"/>
              </w:rPr>
              <w:t>ROHS</w:t>
            </w: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47,221.99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金蝶软件</w:t>
            </w:r>
            <w:r>
              <w:rPr>
                <w:rFonts w:ascii="Times New Roman" w:eastAsia="Times New Roman" w:hAnsi="Times New Roman" w:cs="Times New Roman"/>
                <w:color w:val="000000"/>
                <w:spacing w:val="0"/>
                <w:w w:val="100"/>
                <w:position w:val="0"/>
                <w:sz w:val="18"/>
                <w:szCs w:val="18"/>
              </w:rPr>
              <w:t>K3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357,920.00</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参数</w:t>
            </w:r>
            <w:r>
              <w:rPr>
                <w:rFonts w:ascii="Times New Roman" w:eastAsia="Times New Roman" w:hAnsi="Times New Roman" w:cs="Times New Roman"/>
                <w:color w:val="000000"/>
                <w:spacing w:val="0"/>
                <w:w w:val="100"/>
                <w:position w:val="0"/>
                <w:sz w:val="18"/>
                <w:szCs w:val="18"/>
              </w:rPr>
              <w:t>Pro/E</w:t>
            </w:r>
            <w:r>
              <w:rPr>
                <w:color w:val="000000"/>
                <w:spacing w:val="0"/>
                <w:w w:val="100"/>
                <w:position w:val="0"/>
              </w:rPr>
              <w:t>功能模块软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151,282.04</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光谱仪</w:t>
            </w:r>
            <w:r>
              <w:rPr>
                <w:rFonts w:ascii="Times New Roman" w:eastAsia="Times New Roman" w:hAnsi="Times New Roman" w:cs="Times New Roman"/>
                <w:color w:val="000000"/>
                <w:spacing w:val="0"/>
                <w:w w:val="100"/>
                <w:position w:val="0"/>
                <w:sz w:val="18"/>
                <w:szCs w:val="18"/>
              </w:rPr>
              <w:t>ROHS</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金蝶软件</w:t>
            </w:r>
            <w:r>
              <w:rPr>
                <w:rFonts w:ascii="Times New Roman" w:eastAsia="Times New Roman" w:hAnsi="Times New Roman" w:cs="Times New Roman"/>
                <w:color w:val="000000"/>
                <w:spacing w:val="0"/>
                <w:w w:val="100"/>
                <w:position w:val="0"/>
                <w:sz w:val="18"/>
                <w:szCs w:val="18"/>
              </w:rPr>
              <w:t>K3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参数</w:t>
            </w:r>
            <w:r>
              <w:rPr>
                <w:rFonts w:ascii="Times New Roman" w:eastAsia="Times New Roman" w:hAnsi="Times New Roman" w:cs="Times New Roman"/>
                <w:color w:val="000000"/>
                <w:spacing w:val="0"/>
                <w:w w:val="100"/>
                <w:position w:val="0"/>
                <w:sz w:val="18"/>
                <w:szCs w:val="18"/>
              </w:rPr>
              <w:t>Pro/E</w:t>
            </w:r>
            <w:r>
              <w:rPr>
                <w:color w:val="000000"/>
                <w:spacing w:val="0"/>
                <w:w w:val="100"/>
                <w:position w:val="0"/>
              </w:rPr>
              <w:t>功能模块软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103,014,878.14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100,882,490.22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102,550,252.15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100,326,066.19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光谱仪</w:t>
            </w:r>
            <w:r>
              <w:rPr>
                <w:rFonts w:ascii="Times New Roman" w:eastAsia="Times New Roman" w:hAnsi="Times New Roman" w:cs="Times New Roman"/>
                <w:color w:val="000000"/>
                <w:spacing w:val="0"/>
                <w:w w:val="100"/>
                <w:position w:val="0"/>
                <w:sz w:val="18"/>
                <w:szCs w:val="18"/>
              </w:rPr>
              <w:t>ROHS</w:t>
            </w: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47,221.99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金蝶软件</w:t>
            </w:r>
            <w:r>
              <w:rPr>
                <w:rFonts w:ascii="Times New Roman" w:eastAsia="Times New Roman" w:hAnsi="Times New Roman" w:cs="Times New Roman"/>
                <w:color w:val="000000"/>
                <w:spacing w:val="0"/>
                <w:w w:val="100"/>
                <w:position w:val="0"/>
                <w:sz w:val="18"/>
                <w:szCs w:val="18"/>
              </w:rPr>
              <w:t>K3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357,920.00</w:t>
            </w:r>
          </w:p>
        </w:tc>
      </w:tr>
      <w:tr>
        <w:trPr>
          <w:trHeight w:val="720"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参数</w:t>
            </w:r>
            <w:r>
              <w:rPr>
                <w:rFonts w:ascii="Times New Roman" w:eastAsia="Times New Roman" w:hAnsi="Times New Roman" w:cs="Times New Roman"/>
                <w:color w:val="000000"/>
                <w:spacing w:val="0"/>
                <w:w w:val="100"/>
                <w:position w:val="0"/>
                <w:sz w:val="18"/>
                <w:szCs w:val="18"/>
              </w:rPr>
              <w:t>Pro/E</w:t>
            </w:r>
            <w:r>
              <w:rPr>
                <w:color w:val="000000"/>
                <w:spacing w:val="0"/>
                <w:w w:val="100"/>
                <w:position w:val="0"/>
              </w:rPr>
              <w:t>功能模块软 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151,282.04</w:t>
            </w:r>
          </w:p>
        </w:tc>
      </w:tr>
    </w:tbl>
    <w:p>
      <w:pPr>
        <w:widowControl w:val="0"/>
        <w:spacing w:after="79" w:line="1" w:lineRule="exact"/>
      </w:pPr>
    </w:p>
    <w:p>
      <w:pPr>
        <w:pStyle w:val="Style65"/>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2,286,234.08</w:t>
      </w:r>
      <w:r>
        <w:rPr>
          <w:rFonts w:ascii="SimSun" w:eastAsia="SimSun" w:hAnsi="SimSun" w:cs="SimSun"/>
          <w:color w:val="000000"/>
          <w:spacing w:val="0"/>
          <w:w w:val="100"/>
          <w:position w:val="0"/>
          <w:sz w:val="17"/>
          <w:szCs w:val="17"/>
        </w:rPr>
        <w:t>元。</w:t>
      </w:r>
    </w:p>
    <w:p>
      <w:pPr>
        <w:pStyle w:val="Style35"/>
        <w:keepNext/>
        <w:keepLines/>
        <w:widowControl w:val="0"/>
        <w:shd w:val="clear" w:color="auto" w:fill="auto"/>
        <w:bidi w:val="0"/>
        <w:spacing w:before="0" w:after="380" w:line="240" w:lineRule="auto"/>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845"/>
      <w:bookmarkEnd w:id="846"/>
      <w:bookmarkEnd w:id="8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说明商誉的减值测试方法和减值准备计提方法</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本公司上述商誉与资产组相关，在进行商誉减值测试时，可收回金额按照资产组预计未来现金流量的现值 确定。</w:t>
      </w:r>
    </w:p>
    <w:p>
      <w:pPr>
        <w:pStyle w:val="Style32"/>
        <w:keepNext w:val="0"/>
        <w:keepLines w:val="0"/>
        <w:widowControl w:val="0"/>
        <w:shd w:val="clear" w:color="auto" w:fill="auto"/>
        <w:bidi w:val="0"/>
        <w:spacing w:before="0" w:after="220" w:line="317" w:lineRule="exact"/>
        <w:ind w:left="0" w:right="0" w:firstLine="0"/>
        <w:jc w:val="left"/>
      </w:pPr>
      <w:r>
        <w:rPr>
          <w:color w:val="000000"/>
          <w:spacing w:val="0"/>
          <w:w w:val="100"/>
          <w:position w:val="0"/>
        </w:rPr>
        <w:t>本公司年末对商誉进行减值测试，未发现商誉存在减值。</w:t>
      </w:r>
      <w:r>
        <w:br w:type="page"/>
      </w:r>
    </w:p>
    <w:p>
      <w:pPr>
        <w:pStyle w:val="Style35"/>
        <w:keepNext/>
        <w:keepLines/>
        <w:widowControl w:val="0"/>
        <w:shd w:val="clear" w:color="auto" w:fill="auto"/>
        <w:bidi w:val="0"/>
        <w:spacing w:before="0" w:after="38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848"/>
      <w:bookmarkEnd w:id="849"/>
      <w:bookmarkEnd w:id="851"/>
    </w:p>
    <w:p>
      <w:pPr>
        <w:pStyle w:val="Style35"/>
        <w:keepNext/>
        <w:keepLines/>
        <w:widowControl w:val="0"/>
        <w:shd w:val="clear" w:color="auto" w:fill="auto"/>
        <w:bidi w:val="0"/>
        <w:spacing w:before="0" w:after="380" w:line="240" w:lineRule="auto"/>
        <w:ind w:left="0" w:right="0" w:firstLine="0"/>
        <w:jc w:val="left"/>
      </w:pPr>
      <w:bookmarkStart w:id="848" w:name="bookmark848"/>
      <w:bookmarkStart w:id="849" w:name="bookmark849"/>
      <w:bookmarkStart w:id="852" w:name="bookmark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848"/>
      <w:bookmarkEnd w:id="849"/>
      <w:bookmarkEnd w:id="852"/>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242,637.18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217,352.30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326,138.45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346,628.82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568,775.63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563,981.12</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9,209,963.96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9,209,963.96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4,719,346.06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4,490,617.90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9,209,963.96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交易性金融金融工具、衍生金融工具的估值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8"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1,617,581.17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64"/>
        <w:gridCol w:w="2923"/>
        <w:gridCol w:w="2798"/>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2,174,256.30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3,791,837.47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853"/>
      <w:bookmarkEnd w:id="854"/>
      <w:bookmarkEnd w:id="8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1,449,015.36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168,565.81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1,617,581.17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1,449,015.36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168,565.81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1,617,581.17</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5"/>
        <w:keepNext/>
        <w:keepLines/>
        <w:widowControl w:val="0"/>
        <w:shd w:val="clear" w:color="auto" w:fill="auto"/>
        <w:bidi w:val="0"/>
        <w:spacing w:before="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857"/>
      <w:bookmarkEnd w:id="858"/>
      <w:bookmarkEnd w:id="8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7,500,865.06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7,500,865.06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其他非流动资产的说明</w:t>
      </w:r>
    </w:p>
    <w:p>
      <w:pPr>
        <w:pStyle w:val="Style35"/>
        <w:keepNext/>
        <w:keepLines/>
        <w:widowControl w:val="0"/>
        <w:shd w:val="clear" w:color="auto" w:fill="auto"/>
        <w:bidi w:val="0"/>
        <w:spacing w:before="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861"/>
      <w:bookmarkEnd w:id="862"/>
      <w:bookmarkEnd w:id="864"/>
    </w:p>
    <w:p>
      <w:pPr>
        <w:pStyle w:val="Style35"/>
        <w:keepNext/>
        <w:keepLines/>
        <w:widowControl w:val="0"/>
        <w:shd w:val="clear" w:color="auto" w:fill="auto"/>
        <w:bidi w:val="0"/>
        <w:spacing w:before="0" w:line="240" w:lineRule="auto"/>
        <w:ind w:left="0" w:right="0" w:firstLine="0"/>
        <w:jc w:val="left"/>
      </w:pPr>
      <w:bookmarkStart w:id="861" w:name="bookmark861"/>
      <w:bookmarkStart w:id="862" w:name="bookmark862"/>
      <w:bookmarkStart w:id="865" w:name="bookmark86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861"/>
      <w:bookmarkEnd w:id="862"/>
      <w:bookmarkEnd w:id="8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年末无已到期未偿还的短期借款。</w:t>
      </w:r>
    </w:p>
    <w:p>
      <w:pPr>
        <w:pStyle w:val="Style35"/>
        <w:keepNext/>
        <w:keepLines/>
        <w:widowControl w:val="0"/>
        <w:shd w:val="clear" w:color="auto" w:fill="auto"/>
        <w:bidi w:val="0"/>
        <w:spacing w:before="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866"/>
      <w:bookmarkEnd w:id="867"/>
      <w:bookmarkEnd w:id="869"/>
    </w:p>
    <w:p>
      <w:pPr>
        <w:pStyle w:val="Style35"/>
        <w:keepNext/>
        <w:keepLines/>
        <w:widowControl w:val="0"/>
        <w:shd w:val="clear" w:color="auto" w:fill="auto"/>
        <w:bidi w:val="0"/>
        <w:spacing w:before="0" w:line="240" w:lineRule="auto"/>
        <w:ind w:left="0" w:right="0" w:firstLine="0"/>
        <w:jc w:val="left"/>
      </w:pPr>
      <w:bookmarkStart w:id="866" w:name="bookmark866"/>
      <w:bookmarkStart w:id="867" w:name="bookmark867"/>
      <w:bookmarkStart w:id="870" w:name="bookmark8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866"/>
      <w:bookmarkEnd w:id="867"/>
      <w:bookmarkEnd w:id="8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12,890,063.47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47,797,952.38</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5,125,358.00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105,600.00</w:t>
            </w:r>
          </w:p>
        </w:tc>
      </w:tr>
    </w:tbl>
    <w:p>
      <w:pPr>
        <w:widowControl w:val="0"/>
        <w:spacing w:line="1" w:lineRule="exact"/>
      </w:pP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7,044,792.00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3,859,302.00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21,874,723.47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54,948,344.38</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871" w:name="bookmark871"/>
      <w:bookmarkStart w:id="872" w:name="bookmark872"/>
      <w:bookmarkStart w:id="873" w:name="bookmark8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871"/>
      <w:bookmarkEnd w:id="872"/>
      <w:bookmarkEnd w:id="87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年末账龄超过一年的大额应付账款金额为</w:t>
      </w:r>
      <w:r>
        <w:rPr>
          <w:color w:val="000000"/>
          <w:spacing w:val="0"/>
          <w:w w:val="100"/>
          <w:position w:val="0"/>
        </w:rPr>
        <w:t>3,859,302.00</w:t>
      </w:r>
      <w:r>
        <w:rPr>
          <w:color w:val="000000"/>
          <w:spacing w:val="0"/>
          <w:w w:val="100"/>
          <w:position w:val="0"/>
        </w:rPr>
        <w:t>元，主要系收购童乐乐增加的应付工程款。</w:t>
      </w:r>
    </w:p>
    <w:p>
      <w:pPr>
        <w:pStyle w:val="Style35"/>
        <w:keepNext/>
        <w:keepLines/>
        <w:widowControl w:val="0"/>
        <w:shd w:val="clear" w:color="auto" w:fill="auto"/>
        <w:bidi w:val="0"/>
        <w:spacing w:before="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9</w:t>
      </w:r>
      <w:r>
        <w:rPr>
          <w:color w:val="000000"/>
          <w:spacing w:val="0"/>
          <w:w w:val="100"/>
          <w:position w:val="0"/>
        </w:rPr>
        <w:t>、预收账款</w:t>
      </w:r>
      <w:bookmarkEnd w:id="874"/>
      <w:bookmarkEnd w:id="875"/>
      <w:bookmarkEnd w:id="877"/>
    </w:p>
    <w:p>
      <w:pPr>
        <w:pStyle w:val="Style35"/>
        <w:keepNext/>
        <w:keepLines/>
        <w:widowControl w:val="0"/>
        <w:shd w:val="clear" w:color="auto" w:fill="auto"/>
        <w:bidi w:val="0"/>
        <w:spacing w:before="0" w:line="240" w:lineRule="auto"/>
        <w:ind w:left="0" w:right="0" w:firstLine="0"/>
        <w:jc w:val="left"/>
      </w:pPr>
      <w:bookmarkStart w:id="874" w:name="bookmark874"/>
      <w:bookmarkStart w:id="875" w:name="bookmark875"/>
      <w:bookmarkStart w:id="878" w:name="bookmark8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874"/>
      <w:bookmarkEnd w:id="875"/>
      <w:bookmarkEnd w:id="8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4,544,419.03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5,437,879.31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34,411.20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4,544,419.03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5,472,290.51</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879"/>
      <w:bookmarkEnd w:id="880"/>
      <w:bookmarkEnd w:id="8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3,250,454.00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54,351,787.00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54,719,060.00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2,883,181.00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3,595,971.65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3,595,971.65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2,122,964.43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2,122,964.43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121,692.00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121,692.00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1,701,637.31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1,701,637.31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141,853.92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141,853.92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52,602.56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105,178.64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105,178.64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56,948.00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57,383.10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职工教育经费和工 会经费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57,383.10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3,250,454.00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60,185,054.18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60,552,327.18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2,883,181.00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br w:type="page"/>
      </w:r>
      <w:r>
        <w:rPr>
          <w:color w:val="000000"/>
          <w:spacing w:val="0"/>
          <w:w w:val="100"/>
          <w:position w:val="0"/>
        </w:rPr>
        <w:t>应付职工薪酬预计发放时间、金额等安排</w:t>
      </w:r>
    </w:p>
    <w:p>
      <w:pPr>
        <w:pStyle w:val="Style3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应付职工薪酬预计发放时间、金额等安排：当月计提下月发放。</w:t>
      </w:r>
    </w:p>
    <w:p>
      <w:pPr>
        <w:pStyle w:val="Style35"/>
        <w:keepNext/>
        <w:keepLines/>
        <w:widowControl w:val="0"/>
        <w:shd w:val="clear" w:color="auto" w:fill="auto"/>
        <w:bidi w:val="0"/>
        <w:spacing w:before="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883"/>
      <w:bookmarkEnd w:id="884"/>
      <w:bookmarkEnd w:id="8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178,488.88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826,870.63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14,923.06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1,278,339.09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1,313,422.93</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70,609.74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70,609.74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549,322.68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574,382.56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26,334.31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23,916.05</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244,400.00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2,434,417.76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3,140,697.23</w:t>
            </w:r>
          </w:p>
        </w:tc>
      </w:tr>
    </w:tbl>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887"/>
      <w:bookmarkEnd w:id="888"/>
      <w:bookmarkEnd w:id="890"/>
    </w:p>
    <w:p>
      <w:pPr>
        <w:pStyle w:val="Style35"/>
        <w:keepNext/>
        <w:keepLines/>
        <w:widowControl w:val="0"/>
        <w:shd w:val="clear" w:color="auto" w:fill="auto"/>
        <w:bidi w:val="0"/>
        <w:spacing w:before="0" w:line="240" w:lineRule="auto"/>
        <w:ind w:left="0" w:right="0" w:firstLine="140"/>
        <w:jc w:val="left"/>
      </w:pPr>
      <w:bookmarkStart w:id="887" w:name="bookmark887"/>
      <w:bookmarkStart w:id="888" w:name="bookmark888"/>
      <w:bookmarkStart w:id="891" w:name="bookmark891"/>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887"/>
      <w:bookmarkEnd w:id="888"/>
      <w:bookmarkEnd w:id="8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892"/>
      <w:bookmarkEnd w:id="893"/>
      <w:bookmarkEnd w:id="8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玩具产业升级技术改造</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2,174,256.30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2,310,858.78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2,174,256.30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2,310,858.78</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其他非流动负债说明</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r>
        <w:rPr>
          <w:color w:val="000000"/>
          <w:spacing w:val="0"/>
          <w:w w:val="100"/>
          <w:position w:val="0"/>
        </w:rPr>
        <w:t>对于收到的与资产相关的补助，本公司根据形成资产的受益年限进行摊销）。</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涉及政府补助的负债项目</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玩具产业升级技术</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改造</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2,310,858.78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2,174,256.30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2,310,858.78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2,174,256.30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320" w:line="308" w:lineRule="exact"/>
        <w:ind w:left="0" w:right="0" w:firstLine="0"/>
        <w:jc w:val="both"/>
      </w:pPr>
      <w:r>
        <w:rPr>
          <w:color w:val="000000"/>
          <w:spacing w:val="0"/>
          <w:w w:val="100"/>
          <w:position w:val="0"/>
        </w:rPr>
        <w:t>*2</w:t>
      </w:r>
      <w:r>
        <w:rPr>
          <w:color w:val="000000"/>
          <w:spacing w:val="0"/>
          <w:w w:val="100"/>
          <w:position w:val="0"/>
        </w:rPr>
        <w:t>根据国家发展和改革委员会、工业和信息化部发改投资</w:t>
      </w:r>
      <w:r>
        <w:rPr>
          <w:color w:val="000000"/>
          <w:spacing w:val="0"/>
          <w:w w:val="100"/>
          <w:position w:val="0"/>
        </w:rPr>
        <w:t>[2009]2824</w:t>
      </w:r>
      <w:r>
        <w:rPr>
          <w:color w:val="000000"/>
          <w:spacing w:val="0"/>
          <w:w w:val="100"/>
          <w:position w:val="0"/>
        </w:rPr>
        <w:t>号《关于下达工业中小企业技术改造 项目</w:t>
      </w:r>
      <w:r>
        <w:rPr>
          <w:color w:val="000000"/>
          <w:spacing w:val="0"/>
          <w:w w:val="100"/>
          <w:position w:val="0"/>
        </w:rPr>
        <w:t>2009</w:t>
      </w:r>
      <w:r>
        <w:rPr>
          <w:color w:val="000000"/>
          <w:spacing w:val="0"/>
          <w:w w:val="100"/>
          <w:position w:val="0"/>
        </w:rPr>
        <w:t xml:space="preserve">年新增中央预算内投资计划的通知》、汕头市发展和改革局、汕头市经济贸易局汕市发改 </w:t>
      </w:r>
      <w:r>
        <w:rPr>
          <w:color w:val="000000"/>
          <w:spacing w:val="0"/>
          <w:w w:val="100"/>
          <w:position w:val="0"/>
        </w:rPr>
        <w:t>[2009]449</w:t>
      </w:r>
      <w:r>
        <w:rPr>
          <w:color w:val="000000"/>
          <w:spacing w:val="0"/>
          <w:w w:val="100"/>
          <w:position w:val="0"/>
        </w:rPr>
        <w:t>号《关于转下达工业中小企业技术改造项目</w:t>
      </w:r>
      <w:r>
        <w:rPr>
          <w:color w:val="000000"/>
          <w:spacing w:val="0"/>
          <w:w w:val="100"/>
          <w:position w:val="0"/>
        </w:rPr>
        <w:t>2009</w:t>
      </w:r>
      <w:r>
        <w:rPr>
          <w:color w:val="000000"/>
          <w:spacing w:val="0"/>
          <w:w w:val="100"/>
          <w:position w:val="0"/>
        </w:rPr>
        <w:t>年新增中央预算内投资计划的通知》、汕头市 财政局汕市财工</w:t>
      </w:r>
      <w:r>
        <w:rPr>
          <w:color w:val="000000"/>
          <w:spacing w:val="0"/>
          <w:w w:val="100"/>
          <w:position w:val="0"/>
        </w:rPr>
        <w:t>[2009]197</w:t>
      </w:r>
      <w:r>
        <w:rPr>
          <w:color w:val="000000"/>
          <w:spacing w:val="0"/>
          <w:w w:val="100"/>
          <w:position w:val="0"/>
        </w:rPr>
        <w:t>号《关于下达</w:t>
      </w:r>
      <w:r>
        <w:rPr>
          <w:color w:val="000000"/>
          <w:spacing w:val="0"/>
          <w:w w:val="100"/>
          <w:position w:val="0"/>
        </w:rPr>
        <w:t>2009</w:t>
      </w:r>
      <w:r>
        <w:rPr>
          <w:color w:val="000000"/>
          <w:spacing w:val="0"/>
          <w:w w:val="100"/>
          <w:position w:val="0"/>
        </w:rPr>
        <w:t>年省财政挖潜改造资金切块和综合技术改造项目资金的通 知》，本公司</w:t>
      </w:r>
      <w:r>
        <w:rPr>
          <w:color w:val="000000"/>
          <w:spacing w:val="0"/>
          <w:w w:val="100"/>
          <w:position w:val="0"/>
        </w:rPr>
        <w:t>2010</w:t>
      </w:r>
      <w:r>
        <w:rPr>
          <w:color w:val="000000"/>
          <w:spacing w:val="0"/>
          <w:w w:val="100"/>
          <w:position w:val="0"/>
        </w:rPr>
        <w:t>年</w:t>
      </w:r>
      <w:r>
        <w:rPr>
          <w:color w:val="000000"/>
          <w:spacing w:val="0"/>
          <w:w w:val="100"/>
          <w:position w:val="0"/>
        </w:rPr>
        <w:t>2-3</w:t>
      </w:r>
      <w:r>
        <w:rPr>
          <w:color w:val="000000"/>
          <w:spacing w:val="0"/>
          <w:w w:val="100"/>
          <w:position w:val="0"/>
        </w:rPr>
        <w:t>月共收到玩具产业升级技术改造资</w:t>
      </w:r>
      <w:r>
        <w:rPr>
          <w:color w:val="000000"/>
          <w:spacing w:val="0"/>
          <w:w w:val="100"/>
          <w:position w:val="0"/>
        </w:rPr>
        <w:t>2,700,000.00</w:t>
      </w:r>
      <w:r>
        <w:rPr>
          <w:color w:val="000000"/>
          <w:spacing w:val="0"/>
          <w:w w:val="100"/>
          <w:position w:val="0"/>
        </w:rPr>
        <w:t>元，本公司按所构建资产的收益 期限分摊，本年分摊</w:t>
      </w:r>
      <w:r>
        <w:rPr>
          <w:color w:val="000000"/>
          <w:spacing w:val="0"/>
          <w:w w:val="100"/>
          <w:position w:val="0"/>
        </w:rPr>
        <w:t>136,602.48</w:t>
      </w:r>
      <w:r>
        <w:rPr>
          <w:color w:val="000000"/>
          <w:spacing w:val="0"/>
          <w:w w:val="100"/>
          <w:position w:val="0"/>
        </w:rPr>
        <w:t>元。</w:t>
      </w:r>
    </w:p>
    <w:p>
      <w:pPr>
        <w:pStyle w:val="Style35"/>
        <w:keepNext/>
        <w:keepLines/>
        <w:widowControl w:val="0"/>
        <w:shd w:val="clear" w:color="auto" w:fill="auto"/>
        <w:bidi w:val="0"/>
        <w:spacing w:before="0" w:after="380" w:line="308" w:lineRule="exact"/>
        <w:ind w:left="0" w:right="0" w:firstLine="0"/>
        <w:jc w:val="both"/>
      </w:pPr>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24</w:t>
      </w:r>
      <w:r>
        <w:rPr>
          <w:color w:val="000000"/>
          <w:spacing w:val="0"/>
          <w:w w:val="100"/>
          <w:position w:val="0"/>
        </w:rPr>
        <w:t>、股本</w:t>
      </w:r>
      <w:bookmarkEnd w:id="896"/>
      <w:bookmarkEnd w:id="897"/>
      <w:bookmarkEnd w:id="89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267,600,000.00</w:t>
            </w:r>
          </w:p>
        </w:tc>
      </w:tr>
    </w:tbl>
    <w:p>
      <w:pPr>
        <w:pStyle w:val="Style27"/>
        <w:keepNext w:val="0"/>
        <w:keepLines w:val="0"/>
        <w:widowControl w:val="0"/>
        <w:shd w:val="clear" w:color="auto" w:fill="auto"/>
        <w:bidi w:val="0"/>
        <w:spacing w:before="0" w:after="380" w:line="325" w:lineRule="exact"/>
        <w:ind w:left="0" w:right="0" w:firstLine="0"/>
        <w:jc w:val="left"/>
        <w:rPr>
          <w:sz w:val="20"/>
          <w:szCs w:val="20"/>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年的股份有限公司，设立前的年份只需说明净资产情况；有限责任公司整体变更为股份公司应说明公司设立时的验资情况 </w:t>
      </w:r>
      <w:r>
        <w:rPr>
          <w:color w:val="000000"/>
          <w:spacing w:val="0"/>
          <w:w w:val="100"/>
          <w:position w:val="0"/>
          <w:sz w:val="20"/>
          <w:szCs w:val="20"/>
        </w:rPr>
        <w:t>根据本公司第二届董事会第一次会议决议，本公司以</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日股本</w:t>
      </w:r>
      <w:r>
        <w:rPr>
          <w:color w:val="000000"/>
          <w:spacing w:val="0"/>
          <w:w w:val="100"/>
          <w:position w:val="0"/>
          <w:sz w:val="20"/>
          <w:szCs w:val="20"/>
        </w:rPr>
        <w:t>133,800,000</w:t>
      </w:r>
      <w:r>
        <w:rPr>
          <w:color w:val="000000"/>
          <w:spacing w:val="0"/>
          <w:w w:val="100"/>
          <w:position w:val="0"/>
          <w:sz w:val="20"/>
          <w:szCs w:val="20"/>
        </w:rPr>
        <w:t>股为基数，以公积 金向全体股东每</w:t>
      </w:r>
      <w:r>
        <w:rPr>
          <w:color w:val="000000"/>
          <w:spacing w:val="0"/>
          <w:w w:val="100"/>
          <w:position w:val="0"/>
          <w:sz w:val="20"/>
          <w:szCs w:val="20"/>
        </w:rPr>
        <w:t>10</w:t>
      </w:r>
      <w:r>
        <w:rPr>
          <w:color w:val="000000"/>
          <w:spacing w:val="0"/>
          <w:w w:val="100"/>
          <w:position w:val="0"/>
          <w:sz w:val="20"/>
          <w:szCs w:val="20"/>
        </w:rPr>
        <w:t>股转增</w:t>
      </w:r>
      <w:r>
        <w:rPr>
          <w:color w:val="000000"/>
          <w:spacing w:val="0"/>
          <w:w w:val="100"/>
          <w:position w:val="0"/>
          <w:sz w:val="20"/>
          <w:szCs w:val="20"/>
        </w:rPr>
        <w:t>10</w:t>
      </w:r>
      <w:r>
        <w:rPr>
          <w:color w:val="000000"/>
          <w:spacing w:val="0"/>
          <w:w w:val="100"/>
          <w:position w:val="0"/>
          <w:sz w:val="20"/>
          <w:szCs w:val="20"/>
        </w:rPr>
        <w:t>股，合计转增</w:t>
      </w:r>
      <w:r>
        <w:rPr>
          <w:color w:val="000000"/>
          <w:spacing w:val="0"/>
          <w:w w:val="100"/>
          <w:position w:val="0"/>
          <w:sz w:val="20"/>
          <w:szCs w:val="20"/>
        </w:rPr>
        <w:t>133,800,000</w:t>
      </w:r>
      <w:r>
        <w:rPr>
          <w:color w:val="000000"/>
          <w:spacing w:val="0"/>
          <w:w w:val="100"/>
          <w:position w:val="0"/>
          <w:sz w:val="20"/>
          <w:szCs w:val="20"/>
        </w:rPr>
        <w:t>股。</w:t>
      </w:r>
    </w:p>
    <w:p>
      <w:pPr>
        <w:pStyle w:val="Style35"/>
        <w:keepNext/>
        <w:keepLines/>
        <w:widowControl w:val="0"/>
        <w:shd w:val="clear" w:color="auto" w:fill="auto"/>
        <w:bidi w:val="0"/>
        <w:spacing w:before="0" w:after="3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899"/>
      <w:bookmarkEnd w:id="900"/>
      <w:bookmarkEnd w:id="9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608,637,414.13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133,800,000.00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474,837,414.13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608,637,414.13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133,800,000.00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474,837,414.13</w:t>
            </w:r>
          </w:p>
        </w:tc>
      </w:tr>
    </w:tbl>
    <w:p>
      <w:pPr>
        <w:widowControl w:val="0"/>
        <w:spacing w:after="99" w:line="1" w:lineRule="exact"/>
      </w:pP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资本公积说明</w:t>
      </w:r>
    </w:p>
    <w:p>
      <w:pPr>
        <w:pStyle w:val="Style3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根据本公司第二届董事会第一次会议决议，本公司以</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日股本</w:t>
      </w:r>
      <w:r>
        <w:rPr>
          <w:color w:val="000000"/>
          <w:spacing w:val="0"/>
          <w:w w:val="100"/>
          <w:position w:val="0"/>
        </w:rPr>
        <w:t>133,800,000</w:t>
      </w:r>
      <w:r>
        <w:rPr>
          <w:color w:val="000000"/>
          <w:spacing w:val="0"/>
          <w:w w:val="100"/>
          <w:position w:val="0"/>
        </w:rPr>
        <w:t>股为基数，以公积 金向全体股东每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股，合计转增</w:t>
      </w:r>
      <w:r>
        <w:rPr>
          <w:color w:val="000000"/>
          <w:spacing w:val="0"/>
          <w:w w:val="100"/>
          <w:position w:val="0"/>
        </w:rPr>
        <w:t>133,800,000</w:t>
      </w:r>
      <w:r>
        <w:rPr>
          <w:color w:val="000000"/>
          <w:spacing w:val="0"/>
          <w:w w:val="100"/>
          <w:position w:val="0"/>
        </w:rPr>
        <w:t>股。</w:t>
      </w:r>
    </w:p>
    <w:p>
      <w:pPr>
        <w:pStyle w:val="Style35"/>
        <w:keepNext/>
        <w:keepLines/>
        <w:widowControl w:val="0"/>
        <w:shd w:val="clear" w:color="auto" w:fill="auto"/>
        <w:bidi w:val="0"/>
        <w:spacing w:before="0" w:after="3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903"/>
      <w:bookmarkEnd w:id="904"/>
      <w:bookmarkEnd w:id="9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19,411,217.51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22,436,181.65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19,411,217.51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3,024,964.14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22,436,181.65</w:t>
            </w:r>
          </w:p>
        </w:tc>
      </w:tr>
    </w:tbl>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盈余公积说明，用盈余公积转增股本、弥补亏损、分派股利的，应说明有关决议</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本年增加系根据公司法和本公司章程的规定，按归属于母公司净利润的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提取的法定盈余公积金。</w:t>
      </w:r>
    </w:p>
    <w:p>
      <w:pPr>
        <w:pStyle w:val="Style35"/>
        <w:keepNext/>
        <w:keepLines/>
        <w:widowControl w:val="0"/>
        <w:shd w:val="clear" w:color="auto" w:fill="auto"/>
        <w:bidi w:val="0"/>
        <w:spacing w:before="0" w:after="380" w:line="24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907"/>
      <w:bookmarkEnd w:id="908"/>
      <w:bookmarkEnd w:id="9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122,197,376.56</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24,470,802.60</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3,024,964.14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6,690,000.00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136,953,215.02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7"/>
        <w:keepNext w:val="0"/>
        <w:keepLines w:val="0"/>
        <w:widowControl w:val="0"/>
        <w:shd w:val="clear" w:color="auto" w:fill="auto"/>
        <w:tabs>
          <w:tab w:pos="330" w:val="left"/>
        </w:tabs>
        <w:bidi w:val="0"/>
        <w:spacing w:before="0" w:after="0" w:line="312" w:lineRule="exact"/>
        <w:ind w:left="0" w:right="0" w:firstLine="0"/>
        <w:jc w:val="both"/>
      </w:pPr>
      <w:bookmarkStart w:id="911" w:name="bookmark911"/>
      <w:r>
        <w:rPr>
          <w:rFonts w:ascii="Times New Roman" w:eastAsia="Times New Roman" w:hAnsi="Times New Roman" w:cs="Times New Roman"/>
          <w:color w:val="000000"/>
          <w:spacing w:val="0"/>
          <w:w w:val="100"/>
          <w:position w:val="0"/>
          <w:sz w:val="18"/>
          <w:szCs w:val="18"/>
        </w:rPr>
        <w:t>1</w:t>
      </w:r>
      <w:bookmarkEnd w:id="9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912" w:name="bookmark912"/>
      <w:r>
        <w:rPr>
          <w:rFonts w:ascii="Times New Roman" w:eastAsia="Times New Roman" w:hAnsi="Times New Roman" w:cs="Times New Roman"/>
          <w:color w:val="000000"/>
          <w:spacing w:val="0"/>
          <w:w w:val="100"/>
          <w:position w:val="0"/>
          <w:sz w:val="18"/>
          <w:szCs w:val="18"/>
        </w:rPr>
        <w:t>2</w:t>
      </w:r>
      <w:bookmarkEnd w:id="9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913" w:name="bookmark913"/>
      <w:r>
        <w:rPr>
          <w:rFonts w:ascii="Times New Roman" w:eastAsia="Times New Roman" w:hAnsi="Times New Roman" w:cs="Times New Roman"/>
          <w:color w:val="000000"/>
          <w:spacing w:val="0"/>
          <w:w w:val="100"/>
          <w:position w:val="0"/>
          <w:sz w:val="18"/>
          <w:szCs w:val="18"/>
        </w:rPr>
        <w:t>3</w:t>
      </w:r>
      <w:bookmarkEnd w:id="9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914" w:name="bookmark914"/>
      <w:r>
        <w:rPr>
          <w:rFonts w:ascii="Times New Roman" w:eastAsia="Times New Roman" w:hAnsi="Times New Roman" w:cs="Times New Roman"/>
          <w:color w:val="000000"/>
          <w:spacing w:val="0"/>
          <w:w w:val="100"/>
          <w:position w:val="0"/>
          <w:sz w:val="18"/>
          <w:szCs w:val="18"/>
        </w:rPr>
        <w:t>4</w:t>
      </w:r>
      <w:bookmarkEnd w:id="9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27"/>
        <w:keepNext w:val="0"/>
        <w:keepLines w:val="0"/>
        <w:widowControl w:val="0"/>
        <w:shd w:val="clear" w:color="auto" w:fill="auto"/>
        <w:tabs>
          <w:tab w:pos="349" w:val="left"/>
        </w:tabs>
        <w:bidi w:val="0"/>
        <w:spacing w:before="0" w:after="0" w:line="312" w:lineRule="exact"/>
        <w:ind w:left="0" w:right="0" w:firstLine="0"/>
        <w:jc w:val="both"/>
      </w:pPr>
      <w:bookmarkStart w:id="915" w:name="bookmark915"/>
      <w:r>
        <w:rPr>
          <w:rFonts w:ascii="Times New Roman" w:eastAsia="Times New Roman" w:hAnsi="Times New Roman" w:cs="Times New Roman"/>
          <w:color w:val="000000"/>
          <w:spacing w:val="0"/>
          <w:w w:val="100"/>
          <w:position w:val="0"/>
          <w:sz w:val="18"/>
          <w:szCs w:val="18"/>
        </w:rPr>
        <w:t>5</w:t>
      </w:r>
      <w:bookmarkEnd w:id="9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本年增加系净利润转入。</w:t>
      </w:r>
    </w:p>
    <w:p>
      <w:pPr>
        <w:pStyle w:val="Style32"/>
        <w:keepNext w:val="0"/>
        <w:keepLines w:val="0"/>
        <w:widowControl w:val="0"/>
        <w:shd w:val="clear" w:color="auto" w:fill="auto"/>
        <w:bidi w:val="0"/>
        <w:spacing w:before="0" w:after="680" w:line="312" w:lineRule="exact"/>
        <w:ind w:left="0" w:right="0" w:firstLine="0"/>
        <w:jc w:val="both"/>
      </w:pPr>
      <w:r>
        <w:rPr>
          <w:color w:val="000000"/>
          <w:spacing w:val="0"/>
          <w:w w:val="100"/>
          <w:position w:val="0"/>
        </w:rPr>
        <w:t>本年减少系根据本公司第二届董事会第一次会议决议，以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133,800,000.00</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股分配现金股利</w:t>
      </w:r>
      <w:r>
        <w:rPr>
          <w:rFonts w:ascii="Times New Roman" w:eastAsia="Times New Roman" w:hAnsi="Times New Roman" w:cs="Times New Roman"/>
          <w:color w:val="000000"/>
          <w:spacing w:val="0"/>
          <w:w w:val="100"/>
          <w:position w:val="0"/>
        </w:rPr>
        <w:t>0.5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，共计分配利润</w:t>
      </w:r>
      <w:r>
        <w:rPr>
          <w:rFonts w:ascii="Times New Roman" w:eastAsia="Times New Roman" w:hAnsi="Times New Roman" w:cs="Times New Roman"/>
          <w:color w:val="000000"/>
          <w:spacing w:val="0"/>
          <w:w w:val="100"/>
          <w:position w:val="0"/>
        </w:rPr>
        <w:t>6,690,000.00</w:t>
      </w:r>
      <w:r>
        <w:rPr>
          <w:color w:val="000000"/>
          <w:spacing w:val="0"/>
          <w:w w:val="100"/>
          <w:position w:val="0"/>
        </w:rPr>
        <w:t>元，以及按母公司净利润的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3,024,964.14</w:t>
      </w:r>
      <w:r>
        <w:rPr>
          <w:color w:val="000000"/>
          <w:spacing w:val="0"/>
          <w:w w:val="100"/>
          <w:position w:val="0"/>
        </w:rPr>
        <w:t>元。</w:t>
      </w:r>
    </w:p>
    <w:p>
      <w:pPr>
        <w:pStyle w:val="Style35"/>
        <w:keepNext/>
        <w:keepLines/>
        <w:widowControl w:val="0"/>
        <w:shd w:val="clear" w:color="auto" w:fill="auto"/>
        <w:bidi w:val="0"/>
        <w:spacing w:before="0" w:after="220" w:line="326"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8</w:t>
      </w:r>
      <w:r>
        <w:rPr>
          <w:color w:val="000000"/>
          <w:spacing w:val="0"/>
          <w:w w:val="100"/>
          <w:position w:val="0"/>
        </w:rPr>
        <w:t>、营业收入、营业成本</w:t>
      </w:r>
      <w:bookmarkEnd w:id="916"/>
      <w:bookmarkEnd w:id="917"/>
      <w:bookmarkEnd w:id="919"/>
    </w:p>
    <w:p>
      <w:pPr>
        <w:pStyle w:val="Style35"/>
        <w:keepNext/>
        <w:keepLines/>
        <w:widowControl w:val="0"/>
        <w:shd w:val="clear" w:color="auto" w:fill="auto"/>
        <w:bidi w:val="0"/>
        <w:spacing w:before="0" w:after="380" w:line="312" w:lineRule="exact"/>
        <w:ind w:left="0" w:right="0" w:firstLine="0"/>
        <w:jc w:val="both"/>
      </w:pPr>
      <w:bookmarkStart w:id="916" w:name="bookmark916"/>
      <w:bookmarkStart w:id="917" w:name="bookmark917"/>
      <w:bookmarkStart w:id="920" w:name="bookmark9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16"/>
      <w:bookmarkEnd w:id="917"/>
      <w:bookmarkEnd w:id="9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504,756,863.91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386,926,329.64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140"/>
        <w:jc w:val="both"/>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921"/>
      <w:bookmarkEnd w:id="922"/>
      <w:bookmarkEnd w:id="9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504,756,863.91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386,926,329.64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504,756,863.91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386,926,329.64</w:t>
            </w:r>
          </w:p>
        </w:tc>
      </w:tr>
    </w:tbl>
    <w:p>
      <w:pPr>
        <w:widowControl w:val="0"/>
        <w:spacing w:after="319" w:line="1" w:lineRule="exact"/>
      </w:pPr>
    </w:p>
    <w:p>
      <w:pPr>
        <w:pStyle w:val="Style35"/>
        <w:keepNext/>
        <w:keepLines/>
        <w:widowControl w:val="0"/>
        <w:numPr>
          <w:ilvl w:val="0"/>
          <w:numId w:val="51"/>
        </w:numPr>
        <w:shd w:val="clear" w:color="auto" w:fill="auto"/>
        <w:bidi w:val="0"/>
        <w:spacing w:before="0" w:line="240" w:lineRule="auto"/>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主营业务(分产品)</w:t>
      </w:r>
      <w:bookmarkEnd w:id="924"/>
      <w:bookmarkEnd w:id="925"/>
      <w:bookmarkEnd w:id="9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婴童玩具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121,534,333.73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97,019,378.60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123,583,924.00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97,198,761.64</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电动车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170,533,370.82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132,994,317.20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141,866,619.86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109,204,969.18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玩具手机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12,773,151.73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10,193,297.09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14,802,050.32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11,597,228.24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童车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151,622,805.11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113,535,274.44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165,167,346.79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122,717,613.59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电脑学习机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32,413,698.51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25,516,337.52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52,679,677.33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40,947,587.83</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11,970,582.80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9,661,047.95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6,657,245.61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5,260,169.16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504,756,863.91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386,926,329.64</w:t>
            </w:r>
          </w:p>
        </w:tc>
      </w:tr>
    </w:tbl>
    <w:p>
      <w:pPr>
        <w:widowControl w:val="0"/>
        <w:spacing w:after="319" w:line="1" w:lineRule="exact"/>
      </w:pPr>
    </w:p>
    <w:p>
      <w:pPr>
        <w:pStyle w:val="Style35"/>
        <w:keepNext/>
        <w:keepLines/>
        <w:widowControl w:val="0"/>
        <w:numPr>
          <w:ilvl w:val="0"/>
          <w:numId w:val="51"/>
        </w:numPr>
        <w:shd w:val="clear" w:color="auto" w:fill="auto"/>
        <w:bidi w:val="0"/>
        <w:spacing w:before="0" w:line="240" w:lineRule="auto"/>
        <w:ind w:left="0" w:right="0" w:firstLine="0"/>
        <w:jc w:val="left"/>
      </w:pPr>
      <w:bookmarkStart w:id="928" w:name="bookmark928"/>
      <w:bookmarkStart w:id="929" w:name="bookmark929"/>
      <w:bookmarkStart w:id="930" w:name="bookmark930"/>
      <w:bookmarkStart w:id="931" w:name="bookmark931"/>
      <w:bookmarkEnd w:id="930"/>
      <w:r>
        <w:rPr>
          <w:color w:val="000000"/>
          <w:spacing w:val="0"/>
          <w:w w:val="100"/>
          <w:position w:val="0"/>
        </w:rPr>
        <w:t>主营业务(分地区)</w:t>
      </w:r>
      <w:bookmarkEnd w:id="928"/>
      <w:bookmarkEnd w:id="929"/>
      <w:bookmarkEnd w:id="9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亚洲(除中国大陆地区外)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218,760,533.79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171,394,015.02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186,471,443.25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145,862,705.72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2,836,246.33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2,333,459.78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欧洲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19,817,129.50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15,883,167.76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48,068,059.90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38,014,059.02</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美洲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10,327,069.54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8,014,642.40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19,561,993.19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15,198,704.05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251,943,209.87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193,627,827.62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247,819,121.24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185,517,401.07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504,756,863.91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386,926,329.64</w:t>
            </w:r>
          </w:p>
        </w:tc>
      </w:tr>
    </w:tbl>
    <w:p>
      <w:pPr>
        <w:widowControl w:val="0"/>
        <w:spacing w:after="319" w:line="1" w:lineRule="exact"/>
      </w:pPr>
    </w:p>
    <w:p>
      <w:pPr>
        <w:pStyle w:val="Style35"/>
        <w:keepNext/>
        <w:keepLines/>
        <w:widowControl w:val="0"/>
        <w:numPr>
          <w:ilvl w:val="0"/>
          <w:numId w:val="51"/>
        </w:numPr>
        <w:shd w:val="clear" w:color="auto" w:fill="auto"/>
        <w:bidi w:val="0"/>
        <w:spacing w:before="0" w:line="240" w:lineRule="auto"/>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公司来自前五名客户的营业收入情况</w:t>
      </w:r>
      <w:bookmarkEnd w:id="932"/>
      <w:bookmarkEnd w:id="933"/>
      <w:bookmarkEnd w:id="9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美乐玩具实业有限公司</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MAYLOK TOYS INDUSTRIES</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42,665,398.86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bl>
    <w:p>
      <w:pPr>
        <w:widowControl w:val="0"/>
        <w:spacing w:line="1" w:lineRule="exact"/>
      </w:pPr>
      <w:r>
        <w:br w:type="page"/>
      </w:r>
    </w:p>
    <w:tbl>
      <w:tblPr>
        <w:tblOverlap w:val="never"/>
        <w:jc w:val="center"/>
        <w:tblLayout w:type="fixed"/>
      </w:tblPr>
      <w:tblGrid>
        <w:gridCol w:w="2602"/>
        <w:gridCol w:w="2851"/>
        <w:gridCol w:w="4133"/>
      </w:tblGrid>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香港添丰行</w:t>
            </w:r>
            <w:r>
              <w:rPr>
                <w:rFonts w:ascii="Times New Roman" w:eastAsia="Times New Roman" w:hAnsi="Times New Roman" w:cs="Times New Roman"/>
                <w:color w:val="000000"/>
                <w:spacing w:val="0"/>
                <w:w w:val="100"/>
                <w:position w:val="0"/>
                <w:sz w:val="18"/>
                <w:szCs w:val="18"/>
              </w:rPr>
              <w:t>HONGKONG</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TIM FONGHONG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37,260,044.22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国际玩具贸易有限公司</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TOYS</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TRADING 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34,041,858.73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汕头市迪华贸易有限公司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28,115,657.90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汕头市澄海区艳阳春贸易有限公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27,418,955.31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169,501,915.02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9</w:t>
      </w:r>
      <w:r>
        <w:rPr>
          <w:color w:val="000000"/>
          <w:spacing w:val="0"/>
          <w:w w:val="100"/>
          <w:position w:val="0"/>
        </w:rPr>
        <w:t>、营业税金及附加</w:t>
      </w:r>
      <w:bookmarkEnd w:id="936"/>
      <w:bookmarkEnd w:id="937"/>
      <w:bookmarkEnd w:id="9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2,405,189.98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1,844,682.92</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1,030,795.71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790,578.41</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687,197.13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527,052.26</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651,428.65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655,517.92</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4,776,151.47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3,835,831.51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营业税金及附加的说明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940"/>
      <w:bookmarkEnd w:id="941"/>
      <w:bookmarkEnd w:id="94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355,977.20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851,485.50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5,459,616.86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6,924,235.21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1,113,550.08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1,317,907.41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参展费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1,496,007.93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1,429,209.07</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3,427,498.89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3,308,466.64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3,497,230.38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2,163,290.26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145,727.34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268,678.00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6,025,820.00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6,228,439.00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940,825.54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1,235,994.80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22,462,254.22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23,727,705.89</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944"/>
      <w:bookmarkEnd w:id="945"/>
      <w:bookmarkEnd w:id="9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768,765.30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1,054,390.56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4,090,591.65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4,365,718.67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2,122,964.43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1,723,971.68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9,707,956.00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10,725,421.00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2,351,097.90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2,388,256.43</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1,407,231.79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2,262,638.36</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7,739,422.05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4,218,804.84</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2,286,234.08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1,125,718.07</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20,214,873.77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20,367,086.45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66,701.47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940,290.85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1,015,988.08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4,998,025.89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3,475,939.13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56,683,336.81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52,790,634.74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948"/>
      <w:bookmarkEnd w:id="949"/>
      <w:bookmarkEnd w:id="9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1,646,499.99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422,500.00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5,084,541.30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9,504,885.22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4,153,532.51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332,782.61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74,488.59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124,456.85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789,979.79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-8,625,145.76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952"/>
      <w:bookmarkEnd w:id="953"/>
      <w:bookmarkEnd w:id="9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公允价值变动收益的说明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系远期外汇合约公允价值变动。</w:t>
      </w:r>
      <w:r>
        <w:br w:type="page"/>
      </w:r>
    </w:p>
    <w:p>
      <w:pPr>
        <w:pStyle w:val="Style35"/>
        <w:keepNext/>
        <w:keepLines/>
        <w:widowControl w:val="0"/>
        <w:shd w:val="clear" w:color="auto" w:fill="auto"/>
        <w:bidi w:val="0"/>
        <w:spacing w:before="0" w:after="3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956"/>
      <w:bookmarkEnd w:id="957"/>
      <w:bookmarkEnd w:id="959"/>
    </w:p>
    <w:p>
      <w:pPr>
        <w:pStyle w:val="Style35"/>
        <w:keepNext/>
        <w:keepLines/>
        <w:widowControl w:val="0"/>
        <w:shd w:val="clear" w:color="auto" w:fill="auto"/>
        <w:bidi w:val="0"/>
        <w:spacing w:before="0" w:after="380" w:line="240" w:lineRule="auto"/>
        <w:ind w:left="0" w:right="0" w:firstLine="0"/>
        <w:jc w:val="left"/>
      </w:pPr>
      <w:bookmarkStart w:id="956" w:name="bookmark956"/>
      <w:bookmarkStart w:id="957" w:name="bookmark957"/>
      <w:bookmarkStart w:id="960" w:name="bookmark9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956"/>
      <w:bookmarkEnd w:id="957"/>
      <w:bookmarkEnd w:id="9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持有至到期投资取得的投资收益期间取得的投资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961"/>
      <w:bookmarkEnd w:id="962"/>
      <w:bookmarkEnd w:id="9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569,170.18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168,565.81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569,170.18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965"/>
      <w:bookmarkEnd w:id="966"/>
      <w:bookmarkEnd w:id="968"/>
    </w:p>
    <w:p>
      <w:pPr>
        <w:pStyle w:val="Style35"/>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9" w:name="bookmark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965"/>
      <w:bookmarkEnd w:id="966"/>
      <w:bookmarkEnd w:id="9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4,466,050.48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1,035,043.48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124,161.61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1,035,043.48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4,590,212.09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1,035,043.48</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tbl>
      <w:tblPr>
        <w:tblOverlap w:val="never"/>
        <w:jc w:val="center"/>
        <w:tblLayout w:type="fixed"/>
      </w:tblPr>
      <w:tblGrid>
        <w:gridCol w:w="970"/>
        <w:gridCol w:w="2693"/>
        <w:gridCol w:w="1133"/>
        <w:gridCol w:w="710"/>
        <w:gridCol w:w="283"/>
        <w:gridCol w:w="989"/>
        <w:gridCol w:w="1277"/>
        <w:gridCol w:w="1085"/>
      </w:tblGrid>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4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具体性质和内容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形式</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取得时间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与资产相关</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与收益相关</w:t>
            </w:r>
          </w:p>
        </w:tc>
      </w:tr>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玩具产业升级技术改造资金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与资产相关</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市场渠道优先升级技术改造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341"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上市奖励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澄海区上市奖励资金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汕头市上市融资奖金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658"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5.2012</w:t>
            </w:r>
            <w:r>
              <w:rPr>
                <w:color w:val="000000"/>
                <w:spacing w:val="0"/>
                <w:w w:val="100"/>
                <w:position w:val="0"/>
              </w:rPr>
              <w:t>年度省部产学研结合引导项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与收益相关</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两新产品专项资金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b/>
                <w:bCs/>
                <w:color w:val="000000"/>
                <w:spacing w:val="0"/>
                <w:w w:val="100"/>
                <w:position w:val="0"/>
                <w:sz w:val="15"/>
                <w:szCs w:val="15"/>
              </w:rPr>
              <w:t>*3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7.2010</w:t>
            </w:r>
            <w:r>
              <w:rPr>
                <w:color w:val="000000"/>
                <w:spacing w:val="0"/>
                <w:w w:val="100"/>
                <w:position w:val="0"/>
              </w:rPr>
              <w:t>汕头市实施技术标准战略专 项资金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与收益相关</w:t>
            </w:r>
          </w:p>
        </w:tc>
      </w:tr>
      <w:tr>
        <w:trPr>
          <w:trHeight w:val="3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市场开拓资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8.2012</w:t>
            </w:r>
            <w:r>
              <w:rPr>
                <w:color w:val="000000"/>
                <w:spacing w:val="0"/>
                <w:w w:val="100"/>
                <w:position w:val="0"/>
              </w:rPr>
              <w:t>年广东省国际市场开拓专项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b/>
                <w:bCs/>
                <w:color w:val="000000"/>
                <w:spacing w:val="0"/>
                <w:w w:val="100"/>
                <w:position w:val="0"/>
                <w:sz w:val="15"/>
                <w:szCs w:val="15"/>
              </w:rPr>
              <w:t>*4</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bl>
    <w:p>
      <w:pPr>
        <w:widowControl w:val="0"/>
        <w:spacing w:line="1" w:lineRule="exact"/>
      </w:pPr>
    </w:p>
    <w:tbl>
      <w:tblPr>
        <w:tblOverlap w:val="never"/>
        <w:jc w:val="center"/>
        <w:tblLayout w:type="fixed"/>
      </w:tblPr>
      <w:tblGrid>
        <w:gridCol w:w="970"/>
        <w:gridCol w:w="2693"/>
        <w:gridCol w:w="1133"/>
        <w:gridCol w:w="710"/>
        <w:gridCol w:w="1272"/>
        <w:gridCol w:w="1277"/>
        <w:gridCol w:w="1085"/>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9.2012</w:t>
            </w:r>
            <w:r>
              <w:rPr>
                <w:color w:val="000000"/>
                <w:spacing w:val="0"/>
                <w:w w:val="100"/>
                <w:position w:val="0"/>
              </w:rPr>
              <w:t>年澄海区中小企业国际市场 开拓资金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与收益相关</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10.2011</w:t>
            </w:r>
            <w:r>
              <w:rPr>
                <w:color w:val="000000"/>
                <w:spacing w:val="0"/>
                <w:w w:val="100"/>
                <w:position w:val="0"/>
              </w:rPr>
              <w:t>年广东省国际市场开拓专 项资金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83,048.00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与收益相关</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玩具补贴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11.2013</w:t>
            </w:r>
            <w:r>
              <w:rPr>
                <w:color w:val="000000"/>
                <w:spacing w:val="0"/>
                <w:w w:val="100"/>
                <w:position w:val="0"/>
              </w:rPr>
              <w:t>德国纽伦堡国际玩具博览 会定额补贴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与收益相关</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经济建设及精神文明财政奖励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民营企业发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外向型民营企业发展资金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与收益相关</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专利资助款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汕头市特色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15.2011</w:t>
            </w:r>
            <w:r>
              <w:rPr>
                <w:color w:val="000000"/>
                <w:spacing w:val="0"/>
                <w:w w:val="100"/>
                <w:position w:val="0"/>
              </w:rPr>
              <w:t>年汕头市特色产业出口龙 头企业二等奖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与收益相关</w:t>
            </w:r>
          </w:p>
        </w:tc>
      </w:tr>
      <w:tr>
        <w:trPr>
          <w:trHeight w:val="653"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加工贸易转型升级自主品牌项 目资金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与收益相关</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17.2011</w:t>
            </w:r>
            <w:r>
              <w:rPr>
                <w:color w:val="000000"/>
                <w:spacing w:val="0"/>
                <w:w w:val="100"/>
                <w:position w:val="0"/>
              </w:rPr>
              <w:t>年度驰名商标奖、广东名牌 产品奖</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与收益相关</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汕头市科技三项经费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与收益相关</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1,035,043.48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4,466,050.48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*1</w:t>
      </w:r>
      <w:r>
        <w:rPr>
          <w:color w:val="000000"/>
          <w:spacing w:val="0"/>
          <w:w w:val="100"/>
          <w:position w:val="0"/>
        </w:rPr>
        <w:t>.根据国家发展和改革委员会、工业和信息化部发改投资</w:t>
      </w:r>
      <w:r>
        <w:rPr>
          <w:color w:val="000000"/>
          <w:spacing w:val="0"/>
          <w:w w:val="100"/>
          <w:position w:val="0"/>
        </w:rPr>
        <w:t>[2009]2824</w:t>
      </w:r>
      <w:r>
        <w:rPr>
          <w:color w:val="000000"/>
          <w:spacing w:val="0"/>
          <w:w w:val="100"/>
          <w:position w:val="0"/>
        </w:rPr>
        <w:t>号《关于下达工业中小企业技术改 造项目</w:t>
      </w:r>
      <w:r>
        <w:rPr>
          <w:color w:val="000000"/>
          <w:spacing w:val="0"/>
          <w:w w:val="100"/>
          <w:position w:val="0"/>
        </w:rPr>
        <w:t>2009</w:t>
      </w:r>
      <w:r>
        <w:rPr>
          <w:color w:val="000000"/>
          <w:spacing w:val="0"/>
          <w:w w:val="100"/>
          <w:position w:val="0"/>
        </w:rPr>
        <w:t xml:space="preserve">年新增中央预算内投资计划的通知》、汕头市发展和改革局、汕头市经济贸易局汕市发改 </w:t>
      </w:r>
      <w:r>
        <w:rPr>
          <w:color w:val="000000"/>
          <w:spacing w:val="0"/>
          <w:w w:val="100"/>
          <w:position w:val="0"/>
        </w:rPr>
        <w:t>[2009]449</w:t>
      </w:r>
      <w:r>
        <w:rPr>
          <w:color w:val="000000"/>
          <w:spacing w:val="0"/>
          <w:w w:val="100"/>
          <w:position w:val="0"/>
        </w:rPr>
        <w:t>号《关于转下达工业中小企业技术改造项目</w:t>
      </w:r>
      <w:r>
        <w:rPr>
          <w:color w:val="000000"/>
          <w:spacing w:val="0"/>
          <w:w w:val="100"/>
          <w:position w:val="0"/>
        </w:rPr>
        <w:t>2009</w:t>
      </w:r>
      <w:r>
        <w:rPr>
          <w:color w:val="000000"/>
          <w:spacing w:val="0"/>
          <w:w w:val="100"/>
          <w:position w:val="0"/>
        </w:rPr>
        <w:t>年新增中央预算内投资计划的通知》、汕头市 财政局汕市财工</w:t>
      </w:r>
      <w:r>
        <w:rPr>
          <w:color w:val="000000"/>
          <w:spacing w:val="0"/>
          <w:w w:val="100"/>
          <w:position w:val="0"/>
        </w:rPr>
        <w:t>[2009]197</w:t>
      </w:r>
      <w:r>
        <w:rPr>
          <w:color w:val="000000"/>
          <w:spacing w:val="0"/>
          <w:w w:val="100"/>
          <w:position w:val="0"/>
        </w:rPr>
        <w:t>号《关于下达</w:t>
      </w:r>
      <w:r>
        <w:rPr>
          <w:color w:val="000000"/>
          <w:spacing w:val="0"/>
          <w:w w:val="100"/>
          <w:position w:val="0"/>
        </w:rPr>
        <w:t>2009</w:t>
      </w:r>
      <w:r>
        <w:rPr>
          <w:color w:val="000000"/>
          <w:spacing w:val="0"/>
          <w:w w:val="100"/>
          <w:position w:val="0"/>
        </w:rPr>
        <w:t>年省财政挖潜改造资金切块和综合技术改造项目资金的通 知》，本公司</w:t>
      </w:r>
      <w:r>
        <w:rPr>
          <w:color w:val="000000"/>
          <w:spacing w:val="0"/>
          <w:w w:val="100"/>
          <w:position w:val="0"/>
        </w:rPr>
        <w:t>2010</w:t>
      </w:r>
      <w:r>
        <w:rPr>
          <w:color w:val="000000"/>
          <w:spacing w:val="0"/>
          <w:w w:val="100"/>
          <w:position w:val="0"/>
        </w:rPr>
        <w:t>年</w:t>
      </w:r>
      <w:r>
        <w:rPr>
          <w:color w:val="000000"/>
          <w:spacing w:val="0"/>
          <w:w w:val="100"/>
          <w:position w:val="0"/>
        </w:rPr>
        <w:t>2-3</w:t>
      </w:r>
      <w:r>
        <w:rPr>
          <w:color w:val="000000"/>
          <w:spacing w:val="0"/>
          <w:w w:val="100"/>
          <w:position w:val="0"/>
        </w:rPr>
        <w:t>月共收到玩具产业升级技术改造资</w:t>
      </w:r>
      <w:r>
        <w:rPr>
          <w:color w:val="000000"/>
          <w:spacing w:val="0"/>
          <w:w w:val="100"/>
          <w:position w:val="0"/>
        </w:rPr>
        <w:t>2,700,000.00</w:t>
      </w:r>
      <w:r>
        <w:rPr>
          <w:color w:val="000000"/>
          <w:spacing w:val="0"/>
          <w:w w:val="100"/>
          <w:position w:val="0"/>
        </w:rPr>
        <w:t>元，本公司按所构建资产的收益 期限分摊，本年分摊</w:t>
      </w:r>
      <w:r>
        <w:rPr>
          <w:color w:val="000000"/>
          <w:spacing w:val="0"/>
          <w:w w:val="100"/>
          <w:position w:val="0"/>
        </w:rPr>
        <w:t>136,602.48</w:t>
      </w:r>
      <w:r>
        <w:rPr>
          <w:color w:val="000000"/>
          <w:spacing w:val="0"/>
          <w:w w:val="100"/>
          <w:position w:val="0"/>
        </w:rPr>
        <w:t>元。</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*2</w:t>
      </w:r>
      <w:r>
        <w:rPr>
          <w:color w:val="000000"/>
          <w:spacing w:val="0"/>
          <w:w w:val="100"/>
          <w:position w:val="0"/>
        </w:rPr>
        <w:t>.根据广东省财政厅、广东省科学技术厅粤财教</w:t>
      </w:r>
      <w:r>
        <w:rPr>
          <w:color w:val="000000"/>
          <w:spacing w:val="0"/>
          <w:w w:val="100"/>
          <w:position w:val="0"/>
        </w:rPr>
        <w:t>[2012]393</w:t>
      </w:r>
      <w:r>
        <w:rPr>
          <w:color w:val="000000"/>
          <w:spacing w:val="0"/>
          <w:w w:val="100"/>
          <w:position w:val="0"/>
        </w:rPr>
        <w:t>号《关于下达</w:t>
      </w:r>
      <w:r>
        <w:rPr>
          <w:color w:val="000000"/>
          <w:spacing w:val="0"/>
          <w:w w:val="100"/>
          <w:position w:val="0"/>
        </w:rPr>
        <w:t>2012</w:t>
      </w:r>
      <w:r>
        <w:rPr>
          <w:color w:val="000000"/>
          <w:spacing w:val="0"/>
          <w:w w:val="100"/>
          <w:position w:val="0"/>
        </w:rPr>
        <w:t>年度省部产学研结合引导项 目资金的通知》，汕头市财政局、汕头市科学技术局汕市财教</w:t>
      </w:r>
      <w:r>
        <w:rPr>
          <w:color w:val="000000"/>
          <w:spacing w:val="0"/>
          <w:w w:val="100"/>
          <w:position w:val="0"/>
        </w:rPr>
        <w:t>[2012]156</w:t>
      </w:r>
      <w:r>
        <w:rPr>
          <w:color w:val="000000"/>
          <w:spacing w:val="0"/>
          <w:w w:val="100"/>
          <w:position w:val="0"/>
        </w:rPr>
        <w:t>号《关于下达</w:t>
      </w:r>
      <w:r>
        <w:rPr>
          <w:color w:val="000000"/>
          <w:spacing w:val="0"/>
          <w:w w:val="100"/>
          <w:position w:val="0"/>
        </w:rPr>
        <w:t>2012</w:t>
      </w:r>
      <w:r>
        <w:rPr>
          <w:color w:val="000000"/>
          <w:spacing w:val="0"/>
          <w:w w:val="100"/>
          <w:position w:val="0"/>
        </w:rPr>
        <w:t>年度省部产学 研结合引导项目资金的通知》，本公司于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日收到科技局经费</w:t>
      </w:r>
      <w:r>
        <w:rPr>
          <w:color w:val="000000"/>
          <w:spacing w:val="0"/>
          <w:w w:val="100"/>
          <w:position w:val="0"/>
        </w:rPr>
        <w:t xml:space="preserve">300, </w:t>
      </w:r>
      <w:r>
        <w:rPr>
          <w:color w:val="000000"/>
          <w:spacing w:val="0"/>
          <w:w w:val="100"/>
          <w:position w:val="0"/>
        </w:rPr>
        <w:t>000.00</w:t>
      </w:r>
      <w:r>
        <w:rPr>
          <w:color w:val="000000"/>
          <w:spacing w:val="0"/>
          <w:w w:val="100"/>
          <w:position w:val="0"/>
        </w:rPr>
        <w:t>元。</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color w:val="000000"/>
          <w:spacing w:val="0"/>
          <w:w w:val="100"/>
          <w:position w:val="0"/>
        </w:rPr>
        <w:t>.根据广东省财政厅、广东省对外贸易经济合作厅粤财外【</w:t>
      </w:r>
      <w:r>
        <w:rPr>
          <w:color w:val="000000"/>
          <w:spacing w:val="0"/>
          <w:w w:val="100"/>
          <w:position w:val="0"/>
        </w:rPr>
        <w:t>2001</w:t>
      </w:r>
      <w:r>
        <w:rPr>
          <w:color w:val="000000"/>
          <w:spacing w:val="0"/>
          <w:w w:val="100"/>
          <w:position w:val="0"/>
        </w:rPr>
        <w:t>】</w:t>
      </w:r>
      <w:r>
        <w:rPr>
          <w:color w:val="000000"/>
          <w:spacing w:val="0"/>
          <w:w w:val="100"/>
          <w:position w:val="0"/>
        </w:rPr>
        <w:t>82</w:t>
      </w:r>
      <w:r>
        <w:rPr>
          <w:color w:val="000000"/>
          <w:spacing w:val="0"/>
          <w:w w:val="100"/>
          <w:position w:val="0"/>
        </w:rPr>
        <w:t>号《广东省科技兴贸专项资金管理 办法》和广东省财政厅、广东省对外贸易经济合作厅粤财外【</w:t>
      </w:r>
      <w:r>
        <w:rPr>
          <w:color w:val="000000"/>
          <w:spacing w:val="0"/>
          <w:w w:val="100"/>
          <w:position w:val="0"/>
        </w:rPr>
        <w:t>2006</w:t>
      </w:r>
      <w:r>
        <w:rPr>
          <w:color w:val="000000"/>
          <w:spacing w:val="0"/>
          <w:w w:val="100"/>
          <w:position w:val="0"/>
        </w:rPr>
        <w:t>】</w:t>
      </w:r>
      <w:r>
        <w:rPr>
          <w:color w:val="000000"/>
          <w:spacing w:val="0"/>
          <w:w w:val="100"/>
          <w:position w:val="0"/>
        </w:rPr>
        <w:t>68</w:t>
      </w:r>
      <w:r>
        <w:rPr>
          <w:color w:val="000000"/>
          <w:spacing w:val="0"/>
          <w:w w:val="100"/>
          <w:position w:val="0"/>
        </w:rPr>
        <w:t>号《关于广东省科技兴贸专项资金 有关问题的补充通知》，本公司于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日收到汕头市财政局两新产品专项资金</w:t>
      </w:r>
      <w:r>
        <w:rPr>
          <w:color w:val="000000"/>
          <w:spacing w:val="0"/>
          <w:w w:val="100"/>
          <w:position w:val="0"/>
        </w:rPr>
        <w:t>150,000.00</w:t>
      </w:r>
      <w:r>
        <w:rPr>
          <w:color w:val="000000"/>
          <w:spacing w:val="0"/>
          <w:w w:val="100"/>
          <w:position w:val="0"/>
        </w:rPr>
        <w:t>元。</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*4.</w:t>
      </w:r>
      <w:r>
        <w:rPr>
          <w:color w:val="000000"/>
          <w:spacing w:val="0"/>
          <w:w w:val="100"/>
          <w:position w:val="0"/>
        </w:rPr>
        <w:t>根据广东省财政厅粤财外</w:t>
      </w:r>
      <w:r>
        <w:rPr>
          <w:color w:val="000000"/>
          <w:spacing w:val="0"/>
          <w:w w:val="100"/>
          <w:position w:val="0"/>
        </w:rPr>
        <w:t>[2013]70</w:t>
      </w:r>
      <w:r>
        <w:rPr>
          <w:color w:val="000000"/>
          <w:spacing w:val="0"/>
          <w:w w:val="100"/>
          <w:position w:val="0"/>
        </w:rPr>
        <w:t>号《关于拨付</w:t>
      </w:r>
      <w:r>
        <w:rPr>
          <w:color w:val="000000"/>
          <w:spacing w:val="0"/>
          <w:w w:val="100"/>
          <w:position w:val="0"/>
        </w:rPr>
        <w:t>2012</w:t>
      </w:r>
      <w:r>
        <w:rPr>
          <w:color w:val="000000"/>
          <w:spacing w:val="0"/>
          <w:w w:val="100"/>
          <w:position w:val="0"/>
        </w:rPr>
        <w:t>年度广东省开拓国际市场专项资金项目资金（第 二批）的通知》，本公司于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日收到广东省玩具协会转拨的</w:t>
      </w:r>
      <w:r>
        <w:rPr>
          <w:color w:val="000000"/>
          <w:spacing w:val="0"/>
          <w:w w:val="100"/>
          <w:position w:val="0"/>
        </w:rPr>
        <w:t>2012</w:t>
      </w:r>
      <w:r>
        <w:rPr>
          <w:color w:val="000000"/>
          <w:spacing w:val="0"/>
          <w:w w:val="100"/>
          <w:position w:val="0"/>
        </w:rPr>
        <w:t xml:space="preserve">年度广东省开拓国际市场专项 资金 </w:t>
      </w:r>
      <w:r>
        <w:rPr>
          <w:color w:val="000000"/>
          <w:spacing w:val="0"/>
          <w:w w:val="100"/>
          <w:position w:val="0"/>
        </w:rPr>
        <w:t xml:space="preserve">15,000. </w:t>
      </w:r>
      <w:r>
        <w:rPr>
          <w:color w:val="000000"/>
          <w:spacing w:val="0"/>
          <w:w w:val="100"/>
          <w:position w:val="0"/>
        </w:rPr>
        <w:t>00</w:t>
      </w:r>
      <w:r>
        <w:rPr>
          <w:color w:val="000000"/>
          <w:spacing w:val="0"/>
          <w:w w:val="100"/>
          <w:position w:val="0"/>
        </w:rPr>
        <w:t>元。</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根据广东省财政厅粤财外</w:t>
      </w:r>
      <w:r>
        <w:rPr>
          <w:color w:val="000000"/>
          <w:spacing w:val="0"/>
          <w:w w:val="100"/>
          <w:position w:val="0"/>
        </w:rPr>
        <w:t>[2013]80</w:t>
      </w:r>
      <w:r>
        <w:rPr>
          <w:color w:val="000000"/>
          <w:spacing w:val="0"/>
          <w:w w:val="100"/>
          <w:position w:val="0"/>
        </w:rPr>
        <w:t>号《关于拨付</w:t>
      </w:r>
      <w:r>
        <w:rPr>
          <w:color w:val="000000"/>
          <w:spacing w:val="0"/>
          <w:w w:val="100"/>
          <w:position w:val="0"/>
        </w:rPr>
        <w:t>2012</w:t>
      </w:r>
      <w:r>
        <w:rPr>
          <w:color w:val="000000"/>
          <w:spacing w:val="0"/>
          <w:w w:val="100"/>
          <w:position w:val="0"/>
        </w:rPr>
        <w:t>年度省直企业（单位）中小企业国际市场开拓资金的 通知》，本公司于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日收到广东省玩具协会转拨的</w:t>
      </w:r>
      <w:r>
        <w:rPr>
          <w:color w:val="000000"/>
          <w:spacing w:val="0"/>
          <w:w w:val="100"/>
          <w:position w:val="0"/>
        </w:rPr>
        <w:t>2012</w:t>
      </w:r>
      <w:r>
        <w:rPr>
          <w:color w:val="000000"/>
          <w:spacing w:val="0"/>
          <w:w w:val="100"/>
          <w:position w:val="0"/>
        </w:rPr>
        <w:t xml:space="preserve">年度中小企业国际市场开拓资金 </w:t>
      </w:r>
      <w:r>
        <w:rPr>
          <w:color w:val="000000"/>
          <w:spacing w:val="0"/>
          <w:w w:val="100"/>
          <w:position w:val="0"/>
        </w:rPr>
        <w:t>33,641.00</w:t>
      </w:r>
      <w:r>
        <w:rPr>
          <w:color w:val="000000"/>
          <w:spacing w:val="0"/>
          <w:w w:val="100"/>
          <w:position w:val="0"/>
        </w:rPr>
        <w:t>元。</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color w:val="000000"/>
          <w:spacing w:val="0"/>
          <w:w w:val="100"/>
          <w:position w:val="0"/>
        </w:rPr>
        <w:t>.根据广东省对外贸易经济合作厅 广东省财政厅粤外经贸规财字</w:t>
      </w:r>
      <w:r>
        <w:rPr>
          <w:color w:val="000000"/>
          <w:spacing w:val="0"/>
          <w:w w:val="100"/>
          <w:position w:val="0"/>
        </w:rPr>
        <w:t>[2012]14</w:t>
      </w:r>
      <w:r>
        <w:rPr>
          <w:color w:val="000000"/>
          <w:spacing w:val="0"/>
          <w:w w:val="100"/>
          <w:position w:val="0"/>
        </w:rPr>
        <w:t>号《关于做好</w:t>
      </w:r>
      <w:r>
        <w:rPr>
          <w:color w:val="000000"/>
          <w:spacing w:val="0"/>
          <w:w w:val="100"/>
          <w:position w:val="0"/>
        </w:rPr>
        <w:t>2012</w:t>
      </w:r>
      <w:r>
        <w:rPr>
          <w:color w:val="000000"/>
          <w:spacing w:val="0"/>
          <w:w w:val="100"/>
          <w:position w:val="0"/>
        </w:rPr>
        <w:t>年广东省 中小企业国际市场开拓资金使用管理工作的通知》</w:t>
      </w:r>
      <w:r>
        <w:rPr>
          <w:color w:val="000000"/>
          <w:spacing w:val="0"/>
          <w:w w:val="100"/>
          <w:position w:val="0"/>
        </w:rPr>
        <w:t>，</w:t>
      </w:r>
      <w:r>
        <w:rPr>
          <w:color w:val="000000"/>
          <w:spacing w:val="0"/>
          <w:w w:val="100"/>
          <w:position w:val="0"/>
        </w:rPr>
        <w:t>本公司于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日收到澄海区财政厅拨付的中 小企业国际市场开拓资金</w:t>
      </w:r>
      <w:r>
        <w:rPr>
          <w:color w:val="000000"/>
          <w:spacing w:val="0"/>
          <w:w w:val="100"/>
          <w:position w:val="0"/>
        </w:rPr>
        <w:t xml:space="preserve">52,000. </w:t>
      </w:r>
      <w:r>
        <w:rPr>
          <w:color w:val="000000"/>
          <w:spacing w:val="0"/>
          <w:w w:val="100"/>
          <w:position w:val="0"/>
        </w:rPr>
        <w:t>00</w:t>
      </w:r>
      <w:r>
        <w:rPr>
          <w:color w:val="000000"/>
          <w:spacing w:val="0"/>
          <w:w w:val="100"/>
          <w:position w:val="0"/>
        </w:rPr>
        <w:t>元。</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*6.</w:t>
      </w:r>
      <w:r>
        <w:rPr>
          <w:color w:val="000000"/>
          <w:spacing w:val="0"/>
          <w:w w:val="100"/>
          <w:position w:val="0"/>
        </w:rPr>
        <w:t>根据汕头市进出口商会汕进出口商</w:t>
      </w:r>
      <w:r>
        <w:rPr>
          <w:color w:val="000000"/>
          <w:spacing w:val="0"/>
          <w:w w:val="100"/>
          <w:position w:val="0"/>
        </w:rPr>
        <w:t>[2013]18</w:t>
      </w:r>
      <w:r>
        <w:rPr>
          <w:color w:val="000000"/>
          <w:spacing w:val="0"/>
          <w:w w:val="100"/>
          <w:position w:val="0"/>
        </w:rPr>
        <w:t>号《关于申报</w:t>
      </w:r>
      <w:r>
        <w:rPr>
          <w:color w:val="000000"/>
          <w:spacing w:val="0"/>
          <w:w w:val="100"/>
          <w:position w:val="0"/>
        </w:rPr>
        <w:t>2013</w:t>
      </w:r>
      <w:r>
        <w:rPr>
          <w:color w:val="000000"/>
          <w:spacing w:val="0"/>
          <w:w w:val="100"/>
          <w:position w:val="0"/>
        </w:rPr>
        <w:t>德国纽伦堡国际玩具博览会定额补贴的 通知》，本公司于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日收到汕头市进出口商会拨付的定额补贴</w:t>
      </w:r>
      <w:r>
        <w:rPr>
          <w:color w:val="000000"/>
          <w:spacing w:val="0"/>
          <w:w w:val="100"/>
          <w:position w:val="0"/>
        </w:rPr>
        <w:t xml:space="preserve">40,000. </w:t>
      </w:r>
      <w:r>
        <w:rPr>
          <w:color w:val="000000"/>
          <w:spacing w:val="0"/>
          <w:w w:val="100"/>
          <w:position w:val="0"/>
        </w:rPr>
        <w:t>00</w:t>
      </w:r>
      <w:r>
        <w:rPr>
          <w:color w:val="000000"/>
          <w:spacing w:val="0"/>
          <w:w w:val="100"/>
          <w:position w:val="0"/>
        </w:rPr>
        <w:t>元。</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*7.</w:t>
      </w:r>
      <w:r>
        <w:rPr>
          <w:color w:val="000000"/>
          <w:spacing w:val="0"/>
          <w:w w:val="100"/>
          <w:position w:val="0"/>
        </w:rPr>
        <w:t>本公司于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日收到澄海区财政存款户转入的经济建设和精神文明财政奖励款</w:t>
      </w:r>
      <w:r>
        <w:rPr>
          <w:color w:val="000000"/>
          <w:spacing w:val="0"/>
          <w:w w:val="100"/>
          <w:position w:val="0"/>
        </w:rPr>
        <w:t>300,000.00</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/元。</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*8.</w:t>
      </w:r>
      <w:r>
        <w:rPr>
          <w:color w:val="000000"/>
          <w:spacing w:val="0"/>
          <w:w w:val="100"/>
          <w:position w:val="0"/>
        </w:rPr>
        <w:t>本公司于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日收到澄海区财政存款户转入的外向型民营企业发展专项资金</w:t>
      </w:r>
      <w:r>
        <w:rPr>
          <w:color w:val="000000"/>
          <w:spacing w:val="0"/>
          <w:w w:val="100"/>
          <w:position w:val="0"/>
        </w:rPr>
        <w:t>4,500.00</w:t>
      </w:r>
      <w:r>
        <w:rPr>
          <w:color w:val="000000"/>
          <w:spacing w:val="0"/>
          <w:w w:val="100"/>
          <w:position w:val="0"/>
        </w:rPr>
        <w:t>元。</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*9.</w:t>
      </w:r>
      <w:r>
        <w:rPr>
          <w:color w:val="000000"/>
          <w:spacing w:val="0"/>
          <w:w w:val="100"/>
          <w:position w:val="0"/>
        </w:rPr>
        <w:t>本公司于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日收到汕头市国库支付管理中心专利申请资助</w:t>
      </w:r>
      <w:r>
        <w:rPr>
          <w:color w:val="000000"/>
          <w:spacing w:val="0"/>
          <w:w w:val="100"/>
          <w:position w:val="0"/>
        </w:rPr>
        <w:t>3,300.00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970"/>
      <w:bookmarkEnd w:id="971"/>
      <w:bookmarkEnd w:id="9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21,067.85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其中：公益性捐赠支出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149,533.11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63,031.94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149,533.11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59" w:line="1" w:lineRule="exact"/>
      </w:pPr>
    </w:p>
    <w:p>
      <w:pPr>
        <w:pStyle w:val="Style32"/>
        <w:keepNext w:val="0"/>
        <w:keepLines w:val="0"/>
        <w:widowControl w:val="0"/>
        <w:shd w:val="clear" w:color="auto" w:fill="auto"/>
        <w:bidi w:val="0"/>
        <w:spacing w:before="0" w:after="360" w:line="240" w:lineRule="auto"/>
        <w:ind w:left="0" w:right="0" w:firstLine="0"/>
        <w:jc w:val="both"/>
      </w:pPr>
      <w:bookmarkStart w:id="974" w:name="bookmark974"/>
      <w:r>
        <w:rPr>
          <w:rFonts w:ascii="Times New Roman" w:eastAsia="Times New Roman" w:hAnsi="Times New Roman" w:cs="Times New Roman"/>
          <w:b/>
          <w:bCs/>
          <w:color w:val="000000"/>
          <w:spacing w:val="0"/>
          <w:w w:val="100"/>
          <w:position w:val="0"/>
        </w:rPr>
        <w:t>3</w:t>
      </w:r>
      <w:bookmarkEnd w:id="974"/>
      <w:r>
        <w:rPr>
          <w:rFonts w:ascii="Times New Roman" w:eastAsia="Times New Roman" w:hAnsi="Times New Roman" w:cs="Times New Roman"/>
          <w:b/>
          <w:bCs/>
          <w:color w:val="000000"/>
          <w:spacing w:val="0"/>
          <w:w w:val="100"/>
          <w:position w:val="0"/>
        </w:rPr>
        <w:t>8</w:t>
      </w:r>
      <w:r>
        <w:rPr>
          <w:b/>
          <w:bCs/>
          <w:color w:val="000000"/>
          <w:spacing w:val="0"/>
          <w:w w:val="100"/>
          <w:position w:val="0"/>
        </w:rPr>
        <w:t>、所得税费用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3,652,289.15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6,481,321.88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3,664,324.64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6,476,436.73</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39</w:t>
      </w:r>
      <w:r>
        <w:rPr>
          <w:b/>
          <w:bCs/>
          <w:color w:val="000000"/>
          <w:spacing w:val="0"/>
          <w:w w:val="100"/>
          <w:position w:val="0"/>
          <w:sz w:val="20"/>
          <w:szCs w:val="20"/>
        </w:rPr>
        <w:t>、基本每股收益和稀释每股收益的计算过程</w:t>
      </w:r>
    </w:p>
    <w:p>
      <w:pPr>
        <w:widowControl w:val="0"/>
        <w:spacing w:after="359" w:line="1" w:lineRule="exact"/>
      </w:pPr>
    </w:p>
    <w:p>
      <w:pPr>
        <w:pStyle w:val="Style35"/>
        <w:keepNext/>
        <w:keepLines/>
        <w:widowControl w:val="0"/>
        <w:shd w:val="clear" w:color="auto" w:fill="auto"/>
        <w:bidi w:val="0"/>
        <w:spacing w:before="0" w:after="0" w:line="240" w:lineRule="auto"/>
        <w:ind w:left="0" w:right="0" w:firstLine="0"/>
        <w:jc w:val="both"/>
      </w:pPr>
      <w:bookmarkStart w:id="975" w:name="bookmark975"/>
      <w:bookmarkStart w:id="976" w:name="bookmark976"/>
      <w:bookmarkStart w:id="977" w:name="bookmark977"/>
      <w:r>
        <w:rPr>
          <w:color w:val="000000"/>
          <w:spacing w:val="0"/>
          <w:w w:val="100"/>
          <w:position w:val="0"/>
        </w:rPr>
        <w:t>计算公式</w:t>
      </w:r>
      <w:bookmarkEnd w:id="975"/>
      <w:bookmarkEnd w:id="976"/>
      <w:bookmarkEnd w:id="977"/>
    </w:p>
    <w:p>
      <w:pPr>
        <w:pStyle w:val="Style35"/>
        <w:keepNext/>
        <w:keepLines/>
        <w:widowControl w:val="0"/>
        <w:shd w:val="clear" w:color="auto" w:fill="auto"/>
        <w:tabs>
          <w:tab w:pos="387" w:val="left"/>
        </w:tabs>
        <w:bidi w:val="0"/>
        <w:spacing w:before="0" w:after="0" w:line="317" w:lineRule="exact"/>
        <w:ind w:left="0" w:right="0" w:firstLine="0"/>
        <w:jc w:val="both"/>
      </w:pPr>
      <w:bookmarkStart w:id="975" w:name="bookmark975"/>
      <w:bookmarkStart w:id="976" w:name="bookmark976"/>
      <w:bookmarkStart w:id="978" w:name="bookmark978"/>
      <w:bookmarkStart w:id="979" w:name="bookmark979"/>
      <w:r>
        <w:rPr>
          <w:rFonts w:ascii="Times New Roman" w:eastAsia="Times New Roman" w:hAnsi="Times New Roman" w:cs="Times New Roman"/>
          <w:color w:val="000000"/>
          <w:spacing w:val="0"/>
          <w:w w:val="100"/>
          <w:position w:val="0"/>
        </w:rPr>
        <w:t>1</w:t>
      </w:r>
      <w:bookmarkEnd w:id="978"/>
      <w:r>
        <w:rPr>
          <w:color w:val="000000"/>
          <w:spacing w:val="0"/>
          <w:w w:val="100"/>
          <w:position w:val="0"/>
        </w:rPr>
        <w:t>）</w:t>
        <w:tab/>
        <w:t>基本每股收益</w:t>
      </w:r>
      <w:bookmarkEnd w:id="975"/>
      <w:bookmarkEnd w:id="976"/>
      <w:bookmarkEnd w:id="979"/>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20"/>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S= S0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Sl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SixMi+M0-SjxMj+M0-Sk</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为发行 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为年初股份总数；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为报告期因公积金转增股本或股票股利分配等增加股份 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 xml:space="preserve">为报告期缩股数; </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为增加股份次月起至报告期年末的累计月数；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为减少股份次月起至报告期年末的 累计月数。</w:t>
      </w:r>
    </w:p>
    <w:p>
      <w:pPr>
        <w:pStyle w:val="Style35"/>
        <w:keepNext/>
        <w:keepLines/>
        <w:widowControl w:val="0"/>
        <w:shd w:val="clear" w:color="auto" w:fill="auto"/>
        <w:tabs>
          <w:tab w:pos="397" w:val="left"/>
        </w:tabs>
        <w:bidi w:val="0"/>
        <w:spacing w:before="0" w:after="0" w:line="317" w:lineRule="exact"/>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color w:val="000000"/>
          <w:spacing w:val="0"/>
          <w:w w:val="100"/>
          <w:position w:val="0"/>
        </w:rPr>
        <w:t>）</w:t>
        <w:tab/>
        <w:t>稀释每股收益</w:t>
      </w:r>
      <w:bookmarkEnd w:id="980"/>
      <w:bookmarkEnd w:id="981"/>
      <w:bookmarkEnd w:id="983"/>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 xml:space="preserve">=P1/（S0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SixMi-M0-Sj</w:t>
      </w:r>
      <w:r>
        <w:rPr>
          <w:rFonts w:ascii="Times New Roman" w:eastAsia="Times New Roman" w:hAnsi="Times New Roman" w:cs="Times New Roman"/>
          <w:color w:val="000000"/>
          <w:spacing w:val="0"/>
          <w:w w:val="100"/>
          <w:position w:val="0"/>
        </w:rPr>
        <w:t>X</w:t>
      </w:r>
      <w:r>
        <w:rPr>
          <w:rFonts w:ascii="Times New Roman" w:eastAsia="Times New Roman" w:hAnsi="Times New Roman" w:cs="Times New Roman"/>
          <w:color w:val="000000"/>
          <w:spacing w:val="0"/>
          <w:w w:val="100"/>
          <w:position w:val="0"/>
        </w:rPr>
        <w:t>Mj-M0-Sk+</w:t>
      </w:r>
      <w:r>
        <w:rPr>
          <w:color w:val="000000"/>
          <w:spacing w:val="0"/>
          <w:w w:val="100"/>
          <w:position w:val="0"/>
        </w:rPr>
        <w:t>认股权证、股份期权、可转换债券等增加的普通股 加权平均数</w:t>
      </w:r>
      <w:r>
        <w:rPr>
          <w:color w:val="000000"/>
          <w:spacing w:val="0"/>
          <w:w w:val="100"/>
          <w:position w:val="0"/>
        </w:rPr>
        <w:t>）</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为归属于公司普通股股东的净利润或扣除非经常性损益后归属于公司普通股股东的净利润，并考 虑稀释性潜在普通股对其影响，按《企业会计准则》及有关规定进行调整。公司在计算稀释每股收益时，</w:t>
        <w:br w:type="page"/>
      </w:r>
      <w:r>
        <w:rPr>
          <w:color w:val="000000"/>
          <w:spacing w:val="0"/>
          <w:w w:val="100"/>
          <w:position w:val="0"/>
        </w:rPr>
        <w:t>应考虑所有稀释性潜在普通股对归属于公司普通股股东的净利润或扣除非经常性损益后归属于公司普通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计算过程</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 基本每股收益以归属于本公司普通股股东的合并净利润除以本公司发行在外普通股的加权平均数计算</w:t>
      </w:r>
    </w:p>
    <w:tbl>
      <w:tblPr>
        <w:tblOverlap w:val="never"/>
        <w:jc w:val="left"/>
        <w:tblLayout w:type="fixed"/>
      </w:tblPr>
      <w:tblGrid>
        <w:gridCol w:w="4651"/>
        <w:gridCol w:w="2270"/>
        <w:gridCol w:w="1714"/>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上年金额（注）</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24,470,802.60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43,583,081.13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267,600,000.00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普通股的加权平均数计算过程如下</w:t>
      </w:r>
    </w:p>
    <w:tbl>
      <w:tblPr>
        <w:tblOverlap w:val="never"/>
        <w:jc w:val="left"/>
        <w:tblLayout w:type="fixed"/>
      </w:tblPr>
      <w:tblGrid>
        <w:gridCol w:w="4651"/>
        <w:gridCol w:w="2270"/>
        <w:gridCol w:w="170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上年金额（注）</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年初已发行普通股股数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267,600,000.00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267,600,000.00</w:t>
            </w:r>
          </w:p>
        </w:tc>
      </w:tr>
    </w:tbl>
    <w:p>
      <w:pPr>
        <w:pStyle w:val="Style3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32"/>
        <w:keepNext w:val="0"/>
        <w:keepLines w:val="0"/>
        <w:widowControl w:val="0"/>
        <w:shd w:val="clear" w:color="auto" w:fill="auto"/>
        <w:bidi w:val="0"/>
        <w:spacing w:before="0" w:after="0" w:line="293" w:lineRule="exact"/>
        <w:ind w:left="0" w:right="0" w:firstLine="0"/>
        <w:jc w:val="left"/>
      </w:pPr>
      <w:r>
        <w:rPr>
          <w:color w:val="000000"/>
          <w:spacing w:val="0"/>
          <w:w w:val="100"/>
          <w:position w:val="0"/>
        </w:rPr>
        <w:t>稀释每股收益以调整后的归属于本公司普通股股东的合并净利润除以调整后的本公司发行在外普通股的 加权平均数计算</w:t>
      </w:r>
    </w:p>
    <w:tbl>
      <w:tblPr>
        <w:tblOverlap w:val="never"/>
        <w:jc w:val="left"/>
        <w:tblLayout w:type="fixed"/>
      </w:tblPr>
      <w:tblGrid>
        <w:gridCol w:w="4651"/>
        <w:gridCol w:w="2270"/>
        <w:gridCol w:w="170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上年金额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归属于本公司普通股股东的合并净利润（稀释）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24,470,802.60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43,583,081.13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267,600,000.00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普通股的加权平均数（稀释）计算过程如下:</w:t>
      </w:r>
    </w:p>
    <w:tbl>
      <w:tblPr>
        <w:tblOverlap w:val="never"/>
        <w:jc w:val="left"/>
        <w:tblLayout w:type="fixed"/>
      </w:tblPr>
      <w:tblGrid>
        <w:gridCol w:w="4666"/>
        <w:gridCol w:w="2256"/>
        <w:gridCol w:w="170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上年金额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计算基本每股收益时年末发行在外的普通股加权平均数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267,600,000.00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267,600,000.00</w:t>
            </w:r>
          </w:p>
        </w:tc>
      </w:tr>
    </w:tbl>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注：根据本公司第二届董事会第一次会议决议，本公司以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133,800,000</w:t>
      </w:r>
      <w:r>
        <w:rPr>
          <w:color w:val="000000"/>
          <w:spacing w:val="0"/>
          <w:w w:val="100"/>
          <w:position w:val="0"/>
        </w:rPr>
        <w:t>股为基数, 以公积金向全体股东每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w:t>
      </w:r>
      <w:r>
        <w:rPr>
          <w:rFonts w:ascii="Times New Roman" w:eastAsia="Times New Roman" w:hAnsi="Times New Roman" w:cs="Times New Roman"/>
          <w:color w:val="000000"/>
          <w:spacing w:val="0"/>
          <w:w w:val="100"/>
          <w:position w:val="0"/>
        </w:rPr>
        <w:t>133,800,000</w:t>
      </w:r>
      <w:r>
        <w:rPr>
          <w:color w:val="000000"/>
          <w:spacing w:val="0"/>
          <w:w w:val="100"/>
          <w:position w:val="0"/>
        </w:rPr>
        <w:t>股。为了保持会计指标的前后期可比性，本公 司按调整后的股数重新计算上期的每股收益。</w:t>
      </w:r>
    </w:p>
    <w:p>
      <w:pPr>
        <w:pStyle w:val="Style35"/>
        <w:keepNext/>
        <w:keepLines/>
        <w:widowControl w:val="0"/>
        <w:shd w:val="clear" w:color="auto" w:fill="auto"/>
        <w:bidi w:val="0"/>
        <w:spacing w:before="0" w:after="280" w:line="331"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4</w:t>
      </w:r>
      <w:bookmarkEnd w:id="986"/>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984"/>
      <w:bookmarkEnd w:id="985"/>
      <w:bookmarkEnd w:id="9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-5,885.61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-5,885.61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r>
        <w:br w:type="page"/>
      </w:r>
    </w:p>
    <w:p>
      <w:pPr>
        <w:pStyle w:val="Style35"/>
        <w:keepNext/>
        <w:keepLines/>
        <w:widowControl w:val="0"/>
        <w:shd w:val="clear" w:color="auto" w:fill="auto"/>
        <w:bidi w:val="0"/>
        <w:spacing w:before="0" w:after="38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4</w:t>
      </w:r>
      <w:bookmarkEnd w:id="990"/>
      <w:r>
        <w:rPr>
          <w:rFonts w:ascii="Times New Roman" w:eastAsia="Times New Roman" w:hAnsi="Times New Roman" w:cs="Times New Roman"/>
          <w:color w:val="000000"/>
          <w:spacing w:val="0"/>
          <w:w w:val="100"/>
          <w:position w:val="0"/>
        </w:rPr>
        <w:t>1</w:t>
      </w:r>
      <w:r>
        <w:rPr>
          <w:color w:val="000000"/>
          <w:spacing w:val="0"/>
          <w:w w:val="100"/>
          <w:position w:val="0"/>
        </w:rPr>
        <w:t>、现金流量表附注</w:t>
      </w:r>
      <w:bookmarkEnd w:id="988"/>
      <w:bookmarkEnd w:id="989"/>
      <w:bookmarkEnd w:id="991"/>
    </w:p>
    <w:p>
      <w:pPr>
        <w:pStyle w:val="Style35"/>
        <w:keepNext/>
        <w:keepLines/>
        <w:widowControl w:val="0"/>
        <w:shd w:val="clear" w:color="auto" w:fill="auto"/>
        <w:bidi w:val="0"/>
        <w:spacing w:before="0" w:after="380" w:line="240" w:lineRule="auto"/>
        <w:ind w:left="0" w:right="0" w:firstLine="0"/>
        <w:jc w:val="left"/>
      </w:pPr>
      <w:bookmarkStart w:id="988" w:name="bookmark988"/>
      <w:bookmarkStart w:id="989" w:name="bookmark989"/>
      <w:bookmarkStart w:id="992" w:name="bookmark9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988"/>
      <w:bookmarkEnd w:id="989"/>
      <w:bookmarkEnd w:id="9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718,960.59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5,205,414.37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898,441.00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6,822,815.96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993" w:name="bookmark993"/>
      <w:bookmarkStart w:id="994" w:name="bookmark994"/>
      <w:bookmarkStart w:id="995" w:name="bookmark9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993"/>
      <w:bookmarkEnd w:id="994"/>
      <w:bookmarkEnd w:id="9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9,322,800.52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10,766,756.00</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75,113.52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20,290,670.04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after="38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996"/>
      <w:bookmarkEnd w:id="997"/>
      <w:bookmarkEnd w:id="9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000"/>
      <w:bookmarkEnd w:id="1001"/>
      <w:bookmarkEnd w:id="10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285,008.31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285,008.31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5"/>
        <w:keepNext/>
        <w:keepLines/>
        <w:widowControl w:val="0"/>
        <w:shd w:val="clear" w:color="auto" w:fill="auto"/>
        <w:bidi w:val="0"/>
        <w:spacing w:before="0" w:after="380" w:line="240" w:lineRule="auto"/>
        <w:ind w:left="0" w:right="0" w:firstLine="0"/>
        <w:jc w:val="left"/>
      </w:pPr>
      <w:bookmarkStart w:id="1004" w:name="bookmark1004"/>
      <w:bookmarkStart w:id="1005" w:name="bookmark1005"/>
      <w:bookmarkStart w:id="1006" w:name="bookmark1006"/>
      <w:bookmarkStart w:id="1007" w:name="bookmark1007"/>
      <w:r>
        <w:rPr>
          <w:rFonts w:ascii="Arial Unicode MS" w:eastAsia="Arial Unicode MS" w:hAnsi="Arial Unicode MS" w:cs="Arial Unicode MS"/>
          <w:color w:val="000000"/>
          <w:spacing w:val="0"/>
          <w:w w:val="100"/>
          <w:position w:val="0"/>
          <w:sz w:val="18"/>
          <w:szCs w:val="18"/>
        </w:rPr>
        <w:t>（</w:t>
      </w:r>
      <w:bookmarkEnd w:id="1006"/>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004"/>
      <w:bookmarkEnd w:id="1005"/>
      <w:bookmarkEnd w:id="10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138,620.59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138,620.59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4</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008"/>
      <w:bookmarkEnd w:id="1009"/>
      <w:bookmarkEnd w:id="1011"/>
    </w:p>
    <w:p>
      <w:pPr>
        <w:pStyle w:val="Style35"/>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2" w:name="bookmark101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08"/>
      <w:bookmarkEnd w:id="1009"/>
      <w:bookmarkEnd w:id="10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24,470,802.60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43,583,081.13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569,170.18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15,147,492.92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11,062,131.95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2,286,234.08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1,125,718.07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1,646,499.99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22,331,539.38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13,502,573.99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-894,518.40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-18,096,814.27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6,984,846.46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-29,363,176.49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-536,602.48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71,867,490.88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22,284,764.78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241,554,901.65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319,563,040.39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319,563,040.39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453,185,888.18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-78,008,138.74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-133,622,847.79</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140"/>
        <w:jc w:val="left"/>
      </w:pPr>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013"/>
      <w:bookmarkEnd w:id="1014"/>
      <w:bookmarkEnd w:id="10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241,554,901.65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319,563,040.39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285,792.72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241,477,556.76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319,277,247.67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241,554,901.65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319,563,040.39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八</w:t>
      </w:r>
      <w:bookmarkEnd w:id="1018"/>
      <w:r>
        <w:rPr>
          <w:color w:val="000000"/>
          <w:spacing w:val="0"/>
          <w:w w:val="100"/>
          <w:position w:val="0"/>
        </w:rPr>
        <w:t>、关联方及关联交易</w:t>
      </w:r>
      <w:bookmarkEnd w:id="1016"/>
      <w:bookmarkEnd w:id="1017"/>
      <w:bookmarkEnd w:id="1019"/>
    </w:p>
    <w:p>
      <w:pPr>
        <w:pStyle w:val="Style35"/>
        <w:keepNext/>
        <w:keepLines/>
        <w:widowControl w:val="0"/>
        <w:shd w:val="clear" w:color="auto" w:fill="auto"/>
        <w:bidi w:val="0"/>
        <w:spacing w:before="0" w:after="340" w:line="240" w:lineRule="auto"/>
        <w:ind w:left="0" w:right="0" w:firstLine="0"/>
        <w:jc w:val="left"/>
      </w:pPr>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020"/>
      <w:bookmarkEnd w:id="1021"/>
      <w:bookmarkEnd w:id="1022"/>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法定代表 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母公司对 本企业的 持股比例</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母公司对 本企业的 表决权比</w:t>
            </w:r>
          </w:p>
          <w:p>
            <w:pPr>
              <w:pStyle w:val="Style2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 代码</w:t>
            </w: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59.79%</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林伟章、黄 仕群</w:t>
            </w:r>
          </w:p>
        </w:tc>
        <w:tc>
          <w:tcPr>
            <w:tcBorders>
              <w:top w:val="single" w:sz="4"/>
              <w:left w:val="single" w:sz="4"/>
              <w:bottom w:val="single" w:sz="4"/>
              <w:righ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69243727</w:t>
              <w:softHyphen/>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本企业的母公司情况的说明</w:t>
      </w:r>
    </w:p>
    <w:p>
      <w:pPr>
        <w:pStyle w:val="Style35"/>
        <w:keepNext/>
        <w:keepLines/>
        <w:widowControl w:val="0"/>
        <w:shd w:val="clear" w:color="auto" w:fill="auto"/>
        <w:bidi w:val="0"/>
        <w:spacing w:before="0" w:after="340" w:line="240" w:lineRule="auto"/>
        <w:ind w:left="0" w:right="0" w:firstLine="0"/>
        <w:jc w:val="left"/>
      </w:pPr>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023"/>
      <w:bookmarkEnd w:id="1024"/>
      <w:bookmarkEnd w:id="1025"/>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汕头市童乐 乐玩具有限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79771012-1</w:t>
            </w:r>
          </w:p>
        </w:tc>
      </w:tr>
      <w:tr>
        <w:trPr>
          <w:trHeight w:val="1037"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群典玩具 (香港)有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color w:val="000000"/>
          <w:spacing w:val="0"/>
          <w:w w:val="100"/>
          <w:position w:val="0"/>
        </w:rPr>
        <w:t>、本企业的其他关联方情况</w:t>
      </w:r>
      <w:bookmarkEnd w:id="1026"/>
      <w:bookmarkEnd w:id="1027"/>
      <w:bookmarkEnd w:id="102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林少洁</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本公司控股股东之股东</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林伟亮</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本公司控股股东之股东、董事</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董事长、实际控制人</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董事、总经理、实际控制人</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黄逸贤</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陈惠板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郑昕</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乔新睿</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梁健锋</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的股东</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陈明光</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的股东</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林桂升</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的股东</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林少明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的股东</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李新岗</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2.24%</w:t>
            </w:r>
            <w:r>
              <w:rPr>
                <w:color w:val="000000"/>
                <w:spacing w:val="0"/>
                <w:w w:val="100"/>
                <w:position w:val="0"/>
              </w:rPr>
              <w:t>的股东</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超华科技</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本公司股东梁健锋控制的其他企业</w:t>
            </w:r>
          </w:p>
        </w:tc>
        <w:tc>
          <w:tcPr>
            <w:tcBorders>
              <w:top w:val="single" w:sz="4"/>
              <w:left w:val="single" w:sz="4"/>
              <w:right w:val="single" w:sz="4"/>
            </w:tcBorders>
            <w:shd w:val="clear" w:color="auto" w:fill="CCE8CF"/>
            <w:vAlign w:val="top"/>
          </w:tcPr>
          <w:p>
            <w:pPr>
              <w:widowControl w:val="0"/>
              <w:rPr>
                <w:sz w:val="10"/>
                <w:szCs w:val="10"/>
              </w:rPr>
            </w:pPr>
          </w:p>
        </w:tc>
      </w:tr>
      <w:tr>
        <w:trPr>
          <w:trHeight w:val="725"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梅县超华电路板有限公司（以下简称''梅 县超华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本公司股东梁健锋控制的其他企业</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本企业的其他关联方情况的说明</w:t>
      </w:r>
    </w:p>
    <w:p>
      <w:pPr>
        <w:pStyle w:val="Style35"/>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4</w:t>
      </w:r>
      <w:bookmarkEnd w:id="1032"/>
      <w:r>
        <w:rPr>
          <w:color w:val="000000"/>
          <w:spacing w:val="0"/>
          <w:w w:val="100"/>
          <w:position w:val="0"/>
        </w:rPr>
        <w:t>、关联方交易</w:t>
      </w:r>
      <w:bookmarkEnd w:id="1030"/>
      <w:bookmarkEnd w:id="1031"/>
      <w:bookmarkEnd w:id="1033"/>
    </w:p>
    <w:p>
      <w:pPr>
        <w:pStyle w:val="Style35"/>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4" w:name="bookmark1034"/>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030"/>
      <w:bookmarkEnd w:id="1031"/>
      <w:bookmarkEnd w:id="10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超华科技</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388,921.33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035"/>
      <w:bookmarkEnd w:id="1036"/>
      <w:bookmarkEnd w:id="10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群兴投资</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群兴投资</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关联担保情况说明</w:t>
      </w:r>
    </w:p>
    <w:p>
      <w:pPr>
        <w:pStyle w:val="Style3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日，群兴投资为本公司取得交通银行汕头澄海支行</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万元的综合授信提供保证担保。截至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r>
        <w:rPr>
          <w:color w:val="000000"/>
          <w:spacing w:val="0"/>
          <w:w w:val="100"/>
          <w:position w:val="0"/>
        </w:rPr>
        <w:t>，</w:t>
      </w:r>
      <w:r>
        <w:rPr>
          <w:color w:val="000000"/>
          <w:spacing w:val="0"/>
          <w:w w:val="100"/>
          <w:position w:val="0"/>
        </w:rPr>
        <w:t>该担保无借款余额。</w:t>
      </w:r>
    </w:p>
    <w:p>
      <w:pPr>
        <w:pStyle w:val="Style32"/>
        <w:keepNext w:val="0"/>
        <w:keepLines w:val="0"/>
        <w:widowControl w:val="0"/>
        <w:shd w:val="clear" w:color="auto" w:fill="auto"/>
        <w:bidi w:val="0"/>
        <w:spacing w:before="0" w:after="660" w:line="310"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日，群兴投资为本公司取得建设银行汕头澄海支行</w:t>
      </w:r>
      <w:r>
        <w:rPr>
          <w:rFonts w:ascii="Times New Roman" w:eastAsia="Times New Roman" w:hAnsi="Times New Roman" w:cs="Times New Roman"/>
          <w:color w:val="000000"/>
          <w:spacing w:val="0"/>
          <w:w w:val="100"/>
          <w:position w:val="0"/>
        </w:rPr>
        <w:t>3,500</w:t>
      </w:r>
      <w:r>
        <w:rPr>
          <w:color w:val="000000"/>
          <w:spacing w:val="0"/>
          <w:w w:val="100"/>
          <w:position w:val="0"/>
        </w:rPr>
        <w:t xml:space="preserve">万元的综合授信提供保证担保。截至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r>
        <w:rPr>
          <w:color w:val="000000"/>
          <w:spacing w:val="0"/>
          <w:w w:val="100"/>
          <w:position w:val="0"/>
        </w:rPr>
        <w:t>，</w:t>
      </w:r>
      <w:r>
        <w:rPr>
          <w:color w:val="000000"/>
          <w:spacing w:val="0"/>
          <w:w w:val="100"/>
          <w:position w:val="0"/>
        </w:rPr>
        <w:t>该担保无借款余额。</w:t>
      </w:r>
    </w:p>
    <w:p>
      <w:pPr>
        <w:pStyle w:val="Style35"/>
        <w:keepNext/>
        <w:keepLines/>
        <w:widowControl w:val="0"/>
        <w:shd w:val="clear" w:color="auto" w:fill="auto"/>
        <w:bidi w:val="0"/>
        <w:spacing w:before="0" w:line="240" w:lineRule="auto"/>
        <w:ind w:left="0" w:right="0" w:firstLine="140"/>
        <w:jc w:val="left"/>
      </w:pPr>
      <w:bookmarkStart w:id="1038" w:name="bookmark1038"/>
      <w:bookmarkStart w:id="1039" w:name="bookmark1039"/>
      <w:bookmarkStart w:id="1040" w:name="bookmark1040"/>
      <w:bookmarkStart w:id="1041" w:name="bookmark1041"/>
      <w:r>
        <w:rPr>
          <w:rFonts w:ascii="Arial Unicode MS" w:eastAsia="Arial Unicode MS" w:hAnsi="Arial Unicode MS" w:cs="Arial Unicode MS"/>
          <w:color w:val="000000"/>
          <w:spacing w:val="0"/>
          <w:w w:val="100"/>
          <w:position w:val="0"/>
          <w:sz w:val="18"/>
          <w:szCs w:val="18"/>
        </w:rPr>
        <w:t>（</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）其他关联交易</w:t>
      </w:r>
      <w:bookmarkEnd w:id="1038"/>
      <w:bookmarkEnd w:id="1039"/>
      <w:bookmarkEnd w:id="1041"/>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关键管理人员薪酬</w:t>
      </w:r>
    </w:p>
    <w:tbl>
      <w:tblPr>
        <w:tblOverlap w:val="never"/>
        <w:jc w:val="left"/>
        <w:tblLayout w:type="fixed"/>
      </w:tblPr>
      <w:tblGrid>
        <w:gridCol w:w="2386"/>
        <w:gridCol w:w="2410"/>
        <w:gridCol w:w="2126"/>
        <w:gridCol w:w="159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108.00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96.00</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35"/>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5</w:t>
      </w:r>
      <w:bookmarkEnd w:id="1044"/>
      <w:r>
        <w:rPr>
          <w:color w:val="000000"/>
          <w:spacing w:val="0"/>
          <w:w w:val="100"/>
          <w:position w:val="0"/>
        </w:rPr>
        <w:t>、关联方应收应付款项</w:t>
      </w:r>
      <w:bookmarkEnd w:id="1042"/>
      <w:bookmarkEnd w:id="1043"/>
      <w:bookmarkEnd w:id="104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上市公司应收关联方款项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超华科技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九</w:t>
      </w:r>
      <w:bookmarkEnd w:id="1048"/>
      <w:r>
        <w:rPr>
          <w:color w:val="000000"/>
          <w:spacing w:val="0"/>
          <w:w w:val="100"/>
          <w:position w:val="0"/>
        </w:rPr>
        <w:t>、或有事项</w:t>
      </w:r>
      <w:bookmarkEnd w:id="1046"/>
      <w:bookmarkEnd w:id="1047"/>
      <w:bookmarkEnd w:id="1049"/>
    </w:p>
    <w:p>
      <w:pPr>
        <w:pStyle w:val="Style35"/>
        <w:keepNext/>
        <w:keepLines/>
        <w:widowControl w:val="0"/>
        <w:shd w:val="clear" w:color="auto" w:fill="auto"/>
        <w:tabs>
          <w:tab w:pos="368" w:val="left"/>
        </w:tabs>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color w:val="000000"/>
          <w:spacing w:val="0"/>
          <w:w w:val="100"/>
          <w:position w:val="0"/>
        </w:rPr>
        <w:t>、</w:t>
        <w:tab/>
        <w:t>未决诉讼或仲裁形成的或有负债及其财务影响</w:t>
      </w:r>
      <w:bookmarkEnd w:id="1050"/>
      <w:bookmarkEnd w:id="1051"/>
      <w:bookmarkEnd w:id="105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本公司无需要披露的其他或有事项。</w:t>
      </w:r>
    </w:p>
    <w:p>
      <w:pPr>
        <w:pStyle w:val="Style35"/>
        <w:keepNext/>
        <w:keepLines/>
        <w:widowControl w:val="0"/>
        <w:shd w:val="clear" w:color="auto" w:fill="auto"/>
        <w:tabs>
          <w:tab w:pos="378" w:val="left"/>
        </w:tabs>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bookmarkEnd w:id="1056"/>
      <w:r>
        <w:rPr>
          <w:color w:val="000000"/>
          <w:spacing w:val="0"/>
          <w:w w:val="100"/>
          <w:position w:val="0"/>
        </w:rPr>
        <w:t>、</w:t>
        <w:tab/>
        <w:t>为其他单位提供债务担保形成的或有负债及其财务影响</w:t>
      </w:r>
      <w:bookmarkEnd w:id="1054"/>
      <w:bookmarkEnd w:id="1055"/>
      <w:bookmarkEnd w:id="105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本公司无需要披露的其他或有事项。</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2"/>
        <w:keepNext/>
        <w:keepLines/>
        <w:widowControl w:val="0"/>
        <w:shd w:val="clear" w:color="auto" w:fill="auto"/>
        <w:bidi w:val="0"/>
        <w:spacing w:before="0" w:after="360" w:line="240" w:lineRule="auto"/>
        <w:ind w:left="0" w:right="0" w:firstLine="0"/>
        <w:jc w:val="both"/>
      </w:pPr>
      <w:bookmarkStart w:id="1058" w:name="bookmark1058"/>
      <w:bookmarkStart w:id="1059" w:name="bookmark1059"/>
      <w:bookmarkStart w:id="1060" w:name="bookmark1060"/>
      <w:r>
        <w:rPr>
          <w:color w:val="000000"/>
          <w:spacing w:val="0"/>
          <w:w w:val="100"/>
          <w:position w:val="0"/>
        </w:rPr>
        <w:t>十、承诺事项</w:t>
      </w:r>
      <w:bookmarkEnd w:id="1058"/>
      <w:bookmarkEnd w:id="1059"/>
      <w:bookmarkEnd w:id="1060"/>
    </w:p>
    <w:p>
      <w:pPr>
        <w:pStyle w:val="Style35"/>
        <w:keepNext/>
        <w:keepLines/>
        <w:widowControl w:val="0"/>
        <w:shd w:val="clear" w:color="auto" w:fill="auto"/>
        <w:bidi w:val="0"/>
        <w:spacing w:before="0" w:line="240" w:lineRule="auto"/>
        <w:ind w:left="0" w:right="0" w:firstLine="0"/>
        <w:jc w:val="both"/>
      </w:pPr>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061"/>
      <w:bookmarkEnd w:id="1062"/>
      <w:bookmarkEnd w:id="1063"/>
    </w:p>
    <w:tbl>
      <w:tblPr>
        <w:tblOverlap w:val="never"/>
        <w:jc w:val="left"/>
        <w:tblLayout w:type="fixed"/>
      </w:tblPr>
      <w:tblGrid>
        <w:gridCol w:w="3130"/>
        <w:gridCol w:w="1416"/>
        <w:gridCol w:w="1699"/>
        <w:gridCol w:w="1277"/>
        <w:gridCol w:w="1286"/>
      </w:tblGrid>
      <w:tr>
        <w:trPr>
          <w:trHeight w:val="28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已签订的正在或准备履行的</w:t>
            </w:r>
          </w:p>
        </w:tc>
        <w:tc>
          <w:tcPr>
            <w:gridSpan w:val="4"/>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也大额合同</w:t>
            </w:r>
          </w:p>
        </w:tc>
      </w:tr>
      <w:tr>
        <w:trPr>
          <w:trHeight w:val="3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签订单位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已付金额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未付金额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bl>
    <w:p>
      <w:pPr>
        <w:widowControl w:val="0"/>
        <w:spacing w:line="1" w:lineRule="exact"/>
      </w:pPr>
      <w:r>
        <w:br w:type="page"/>
      </w:r>
    </w:p>
    <w:tbl>
      <w:tblPr>
        <w:tblOverlap w:val="never"/>
        <w:jc w:val="left"/>
        <w:tblLayout w:type="fixed"/>
      </w:tblPr>
      <w:tblGrid>
        <w:gridCol w:w="3130"/>
        <w:gridCol w:w="1416"/>
        <w:gridCol w:w="1699"/>
        <w:gridCol w:w="1277"/>
        <w:gridCol w:w="1286"/>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汕头市澄海区港口建筑工程有限公司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192,462,645.00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166,381,488.32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26,081,156.68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浙江中南集团卡通影视有限公司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著作权使用许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可费</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浙江中南集团卡通影视有限公司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知识产权使用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许可费</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198,962,645.00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171,781,488.32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27,181,156.68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2"/>
        <w:keepNext/>
        <w:keepLines/>
        <w:widowControl w:val="0"/>
        <w:shd w:val="clear" w:color="auto" w:fill="auto"/>
        <w:bidi w:val="0"/>
        <w:spacing w:before="0" w:after="360" w:line="240" w:lineRule="auto"/>
        <w:ind w:left="0" w:right="0" w:firstLine="0"/>
        <w:jc w:val="both"/>
      </w:pPr>
      <w:bookmarkStart w:id="1064" w:name="bookmark1064"/>
      <w:bookmarkStart w:id="1065" w:name="bookmark1065"/>
      <w:bookmarkStart w:id="1066" w:name="bookmark1066"/>
      <w:r>
        <w:rPr>
          <w:color w:val="000000"/>
          <w:spacing w:val="0"/>
          <w:w w:val="100"/>
          <w:position w:val="0"/>
        </w:rPr>
        <w:t>十一、资产负债表日后事项</w:t>
      </w:r>
      <w:bookmarkEnd w:id="1064"/>
      <w:bookmarkEnd w:id="1065"/>
      <w:bookmarkEnd w:id="1066"/>
    </w:p>
    <w:p>
      <w:pPr>
        <w:pStyle w:val="Style35"/>
        <w:keepNext/>
        <w:keepLines/>
        <w:widowControl w:val="0"/>
        <w:shd w:val="clear" w:color="auto" w:fill="auto"/>
        <w:bidi w:val="0"/>
        <w:spacing w:before="0" w:line="240" w:lineRule="auto"/>
        <w:ind w:left="0" w:right="0" w:firstLine="0"/>
        <w:jc w:val="both"/>
      </w:pPr>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067"/>
      <w:bookmarkEnd w:id="1068"/>
      <w:bookmarkEnd w:id="10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13,380,000.00</w:t>
            </w:r>
          </w:p>
        </w:tc>
      </w:tr>
    </w:tbl>
    <w:p>
      <w:pPr>
        <w:widowControl w:val="0"/>
        <w:spacing w:after="279" w:line="1" w:lineRule="exact"/>
      </w:pPr>
    </w:p>
    <w:p>
      <w:pPr>
        <w:pStyle w:val="Style35"/>
        <w:keepNext/>
        <w:keepLines/>
        <w:widowControl w:val="0"/>
        <w:shd w:val="clear" w:color="auto" w:fill="auto"/>
        <w:bidi w:val="0"/>
        <w:spacing w:before="0" w:after="280" w:line="312" w:lineRule="exact"/>
        <w:ind w:left="0" w:right="0" w:firstLine="0"/>
        <w:jc w:val="both"/>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070"/>
      <w:bookmarkEnd w:id="1071"/>
      <w:bookmarkEnd w:id="1072"/>
    </w:p>
    <w:p>
      <w:pPr>
        <w:pStyle w:val="Style35"/>
        <w:keepNext/>
        <w:keepLines/>
        <w:widowControl w:val="0"/>
        <w:shd w:val="clear" w:color="auto" w:fill="auto"/>
        <w:tabs>
          <w:tab w:pos="594" w:val="left"/>
        </w:tabs>
        <w:bidi w:val="0"/>
        <w:spacing w:before="0" w:after="0" w:line="312" w:lineRule="exact"/>
        <w:ind w:left="0" w:right="0" w:firstLine="0"/>
        <w:jc w:val="both"/>
      </w:pPr>
      <w:bookmarkStart w:id="1070" w:name="bookmark1070"/>
      <w:bookmarkStart w:id="1071" w:name="bookmark1071"/>
      <w:bookmarkStart w:id="1073" w:name="bookmark1073"/>
      <w:bookmarkStart w:id="1074" w:name="bookmark1074"/>
      <w:r>
        <w:rPr>
          <w:color w:val="000000"/>
          <w:spacing w:val="0"/>
          <w:w w:val="100"/>
          <w:position w:val="0"/>
        </w:rPr>
        <w:t>（</w:t>
      </w:r>
      <w:bookmarkEnd w:id="1073"/>
      <w:r>
        <w:rPr>
          <w:color w:val="000000"/>
          <w:spacing w:val="0"/>
          <w:w w:val="100"/>
          <w:position w:val="0"/>
        </w:rPr>
        <w:t>一）</w:t>
        <w:tab/>
        <w:t>、重大对外投资事项</w:t>
      </w:r>
      <w:bookmarkEnd w:id="1070"/>
      <w:bookmarkEnd w:id="1071"/>
      <w:bookmarkEnd w:id="1074"/>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根据本公司第二届董事会第九次会议，本公司与广东省粤科风险投资集团有限公司、中国兴业金融投资控 股有限公司、中南恒展集团有限公司投资发起设立广东粤科融资租赁有限公司。广东粤科融资租赁有限公 司注册资本为</w:t>
      </w:r>
      <w:r>
        <w:rPr>
          <w:color w:val="000000"/>
          <w:spacing w:val="0"/>
          <w:w w:val="100"/>
          <w:position w:val="0"/>
        </w:rPr>
        <w:t>6,2</w:t>
      </w:r>
      <w:r>
        <w:rPr>
          <w:color w:val="000000"/>
          <w:spacing w:val="0"/>
          <w:w w:val="100"/>
          <w:position w:val="0"/>
        </w:rPr>
        <w:t>亿元人民币，其中本公司出资人民币</w:t>
      </w:r>
      <w:r>
        <w:rPr>
          <w:color w:val="000000"/>
          <w:spacing w:val="0"/>
          <w:w w:val="100"/>
          <w:position w:val="0"/>
        </w:rPr>
        <w:t>12,400</w:t>
      </w:r>
      <w:r>
        <w:rPr>
          <w:color w:val="000000"/>
          <w:spacing w:val="0"/>
          <w:w w:val="100"/>
          <w:position w:val="0"/>
        </w:rPr>
        <w:t>万元，占注册资本的</w:t>
      </w:r>
      <w:r>
        <w:rPr>
          <w:color w:val="000000"/>
          <w:spacing w:val="0"/>
          <w:w w:val="100"/>
          <w:position w:val="0"/>
        </w:rPr>
        <w:t>20%，</w:t>
      </w:r>
      <w:r>
        <w:rPr>
          <w:color w:val="000000"/>
          <w:spacing w:val="0"/>
          <w:w w:val="100"/>
          <w:position w:val="0"/>
        </w:rPr>
        <w:t xml:space="preserve">其他三方出资额 </w:t>
      </w:r>
      <w:r>
        <w:rPr>
          <w:color w:val="000000"/>
          <w:spacing w:val="0"/>
          <w:w w:val="100"/>
          <w:position w:val="0"/>
        </w:rPr>
        <w:t>49,600</w:t>
      </w:r>
      <w:r>
        <w:rPr>
          <w:color w:val="000000"/>
          <w:spacing w:val="0"/>
          <w:w w:val="100"/>
          <w:position w:val="0"/>
        </w:rPr>
        <w:t>万元，占注册资本的</w:t>
      </w:r>
      <w:r>
        <w:rPr>
          <w:color w:val="000000"/>
          <w:spacing w:val="0"/>
          <w:w w:val="100"/>
          <w:position w:val="0"/>
        </w:rPr>
        <w:t>80%</w:t>
      </w:r>
      <w:r>
        <w:rPr>
          <w:color w:val="000000"/>
          <w:spacing w:val="0"/>
          <w:w w:val="100"/>
          <w:position w:val="0"/>
        </w:rPr>
        <w:t>。</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日，广东粤科融资租赁有限公司已完成了工商登记手续，领 取了佛山市南海区工商行政管理局颁发的《企业法人营业执照》，注册号为</w:t>
      </w:r>
      <w:r>
        <w:rPr>
          <w:color w:val="000000"/>
          <w:spacing w:val="0"/>
          <w:w w:val="100"/>
          <w:position w:val="0"/>
        </w:rPr>
        <w:t>440682400016626</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根据本公司第第二届董事会第十一次会议，本公司拟筹划重大资产重组，截止报告日，本公司处于停牌期。</w:t>
      </w:r>
    </w:p>
    <w:p>
      <w:pPr>
        <w:pStyle w:val="Style35"/>
        <w:keepNext/>
        <w:keepLines/>
        <w:widowControl w:val="0"/>
        <w:shd w:val="clear" w:color="auto" w:fill="auto"/>
        <w:tabs>
          <w:tab w:pos="594" w:val="left"/>
        </w:tabs>
        <w:bidi w:val="0"/>
        <w:spacing w:before="0" w:after="0" w:line="312" w:lineRule="exact"/>
        <w:ind w:left="0" w:right="0" w:firstLine="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color w:val="000000"/>
          <w:spacing w:val="0"/>
          <w:w w:val="100"/>
          <w:position w:val="0"/>
        </w:rPr>
        <w:t>二）</w:t>
        <w:tab/>
        <w:t>、会计估计更变事项</w:t>
      </w:r>
      <w:bookmarkEnd w:id="1075"/>
      <w:bookmarkEnd w:id="1076"/>
      <w:bookmarkEnd w:id="1078"/>
    </w:p>
    <w:p>
      <w:pPr>
        <w:pStyle w:val="Style25"/>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根据本公司第二届董事会第十次会议，本公司对房屋及建筑物等固定资产的折旧年限和年折旧率进行会计 估计变更，变更情况如下：</w:t>
      </w:r>
    </w:p>
    <w:tbl>
      <w:tblPr>
        <w:tblOverlap w:val="never"/>
        <w:jc w:val="center"/>
        <w:tblLayout w:type="fixed"/>
      </w:tblPr>
      <w:tblGrid>
        <w:gridCol w:w="1853"/>
        <w:gridCol w:w="1560"/>
        <w:gridCol w:w="989"/>
        <w:gridCol w:w="1277"/>
        <w:gridCol w:w="994"/>
        <w:gridCol w:w="1133"/>
        <w:gridCol w:w="1714"/>
      </w:tblGrid>
      <w:tr>
        <w:trPr>
          <w:trHeight w:val="35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折旧年限（年）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折旧年限</w:t>
            </w:r>
          </w:p>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2.11%-4.75%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7.92%-11.88%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19%-31.67%</w:t>
            </w:r>
          </w:p>
        </w:tc>
      </w:tr>
    </w:tbl>
    <w:p>
      <w:pPr>
        <w:pStyle w:val="Style25"/>
        <w:keepNext w:val="0"/>
        <w:keepLines w:val="0"/>
        <w:widowControl w:val="0"/>
        <w:shd w:val="clear" w:color="auto" w:fill="auto"/>
        <w:bidi w:val="0"/>
        <w:spacing w:before="0" w:after="0" w:line="319" w:lineRule="exact"/>
        <w:ind w:left="0" w:right="0" w:firstLine="0"/>
        <w:jc w:val="distribute"/>
        <w:rPr>
          <w:sz w:val="20"/>
          <w:szCs w:val="20"/>
        </w:rPr>
      </w:pPr>
      <w:r>
        <w:rPr>
          <w:b/>
          <w:bCs/>
          <w:color w:val="000000"/>
          <w:spacing w:val="0"/>
          <w:w w:val="100"/>
          <w:position w:val="0"/>
          <w:sz w:val="20"/>
          <w:szCs w:val="20"/>
        </w:rPr>
        <w:t>（三）利润分配事项</w:t>
      </w:r>
    </w:p>
    <w:p>
      <w:pPr>
        <w:pStyle w:val="Style25"/>
        <w:keepNext w:val="0"/>
        <w:keepLines w:val="0"/>
        <w:widowControl w:val="0"/>
        <w:shd w:val="clear" w:color="auto" w:fill="auto"/>
        <w:bidi w:val="0"/>
        <w:spacing w:before="0" w:after="0" w:line="319" w:lineRule="exact"/>
        <w:ind w:left="0" w:right="0" w:firstLine="0"/>
        <w:jc w:val="distribute"/>
        <w:rPr>
          <w:sz w:val="20"/>
          <w:szCs w:val="20"/>
        </w:rPr>
      </w:pPr>
      <w:r>
        <w:rPr>
          <w:color w:val="000000"/>
          <w:spacing w:val="0"/>
          <w:w w:val="100"/>
          <w:position w:val="0"/>
          <w:sz w:val="20"/>
          <w:szCs w:val="20"/>
        </w:rPr>
        <w:t>根据本公司</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日第二届董事会第十二次会议决议，本公司以</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日股本</w:t>
      </w:r>
      <w:r>
        <w:rPr>
          <w:color w:val="000000"/>
          <w:spacing w:val="0"/>
          <w:w w:val="100"/>
          <w:position w:val="0"/>
          <w:sz w:val="20"/>
          <w:szCs w:val="20"/>
        </w:rPr>
        <w:t>26,760</w:t>
      </w:r>
      <w:r>
        <w:rPr>
          <w:color w:val="000000"/>
          <w:spacing w:val="0"/>
          <w:w w:val="100"/>
          <w:position w:val="0"/>
          <w:sz w:val="20"/>
          <w:szCs w:val="20"/>
        </w:rPr>
        <w:t>万股为基 数，向全体股东每</w:t>
      </w:r>
      <w:r>
        <w:rPr>
          <w:color w:val="000000"/>
          <w:spacing w:val="0"/>
          <w:w w:val="100"/>
          <w:position w:val="0"/>
          <w:sz w:val="20"/>
          <w:szCs w:val="20"/>
        </w:rPr>
        <w:t>10</w:t>
      </w:r>
      <w:r>
        <w:rPr>
          <w:color w:val="000000"/>
          <w:spacing w:val="0"/>
          <w:w w:val="100"/>
          <w:position w:val="0"/>
          <w:sz w:val="20"/>
          <w:szCs w:val="20"/>
        </w:rPr>
        <w:t>股派发现金红利</w:t>
      </w:r>
      <w:r>
        <w:rPr>
          <w:color w:val="000000"/>
          <w:spacing w:val="0"/>
          <w:w w:val="100"/>
          <w:position w:val="0"/>
          <w:sz w:val="20"/>
          <w:szCs w:val="20"/>
        </w:rPr>
        <w:t>0.5</w:t>
      </w:r>
      <w:r>
        <w:rPr>
          <w:color w:val="000000"/>
          <w:spacing w:val="0"/>
          <w:w w:val="100"/>
          <w:position w:val="0"/>
          <w:sz w:val="20"/>
          <w:szCs w:val="20"/>
        </w:rPr>
        <w:t>元（含税），上述利润分配预案尚须提交公司</w:t>
      </w:r>
      <w:r>
        <w:rPr>
          <w:color w:val="000000"/>
          <w:spacing w:val="0"/>
          <w:w w:val="100"/>
          <w:position w:val="0"/>
          <w:sz w:val="20"/>
          <w:szCs w:val="20"/>
        </w:rPr>
        <w:t>2013</w:t>
      </w:r>
      <w:r>
        <w:rPr>
          <w:color w:val="000000"/>
          <w:spacing w:val="0"/>
          <w:w w:val="100"/>
          <w:position w:val="0"/>
          <w:sz w:val="20"/>
          <w:szCs w:val="20"/>
        </w:rPr>
        <w:t>年度股东大会 审议。</w:t>
      </w:r>
    </w:p>
    <w:p>
      <w:pPr>
        <w:pStyle w:val="Style22"/>
        <w:keepNext/>
        <w:keepLines/>
        <w:widowControl w:val="0"/>
        <w:shd w:val="clear" w:color="auto" w:fill="auto"/>
        <w:bidi w:val="0"/>
        <w:spacing w:before="0" w:after="280" w:line="240" w:lineRule="auto"/>
        <w:ind w:left="0" w:right="0" w:firstLine="0"/>
        <w:jc w:val="left"/>
      </w:pPr>
      <w:bookmarkStart w:id="1079" w:name="bookmark1079"/>
      <w:bookmarkStart w:id="1080" w:name="bookmark1080"/>
      <w:bookmarkStart w:id="1081" w:name="bookmark1081"/>
      <w:r>
        <w:rPr>
          <w:color w:val="000000"/>
          <w:spacing w:val="0"/>
          <w:w w:val="100"/>
          <w:position w:val="0"/>
        </w:rPr>
        <w:t>十二、其他重要事项</w:t>
      </w:r>
      <w:bookmarkEnd w:id="1079"/>
      <w:bookmarkEnd w:id="1080"/>
      <w:bookmarkEnd w:id="1081"/>
    </w:p>
    <w:p>
      <w:pPr>
        <w:pStyle w:val="Style35"/>
        <w:keepNext/>
        <w:keepLines/>
        <w:widowControl w:val="0"/>
        <w:shd w:val="clear" w:color="auto" w:fill="auto"/>
        <w:bidi w:val="0"/>
        <w:spacing w:before="0" w:after="220" w:line="329" w:lineRule="exact"/>
        <w:ind w:left="0" w:right="0" w:firstLine="0"/>
        <w:jc w:val="both"/>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082"/>
      <w:bookmarkEnd w:id="1083"/>
      <w:bookmarkEnd w:id="1084"/>
    </w:p>
    <w:p>
      <w:pPr>
        <w:pStyle w:val="Style32"/>
        <w:keepNext w:val="0"/>
        <w:keepLines w:val="0"/>
        <w:widowControl w:val="0"/>
        <w:shd w:val="clear" w:color="auto" w:fill="auto"/>
        <w:bidi w:val="0"/>
        <w:spacing w:before="0" w:after="680" w:line="329" w:lineRule="exact"/>
        <w:ind w:left="0" w:right="0" w:firstLine="0"/>
        <w:jc w:val="both"/>
      </w:pPr>
      <w:r>
        <w:rPr>
          <w:color w:val="000000"/>
          <w:spacing w:val="0"/>
          <w:w w:val="100"/>
          <w:position w:val="0"/>
        </w:rPr>
        <w:t>因本公司募集资金项目工程</w:t>
      </w:r>
      <w:r>
        <w:rPr>
          <w:rFonts w:ascii="Times New Roman" w:eastAsia="Times New Roman" w:hAnsi="Times New Roman" w:cs="Times New Roman"/>
          <w:color w:val="000000"/>
          <w:spacing w:val="0"/>
          <w:w w:val="100"/>
          <w:position w:val="0"/>
        </w:rPr>
        <w:t>(</w:t>
      </w:r>
      <w:r>
        <w:rPr>
          <w:color w:val="000000"/>
          <w:spacing w:val="0"/>
          <w:w w:val="100"/>
          <w:position w:val="0"/>
        </w:rPr>
        <w:t>电子电动塑料玩具生产基地项目</w:t>
      </w:r>
      <w:r>
        <w:rPr>
          <w:color w:val="000000"/>
          <w:spacing w:val="0"/>
          <w:w w:val="100"/>
          <w:position w:val="0"/>
        </w:rPr>
        <w:t>)</w:t>
      </w:r>
      <w:r>
        <w:rPr>
          <w:color w:val="000000"/>
          <w:spacing w:val="0"/>
          <w:w w:val="100"/>
          <w:position w:val="0"/>
        </w:rPr>
        <w:t>已达到预定可使用状态时，本公司于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按照预结算金额</w:t>
      </w:r>
      <w:r>
        <w:rPr>
          <w:rFonts w:ascii="Times New Roman" w:eastAsia="Times New Roman" w:hAnsi="Times New Roman" w:cs="Times New Roman"/>
          <w:color w:val="000000"/>
          <w:spacing w:val="0"/>
          <w:w w:val="100"/>
          <w:position w:val="0"/>
        </w:rPr>
        <w:t>20,902.84</w:t>
      </w:r>
      <w:r>
        <w:rPr>
          <w:color w:val="000000"/>
          <w:spacing w:val="0"/>
          <w:w w:val="100"/>
          <w:position w:val="0"/>
        </w:rPr>
        <w:t>万元从</w:t>
      </w:r>
      <w:r>
        <w:rPr>
          <w:rFonts w:ascii="Times New Roman" w:eastAsia="Times New Roman" w:hAnsi="Times New Roman" w:cs="Times New Roman"/>
          <w:color w:val="000000"/>
          <w:spacing w:val="0"/>
          <w:w w:val="100"/>
          <w:position w:val="0"/>
        </w:rPr>
        <w:t>“</w:t>
      </w:r>
      <w:r>
        <w:rPr>
          <w:color w:val="000000"/>
          <w:spacing w:val="0"/>
          <w:w w:val="100"/>
          <w:position w:val="0"/>
        </w:rPr>
        <w:t>在建工程</w:t>
      </w:r>
      <w:r>
        <w:rPr>
          <w:rFonts w:ascii="Times New Roman" w:eastAsia="Times New Roman" w:hAnsi="Times New Roman" w:cs="Times New Roman"/>
          <w:color w:val="000000"/>
          <w:spacing w:val="0"/>
          <w:w w:val="100"/>
          <w:position w:val="0"/>
        </w:rPr>
        <w:t>”</w:t>
      </w:r>
      <w:r>
        <w:rPr>
          <w:color w:val="000000"/>
          <w:spacing w:val="0"/>
          <w:w w:val="100"/>
          <w:position w:val="0"/>
        </w:rPr>
        <w:t>科目转入</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科目，并于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月份开始计提折 旧。</w:t>
      </w:r>
    </w:p>
    <w:p>
      <w:pPr>
        <w:pStyle w:val="Style22"/>
        <w:keepNext/>
        <w:keepLines/>
        <w:widowControl w:val="0"/>
        <w:shd w:val="clear" w:color="auto" w:fill="auto"/>
        <w:bidi w:val="0"/>
        <w:spacing w:before="0" w:after="280" w:line="240" w:lineRule="auto"/>
        <w:ind w:left="0" w:right="0" w:firstLine="0"/>
        <w:jc w:val="both"/>
      </w:pPr>
      <w:bookmarkStart w:id="1085" w:name="bookmark1085"/>
      <w:bookmarkStart w:id="1086" w:name="bookmark1086"/>
      <w:bookmarkStart w:id="1087" w:name="bookmark1087"/>
      <w:r>
        <w:rPr>
          <w:color w:val="000000"/>
          <w:spacing w:val="0"/>
          <w:w w:val="100"/>
          <w:position w:val="0"/>
        </w:rPr>
        <w:t>十三、母公司财务报表主要项目注释</w:t>
      </w:r>
      <w:bookmarkEnd w:id="1085"/>
      <w:bookmarkEnd w:id="1086"/>
      <w:bookmarkEnd w:id="1087"/>
    </w:p>
    <w:p>
      <w:pPr>
        <w:pStyle w:val="Style35"/>
        <w:keepNext/>
        <w:keepLines/>
        <w:widowControl w:val="0"/>
        <w:shd w:val="clear" w:color="auto" w:fill="auto"/>
        <w:bidi w:val="0"/>
        <w:spacing w:before="0" w:after="280" w:line="329" w:lineRule="exact"/>
        <w:ind w:left="0" w:right="0" w:firstLine="0"/>
        <w:jc w:val="both"/>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88"/>
      <w:bookmarkEnd w:id="1089"/>
      <w:bookmarkEnd w:id="1090"/>
    </w:p>
    <w:p>
      <w:pPr>
        <w:pStyle w:val="Style35"/>
        <w:keepNext/>
        <w:keepLines/>
        <w:widowControl w:val="0"/>
        <w:shd w:val="clear" w:color="auto" w:fill="auto"/>
        <w:bidi w:val="0"/>
        <w:spacing w:before="0" w:line="329" w:lineRule="exact"/>
        <w:ind w:left="0" w:right="0" w:firstLine="0"/>
        <w:jc w:val="both"/>
      </w:pPr>
      <w:bookmarkStart w:id="1088" w:name="bookmark1088"/>
      <w:bookmarkStart w:id="1089" w:name="bookmark1089"/>
      <w:bookmarkStart w:id="1091" w:name="bookmark1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88"/>
      <w:bookmarkEnd w:id="1089"/>
      <w:bookmarkEnd w:id="10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80,261,013.56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1,613,969.97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68,546,639.20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1,422,709.36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80,261,013.56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1,613,969.97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68,546,639.20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1,422,709.36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80,261,013.56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1,613,969.97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68,546,639.20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1,422,709.36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应收账款种类的说明</w:t>
      </w:r>
    </w:p>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：以账龄特征划分为若干应收款项组合。</w:t>
      </w:r>
    </w:p>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41" w:lineRule="exact"/>
        <w:ind w:left="0" w:right="0" w:firstLine="0"/>
        <w:jc w:val="both"/>
      </w:pPr>
      <w:r>
        <w:rPr>
          <w:color w:val="000000"/>
          <w:spacing w:val="0"/>
          <w:w w:val="100"/>
          <w:position w:val="0"/>
        </w:rPr>
        <w:t>组合中，采用账龄分析法计提坏账准备的应收账款</w:t>
      </w:r>
    </w:p>
    <w:p>
      <w:pPr>
        <w:pStyle w:val="Style27"/>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80,212,404.15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1,604,248.09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68,258,991.57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1,365,179.83</w:t>
            </w:r>
          </w:p>
        </w:tc>
      </w:tr>
    </w:tbl>
    <w:p>
      <w:pPr>
        <w:widowControl w:val="0"/>
        <w:spacing w:line="1" w:lineRule="exact"/>
      </w:pPr>
      <w:r>
        <w:br w:type="page"/>
      </w:r>
    </w:p>
    <w:tbl>
      <w:tblPr>
        <w:tblOverlap w:val="never"/>
        <w:jc w:val="center"/>
        <w:tblLayout w:type="fixed"/>
      </w:tblPr>
      <w:tblGrid>
        <w:gridCol w:w="1075"/>
        <w:gridCol w:w="1992"/>
        <w:gridCol w:w="662"/>
        <w:gridCol w:w="1464"/>
        <w:gridCol w:w="2126"/>
        <w:gridCol w:w="662"/>
        <w:gridCol w:w="160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80,212,404.15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1,604,248.09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68,258,991.57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1,365,179.83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287,647.63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57,529.53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80,261,013.56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1,613,969.97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68,546,639.20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1,422,709.36</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092"/>
      <w:bookmarkEnd w:id="1093"/>
      <w:bookmarkEnd w:id="10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汕头市澄海区艳阳春贸 易有限公司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10,075,708.79</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汕头市迪华贸易有限公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5,035,286.41</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1027"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美乐玩具实业有限公司</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MAYLOK TOYS</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INDUSTRIES CO.,LT</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4,745,820.86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r>
      <w:tr>
        <w:trPr>
          <w:trHeight w:val="710"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汕头市金柏顺贸易有限 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4,207,500.12</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汕头市德丰贸易有限公 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3,567,107.88</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27,631,424.06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095"/>
      <w:bookmarkEnd w:id="1096"/>
      <w:bookmarkEnd w:id="1097"/>
    </w:p>
    <w:p>
      <w:pPr>
        <w:pStyle w:val="Style35"/>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8" w:name="bookmark1098"/>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95"/>
      <w:bookmarkEnd w:id="1096"/>
      <w:bookmarkEnd w:id="10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26,306.00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4,596,217.33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6,470,717.33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3,889,056.99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7,219,918.68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8,665,834.32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14,451,536.01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w:t>
            </w:r>
          </w:p>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26,306.00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1,833,060.66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334,593.51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107,998,894.98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66,586,129.52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26,306.00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20" w:line="355" w:lineRule="exact"/>
        <w:ind w:left="0" w:right="0" w:firstLine="0"/>
        <w:jc w:val="both"/>
      </w:pPr>
      <w:r>
        <w:rPr>
          <w:color w:val="000000"/>
          <w:spacing w:val="0"/>
          <w:w w:val="100"/>
          <w:position w:val="0"/>
        </w:rPr>
        <w:t>其他应收款种类的说明</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:以账龄特征划分为若干应收款项组合。</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：待认证税金单独作为一类风险较小的应收款项组合。</w:t>
      </w:r>
    </w:p>
    <w:p>
      <w:pPr>
        <w:pStyle w:val="Style32"/>
        <w:keepNext w:val="0"/>
        <w:keepLines w:val="0"/>
        <w:widowControl w:val="0"/>
        <w:shd w:val="clear" w:color="auto" w:fill="auto"/>
        <w:bidi w:val="0"/>
        <w:spacing w:before="0" w:after="120" w:line="355" w:lineRule="exact"/>
        <w:ind w:left="0" w:right="0" w:firstLine="0"/>
        <w:jc w:val="both"/>
        <w:rPr>
          <w:sz w:val="17"/>
          <w:szCs w:val="17"/>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 xml:space="preserve">：出口退税单独作为一类风险较小的应收款项组合。 </w:t>
      </w:r>
      <w:r>
        <w:rPr>
          <w:color w:val="000000"/>
          <w:spacing w:val="0"/>
          <w:w w:val="100"/>
          <w:position w:val="0"/>
          <w:sz w:val="17"/>
          <w:szCs w:val="17"/>
        </w:rPr>
        <w:t>期末单项金额重大并单项计提坏账准备的其他应收款</w:t>
      </w:r>
    </w:p>
    <w:p>
      <w:pPr>
        <w:pStyle w:val="Style27"/>
        <w:keepNext w:val="0"/>
        <w:keepLines w:val="0"/>
        <w:widowControl w:val="0"/>
        <w:shd w:val="clear" w:color="auto" w:fill="auto"/>
        <w:bidi w:val="0"/>
        <w:spacing w:before="0" w:after="0" w:line="413"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关联方不计提坏账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180,560.00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699,300.00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13,986.00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180,560.00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699,300.00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13,986.00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12,320.00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180,560.00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3,611.20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760,900.00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26,306.00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r>
        <w:br w:type="page"/>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1,833,060.66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关联方不计提坏账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1,833,060.66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099"/>
      <w:bookmarkEnd w:id="1100"/>
      <w:bookmarkEnd w:id="11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待认证税金</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4,596,217.33</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3,889,056.99</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群兴香港</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1,833,060.66</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广州艾创展览服务有限 公司</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86,500.00</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107,904,834.98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w:t>
            </w:r>
          </w:p>
        </w:tc>
      </w:tr>
    </w:tbl>
    <w:p>
      <w:pPr>
        <w:widowControl w:val="0"/>
        <w:spacing w:after="339" w:line="1" w:lineRule="exact"/>
      </w:pPr>
    </w:p>
    <w:p>
      <w:pPr>
        <w:pStyle w:val="Style35"/>
        <w:keepNext/>
        <w:keepLines/>
        <w:widowControl w:val="0"/>
        <w:numPr>
          <w:ilvl w:val="0"/>
          <w:numId w:val="53"/>
        </w:numPr>
        <w:shd w:val="clear" w:color="auto" w:fill="auto"/>
        <w:bidi w:val="0"/>
        <w:spacing w:before="0" w:after="34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其他应收关联方账款情况</w:t>
      </w:r>
      <w:bookmarkEnd w:id="1102"/>
      <w:bookmarkEnd w:id="1103"/>
      <w:bookmarkEnd w:id="11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群兴香港</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1,833,060.66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99,333,060.66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color w:val="000000"/>
          <w:spacing w:val="0"/>
          <w:w w:val="100"/>
          <w:position w:val="0"/>
        </w:rPr>
        <w:t>、长期股权投资</w:t>
      </w:r>
      <w:bookmarkEnd w:id="1106"/>
      <w:bookmarkEnd w:id="1107"/>
      <w:bookmarkEnd w:id="11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6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在被投资 单位表决 权比例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在被投资 单位持股 比例与表 决权比例 不一致的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群兴香港</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2,495,649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2,495,649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2,495,649</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童乐乐玩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w:t>
            </w:r>
          </w:p>
        </w:tc>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51,250,40</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51,250,40</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51,250,40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53,746,04</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53,746,04</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53,746,04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4</w:t>
      </w:r>
      <w:bookmarkEnd w:id="1112"/>
      <w:r>
        <w:rPr>
          <w:color w:val="000000"/>
          <w:spacing w:val="0"/>
          <w:w w:val="100"/>
          <w:position w:val="0"/>
        </w:rPr>
        <w:t>、营业收入和营业成本</w:t>
      </w:r>
      <w:bookmarkEnd w:id="1110"/>
      <w:bookmarkEnd w:id="1111"/>
      <w:bookmarkEnd w:id="1113"/>
    </w:p>
    <w:p>
      <w:pPr>
        <w:pStyle w:val="Style35"/>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4" w:name="bookmark1114"/>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10"/>
      <w:bookmarkEnd w:id="1111"/>
      <w:bookmarkEnd w:id="11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504,756,863.91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500,877,242.70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504,756,863.91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387,286,329.64</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15"/>
      <w:bookmarkEnd w:id="1116"/>
      <w:bookmarkEnd w:id="11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504,756,863.91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387,286,329.64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504,756,863.91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387,286,329.64</w:t>
            </w:r>
          </w:p>
        </w:tc>
      </w:tr>
    </w:tbl>
    <w:p>
      <w:pPr>
        <w:widowControl w:val="0"/>
        <w:spacing w:after="359" w:line="1" w:lineRule="exact"/>
      </w:pPr>
    </w:p>
    <w:p>
      <w:pPr>
        <w:pStyle w:val="Style35"/>
        <w:keepNext/>
        <w:keepLines/>
        <w:widowControl w:val="0"/>
        <w:numPr>
          <w:ilvl w:val="0"/>
          <w:numId w:val="55"/>
        </w:numPr>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主营业务(分产品)</w:t>
      </w:r>
      <w:bookmarkEnd w:id="1118"/>
      <w:bookmarkEnd w:id="1119"/>
      <w:bookmarkEnd w:id="11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婴童玩具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121,534,333.73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97,019,378.60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123,583,924.00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97,289,196.32</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170,533,370.82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132,994,317.20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141,866,619.86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109,306,574.54</w:t>
            </w:r>
          </w:p>
        </w:tc>
      </w:tr>
      <w:tr>
        <w:trPr>
          <w:trHeight w:val="40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玩具手机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12,773,151.73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10,193,297.09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14,802,050.32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11,608,018.41</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151,622,805.11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113,535,274.44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165,167,346.79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122,831,791.24</w:t>
            </w:r>
          </w:p>
        </w:tc>
      </w:tr>
      <w:tr>
        <w:trPr>
          <w:trHeight w:val="413" w:hRule="exact"/>
        </w:trPr>
        <w:tc>
          <w:tcPr>
            <w:tcBorders>
              <w:top w:val="single" w:sz="4"/>
              <w:left w:val="single" w:sz="4"/>
              <w:bottom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电脑学习机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32,413,698.51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25,516,337.52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52,679,677.33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40,985,685.86</w:t>
            </w:r>
          </w:p>
        </w:tc>
      </w:tr>
    </w:tbl>
    <w:p>
      <w:pPr>
        <w:widowControl w:val="0"/>
        <w:spacing w:line="1" w:lineRule="exact"/>
      </w:pPr>
      <w:r>
        <w:br w:type="page"/>
      </w: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11,970,582.80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9,661,047.95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6,657,245.61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5,265,063.27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504,756,863.91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387,286,329.64</w:t>
            </w:r>
          </w:p>
        </w:tc>
      </w:tr>
    </w:tbl>
    <w:p>
      <w:pPr>
        <w:widowControl w:val="0"/>
        <w:spacing w:after="339" w:line="1" w:lineRule="exact"/>
      </w:pPr>
    </w:p>
    <w:p>
      <w:pPr>
        <w:pStyle w:val="Style35"/>
        <w:keepNext/>
        <w:keepLines/>
        <w:widowControl w:val="0"/>
        <w:numPr>
          <w:ilvl w:val="0"/>
          <w:numId w:val="55"/>
        </w:numPr>
        <w:shd w:val="clear" w:color="auto" w:fill="auto"/>
        <w:bidi w:val="0"/>
        <w:spacing w:before="0" w:after="34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主营业务(分地区)</w:t>
      </w:r>
      <w:bookmarkEnd w:id="1122"/>
      <w:bookmarkEnd w:id="1123"/>
      <w:bookmarkEnd w:id="11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亚洲(除中国大陆地区外)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218,760,533.79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171,394,015.02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186,471,443.25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145,998,417.79</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2,836,246.33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2,335,630.85</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19,817,129.50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15,883,167.76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48,068,059.90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38,049,427.67</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10,327,069.54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8,014,642.40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19,561,993.19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15,212,845.07</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251,943,209.87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193,627,827.62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247,819,121.24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185,690,008.26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500,847,942.70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388,919,652.80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504,756,863.91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387,286,329.64</w:t>
            </w:r>
          </w:p>
        </w:tc>
      </w:tr>
    </w:tbl>
    <w:p>
      <w:pPr>
        <w:widowControl w:val="0"/>
        <w:spacing w:after="339" w:line="1" w:lineRule="exact"/>
      </w:pPr>
    </w:p>
    <w:p>
      <w:pPr>
        <w:pStyle w:val="Style35"/>
        <w:keepNext/>
        <w:keepLines/>
        <w:widowControl w:val="0"/>
        <w:numPr>
          <w:ilvl w:val="0"/>
          <w:numId w:val="55"/>
        </w:numPr>
        <w:shd w:val="clear" w:color="auto" w:fill="auto"/>
        <w:bidi w:val="0"/>
        <w:spacing w:before="0" w:after="34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公司来自前五名客户的营业收入情况</w:t>
      </w:r>
      <w:bookmarkEnd w:id="1126"/>
      <w:bookmarkEnd w:id="1127"/>
      <w:bookmarkEnd w:id="11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美乐玩具实业有限公司</w:t>
            </w:r>
            <w:r>
              <w:rPr>
                <w:rFonts w:ascii="Times New Roman" w:eastAsia="Times New Roman" w:hAnsi="Times New Roman" w:cs="Times New Roman"/>
                <w:color w:val="000000"/>
                <w:spacing w:val="0"/>
                <w:w w:val="100"/>
                <w:position w:val="0"/>
                <w:sz w:val="18"/>
                <w:szCs w:val="18"/>
              </w:rPr>
              <w:t>MAYLOK TOYS INDUSTRIES 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42,665,398.86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香港添丰行 </w:t>
            </w:r>
            <w:r>
              <w:rPr>
                <w:rFonts w:ascii="Times New Roman" w:eastAsia="Times New Roman" w:hAnsi="Times New Roman" w:cs="Times New Roman"/>
                <w:color w:val="000000"/>
                <w:spacing w:val="0"/>
                <w:w w:val="100"/>
                <w:position w:val="0"/>
                <w:sz w:val="18"/>
                <w:szCs w:val="18"/>
              </w:rPr>
              <w:t>HONGKONG TIM FONGHONG</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37,260,044.22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715"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国际玩具贸易有限公司</w:t>
            </w:r>
            <w:r>
              <w:rPr>
                <w:rFonts w:ascii="Times New Roman" w:eastAsia="Times New Roman" w:hAnsi="Times New Roman" w:cs="Times New Roman"/>
                <w:color w:val="000000"/>
                <w:spacing w:val="0"/>
                <w:w w:val="100"/>
                <w:position w:val="0"/>
                <w:sz w:val="18"/>
                <w:szCs w:val="18"/>
              </w:rPr>
              <w:t>INTERNATIONAL TOYS TRADING 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34,041,858.73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398"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汕头市迪华贸易有限公司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28,115,657.90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03" w:hRule="exact"/>
        </w:trPr>
        <w:tc>
          <w:tcPr>
            <w:tcBorders>
              <w:top w:val="single" w:sz="4"/>
              <w:left w:val="single" w:sz="4"/>
            </w:tcBorders>
            <w:shd w:val="clear" w:color="auto" w:fill="CCE8C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汕头市澄海区艳阳春贸易有限公司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27,418,955.31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169,501,915.02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r>
    </w:tbl>
    <w:p>
      <w:pPr>
        <w:widowControl w:val="0"/>
        <w:spacing w:after="7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4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5</w:t>
      </w:r>
      <w:bookmarkEnd w:id="1132"/>
      <w:r>
        <w:rPr>
          <w:color w:val="000000"/>
          <w:spacing w:val="0"/>
          <w:w w:val="100"/>
          <w:position w:val="0"/>
        </w:rPr>
        <w:t>、投资收益</w:t>
      </w:r>
      <w:bookmarkEnd w:id="1130"/>
      <w:bookmarkEnd w:id="1131"/>
      <w:bookmarkEnd w:id="1133"/>
    </w:p>
    <w:p>
      <w:pPr>
        <w:pStyle w:val="Style35"/>
        <w:keepNext/>
        <w:keepLines/>
        <w:widowControl w:val="0"/>
        <w:shd w:val="clear" w:color="auto" w:fill="auto"/>
        <w:bidi w:val="0"/>
        <w:spacing w:before="0" w:after="340" w:line="240" w:lineRule="auto"/>
        <w:ind w:left="0" w:right="0" w:firstLine="0"/>
        <w:jc w:val="left"/>
      </w:pPr>
      <w:bookmarkStart w:id="1130" w:name="bookmark1130"/>
      <w:bookmarkStart w:id="1131" w:name="bookmark1131"/>
      <w:bookmarkStart w:id="1134" w:name="bookmark1134"/>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130"/>
      <w:bookmarkEnd w:id="1131"/>
      <w:bookmarkEnd w:id="11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持有至到期投资取得的投资收益期间取得的投资收益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6</w:t>
      </w:r>
      <w:bookmarkEnd w:id="1137"/>
      <w:r>
        <w:rPr>
          <w:color w:val="000000"/>
          <w:spacing w:val="0"/>
          <w:w w:val="100"/>
          <w:position w:val="0"/>
        </w:rPr>
        <w:t>、现金流量表补充资料</w:t>
      </w:r>
      <w:bookmarkEnd w:id="1135"/>
      <w:bookmarkEnd w:id="1136"/>
      <w:bookmarkEnd w:id="11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30,249,641.36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45,081,578.34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569,170.18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11,376,651.09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10,128,794.83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742,298.24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739,734.12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1,646,499.99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22,331,539.38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13,502,573.99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-48,092,985.55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-70,360,237.29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6,949,386.24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1,693,026.03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-536,602.48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25,097,624.60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1,256,720.42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237,360,072.12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316,421,558.45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316,421,558.45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450,742,262.62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-79,061,486.33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-134,320,704.17</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r>
        <w:rPr>
          <w:color w:val="000000"/>
          <w:spacing w:val="0"/>
          <w:w w:val="100"/>
          <w:position w:val="0"/>
        </w:rPr>
        <w:t>十四、补充资料</w:t>
      </w:r>
      <w:bookmarkEnd w:id="1139"/>
      <w:bookmarkEnd w:id="1140"/>
      <w:bookmarkEnd w:id="1141"/>
    </w:p>
    <w:p>
      <w:pPr>
        <w:pStyle w:val="Style35"/>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142"/>
      <w:bookmarkEnd w:id="1143"/>
      <w:bookmarkEnd w:id="11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-22,910.10</w:t>
            </w:r>
          </w:p>
        </w:tc>
        <w:tc>
          <w:tcPr>
            <w:tcBorders>
              <w:top w:val="single" w:sz="4"/>
              <w:left w:val="single" w:sz="4"/>
              <w:right w:val="single" w:sz="4"/>
            </w:tcBorders>
            <w:shd w:val="clear" w:color="auto" w:fill="CCE8C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1,035,043.48</w:t>
            </w:r>
          </w:p>
        </w:tc>
        <w:tc>
          <w:tcPr>
            <w:tcBorders>
              <w:top w:val="single" w:sz="4"/>
              <w:left w:val="single" w:sz="4"/>
              <w:right w:val="single" w:sz="4"/>
            </w:tcBorders>
            <w:shd w:val="clear" w:color="auto" w:fill="CCE8C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除同公司正常经营业务相关的有效套期保值业务外，持有交易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172,315.07</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232"/>
        <w:gridCol w:w="2515"/>
      </w:tblGrid>
      <w:tr>
        <w:trPr>
          <w:trHeight w:val="9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-126,623.01</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-174,573.82</w:t>
            </w:r>
          </w:p>
        </w:tc>
        <w:tc>
          <w:tcPr>
            <w:tcBorders>
              <w:top w:val="single" w:sz="4"/>
              <w:left w:val="single" w:sz="4"/>
              <w:right w:val="single" w:sz="4"/>
            </w:tcBorders>
            <w:shd w:val="clear" w:color="auto" w:fill="CCE8C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883,251.62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145"/>
      <w:bookmarkEnd w:id="1146"/>
      <w:bookmarkEnd w:id="11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color w:val="000000"/>
          <w:spacing w:val="0"/>
          <w:w w:val="100"/>
          <w:position w:val="0"/>
        </w:rPr>
        <w:t>、公司主要会计报表项目的异常情况及原因的说明</w:t>
      </w:r>
      <w:bookmarkEnd w:id="1148"/>
      <w:bookmarkEnd w:id="1149"/>
      <w:bookmarkEnd w:id="1151"/>
    </w:p>
    <w:tbl>
      <w:tblPr>
        <w:tblOverlap w:val="never"/>
        <w:jc w:val="center"/>
        <w:tblLayout w:type="fixed"/>
      </w:tblPr>
      <w:tblGrid>
        <w:gridCol w:w="1930"/>
        <w:gridCol w:w="1589"/>
        <w:gridCol w:w="1416"/>
        <w:gridCol w:w="1138"/>
        <w:gridCol w:w="2880"/>
      </w:tblGrid>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60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年末余额</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（或本年金额）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年初余额</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（或上年金额）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200" w:firstLine="0"/>
              <w:jc w:val="right"/>
            </w:pPr>
            <w:r>
              <w:rPr>
                <w:color w:val="000000"/>
                <w:spacing w:val="0"/>
                <w:w w:val="100"/>
                <w:position w:val="0"/>
              </w:rPr>
              <w:t>变动比率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变动原因</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241,839,909.96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321,013,040.39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本年偿还借款、支付在建工程进度款 所致</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12,067,199.40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26,535,782.90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年末预付工程款结转至其他非流动 资产所致</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8,662,223.12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14,425,230.01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年末尚未认证的增值税进项税额及 出口退税减少所致；</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208,233,478.26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164,165,876.70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本年募投项目玩具生产基地的投入 所致</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本年归还借款所致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21,874,723.47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54,948,344.38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本年偿还童乐乐工程欠款所致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2,434,417.76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3,140,697.23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年末应交企业所得税减少所致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133,800,000.00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资本公积转增股本所致</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474,837,414.13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608,637,414.13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资本公积转增股本所致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4,776,151.47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3,835,831.51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随计税基数应交增值税增加而增加</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789,979.79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-8,625,145.76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本年募集资金的定期存款利息减少， 同时受汇率波动的影响汇兑损失增 多所致</w:t>
            </w:r>
          </w:p>
        </w:tc>
      </w:tr>
      <w:tr>
        <w:trPr>
          <w:trHeight w:val="3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168,565.81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569,170.18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年末按账龄计提的坏账准备减少所</w:t>
            </w:r>
          </w:p>
        </w:tc>
      </w:tr>
    </w:tbl>
    <w:p>
      <w:pPr>
        <w:widowControl w:val="0"/>
        <w:spacing w:line="1" w:lineRule="exact"/>
      </w:pPr>
      <w:r>
        <w:br w:type="page"/>
      </w:r>
    </w:p>
    <w:tbl>
      <w:tblPr>
        <w:tblOverlap w:val="never"/>
        <w:jc w:val="center"/>
        <w:tblLayout w:type="fixed"/>
      </w:tblPr>
      <w:tblGrid>
        <w:gridCol w:w="1930"/>
        <w:gridCol w:w="1589"/>
        <w:gridCol w:w="1416"/>
        <w:gridCol w:w="1138"/>
        <w:gridCol w:w="2880"/>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1,035,043.48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4,590,212.09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本年收到的政府补助减少所致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本年对外捐赠支出增加所致</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3,664,324.64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6,476,436.73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随本年应税所得额减少而减少</w:t>
            </w:r>
          </w:p>
        </w:tc>
      </w:tr>
    </w:tbl>
    <w:p>
      <w:pPr>
        <w:sectPr>
          <w:footnotePr>
            <w:pos w:val="pageBottom"/>
            <w:numFmt w:val="decimal"/>
            <w:numRestart w:val="continuous"/>
          </w:footnotePr>
          <w:pgSz w:w="11900" w:h="16840"/>
          <w:pgMar w:top="1393" w:right="1048" w:bottom="1451" w:left="1056" w:header="0" w:footer="3" w:gutter="0"/>
          <w:cols w:space="720"/>
          <w:noEndnote/>
          <w:rtlGutter w:val="0"/>
          <w:docGrid w:linePitch="360"/>
        </w:sectPr>
      </w:pPr>
    </w:p>
    <w:p>
      <w:pPr>
        <w:pStyle w:val="Style8"/>
        <w:keepNext/>
        <w:keepLines/>
        <w:widowControl w:val="0"/>
        <w:shd w:val="clear" w:color="auto" w:fill="auto"/>
        <w:bidi w:val="0"/>
        <w:spacing w:before="0" w:after="580" w:line="240" w:lineRule="auto"/>
        <w:ind w:left="0" w:right="0" w:firstLine="0"/>
        <w:jc w:val="center"/>
      </w:pPr>
      <w:bookmarkStart w:id="1152" w:name="bookmark1152"/>
      <w:bookmarkStart w:id="1153" w:name="bookmark1153"/>
      <w:bookmarkStart w:id="1154" w:name="bookmark1154"/>
      <w:r>
        <w:rPr>
          <w:color w:val="000000"/>
          <w:spacing w:val="0"/>
          <w:w w:val="100"/>
          <w:position w:val="0"/>
        </w:rPr>
        <w:t>第十一节备查文件目录</w:t>
      </w:r>
      <w:bookmarkEnd w:id="1152"/>
      <w:bookmarkEnd w:id="1153"/>
      <w:bookmarkEnd w:id="1154"/>
    </w:p>
    <w:p>
      <w:pPr>
        <w:pStyle w:val="Style32"/>
        <w:keepNext w:val="0"/>
        <w:keepLines w:val="0"/>
        <w:widowControl w:val="0"/>
        <w:shd w:val="clear" w:color="auto" w:fill="auto"/>
        <w:tabs>
          <w:tab w:pos="498" w:val="left"/>
        </w:tabs>
        <w:bidi w:val="0"/>
        <w:spacing w:before="0" w:after="60" w:line="240" w:lineRule="auto"/>
        <w:ind w:left="0" w:right="0" w:firstLine="0"/>
        <w:jc w:val="left"/>
        <w:rPr>
          <w:sz w:val="22"/>
          <w:szCs w:val="22"/>
        </w:rPr>
      </w:pPr>
      <w:bookmarkStart w:id="1155" w:name="bookmark1155"/>
      <w:bookmarkStart w:id="1156" w:name="bookmark1156"/>
      <w:r>
        <w:rPr>
          <w:color w:val="000000"/>
          <w:spacing w:val="0"/>
          <w:w w:val="100"/>
          <w:position w:val="0"/>
          <w:sz w:val="22"/>
          <w:szCs w:val="22"/>
        </w:rPr>
        <w:t>一</w:t>
      </w:r>
      <w:bookmarkEnd w:id="1156"/>
      <w:r>
        <w:rPr>
          <w:color w:val="000000"/>
          <w:spacing w:val="0"/>
          <w:w w:val="100"/>
          <w:position w:val="0"/>
          <w:sz w:val="22"/>
          <w:szCs w:val="22"/>
        </w:rPr>
        <w:t>、</w:t>
        <w:tab/>
        <w:t>载有法定代表人、主管会计负责人、会计机构负责人签名并盖章的会计报表。</w:t>
      </w:r>
      <w:bookmarkEnd w:id="1155"/>
    </w:p>
    <w:p>
      <w:pPr>
        <w:pStyle w:val="Style32"/>
        <w:keepNext w:val="0"/>
        <w:keepLines w:val="0"/>
        <w:widowControl w:val="0"/>
        <w:shd w:val="clear" w:color="auto" w:fill="auto"/>
        <w:tabs>
          <w:tab w:pos="498" w:val="left"/>
        </w:tabs>
        <w:bidi w:val="0"/>
        <w:spacing w:before="0" w:after="60" w:line="240" w:lineRule="auto"/>
        <w:ind w:left="0" w:right="0" w:firstLine="0"/>
        <w:jc w:val="left"/>
        <w:rPr>
          <w:sz w:val="22"/>
          <w:szCs w:val="22"/>
        </w:rPr>
      </w:pPr>
      <w:bookmarkStart w:id="1157" w:name="bookmark1157"/>
      <w:r>
        <w:rPr>
          <w:color w:val="000000"/>
          <w:spacing w:val="0"/>
          <w:w w:val="100"/>
          <w:position w:val="0"/>
          <w:sz w:val="22"/>
          <w:szCs w:val="22"/>
        </w:rPr>
        <w:t>二</w:t>
      </w:r>
      <w:bookmarkEnd w:id="1157"/>
      <w:r>
        <w:rPr>
          <w:color w:val="000000"/>
          <w:spacing w:val="0"/>
          <w:w w:val="100"/>
          <w:position w:val="0"/>
          <w:sz w:val="22"/>
          <w:szCs w:val="22"/>
        </w:rPr>
        <w:t>、</w:t>
        <w:tab/>
        <w:t>载有会计师事务所盖章、注册会计师签名并盖章的审计报告原件。</w:t>
      </w:r>
    </w:p>
    <w:p>
      <w:pPr>
        <w:pStyle w:val="Style32"/>
        <w:keepNext w:val="0"/>
        <w:keepLines w:val="0"/>
        <w:widowControl w:val="0"/>
        <w:shd w:val="clear" w:color="auto" w:fill="auto"/>
        <w:tabs>
          <w:tab w:pos="502" w:val="left"/>
        </w:tabs>
        <w:bidi w:val="0"/>
        <w:spacing w:before="0" w:after="1060" w:line="240" w:lineRule="auto"/>
        <w:ind w:left="0" w:right="0" w:firstLine="0"/>
        <w:jc w:val="left"/>
        <w:rPr>
          <w:sz w:val="22"/>
          <w:szCs w:val="22"/>
        </w:rPr>
      </w:pPr>
      <w:bookmarkStart w:id="1158" w:name="bookmark1158"/>
      <w:r>
        <w:rPr>
          <w:color w:val="000000"/>
          <w:spacing w:val="0"/>
          <w:w w:val="100"/>
          <w:position w:val="0"/>
          <w:sz w:val="22"/>
          <w:szCs w:val="22"/>
        </w:rPr>
        <w:t>三</w:t>
      </w:r>
      <w:bookmarkEnd w:id="1158"/>
      <w:r>
        <w:rPr>
          <w:color w:val="000000"/>
          <w:spacing w:val="0"/>
          <w:w w:val="100"/>
          <w:position w:val="0"/>
          <w:sz w:val="22"/>
          <w:szCs w:val="22"/>
        </w:rPr>
        <w:t>、</w:t>
        <w:tab/>
        <w:t>报告期内在中国证监会指定报纸上公开披露过的所有公司文件的正文及公告的原稿。</w:t>
      </w:r>
    </w:p>
    <w:p>
      <w:pPr>
        <w:pStyle w:val="Style32"/>
        <w:keepNext w:val="0"/>
        <w:keepLines w:val="0"/>
        <w:widowControl w:val="0"/>
        <w:shd w:val="clear" w:color="auto" w:fill="auto"/>
        <w:bidi w:val="0"/>
        <w:spacing w:before="0" w:after="220" w:line="240" w:lineRule="auto"/>
        <w:ind w:left="0" w:right="360" w:firstLine="0"/>
        <w:jc w:val="right"/>
        <w:rPr>
          <w:sz w:val="22"/>
          <w:szCs w:val="22"/>
        </w:rPr>
      </w:pPr>
      <w:r>
        <w:rPr>
          <w:color w:val="000000"/>
          <w:spacing w:val="0"/>
          <w:w w:val="100"/>
          <w:position w:val="0"/>
          <w:sz w:val="22"/>
          <w:szCs w:val="22"/>
        </w:rPr>
        <w:t>广东群兴玩具股份有限公司</w:t>
      </w:r>
    </w:p>
    <w:p>
      <w:pPr>
        <w:pStyle w:val="Style32"/>
        <w:keepNext w:val="0"/>
        <w:keepLines w:val="0"/>
        <w:widowControl w:val="0"/>
        <w:shd w:val="clear" w:color="auto" w:fill="auto"/>
        <w:bidi w:val="0"/>
        <w:spacing w:before="0" w:after="220" w:line="240" w:lineRule="auto"/>
        <w:ind w:left="0" w:right="360" w:firstLine="0"/>
        <w:jc w:val="right"/>
        <w:rPr>
          <w:sz w:val="22"/>
          <w:szCs w:val="22"/>
        </w:rPr>
      </w:pPr>
      <w:r>
        <w:rPr>
          <w:color w:val="000000"/>
          <w:spacing w:val="0"/>
          <w:w w:val="100"/>
          <w:position w:val="0"/>
          <w:sz w:val="22"/>
          <w:szCs w:val="22"/>
        </w:rPr>
        <w:t>法定代表人：林伟章</w:t>
      </w:r>
    </w:p>
    <w:p>
      <w:pPr>
        <w:pStyle w:val="Style32"/>
        <w:keepNext w:val="0"/>
        <w:keepLines w:val="0"/>
        <w:widowControl w:val="0"/>
        <w:shd w:val="clear" w:color="auto" w:fill="auto"/>
        <w:bidi w:val="0"/>
        <w:spacing w:before="0" w:after="220" w:line="240" w:lineRule="auto"/>
        <w:ind w:left="0" w:right="360" w:firstLine="0"/>
        <w:jc w:val="right"/>
        <w:rPr>
          <w:sz w:val="22"/>
          <w:szCs w:val="22"/>
        </w:rPr>
      </w:pPr>
      <w:r>
        <w:rPr>
          <w:color w:val="000000"/>
          <w:spacing w:val="0"/>
          <w:w w:val="100"/>
          <w:position w:val="0"/>
          <w:sz w:val="22"/>
          <w:szCs w:val="22"/>
        </w:rPr>
        <w:t>二</w:t>
      </w:r>
      <w:r>
        <w:rPr>
          <w:color w:val="000000"/>
          <w:spacing w:val="0"/>
          <w:w w:val="100"/>
          <w:position w:val="0"/>
          <w:sz w:val="22"/>
          <w:szCs w:val="22"/>
        </w:rPr>
        <w:t>。</w:t>
      </w:r>
      <w:r>
        <w:rPr>
          <w:color w:val="000000"/>
          <w:spacing w:val="0"/>
          <w:w w:val="100"/>
          <w:position w:val="0"/>
          <w:sz w:val="22"/>
          <w:szCs w:val="22"/>
        </w:rPr>
        <w:t>一四年四月八日</w:t>
      </w:r>
    </w:p>
    <w:sectPr>
      <w:footnotePr>
        <w:pos w:val="pageBottom"/>
        <w:numFmt w:val="decimal"/>
        <w:numRestart w:val="continuous"/>
      </w:footnotePr>
      <w:pgSz w:w="11900" w:h="16840"/>
      <w:pgMar w:top="1930" w:right="1114" w:bottom="193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6756400</wp:posOffset>
              </wp:positionH>
              <wp:positionV relativeFrom="page">
                <wp:posOffset>9958070</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2.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4525645</wp:posOffset>
              </wp:positionH>
              <wp:positionV relativeFrom="page">
                <wp:posOffset>561340</wp:posOffset>
              </wp:positionV>
              <wp:extent cx="2334895" cy="106680"/>
              <wp:wrapNone/>
              <wp:docPr id="2" name="Shape 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6.35000000000002pt;margin-top:44.200000000000003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4498975</wp:posOffset>
              </wp:positionH>
              <wp:positionV relativeFrom="page">
                <wp:posOffset>478790</wp:posOffset>
              </wp:positionV>
              <wp:extent cx="2334895" cy="106680"/>
              <wp:wrapNone/>
              <wp:docPr id="7" name="Shape 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54.25pt;margin-top:37.700000000000003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标题 #3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 (7)_"/>
    <w:basedOn w:val="DefaultParagraphFont"/>
    <w:link w:val="Style45"/>
    <w:rPr>
      <w:rFonts w:ascii="SimSun" w:eastAsia="SimSun" w:hAnsi="SimSun" w:cs="SimSun"/>
      <w:b w:val="0"/>
      <w:bCs w:val="0"/>
      <w:i w:val="0"/>
      <w:iCs w:val="0"/>
      <w:smallCaps w:val="0"/>
      <w:strike w:val="0"/>
      <w:u w:val="none"/>
      <w:shd w:val="clear" w:color="auto" w:fill="auto"/>
    </w:rPr>
  </w:style>
  <w:style w:type="character" w:customStyle="1" w:styleId="CharStyle55">
    <w:name w:val="图片标题_"/>
    <w:basedOn w:val="DefaultParagraphFont"/>
    <w:link w:val="Style54"/>
    <w:rPr>
      <w:rFonts w:ascii="Times New Roman" w:eastAsia="Times New Roman" w:hAnsi="Times New Roman" w:cs="Times New Roman"/>
      <w:b/>
      <w:bCs/>
      <w:i w:val="0"/>
      <w:iCs w:val="0"/>
      <w:smallCaps w:val="0"/>
      <w:strike w:val="0"/>
      <w:color w:val="627766"/>
      <w:sz w:val="20"/>
      <w:szCs w:val="20"/>
      <w:u w:val="none"/>
      <w:shd w:val="clear" w:color="auto" w:fill="auto"/>
    </w:rPr>
  </w:style>
  <w:style w:type="character" w:customStyle="1" w:styleId="CharStyle66">
    <w:name w:val="正文文本 (8)_"/>
    <w:basedOn w:val="DefaultParagraphFont"/>
    <w:link w:val="Style65"/>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380" w:after="10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before="25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标题 #3"/>
    <w:basedOn w:val="Normal"/>
    <w:link w:val="CharStyle23"/>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5">
    <w:name w:val="表格标题"/>
    <w:basedOn w:val="Normal"/>
    <w:link w:val="CharStyle26"/>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2)"/>
    <w:basedOn w:val="Normal"/>
    <w:link w:val="CharStyle28"/>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w:basedOn w:val="Normal"/>
    <w:link w:val="CharStyle3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标题 #4"/>
    <w:basedOn w:val="Normal"/>
    <w:link w:val="CharStyle36"/>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7)"/>
    <w:basedOn w:val="Normal"/>
    <w:link w:val="CharStyle46"/>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54">
    <w:name w:val="图片标题"/>
    <w:basedOn w:val="Normal"/>
    <w:link w:val="CharStyle55"/>
    <w:pPr>
      <w:widowControl w:val="0"/>
      <w:shd w:val="clear" w:color="auto" w:fill="auto"/>
    </w:pPr>
    <w:rPr>
      <w:rFonts w:ascii="Times New Roman" w:eastAsia="Times New Roman" w:hAnsi="Times New Roman" w:cs="Times New Roman"/>
      <w:b/>
      <w:bCs/>
      <w:i w:val="0"/>
      <w:iCs w:val="0"/>
      <w:smallCaps w:val="0"/>
      <w:strike w:val="0"/>
      <w:color w:val="627766"/>
      <w:sz w:val="20"/>
      <w:szCs w:val="20"/>
      <w:u w:val="none"/>
      <w:shd w:val="clear" w:color="auto" w:fill="auto"/>
    </w:rPr>
  </w:style>
  <w:style w:type="paragraph" w:customStyle="1" w:styleId="Style65">
    <w:name w:val="正文文本 (8)"/>
    <w:basedOn w:val="Normal"/>
    <w:link w:val="CharStyle6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广东群兴玩具股份有限公司2013年度报告全文</dc:title>
  <dc:subject/>
  <dc:creator>广东群兴玩具股份有限公司</dc:creator>
  <cp:keywords/>
</cp:coreProperties>
</file>