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9.xml" ContentType="application/vnd.openxmlformats-officedocument.wordprocessingml.footer+xml"/>
  <Override PartName="/word/header22.xml" ContentType="application/vnd.openxmlformats-officedocument.wordprocessingml.header+xml"/>
  <Override PartName="/word/footer10.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11.xml" ContentType="application/vnd.openxmlformats-officedocument.wordprocessingml.footer+xml"/>
  <Override PartName="/word/header3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6"/>
        <w:tabs>
          <w:tab w:pos="7504" w:val="left" w:leader="none"/>
        </w:tabs>
        <w:spacing w:line="240" w:lineRule="auto" w:before="169"/>
        <w:ind w:left="838" w:right="246"/>
        <w:jc w:val="left"/>
        <w:rPr>
          <w:b w:val="0"/>
          <w:bCs w:val="0"/>
        </w:rPr>
      </w:pPr>
      <w:r>
        <w:rPr/>
        <w:t>证券代码：</w:t>
      </w:r>
      <w:r>
        <w:rPr>
          <w:rFonts w:ascii="Times New Roman" w:hAnsi="Times New Roman" w:cs="Times New Roman" w:eastAsia="Times New Roman" w:hint="default"/>
        </w:rPr>
        <w:t>002589</w:t>
        <w:tab/>
      </w:r>
      <w:r>
        <w:rPr/>
        <w:t>证券简称：瑞康医药</w:t>
      </w:r>
      <w:r>
        <w:rPr>
          <w:b w:val="0"/>
          <w:bCs w:val="0"/>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9"/>
        <w:rPr>
          <w:rFonts w:ascii="宋体" w:hAnsi="宋体" w:cs="宋体" w:eastAsia="宋体" w:hint="default"/>
          <w:b/>
          <w:bCs/>
          <w:sz w:val="24"/>
          <w:szCs w:val="24"/>
        </w:rPr>
      </w:pPr>
    </w:p>
    <w:p>
      <w:pPr>
        <w:spacing w:before="0"/>
        <w:ind w:left="675" w:right="246" w:firstLine="0"/>
        <w:jc w:val="left"/>
        <w:rPr>
          <w:rFonts w:ascii="宋体" w:hAnsi="宋体" w:cs="宋体" w:eastAsia="宋体" w:hint="default"/>
          <w:sz w:val="72"/>
          <w:szCs w:val="72"/>
        </w:rPr>
      </w:pPr>
      <w:r>
        <w:rPr>
          <w:rFonts w:ascii="宋体" w:hAnsi="宋体" w:cs="宋体" w:eastAsia="宋体" w:hint="default"/>
          <w:b/>
          <w:bCs/>
          <w:sz w:val="72"/>
          <w:szCs w:val="72"/>
        </w:rPr>
        <w:t>山东瑞康医药股份有限公司</w:t>
      </w:r>
      <w:r>
        <w:rPr>
          <w:rFonts w:ascii="宋体" w:hAnsi="宋体" w:cs="宋体" w:eastAsia="宋体" w:hint="default"/>
          <w:sz w:val="72"/>
          <w:szCs w:val="72"/>
        </w:rPr>
      </w:r>
    </w:p>
    <w:p>
      <w:pPr>
        <w:spacing w:before="535"/>
        <w:ind w:left="622" w:right="246" w:firstLine="0"/>
        <w:jc w:val="left"/>
        <w:rPr>
          <w:rFonts w:ascii="Times New Roman" w:hAnsi="Times New Roman" w:cs="Times New Roman" w:eastAsia="Times New Roman" w:hint="default"/>
          <w:sz w:val="36"/>
          <w:szCs w:val="36"/>
        </w:rPr>
      </w:pPr>
      <w:r>
        <w:rPr>
          <w:rFonts w:ascii="Times New Roman"/>
          <w:sz w:val="36"/>
        </w:rPr>
        <w:t>SHANDONG REALCAN PHARMACEUTICAL</w:t>
      </w:r>
      <w:r>
        <w:rPr>
          <w:rFonts w:ascii="Times New Roman"/>
          <w:spacing w:val="-1"/>
          <w:sz w:val="36"/>
        </w:rPr>
        <w:t> </w:t>
      </w:r>
      <w:r>
        <w:rPr>
          <w:rFonts w:ascii="Times New Roman"/>
          <w:sz w:val="36"/>
        </w:rPr>
        <w:t>CO.,LTD.</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5"/>
          <w:szCs w:val="15"/>
        </w:rPr>
      </w:pPr>
    </w:p>
    <w:p>
      <w:pPr>
        <w:spacing w:line="1375" w:lineRule="exact"/>
        <w:ind w:left="334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
          <w:sz w:val="20"/>
          <w:szCs w:val="20"/>
        </w:rPr>
        <w:drawing>
          <wp:inline distT="0" distB="0" distL="0" distR="0">
            <wp:extent cx="2118491" cy="873251"/>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2118491" cy="873251"/>
                    </a:xfrm>
                    <a:prstGeom prst="rect">
                      <a:avLst/>
                    </a:prstGeom>
                  </pic:spPr>
                </pic:pic>
              </a:graphicData>
            </a:graphic>
          </wp:inline>
        </w:drawing>
      </w:r>
      <w:r>
        <w:rPr>
          <w:rFonts w:ascii="Times New Roman" w:hAnsi="Times New Roman" w:cs="Times New Roman" w:eastAsia="Times New Roman" w:hint="default"/>
          <w:position w:val="-27"/>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82"/>
        <w:ind w:left="469" w:right="446" w:firstLine="0"/>
        <w:jc w:val="center"/>
        <w:rPr>
          <w:rFonts w:ascii="宋体" w:hAnsi="宋体" w:cs="宋体" w:eastAsia="宋体" w:hint="default"/>
          <w:sz w:val="52"/>
          <w:szCs w:val="52"/>
        </w:rPr>
      </w:pPr>
      <w:r>
        <w:rPr>
          <w:rFonts w:ascii="Times New Roman" w:hAnsi="Times New Roman" w:cs="Times New Roman" w:eastAsia="Times New Roman" w:hint="default"/>
          <w:b/>
          <w:bCs/>
          <w:sz w:val="52"/>
          <w:szCs w:val="52"/>
        </w:rPr>
        <w:t>2012</w:t>
      </w:r>
      <w:r>
        <w:rPr>
          <w:rFonts w:ascii="Times New Roman" w:hAnsi="Times New Roman" w:cs="Times New Roman" w:eastAsia="Times New Roman" w:hint="default"/>
          <w:b/>
          <w:bCs/>
          <w:spacing w:val="-19"/>
          <w:sz w:val="52"/>
          <w:szCs w:val="52"/>
        </w:rPr>
        <w:t> </w:t>
      </w:r>
      <w:r>
        <w:rPr>
          <w:rFonts w:ascii="宋体" w:hAnsi="宋体" w:cs="宋体" w:eastAsia="宋体" w:hint="default"/>
          <w:b/>
          <w:bCs/>
          <w:sz w:val="52"/>
          <w:szCs w:val="52"/>
        </w:rPr>
        <w:t>年年度报告</w:t>
      </w:r>
      <w:r>
        <w:rPr>
          <w:rFonts w:ascii="宋体" w:hAnsi="宋体" w:cs="宋体" w:eastAsia="宋体" w:hint="default"/>
          <w:sz w:val="52"/>
          <w:szCs w:val="52"/>
        </w:rPr>
      </w:r>
    </w:p>
    <w:p>
      <w:pPr>
        <w:spacing w:line="240" w:lineRule="auto" w:before="8"/>
        <w:rPr>
          <w:rFonts w:ascii="宋体" w:hAnsi="宋体" w:cs="宋体" w:eastAsia="宋体" w:hint="default"/>
          <w:b/>
          <w:bCs/>
          <w:sz w:val="39"/>
          <w:szCs w:val="39"/>
        </w:rPr>
      </w:pPr>
    </w:p>
    <w:p>
      <w:pPr>
        <w:pStyle w:val="Heading2"/>
        <w:spacing w:line="240" w:lineRule="auto"/>
        <w:ind w:left="465" w:right="446"/>
        <w:jc w:val="center"/>
        <w:rPr>
          <w:b w:val="0"/>
          <w:bCs w:val="0"/>
        </w:rPr>
      </w:pPr>
      <w:r>
        <w:rPr>
          <w:rFonts w:ascii="Times New Roman" w:hAnsi="Times New Roman" w:cs="Times New Roman" w:eastAsia="Times New Roman" w:hint="default"/>
        </w:rPr>
        <w:t>2013</w:t>
      </w:r>
      <w:r>
        <w:rPr>
          <w:rFonts w:ascii="Times New Roman" w:hAnsi="Times New Roman" w:cs="Times New Roman" w:eastAsia="Times New Roman" w:hint="default"/>
          <w:spacing w:val="-1"/>
        </w:rPr>
        <w:t> </w:t>
      </w:r>
      <w:r>
        <w:rPr/>
        <w:t>年</w:t>
      </w:r>
      <w:r>
        <w:rPr>
          <w:spacing w:val="-90"/>
        </w:rPr>
        <w:t> </w:t>
      </w:r>
      <w:r>
        <w:rPr>
          <w:rFonts w:ascii="Times New Roman" w:hAnsi="Times New Roman" w:cs="Times New Roman" w:eastAsia="Times New Roman" w:hint="default"/>
        </w:rPr>
        <w:t>03</w:t>
      </w:r>
      <w:r>
        <w:rPr>
          <w:rFonts w:ascii="Times New Roman" w:hAnsi="Times New Roman" w:cs="Times New Roman" w:eastAsia="Times New Roman" w:hint="default"/>
          <w:spacing w:val="-18"/>
        </w:rPr>
        <w:t> </w:t>
      </w:r>
      <w:r>
        <w:rPr/>
        <w:t>月</w:t>
      </w:r>
      <w:r>
        <w:rPr>
          <w:spacing w:val="-90"/>
        </w:rPr>
        <w:t> </w:t>
      </w:r>
      <w:r>
        <w:rPr>
          <w:rFonts w:ascii="Times New Roman" w:hAnsi="Times New Roman" w:cs="Times New Roman" w:eastAsia="Times New Roman" w:hint="default"/>
        </w:rPr>
        <w:t>20</w:t>
      </w:r>
      <w:r>
        <w:rPr>
          <w:rFonts w:ascii="Times New Roman" w:hAnsi="Times New Roman" w:cs="Times New Roman" w:eastAsia="Times New Roman" w:hint="default"/>
          <w:spacing w:val="-16"/>
        </w:rPr>
        <w:t> </w:t>
      </w:r>
      <w:r>
        <w:rPr/>
        <w:t>日</w:t>
      </w:r>
      <w:r>
        <w:rPr>
          <w:b w:val="0"/>
          <w:bCs w:val="0"/>
        </w:rPr>
      </w:r>
    </w:p>
    <w:p>
      <w:pPr>
        <w:spacing w:after="0" w:line="240" w:lineRule="auto"/>
        <w:jc w:val="center"/>
        <w:sectPr>
          <w:headerReference w:type="default" r:id="rId5"/>
          <w:footerReference w:type="default" r:id="rId6"/>
          <w:type w:val="continuous"/>
          <w:pgSz w:w="11910" w:h="16850"/>
          <w:pgMar w:header="572" w:footer="726" w:top="760" w:bottom="920" w:left="940" w:right="960"/>
          <w:pgNumType w:start="1"/>
        </w:sectPr>
      </w:pPr>
    </w:p>
    <w:p>
      <w:pPr>
        <w:spacing w:line="240" w:lineRule="auto" w:before="3"/>
        <w:rPr>
          <w:rFonts w:ascii="宋体" w:hAnsi="宋体" w:cs="宋体" w:eastAsia="宋体" w:hint="default"/>
          <w:b/>
          <w:bCs/>
          <w:sz w:val="12"/>
          <w:szCs w:val="12"/>
        </w:rPr>
      </w:pPr>
    </w:p>
    <w:p>
      <w:pPr>
        <w:pStyle w:val="Heading1"/>
        <w:tabs>
          <w:tab w:pos="1987" w:val="left" w:leader="none"/>
        </w:tabs>
        <w:spacing w:line="539" w:lineRule="exact"/>
        <w:ind w:left="0" w:right="446"/>
        <w:jc w:val="center"/>
        <w:rPr>
          <w:b w:val="0"/>
          <w:bCs w:val="0"/>
        </w:rPr>
      </w:pPr>
      <w:bookmarkStart w:name="_TOC_250010" w:id="1"/>
      <w:r>
        <w:rPr>
          <w:w w:val="95"/>
        </w:rPr>
        <w:t>第一节</w:t>
        <w:tab/>
      </w:r>
      <w:r>
        <w:rPr/>
        <w:t>重要提示、目录和释义</w:t>
      </w:r>
      <w:bookmarkEnd w:id="1"/>
      <w:r>
        <w:rPr>
          <w:b w:val="0"/>
          <w:bCs w:val="0"/>
        </w:rPr>
      </w:r>
    </w:p>
    <w:p>
      <w:pPr>
        <w:spacing w:line="240" w:lineRule="auto" w:before="0"/>
        <w:rPr>
          <w:rFonts w:ascii="宋体" w:hAnsi="宋体" w:cs="宋体" w:eastAsia="宋体" w:hint="default"/>
          <w:b/>
          <w:bCs/>
          <w:sz w:val="44"/>
          <w:szCs w:val="44"/>
        </w:rPr>
      </w:pPr>
    </w:p>
    <w:p>
      <w:pPr>
        <w:spacing w:line="240" w:lineRule="auto" w:before="7"/>
        <w:rPr>
          <w:rFonts w:ascii="宋体" w:hAnsi="宋体" w:cs="宋体" w:eastAsia="宋体" w:hint="default"/>
          <w:b/>
          <w:bCs/>
          <w:sz w:val="63"/>
          <w:szCs w:val="63"/>
        </w:rPr>
      </w:pPr>
    </w:p>
    <w:p>
      <w:pPr>
        <w:pStyle w:val="Heading2"/>
        <w:spacing w:line="240" w:lineRule="auto"/>
        <w:ind w:left="781" w:right="246" w:firstLine="3833"/>
        <w:jc w:val="left"/>
        <w:rPr>
          <w:b w:val="0"/>
          <w:bCs w:val="0"/>
        </w:rPr>
      </w:pPr>
      <w:r>
        <w:rPr/>
        <w:t>重要提示</w:t>
      </w:r>
      <w:r>
        <w:rPr>
          <w:b w:val="0"/>
          <w:bCs w:val="0"/>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pStyle w:val="Heading3"/>
        <w:spacing w:line="379" w:lineRule="auto" w:before="299"/>
        <w:ind w:right="231" w:firstLine="643"/>
        <w:jc w:val="both"/>
        <w:rPr>
          <w:b w:val="0"/>
          <w:bCs w:val="0"/>
        </w:rPr>
      </w:pPr>
      <w:r>
        <w:rPr>
          <w:w w:val="95"/>
        </w:rPr>
        <w:t>本公司董事会、监事会及董事、监事、高级管理人员保证本报告</w:t>
      </w:r>
      <w:r>
        <w:rPr>
          <w:w w:val="99"/>
        </w:rPr>
        <w:t> </w:t>
      </w:r>
      <w:r>
        <w:rPr/>
        <w:t>所载资料不存在任何虚假记载、误导性陈述或者重大遗漏，并对其内</w:t>
      </w:r>
      <w:r>
        <w:rPr>
          <w:w w:val="99"/>
        </w:rPr>
        <w:t> </w:t>
      </w:r>
      <w:r>
        <w:rPr/>
        <w:t>容的真实性、准确性和完整性承担个别及连带责任。</w:t>
      </w:r>
      <w:r>
        <w:rPr>
          <w:b w:val="0"/>
          <w:bCs w:val="0"/>
        </w:rPr>
      </w:r>
    </w:p>
    <w:p>
      <w:pPr>
        <w:pStyle w:val="Heading3"/>
        <w:spacing w:line="360" w:lineRule="auto" w:before="156"/>
        <w:ind w:right="120" w:firstLine="643"/>
        <w:jc w:val="both"/>
        <w:rPr>
          <w:b w:val="0"/>
          <w:bCs w:val="0"/>
        </w:rPr>
      </w:pPr>
      <w:r>
        <w:rPr/>
        <w:t>公司负责人韩旭、主管会计工作负责人姜伟及会计机构负责人</w:t>
      </w:r>
      <w:r>
        <w:rPr>
          <w:rFonts w:ascii="Times New Roman" w:hAnsi="Times New Roman" w:cs="Times New Roman" w:eastAsia="Times New Roman" w:hint="default"/>
        </w:rPr>
        <w:t>(</w:t>
      </w:r>
      <w:r>
        <w:rPr/>
        <w:t>会</w:t>
      </w:r>
      <w:r>
        <w:rPr>
          <w:w w:val="99"/>
        </w:rPr>
        <w:t> </w:t>
      </w:r>
      <w:r>
        <w:rPr/>
        <w:t>计主管人员</w:t>
      </w:r>
      <w:r>
        <w:rPr>
          <w:rFonts w:ascii="Times New Roman" w:hAnsi="Times New Roman" w:cs="Times New Roman" w:eastAsia="Times New Roman" w:hint="default"/>
        </w:rPr>
        <w:t>)</w:t>
      </w:r>
      <w:r>
        <w:rPr/>
        <w:t>苏立臣声明：保证年度报告中财务报告的真实、准确、完</w:t>
      </w:r>
      <w:r>
        <w:rPr>
          <w:w w:val="99"/>
        </w:rPr>
        <w:t> </w:t>
      </w:r>
      <w:r>
        <w:rPr/>
        <w:t>整。</w:t>
      </w:r>
      <w:r>
        <w:rPr>
          <w:b w:val="0"/>
          <w:bCs w:val="0"/>
        </w:rPr>
      </w:r>
    </w:p>
    <w:p>
      <w:pPr>
        <w:pStyle w:val="Heading3"/>
        <w:spacing w:line="436" w:lineRule="auto" w:before="182"/>
        <w:ind w:left="781" w:right="246"/>
        <w:jc w:val="left"/>
        <w:rPr>
          <w:b w:val="0"/>
          <w:bCs w:val="0"/>
        </w:rPr>
      </w:pPr>
      <w:r>
        <w:rPr/>
        <w:t>所有董事均已出席了审议本报告的董事会会议。</w:t>
      </w:r>
      <w:r>
        <w:rPr>
          <w:w w:val="99"/>
        </w:rPr>
        <w:t> </w:t>
      </w:r>
      <w:r>
        <w:rPr/>
        <w:t>公司经本次董事会审议通过的利润分配预案为：以</w:t>
      </w:r>
      <w:r>
        <w:rPr>
          <w:spacing w:val="-8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5"/>
        </w:rPr>
        <w:t> </w:t>
      </w:r>
      <w:r>
        <w:rPr/>
        <w:t>年</w:t>
      </w:r>
      <w:r>
        <w:rPr>
          <w:spacing w:val="-84"/>
        </w:rPr>
        <w:t> </w:t>
      </w:r>
      <w:r>
        <w:rPr>
          <w:rFonts w:ascii="Times New Roman" w:hAnsi="Times New Roman" w:cs="Times New Roman" w:eastAsia="Times New Roman" w:hint="default"/>
        </w:rPr>
        <w:t>12</w:t>
      </w:r>
      <w:r>
        <w:rPr>
          <w:rFonts w:ascii="Times New Roman" w:hAnsi="Times New Roman" w:cs="Times New Roman" w:eastAsia="Times New Roman" w:hint="default"/>
          <w:spacing w:val="-15"/>
        </w:rPr>
        <w:t> </w:t>
      </w:r>
      <w:r>
        <w:rPr/>
        <w:t>月</w:t>
      </w:r>
      <w:r>
        <w:rPr>
          <w:b w:val="0"/>
          <w:bCs w:val="0"/>
        </w:rPr>
      </w:r>
    </w:p>
    <w:p>
      <w:pPr>
        <w:pStyle w:val="Heading3"/>
        <w:spacing w:line="372" w:lineRule="exact"/>
        <w:ind w:right="246"/>
        <w:jc w:val="left"/>
        <w:rPr>
          <w:b w:val="0"/>
          <w:bCs w:val="0"/>
        </w:rPr>
      </w:pPr>
      <w:r>
        <w:rPr>
          <w:rFonts w:ascii="Times New Roman" w:hAnsi="Times New Roman" w:cs="Times New Roman" w:eastAsia="Times New Roman" w:hint="default"/>
        </w:rPr>
        <w:t>31</w:t>
      </w:r>
      <w:r>
        <w:rPr>
          <w:rFonts w:ascii="Times New Roman" w:hAnsi="Times New Roman" w:cs="Times New Roman" w:eastAsia="Times New Roman" w:hint="default"/>
          <w:spacing w:val="-15"/>
        </w:rPr>
        <w:t> </w:t>
      </w:r>
      <w:r>
        <w:rPr/>
        <w:t>日的公司总股本为基数，向全体股东每</w:t>
      </w:r>
      <w:r>
        <w:rPr>
          <w:spacing w:val="-81"/>
        </w:rPr>
        <w:t> </w:t>
      </w:r>
      <w:r>
        <w:rPr>
          <w:rFonts w:ascii="Times New Roman" w:hAnsi="Times New Roman" w:cs="Times New Roman" w:eastAsia="Times New Roman" w:hint="default"/>
        </w:rPr>
        <w:t>10</w:t>
      </w:r>
      <w:r>
        <w:rPr>
          <w:rFonts w:ascii="Times New Roman" w:hAnsi="Times New Roman" w:cs="Times New Roman" w:eastAsia="Times New Roman" w:hint="default"/>
          <w:spacing w:val="-15"/>
        </w:rPr>
        <w:t> </w:t>
      </w:r>
      <w:r>
        <w:rPr/>
        <w:t>股派发现金红利</w:t>
      </w:r>
      <w:r>
        <w:rPr>
          <w:spacing w:val="-83"/>
        </w:rPr>
        <w:t> </w:t>
      </w:r>
      <w:r>
        <w:rPr>
          <w:rFonts w:ascii="Times New Roman" w:hAnsi="Times New Roman" w:cs="Times New Roman" w:eastAsia="Times New Roman" w:hint="default"/>
        </w:rPr>
        <w:t>1.2</w:t>
      </w:r>
      <w:r>
        <w:rPr>
          <w:rFonts w:ascii="Times New Roman" w:hAnsi="Times New Roman" w:cs="Times New Roman" w:eastAsia="Times New Roman" w:hint="default"/>
          <w:spacing w:val="-15"/>
        </w:rPr>
        <w:t> </w:t>
      </w:r>
      <w:r>
        <w:rPr/>
        <w:t>元</w:t>
      </w:r>
      <w:r>
        <w:rPr>
          <w:b w:val="0"/>
          <w:bCs w:val="0"/>
        </w:rPr>
      </w:r>
    </w:p>
    <w:p>
      <w:pPr>
        <w:pStyle w:val="Heading3"/>
        <w:spacing w:line="240" w:lineRule="auto" w:before="219"/>
        <w:ind w:right="246"/>
        <w:jc w:val="left"/>
        <w:rPr>
          <w:b w:val="0"/>
          <w:bCs w:val="0"/>
        </w:rPr>
      </w:pPr>
      <w:r>
        <w:rPr/>
        <w:t>（含税），送红股</w:t>
      </w:r>
      <w:r>
        <w:rPr>
          <w:spacing w:val="-83"/>
        </w:rPr>
        <w:t> </w:t>
      </w:r>
      <w:r>
        <w:rPr>
          <w:rFonts w:ascii="Times New Roman" w:hAnsi="Times New Roman" w:cs="Times New Roman" w:eastAsia="Times New Roman" w:hint="default"/>
        </w:rPr>
        <w:t>0</w:t>
      </w:r>
      <w:r>
        <w:rPr>
          <w:rFonts w:ascii="Times New Roman" w:hAnsi="Times New Roman" w:cs="Times New Roman" w:eastAsia="Times New Roman" w:hint="default"/>
          <w:spacing w:val="-14"/>
        </w:rPr>
        <w:t> </w:t>
      </w:r>
      <w:r>
        <w:rPr/>
        <w:t>股（含税），以资本公积金向全体股东每</w:t>
      </w:r>
      <w:r>
        <w:rPr>
          <w:spacing w:val="-83"/>
        </w:rPr>
        <w:t> </w:t>
      </w:r>
      <w:r>
        <w:rPr>
          <w:rFonts w:ascii="Times New Roman" w:hAnsi="Times New Roman" w:cs="Times New Roman" w:eastAsia="Times New Roman" w:hint="default"/>
        </w:rPr>
        <w:t>10</w:t>
      </w:r>
      <w:r>
        <w:rPr>
          <w:rFonts w:ascii="Times New Roman" w:hAnsi="Times New Roman" w:cs="Times New Roman" w:eastAsia="Times New Roman" w:hint="default"/>
          <w:spacing w:val="-17"/>
        </w:rPr>
        <w:t> </w:t>
      </w:r>
      <w:r>
        <w:rPr/>
        <w:t>股</w:t>
      </w:r>
      <w:r>
        <w:rPr>
          <w:b w:val="0"/>
          <w:bCs w:val="0"/>
        </w:rPr>
      </w:r>
    </w:p>
    <w:p>
      <w:pPr>
        <w:pStyle w:val="Heading3"/>
        <w:spacing w:line="240" w:lineRule="auto" w:before="217"/>
        <w:ind w:right="246"/>
        <w:jc w:val="left"/>
        <w:rPr>
          <w:b w:val="0"/>
          <w:bCs w:val="0"/>
        </w:rPr>
      </w:pPr>
      <w:r>
        <w:rPr/>
        <w:t>转增</w:t>
      </w:r>
      <w:r>
        <w:rPr>
          <w:spacing w:val="-83"/>
        </w:rPr>
        <w:t> </w:t>
      </w:r>
      <w:r>
        <w:rPr>
          <w:rFonts w:ascii="Times New Roman" w:hAnsi="Times New Roman" w:cs="Times New Roman" w:eastAsia="Times New Roman" w:hint="default"/>
        </w:rPr>
        <w:t>0</w:t>
      </w:r>
      <w:r>
        <w:rPr>
          <w:rFonts w:ascii="Times New Roman" w:hAnsi="Times New Roman" w:cs="Times New Roman" w:eastAsia="Times New Roman" w:hint="default"/>
          <w:spacing w:val="-15"/>
        </w:rPr>
        <w:t> </w:t>
      </w:r>
      <w:r>
        <w:rPr/>
        <w:t>股。</w:t>
      </w:r>
      <w:r>
        <w:rPr>
          <w:b w:val="0"/>
          <w:bCs w:val="0"/>
        </w:rPr>
      </w:r>
    </w:p>
    <w:p>
      <w:pPr>
        <w:spacing w:after="0" w:line="240" w:lineRule="auto"/>
        <w:jc w:val="left"/>
        <w:sectPr>
          <w:pgSz w:w="11910" w:h="16850"/>
          <w:pgMar w:header="572" w:footer="726" w:top="760" w:bottom="920" w:left="940" w:right="960"/>
        </w:sectPr>
      </w:pPr>
    </w:p>
    <w:p>
      <w:pPr>
        <w:spacing w:line="240" w:lineRule="auto" w:before="3"/>
        <w:rPr>
          <w:rFonts w:ascii="宋体" w:hAnsi="宋体" w:cs="宋体" w:eastAsia="宋体" w:hint="default"/>
          <w:b/>
          <w:bCs/>
          <w:sz w:val="26"/>
          <w:szCs w:val="26"/>
        </w:rPr>
      </w:pPr>
    </w:p>
    <w:p>
      <w:pPr>
        <w:pStyle w:val="Heading2"/>
        <w:tabs>
          <w:tab w:pos="1345" w:val="left" w:leader="none"/>
        </w:tabs>
        <w:spacing w:line="460" w:lineRule="exact"/>
        <w:ind w:left="665" w:right="0"/>
        <w:jc w:val="center"/>
        <w:rPr>
          <w:b w:val="0"/>
          <w:bCs w:val="0"/>
        </w:rPr>
      </w:pPr>
      <w:r>
        <w:rPr>
          <w:w w:val="95"/>
        </w:rPr>
        <w:t>目</w:t>
        <w:tab/>
      </w:r>
      <w:r>
        <w:rPr/>
        <w:t>录</w:t>
      </w:r>
      <w:r>
        <w:rPr>
          <w:b w:val="0"/>
          <w:bCs w:val="0"/>
        </w:rPr>
      </w:r>
    </w:p>
    <w:p>
      <w:pPr>
        <w:spacing w:line="240" w:lineRule="auto" w:before="0"/>
        <w:rPr>
          <w:rFonts w:ascii="宋体" w:hAnsi="宋体" w:cs="宋体" w:eastAsia="宋体" w:hint="default"/>
          <w:b/>
          <w:bCs/>
          <w:sz w:val="36"/>
          <w:szCs w:val="36"/>
        </w:rPr>
      </w:pPr>
    </w:p>
    <w:p>
      <w:pPr>
        <w:spacing w:line="240" w:lineRule="auto" w:before="2"/>
        <w:rPr>
          <w:rFonts w:ascii="宋体" w:hAnsi="宋体" w:cs="宋体" w:eastAsia="宋体" w:hint="default"/>
          <w:b/>
          <w:bCs/>
          <w:sz w:val="41"/>
          <w:szCs w:val="41"/>
        </w:rPr>
      </w:pPr>
    </w:p>
    <w:sdt>
      <w:sdtPr>
        <w:docPartObj>
          <w:docPartGallery w:val="Table of Contents"/>
          <w:docPartUnique/>
        </w:docPartObj>
      </w:sdtPr>
      <w:sdtEndPr/>
      <w:sdtContent>
        <w:p>
          <w:pPr>
            <w:pStyle w:val="TOC1"/>
            <w:tabs>
              <w:tab w:pos="1400" w:val="left" w:leader="none"/>
              <w:tab w:pos="9884" w:val="right" w:leader="dot"/>
            </w:tabs>
            <w:spacing w:line="240" w:lineRule="auto" w:before="0"/>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TOC_250010">
            <w:r>
              <w:rPr>
                <w:w w:val="95"/>
              </w:rPr>
              <w:t>第一节</w:t>
              <w:tab/>
            </w:r>
            <w:r>
              <w:rPr/>
              <w:t>重要提示、目录和释义</w:t>
            </w:r>
            <w:r>
              <w:rPr>
                <w:rFonts w:ascii="Times New Roman" w:hAnsi="Times New Roman" w:cs="Times New Roman" w:eastAsia="Times New Roman" w:hint="default"/>
              </w:rPr>
              <w:tab/>
              <w:t>2</w:t>
            </w:r>
            <w:r>
              <w:rPr>
                <w:rFonts w:ascii="Times New Roman" w:hAnsi="Times New Roman" w:cs="Times New Roman" w:eastAsia="Times New Roman" w:hint="default"/>
                <w:b w:val="0"/>
                <w:bCs w:val="0"/>
              </w:rPr>
            </w:r>
          </w:hyperlink>
        </w:p>
        <w:p>
          <w:pPr>
            <w:pStyle w:val="TOC1"/>
            <w:tabs>
              <w:tab w:pos="1400" w:val="left" w:leader="none"/>
              <w:tab w:pos="9884" w:val="right" w:leader="dot"/>
            </w:tabs>
            <w:spacing w:line="240" w:lineRule="auto"/>
            <w:ind w:right="0"/>
            <w:jc w:val="left"/>
            <w:rPr>
              <w:rFonts w:ascii="Times New Roman" w:hAnsi="Times New Roman" w:cs="Times New Roman" w:eastAsia="Times New Roman" w:hint="default"/>
              <w:b w:val="0"/>
              <w:bCs w:val="0"/>
            </w:rPr>
          </w:pPr>
          <w:hyperlink w:history="true" w:anchor="_TOC_250009">
            <w:r>
              <w:rPr>
                <w:w w:val="95"/>
              </w:rPr>
              <w:t>第二节</w:t>
              <w:tab/>
            </w:r>
            <w:r>
              <w:rPr/>
              <w:t>公司简介</w:t>
            </w:r>
            <w:r>
              <w:rPr>
                <w:rFonts w:ascii="Times New Roman" w:hAnsi="Times New Roman" w:cs="Times New Roman" w:eastAsia="Times New Roman" w:hint="default"/>
              </w:rPr>
              <w:tab/>
              <w:t>7</w:t>
            </w:r>
            <w:r>
              <w:rPr>
                <w:rFonts w:ascii="Times New Roman" w:hAnsi="Times New Roman" w:cs="Times New Roman" w:eastAsia="Times New Roman" w:hint="default"/>
                <w:b w:val="0"/>
                <w:bCs w:val="0"/>
              </w:rPr>
            </w:r>
          </w:hyperlink>
        </w:p>
        <w:p>
          <w:pPr>
            <w:pStyle w:val="TOC1"/>
            <w:tabs>
              <w:tab w:pos="1400" w:val="left" w:leader="none"/>
              <w:tab w:pos="9884" w:val="right" w:leader="dot"/>
            </w:tabs>
            <w:spacing w:line="240" w:lineRule="auto"/>
            <w:ind w:right="0"/>
            <w:jc w:val="left"/>
            <w:rPr>
              <w:rFonts w:ascii="Times New Roman" w:hAnsi="Times New Roman" w:cs="Times New Roman" w:eastAsia="Times New Roman" w:hint="default"/>
              <w:b w:val="0"/>
              <w:bCs w:val="0"/>
            </w:rPr>
          </w:pPr>
          <w:hyperlink w:history="true" w:anchor="_TOC_250008">
            <w:r>
              <w:rPr>
                <w:w w:val="95"/>
              </w:rPr>
              <w:t>第三节</w:t>
              <w:tab/>
            </w:r>
            <w:r>
              <w:rPr/>
              <w:t>会计数据和财务指标摘要</w:t>
            </w:r>
            <w:r>
              <w:rPr>
                <w:rFonts w:ascii="Times New Roman" w:hAnsi="Times New Roman" w:cs="Times New Roman" w:eastAsia="Times New Roman" w:hint="default"/>
              </w:rPr>
              <w:tab/>
              <w:t>9</w:t>
            </w:r>
            <w:r>
              <w:rPr>
                <w:rFonts w:ascii="Times New Roman" w:hAnsi="Times New Roman" w:cs="Times New Roman" w:eastAsia="Times New Roman" w:hint="default"/>
                <w:b w:val="0"/>
                <w:bCs w:val="0"/>
              </w:rPr>
            </w:r>
          </w:hyperlink>
        </w:p>
        <w:p>
          <w:pPr>
            <w:pStyle w:val="TOC1"/>
            <w:tabs>
              <w:tab w:pos="1400" w:val="left" w:leader="none"/>
              <w:tab w:pos="9885" w:val="right" w:leader="dot"/>
            </w:tabs>
            <w:spacing w:line="240" w:lineRule="auto" w:before="272"/>
            <w:ind w:right="0"/>
            <w:jc w:val="left"/>
            <w:rPr>
              <w:rFonts w:ascii="Times New Roman" w:hAnsi="Times New Roman" w:cs="Times New Roman" w:eastAsia="Times New Roman" w:hint="default"/>
              <w:b w:val="0"/>
              <w:bCs w:val="0"/>
            </w:rPr>
          </w:pPr>
          <w:hyperlink w:history="true" w:anchor="_TOC_250007">
            <w:r>
              <w:rPr>
                <w:w w:val="95"/>
              </w:rPr>
              <w:t>第四节</w:t>
              <w:tab/>
            </w:r>
            <w:r>
              <w:rPr/>
              <w:t>董事会报告</w:t>
            </w:r>
            <w:r>
              <w:rPr>
                <w:rFonts w:ascii="Times New Roman" w:hAnsi="Times New Roman" w:cs="Times New Roman" w:eastAsia="Times New Roman" w:hint="default"/>
              </w:rPr>
              <w:tab/>
              <w:t>11</w:t>
            </w:r>
            <w:r>
              <w:rPr>
                <w:rFonts w:ascii="Times New Roman" w:hAnsi="Times New Roman" w:cs="Times New Roman" w:eastAsia="Times New Roman" w:hint="default"/>
                <w:b w:val="0"/>
                <w:bCs w:val="0"/>
              </w:rPr>
            </w:r>
          </w:hyperlink>
        </w:p>
        <w:p>
          <w:pPr>
            <w:pStyle w:val="TOC1"/>
            <w:tabs>
              <w:tab w:pos="1400" w:val="left" w:leader="none"/>
              <w:tab w:pos="9885" w:val="right" w:leader="dot"/>
            </w:tabs>
            <w:spacing w:line="240" w:lineRule="auto"/>
            <w:ind w:right="0"/>
            <w:jc w:val="left"/>
            <w:rPr>
              <w:rFonts w:ascii="Times New Roman" w:hAnsi="Times New Roman" w:cs="Times New Roman" w:eastAsia="Times New Roman" w:hint="default"/>
              <w:b w:val="0"/>
              <w:bCs w:val="0"/>
            </w:rPr>
          </w:pPr>
          <w:hyperlink w:history="true" w:anchor="_TOC_250006">
            <w:r>
              <w:rPr>
                <w:w w:val="95"/>
              </w:rPr>
              <w:t>第五节</w:t>
              <w:tab/>
            </w:r>
            <w:r>
              <w:rPr/>
              <w:t>重要事项</w:t>
            </w:r>
            <w:r>
              <w:rPr>
                <w:rFonts w:ascii="Times New Roman" w:hAnsi="Times New Roman" w:cs="Times New Roman" w:eastAsia="Times New Roman" w:hint="default"/>
              </w:rPr>
              <w:tab/>
              <w:t>41</w:t>
            </w:r>
            <w:r>
              <w:rPr>
                <w:rFonts w:ascii="Times New Roman" w:hAnsi="Times New Roman" w:cs="Times New Roman" w:eastAsia="Times New Roman" w:hint="default"/>
                <w:b w:val="0"/>
                <w:bCs w:val="0"/>
              </w:rPr>
            </w:r>
          </w:hyperlink>
        </w:p>
        <w:p>
          <w:pPr>
            <w:pStyle w:val="TOC1"/>
            <w:tabs>
              <w:tab w:pos="1400" w:val="left" w:leader="none"/>
              <w:tab w:pos="9885" w:val="right" w:leader="dot"/>
            </w:tabs>
            <w:spacing w:line="240" w:lineRule="auto"/>
            <w:ind w:right="0"/>
            <w:jc w:val="left"/>
            <w:rPr>
              <w:rFonts w:ascii="Times New Roman" w:hAnsi="Times New Roman" w:cs="Times New Roman" w:eastAsia="Times New Roman" w:hint="default"/>
              <w:b w:val="0"/>
              <w:bCs w:val="0"/>
            </w:rPr>
          </w:pPr>
          <w:hyperlink w:history="true" w:anchor="_TOC_250005">
            <w:r>
              <w:rPr>
                <w:w w:val="95"/>
              </w:rPr>
              <w:t>第六节</w:t>
              <w:tab/>
            </w:r>
            <w:r>
              <w:rPr/>
              <w:t>股份变动及股东情况</w:t>
            </w:r>
            <w:r>
              <w:rPr>
                <w:rFonts w:ascii="Times New Roman" w:hAnsi="Times New Roman" w:cs="Times New Roman" w:eastAsia="Times New Roman" w:hint="default"/>
              </w:rPr>
              <w:tab/>
              <w:t>48</w:t>
            </w:r>
            <w:r>
              <w:rPr>
                <w:rFonts w:ascii="Times New Roman" w:hAnsi="Times New Roman" w:cs="Times New Roman" w:eastAsia="Times New Roman" w:hint="default"/>
                <w:b w:val="0"/>
                <w:bCs w:val="0"/>
              </w:rPr>
            </w:r>
          </w:hyperlink>
        </w:p>
        <w:p>
          <w:pPr>
            <w:pStyle w:val="TOC1"/>
            <w:tabs>
              <w:tab w:pos="1400" w:val="left" w:leader="none"/>
              <w:tab w:pos="9885" w:val="right" w:leader="dot"/>
            </w:tabs>
            <w:spacing w:line="240" w:lineRule="auto"/>
            <w:ind w:right="0"/>
            <w:jc w:val="left"/>
            <w:rPr>
              <w:rFonts w:ascii="Times New Roman" w:hAnsi="Times New Roman" w:cs="Times New Roman" w:eastAsia="Times New Roman" w:hint="default"/>
              <w:b w:val="0"/>
              <w:bCs w:val="0"/>
            </w:rPr>
          </w:pPr>
          <w:hyperlink w:history="true" w:anchor="_TOC_250004">
            <w:r>
              <w:rPr>
                <w:w w:val="95"/>
              </w:rPr>
              <w:t>第七节</w:t>
              <w:tab/>
            </w:r>
            <w:r>
              <w:rPr/>
              <w:t>董事、监事、高级管理人员和员工情况</w:t>
            </w:r>
            <w:r>
              <w:rPr>
                <w:rFonts w:ascii="Times New Roman" w:hAnsi="Times New Roman" w:cs="Times New Roman" w:eastAsia="Times New Roman" w:hint="default"/>
              </w:rPr>
              <w:tab/>
              <w:t>53</w:t>
            </w:r>
            <w:r>
              <w:rPr>
                <w:rFonts w:ascii="Times New Roman" w:hAnsi="Times New Roman" w:cs="Times New Roman" w:eastAsia="Times New Roman" w:hint="default"/>
                <w:b w:val="0"/>
                <w:bCs w:val="0"/>
              </w:rPr>
            </w:r>
          </w:hyperlink>
        </w:p>
        <w:p>
          <w:pPr>
            <w:pStyle w:val="TOC1"/>
            <w:tabs>
              <w:tab w:pos="1400" w:val="left" w:leader="none"/>
              <w:tab w:pos="9885" w:val="right" w:leader="dot"/>
            </w:tabs>
            <w:spacing w:line="240" w:lineRule="auto"/>
            <w:ind w:right="0"/>
            <w:jc w:val="left"/>
            <w:rPr>
              <w:rFonts w:ascii="Times New Roman" w:hAnsi="Times New Roman" w:cs="Times New Roman" w:eastAsia="Times New Roman" w:hint="default"/>
              <w:b w:val="0"/>
              <w:bCs w:val="0"/>
            </w:rPr>
          </w:pPr>
          <w:hyperlink w:history="true" w:anchor="_TOC_250003">
            <w:r>
              <w:rPr>
                <w:w w:val="95"/>
              </w:rPr>
              <w:t>第八节</w:t>
              <w:tab/>
            </w:r>
            <w:r>
              <w:rPr/>
              <w:t>公司治理</w:t>
            </w:r>
            <w:r>
              <w:rPr>
                <w:rFonts w:ascii="Times New Roman" w:hAnsi="Times New Roman" w:cs="Times New Roman" w:eastAsia="Times New Roman" w:hint="default"/>
              </w:rPr>
              <w:tab/>
              <w:t>60</w:t>
            </w:r>
            <w:r>
              <w:rPr>
                <w:rFonts w:ascii="Times New Roman" w:hAnsi="Times New Roman" w:cs="Times New Roman" w:eastAsia="Times New Roman" w:hint="default"/>
                <w:b w:val="0"/>
                <w:bCs w:val="0"/>
              </w:rPr>
            </w:r>
          </w:hyperlink>
        </w:p>
        <w:p>
          <w:pPr>
            <w:pStyle w:val="TOC1"/>
            <w:tabs>
              <w:tab w:pos="1400" w:val="left" w:leader="none"/>
              <w:tab w:pos="9885" w:val="right" w:leader="dot"/>
            </w:tabs>
            <w:spacing w:line="240" w:lineRule="auto"/>
            <w:ind w:right="0"/>
            <w:jc w:val="left"/>
            <w:rPr>
              <w:rFonts w:ascii="Times New Roman" w:hAnsi="Times New Roman" w:cs="Times New Roman" w:eastAsia="Times New Roman" w:hint="default"/>
              <w:b w:val="0"/>
              <w:bCs w:val="0"/>
            </w:rPr>
          </w:pPr>
          <w:hyperlink w:history="true" w:anchor="_TOC_250002">
            <w:r>
              <w:rPr>
                <w:w w:val="95"/>
              </w:rPr>
              <w:t>第九节</w:t>
              <w:tab/>
            </w:r>
            <w:r>
              <w:rPr/>
              <w:t>内部控制</w:t>
            </w:r>
            <w:r>
              <w:rPr>
                <w:rFonts w:ascii="Times New Roman" w:hAnsi="Times New Roman" w:cs="Times New Roman" w:eastAsia="Times New Roman" w:hint="default"/>
              </w:rPr>
              <w:tab/>
              <w:t>70</w:t>
            </w:r>
            <w:r>
              <w:rPr>
                <w:rFonts w:ascii="Times New Roman" w:hAnsi="Times New Roman" w:cs="Times New Roman" w:eastAsia="Times New Roman" w:hint="default"/>
                <w:b w:val="0"/>
                <w:bCs w:val="0"/>
              </w:rPr>
            </w:r>
          </w:hyperlink>
        </w:p>
        <w:p>
          <w:pPr>
            <w:pStyle w:val="TOC1"/>
            <w:tabs>
              <w:tab w:pos="1400" w:val="left" w:leader="none"/>
              <w:tab w:pos="9885" w:val="right" w:leader="dot"/>
            </w:tabs>
            <w:spacing w:line="240" w:lineRule="auto" w:before="272"/>
            <w:ind w:right="0"/>
            <w:jc w:val="left"/>
            <w:rPr>
              <w:rFonts w:ascii="Times New Roman" w:hAnsi="Times New Roman" w:cs="Times New Roman" w:eastAsia="Times New Roman" w:hint="default"/>
              <w:b w:val="0"/>
              <w:bCs w:val="0"/>
            </w:rPr>
          </w:pPr>
          <w:hyperlink w:history="true" w:anchor="_TOC_250001">
            <w:r>
              <w:rPr>
                <w:w w:val="95"/>
              </w:rPr>
              <w:t>第十节</w:t>
              <w:tab/>
            </w:r>
            <w:r>
              <w:rPr/>
              <w:t>财务报告</w:t>
            </w:r>
            <w:r>
              <w:rPr>
                <w:rFonts w:ascii="Times New Roman" w:hAnsi="Times New Roman" w:cs="Times New Roman" w:eastAsia="Times New Roman" w:hint="default"/>
              </w:rPr>
              <w:tab/>
              <w:t>73</w:t>
            </w:r>
            <w:r>
              <w:rPr>
                <w:rFonts w:ascii="Times New Roman" w:hAnsi="Times New Roman" w:cs="Times New Roman" w:eastAsia="Times New Roman" w:hint="default"/>
                <w:b w:val="0"/>
                <w:bCs w:val="0"/>
              </w:rPr>
            </w:r>
          </w:hyperlink>
        </w:p>
        <w:p>
          <w:pPr>
            <w:pStyle w:val="TOC1"/>
            <w:tabs>
              <w:tab w:pos="1541" w:val="left" w:leader="none"/>
              <w:tab w:pos="9884" w:val="right" w:leader="dot"/>
            </w:tabs>
            <w:spacing w:line="240" w:lineRule="auto"/>
            <w:ind w:right="0"/>
            <w:jc w:val="left"/>
            <w:rPr>
              <w:rFonts w:ascii="Times New Roman" w:hAnsi="Times New Roman" w:cs="Times New Roman" w:eastAsia="Times New Roman" w:hint="default"/>
              <w:b w:val="0"/>
              <w:bCs w:val="0"/>
            </w:rPr>
          </w:pPr>
          <w:hyperlink w:history="true" w:anchor="_TOC_250000">
            <w:r>
              <w:rPr/>
              <w:t>第十一节</w:t>
              <w:tab/>
              <w:t>备查文件目录</w:t>
            </w:r>
            <w:r>
              <w:rPr>
                <w:rFonts w:ascii="Times New Roman" w:hAnsi="Times New Roman" w:cs="Times New Roman" w:eastAsia="Times New Roman" w:hint="default"/>
              </w:rPr>
              <w:tab/>
              <w:t>163</w:t>
            </w:r>
            <w:r>
              <w:rPr>
                <w:rFonts w:ascii="Times New Roman" w:hAnsi="Times New Roman" w:cs="Times New Roman" w:eastAsia="Times New Roman" w:hint="default"/>
                <w:b w:val="0"/>
                <w:bCs w:val="0"/>
              </w:rPr>
            </w:r>
          </w:hyperlink>
        </w:p>
        <w:p>
          <w:pPr/>
          <w:r>
            <w:fldChar w:fldCharType="end"/>
          </w:r>
        </w:p>
      </w:sdtContent>
    </w:sdt>
    <w:p>
      <w:pPr>
        <w:spacing w:after="0"/>
        <w:sectPr>
          <w:pgSz w:w="11910" w:h="16850"/>
          <w:pgMar w:header="572" w:footer="726" w:top="760" w:bottom="920" w:left="940" w:right="960"/>
        </w:sectPr>
      </w:pPr>
    </w:p>
    <w:p>
      <w:pPr>
        <w:pStyle w:val="Heading2"/>
        <w:tabs>
          <w:tab w:pos="701" w:val="left" w:leader="none"/>
        </w:tabs>
        <w:spacing w:line="240" w:lineRule="auto" w:before="70"/>
        <w:ind w:right="0"/>
        <w:jc w:val="center"/>
        <w:rPr>
          <w:b w:val="0"/>
          <w:bCs w:val="0"/>
        </w:rPr>
      </w:pPr>
      <w:r>
        <w:rPr>
          <w:w w:val="95"/>
        </w:rPr>
        <w:t>释</w:t>
        <w:tab/>
      </w:r>
      <w:r>
        <w:rPr/>
        <w:t>义</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7"/>
          <w:szCs w:val="27"/>
        </w:rPr>
      </w:pPr>
    </w:p>
    <w:tbl>
      <w:tblPr>
        <w:tblW w:w="0" w:type="auto"/>
        <w:jc w:val="left"/>
        <w:tblInd w:w="223" w:type="dxa"/>
        <w:tblLayout w:type="fixed"/>
        <w:tblCellMar>
          <w:top w:w="0" w:type="dxa"/>
          <w:left w:w="0" w:type="dxa"/>
          <w:bottom w:w="0" w:type="dxa"/>
          <w:right w:w="0" w:type="dxa"/>
        </w:tblCellMar>
        <w:tblLook w:val="01E0"/>
      </w:tblPr>
      <w:tblGrid>
        <w:gridCol w:w="3527"/>
        <w:gridCol w:w="619"/>
        <w:gridCol w:w="5425"/>
      </w:tblGrid>
      <w:tr>
        <w:trPr>
          <w:trHeight w:val="520" w:hRule="exact"/>
        </w:trPr>
        <w:tc>
          <w:tcPr>
            <w:tcW w:w="35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3"/>
              <w:ind w:right="0"/>
              <w:jc w:val="center"/>
              <w:rPr>
                <w:rFonts w:ascii="宋体" w:hAnsi="宋体" w:cs="宋体" w:eastAsia="宋体" w:hint="default"/>
                <w:sz w:val="22"/>
                <w:szCs w:val="22"/>
              </w:rPr>
            </w:pPr>
            <w:r>
              <w:rPr>
                <w:rFonts w:ascii="宋体" w:hAnsi="宋体" w:cs="宋体" w:eastAsia="宋体" w:hint="default"/>
                <w:b/>
                <w:bCs/>
                <w:sz w:val="22"/>
                <w:szCs w:val="22"/>
              </w:rPr>
              <w:t>释义项</w:t>
            </w:r>
            <w:r>
              <w:rPr>
                <w:rFonts w:ascii="宋体" w:hAnsi="宋体" w:cs="宋体" w:eastAsia="宋体" w:hint="default"/>
                <w:sz w:val="22"/>
                <w:szCs w:val="22"/>
              </w:rPr>
            </w:r>
          </w:p>
        </w:tc>
        <w:tc>
          <w:tcPr>
            <w:tcW w:w="6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3"/>
              <w:ind w:right="2"/>
              <w:jc w:val="center"/>
              <w:rPr>
                <w:rFonts w:ascii="宋体" w:hAnsi="宋体" w:cs="宋体" w:eastAsia="宋体" w:hint="default"/>
                <w:sz w:val="22"/>
                <w:szCs w:val="22"/>
              </w:rPr>
            </w:pPr>
            <w:r>
              <w:rPr>
                <w:rFonts w:ascii="宋体" w:hAnsi="宋体" w:cs="宋体" w:eastAsia="宋体" w:hint="default"/>
                <w:b/>
                <w:bCs/>
                <w:w w:val="99"/>
                <w:sz w:val="22"/>
                <w:szCs w:val="22"/>
              </w:rPr>
              <w:t>指</w:t>
            </w:r>
            <w:r>
              <w:rPr>
                <w:rFonts w:ascii="宋体" w:hAnsi="宋体" w:cs="宋体" w:eastAsia="宋体" w:hint="default"/>
                <w:sz w:val="22"/>
                <w:szCs w:val="22"/>
              </w:rPr>
            </w:r>
          </w:p>
        </w:tc>
        <w:tc>
          <w:tcPr>
            <w:tcW w:w="5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3"/>
              <w:ind w:right="0"/>
              <w:jc w:val="center"/>
              <w:rPr>
                <w:rFonts w:ascii="宋体" w:hAnsi="宋体" w:cs="宋体" w:eastAsia="宋体" w:hint="default"/>
                <w:sz w:val="22"/>
                <w:szCs w:val="22"/>
              </w:rPr>
            </w:pPr>
            <w:r>
              <w:rPr>
                <w:rFonts w:ascii="宋体" w:hAnsi="宋体" w:cs="宋体" w:eastAsia="宋体" w:hint="default"/>
                <w:b/>
                <w:bCs/>
                <w:sz w:val="22"/>
                <w:szCs w:val="22"/>
              </w:rPr>
              <w:t>释义内容</w:t>
            </w:r>
            <w:r>
              <w:rPr>
                <w:rFonts w:ascii="宋体" w:hAnsi="宋体" w:cs="宋体" w:eastAsia="宋体" w:hint="default"/>
                <w:sz w:val="22"/>
                <w:szCs w:val="22"/>
              </w:rPr>
            </w:r>
          </w:p>
        </w:tc>
      </w:tr>
      <w:tr>
        <w:trPr>
          <w:trHeight w:val="521" w:hRule="exact"/>
        </w:trPr>
        <w:tc>
          <w:tcPr>
            <w:tcW w:w="3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 w:right="0"/>
              <w:jc w:val="center"/>
              <w:rPr>
                <w:rFonts w:ascii="宋体" w:hAnsi="宋体" w:cs="宋体" w:eastAsia="宋体" w:hint="default"/>
                <w:sz w:val="21"/>
                <w:szCs w:val="21"/>
              </w:rPr>
            </w:pPr>
            <w:r>
              <w:rPr>
                <w:rFonts w:ascii="宋体" w:hAnsi="宋体" w:cs="宋体" w:eastAsia="宋体" w:hint="default"/>
                <w:sz w:val="21"/>
                <w:szCs w:val="21"/>
              </w:rPr>
              <w:t>公司、本公司</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4" w:right="0"/>
              <w:jc w:val="left"/>
              <w:rPr>
                <w:rFonts w:ascii="宋体" w:hAnsi="宋体" w:cs="宋体" w:eastAsia="宋体" w:hint="default"/>
                <w:sz w:val="21"/>
                <w:szCs w:val="21"/>
              </w:rPr>
            </w:pPr>
            <w:r>
              <w:rPr>
                <w:rFonts w:ascii="宋体" w:hAnsi="宋体" w:cs="宋体" w:eastAsia="宋体" w:hint="default"/>
                <w:sz w:val="21"/>
                <w:szCs w:val="21"/>
              </w:rPr>
              <w:t>山东瑞康医药股份有限公司</w:t>
            </w:r>
          </w:p>
        </w:tc>
      </w:tr>
      <w:tr>
        <w:trPr>
          <w:trHeight w:val="518" w:hRule="exact"/>
        </w:trPr>
        <w:tc>
          <w:tcPr>
            <w:tcW w:w="3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0"/>
              <w:jc w:val="center"/>
              <w:rPr>
                <w:rFonts w:ascii="宋体" w:hAnsi="宋体" w:cs="宋体" w:eastAsia="宋体" w:hint="default"/>
                <w:sz w:val="21"/>
                <w:szCs w:val="21"/>
              </w:rPr>
            </w:pPr>
            <w:r>
              <w:rPr>
                <w:rFonts w:ascii="宋体" w:hAnsi="宋体" w:cs="宋体" w:eastAsia="宋体" w:hint="default"/>
                <w:sz w:val="21"/>
                <w:szCs w:val="21"/>
              </w:rPr>
              <w:t>瑞康配送</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2"/>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24" w:right="0"/>
              <w:jc w:val="left"/>
              <w:rPr>
                <w:rFonts w:ascii="宋体" w:hAnsi="宋体" w:cs="宋体" w:eastAsia="宋体" w:hint="default"/>
                <w:sz w:val="21"/>
                <w:szCs w:val="21"/>
              </w:rPr>
            </w:pPr>
            <w:r>
              <w:rPr>
                <w:rFonts w:ascii="宋体" w:hAnsi="宋体" w:cs="宋体" w:eastAsia="宋体" w:hint="default"/>
                <w:sz w:val="21"/>
                <w:szCs w:val="21"/>
              </w:rPr>
              <w:t>山东瑞康药品配送有限公司</w:t>
            </w:r>
          </w:p>
        </w:tc>
      </w:tr>
      <w:tr>
        <w:trPr>
          <w:trHeight w:val="521" w:hRule="exact"/>
        </w:trPr>
        <w:tc>
          <w:tcPr>
            <w:tcW w:w="3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sz w:val="21"/>
                <w:szCs w:val="21"/>
              </w:rPr>
              <w:t>《公司法》</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4" w:right="0"/>
              <w:jc w:val="left"/>
              <w:rPr>
                <w:rFonts w:ascii="宋体" w:hAnsi="宋体" w:cs="宋体" w:eastAsia="宋体" w:hint="default"/>
                <w:sz w:val="21"/>
                <w:szCs w:val="21"/>
              </w:rPr>
            </w:pPr>
            <w:r>
              <w:rPr>
                <w:rFonts w:ascii="宋体" w:hAnsi="宋体" w:cs="宋体" w:eastAsia="宋体" w:hint="default"/>
                <w:sz w:val="21"/>
                <w:szCs w:val="21"/>
              </w:rPr>
              <w:t>《中华人民共和国公司法》</w:t>
            </w:r>
          </w:p>
        </w:tc>
      </w:tr>
      <w:tr>
        <w:trPr>
          <w:trHeight w:val="521" w:hRule="exact"/>
        </w:trPr>
        <w:tc>
          <w:tcPr>
            <w:tcW w:w="3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sz w:val="21"/>
                <w:szCs w:val="21"/>
              </w:rPr>
              <w:t>《证券法》</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4" w:right="0"/>
              <w:jc w:val="left"/>
              <w:rPr>
                <w:rFonts w:ascii="宋体" w:hAnsi="宋体" w:cs="宋体" w:eastAsia="宋体" w:hint="default"/>
                <w:sz w:val="21"/>
                <w:szCs w:val="21"/>
              </w:rPr>
            </w:pPr>
            <w:r>
              <w:rPr>
                <w:rFonts w:ascii="宋体" w:hAnsi="宋体" w:cs="宋体" w:eastAsia="宋体" w:hint="default"/>
                <w:sz w:val="21"/>
                <w:szCs w:val="21"/>
              </w:rPr>
              <w:t>《中华人民共和国证券法》</w:t>
            </w:r>
          </w:p>
        </w:tc>
      </w:tr>
      <w:tr>
        <w:trPr>
          <w:trHeight w:val="518" w:hRule="exact"/>
        </w:trPr>
        <w:tc>
          <w:tcPr>
            <w:tcW w:w="3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2" w:right="0"/>
              <w:jc w:val="center"/>
              <w:rPr>
                <w:rFonts w:ascii="宋体" w:hAnsi="宋体" w:cs="宋体" w:eastAsia="宋体" w:hint="default"/>
                <w:sz w:val="21"/>
                <w:szCs w:val="21"/>
              </w:rPr>
            </w:pPr>
            <w:r>
              <w:rPr>
                <w:rFonts w:ascii="宋体" w:hAnsi="宋体" w:cs="宋体" w:eastAsia="宋体" w:hint="default"/>
                <w:sz w:val="21"/>
                <w:szCs w:val="21"/>
              </w:rPr>
              <w:t>《公司章程》</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2"/>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24" w:right="0"/>
              <w:jc w:val="left"/>
              <w:rPr>
                <w:rFonts w:ascii="宋体" w:hAnsi="宋体" w:cs="宋体" w:eastAsia="宋体" w:hint="default"/>
                <w:sz w:val="21"/>
                <w:szCs w:val="21"/>
              </w:rPr>
            </w:pPr>
            <w:r>
              <w:rPr>
                <w:rFonts w:ascii="宋体" w:hAnsi="宋体" w:cs="宋体" w:eastAsia="宋体" w:hint="default"/>
                <w:sz w:val="21"/>
                <w:szCs w:val="21"/>
              </w:rPr>
              <w:t>《山东瑞康医药股份有限公司公司章程》</w:t>
            </w:r>
          </w:p>
        </w:tc>
      </w:tr>
      <w:tr>
        <w:trPr>
          <w:trHeight w:val="521" w:hRule="exact"/>
        </w:trPr>
        <w:tc>
          <w:tcPr>
            <w:tcW w:w="3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sz w:val="21"/>
                <w:szCs w:val="21"/>
              </w:rPr>
              <w:t>中国证监会</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4" w:right="0"/>
              <w:jc w:val="left"/>
              <w:rPr>
                <w:rFonts w:ascii="宋体" w:hAnsi="宋体" w:cs="宋体" w:eastAsia="宋体" w:hint="default"/>
                <w:sz w:val="21"/>
                <w:szCs w:val="21"/>
              </w:rPr>
            </w:pPr>
            <w:r>
              <w:rPr>
                <w:rFonts w:ascii="宋体" w:hAnsi="宋体" w:cs="宋体" w:eastAsia="宋体" w:hint="default"/>
                <w:sz w:val="21"/>
                <w:szCs w:val="21"/>
              </w:rPr>
              <w:t>中国证券监督管理委员会</w:t>
            </w:r>
          </w:p>
        </w:tc>
      </w:tr>
      <w:tr>
        <w:trPr>
          <w:trHeight w:val="521" w:hRule="exact"/>
        </w:trPr>
        <w:tc>
          <w:tcPr>
            <w:tcW w:w="3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sz w:val="21"/>
                <w:szCs w:val="21"/>
              </w:rPr>
              <w:t>元、万元</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4" w:right="0"/>
              <w:jc w:val="left"/>
              <w:rPr>
                <w:rFonts w:ascii="宋体" w:hAnsi="宋体" w:cs="宋体" w:eastAsia="宋体" w:hint="default"/>
                <w:sz w:val="21"/>
                <w:szCs w:val="21"/>
              </w:rPr>
            </w:pPr>
            <w:r>
              <w:rPr>
                <w:rFonts w:ascii="宋体" w:hAnsi="宋体" w:cs="宋体" w:eastAsia="宋体" w:hint="default"/>
                <w:sz w:val="21"/>
                <w:szCs w:val="21"/>
              </w:rPr>
              <w:t>人民币元、人民币万元</w:t>
            </w:r>
          </w:p>
        </w:tc>
      </w:tr>
      <w:tr>
        <w:trPr>
          <w:trHeight w:val="521" w:hRule="exact"/>
        </w:trPr>
        <w:tc>
          <w:tcPr>
            <w:tcW w:w="3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2" w:right="0"/>
              <w:jc w:val="center"/>
              <w:rPr>
                <w:rFonts w:ascii="宋体" w:hAnsi="宋体" w:cs="宋体" w:eastAsia="宋体" w:hint="default"/>
                <w:sz w:val="21"/>
                <w:szCs w:val="21"/>
              </w:rPr>
            </w:pPr>
            <w:r>
              <w:rPr>
                <w:rFonts w:ascii="宋体" w:hAnsi="宋体" w:cs="宋体" w:eastAsia="宋体" w:hint="default"/>
                <w:sz w:val="21"/>
                <w:szCs w:val="21"/>
              </w:rPr>
              <w:t>报告期</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2"/>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w:t>
            </w:r>
          </w:p>
        </w:tc>
      </w:tr>
    </w:tbl>
    <w:p>
      <w:pPr>
        <w:spacing w:after="0" w:line="240" w:lineRule="auto"/>
        <w:jc w:val="left"/>
        <w:rPr>
          <w:rFonts w:ascii="宋体" w:hAnsi="宋体" w:cs="宋体" w:eastAsia="宋体" w:hint="default"/>
          <w:sz w:val="21"/>
          <w:szCs w:val="21"/>
        </w:rPr>
        <w:sectPr>
          <w:pgSz w:w="11910" w:h="16850"/>
          <w:pgMar w:header="572" w:footer="726" w:top="760" w:bottom="920" w:left="940" w:right="960"/>
        </w:sectPr>
      </w:pPr>
    </w:p>
    <w:p>
      <w:pPr>
        <w:pStyle w:val="Heading2"/>
        <w:spacing w:line="240" w:lineRule="auto" w:before="70"/>
        <w:ind w:left="3930" w:right="246"/>
        <w:jc w:val="left"/>
        <w:rPr>
          <w:b w:val="0"/>
          <w:bCs w:val="0"/>
        </w:rPr>
      </w:pPr>
      <w:r>
        <w:rPr/>
        <w:t>重大风险提示</w:t>
      </w:r>
      <w:r>
        <w:rPr>
          <w:b w:val="0"/>
          <w:bCs w:val="0"/>
        </w:rPr>
      </w:r>
    </w:p>
    <w:p>
      <w:pPr>
        <w:spacing w:line="240" w:lineRule="auto" w:before="0"/>
        <w:rPr>
          <w:rFonts w:ascii="宋体" w:hAnsi="宋体" w:cs="宋体" w:eastAsia="宋体" w:hint="default"/>
          <w:b/>
          <w:bCs/>
          <w:sz w:val="36"/>
          <w:szCs w:val="36"/>
        </w:rPr>
      </w:pPr>
    </w:p>
    <w:p>
      <w:pPr>
        <w:spacing w:line="240" w:lineRule="auto" w:before="5"/>
        <w:rPr>
          <w:rFonts w:ascii="宋体" w:hAnsi="宋体" w:cs="宋体" w:eastAsia="宋体" w:hint="default"/>
          <w:b/>
          <w:bCs/>
          <w:sz w:val="51"/>
          <w:szCs w:val="51"/>
        </w:rPr>
      </w:pPr>
    </w:p>
    <w:p>
      <w:pPr>
        <w:pStyle w:val="Heading3"/>
        <w:spacing w:line="240" w:lineRule="auto"/>
        <w:ind w:left="704" w:right="246"/>
        <w:jc w:val="left"/>
        <w:rPr>
          <w:b w:val="0"/>
          <w:bCs w:val="0"/>
        </w:rPr>
      </w:pPr>
      <w:r>
        <w:rPr>
          <w:rFonts w:ascii="Times New Roman" w:hAnsi="Times New Roman" w:cs="Times New Roman" w:eastAsia="Times New Roman" w:hint="default"/>
        </w:rPr>
        <w:t>1</w:t>
      </w:r>
      <w:r>
        <w:rPr/>
        <w:t>、政策影响</w:t>
      </w:r>
      <w:r>
        <w:rPr>
          <w:b w:val="0"/>
          <w:bCs w:val="0"/>
        </w:rPr>
      </w:r>
    </w:p>
    <w:p>
      <w:pPr>
        <w:spacing w:line="360" w:lineRule="auto" w:before="217"/>
        <w:ind w:left="137" w:right="283" w:firstLine="566"/>
        <w:jc w:val="left"/>
        <w:rPr>
          <w:rFonts w:ascii="宋体" w:hAnsi="宋体" w:cs="宋体" w:eastAsia="宋体" w:hint="default"/>
          <w:sz w:val="32"/>
          <w:szCs w:val="32"/>
        </w:rPr>
      </w:pPr>
      <w:r>
        <w:rPr>
          <w:rFonts w:ascii="宋体" w:hAnsi="宋体" w:cs="宋体" w:eastAsia="宋体" w:hint="default"/>
          <w:w w:val="99"/>
          <w:sz w:val="32"/>
          <w:szCs w:val="32"/>
        </w:rPr>
        <w:t>公立医</w:t>
      </w:r>
      <w:r>
        <w:rPr>
          <w:rFonts w:ascii="宋体" w:hAnsi="宋体" w:cs="宋体" w:eastAsia="宋体" w:hint="default"/>
          <w:spacing w:val="2"/>
          <w:w w:val="99"/>
          <w:sz w:val="32"/>
          <w:szCs w:val="32"/>
        </w:rPr>
        <w:t>院</w:t>
      </w:r>
      <w:r>
        <w:rPr>
          <w:rFonts w:ascii="宋体" w:hAnsi="宋体" w:cs="宋体" w:eastAsia="宋体" w:hint="default"/>
          <w:w w:val="99"/>
          <w:sz w:val="32"/>
          <w:szCs w:val="32"/>
        </w:rPr>
        <w:t>改革</w:t>
      </w:r>
      <w:r>
        <w:rPr>
          <w:rFonts w:ascii="宋体" w:hAnsi="宋体" w:cs="宋体" w:eastAsia="宋体" w:hint="default"/>
          <w:spacing w:val="2"/>
          <w:w w:val="99"/>
          <w:sz w:val="32"/>
          <w:szCs w:val="32"/>
        </w:rPr>
        <w:t>、</w:t>
      </w:r>
      <w:r>
        <w:rPr>
          <w:rFonts w:ascii="宋体" w:hAnsi="宋体" w:cs="宋体" w:eastAsia="宋体" w:hint="default"/>
          <w:w w:val="99"/>
          <w:sz w:val="32"/>
          <w:szCs w:val="32"/>
        </w:rPr>
        <w:t>抗生素</w:t>
      </w:r>
      <w:r>
        <w:rPr>
          <w:rFonts w:ascii="宋体" w:hAnsi="宋体" w:cs="宋体" w:eastAsia="宋体" w:hint="default"/>
          <w:spacing w:val="2"/>
          <w:w w:val="99"/>
          <w:sz w:val="32"/>
          <w:szCs w:val="32"/>
        </w:rPr>
        <w:t>限</w:t>
      </w:r>
      <w:r>
        <w:rPr>
          <w:rFonts w:ascii="宋体" w:hAnsi="宋体" w:cs="宋体" w:eastAsia="宋体" w:hint="default"/>
          <w:w w:val="99"/>
          <w:sz w:val="32"/>
          <w:szCs w:val="32"/>
        </w:rPr>
        <w:t>用、</w:t>
      </w:r>
      <w:r>
        <w:rPr>
          <w:rFonts w:ascii="宋体" w:hAnsi="宋体" w:cs="宋体" w:eastAsia="宋体" w:hint="default"/>
          <w:spacing w:val="-80"/>
          <w:sz w:val="32"/>
          <w:szCs w:val="32"/>
        </w:rPr>
        <w:t> </w:t>
      </w:r>
      <w:r>
        <w:rPr>
          <w:rFonts w:ascii="Times New Roman" w:hAnsi="Times New Roman" w:cs="Times New Roman" w:eastAsia="Times New Roman" w:hint="default"/>
          <w:spacing w:val="4"/>
          <w:w w:val="44"/>
          <w:sz w:val="32"/>
          <w:szCs w:val="32"/>
        </w:rPr>
        <w:t>―</w:t>
      </w:r>
      <w:r>
        <w:rPr>
          <w:rFonts w:ascii="宋体" w:hAnsi="宋体" w:cs="宋体" w:eastAsia="宋体" w:hint="default"/>
          <w:w w:val="99"/>
          <w:sz w:val="32"/>
          <w:szCs w:val="32"/>
        </w:rPr>
        <w:t>药控比</w:t>
      </w:r>
      <w:r>
        <w:rPr>
          <w:rFonts w:ascii="Times New Roman" w:hAnsi="Times New Roman" w:cs="Times New Roman" w:eastAsia="Times New Roman" w:hint="default"/>
          <w:spacing w:val="2"/>
          <w:w w:val="157"/>
          <w:sz w:val="32"/>
          <w:szCs w:val="32"/>
        </w:rPr>
        <w:t>‖</w:t>
      </w:r>
      <w:r>
        <w:rPr>
          <w:rFonts w:ascii="宋体" w:hAnsi="宋体" w:cs="宋体" w:eastAsia="宋体" w:hint="default"/>
          <w:w w:val="99"/>
          <w:sz w:val="32"/>
          <w:szCs w:val="32"/>
        </w:rPr>
        <w:t>政策</w:t>
      </w:r>
      <w:r>
        <w:rPr>
          <w:rFonts w:ascii="宋体" w:hAnsi="宋体" w:cs="宋体" w:eastAsia="宋体" w:hint="default"/>
          <w:spacing w:val="2"/>
          <w:w w:val="99"/>
          <w:sz w:val="32"/>
          <w:szCs w:val="32"/>
        </w:rPr>
        <w:t>的实</w:t>
      </w:r>
      <w:r>
        <w:rPr>
          <w:rFonts w:ascii="宋体" w:hAnsi="宋体" w:cs="宋体" w:eastAsia="宋体" w:hint="default"/>
          <w:w w:val="99"/>
          <w:sz w:val="32"/>
          <w:szCs w:val="32"/>
        </w:rPr>
        <w:t>施及人</w:t>
      </w:r>
      <w:r>
        <w:rPr>
          <w:rFonts w:ascii="宋体" w:hAnsi="宋体" w:cs="宋体" w:eastAsia="宋体" w:hint="default"/>
          <w:spacing w:val="2"/>
          <w:w w:val="99"/>
          <w:sz w:val="32"/>
          <w:szCs w:val="32"/>
        </w:rPr>
        <w:t>均</w:t>
      </w:r>
      <w:r>
        <w:rPr>
          <w:rFonts w:ascii="宋体" w:hAnsi="宋体" w:cs="宋体" w:eastAsia="宋体" w:hint="default"/>
          <w:w w:val="99"/>
          <w:sz w:val="32"/>
          <w:szCs w:val="32"/>
        </w:rPr>
        <w:t>诊次费</w:t>
      </w:r>
      <w:r>
        <w:rPr>
          <w:rFonts w:ascii="宋体" w:hAnsi="宋体" w:cs="宋体" w:eastAsia="宋体" w:hint="default"/>
          <w:w w:val="99"/>
          <w:sz w:val="32"/>
          <w:szCs w:val="32"/>
        </w:rPr>
        <w:t> </w:t>
      </w:r>
      <w:r>
        <w:rPr>
          <w:rFonts w:ascii="宋体" w:hAnsi="宋体" w:cs="宋体" w:eastAsia="宋体" w:hint="default"/>
          <w:sz w:val="32"/>
          <w:szCs w:val="32"/>
        </w:rPr>
        <w:t>用的控制，药品需求增幅放缓。</w:t>
      </w:r>
    </w:p>
    <w:p>
      <w:pPr>
        <w:spacing w:line="360" w:lineRule="auto" w:before="83"/>
        <w:ind w:left="704" w:right="246" w:firstLine="0"/>
        <w:jc w:val="left"/>
        <w:rPr>
          <w:rFonts w:ascii="宋体" w:hAnsi="宋体" w:cs="宋体" w:eastAsia="宋体" w:hint="default"/>
          <w:sz w:val="32"/>
          <w:szCs w:val="32"/>
        </w:rPr>
      </w:pPr>
      <w:r>
        <w:rPr>
          <w:rFonts w:ascii="Times New Roman" w:hAnsi="Times New Roman" w:cs="Times New Roman" w:eastAsia="Times New Roman" w:hint="default"/>
          <w:b/>
          <w:bCs/>
          <w:sz w:val="32"/>
          <w:szCs w:val="32"/>
        </w:rPr>
        <w:t>2</w:t>
      </w:r>
      <w:r>
        <w:rPr>
          <w:rFonts w:ascii="宋体" w:hAnsi="宋体" w:cs="宋体" w:eastAsia="宋体" w:hint="default"/>
          <w:b/>
          <w:bCs/>
          <w:sz w:val="32"/>
          <w:szCs w:val="32"/>
        </w:rPr>
        <w:t>、资金需求</w:t>
      </w:r>
      <w:r>
        <w:rPr>
          <w:rFonts w:ascii="宋体" w:hAnsi="宋体" w:cs="宋体" w:eastAsia="宋体" w:hint="default"/>
          <w:b/>
          <w:bCs/>
          <w:spacing w:val="2"/>
          <w:w w:val="99"/>
          <w:sz w:val="32"/>
          <w:szCs w:val="32"/>
        </w:rPr>
        <w:t> </w:t>
      </w:r>
      <w:r>
        <w:rPr>
          <w:rFonts w:ascii="宋体" w:hAnsi="宋体" w:cs="宋体" w:eastAsia="宋体" w:hint="default"/>
          <w:w w:val="95"/>
          <w:sz w:val="32"/>
          <w:szCs w:val="32"/>
        </w:rPr>
        <w:t>随着企业经营规模的扩大，尤其经营中上游供应商承付要求和下</w:t>
      </w:r>
      <w:r>
        <w:rPr>
          <w:rFonts w:ascii="宋体" w:hAnsi="宋体" w:cs="宋体" w:eastAsia="宋体" w:hint="default"/>
          <w:sz w:val="32"/>
          <w:szCs w:val="32"/>
        </w:rPr>
      </w:r>
    </w:p>
    <w:p>
      <w:pPr>
        <w:spacing w:line="379" w:lineRule="auto" w:before="83"/>
        <w:ind w:left="137" w:right="246" w:firstLine="0"/>
        <w:jc w:val="left"/>
        <w:rPr>
          <w:rFonts w:ascii="宋体" w:hAnsi="宋体" w:cs="宋体" w:eastAsia="宋体" w:hint="default"/>
          <w:sz w:val="32"/>
          <w:szCs w:val="32"/>
        </w:rPr>
      </w:pPr>
      <w:r>
        <w:rPr>
          <w:rFonts w:ascii="宋体" w:hAnsi="宋体" w:cs="宋体" w:eastAsia="宋体" w:hint="default"/>
          <w:w w:val="95"/>
          <w:sz w:val="32"/>
          <w:szCs w:val="32"/>
        </w:rPr>
        <w:t>游客户赊销要求的差异，形成阶段性的资金需求压力。公司将努力提</w:t>
      </w:r>
      <w:r>
        <w:rPr>
          <w:rFonts w:ascii="宋体" w:hAnsi="宋体" w:cs="宋体" w:eastAsia="宋体" w:hint="default"/>
          <w:spacing w:val="15"/>
          <w:w w:val="95"/>
          <w:sz w:val="32"/>
          <w:szCs w:val="32"/>
        </w:rPr>
        <w:t> </w:t>
      </w:r>
      <w:r>
        <w:rPr>
          <w:rFonts w:ascii="宋体" w:hAnsi="宋体" w:cs="宋体" w:eastAsia="宋体" w:hint="default"/>
          <w:spacing w:val="15"/>
          <w:w w:val="95"/>
          <w:sz w:val="32"/>
          <w:szCs w:val="32"/>
        </w:rPr>
      </w:r>
      <w:r>
        <w:rPr>
          <w:rFonts w:ascii="宋体" w:hAnsi="宋体" w:cs="宋体" w:eastAsia="宋体" w:hint="default"/>
          <w:sz w:val="32"/>
          <w:szCs w:val="32"/>
        </w:rPr>
        <w:t>高现金资本管理水平，</w:t>
      </w:r>
      <w:r>
        <w:rPr>
          <w:rFonts w:ascii="宋体" w:hAnsi="宋体" w:cs="宋体" w:eastAsia="宋体" w:hint="default"/>
          <w:spacing w:val="-80"/>
          <w:sz w:val="32"/>
          <w:szCs w:val="32"/>
        </w:rPr>
        <w:t> </w:t>
      </w:r>
      <w:r>
        <w:rPr>
          <w:rFonts w:ascii="宋体" w:hAnsi="宋体" w:cs="宋体" w:eastAsia="宋体" w:hint="default"/>
          <w:sz w:val="32"/>
          <w:szCs w:val="32"/>
        </w:rPr>
        <w:t>提高对资金需求及其波动性预测能力，</w:t>
      </w:r>
      <w:r>
        <w:rPr>
          <w:rFonts w:ascii="宋体" w:hAnsi="宋体" w:cs="宋体" w:eastAsia="宋体" w:hint="default"/>
          <w:spacing w:val="-79"/>
          <w:sz w:val="32"/>
          <w:szCs w:val="32"/>
        </w:rPr>
        <w:t> </w:t>
      </w:r>
      <w:r>
        <w:rPr>
          <w:rFonts w:ascii="宋体" w:hAnsi="宋体" w:cs="宋体" w:eastAsia="宋体" w:hint="default"/>
          <w:sz w:val="32"/>
          <w:szCs w:val="32"/>
        </w:rPr>
        <w:t>与金</w:t>
      </w:r>
      <w:r>
        <w:rPr>
          <w:rFonts w:ascii="宋体" w:hAnsi="宋体" w:cs="宋体" w:eastAsia="宋体" w:hint="default"/>
          <w:w w:val="99"/>
          <w:sz w:val="32"/>
          <w:szCs w:val="32"/>
        </w:rPr>
        <w:t> </w:t>
      </w:r>
      <w:r>
        <w:rPr>
          <w:rFonts w:ascii="宋体" w:hAnsi="宋体" w:cs="宋体" w:eastAsia="宋体" w:hint="default"/>
          <w:sz w:val="32"/>
          <w:szCs w:val="32"/>
        </w:rPr>
        <w:t>融机构建立良好关系，保证银行融资渠道的通畅，制定应急筹资计</w:t>
      </w:r>
      <w:r>
        <w:rPr>
          <w:rFonts w:ascii="宋体" w:hAnsi="宋体" w:cs="宋体" w:eastAsia="宋体" w:hint="default"/>
          <w:w w:val="99"/>
          <w:sz w:val="32"/>
          <w:szCs w:val="32"/>
        </w:rPr>
        <w:t> </w:t>
      </w:r>
      <w:r>
        <w:rPr>
          <w:rFonts w:ascii="宋体" w:hAnsi="宋体" w:cs="宋体" w:eastAsia="宋体" w:hint="default"/>
          <w:sz w:val="32"/>
          <w:szCs w:val="32"/>
        </w:rPr>
        <w:t>划。</w:t>
      </w:r>
    </w:p>
    <w:p>
      <w:pPr>
        <w:spacing w:line="360" w:lineRule="auto" w:before="58"/>
        <w:ind w:left="704" w:right="246" w:firstLine="0"/>
        <w:jc w:val="left"/>
        <w:rPr>
          <w:rFonts w:ascii="宋体" w:hAnsi="宋体" w:cs="宋体" w:eastAsia="宋体" w:hint="default"/>
          <w:sz w:val="32"/>
          <w:szCs w:val="32"/>
        </w:rPr>
      </w:pPr>
      <w:r>
        <w:rPr>
          <w:rFonts w:ascii="Times New Roman" w:hAnsi="Times New Roman" w:cs="Times New Roman" w:eastAsia="Times New Roman" w:hint="default"/>
          <w:b/>
          <w:bCs/>
          <w:sz w:val="32"/>
          <w:szCs w:val="32"/>
        </w:rPr>
        <w:t>3</w:t>
      </w:r>
      <w:r>
        <w:rPr>
          <w:rFonts w:ascii="宋体" w:hAnsi="宋体" w:cs="宋体" w:eastAsia="宋体" w:hint="default"/>
          <w:b/>
          <w:bCs/>
          <w:sz w:val="32"/>
          <w:szCs w:val="32"/>
        </w:rPr>
        <w:t>、应收账款</w:t>
      </w:r>
      <w:r>
        <w:rPr>
          <w:rFonts w:ascii="宋体" w:hAnsi="宋体" w:cs="宋体" w:eastAsia="宋体" w:hint="default"/>
          <w:b/>
          <w:bCs/>
          <w:spacing w:val="2"/>
          <w:w w:val="99"/>
          <w:sz w:val="32"/>
          <w:szCs w:val="32"/>
        </w:rPr>
        <w:t> </w:t>
      </w:r>
      <w:r>
        <w:rPr>
          <w:rFonts w:ascii="宋体" w:hAnsi="宋体" w:cs="宋体" w:eastAsia="宋体" w:hint="default"/>
          <w:w w:val="95"/>
          <w:sz w:val="32"/>
          <w:szCs w:val="32"/>
        </w:rPr>
        <w:t>随着公司经营规模的不断扩大，应收账款同步上升。如果应收账</w:t>
      </w:r>
      <w:r>
        <w:rPr>
          <w:rFonts w:ascii="宋体" w:hAnsi="宋体" w:cs="宋体" w:eastAsia="宋体" w:hint="default"/>
          <w:sz w:val="32"/>
          <w:szCs w:val="32"/>
        </w:rPr>
      </w:r>
    </w:p>
    <w:p>
      <w:pPr>
        <w:spacing w:line="379" w:lineRule="auto" w:before="83"/>
        <w:ind w:left="137" w:right="270" w:firstLine="0"/>
        <w:jc w:val="both"/>
        <w:rPr>
          <w:rFonts w:ascii="宋体" w:hAnsi="宋体" w:cs="宋体" w:eastAsia="宋体" w:hint="default"/>
          <w:sz w:val="32"/>
          <w:szCs w:val="32"/>
        </w:rPr>
      </w:pPr>
      <w:r>
        <w:rPr>
          <w:rFonts w:ascii="宋体" w:hAnsi="宋体" w:cs="宋体" w:eastAsia="宋体" w:hint="default"/>
          <w:w w:val="95"/>
          <w:sz w:val="32"/>
          <w:szCs w:val="32"/>
        </w:rPr>
        <w:t>款催讨不力或控制不当，可能形成坏账，给公司造成损失。公司高度</w:t>
      </w:r>
      <w:r>
        <w:rPr>
          <w:rFonts w:ascii="宋体" w:hAnsi="宋体" w:cs="宋体" w:eastAsia="宋体" w:hint="default"/>
          <w:spacing w:val="16"/>
          <w:w w:val="95"/>
          <w:sz w:val="32"/>
          <w:szCs w:val="32"/>
        </w:rPr>
        <w:t> </w:t>
      </w:r>
      <w:r>
        <w:rPr>
          <w:rFonts w:ascii="宋体" w:hAnsi="宋体" w:cs="宋体" w:eastAsia="宋体" w:hint="default"/>
          <w:spacing w:val="16"/>
          <w:w w:val="95"/>
          <w:sz w:val="32"/>
          <w:szCs w:val="32"/>
        </w:rPr>
      </w:r>
      <w:r>
        <w:rPr>
          <w:rFonts w:ascii="宋体" w:hAnsi="宋体" w:cs="宋体" w:eastAsia="宋体" w:hint="default"/>
          <w:w w:val="95"/>
          <w:sz w:val="32"/>
          <w:szCs w:val="32"/>
        </w:rPr>
        <w:t>重视风险管控工作，加强销售客户的授信管理，加大对应收账款的管</w:t>
      </w:r>
      <w:r>
        <w:rPr>
          <w:rFonts w:ascii="宋体" w:hAnsi="宋体" w:cs="宋体" w:eastAsia="宋体" w:hint="default"/>
          <w:spacing w:val="15"/>
          <w:w w:val="95"/>
          <w:sz w:val="32"/>
          <w:szCs w:val="32"/>
        </w:rPr>
        <w:t> </w:t>
      </w:r>
      <w:r>
        <w:rPr>
          <w:rFonts w:ascii="宋体" w:hAnsi="宋体" w:cs="宋体" w:eastAsia="宋体" w:hint="default"/>
          <w:spacing w:val="15"/>
          <w:w w:val="95"/>
          <w:sz w:val="32"/>
          <w:szCs w:val="32"/>
        </w:rPr>
      </w:r>
      <w:r>
        <w:rPr>
          <w:rFonts w:ascii="宋体" w:hAnsi="宋体" w:cs="宋体" w:eastAsia="宋体" w:hint="default"/>
          <w:w w:val="95"/>
          <w:sz w:val="32"/>
          <w:szCs w:val="32"/>
        </w:rPr>
        <w:t>控力度，加强风险管理培训工作，强化员工的风险意识，提高风险防</w:t>
      </w:r>
      <w:r>
        <w:rPr>
          <w:rFonts w:ascii="宋体" w:hAnsi="宋体" w:cs="宋体" w:eastAsia="宋体" w:hint="default"/>
          <w:spacing w:val="15"/>
          <w:w w:val="95"/>
          <w:sz w:val="32"/>
          <w:szCs w:val="32"/>
        </w:rPr>
        <w:t> </w:t>
      </w:r>
      <w:r>
        <w:rPr>
          <w:rFonts w:ascii="宋体" w:hAnsi="宋体" w:cs="宋体" w:eastAsia="宋体" w:hint="default"/>
          <w:spacing w:val="15"/>
          <w:w w:val="95"/>
          <w:sz w:val="32"/>
          <w:szCs w:val="32"/>
        </w:rPr>
      </w:r>
      <w:r>
        <w:rPr>
          <w:rFonts w:ascii="宋体" w:hAnsi="宋体" w:cs="宋体" w:eastAsia="宋体" w:hint="default"/>
          <w:sz w:val="32"/>
          <w:szCs w:val="32"/>
        </w:rPr>
        <w:t>范能力。</w:t>
      </w:r>
    </w:p>
    <w:p>
      <w:pPr>
        <w:spacing w:line="360" w:lineRule="auto" w:before="58"/>
        <w:ind w:left="704" w:right="246" w:firstLine="0"/>
        <w:jc w:val="left"/>
        <w:rPr>
          <w:rFonts w:ascii="宋体" w:hAnsi="宋体" w:cs="宋体" w:eastAsia="宋体" w:hint="default"/>
          <w:sz w:val="32"/>
          <w:szCs w:val="32"/>
        </w:rPr>
      </w:pPr>
      <w:r>
        <w:rPr>
          <w:rFonts w:ascii="Times New Roman" w:hAnsi="Times New Roman" w:cs="Times New Roman" w:eastAsia="Times New Roman" w:hint="default"/>
          <w:b/>
          <w:bCs/>
          <w:sz w:val="32"/>
          <w:szCs w:val="32"/>
        </w:rPr>
        <w:t>4</w:t>
      </w:r>
      <w:r>
        <w:rPr>
          <w:rFonts w:ascii="宋体" w:hAnsi="宋体" w:cs="宋体" w:eastAsia="宋体" w:hint="default"/>
          <w:b/>
          <w:bCs/>
          <w:sz w:val="32"/>
          <w:szCs w:val="32"/>
        </w:rPr>
        <w:t>、存货风险</w:t>
      </w:r>
      <w:r>
        <w:rPr>
          <w:rFonts w:ascii="宋体" w:hAnsi="宋体" w:cs="宋体" w:eastAsia="宋体" w:hint="default"/>
          <w:b/>
          <w:bCs/>
          <w:spacing w:val="2"/>
          <w:w w:val="99"/>
          <w:sz w:val="32"/>
          <w:szCs w:val="32"/>
        </w:rPr>
        <w:t> </w:t>
      </w:r>
      <w:r>
        <w:rPr>
          <w:rFonts w:ascii="宋体" w:hAnsi="宋体" w:cs="宋体" w:eastAsia="宋体" w:hint="default"/>
          <w:w w:val="95"/>
          <w:sz w:val="32"/>
          <w:szCs w:val="32"/>
        </w:rPr>
        <w:t>随着业务规模的扩张，公司的存货规模也增长迅速，公司目前已</w:t>
      </w:r>
      <w:r>
        <w:rPr>
          <w:rFonts w:ascii="宋体" w:hAnsi="宋体" w:cs="宋体" w:eastAsia="宋体" w:hint="default"/>
          <w:sz w:val="32"/>
          <w:szCs w:val="32"/>
        </w:rPr>
      </w:r>
    </w:p>
    <w:p>
      <w:pPr>
        <w:spacing w:line="379" w:lineRule="auto" w:before="83"/>
        <w:ind w:left="137" w:right="246" w:firstLine="0"/>
        <w:jc w:val="left"/>
        <w:rPr>
          <w:rFonts w:ascii="宋体" w:hAnsi="宋体" w:cs="宋体" w:eastAsia="宋体" w:hint="default"/>
          <w:sz w:val="32"/>
          <w:szCs w:val="32"/>
        </w:rPr>
      </w:pPr>
      <w:r>
        <w:rPr>
          <w:rFonts w:ascii="宋体" w:hAnsi="宋体" w:cs="宋体" w:eastAsia="宋体" w:hint="default"/>
          <w:w w:val="95"/>
          <w:sz w:val="32"/>
          <w:szCs w:val="32"/>
        </w:rPr>
        <w:t>具备较高的库存管理能力，但若公司不能有效地实行库存管理，则公</w:t>
      </w:r>
      <w:r>
        <w:rPr>
          <w:rFonts w:ascii="宋体" w:hAnsi="宋体" w:cs="宋体" w:eastAsia="宋体" w:hint="default"/>
          <w:spacing w:val="15"/>
          <w:w w:val="95"/>
          <w:sz w:val="32"/>
          <w:szCs w:val="32"/>
        </w:rPr>
        <w:t> </w:t>
      </w:r>
      <w:r>
        <w:rPr>
          <w:rFonts w:ascii="宋体" w:hAnsi="宋体" w:cs="宋体" w:eastAsia="宋体" w:hint="default"/>
          <w:spacing w:val="15"/>
          <w:w w:val="95"/>
          <w:sz w:val="32"/>
          <w:szCs w:val="32"/>
        </w:rPr>
      </w:r>
      <w:r>
        <w:rPr>
          <w:rFonts w:ascii="宋体" w:hAnsi="宋体" w:cs="宋体" w:eastAsia="宋体" w:hint="default"/>
          <w:sz w:val="32"/>
          <w:szCs w:val="32"/>
        </w:rPr>
        <w:t>司将面临一定的资金压力。</w:t>
      </w:r>
    </w:p>
    <w:p>
      <w:pPr>
        <w:pStyle w:val="Heading3"/>
        <w:spacing w:line="240" w:lineRule="auto" w:before="58"/>
        <w:ind w:left="704" w:right="246"/>
        <w:jc w:val="left"/>
        <w:rPr>
          <w:b w:val="0"/>
          <w:bCs w:val="0"/>
        </w:rPr>
      </w:pPr>
      <w:r>
        <w:rPr>
          <w:rFonts w:ascii="Times New Roman" w:hAnsi="Times New Roman" w:cs="Times New Roman" w:eastAsia="Times New Roman" w:hint="default"/>
        </w:rPr>
        <w:t>5</w:t>
      </w:r>
      <w:r>
        <w:rPr/>
        <w:t>、子公司发展</w:t>
      </w:r>
      <w:r>
        <w:rPr>
          <w:b w:val="0"/>
          <w:bCs w:val="0"/>
        </w:rPr>
      </w:r>
    </w:p>
    <w:p>
      <w:pPr>
        <w:spacing w:after="0" w:line="240" w:lineRule="auto"/>
        <w:jc w:val="left"/>
        <w:sectPr>
          <w:pgSz w:w="11910" w:h="16850"/>
          <w:pgMar w:header="572" w:footer="726" w:top="760" w:bottom="920" w:left="940" w:right="960"/>
        </w:sectPr>
      </w:pPr>
    </w:p>
    <w:p>
      <w:pPr>
        <w:spacing w:line="379" w:lineRule="auto" w:before="100"/>
        <w:ind w:left="137" w:right="175" w:firstLine="566"/>
        <w:jc w:val="left"/>
        <w:rPr>
          <w:rFonts w:ascii="宋体" w:hAnsi="宋体" w:cs="宋体" w:eastAsia="宋体" w:hint="default"/>
          <w:sz w:val="32"/>
          <w:szCs w:val="32"/>
        </w:rPr>
      </w:pPr>
      <w:r>
        <w:rPr>
          <w:rFonts w:ascii="宋体" w:hAnsi="宋体" w:cs="宋体" w:eastAsia="宋体" w:hint="default"/>
          <w:sz w:val="32"/>
          <w:szCs w:val="32"/>
        </w:rPr>
        <w:t>新并购子公司发展不平衡，资源质量、管理水平、经营状况等参</w:t>
      </w:r>
      <w:r>
        <w:rPr>
          <w:rFonts w:ascii="宋体" w:hAnsi="宋体" w:cs="宋体" w:eastAsia="宋体" w:hint="default"/>
          <w:w w:val="99"/>
          <w:sz w:val="32"/>
          <w:szCs w:val="32"/>
        </w:rPr>
        <w:t> </w:t>
      </w:r>
      <w:r>
        <w:rPr>
          <w:rFonts w:ascii="宋体" w:hAnsi="宋体" w:cs="宋体" w:eastAsia="宋体" w:hint="default"/>
          <w:sz w:val="32"/>
          <w:szCs w:val="32"/>
        </w:rPr>
        <w:t>差不齐，整体优势尚未有效发挥。</w:t>
      </w:r>
      <w:r>
        <w:rPr>
          <w:rFonts w:ascii="宋体" w:hAnsi="宋体" w:cs="宋体" w:eastAsia="宋体" w:hint="default"/>
          <w:spacing w:val="-86"/>
          <w:sz w:val="32"/>
          <w:szCs w:val="32"/>
        </w:rPr>
        <w:t> </w:t>
      </w:r>
      <w:r>
        <w:rPr>
          <w:rFonts w:ascii="宋体" w:hAnsi="宋体" w:cs="宋体" w:eastAsia="宋体" w:hint="default"/>
          <w:sz w:val="32"/>
          <w:szCs w:val="32"/>
        </w:rPr>
        <w:t>公司将加强管理对接、文化融合和</w:t>
      </w:r>
      <w:r>
        <w:rPr>
          <w:rFonts w:ascii="宋体" w:hAnsi="宋体" w:cs="宋体" w:eastAsia="宋体" w:hint="default"/>
          <w:w w:val="99"/>
          <w:sz w:val="32"/>
          <w:szCs w:val="32"/>
        </w:rPr>
        <w:t> </w:t>
      </w:r>
      <w:r>
        <w:rPr>
          <w:rFonts w:ascii="宋体" w:hAnsi="宋体" w:cs="宋体" w:eastAsia="宋体" w:hint="default"/>
          <w:sz w:val="32"/>
          <w:szCs w:val="32"/>
        </w:rPr>
        <w:t>经营整合，提高子公司的治理水平，实现母子公司经营协同，发挥整</w:t>
      </w:r>
      <w:r>
        <w:rPr>
          <w:rFonts w:ascii="宋体" w:hAnsi="宋体" w:cs="宋体" w:eastAsia="宋体" w:hint="default"/>
          <w:w w:val="99"/>
          <w:sz w:val="32"/>
          <w:szCs w:val="32"/>
        </w:rPr>
        <w:t> </w:t>
      </w:r>
      <w:r>
        <w:rPr>
          <w:rFonts w:ascii="宋体" w:hAnsi="宋体" w:cs="宋体" w:eastAsia="宋体" w:hint="default"/>
          <w:sz w:val="32"/>
          <w:szCs w:val="32"/>
        </w:rPr>
        <w:t>体优势。</w:t>
      </w:r>
    </w:p>
    <w:p>
      <w:pPr>
        <w:spacing w:line="360" w:lineRule="auto" w:before="58"/>
        <w:ind w:left="704" w:right="585" w:firstLine="0"/>
        <w:jc w:val="left"/>
        <w:rPr>
          <w:rFonts w:ascii="宋体" w:hAnsi="宋体" w:cs="宋体" w:eastAsia="宋体" w:hint="default"/>
          <w:sz w:val="32"/>
          <w:szCs w:val="32"/>
        </w:rPr>
      </w:pPr>
      <w:r>
        <w:rPr>
          <w:rFonts w:ascii="Times New Roman" w:hAnsi="Times New Roman" w:cs="Times New Roman" w:eastAsia="Times New Roman" w:hint="default"/>
          <w:b/>
          <w:bCs/>
          <w:sz w:val="32"/>
          <w:szCs w:val="32"/>
        </w:rPr>
        <w:t>6</w:t>
      </w:r>
      <w:r>
        <w:rPr>
          <w:rFonts w:ascii="宋体" w:hAnsi="宋体" w:cs="宋体" w:eastAsia="宋体" w:hint="default"/>
          <w:b/>
          <w:bCs/>
          <w:sz w:val="32"/>
          <w:szCs w:val="32"/>
        </w:rPr>
        <w:t>、固定资产折旧上升的风险</w:t>
      </w:r>
      <w:r>
        <w:rPr>
          <w:rFonts w:ascii="宋体" w:hAnsi="宋体" w:cs="宋体" w:eastAsia="宋体" w:hint="default"/>
          <w:b/>
          <w:bCs/>
          <w:w w:val="99"/>
          <w:sz w:val="32"/>
          <w:szCs w:val="32"/>
        </w:rPr>
        <w:t> </w:t>
      </w:r>
      <w:r>
        <w:rPr>
          <w:rFonts w:ascii="宋体" w:hAnsi="宋体" w:cs="宋体" w:eastAsia="宋体" w:hint="default"/>
          <w:sz w:val="32"/>
          <w:szCs w:val="32"/>
        </w:rPr>
        <w:t>公司募集资金投资项目建成后，公司将新增固定资产</w:t>
      </w:r>
      <w:r>
        <w:rPr>
          <w:rFonts w:ascii="宋体" w:hAnsi="宋体" w:cs="宋体" w:eastAsia="宋体" w:hint="default"/>
          <w:spacing w:val="-85"/>
          <w:sz w:val="32"/>
          <w:szCs w:val="32"/>
        </w:rPr>
        <w:t> </w:t>
      </w:r>
      <w:r>
        <w:rPr>
          <w:rFonts w:ascii="Times New Roman" w:hAnsi="Times New Roman" w:cs="Times New Roman" w:eastAsia="Times New Roman" w:hint="default"/>
          <w:sz w:val="32"/>
          <w:szCs w:val="32"/>
        </w:rPr>
        <w:t>22,413</w:t>
      </w:r>
      <w:r>
        <w:rPr>
          <w:rFonts w:ascii="Times New Roman" w:hAnsi="Times New Roman" w:cs="Times New Roman" w:eastAsia="Times New Roman" w:hint="default"/>
          <w:spacing w:val="-18"/>
          <w:sz w:val="32"/>
          <w:szCs w:val="32"/>
        </w:rPr>
        <w:t> </w:t>
      </w:r>
      <w:r>
        <w:rPr>
          <w:rFonts w:ascii="宋体" w:hAnsi="宋体" w:cs="宋体" w:eastAsia="宋体" w:hint="default"/>
          <w:sz w:val="32"/>
          <w:szCs w:val="32"/>
        </w:rPr>
        <w:t>万</w:t>
      </w:r>
    </w:p>
    <w:p>
      <w:pPr>
        <w:spacing w:before="40"/>
        <w:ind w:left="137" w:right="0" w:firstLine="0"/>
        <w:jc w:val="both"/>
        <w:rPr>
          <w:rFonts w:ascii="宋体" w:hAnsi="宋体" w:cs="宋体" w:eastAsia="宋体" w:hint="default"/>
          <w:sz w:val="32"/>
          <w:szCs w:val="32"/>
        </w:rPr>
      </w:pPr>
      <w:r>
        <w:rPr>
          <w:rFonts w:ascii="宋体" w:hAnsi="宋体" w:cs="宋体" w:eastAsia="宋体" w:hint="default"/>
          <w:sz w:val="32"/>
          <w:szCs w:val="32"/>
        </w:rPr>
        <w:t>元。济南项目建成后每年增加折旧费</w:t>
      </w:r>
      <w:r>
        <w:rPr>
          <w:rFonts w:ascii="宋体" w:hAnsi="宋体" w:cs="宋体" w:eastAsia="宋体" w:hint="default"/>
          <w:spacing w:val="-85"/>
          <w:sz w:val="32"/>
          <w:szCs w:val="32"/>
        </w:rPr>
        <w:t> </w:t>
      </w:r>
      <w:r>
        <w:rPr>
          <w:rFonts w:ascii="Times New Roman" w:hAnsi="Times New Roman" w:cs="Times New Roman" w:eastAsia="Times New Roman" w:hint="default"/>
          <w:sz w:val="32"/>
          <w:szCs w:val="32"/>
        </w:rPr>
        <w:t>879</w:t>
      </w:r>
      <w:r>
        <w:rPr>
          <w:rFonts w:ascii="Times New Roman" w:hAnsi="Times New Roman" w:cs="Times New Roman" w:eastAsia="Times New Roman" w:hint="default"/>
          <w:spacing w:val="-17"/>
          <w:sz w:val="32"/>
          <w:szCs w:val="32"/>
        </w:rPr>
        <w:t> </w:t>
      </w:r>
      <w:r>
        <w:rPr>
          <w:rFonts w:ascii="宋体" w:hAnsi="宋体" w:cs="宋体" w:eastAsia="宋体" w:hint="default"/>
          <w:sz w:val="32"/>
          <w:szCs w:val="32"/>
        </w:rPr>
        <w:t>万元，烟台项目建成后每年</w:t>
      </w:r>
    </w:p>
    <w:p>
      <w:pPr>
        <w:spacing w:line="360" w:lineRule="auto" w:before="219"/>
        <w:ind w:left="704" w:right="246" w:hanging="567"/>
        <w:jc w:val="left"/>
        <w:rPr>
          <w:rFonts w:ascii="宋体" w:hAnsi="宋体" w:cs="宋体" w:eastAsia="宋体" w:hint="default"/>
          <w:sz w:val="32"/>
          <w:szCs w:val="32"/>
        </w:rPr>
      </w:pPr>
      <w:r>
        <w:rPr>
          <w:rFonts w:ascii="宋体" w:hAnsi="宋体" w:cs="宋体" w:eastAsia="宋体" w:hint="default"/>
          <w:sz w:val="32"/>
          <w:szCs w:val="32"/>
        </w:rPr>
        <w:t>新增折旧费</w:t>
      </w:r>
      <w:r>
        <w:rPr>
          <w:rFonts w:ascii="宋体" w:hAnsi="宋体" w:cs="宋体" w:eastAsia="宋体" w:hint="default"/>
          <w:spacing w:val="-82"/>
          <w:sz w:val="32"/>
          <w:szCs w:val="32"/>
        </w:rPr>
        <w:t> </w:t>
      </w:r>
      <w:r>
        <w:rPr>
          <w:rFonts w:ascii="Times New Roman" w:hAnsi="Times New Roman" w:cs="Times New Roman" w:eastAsia="Times New Roman" w:hint="default"/>
          <w:sz w:val="32"/>
          <w:szCs w:val="32"/>
        </w:rPr>
        <w:t>316</w:t>
      </w:r>
      <w:r>
        <w:rPr>
          <w:rFonts w:ascii="Times New Roman" w:hAnsi="Times New Roman" w:cs="Times New Roman" w:eastAsia="Times New Roman" w:hint="default"/>
          <w:spacing w:val="-15"/>
          <w:sz w:val="32"/>
          <w:szCs w:val="32"/>
        </w:rPr>
        <w:t> </w:t>
      </w:r>
      <w:r>
        <w:rPr>
          <w:rFonts w:ascii="宋体" w:hAnsi="宋体" w:cs="宋体" w:eastAsia="宋体" w:hint="default"/>
          <w:sz w:val="32"/>
          <w:szCs w:val="32"/>
        </w:rPr>
        <w:t>万元，合计</w:t>
      </w:r>
      <w:r>
        <w:rPr>
          <w:rFonts w:ascii="宋体" w:hAnsi="宋体" w:cs="宋体" w:eastAsia="宋体" w:hint="default"/>
          <w:spacing w:val="-82"/>
          <w:sz w:val="32"/>
          <w:szCs w:val="32"/>
        </w:rPr>
        <w:t> </w:t>
      </w:r>
      <w:r>
        <w:rPr>
          <w:rFonts w:ascii="Times New Roman" w:hAnsi="Times New Roman" w:cs="Times New Roman" w:eastAsia="Times New Roman" w:hint="default"/>
          <w:sz w:val="32"/>
          <w:szCs w:val="32"/>
        </w:rPr>
        <w:t>1,195</w:t>
      </w:r>
      <w:r>
        <w:rPr>
          <w:rFonts w:ascii="Times New Roman" w:hAnsi="Times New Roman" w:cs="Times New Roman" w:eastAsia="Times New Roman" w:hint="default"/>
          <w:spacing w:val="-15"/>
          <w:sz w:val="32"/>
          <w:szCs w:val="32"/>
        </w:rPr>
        <w:t> </w:t>
      </w:r>
      <w:r>
        <w:rPr>
          <w:rFonts w:ascii="宋体" w:hAnsi="宋体" w:cs="宋体" w:eastAsia="宋体" w:hint="default"/>
          <w:sz w:val="32"/>
          <w:szCs w:val="32"/>
        </w:rPr>
        <w:t>万元。</w:t>
      </w:r>
      <w:r>
        <w:rPr>
          <w:rFonts w:ascii="宋体" w:hAnsi="宋体" w:cs="宋体" w:eastAsia="宋体" w:hint="default"/>
          <w:w w:val="99"/>
          <w:sz w:val="32"/>
          <w:szCs w:val="32"/>
        </w:rPr>
        <w:t> </w:t>
      </w:r>
      <w:r>
        <w:rPr>
          <w:rFonts w:ascii="宋体" w:hAnsi="宋体" w:cs="宋体" w:eastAsia="宋体" w:hint="default"/>
          <w:w w:val="95"/>
          <w:sz w:val="32"/>
          <w:szCs w:val="32"/>
        </w:rPr>
        <w:t>报告期内，公司营业收入和净利润增长较快，公司成功发行股票</w:t>
      </w:r>
      <w:r>
        <w:rPr>
          <w:rFonts w:ascii="宋体" w:hAnsi="宋体" w:cs="宋体" w:eastAsia="宋体" w:hint="default"/>
          <w:sz w:val="32"/>
          <w:szCs w:val="32"/>
        </w:rPr>
      </w:r>
    </w:p>
    <w:p>
      <w:pPr>
        <w:spacing w:line="379" w:lineRule="auto" w:before="83"/>
        <w:ind w:left="137" w:right="270" w:firstLine="0"/>
        <w:jc w:val="both"/>
        <w:rPr>
          <w:rFonts w:ascii="宋体" w:hAnsi="宋体" w:cs="宋体" w:eastAsia="宋体" w:hint="default"/>
          <w:sz w:val="32"/>
          <w:szCs w:val="32"/>
        </w:rPr>
      </w:pPr>
      <w:r>
        <w:rPr>
          <w:rFonts w:ascii="宋体" w:hAnsi="宋体" w:cs="宋体" w:eastAsia="宋体" w:hint="default"/>
          <w:w w:val="95"/>
          <w:sz w:val="32"/>
          <w:szCs w:val="32"/>
        </w:rPr>
        <w:t>并上市，进一步提升了公司的市场影响力，提高了公司经营管理水平</w:t>
      </w:r>
      <w:r>
        <w:rPr>
          <w:rFonts w:ascii="宋体" w:hAnsi="宋体" w:cs="宋体" w:eastAsia="宋体" w:hint="default"/>
          <w:spacing w:val="16"/>
          <w:w w:val="95"/>
          <w:sz w:val="32"/>
          <w:szCs w:val="32"/>
        </w:rPr>
        <w:t> </w:t>
      </w:r>
      <w:r>
        <w:rPr>
          <w:rFonts w:ascii="宋体" w:hAnsi="宋体" w:cs="宋体" w:eastAsia="宋体" w:hint="default"/>
          <w:spacing w:val="16"/>
          <w:w w:val="95"/>
          <w:sz w:val="32"/>
          <w:szCs w:val="32"/>
        </w:rPr>
      </w:r>
      <w:r>
        <w:rPr>
          <w:rFonts w:ascii="宋体" w:hAnsi="宋体" w:cs="宋体" w:eastAsia="宋体" w:hint="default"/>
          <w:w w:val="95"/>
          <w:sz w:val="32"/>
          <w:szCs w:val="32"/>
        </w:rPr>
        <w:t>和市场竞争能力，并有助于公司继续保持较高的增长速度。但是，如</w:t>
      </w:r>
      <w:r>
        <w:rPr>
          <w:rFonts w:ascii="宋体" w:hAnsi="宋体" w:cs="宋体" w:eastAsia="宋体" w:hint="default"/>
          <w:spacing w:val="15"/>
          <w:w w:val="95"/>
          <w:sz w:val="32"/>
          <w:szCs w:val="32"/>
        </w:rPr>
        <w:t> </w:t>
      </w:r>
      <w:r>
        <w:rPr>
          <w:rFonts w:ascii="宋体" w:hAnsi="宋体" w:cs="宋体" w:eastAsia="宋体" w:hint="default"/>
          <w:spacing w:val="15"/>
          <w:w w:val="95"/>
          <w:sz w:val="32"/>
          <w:szCs w:val="32"/>
        </w:rPr>
      </w:r>
      <w:r>
        <w:rPr>
          <w:rFonts w:ascii="宋体" w:hAnsi="宋体" w:cs="宋体" w:eastAsia="宋体" w:hint="default"/>
          <w:w w:val="95"/>
          <w:sz w:val="32"/>
          <w:szCs w:val="32"/>
        </w:rPr>
        <w:t>果政策因素、市场环境等方面发生重大不利变化导致公司营业收入没</w:t>
      </w:r>
      <w:r>
        <w:rPr>
          <w:rFonts w:ascii="宋体" w:hAnsi="宋体" w:cs="宋体" w:eastAsia="宋体" w:hint="default"/>
          <w:spacing w:val="15"/>
          <w:w w:val="95"/>
          <w:sz w:val="32"/>
          <w:szCs w:val="32"/>
        </w:rPr>
        <w:t> </w:t>
      </w:r>
      <w:r>
        <w:rPr>
          <w:rFonts w:ascii="宋体" w:hAnsi="宋体" w:cs="宋体" w:eastAsia="宋体" w:hint="default"/>
          <w:spacing w:val="15"/>
          <w:w w:val="95"/>
          <w:sz w:val="32"/>
          <w:szCs w:val="32"/>
        </w:rPr>
      </w:r>
      <w:r>
        <w:rPr>
          <w:rFonts w:ascii="宋体" w:hAnsi="宋体" w:cs="宋体" w:eastAsia="宋体" w:hint="default"/>
          <w:w w:val="95"/>
          <w:sz w:val="32"/>
          <w:szCs w:val="32"/>
        </w:rPr>
        <w:t>有保持相应增长，则公司存在因固定资产折旧大量增加而导致利润下</w:t>
      </w:r>
      <w:r>
        <w:rPr>
          <w:rFonts w:ascii="宋体" w:hAnsi="宋体" w:cs="宋体" w:eastAsia="宋体" w:hint="default"/>
          <w:spacing w:val="15"/>
          <w:w w:val="95"/>
          <w:sz w:val="32"/>
          <w:szCs w:val="32"/>
        </w:rPr>
        <w:t> </w:t>
      </w:r>
      <w:r>
        <w:rPr>
          <w:rFonts w:ascii="宋体" w:hAnsi="宋体" w:cs="宋体" w:eastAsia="宋体" w:hint="default"/>
          <w:spacing w:val="15"/>
          <w:w w:val="95"/>
          <w:sz w:val="32"/>
          <w:szCs w:val="32"/>
        </w:rPr>
      </w:r>
      <w:r>
        <w:rPr>
          <w:rFonts w:ascii="宋体" w:hAnsi="宋体" w:cs="宋体" w:eastAsia="宋体" w:hint="default"/>
          <w:sz w:val="32"/>
          <w:szCs w:val="32"/>
        </w:rPr>
        <w:t>滑、净资产收益率下降的风险。</w:t>
      </w:r>
    </w:p>
    <w:p>
      <w:pPr>
        <w:spacing w:after="0" w:line="379" w:lineRule="auto"/>
        <w:jc w:val="both"/>
        <w:rPr>
          <w:rFonts w:ascii="宋体" w:hAnsi="宋体" w:cs="宋体" w:eastAsia="宋体" w:hint="default"/>
          <w:sz w:val="32"/>
          <w:szCs w:val="32"/>
        </w:rPr>
        <w:sectPr>
          <w:pgSz w:w="11910" w:h="16850"/>
          <w:pgMar w:header="572" w:footer="726" w:top="760" w:bottom="920" w:left="940" w:right="960"/>
        </w:sectPr>
      </w:pPr>
    </w:p>
    <w:p>
      <w:pPr>
        <w:spacing w:line="240" w:lineRule="auto" w:before="3"/>
        <w:rPr>
          <w:rFonts w:ascii="宋体" w:hAnsi="宋体" w:cs="宋体" w:eastAsia="宋体" w:hint="default"/>
          <w:sz w:val="12"/>
          <w:szCs w:val="12"/>
        </w:rPr>
      </w:pPr>
    </w:p>
    <w:p>
      <w:pPr>
        <w:pStyle w:val="Heading1"/>
        <w:tabs>
          <w:tab w:pos="5125" w:val="left" w:leader="none"/>
        </w:tabs>
        <w:spacing w:line="539" w:lineRule="exact"/>
        <w:ind w:right="246"/>
        <w:jc w:val="left"/>
        <w:rPr>
          <w:b w:val="0"/>
          <w:bCs w:val="0"/>
        </w:rPr>
      </w:pPr>
      <w:bookmarkStart w:name="_TOC_250009" w:id="2"/>
      <w:r>
        <w:rPr>
          <w:w w:val="95"/>
        </w:rPr>
        <w:t>第二节</w:t>
        <w:tab/>
      </w:r>
      <w:r>
        <w:rPr/>
        <w:t>公司简介</w:t>
      </w:r>
      <w:bookmarkEnd w:id="2"/>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pStyle w:val="Heading3"/>
        <w:spacing w:line="240" w:lineRule="auto"/>
        <w:ind w:right="246"/>
        <w:jc w:val="left"/>
        <w:rPr>
          <w:b w:val="0"/>
          <w:bCs w:val="0"/>
        </w:rPr>
      </w:pPr>
      <w:r>
        <w:rPr>
          <w:spacing w:val="2"/>
        </w:rPr>
        <w:t>一、公司信息</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3"/>
          <w:szCs w:val="13"/>
        </w:rPr>
      </w:pPr>
    </w:p>
    <w:tbl>
      <w:tblPr>
        <w:tblW w:w="0" w:type="auto"/>
        <w:jc w:val="left"/>
        <w:tblInd w:w="236" w:type="dxa"/>
        <w:tblLayout w:type="fixed"/>
        <w:tblCellMar>
          <w:top w:w="0" w:type="dxa"/>
          <w:left w:w="0" w:type="dxa"/>
          <w:bottom w:w="0" w:type="dxa"/>
          <w:right w:w="0" w:type="dxa"/>
        </w:tblCellMar>
        <w:tblLook w:val="01E0"/>
      </w:tblPr>
      <w:tblGrid>
        <w:gridCol w:w="3044"/>
        <w:gridCol w:w="2172"/>
        <w:gridCol w:w="2170"/>
        <w:gridCol w:w="2173"/>
      </w:tblGrid>
      <w:tr>
        <w:trPr>
          <w:trHeight w:val="151" w:hRule="exact"/>
        </w:trPr>
        <w:tc>
          <w:tcPr>
            <w:tcW w:w="3044" w:type="dxa"/>
            <w:tcBorders>
              <w:top w:val="single" w:sz="4" w:space="0" w:color="000000"/>
              <w:left w:val="single" w:sz="4" w:space="0" w:color="000000"/>
              <w:bottom w:val="nil" w:sz="6" w:space="0" w:color="auto"/>
              <w:right w:val="single" w:sz="4" w:space="0" w:color="000000"/>
            </w:tcBorders>
            <w:shd w:val="clear" w:color="auto" w:fill="D2D2D2"/>
          </w:tcPr>
          <w:p>
            <w:pPr/>
          </w:p>
        </w:tc>
        <w:tc>
          <w:tcPr>
            <w:tcW w:w="2172" w:type="dxa"/>
            <w:vMerge w:val="restart"/>
            <w:tcBorders>
              <w:top w:val="single" w:sz="4" w:space="0" w:color="000000"/>
              <w:left w:val="single" w:sz="13" w:space="0" w:color="D2D2D2"/>
              <w:right w:val="single" w:sz="9" w:space="0" w:color="D2D2D2"/>
            </w:tcBorders>
          </w:tcPr>
          <w:p>
            <w:pPr>
              <w:pStyle w:val="TableParagraph"/>
              <w:spacing w:line="240" w:lineRule="auto" w:before="112"/>
              <w:ind w:left="647" w:right="0"/>
              <w:jc w:val="left"/>
              <w:rPr>
                <w:rFonts w:ascii="宋体" w:hAnsi="宋体" w:cs="宋体" w:eastAsia="宋体" w:hint="default"/>
                <w:sz w:val="21"/>
                <w:szCs w:val="21"/>
              </w:rPr>
            </w:pPr>
            <w:r>
              <w:rPr>
                <w:rFonts w:ascii="宋体" w:hAnsi="宋体" w:cs="宋体" w:eastAsia="宋体" w:hint="default"/>
                <w:sz w:val="21"/>
                <w:szCs w:val="21"/>
              </w:rPr>
              <w:t>瑞康医药</w:t>
            </w:r>
          </w:p>
        </w:tc>
        <w:tc>
          <w:tcPr>
            <w:tcW w:w="2170" w:type="dxa"/>
            <w:tcBorders>
              <w:top w:val="single" w:sz="4" w:space="0" w:color="000000"/>
              <w:left w:val="single" w:sz="4" w:space="0" w:color="000000"/>
              <w:bottom w:val="nil" w:sz="6" w:space="0" w:color="auto"/>
              <w:right w:val="single" w:sz="4" w:space="0" w:color="000000"/>
            </w:tcBorders>
            <w:shd w:val="clear" w:color="auto" w:fill="D2D2D2"/>
          </w:tcPr>
          <w:p>
            <w:pPr/>
          </w:p>
        </w:tc>
        <w:tc>
          <w:tcPr>
            <w:tcW w:w="2173" w:type="dxa"/>
            <w:vMerge w:val="restart"/>
            <w:tcBorders>
              <w:top w:val="single" w:sz="4" w:space="0" w:color="000000"/>
              <w:left w:val="single" w:sz="13" w:space="0" w:color="D2D2D2"/>
              <w:right w:val="single" w:sz="4" w:space="0" w:color="000000"/>
            </w:tcBorders>
          </w:tcPr>
          <w:p>
            <w:pPr>
              <w:pStyle w:val="TableParagraph"/>
              <w:spacing w:line="240" w:lineRule="auto" w:before="156"/>
              <w:ind w:right="7"/>
              <w:jc w:val="center"/>
              <w:rPr>
                <w:rFonts w:ascii="Times New Roman" w:hAnsi="Times New Roman" w:cs="Times New Roman" w:eastAsia="Times New Roman" w:hint="default"/>
                <w:sz w:val="21"/>
                <w:szCs w:val="21"/>
              </w:rPr>
            </w:pPr>
            <w:r>
              <w:rPr>
                <w:rFonts w:ascii="Times New Roman"/>
                <w:sz w:val="21"/>
              </w:rPr>
              <w:t>002589</w:t>
            </w:r>
          </w:p>
        </w:tc>
      </w:tr>
      <w:tr>
        <w:trPr>
          <w:trHeight w:val="274" w:hRule="exact"/>
        </w:trPr>
        <w:tc>
          <w:tcPr>
            <w:tcW w:w="30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股票简称</w:t>
            </w:r>
          </w:p>
        </w:tc>
        <w:tc>
          <w:tcPr>
            <w:tcW w:w="2172" w:type="dxa"/>
            <w:vMerge/>
            <w:tcBorders>
              <w:left w:val="single" w:sz="13" w:space="0" w:color="D2D2D2"/>
              <w:right w:val="single" w:sz="9" w:space="0" w:color="D2D2D2"/>
            </w:tcBorders>
          </w:tcPr>
          <w:p>
            <w:pPr/>
          </w:p>
        </w:tc>
        <w:tc>
          <w:tcPr>
            <w:tcW w:w="21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657" w:right="0"/>
              <w:jc w:val="left"/>
              <w:rPr>
                <w:rFonts w:ascii="宋体" w:hAnsi="宋体" w:cs="宋体" w:eastAsia="宋体" w:hint="default"/>
                <w:sz w:val="21"/>
                <w:szCs w:val="21"/>
              </w:rPr>
            </w:pPr>
            <w:r>
              <w:rPr>
                <w:rFonts w:ascii="宋体" w:hAnsi="宋体" w:cs="宋体" w:eastAsia="宋体" w:hint="default"/>
                <w:sz w:val="21"/>
                <w:szCs w:val="21"/>
              </w:rPr>
              <w:t>股票代码</w:t>
            </w:r>
          </w:p>
        </w:tc>
        <w:tc>
          <w:tcPr>
            <w:tcW w:w="2173" w:type="dxa"/>
            <w:vMerge/>
            <w:tcBorders>
              <w:left w:val="single" w:sz="13" w:space="0" w:color="D2D2D2"/>
              <w:right w:val="single" w:sz="4" w:space="0" w:color="000000"/>
            </w:tcBorders>
          </w:tcPr>
          <w:p>
            <w:pPr/>
          </w:p>
        </w:tc>
      </w:tr>
      <w:tr>
        <w:trPr>
          <w:trHeight w:val="156" w:hRule="exact"/>
        </w:trPr>
        <w:tc>
          <w:tcPr>
            <w:tcW w:w="3044" w:type="dxa"/>
            <w:tcBorders>
              <w:top w:val="nil" w:sz="6" w:space="0" w:color="auto"/>
              <w:left w:val="single" w:sz="4" w:space="0" w:color="000000"/>
              <w:bottom w:val="single" w:sz="4" w:space="0" w:color="000000"/>
              <w:right w:val="single" w:sz="4" w:space="0" w:color="000000"/>
            </w:tcBorders>
            <w:shd w:val="clear" w:color="auto" w:fill="D2D2D2"/>
          </w:tcPr>
          <w:p>
            <w:pPr/>
          </w:p>
        </w:tc>
        <w:tc>
          <w:tcPr>
            <w:tcW w:w="2172" w:type="dxa"/>
            <w:vMerge/>
            <w:tcBorders>
              <w:left w:val="single" w:sz="13" w:space="0" w:color="D2D2D2"/>
              <w:bottom w:val="single" w:sz="4" w:space="0" w:color="000000"/>
              <w:right w:val="single" w:sz="9" w:space="0" w:color="D2D2D2"/>
            </w:tcBorders>
          </w:tcPr>
          <w:p>
            <w:pPr/>
          </w:p>
        </w:tc>
        <w:tc>
          <w:tcPr>
            <w:tcW w:w="2170" w:type="dxa"/>
            <w:tcBorders>
              <w:top w:val="nil" w:sz="6" w:space="0" w:color="auto"/>
              <w:left w:val="single" w:sz="4" w:space="0" w:color="000000"/>
              <w:bottom w:val="single" w:sz="4" w:space="0" w:color="000000"/>
              <w:right w:val="single" w:sz="4" w:space="0" w:color="000000"/>
            </w:tcBorders>
            <w:shd w:val="clear" w:color="auto" w:fill="D2D2D2"/>
          </w:tcPr>
          <w:p>
            <w:pPr/>
          </w:p>
        </w:tc>
        <w:tc>
          <w:tcPr>
            <w:tcW w:w="2173" w:type="dxa"/>
            <w:vMerge/>
            <w:tcBorders>
              <w:left w:val="single" w:sz="13" w:space="0" w:color="D2D2D2"/>
              <w:bottom w:val="single" w:sz="4" w:space="0" w:color="000000"/>
              <w:right w:val="single" w:sz="4" w:space="0" w:color="000000"/>
            </w:tcBorders>
          </w:tcPr>
          <w:p>
            <w:pPr/>
          </w:p>
        </w:tc>
      </w:tr>
      <w:tr>
        <w:trPr>
          <w:trHeight w:val="149" w:hRule="exact"/>
        </w:trPr>
        <w:tc>
          <w:tcPr>
            <w:tcW w:w="3044"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5" w:type="dxa"/>
            <w:gridSpan w:val="3"/>
            <w:tcBorders>
              <w:top w:val="single" w:sz="4" w:space="0" w:color="000000"/>
              <w:left w:val="single" w:sz="4" w:space="0" w:color="000000"/>
              <w:bottom w:val="nil" w:sz="6" w:space="0" w:color="auto"/>
              <w:right w:val="single" w:sz="4" w:space="0" w:color="000000"/>
            </w:tcBorders>
            <w:shd w:val="clear" w:color="auto" w:fill="D2D2D2"/>
          </w:tcPr>
          <w:p>
            <w:pPr/>
          </w:p>
        </w:tc>
      </w:tr>
      <w:tr>
        <w:trPr>
          <w:trHeight w:val="271" w:hRule="exact"/>
        </w:trPr>
        <w:tc>
          <w:tcPr>
            <w:tcW w:w="30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股票上市证券交易所</w:t>
            </w:r>
          </w:p>
        </w:tc>
        <w:tc>
          <w:tcPr>
            <w:tcW w:w="6515" w:type="dxa"/>
            <w:gridSpan w:val="3"/>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深圳证券交易所</w:t>
            </w:r>
          </w:p>
        </w:tc>
      </w:tr>
      <w:tr>
        <w:trPr>
          <w:trHeight w:val="154" w:hRule="exact"/>
        </w:trPr>
        <w:tc>
          <w:tcPr>
            <w:tcW w:w="3044"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5" w:type="dxa"/>
            <w:gridSpan w:val="3"/>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51" w:hRule="exact"/>
        </w:trPr>
        <w:tc>
          <w:tcPr>
            <w:tcW w:w="3044"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5" w:type="dxa"/>
            <w:gridSpan w:val="3"/>
            <w:vMerge w:val="restart"/>
            <w:tcBorders>
              <w:top w:val="single" w:sz="4" w:space="0" w:color="000000"/>
              <w:left w:val="single" w:sz="13" w:space="0" w:color="D2D2D2"/>
              <w:right w:val="single" w:sz="4" w:space="0" w:color="000000"/>
            </w:tcBorders>
          </w:tcPr>
          <w:p>
            <w:pPr>
              <w:pStyle w:val="TableParagraph"/>
              <w:spacing w:line="240" w:lineRule="auto" w:before="112"/>
              <w:ind w:left="11" w:right="0"/>
              <w:jc w:val="left"/>
              <w:rPr>
                <w:rFonts w:ascii="宋体" w:hAnsi="宋体" w:cs="宋体" w:eastAsia="宋体" w:hint="default"/>
                <w:sz w:val="21"/>
                <w:szCs w:val="21"/>
              </w:rPr>
            </w:pPr>
            <w:r>
              <w:rPr>
                <w:rFonts w:ascii="宋体" w:hAnsi="宋体" w:cs="宋体" w:eastAsia="宋体" w:hint="default"/>
                <w:sz w:val="21"/>
                <w:szCs w:val="21"/>
              </w:rPr>
              <w:t>山东瑞康医药股份有限公司</w:t>
            </w:r>
          </w:p>
        </w:tc>
      </w:tr>
      <w:tr>
        <w:trPr>
          <w:trHeight w:val="274" w:hRule="exact"/>
        </w:trPr>
        <w:tc>
          <w:tcPr>
            <w:tcW w:w="30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公司的中文名称</w:t>
            </w:r>
          </w:p>
        </w:tc>
        <w:tc>
          <w:tcPr>
            <w:tcW w:w="6515" w:type="dxa"/>
            <w:gridSpan w:val="3"/>
            <w:vMerge/>
            <w:tcBorders>
              <w:left w:val="single" w:sz="13" w:space="0" w:color="D2D2D2"/>
              <w:right w:val="single" w:sz="4" w:space="0" w:color="000000"/>
            </w:tcBorders>
          </w:tcPr>
          <w:p>
            <w:pPr/>
          </w:p>
        </w:tc>
      </w:tr>
      <w:tr>
        <w:trPr>
          <w:trHeight w:val="151" w:hRule="exact"/>
        </w:trPr>
        <w:tc>
          <w:tcPr>
            <w:tcW w:w="3044"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5" w:type="dxa"/>
            <w:gridSpan w:val="3"/>
            <w:vMerge/>
            <w:tcBorders>
              <w:left w:val="single" w:sz="13" w:space="0" w:color="D2D2D2"/>
              <w:bottom w:val="single" w:sz="4" w:space="0" w:color="000000"/>
              <w:right w:val="single" w:sz="4" w:space="0" w:color="000000"/>
            </w:tcBorders>
          </w:tcPr>
          <w:p>
            <w:pPr/>
          </w:p>
        </w:tc>
      </w:tr>
      <w:tr>
        <w:trPr>
          <w:trHeight w:val="154" w:hRule="exact"/>
        </w:trPr>
        <w:tc>
          <w:tcPr>
            <w:tcW w:w="3044"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5" w:type="dxa"/>
            <w:gridSpan w:val="3"/>
            <w:vMerge w:val="restart"/>
            <w:tcBorders>
              <w:top w:val="single" w:sz="4" w:space="0" w:color="000000"/>
              <w:left w:val="single" w:sz="13" w:space="0" w:color="D2D2D2"/>
              <w:right w:val="single" w:sz="4" w:space="0" w:color="000000"/>
            </w:tcBorders>
          </w:tcPr>
          <w:p>
            <w:pPr>
              <w:pStyle w:val="TableParagraph"/>
              <w:spacing w:line="240" w:lineRule="auto" w:before="114"/>
              <w:ind w:left="11" w:right="0"/>
              <w:jc w:val="left"/>
              <w:rPr>
                <w:rFonts w:ascii="宋体" w:hAnsi="宋体" w:cs="宋体" w:eastAsia="宋体" w:hint="default"/>
                <w:sz w:val="21"/>
                <w:szCs w:val="21"/>
              </w:rPr>
            </w:pPr>
            <w:r>
              <w:rPr>
                <w:rFonts w:ascii="宋体" w:hAnsi="宋体" w:cs="宋体" w:eastAsia="宋体" w:hint="default"/>
                <w:sz w:val="21"/>
                <w:szCs w:val="21"/>
              </w:rPr>
              <w:t>瑞康医药</w:t>
            </w:r>
          </w:p>
        </w:tc>
      </w:tr>
      <w:tr>
        <w:trPr>
          <w:trHeight w:val="272" w:hRule="exact"/>
        </w:trPr>
        <w:tc>
          <w:tcPr>
            <w:tcW w:w="30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公司的中文简称</w:t>
            </w:r>
          </w:p>
        </w:tc>
        <w:tc>
          <w:tcPr>
            <w:tcW w:w="6515" w:type="dxa"/>
            <w:gridSpan w:val="3"/>
            <w:vMerge/>
            <w:tcBorders>
              <w:left w:val="single" w:sz="13" w:space="0" w:color="D2D2D2"/>
              <w:right w:val="single" w:sz="4" w:space="0" w:color="000000"/>
            </w:tcBorders>
          </w:tcPr>
          <w:p>
            <w:pPr/>
          </w:p>
        </w:tc>
      </w:tr>
      <w:tr>
        <w:trPr>
          <w:trHeight w:val="154" w:hRule="exact"/>
        </w:trPr>
        <w:tc>
          <w:tcPr>
            <w:tcW w:w="3044"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5" w:type="dxa"/>
            <w:gridSpan w:val="3"/>
            <w:vMerge/>
            <w:tcBorders>
              <w:left w:val="single" w:sz="13" w:space="0" w:color="D2D2D2"/>
              <w:bottom w:val="single" w:sz="4" w:space="0" w:color="000000"/>
              <w:right w:val="single" w:sz="4" w:space="0" w:color="000000"/>
            </w:tcBorders>
          </w:tcPr>
          <w:p>
            <w:pPr/>
          </w:p>
        </w:tc>
      </w:tr>
      <w:tr>
        <w:trPr>
          <w:trHeight w:val="151" w:hRule="exact"/>
        </w:trPr>
        <w:tc>
          <w:tcPr>
            <w:tcW w:w="3044"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5" w:type="dxa"/>
            <w:gridSpan w:val="3"/>
            <w:vMerge w:val="restart"/>
            <w:tcBorders>
              <w:top w:val="single" w:sz="4" w:space="0" w:color="000000"/>
              <w:left w:val="single" w:sz="13" w:space="0" w:color="D2D2D2"/>
              <w:right w:val="single" w:sz="4" w:space="0" w:color="000000"/>
            </w:tcBorders>
          </w:tcPr>
          <w:p>
            <w:pPr>
              <w:pStyle w:val="TableParagraph"/>
              <w:spacing w:line="240" w:lineRule="auto" w:before="154"/>
              <w:ind w:left="11" w:right="0"/>
              <w:jc w:val="left"/>
              <w:rPr>
                <w:rFonts w:ascii="Times New Roman" w:hAnsi="Times New Roman" w:cs="Times New Roman" w:eastAsia="Times New Roman" w:hint="default"/>
                <w:sz w:val="21"/>
                <w:szCs w:val="21"/>
              </w:rPr>
            </w:pPr>
            <w:r>
              <w:rPr>
                <w:rFonts w:ascii="Times New Roman"/>
                <w:sz w:val="21"/>
              </w:rPr>
              <w:t>SHANDONG REALCAN PHARMACEUTICAL</w:t>
            </w:r>
            <w:r>
              <w:rPr>
                <w:rFonts w:ascii="Times New Roman"/>
                <w:spacing w:val="-16"/>
                <w:sz w:val="21"/>
              </w:rPr>
              <w:t> </w:t>
            </w:r>
            <w:r>
              <w:rPr>
                <w:rFonts w:ascii="Times New Roman"/>
                <w:sz w:val="21"/>
              </w:rPr>
              <w:t>CO.,LTD.</w:t>
            </w:r>
          </w:p>
        </w:tc>
      </w:tr>
      <w:tr>
        <w:trPr>
          <w:trHeight w:val="274" w:hRule="exact"/>
        </w:trPr>
        <w:tc>
          <w:tcPr>
            <w:tcW w:w="30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公司的外文名称（如有）</w:t>
            </w:r>
          </w:p>
        </w:tc>
        <w:tc>
          <w:tcPr>
            <w:tcW w:w="6515" w:type="dxa"/>
            <w:gridSpan w:val="3"/>
            <w:vMerge/>
            <w:tcBorders>
              <w:left w:val="single" w:sz="13" w:space="0" w:color="D2D2D2"/>
              <w:right w:val="single" w:sz="4" w:space="0" w:color="000000"/>
            </w:tcBorders>
          </w:tcPr>
          <w:p>
            <w:pPr/>
          </w:p>
        </w:tc>
      </w:tr>
      <w:tr>
        <w:trPr>
          <w:trHeight w:val="151" w:hRule="exact"/>
        </w:trPr>
        <w:tc>
          <w:tcPr>
            <w:tcW w:w="3044"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5" w:type="dxa"/>
            <w:gridSpan w:val="3"/>
            <w:vMerge/>
            <w:tcBorders>
              <w:left w:val="single" w:sz="13" w:space="0" w:color="D2D2D2"/>
              <w:bottom w:val="single" w:sz="4" w:space="0" w:color="000000"/>
              <w:right w:val="single" w:sz="4" w:space="0" w:color="000000"/>
            </w:tcBorders>
          </w:tcPr>
          <w:p>
            <w:pPr/>
          </w:p>
        </w:tc>
      </w:tr>
      <w:tr>
        <w:trPr>
          <w:trHeight w:val="151" w:hRule="exact"/>
        </w:trPr>
        <w:tc>
          <w:tcPr>
            <w:tcW w:w="3044"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5" w:type="dxa"/>
            <w:gridSpan w:val="3"/>
            <w:vMerge w:val="restart"/>
            <w:tcBorders>
              <w:top w:val="single" w:sz="4" w:space="0" w:color="000000"/>
              <w:left w:val="single" w:sz="13" w:space="0" w:color="D2D2D2"/>
              <w:right w:val="single" w:sz="4" w:space="0" w:color="000000"/>
            </w:tcBorders>
          </w:tcPr>
          <w:p>
            <w:pPr>
              <w:pStyle w:val="TableParagraph"/>
              <w:spacing w:line="240" w:lineRule="auto" w:before="156"/>
              <w:ind w:left="11" w:right="0"/>
              <w:jc w:val="left"/>
              <w:rPr>
                <w:rFonts w:ascii="Times New Roman" w:hAnsi="Times New Roman" w:cs="Times New Roman" w:eastAsia="Times New Roman" w:hint="default"/>
                <w:sz w:val="21"/>
                <w:szCs w:val="21"/>
              </w:rPr>
            </w:pPr>
            <w:r>
              <w:rPr>
                <w:rFonts w:ascii="Times New Roman"/>
                <w:sz w:val="21"/>
              </w:rPr>
              <w:t>Realcan</w:t>
            </w:r>
          </w:p>
        </w:tc>
      </w:tr>
      <w:tr>
        <w:trPr>
          <w:trHeight w:val="274" w:hRule="exact"/>
        </w:trPr>
        <w:tc>
          <w:tcPr>
            <w:tcW w:w="30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公司的外文名称缩写（如有）</w:t>
            </w:r>
          </w:p>
        </w:tc>
        <w:tc>
          <w:tcPr>
            <w:tcW w:w="6515" w:type="dxa"/>
            <w:gridSpan w:val="3"/>
            <w:vMerge/>
            <w:tcBorders>
              <w:left w:val="single" w:sz="13" w:space="0" w:color="D2D2D2"/>
              <w:right w:val="single" w:sz="4" w:space="0" w:color="000000"/>
            </w:tcBorders>
          </w:tcPr>
          <w:p>
            <w:pPr/>
          </w:p>
        </w:tc>
      </w:tr>
      <w:tr>
        <w:trPr>
          <w:trHeight w:val="151" w:hRule="exact"/>
        </w:trPr>
        <w:tc>
          <w:tcPr>
            <w:tcW w:w="3044"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5" w:type="dxa"/>
            <w:gridSpan w:val="3"/>
            <w:vMerge/>
            <w:tcBorders>
              <w:left w:val="single" w:sz="13" w:space="0" w:color="D2D2D2"/>
              <w:bottom w:val="single" w:sz="4" w:space="0" w:color="000000"/>
              <w:right w:val="single" w:sz="4" w:space="0" w:color="000000"/>
            </w:tcBorders>
          </w:tcPr>
          <w:p>
            <w:pPr/>
          </w:p>
        </w:tc>
      </w:tr>
      <w:tr>
        <w:trPr>
          <w:trHeight w:val="154" w:hRule="exact"/>
        </w:trPr>
        <w:tc>
          <w:tcPr>
            <w:tcW w:w="3044"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5" w:type="dxa"/>
            <w:gridSpan w:val="3"/>
            <w:vMerge w:val="restart"/>
            <w:tcBorders>
              <w:top w:val="single" w:sz="4" w:space="0" w:color="000000"/>
              <w:left w:val="single" w:sz="13" w:space="0" w:color="D2D2D2"/>
              <w:right w:val="single" w:sz="4" w:space="0" w:color="000000"/>
            </w:tcBorders>
          </w:tcPr>
          <w:p>
            <w:pPr>
              <w:pStyle w:val="TableParagraph"/>
              <w:spacing w:line="240" w:lineRule="auto" w:before="114"/>
              <w:ind w:left="11" w:right="0"/>
              <w:jc w:val="left"/>
              <w:rPr>
                <w:rFonts w:ascii="宋体" w:hAnsi="宋体" w:cs="宋体" w:eastAsia="宋体" w:hint="default"/>
                <w:sz w:val="21"/>
                <w:szCs w:val="21"/>
              </w:rPr>
            </w:pPr>
            <w:r>
              <w:rPr>
                <w:rFonts w:ascii="宋体" w:hAnsi="宋体" w:cs="宋体" w:eastAsia="宋体" w:hint="default"/>
                <w:sz w:val="21"/>
                <w:szCs w:val="21"/>
              </w:rPr>
              <w:t>韩旭</w:t>
            </w:r>
          </w:p>
        </w:tc>
      </w:tr>
      <w:tr>
        <w:trPr>
          <w:trHeight w:val="271" w:hRule="exact"/>
        </w:trPr>
        <w:tc>
          <w:tcPr>
            <w:tcW w:w="30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公司的法定代表人</w:t>
            </w:r>
          </w:p>
        </w:tc>
        <w:tc>
          <w:tcPr>
            <w:tcW w:w="6515" w:type="dxa"/>
            <w:gridSpan w:val="3"/>
            <w:vMerge/>
            <w:tcBorders>
              <w:left w:val="single" w:sz="13" w:space="0" w:color="D2D2D2"/>
              <w:right w:val="single" w:sz="4" w:space="0" w:color="000000"/>
            </w:tcBorders>
          </w:tcPr>
          <w:p>
            <w:pPr/>
          </w:p>
        </w:tc>
      </w:tr>
      <w:tr>
        <w:trPr>
          <w:trHeight w:val="154" w:hRule="exact"/>
        </w:trPr>
        <w:tc>
          <w:tcPr>
            <w:tcW w:w="3044"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5" w:type="dxa"/>
            <w:gridSpan w:val="3"/>
            <w:vMerge/>
            <w:tcBorders>
              <w:left w:val="single" w:sz="13" w:space="0" w:color="D2D2D2"/>
              <w:bottom w:val="single" w:sz="4" w:space="0" w:color="000000"/>
              <w:right w:val="single" w:sz="4" w:space="0" w:color="000000"/>
            </w:tcBorders>
          </w:tcPr>
          <w:p>
            <w:pPr/>
          </w:p>
        </w:tc>
      </w:tr>
      <w:tr>
        <w:trPr>
          <w:trHeight w:val="151" w:hRule="exact"/>
        </w:trPr>
        <w:tc>
          <w:tcPr>
            <w:tcW w:w="3044"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5" w:type="dxa"/>
            <w:gridSpan w:val="3"/>
            <w:vMerge w:val="restart"/>
            <w:tcBorders>
              <w:top w:val="single" w:sz="4" w:space="0" w:color="000000"/>
              <w:left w:val="single" w:sz="13" w:space="0" w:color="D2D2D2"/>
              <w:right w:val="single" w:sz="4" w:space="0" w:color="000000"/>
            </w:tcBorders>
          </w:tcPr>
          <w:p>
            <w:pPr>
              <w:pStyle w:val="TableParagraph"/>
              <w:spacing w:line="240" w:lineRule="auto" w:before="112"/>
              <w:ind w:left="11" w:right="0"/>
              <w:jc w:val="left"/>
              <w:rPr>
                <w:rFonts w:ascii="宋体" w:hAnsi="宋体" w:cs="宋体" w:eastAsia="宋体" w:hint="default"/>
                <w:sz w:val="21"/>
                <w:szCs w:val="21"/>
              </w:rPr>
            </w:pPr>
            <w:r>
              <w:rPr>
                <w:rFonts w:ascii="宋体" w:hAnsi="宋体" w:cs="宋体" w:eastAsia="宋体" w:hint="default"/>
                <w:sz w:val="21"/>
                <w:szCs w:val="21"/>
              </w:rPr>
              <w:t>烟台市芝罘区机场路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326</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号</w:t>
            </w:r>
          </w:p>
        </w:tc>
      </w:tr>
      <w:tr>
        <w:trPr>
          <w:trHeight w:val="274" w:hRule="exact"/>
        </w:trPr>
        <w:tc>
          <w:tcPr>
            <w:tcW w:w="30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注册地址</w:t>
            </w:r>
          </w:p>
        </w:tc>
        <w:tc>
          <w:tcPr>
            <w:tcW w:w="6515" w:type="dxa"/>
            <w:gridSpan w:val="3"/>
            <w:vMerge/>
            <w:tcBorders>
              <w:left w:val="single" w:sz="13" w:space="0" w:color="D2D2D2"/>
              <w:right w:val="single" w:sz="4" w:space="0" w:color="000000"/>
            </w:tcBorders>
          </w:tcPr>
          <w:p>
            <w:pPr/>
          </w:p>
        </w:tc>
      </w:tr>
      <w:tr>
        <w:trPr>
          <w:trHeight w:val="151" w:hRule="exact"/>
        </w:trPr>
        <w:tc>
          <w:tcPr>
            <w:tcW w:w="3044"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5" w:type="dxa"/>
            <w:gridSpan w:val="3"/>
            <w:vMerge/>
            <w:tcBorders>
              <w:left w:val="single" w:sz="13" w:space="0" w:color="D2D2D2"/>
              <w:bottom w:val="single" w:sz="4" w:space="0" w:color="000000"/>
              <w:right w:val="single" w:sz="4" w:space="0" w:color="000000"/>
            </w:tcBorders>
          </w:tcPr>
          <w:p>
            <w:pPr/>
          </w:p>
        </w:tc>
      </w:tr>
      <w:tr>
        <w:trPr>
          <w:trHeight w:val="154" w:hRule="exact"/>
        </w:trPr>
        <w:tc>
          <w:tcPr>
            <w:tcW w:w="3044"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5" w:type="dxa"/>
            <w:gridSpan w:val="3"/>
            <w:vMerge w:val="restart"/>
            <w:tcBorders>
              <w:top w:val="single" w:sz="4" w:space="0" w:color="000000"/>
              <w:left w:val="single" w:sz="13" w:space="0" w:color="D2D2D2"/>
              <w:right w:val="single" w:sz="4" w:space="0" w:color="000000"/>
            </w:tcBorders>
          </w:tcPr>
          <w:p>
            <w:pPr>
              <w:pStyle w:val="TableParagraph"/>
              <w:spacing w:line="240" w:lineRule="auto" w:before="156"/>
              <w:ind w:left="11" w:right="0"/>
              <w:jc w:val="left"/>
              <w:rPr>
                <w:rFonts w:ascii="Times New Roman" w:hAnsi="Times New Roman" w:cs="Times New Roman" w:eastAsia="Times New Roman" w:hint="default"/>
                <w:sz w:val="21"/>
                <w:szCs w:val="21"/>
              </w:rPr>
            </w:pPr>
            <w:r>
              <w:rPr>
                <w:rFonts w:ascii="Times New Roman"/>
                <w:sz w:val="21"/>
              </w:rPr>
              <w:t>264004</w:t>
            </w:r>
          </w:p>
        </w:tc>
      </w:tr>
      <w:tr>
        <w:trPr>
          <w:trHeight w:val="271" w:hRule="exact"/>
        </w:trPr>
        <w:tc>
          <w:tcPr>
            <w:tcW w:w="30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6515" w:type="dxa"/>
            <w:gridSpan w:val="3"/>
            <w:vMerge/>
            <w:tcBorders>
              <w:left w:val="single" w:sz="13" w:space="0" w:color="D2D2D2"/>
              <w:right w:val="single" w:sz="4" w:space="0" w:color="000000"/>
            </w:tcBorders>
          </w:tcPr>
          <w:p>
            <w:pPr/>
          </w:p>
        </w:tc>
      </w:tr>
      <w:tr>
        <w:trPr>
          <w:trHeight w:val="154" w:hRule="exact"/>
        </w:trPr>
        <w:tc>
          <w:tcPr>
            <w:tcW w:w="3044"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5" w:type="dxa"/>
            <w:gridSpan w:val="3"/>
            <w:vMerge/>
            <w:tcBorders>
              <w:left w:val="single" w:sz="13" w:space="0" w:color="D2D2D2"/>
              <w:bottom w:val="single" w:sz="4" w:space="0" w:color="000000"/>
              <w:right w:val="single" w:sz="4" w:space="0" w:color="000000"/>
            </w:tcBorders>
          </w:tcPr>
          <w:p>
            <w:pPr/>
          </w:p>
        </w:tc>
      </w:tr>
      <w:tr>
        <w:trPr>
          <w:trHeight w:val="151" w:hRule="exact"/>
        </w:trPr>
        <w:tc>
          <w:tcPr>
            <w:tcW w:w="3044"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5" w:type="dxa"/>
            <w:gridSpan w:val="3"/>
            <w:vMerge w:val="restart"/>
            <w:tcBorders>
              <w:top w:val="single" w:sz="4" w:space="0" w:color="000000"/>
              <w:left w:val="single" w:sz="13" w:space="0" w:color="D2D2D2"/>
              <w:right w:val="single" w:sz="4" w:space="0" w:color="000000"/>
            </w:tcBorders>
          </w:tcPr>
          <w:p>
            <w:pPr>
              <w:pStyle w:val="TableParagraph"/>
              <w:spacing w:line="240" w:lineRule="auto" w:before="112"/>
              <w:ind w:left="11" w:right="0"/>
              <w:jc w:val="left"/>
              <w:rPr>
                <w:rFonts w:ascii="宋体" w:hAnsi="宋体" w:cs="宋体" w:eastAsia="宋体" w:hint="default"/>
                <w:sz w:val="21"/>
                <w:szCs w:val="21"/>
              </w:rPr>
            </w:pPr>
            <w:r>
              <w:rPr>
                <w:rFonts w:ascii="宋体" w:hAnsi="宋体" w:cs="宋体" w:eastAsia="宋体" w:hint="default"/>
                <w:sz w:val="21"/>
                <w:szCs w:val="21"/>
              </w:rPr>
              <w:t>烟台市芝罘区机场路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326</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号</w:t>
            </w:r>
          </w:p>
        </w:tc>
      </w:tr>
      <w:tr>
        <w:trPr>
          <w:trHeight w:val="274" w:hRule="exact"/>
        </w:trPr>
        <w:tc>
          <w:tcPr>
            <w:tcW w:w="30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6515" w:type="dxa"/>
            <w:gridSpan w:val="3"/>
            <w:vMerge/>
            <w:tcBorders>
              <w:left w:val="single" w:sz="13" w:space="0" w:color="D2D2D2"/>
              <w:right w:val="single" w:sz="4" w:space="0" w:color="000000"/>
            </w:tcBorders>
          </w:tcPr>
          <w:p>
            <w:pPr/>
          </w:p>
        </w:tc>
      </w:tr>
      <w:tr>
        <w:trPr>
          <w:trHeight w:val="151" w:hRule="exact"/>
        </w:trPr>
        <w:tc>
          <w:tcPr>
            <w:tcW w:w="3044"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5" w:type="dxa"/>
            <w:gridSpan w:val="3"/>
            <w:vMerge/>
            <w:tcBorders>
              <w:left w:val="single" w:sz="13" w:space="0" w:color="D2D2D2"/>
              <w:bottom w:val="single" w:sz="4" w:space="0" w:color="000000"/>
              <w:right w:val="single" w:sz="4" w:space="0" w:color="000000"/>
            </w:tcBorders>
          </w:tcPr>
          <w:p>
            <w:pPr/>
          </w:p>
        </w:tc>
      </w:tr>
      <w:tr>
        <w:trPr>
          <w:trHeight w:val="154" w:hRule="exact"/>
        </w:trPr>
        <w:tc>
          <w:tcPr>
            <w:tcW w:w="3044"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5" w:type="dxa"/>
            <w:gridSpan w:val="3"/>
            <w:vMerge w:val="restart"/>
            <w:tcBorders>
              <w:top w:val="single" w:sz="4" w:space="0" w:color="000000"/>
              <w:left w:val="single" w:sz="13" w:space="0" w:color="D2D2D2"/>
              <w:right w:val="single" w:sz="4" w:space="0" w:color="000000"/>
            </w:tcBorders>
          </w:tcPr>
          <w:p>
            <w:pPr>
              <w:pStyle w:val="TableParagraph"/>
              <w:spacing w:line="240" w:lineRule="auto" w:before="156"/>
              <w:ind w:left="11" w:right="0"/>
              <w:jc w:val="left"/>
              <w:rPr>
                <w:rFonts w:ascii="Times New Roman" w:hAnsi="Times New Roman" w:cs="Times New Roman" w:eastAsia="Times New Roman" w:hint="default"/>
                <w:sz w:val="21"/>
                <w:szCs w:val="21"/>
              </w:rPr>
            </w:pPr>
            <w:r>
              <w:rPr>
                <w:rFonts w:ascii="Times New Roman"/>
                <w:sz w:val="21"/>
              </w:rPr>
              <w:t>264004</w:t>
            </w:r>
          </w:p>
        </w:tc>
      </w:tr>
      <w:tr>
        <w:trPr>
          <w:trHeight w:val="271" w:hRule="exact"/>
        </w:trPr>
        <w:tc>
          <w:tcPr>
            <w:tcW w:w="30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6515" w:type="dxa"/>
            <w:gridSpan w:val="3"/>
            <w:vMerge/>
            <w:tcBorders>
              <w:left w:val="single" w:sz="13" w:space="0" w:color="D2D2D2"/>
              <w:right w:val="single" w:sz="4" w:space="0" w:color="000000"/>
            </w:tcBorders>
          </w:tcPr>
          <w:p>
            <w:pPr/>
          </w:p>
        </w:tc>
      </w:tr>
      <w:tr>
        <w:trPr>
          <w:trHeight w:val="151" w:hRule="exact"/>
        </w:trPr>
        <w:tc>
          <w:tcPr>
            <w:tcW w:w="3044"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5" w:type="dxa"/>
            <w:gridSpan w:val="3"/>
            <w:vMerge/>
            <w:tcBorders>
              <w:left w:val="single" w:sz="13" w:space="0" w:color="D2D2D2"/>
              <w:bottom w:val="single" w:sz="4" w:space="0" w:color="000000"/>
              <w:right w:val="single" w:sz="4" w:space="0" w:color="000000"/>
            </w:tcBorders>
          </w:tcPr>
          <w:p>
            <w:pPr/>
          </w:p>
        </w:tc>
      </w:tr>
      <w:tr>
        <w:trPr>
          <w:trHeight w:val="154" w:hRule="exact"/>
        </w:trPr>
        <w:tc>
          <w:tcPr>
            <w:tcW w:w="3044"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5" w:type="dxa"/>
            <w:gridSpan w:val="3"/>
            <w:vMerge w:val="restart"/>
            <w:tcBorders>
              <w:top w:val="single" w:sz="4" w:space="0" w:color="000000"/>
              <w:left w:val="single" w:sz="13" w:space="0" w:color="D2D2D2"/>
              <w:right w:val="single" w:sz="4" w:space="0" w:color="000000"/>
            </w:tcBorders>
          </w:tcPr>
          <w:p>
            <w:pPr>
              <w:pStyle w:val="TableParagraph"/>
              <w:spacing w:line="240" w:lineRule="auto" w:before="156"/>
              <w:ind w:left="11" w:right="0"/>
              <w:jc w:val="left"/>
              <w:rPr>
                <w:rFonts w:ascii="Times New Roman" w:hAnsi="Times New Roman" w:cs="Times New Roman" w:eastAsia="Times New Roman" w:hint="default"/>
                <w:sz w:val="21"/>
                <w:szCs w:val="21"/>
              </w:rPr>
            </w:pPr>
            <w:hyperlink r:id="rId8">
              <w:r>
                <w:rPr>
                  <w:rFonts w:ascii="Times New Roman"/>
                  <w:sz w:val="21"/>
                </w:rPr>
                <w:t>www.realcan.cn</w:t>
              </w:r>
            </w:hyperlink>
          </w:p>
        </w:tc>
      </w:tr>
      <w:tr>
        <w:trPr>
          <w:trHeight w:val="271" w:hRule="exact"/>
        </w:trPr>
        <w:tc>
          <w:tcPr>
            <w:tcW w:w="30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公司网址</w:t>
            </w:r>
          </w:p>
        </w:tc>
        <w:tc>
          <w:tcPr>
            <w:tcW w:w="6515" w:type="dxa"/>
            <w:gridSpan w:val="3"/>
            <w:vMerge/>
            <w:tcBorders>
              <w:left w:val="single" w:sz="13" w:space="0" w:color="D2D2D2"/>
              <w:right w:val="single" w:sz="4" w:space="0" w:color="000000"/>
            </w:tcBorders>
          </w:tcPr>
          <w:p>
            <w:pPr/>
          </w:p>
        </w:tc>
      </w:tr>
      <w:tr>
        <w:trPr>
          <w:trHeight w:val="154" w:hRule="exact"/>
        </w:trPr>
        <w:tc>
          <w:tcPr>
            <w:tcW w:w="3044"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5" w:type="dxa"/>
            <w:gridSpan w:val="3"/>
            <w:vMerge/>
            <w:tcBorders>
              <w:left w:val="single" w:sz="13" w:space="0" w:color="D2D2D2"/>
              <w:bottom w:val="single" w:sz="4" w:space="0" w:color="000000"/>
              <w:right w:val="single" w:sz="4" w:space="0" w:color="000000"/>
            </w:tcBorders>
          </w:tcPr>
          <w:p>
            <w:pPr/>
          </w:p>
        </w:tc>
      </w:tr>
      <w:tr>
        <w:trPr>
          <w:trHeight w:val="151" w:hRule="exact"/>
        </w:trPr>
        <w:tc>
          <w:tcPr>
            <w:tcW w:w="3044"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5" w:type="dxa"/>
            <w:gridSpan w:val="3"/>
            <w:vMerge w:val="restart"/>
            <w:tcBorders>
              <w:top w:val="single" w:sz="4" w:space="0" w:color="000000"/>
              <w:left w:val="single" w:sz="13" w:space="0" w:color="D2D2D2"/>
              <w:right w:val="single" w:sz="4" w:space="0" w:color="000000"/>
            </w:tcBorders>
          </w:tcPr>
          <w:p>
            <w:pPr>
              <w:pStyle w:val="TableParagraph"/>
              <w:spacing w:line="240" w:lineRule="auto" w:before="156"/>
              <w:ind w:left="11" w:right="0"/>
              <w:jc w:val="left"/>
              <w:rPr>
                <w:rFonts w:ascii="Times New Roman" w:hAnsi="Times New Roman" w:cs="Times New Roman" w:eastAsia="Times New Roman" w:hint="default"/>
                <w:sz w:val="21"/>
                <w:szCs w:val="21"/>
              </w:rPr>
            </w:pPr>
            <w:hyperlink r:id="rId9">
              <w:r>
                <w:rPr>
                  <w:rFonts w:ascii="Times New Roman"/>
                  <w:sz w:val="21"/>
                </w:rPr>
                <w:t>stock@realcan.cn</w:t>
              </w:r>
            </w:hyperlink>
          </w:p>
        </w:tc>
      </w:tr>
      <w:tr>
        <w:trPr>
          <w:trHeight w:val="274" w:hRule="exact"/>
        </w:trPr>
        <w:tc>
          <w:tcPr>
            <w:tcW w:w="30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6515" w:type="dxa"/>
            <w:gridSpan w:val="3"/>
            <w:vMerge/>
            <w:tcBorders>
              <w:left w:val="single" w:sz="13" w:space="0" w:color="D2D2D2"/>
              <w:right w:val="single" w:sz="4" w:space="0" w:color="000000"/>
            </w:tcBorders>
          </w:tcPr>
          <w:p>
            <w:pPr/>
          </w:p>
        </w:tc>
      </w:tr>
      <w:tr>
        <w:trPr>
          <w:trHeight w:val="151" w:hRule="exact"/>
        </w:trPr>
        <w:tc>
          <w:tcPr>
            <w:tcW w:w="3044"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5" w:type="dxa"/>
            <w:gridSpan w:val="3"/>
            <w:vMerge/>
            <w:tcBorders>
              <w:left w:val="single" w:sz="13" w:space="0" w:color="D2D2D2"/>
              <w:bottom w:val="single" w:sz="4" w:space="0" w:color="000000"/>
              <w:right w:val="single" w:sz="4" w:space="0" w:color="000000"/>
            </w:tcBorders>
          </w:tcPr>
          <w:p>
            <w:pPr/>
          </w:p>
        </w:tc>
      </w:tr>
    </w:tbl>
    <w:p>
      <w:pPr>
        <w:spacing w:line="240" w:lineRule="auto" w:before="4"/>
        <w:rPr>
          <w:rFonts w:ascii="宋体" w:hAnsi="宋体" w:cs="宋体" w:eastAsia="宋体" w:hint="default"/>
          <w:b/>
          <w:bCs/>
          <w:sz w:val="25"/>
          <w:szCs w:val="25"/>
        </w:rPr>
      </w:pPr>
    </w:p>
    <w:p>
      <w:pPr>
        <w:pStyle w:val="Heading3"/>
        <w:spacing w:line="240" w:lineRule="auto"/>
        <w:ind w:right="246"/>
        <w:jc w:val="left"/>
        <w:rPr>
          <w:b w:val="0"/>
          <w:bCs w:val="0"/>
        </w:rPr>
      </w:pPr>
      <w:r>
        <w:rPr/>
        <w:t>二、联系人和联系方式</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3"/>
          <w:szCs w:val="13"/>
        </w:rPr>
      </w:pPr>
    </w:p>
    <w:tbl>
      <w:tblPr>
        <w:tblW w:w="0" w:type="auto"/>
        <w:jc w:val="left"/>
        <w:tblInd w:w="223" w:type="dxa"/>
        <w:tblLayout w:type="fixed"/>
        <w:tblCellMar>
          <w:top w:w="0" w:type="dxa"/>
          <w:left w:w="0" w:type="dxa"/>
          <w:bottom w:w="0" w:type="dxa"/>
          <w:right w:w="0" w:type="dxa"/>
        </w:tblCellMar>
        <w:tblLook w:val="01E0"/>
      </w:tblPr>
      <w:tblGrid>
        <w:gridCol w:w="3191"/>
        <w:gridCol w:w="3190"/>
        <w:gridCol w:w="3190"/>
      </w:tblGrid>
      <w:tr>
        <w:trPr>
          <w:trHeight w:val="151" w:hRule="exact"/>
        </w:trPr>
        <w:tc>
          <w:tcPr>
            <w:tcW w:w="3191"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274" w:hRule="exact"/>
        </w:trPr>
        <w:tc>
          <w:tcPr>
            <w:tcW w:w="31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1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董事会秘书</w:t>
            </w:r>
            <w:r>
              <w:rPr>
                <w:rFonts w:ascii="宋体" w:hAnsi="宋体" w:cs="宋体" w:eastAsia="宋体" w:hint="default"/>
                <w:sz w:val="21"/>
                <w:szCs w:val="21"/>
              </w:rPr>
            </w:r>
          </w:p>
        </w:tc>
        <w:tc>
          <w:tcPr>
            <w:tcW w:w="31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957" w:right="0"/>
              <w:jc w:val="left"/>
              <w:rPr>
                <w:rFonts w:ascii="宋体" w:hAnsi="宋体" w:cs="宋体" w:eastAsia="宋体" w:hint="default"/>
                <w:sz w:val="21"/>
                <w:szCs w:val="21"/>
              </w:rPr>
            </w:pPr>
            <w:r>
              <w:rPr>
                <w:rFonts w:ascii="宋体" w:hAnsi="宋体" w:cs="宋体" w:eastAsia="宋体" w:hint="default"/>
                <w:b/>
                <w:bCs/>
                <w:sz w:val="21"/>
                <w:szCs w:val="21"/>
              </w:rPr>
              <w:t>证券事务代表</w:t>
            </w:r>
            <w:r>
              <w:rPr>
                <w:rFonts w:ascii="宋体" w:hAnsi="宋体" w:cs="宋体" w:eastAsia="宋体" w:hint="default"/>
                <w:sz w:val="21"/>
                <w:szCs w:val="21"/>
              </w:rPr>
            </w:r>
          </w:p>
        </w:tc>
      </w:tr>
      <w:tr>
        <w:trPr>
          <w:trHeight w:val="151" w:hRule="exact"/>
        </w:trPr>
        <w:tc>
          <w:tcPr>
            <w:tcW w:w="3191"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54" w:hRule="exact"/>
        </w:trPr>
        <w:tc>
          <w:tcPr>
            <w:tcW w:w="3191"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13" w:space="0" w:color="D2D2D2"/>
              <w:right w:val="single" w:sz="4" w:space="0" w:color="000000"/>
            </w:tcBorders>
          </w:tcPr>
          <w:p>
            <w:pPr>
              <w:pStyle w:val="TableParagraph"/>
              <w:spacing w:line="240" w:lineRule="auto" w:before="114"/>
              <w:ind w:right="8"/>
              <w:jc w:val="center"/>
              <w:rPr>
                <w:rFonts w:ascii="宋体" w:hAnsi="宋体" w:cs="宋体" w:eastAsia="宋体" w:hint="default"/>
                <w:sz w:val="21"/>
                <w:szCs w:val="21"/>
              </w:rPr>
            </w:pPr>
            <w:r>
              <w:rPr>
                <w:rFonts w:ascii="宋体" w:hAnsi="宋体" w:cs="宋体" w:eastAsia="宋体" w:hint="default"/>
                <w:sz w:val="21"/>
                <w:szCs w:val="21"/>
              </w:rPr>
              <w:t>周云</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before="114"/>
              <w:ind w:left="2" w:right="0"/>
              <w:jc w:val="center"/>
              <w:rPr>
                <w:rFonts w:ascii="宋体" w:hAnsi="宋体" w:cs="宋体" w:eastAsia="宋体" w:hint="default"/>
                <w:sz w:val="21"/>
                <w:szCs w:val="21"/>
              </w:rPr>
            </w:pPr>
            <w:r>
              <w:rPr>
                <w:rFonts w:ascii="宋体" w:hAnsi="宋体" w:cs="宋体" w:eastAsia="宋体" w:hint="default"/>
                <w:sz w:val="21"/>
                <w:szCs w:val="21"/>
              </w:rPr>
              <w:t>周彬</w:t>
            </w:r>
          </w:p>
        </w:tc>
      </w:tr>
      <w:tr>
        <w:trPr>
          <w:trHeight w:val="271" w:hRule="exact"/>
        </w:trPr>
        <w:tc>
          <w:tcPr>
            <w:tcW w:w="31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3190" w:type="dxa"/>
            <w:vMerge/>
            <w:tcBorders>
              <w:left w:val="single" w:sz="13"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154" w:hRule="exact"/>
        </w:trPr>
        <w:tc>
          <w:tcPr>
            <w:tcW w:w="3191"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13"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151" w:hRule="exact"/>
        </w:trPr>
        <w:tc>
          <w:tcPr>
            <w:tcW w:w="3191"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13" w:space="0" w:color="D2D2D2"/>
              <w:right w:val="single" w:sz="4" w:space="0" w:color="000000"/>
            </w:tcBorders>
          </w:tcPr>
          <w:p>
            <w:pPr>
              <w:pStyle w:val="TableParagraph"/>
              <w:spacing w:line="240" w:lineRule="auto" w:before="112"/>
              <w:ind w:left="323" w:right="0"/>
              <w:jc w:val="left"/>
              <w:rPr>
                <w:rFonts w:ascii="宋体" w:hAnsi="宋体" w:cs="宋体" w:eastAsia="宋体" w:hint="default"/>
                <w:sz w:val="21"/>
                <w:szCs w:val="21"/>
              </w:rPr>
            </w:pPr>
            <w:r>
              <w:rPr>
                <w:rFonts w:ascii="宋体" w:hAnsi="宋体" w:cs="宋体" w:eastAsia="宋体" w:hint="default"/>
                <w:sz w:val="21"/>
                <w:szCs w:val="21"/>
              </w:rPr>
              <w:t>烟台市芝罘区机场路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326</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号</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before="112"/>
              <w:ind w:left="335" w:right="0"/>
              <w:jc w:val="left"/>
              <w:rPr>
                <w:rFonts w:ascii="宋体" w:hAnsi="宋体" w:cs="宋体" w:eastAsia="宋体" w:hint="default"/>
                <w:sz w:val="21"/>
                <w:szCs w:val="21"/>
              </w:rPr>
            </w:pPr>
            <w:r>
              <w:rPr>
                <w:rFonts w:ascii="宋体" w:hAnsi="宋体" w:cs="宋体" w:eastAsia="宋体" w:hint="default"/>
                <w:sz w:val="21"/>
                <w:szCs w:val="21"/>
              </w:rPr>
              <w:t>烟台市芝罘区机场路</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326</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号</w:t>
            </w:r>
          </w:p>
        </w:tc>
      </w:tr>
      <w:tr>
        <w:trPr>
          <w:trHeight w:val="274" w:hRule="exact"/>
        </w:trPr>
        <w:tc>
          <w:tcPr>
            <w:tcW w:w="31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联系地址</w:t>
            </w:r>
          </w:p>
        </w:tc>
        <w:tc>
          <w:tcPr>
            <w:tcW w:w="3190" w:type="dxa"/>
            <w:vMerge/>
            <w:tcBorders>
              <w:left w:val="single" w:sz="13"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151" w:hRule="exact"/>
        </w:trPr>
        <w:tc>
          <w:tcPr>
            <w:tcW w:w="3191"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13"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154" w:hRule="exact"/>
        </w:trPr>
        <w:tc>
          <w:tcPr>
            <w:tcW w:w="3191"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13" w:space="0" w:color="D2D2D2"/>
              <w:right w:val="single" w:sz="4" w:space="0" w:color="000000"/>
            </w:tcBorders>
          </w:tcPr>
          <w:p>
            <w:pPr>
              <w:pStyle w:val="TableParagraph"/>
              <w:spacing w:line="240" w:lineRule="auto" w:before="156"/>
              <w:ind w:left="719" w:right="0"/>
              <w:jc w:val="left"/>
              <w:rPr>
                <w:rFonts w:ascii="Times New Roman" w:hAnsi="Times New Roman" w:cs="Times New Roman" w:eastAsia="Times New Roman" w:hint="default"/>
                <w:sz w:val="21"/>
                <w:szCs w:val="21"/>
              </w:rPr>
            </w:pPr>
            <w:r>
              <w:rPr>
                <w:rFonts w:ascii="Times New Roman"/>
                <w:sz w:val="21"/>
              </w:rPr>
              <w:t>0535-6735656-8009</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before="156"/>
              <w:ind w:left="979" w:right="0"/>
              <w:jc w:val="left"/>
              <w:rPr>
                <w:rFonts w:ascii="Times New Roman" w:hAnsi="Times New Roman" w:cs="Times New Roman" w:eastAsia="Times New Roman" w:hint="default"/>
                <w:sz w:val="21"/>
                <w:szCs w:val="21"/>
              </w:rPr>
            </w:pPr>
            <w:r>
              <w:rPr>
                <w:rFonts w:ascii="Times New Roman"/>
                <w:sz w:val="21"/>
              </w:rPr>
              <w:t>0535-6737695</w:t>
            </w:r>
          </w:p>
        </w:tc>
      </w:tr>
      <w:tr>
        <w:trPr>
          <w:trHeight w:val="271" w:hRule="exact"/>
        </w:trPr>
        <w:tc>
          <w:tcPr>
            <w:tcW w:w="31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电话</w:t>
            </w:r>
          </w:p>
        </w:tc>
        <w:tc>
          <w:tcPr>
            <w:tcW w:w="3190" w:type="dxa"/>
            <w:vMerge/>
            <w:tcBorders>
              <w:left w:val="single" w:sz="13"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154" w:hRule="exact"/>
        </w:trPr>
        <w:tc>
          <w:tcPr>
            <w:tcW w:w="3191"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13"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151" w:hRule="exact"/>
        </w:trPr>
        <w:tc>
          <w:tcPr>
            <w:tcW w:w="3191"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13" w:space="0" w:color="D2D2D2"/>
              <w:right w:val="single" w:sz="4" w:space="0" w:color="000000"/>
            </w:tcBorders>
          </w:tcPr>
          <w:p>
            <w:pPr>
              <w:pStyle w:val="TableParagraph"/>
              <w:spacing w:line="240" w:lineRule="auto" w:before="156"/>
              <w:ind w:left="967" w:right="0"/>
              <w:jc w:val="left"/>
              <w:rPr>
                <w:rFonts w:ascii="Times New Roman" w:hAnsi="Times New Roman" w:cs="Times New Roman" w:eastAsia="Times New Roman" w:hint="default"/>
                <w:sz w:val="21"/>
                <w:szCs w:val="21"/>
              </w:rPr>
            </w:pPr>
            <w:r>
              <w:rPr>
                <w:rFonts w:ascii="Times New Roman"/>
                <w:sz w:val="21"/>
              </w:rPr>
              <w:t>0535-6737695</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before="156"/>
              <w:ind w:left="979" w:right="0"/>
              <w:jc w:val="left"/>
              <w:rPr>
                <w:rFonts w:ascii="Times New Roman" w:hAnsi="Times New Roman" w:cs="Times New Roman" w:eastAsia="Times New Roman" w:hint="default"/>
                <w:sz w:val="21"/>
                <w:szCs w:val="21"/>
              </w:rPr>
            </w:pPr>
            <w:r>
              <w:rPr>
                <w:rFonts w:ascii="Times New Roman"/>
                <w:sz w:val="21"/>
              </w:rPr>
              <w:t>0535-6737695</w:t>
            </w:r>
          </w:p>
        </w:tc>
      </w:tr>
      <w:tr>
        <w:trPr>
          <w:trHeight w:val="274" w:hRule="exact"/>
        </w:trPr>
        <w:tc>
          <w:tcPr>
            <w:tcW w:w="31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传真</w:t>
            </w:r>
          </w:p>
        </w:tc>
        <w:tc>
          <w:tcPr>
            <w:tcW w:w="3190" w:type="dxa"/>
            <w:vMerge/>
            <w:tcBorders>
              <w:left w:val="single" w:sz="13"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151" w:hRule="exact"/>
        </w:trPr>
        <w:tc>
          <w:tcPr>
            <w:tcW w:w="3191"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13"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154" w:hRule="exact"/>
        </w:trPr>
        <w:tc>
          <w:tcPr>
            <w:tcW w:w="3191"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13" w:space="0" w:color="D2D2D2"/>
              <w:right w:val="single" w:sz="4" w:space="0" w:color="000000"/>
            </w:tcBorders>
          </w:tcPr>
          <w:p>
            <w:pPr>
              <w:pStyle w:val="TableParagraph"/>
              <w:spacing w:line="240" w:lineRule="auto" w:before="156"/>
              <w:ind w:left="691" w:right="0"/>
              <w:jc w:val="left"/>
              <w:rPr>
                <w:rFonts w:ascii="Times New Roman" w:hAnsi="Times New Roman" w:cs="Times New Roman" w:eastAsia="Times New Roman" w:hint="default"/>
                <w:sz w:val="21"/>
                <w:szCs w:val="21"/>
              </w:rPr>
            </w:pPr>
            <w:hyperlink r:id="rId10">
              <w:r>
                <w:rPr>
                  <w:rFonts w:ascii="Times New Roman"/>
                  <w:sz w:val="21"/>
                </w:rPr>
                <w:t>zhouyun@realcan.cn</w:t>
              </w:r>
            </w:hyperlink>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before="156"/>
              <w:ind w:left="844" w:right="0"/>
              <w:jc w:val="left"/>
              <w:rPr>
                <w:rFonts w:ascii="Times New Roman" w:hAnsi="Times New Roman" w:cs="Times New Roman" w:eastAsia="Times New Roman" w:hint="default"/>
                <w:sz w:val="21"/>
                <w:szCs w:val="21"/>
              </w:rPr>
            </w:pPr>
            <w:hyperlink r:id="rId9">
              <w:r>
                <w:rPr>
                  <w:rFonts w:ascii="Times New Roman"/>
                  <w:sz w:val="21"/>
                </w:rPr>
                <w:t>stock@realcan.cn</w:t>
              </w:r>
            </w:hyperlink>
          </w:p>
        </w:tc>
      </w:tr>
      <w:tr>
        <w:trPr>
          <w:trHeight w:val="272" w:hRule="exact"/>
        </w:trPr>
        <w:tc>
          <w:tcPr>
            <w:tcW w:w="31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电子信箱</w:t>
            </w:r>
          </w:p>
        </w:tc>
        <w:tc>
          <w:tcPr>
            <w:tcW w:w="3190" w:type="dxa"/>
            <w:vMerge/>
            <w:tcBorders>
              <w:left w:val="single" w:sz="13"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154" w:hRule="exact"/>
        </w:trPr>
        <w:tc>
          <w:tcPr>
            <w:tcW w:w="3191"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13"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bl>
    <w:p>
      <w:pPr>
        <w:spacing w:after="0"/>
        <w:sectPr>
          <w:pgSz w:w="11910" w:h="16850"/>
          <w:pgMar w:header="572" w:footer="726" w:top="760" w:bottom="920" w:left="940" w:right="960"/>
        </w:sectPr>
      </w:pPr>
    </w:p>
    <w:p>
      <w:pPr>
        <w:pStyle w:val="Heading3"/>
        <w:spacing w:line="240" w:lineRule="auto" w:before="100"/>
        <w:ind w:right="246"/>
        <w:jc w:val="left"/>
        <w:rPr>
          <w:b w:val="0"/>
          <w:bCs w:val="0"/>
        </w:rPr>
      </w:pPr>
      <w:r>
        <w:rPr/>
        <w:t>三、信息披露及备至地点</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3"/>
          <w:szCs w:val="13"/>
        </w:rPr>
      </w:pPr>
    </w:p>
    <w:tbl>
      <w:tblPr>
        <w:tblW w:w="0" w:type="auto"/>
        <w:jc w:val="left"/>
        <w:tblInd w:w="223" w:type="dxa"/>
        <w:tblLayout w:type="fixed"/>
        <w:tblCellMar>
          <w:top w:w="0" w:type="dxa"/>
          <w:left w:w="0" w:type="dxa"/>
          <w:bottom w:w="0" w:type="dxa"/>
          <w:right w:w="0" w:type="dxa"/>
        </w:tblCellMar>
        <w:tblLook w:val="01E0"/>
      </w:tblPr>
      <w:tblGrid>
        <w:gridCol w:w="4785"/>
        <w:gridCol w:w="4785"/>
      </w:tblGrid>
      <w:tr>
        <w:trPr>
          <w:trHeight w:val="576"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2"/>
              <w:ind w:left="24" w:right="0"/>
              <w:jc w:val="left"/>
              <w:rPr>
                <w:rFonts w:ascii="宋体" w:hAnsi="宋体" w:cs="宋体" w:eastAsia="宋体" w:hint="default"/>
                <w:sz w:val="21"/>
                <w:szCs w:val="21"/>
              </w:rPr>
            </w:pPr>
            <w:r>
              <w:rPr>
                <w:rFonts w:ascii="宋体" w:hAnsi="宋体" w:cs="宋体" w:eastAsia="宋体" w:hint="default"/>
                <w:sz w:val="21"/>
                <w:szCs w:val="21"/>
              </w:rPr>
              <w:t>公司选定的信息披露报纸的名称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《中国证券报》、《证券时报》、《证券日报》、</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《上海证券报》</w:t>
            </w:r>
          </w:p>
        </w:tc>
      </w:tr>
      <w:tr>
        <w:trPr>
          <w:trHeight w:val="578"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4"/>
              <w:ind w:left="24"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left="22" w:right="0"/>
              <w:jc w:val="left"/>
              <w:rPr>
                <w:rFonts w:ascii="Times New Roman" w:hAnsi="Times New Roman" w:cs="Times New Roman" w:eastAsia="Times New Roman" w:hint="default"/>
                <w:sz w:val="21"/>
                <w:szCs w:val="21"/>
              </w:rPr>
            </w:pPr>
            <w:hyperlink r:id="rId11">
              <w:r>
                <w:rPr>
                  <w:rFonts w:ascii="Times New Roman"/>
                  <w:sz w:val="21"/>
                </w:rPr>
                <w:t>http://www.cninfo.com.cn</w:t>
              </w:r>
            </w:hyperlink>
          </w:p>
        </w:tc>
      </w:tr>
      <w:tr>
        <w:trPr>
          <w:trHeight w:val="576"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2"/>
              <w:ind w:left="24"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22" w:right="0"/>
              <w:jc w:val="left"/>
              <w:rPr>
                <w:rFonts w:ascii="宋体" w:hAnsi="宋体" w:cs="宋体" w:eastAsia="宋体" w:hint="default"/>
                <w:sz w:val="21"/>
                <w:szCs w:val="21"/>
              </w:rPr>
            </w:pPr>
            <w:r>
              <w:rPr>
                <w:rFonts w:ascii="宋体" w:hAnsi="宋体" w:cs="宋体" w:eastAsia="宋体" w:hint="default"/>
                <w:sz w:val="21"/>
                <w:szCs w:val="21"/>
              </w:rPr>
              <w:t>公司证券管理部、深圳证券交易所</w:t>
            </w:r>
          </w:p>
        </w:tc>
      </w:tr>
    </w:tbl>
    <w:p>
      <w:pPr>
        <w:spacing w:line="240" w:lineRule="auto" w:before="4"/>
        <w:rPr>
          <w:rFonts w:ascii="宋体" w:hAnsi="宋体" w:cs="宋体" w:eastAsia="宋体" w:hint="default"/>
          <w:b/>
          <w:bCs/>
          <w:sz w:val="25"/>
          <w:szCs w:val="25"/>
        </w:rPr>
      </w:pPr>
    </w:p>
    <w:p>
      <w:pPr>
        <w:pStyle w:val="Heading3"/>
        <w:spacing w:line="240" w:lineRule="auto"/>
        <w:ind w:right="246"/>
        <w:jc w:val="left"/>
        <w:rPr>
          <w:b w:val="0"/>
          <w:bCs w:val="0"/>
        </w:rPr>
      </w:pPr>
      <w:r>
        <w:rPr/>
        <w:t>四、注册变更情况</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3"/>
          <w:szCs w:val="13"/>
        </w:rPr>
      </w:pPr>
    </w:p>
    <w:tbl>
      <w:tblPr>
        <w:tblW w:w="0" w:type="auto"/>
        <w:jc w:val="left"/>
        <w:tblInd w:w="237" w:type="dxa"/>
        <w:tblLayout w:type="fixed"/>
        <w:tblCellMar>
          <w:top w:w="0" w:type="dxa"/>
          <w:left w:w="0" w:type="dxa"/>
          <w:bottom w:w="0" w:type="dxa"/>
          <w:right w:w="0" w:type="dxa"/>
        </w:tblCellMar>
        <w:tblLook w:val="01E0"/>
      </w:tblPr>
      <w:tblGrid>
        <w:gridCol w:w="1586"/>
        <w:gridCol w:w="1594"/>
        <w:gridCol w:w="1594"/>
        <w:gridCol w:w="1594"/>
        <w:gridCol w:w="1594"/>
        <w:gridCol w:w="1596"/>
      </w:tblGrid>
      <w:tr>
        <w:trPr>
          <w:trHeight w:val="151" w:hRule="exact"/>
        </w:trPr>
        <w:tc>
          <w:tcPr>
            <w:tcW w:w="1586"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4"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4"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74" w:lineRule="exact" w:before="1"/>
              <w:ind w:left="372" w:right="48" w:hanging="318"/>
              <w:jc w:val="left"/>
              <w:rPr>
                <w:rFonts w:ascii="宋体" w:hAnsi="宋体" w:cs="宋体" w:eastAsia="宋体" w:hint="default"/>
                <w:sz w:val="21"/>
                <w:szCs w:val="21"/>
              </w:rPr>
            </w:pPr>
            <w:r>
              <w:rPr>
                <w:rFonts w:ascii="宋体" w:hAnsi="宋体" w:cs="宋体" w:eastAsia="宋体" w:hint="default"/>
                <w:b/>
                <w:bCs/>
                <w:sz w:val="21"/>
                <w:szCs w:val="21"/>
              </w:rPr>
              <w:t>企业法人营业执</w:t>
            </w:r>
            <w:r>
              <w:rPr>
                <w:rFonts w:ascii="宋体" w:hAnsi="宋体" w:cs="宋体" w:eastAsia="宋体" w:hint="default"/>
                <w:b/>
                <w:bCs/>
                <w:spacing w:val="-104"/>
                <w:sz w:val="21"/>
                <w:szCs w:val="21"/>
              </w:rPr>
              <w:t> </w:t>
            </w:r>
            <w:r>
              <w:rPr>
                <w:rFonts w:ascii="宋体" w:hAnsi="宋体" w:cs="宋体" w:eastAsia="宋体" w:hint="default"/>
                <w:b/>
                <w:bCs/>
                <w:sz w:val="21"/>
                <w:szCs w:val="21"/>
              </w:rPr>
              <w:t>照注册号</w:t>
            </w:r>
            <w:r>
              <w:rPr>
                <w:rFonts w:ascii="宋体" w:hAnsi="宋体" w:cs="宋体" w:eastAsia="宋体" w:hint="default"/>
                <w:sz w:val="21"/>
                <w:szCs w:val="21"/>
              </w:rPr>
            </w:r>
          </w:p>
        </w:tc>
        <w:tc>
          <w:tcPr>
            <w:tcW w:w="1594"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6"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274" w:hRule="exact"/>
        </w:trPr>
        <w:tc>
          <w:tcPr>
            <w:tcW w:w="158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right="1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58" w:right="0"/>
              <w:jc w:val="left"/>
              <w:rPr>
                <w:rFonts w:ascii="宋体" w:hAnsi="宋体" w:cs="宋体" w:eastAsia="宋体" w:hint="default"/>
                <w:sz w:val="21"/>
                <w:szCs w:val="21"/>
              </w:rPr>
            </w:pPr>
            <w:r>
              <w:rPr>
                <w:rFonts w:ascii="宋体" w:hAnsi="宋体" w:cs="宋体" w:eastAsia="宋体" w:hint="default"/>
                <w:b/>
                <w:bCs/>
                <w:sz w:val="21"/>
                <w:szCs w:val="21"/>
              </w:rPr>
              <w:t>注册登记日期</w:t>
            </w:r>
            <w:r>
              <w:rPr>
                <w:rFonts w:ascii="宋体" w:hAnsi="宋体" w:cs="宋体" w:eastAsia="宋体" w:hint="default"/>
                <w:sz w:val="21"/>
                <w:szCs w:val="21"/>
              </w:rPr>
            </w:r>
          </w:p>
        </w:tc>
        <w:tc>
          <w:tcPr>
            <w:tcW w:w="15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58" w:right="0"/>
              <w:jc w:val="left"/>
              <w:rPr>
                <w:rFonts w:ascii="宋体" w:hAnsi="宋体" w:cs="宋体" w:eastAsia="宋体" w:hint="default"/>
                <w:sz w:val="21"/>
                <w:szCs w:val="21"/>
              </w:rPr>
            </w:pPr>
            <w:r>
              <w:rPr>
                <w:rFonts w:ascii="宋体" w:hAnsi="宋体" w:cs="宋体" w:eastAsia="宋体" w:hint="default"/>
                <w:b/>
                <w:bCs/>
                <w:sz w:val="21"/>
                <w:szCs w:val="21"/>
              </w:rPr>
              <w:t>注册登记地点</w:t>
            </w:r>
            <w:r>
              <w:rPr>
                <w:rFonts w:ascii="宋体" w:hAnsi="宋体" w:cs="宋体" w:eastAsia="宋体" w:hint="default"/>
                <w:sz w:val="21"/>
                <w:szCs w:val="21"/>
              </w:rPr>
            </w:r>
          </w:p>
        </w:tc>
        <w:tc>
          <w:tcPr>
            <w:tcW w:w="1594" w:type="dxa"/>
            <w:vMerge/>
            <w:tcBorders>
              <w:left w:val="single" w:sz="4" w:space="0" w:color="000000"/>
              <w:right w:val="single" w:sz="4" w:space="0" w:color="000000"/>
            </w:tcBorders>
            <w:shd w:val="clear" w:color="auto" w:fill="D2D2D2"/>
          </w:tcPr>
          <w:p>
            <w:pPr/>
          </w:p>
        </w:tc>
        <w:tc>
          <w:tcPr>
            <w:tcW w:w="15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60" w:right="0"/>
              <w:jc w:val="left"/>
              <w:rPr>
                <w:rFonts w:ascii="宋体" w:hAnsi="宋体" w:cs="宋体" w:eastAsia="宋体" w:hint="default"/>
                <w:sz w:val="21"/>
                <w:szCs w:val="21"/>
              </w:rPr>
            </w:pPr>
            <w:r>
              <w:rPr>
                <w:rFonts w:ascii="宋体" w:hAnsi="宋体" w:cs="宋体" w:eastAsia="宋体" w:hint="default"/>
                <w:b/>
                <w:bCs/>
                <w:sz w:val="21"/>
                <w:szCs w:val="21"/>
              </w:rPr>
              <w:t>税务登记号码</w:t>
            </w:r>
            <w:r>
              <w:rPr>
                <w:rFonts w:ascii="宋体" w:hAnsi="宋体" w:cs="宋体" w:eastAsia="宋体" w:hint="default"/>
                <w:sz w:val="21"/>
                <w:szCs w:val="21"/>
              </w:rPr>
            </w:r>
          </w:p>
        </w:tc>
        <w:tc>
          <w:tcPr>
            <w:tcW w:w="15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60" w:right="0"/>
              <w:jc w:val="left"/>
              <w:rPr>
                <w:rFonts w:ascii="宋体" w:hAnsi="宋体" w:cs="宋体" w:eastAsia="宋体" w:hint="default"/>
                <w:sz w:val="21"/>
                <w:szCs w:val="21"/>
              </w:rPr>
            </w:pPr>
            <w:r>
              <w:rPr>
                <w:rFonts w:ascii="宋体" w:hAnsi="宋体" w:cs="宋体" w:eastAsia="宋体" w:hint="default"/>
                <w:b/>
                <w:bCs/>
                <w:sz w:val="21"/>
                <w:szCs w:val="21"/>
              </w:rPr>
              <w:t>组织机构代码</w:t>
            </w:r>
            <w:r>
              <w:rPr>
                <w:rFonts w:ascii="宋体" w:hAnsi="宋体" w:cs="宋体" w:eastAsia="宋体" w:hint="default"/>
                <w:sz w:val="21"/>
                <w:szCs w:val="21"/>
              </w:rPr>
            </w:r>
          </w:p>
        </w:tc>
      </w:tr>
      <w:tr>
        <w:trPr>
          <w:trHeight w:val="151" w:hRule="exact"/>
        </w:trPr>
        <w:tc>
          <w:tcPr>
            <w:tcW w:w="1586"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6"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54" w:hRule="exact"/>
        </w:trPr>
        <w:tc>
          <w:tcPr>
            <w:tcW w:w="1586"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4" w:type="dxa"/>
            <w:vMerge w:val="restart"/>
            <w:tcBorders>
              <w:top w:val="single" w:sz="4" w:space="0" w:color="000000"/>
              <w:left w:val="single" w:sz="13" w:space="0" w:color="D2D2D2"/>
              <w:right w:val="single" w:sz="4" w:space="0" w:color="000000"/>
            </w:tcBorders>
          </w:tcPr>
          <w:p>
            <w:pPr>
              <w:pStyle w:val="TableParagraph"/>
              <w:spacing w:line="259" w:lineRule="exact"/>
              <w:ind w:right="12"/>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2004</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21</w:t>
            </w:r>
          </w:p>
          <w:p>
            <w:pPr>
              <w:pStyle w:val="TableParagraph"/>
              <w:spacing w:line="265" w:lineRule="exact"/>
              <w:ind w:right="15"/>
              <w:jc w:val="center"/>
              <w:rPr>
                <w:rFonts w:ascii="宋体" w:hAnsi="宋体" w:cs="宋体" w:eastAsia="宋体" w:hint="default"/>
                <w:sz w:val="21"/>
                <w:szCs w:val="21"/>
              </w:rPr>
            </w:pPr>
            <w:r>
              <w:rPr>
                <w:rFonts w:ascii="宋体" w:hAnsi="宋体" w:cs="宋体" w:eastAsia="宋体" w:hint="default"/>
                <w:w w:val="100"/>
                <w:sz w:val="21"/>
                <w:szCs w:val="21"/>
              </w:rPr>
              <w:t>日</w:t>
            </w:r>
          </w:p>
        </w:tc>
        <w:tc>
          <w:tcPr>
            <w:tcW w:w="1594" w:type="dxa"/>
            <w:vMerge w:val="restart"/>
            <w:tcBorders>
              <w:top w:val="single" w:sz="4" w:space="0" w:color="000000"/>
              <w:left w:val="single" w:sz="4" w:space="0" w:color="000000"/>
              <w:right w:val="single" w:sz="4" w:space="0" w:color="000000"/>
            </w:tcBorders>
          </w:tcPr>
          <w:p>
            <w:pPr>
              <w:pStyle w:val="TableParagraph"/>
              <w:spacing w:line="272" w:lineRule="exact" w:before="5"/>
              <w:ind w:left="271" w:right="53" w:hanging="216"/>
              <w:jc w:val="left"/>
              <w:rPr>
                <w:rFonts w:ascii="宋体" w:hAnsi="宋体" w:cs="宋体" w:eastAsia="宋体" w:hint="default"/>
                <w:sz w:val="21"/>
                <w:szCs w:val="21"/>
              </w:rPr>
            </w:pPr>
            <w:r>
              <w:rPr>
                <w:rFonts w:ascii="宋体" w:hAnsi="宋体" w:cs="宋体" w:eastAsia="宋体" w:hint="default"/>
                <w:sz w:val="21"/>
                <w:szCs w:val="21"/>
              </w:rPr>
              <w:t>烟台市芝罘区机</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场路</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326</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号</w:t>
            </w:r>
          </w:p>
        </w:tc>
        <w:tc>
          <w:tcPr>
            <w:tcW w:w="1594" w:type="dxa"/>
            <w:vMerge w:val="restart"/>
            <w:tcBorders>
              <w:top w:val="single" w:sz="5" w:space="0" w:color="D2D2D2"/>
              <w:left w:val="single" w:sz="4" w:space="0" w:color="000000"/>
              <w:right w:val="single" w:sz="4" w:space="0" w:color="000000"/>
            </w:tcBorders>
          </w:tcPr>
          <w:p>
            <w:pPr>
              <w:pStyle w:val="TableParagraph"/>
              <w:spacing w:line="241" w:lineRule="exact" w:before="35"/>
              <w:ind w:left="4" w:right="0"/>
              <w:jc w:val="center"/>
              <w:rPr>
                <w:rFonts w:ascii="Times New Roman" w:hAnsi="Times New Roman" w:cs="Times New Roman" w:eastAsia="Times New Roman" w:hint="default"/>
                <w:sz w:val="21"/>
                <w:szCs w:val="21"/>
              </w:rPr>
            </w:pPr>
            <w:r>
              <w:rPr>
                <w:rFonts w:ascii="Times New Roman"/>
                <w:sz w:val="21"/>
              </w:rPr>
              <w:t>37060222802544</w:t>
            </w:r>
          </w:p>
          <w:p>
            <w:pPr>
              <w:pStyle w:val="TableParagraph"/>
              <w:spacing w:line="241" w:lineRule="exact"/>
              <w:ind w:right="0"/>
              <w:jc w:val="center"/>
              <w:rPr>
                <w:rFonts w:ascii="Times New Roman" w:hAnsi="Times New Roman" w:cs="Times New Roman" w:eastAsia="Times New Roman" w:hint="default"/>
                <w:sz w:val="21"/>
                <w:szCs w:val="21"/>
              </w:rPr>
            </w:pPr>
            <w:r>
              <w:rPr>
                <w:rFonts w:ascii="Times New Roman"/>
                <w:w w:val="100"/>
                <w:sz w:val="21"/>
              </w:rPr>
              <w:t>0</w:t>
            </w:r>
          </w:p>
        </w:tc>
        <w:tc>
          <w:tcPr>
            <w:tcW w:w="1594" w:type="dxa"/>
            <w:vMerge w:val="restart"/>
            <w:tcBorders>
              <w:top w:val="single" w:sz="4" w:space="0" w:color="000000"/>
              <w:left w:val="single" w:sz="4" w:space="0" w:color="000000"/>
              <w:right w:val="single" w:sz="4" w:space="0" w:color="000000"/>
            </w:tcBorders>
          </w:tcPr>
          <w:p>
            <w:pPr>
              <w:pStyle w:val="TableParagraph"/>
              <w:spacing w:line="241" w:lineRule="exact" w:before="36"/>
              <w:ind w:left="4" w:right="0"/>
              <w:jc w:val="center"/>
              <w:rPr>
                <w:rFonts w:ascii="Times New Roman" w:hAnsi="Times New Roman" w:cs="Times New Roman" w:eastAsia="Times New Roman" w:hint="default"/>
                <w:sz w:val="21"/>
                <w:szCs w:val="21"/>
              </w:rPr>
            </w:pPr>
            <w:r>
              <w:rPr>
                <w:rFonts w:ascii="Times New Roman"/>
                <w:sz w:val="21"/>
              </w:rPr>
              <w:t>37060276669044</w:t>
            </w:r>
          </w:p>
          <w:p>
            <w:pPr>
              <w:pStyle w:val="TableParagraph"/>
              <w:spacing w:line="241" w:lineRule="exact"/>
              <w:ind w:right="0"/>
              <w:jc w:val="center"/>
              <w:rPr>
                <w:rFonts w:ascii="Times New Roman" w:hAnsi="Times New Roman" w:cs="Times New Roman" w:eastAsia="Times New Roman" w:hint="default"/>
                <w:sz w:val="21"/>
                <w:szCs w:val="21"/>
              </w:rPr>
            </w:pPr>
            <w:r>
              <w:rPr>
                <w:rFonts w:ascii="Times New Roman"/>
                <w:w w:val="100"/>
                <w:sz w:val="21"/>
              </w:rPr>
              <w:t>7</w:t>
            </w:r>
          </w:p>
        </w:tc>
        <w:tc>
          <w:tcPr>
            <w:tcW w:w="1596" w:type="dxa"/>
            <w:vMerge w:val="restart"/>
            <w:tcBorders>
              <w:top w:val="single" w:sz="4" w:space="0" w:color="000000"/>
              <w:left w:val="single" w:sz="4" w:space="0" w:color="000000"/>
              <w:right w:val="single" w:sz="4" w:space="0" w:color="000000"/>
            </w:tcBorders>
          </w:tcPr>
          <w:p>
            <w:pPr>
              <w:pStyle w:val="TableParagraph"/>
              <w:spacing w:line="240" w:lineRule="auto" w:before="156"/>
              <w:ind w:left="285" w:right="0"/>
              <w:jc w:val="left"/>
              <w:rPr>
                <w:rFonts w:ascii="Times New Roman" w:hAnsi="Times New Roman" w:cs="Times New Roman" w:eastAsia="Times New Roman" w:hint="default"/>
                <w:sz w:val="21"/>
                <w:szCs w:val="21"/>
              </w:rPr>
            </w:pPr>
            <w:r>
              <w:rPr>
                <w:rFonts w:ascii="Times New Roman"/>
                <w:sz w:val="21"/>
              </w:rPr>
              <w:t>76669044-7</w:t>
            </w:r>
          </w:p>
        </w:tc>
      </w:tr>
      <w:tr>
        <w:trPr>
          <w:trHeight w:val="271" w:hRule="exact"/>
        </w:trPr>
        <w:tc>
          <w:tcPr>
            <w:tcW w:w="158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首次注册</w:t>
            </w:r>
          </w:p>
        </w:tc>
        <w:tc>
          <w:tcPr>
            <w:tcW w:w="1594" w:type="dxa"/>
            <w:vMerge/>
            <w:tcBorders>
              <w:left w:val="single" w:sz="13" w:space="0" w:color="D2D2D2"/>
              <w:right w:val="single" w:sz="4" w:space="0" w:color="000000"/>
            </w:tcBorders>
          </w:tcPr>
          <w:p>
            <w:pPr/>
          </w:p>
        </w:tc>
        <w:tc>
          <w:tcPr>
            <w:tcW w:w="1594" w:type="dxa"/>
            <w:vMerge/>
            <w:tcBorders>
              <w:left w:val="single" w:sz="4" w:space="0" w:color="000000"/>
              <w:right w:val="single" w:sz="4" w:space="0" w:color="000000"/>
            </w:tcBorders>
          </w:tcPr>
          <w:p>
            <w:pPr/>
          </w:p>
        </w:tc>
        <w:tc>
          <w:tcPr>
            <w:tcW w:w="1594" w:type="dxa"/>
            <w:vMerge/>
            <w:tcBorders>
              <w:left w:val="single" w:sz="4" w:space="0" w:color="000000"/>
              <w:right w:val="single" w:sz="4" w:space="0" w:color="000000"/>
            </w:tcBorders>
          </w:tcPr>
          <w:p>
            <w:pPr/>
          </w:p>
        </w:tc>
        <w:tc>
          <w:tcPr>
            <w:tcW w:w="1594" w:type="dxa"/>
            <w:vMerge/>
            <w:tcBorders>
              <w:left w:val="single" w:sz="4" w:space="0" w:color="000000"/>
              <w:right w:val="single" w:sz="4" w:space="0" w:color="000000"/>
            </w:tcBorders>
          </w:tcPr>
          <w:p>
            <w:pPr/>
          </w:p>
        </w:tc>
        <w:tc>
          <w:tcPr>
            <w:tcW w:w="1596" w:type="dxa"/>
            <w:vMerge/>
            <w:tcBorders>
              <w:left w:val="single" w:sz="4" w:space="0" w:color="000000"/>
              <w:right w:val="single" w:sz="4" w:space="0" w:color="000000"/>
            </w:tcBorders>
          </w:tcPr>
          <w:p>
            <w:pPr/>
          </w:p>
        </w:tc>
      </w:tr>
      <w:tr>
        <w:trPr>
          <w:trHeight w:val="151" w:hRule="exact"/>
        </w:trPr>
        <w:tc>
          <w:tcPr>
            <w:tcW w:w="1586"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vMerge/>
            <w:tcBorders>
              <w:left w:val="single" w:sz="13" w:space="0" w:color="D2D2D2"/>
              <w:bottom w:val="single" w:sz="4" w:space="0" w:color="000000"/>
              <w:right w:val="single" w:sz="4" w:space="0" w:color="000000"/>
            </w:tcBorders>
          </w:tcPr>
          <w:p>
            <w:pPr/>
          </w:p>
        </w:tc>
        <w:tc>
          <w:tcPr>
            <w:tcW w:w="1594" w:type="dxa"/>
            <w:vMerge/>
            <w:tcBorders>
              <w:left w:val="single" w:sz="4" w:space="0" w:color="000000"/>
              <w:bottom w:val="single" w:sz="4" w:space="0" w:color="000000"/>
              <w:right w:val="single" w:sz="4" w:space="0" w:color="000000"/>
            </w:tcBorders>
          </w:tcPr>
          <w:p>
            <w:pPr/>
          </w:p>
        </w:tc>
        <w:tc>
          <w:tcPr>
            <w:tcW w:w="1594" w:type="dxa"/>
            <w:vMerge/>
            <w:tcBorders>
              <w:left w:val="single" w:sz="4" w:space="0" w:color="000000"/>
              <w:bottom w:val="single" w:sz="4" w:space="0" w:color="000000"/>
              <w:right w:val="single" w:sz="4" w:space="0" w:color="000000"/>
            </w:tcBorders>
          </w:tcPr>
          <w:p>
            <w:pPr/>
          </w:p>
        </w:tc>
        <w:tc>
          <w:tcPr>
            <w:tcW w:w="1594" w:type="dxa"/>
            <w:vMerge/>
            <w:tcBorders>
              <w:left w:val="single" w:sz="4" w:space="0" w:color="000000"/>
              <w:bottom w:val="single" w:sz="4" w:space="0" w:color="000000"/>
              <w:right w:val="single" w:sz="4" w:space="0" w:color="000000"/>
            </w:tcBorders>
          </w:tcPr>
          <w:p>
            <w:pPr/>
          </w:p>
        </w:tc>
        <w:tc>
          <w:tcPr>
            <w:tcW w:w="1596" w:type="dxa"/>
            <w:vMerge/>
            <w:tcBorders>
              <w:left w:val="single" w:sz="4" w:space="0" w:color="000000"/>
              <w:bottom w:val="single" w:sz="4" w:space="0" w:color="000000"/>
              <w:right w:val="single" w:sz="4" w:space="0" w:color="000000"/>
            </w:tcBorders>
          </w:tcPr>
          <w:p>
            <w:pPr/>
          </w:p>
        </w:tc>
      </w:tr>
      <w:tr>
        <w:trPr>
          <w:trHeight w:val="154" w:hRule="exact"/>
        </w:trPr>
        <w:tc>
          <w:tcPr>
            <w:tcW w:w="1586"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4" w:type="dxa"/>
            <w:vMerge w:val="restart"/>
            <w:tcBorders>
              <w:top w:val="single" w:sz="4" w:space="0" w:color="000000"/>
              <w:left w:val="single" w:sz="13" w:space="0" w:color="D2D2D2"/>
              <w:right w:val="single" w:sz="4" w:space="0" w:color="000000"/>
            </w:tcBorders>
          </w:tcPr>
          <w:p>
            <w:pPr>
              <w:pStyle w:val="TableParagraph"/>
              <w:spacing w:line="260" w:lineRule="exact"/>
              <w:ind w:right="12"/>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w:t>
            </w:r>
          </w:p>
          <w:p>
            <w:pPr>
              <w:pStyle w:val="TableParagraph"/>
              <w:spacing w:line="266" w:lineRule="exact"/>
              <w:ind w:right="15"/>
              <w:jc w:val="center"/>
              <w:rPr>
                <w:rFonts w:ascii="宋体" w:hAnsi="宋体" w:cs="宋体" w:eastAsia="宋体" w:hint="default"/>
                <w:sz w:val="21"/>
                <w:szCs w:val="21"/>
              </w:rPr>
            </w:pPr>
            <w:r>
              <w:rPr>
                <w:rFonts w:ascii="宋体" w:hAnsi="宋体" w:cs="宋体" w:eastAsia="宋体" w:hint="default"/>
                <w:w w:val="100"/>
                <w:sz w:val="21"/>
                <w:szCs w:val="21"/>
              </w:rPr>
              <w:t>日</w:t>
            </w:r>
          </w:p>
        </w:tc>
        <w:tc>
          <w:tcPr>
            <w:tcW w:w="1594" w:type="dxa"/>
            <w:vMerge w:val="restart"/>
            <w:tcBorders>
              <w:top w:val="single" w:sz="4" w:space="0" w:color="000000"/>
              <w:left w:val="single" w:sz="4" w:space="0" w:color="000000"/>
              <w:right w:val="single" w:sz="4" w:space="0" w:color="000000"/>
            </w:tcBorders>
          </w:tcPr>
          <w:p>
            <w:pPr>
              <w:pStyle w:val="TableParagraph"/>
              <w:spacing w:line="274" w:lineRule="exact" w:before="4"/>
              <w:ind w:left="271" w:right="53" w:hanging="216"/>
              <w:jc w:val="left"/>
              <w:rPr>
                <w:rFonts w:ascii="宋体" w:hAnsi="宋体" w:cs="宋体" w:eastAsia="宋体" w:hint="default"/>
                <w:sz w:val="21"/>
                <w:szCs w:val="21"/>
              </w:rPr>
            </w:pPr>
            <w:r>
              <w:rPr>
                <w:rFonts w:ascii="宋体" w:hAnsi="宋体" w:cs="宋体" w:eastAsia="宋体" w:hint="default"/>
                <w:sz w:val="21"/>
                <w:szCs w:val="21"/>
              </w:rPr>
              <w:t>烟台市芝罘区机</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场路</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326</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号</w:t>
            </w:r>
          </w:p>
        </w:tc>
        <w:tc>
          <w:tcPr>
            <w:tcW w:w="1594" w:type="dxa"/>
            <w:vMerge w:val="restart"/>
            <w:tcBorders>
              <w:top w:val="single" w:sz="4" w:space="0" w:color="000000"/>
              <w:left w:val="single" w:sz="4" w:space="0" w:color="000000"/>
              <w:right w:val="single" w:sz="4" w:space="0" w:color="000000"/>
            </w:tcBorders>
          </w:tcPr>
          <w:p>
            <w:pPr>
              <w:pStyle w:val="TableParagraph"/>
              <w:spacing w:line="240" w:lineRule="auto" w:before="36"/>
              <w:ind w:left="4" w:right="0"/>
              <w:jc w:val="center"/>
              <w:rPr>
                <w:rFonts w:ascii="Times New Roman" w:hAnsi="Times New Roman" w:cs="Times New Roman" w:eastAsia="Times New Roman" w:hint="default"/>
                <w:sz w:val="21"/>
                <w:szCs w:val="21"/>
              </w:rPr>
            </w:pPr>
            <w:r>
              <w:rPr>
                <w:rFonts w:ascii="Times New Roman"/>
                <w:sz w:val="21"/>
              </w:rPr>
              <w:t>37060222802544</w:t>
            </w:r>
          </w:p>
          <w:p>
            <w:pPr>
              <w:pStyle w:val="TableParagraph"/>
              <w:spacing w:line="240" w:lineRule="auto" w:before="1"/>
              <w:ind w:right="0"/>
              <w:jc w:val="center"/>
              <w:rPr>
                <w:rFonts w:ascii="Times New Roman" w:hAnsi="Times New Roman" w:cs="Times New Roman" w:eastAsia="Times New Roman" w:hint="default"/>
                <w:sz w:val="21"/>
                <w:szCs w:val="21"/>
              </w:rPr>
            </w:pPr>
            <w:r>
              <w:rPr>
                <w:rFonts w:ascii="Times New Roman"/>
                <w:w w:val="100"/>
                <w:sz w:val="21"/>
              </w:rPr>
              <w:t>0</w:t>
            </w:r>
          </w:p>
        </w:tc>
        <w:tc>
          <w:tcPr>
            <w:tcW w:w="1594" w:type="dxa"/>
            <w:vMerge w:val="restart"/>
            <w:tcBorders>
              <w:top w:val="single" w:sz="4" w:space="0" w:color="000000"/>
              <w:left w:val="single" w:sz="4" w:space="0" w:color="000000"/>
              <w:right w:val="single" w:sz="4" w:space="0" w:color="000000"/>
            </w:tcBorders>
          </w:tcPr>
          <w:p>
            <w:pPr>
              <w:pStyle w:val="TableParagraph"/>
              <w:spacing w:line="240" w:lineRule="auto" w:before="36"/>
              <w:ind w:left="4" w:right="0"/>
              <w:jc w:val="center"/>
              <w:rPr>
                <w:rFonts w:ascii="Times New Roman" w:hAnsi="Times New Roman" w:cs="Times New Roman" w:eastAsia="Times New Roman" w:hint="default"/>
                <w:sz w:val="21"/>
                <w:szCs w:val="21"/>
              </w:rPr>
            </w:pPr>
            <w:r>
              <w:rPr>
                <w:rFonts w:ascii="Times New Roman"/>
                <w:sz w:val="21"/>
              </w:rPr>
              <w:t>37060276669044</w:t>
            </w:r>
          </w:p>
          <w:p>
            <w:pPr>
              <w:pStyle w:val="TableParagraph"/>
              <w:spacing w:line="240" w:lineRule="auto" w:before="1"/>
              <w:ind w:right="0"/>
              <w:jc w:val="center"/>
              <w:rPr>
                <w:rFonts w:ascii="Times New Roman" w:hAnsi="Times New Roman" w:cs="Times New Roman" w:eastAsia="Times New Roman" w:hint="default"/>
                <w:sz w:val="21"/>
                <w:szCs w:val="21"/>
              </w:rPr>
            </w:pPr>
            <w:r>
              <w:rPr>
                <w:rFonts w:ascii="Times New Roman"/>
                <w:w w:val="100"/>
                <w:sz w:val="21"/>
              </w:rPr>
              <w:t>7</w:t>
            </w:r>
          </w:p>
        </w:tc>
        <w:tc>
          <w:tcPr>
            <w:tcW w:w="1596" w:type="dxa"/>
            <w:vMerge w:val="restart"/>
            <w:tcBorders>
              <w:top w:val="single" w:sz="4" w:space="0" w:color="000000"/>
              <w:left w:val="single" w:sz="4" w:space="0" w:color="000000"/>
              <w:right w:val="single" w:sz="4" w:space="0" w:color="000000"/>
            </w:tcBorders>
          </w:tcPr>
          <w:p>
            <w:pPr>
              <w:pStyle w:val="TableParagraph"/>
              <w:spacing w:line="240" w:lineRule="auto" w:before="156"/>
              <w:ind w:left="285" w:right="0"/>
              <w:jc w:val="left"/>
              <w:rPr>
                <w:rFonts w:ascii="Times New Roman" w:hAnsi="Times New Roman" w:cs="Times New Roman" w:eastAsia="Times New Roman" w:hint="default"/>
                <w:sz w:val="21"/>
                <w:szCs w:val="21"/>
              </w:rPr>
            </w:pPr>
            <w:r>
              <w:rPr>
                <w:rFonts w:ascii="Times New Roman"/>
                <w:sz w:val="21"/>
              </w:rPr>
              <w:t>76669044-7</w:t>
            </w:r>
          </w:p>
        </w:tc>
      </w:tr>
      <w:tr>
        <w:trPr>
          <w:trHeight w:val="271" w:hRule="exact"/>
        </w:trPr>
        <w:tc>
          <w:tcPr>
            <w:tcW w:w="158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报告期末注册</w:t>
            </w:r>
          </w:p>
        </w:tc>
        <w:tc>
          <w:tcPr>
            <w:tcW w:w="1594" w:type="dxa"/>
            <w:vMerge/>
            <w:tcBorders>
              <w:left w:val="single" w:sz="13" w:space="0" w:color="D2D2D2"/>
              <w:right w:val="single" w:sz="4" w:space="0" w:color="000000"/>
            </w:tcBorders>
          </w:tcPr>
          <w:p>
            <w:pPr/>
          </w:p>
        </w:tc>
        <w:tc>
          <w:tcPr>
            <w:tcW w:w="1594" w:type="dxa"/>
            <w:vMerge/>
            <w:tcBorders>
              <w:left w:val="single" w:sz="4" w:space="0" w:color="000000"/>
              <w:right w:val="single" w:sz="4" w:space="0" w:color="000000"/>
            </w:tcBorders>
          </w:tcPr>
          <w:p>
            <w:pPr/>
          </w:p>
        </w:tc>
        <w:tc>
          <w:tcPr>
            <w:tcW w:w="1594" w:type="dxa"/>
            <w:vMerge/>
            <w:tcBorders>
              <w:left w:val="single" w:sz="4" w:space="0" w:color="000000"/>
              <w:right w:val="single" w:sz="4" w:space="0" w:color="000000"/>
            </w:tcBorders>
          </w:tcPr>
          <w:p>
            <w:pPr/>
          </w:p>
        </w:tc>
        <w:tc>
          <w:tcPr>
            <w:tcW w:w="1594" w:type="dxa"/>
            <w:vMerge/>
            <w:tcBorders>
              <w:left w:val="single" w:sz="4" w:space="0" w:color="000000"/>
              <w:right w:val="single" w:sz="4" w:space="0" w:color="000000"/>
            </w:tcBorders>
          </w:tcPr>
          <w:p>
            <w:pPr/>
          </w:p>
        </w:tc>
        <w:tc>
          <w:tcPr>
            <w:tcW w:w="1596" w:type="dxa"/>
            <w:vMerge/>
            <w:tcBorders>
              <w:left w:val="single" w:sz="4" w:space="0" w:color="000000"/>
              <w:right w:val="single" w:sz="4" w:space="0" w:color="000000"/>
            </w:tcBorders>
          </w:tcPr>
          <w:p>
            <w:pPr/>
          </w:p>
        </w:tc>
      </w:tr>
      <w:tr>
        <w:trPr>
          <w:trHeight w:val="154" w:hRule="exact"/>
        </w:trPr>
        <w:tc>
          <w:tcPr>
            <w:tcW w:w="1586"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vMerge/>
            <w:tcBorders>
              <w:left w:val="single" w:sz="13" w:space="0" w:color="D2D2D2"/>
              <w:bottom w:val="single" w:sz="5" w:space="0" w:color="D2D2D2"/>
              <w:right w:val="single" w:sz="4" w:space="0" w:color="000000"/>
            </w:tcBorders>
          </w:tcPr>
          <w:p>
            <w:pPr/>
          </w:p>
        </w:tc>
        <w:tc>
          <w:tcPr>
            <w:tcW w:w="1594" w:type="dxa"/>
            <w:vMerge/>
            <w:tcBorders>
              <w:left w:val="single" w:sz="4" w:space="0" w:color="000000"/>
              <w:bottom w:val="single" w:sz="4" w:space="0" w:color="000000"/>
              <w:right w:val="single" w:sz="4" w:space="0" w:color="000000"/>
            </w:tcBorders>
          </w:tcPr>
          <w:p>
            <w:pPr/>
          </w:p>
        </w:tc>
        <w:tc>
          <w:tcPr>
            <w:tcW w:w="1594" w:type="dxa"/>
            <w:vMerge/>
            <w:tcBorders>
              <w:left w:val="single" w:sz="4" w:space="0" w:color="000000"/>
              <w:bottom w:val="single" w:sz="4" w:space="0" w:color="000000"/>
              <w:right w:val="single" w:sz="4" w:space="0" w:color="000000"/>
            </w:tcBorders>
          </w:tcPr>
          <w:p>
            <w:pPr/>
          </w:p>
        </w:tc>
        <w:tc>
          <w:tcPr>
            <w:tcW w:w="1594" w:type="dxa"/>
            <w:vMerge/>
            <w:tcBorders>
              <w:left w:val="single" w:sz="4" w:space="0" w:color="000000"/>
              <w:bottom w:val="single" w:sz="4" w:space="0" w:color="000000"/>
              <w:right w:val="single" w:sz="4" w:space="0" w:color="000000"/>
            </w:tcBorders>
          </w:tcPr>
          <w:p>
            <w:pPr/>
          </w:p>
        </w:tc>
        <w:tc>
          <w:tcPr>
            <w:tcW w:w="1596" w:type="dxa"/>
            <w:vMerge/>
            <w:tcBorders>
              <w:left w:val="single" w:sz="4" w:space="0" w:color="000000"/>
              <w:bottom w:val="single" w:sz="4" w:space="0" w:color="000000"/>
              <w:right w:val="single" w:sz="4" w:space="0" w:color="000000"/>
            </w:tcBorders>
          </w:tcPr>
          <w:p>
            <w:pPr/>
          </w:p>
        </w:tc>
      </w:tr>
      <w:tr>
        <w:trPr>
          <w:trHeight w:val="576" w:hRule="exact"/>
        </w:trPr>
        <w:tc>
          <w:tcPr>
            <w:tcW w:w="318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5"/>
              <w:ind w:left="10" w:right="212"/>
              <w:jc w:val="left"/>
              <w:rPr>
                <w:rFonts w:ascii="宋体" w:hAnsi="宋体" w:cs="宋体" w:eastAsia="宋体" w:hint="default"/>
                <w:sz w:val="21"/>
                <w:szCs w:val="21"/>
              </w:rPr>
            </w:pPr>
            <w:r>
              <w:rPr>
                <w:rFonts w:ascii="宋体" w:hAnsi="宋体" w:cs="宋体" w:eastAsia="宋体" w:hint="default"/>
                <w:spacing w:val="-2"/>
                <w:sz w:val="21"/>
                <w:szCs w:val="21"/>
              </w:rPr>
              <w:t>公司上市以来主营业务的变化情</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况（如有）</w:t>
            </w:r>
          </w:p>
        </w:tc>
        <w:tc>
          <w:tcPr>
            <w:tcW w:w="6378" w:type="dxa"/>
            <w:gridSpan w:val="4"/>
            <w:tcBorders>
              <w:top w:val="single" w:sz="4" w:space="0" w:color="000000"/>
              <w:left w:val="single" w:sz="10" w:space="0" w:color="D2D2D2"/>
              <w:bottom w:val="single" w:sz="4" w:space="0" w:color="000000"/>
              <w:right w:val="single" w:sz="4" w:space="0" w:color="000000"/>
            </w:tcBorders>
          </w:tcPr>
          <w:p>
            <w:pPr>
              <w:pStyle w:val="TableParagraph"/>
              <w:spacing w:line="240" w:lineRule="auto" w:before="112"/>
              <w:ind w:left="14" w:right="0"/>
              <w:jc w:val="left"/>
              <w:rPr>
                <w:rFonts w:ascii="宋体" w:hAnsi="宋体" w:cs="宋体" w:eastAsia="宋体" w:hint="default"/>
                <w:sz w:val="21"/>
                <w:szCs w:val="21"/>
              </w:rPr>
            </w:pPr>
            <w:r>
              <w:rPr>
                <w:rFonts w:ascii="宋体" w:hAnsi="宋体" w:cs="宋体" w:eastAsia="宋体" w:hint="default"/>
                <w:sz w:val="21"/>
                <w:szCs w:val="21"/>
              </w:rPr>
              <w:t>公司上市以来主营业务未发生显著变化。</w:t>
            </w:r>
          </w:p>
        </w:tc>
      </w:tr>
      <w:tr>
        <w:trPr>
          <w:trHeight w:val="578" w:hRule="exact"/>
        </w:trPr>
        <w:tc>
          <w:tcPr>
            <w:tcW w:w="318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before="4"/>
              <w:ind w:left="10" w:right="423"/>
              <w:jc w:val="left"/>
              <w:rPr>
                <w:rFonts w:ascii="宋体" w:hAnsi="宋体" w:cs="宋体" w:eastAsia="宋体" w:hint="default"/>
                <w:sz w:val="21"/>
                <w:szCs w:val="21"/>
              </w:rPr>
            </w:pPr>
            <w:r>
              <w:rPr>
                <w:rFonts w:ascii="宋体" w:hAnsi="宋体" w:cs="宋体" w:eastAsia="宋体" w:hint="default"/>
                <w:spacing w:val="-2"/>
                <w:sz w:val="21"/>
                <w:szCs w:val="21"/>
              </w:rPr>
              <w:t>历次控股股东的变更情况（如</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有）</w:t>
            </w:r>
          </w:p>
        </w:tc>
        <w:tc>
          <w:tcPr>
            <w:tcW w:w="6378" w:type="dxa"/>
            <w:gridSpan w:val="4"/>
            <w:tcBorders>
              <w:top w:val="single" w:sz="4" w:space="0" w:color="000000"/>
              <w:left w:val="single" w:sz="10" w:space="0" w:color="D2D2D2"/>
              <w:bottom w:val="single" w:sz="4" w:space="0" w:color="000000"/>
              <w:right w:val="single" w:sz="4" w:space="0" w:color="000000"/>
            </w:tcBorders>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无变更</w:t>
            </w:r>
          </w:p>
        </w:tc>
      </w:tr>
    </w:tbl>
    <w:p>
      <w:pPr>
        <w:spacing w:line="240" w:lineRule="auto" w:before="5"/>
        <w:rPr>
          <w:rFonts w:ascii="宋体" w:hAnsi="宋体" w:cs="宋体" w:eastAsia="宋体" w:hint="default"/>
          <w:b/>
          <w:bCs/>
          <w:sz w:val="25"/>
          <w:szCs w:val="25"/>
        </w:rPr>
      </w:pPr>
    </w:p>
    <w:p>
      <w:pPr>
        <w:pStyle w:val="Heading3"/>
        <w:spacing w:line="240" w:lineRule="auto"/>
        <w:ind w:right="246"/>
        <w:jc w:val="left"/>
        <w:rPr>
          <w:b w:val="0"/>
          <w:bCs w:val="0"/>
        </w:rPr>
      </w:pPr>
      <w:r>
        <w:rPr>
          <w:spacing w:val="2"/>
        </w:rPr>
        <w:t>五、其他资料</w:t>
      </w:r>
      <w:r>
        <w:rPr>
          <w:b w:val="0"/>
          <w:bCs w:val="0"/>
        </w:rPr>
      </w:r>
    </w:p>
    <w:p>
      <w:pPr>
        <w:spacing w:line="240" w:lineRule="auto" w:before="12"/>
        <w:rPr>
          <w:rFonts w:ascii="宋体" w:hAnsi="宋体" w:cs="宋体" w:eastAsia="宋体" w:hint="default"/>
          <w:b/>
          <w:bCs/>
          <w:sz w:val="36"/>
          <w:szCs w:val="36"/>
        </w:rPr>
      </w:pPr>
    </w:p>
    <w:p>
      <w:pPr>
        <w:pStyle w:val="Heading6"/>
        <w:spacing w:line="240" w:lineRule="auto"/>
        <w:ind w:left="603" w:right="246"/>
        <w:jc w:val="left"/>
        <w:rPr>
          <w:b w:val="0"/>
          <w:bCs w:val="0"/>
        </w:rPr>
      </w:pPr>
      <w:r>
        <w:rPr>
          <w:rFonts w:ascii="Times New Roman" w:hAnsi="Times New Roman" w:cs="Times New Roman" w:eastAsia="Times New Roman" w:hint="default"/>
        </w:rPr>
        <w:t>1</w:t>
      </w:r>
      <w:r>
        <w:rPr/>
        <w:t>、公司聘请的会计师事务所：</w:t>
      </w:r>
      <w:r>
        <w:rPr>
          <w:b w:val="0"/>
          <w:bCs w:val="0"/>
        </w:rPr>
      </w:r>
    </w:p>
    <w:p>
      <w:pPr>
        <w:spacing w:line="240" w:lineRule="auto" w:before="7"/>
        <w:rPr>
          <w:rFonts w:ascii="宋体" w:hAnsi="宋体" w:cs="宋体" w:eastAsia="宋体" w:hint="default"/>
          <w:b/>
          <w:bCs/>
          <w:sz w:val="8"/>
          <w:szCs w:val="8"/>
        </w:rPr>
      </w:pPr>
    </w:p>
    <w:tbl>
      <w:tblPr>
        <w:tblW w:w="0" w:type="auto"/>
        <w:jc w:val="left"/>
        <w:tblInd w:w="223" w:type="dxa"/>
        <w:tblLayout w:type="fixed"/>
        <w:tblCellMar>
          <w:top w:w="0" w:type="dxa"/>
          <w:left w:w="0" w:type="dxa"/>
          <w:bottom w:w="0" w:type="dxa"/>
          <w:right w:w="0" w:type="dxa"/>
        </w:tblCellMar>
        <w:tblLook w:val="01E0"/>
      </w:tblPr>
      <w:tblGrid>
        <w:gridCol w:w="2664"/>
        <w:gridCol w:w="6907"/>
      </w:tblGrid>
      <w:tr>
        <w:trPr>
          <w:trHeight w:val="578" w:hRule="exact"/>
        </w:trPr>
        <w:tc>
          <w:tcPr>
            <w:tcW w:w="26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3"/>
              <w:ind w:left="24" w:right="0"/>
              <w:jc w:val="left"/>
              <w:rPr>
                <w:rFonts w:ascii="宋体" w:hAnsi="宋体" w:cs="宋体" w:eastAsia="宋体" w:hint="default"/>
                <w:sz w:val="22"/>
                <w:szCs w:val="22"/>
              </w:rPr>
            </w:pPr>
            <w:r>
              <w:rPr>
                <w:rFonts w:ascii="宋体" w:hAnsi="宋体" w:cs="宋体" w:eastAsia="宋体" w:hint="default"/>
                <w:sz w:val="22"/>
                <w:szCs w:val="22"/>
              </w:rPr>
              <w:t>会计师事务所名称</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2" w:right="0"/>
              <w:jc w:val="left"/>
              <w:rPr>
                <w:rFonts w:ascii="宋体" w:hAnsi="宋体" w:cs="宋体" w:eastAsia="宋体" w:hint="default"/>
                <w:sz w:val="22"/>
                <w:szCs w:val="22"/>
              </w:rPr>
            </w:pPr>
            <w:r>
              <w:rPr>
                <w:rFonts w:ascii="宋体" w:hAnsi="宋体" w:cs="宋体" w:eastAsia="宋体" w:hint="default"/>
                <w:sz w:val="22"/>
                <w:szCs w:val="22"/>
              </w:rPr>
              <w:t>北京天圆全会计师事务所有限公司</w:t>
            </w:r>
          </w:p>
        </w:tc>
      </w:tr>
      <w:tr>
        <w:trPr>
          <w:trHeight w:val="576" w:hRule="exact"/>
        </w:trPr>
        <w:tc>
          <w:tcPr>
            <w:tcW w:w="26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0"/>
              <w:ind w:left="24" w:right="0"/>
              <w:jc w:val="left"/>
              <w:rPr>
                <w:rFonts w:ascii="宋体" w:hAnsi="宋体" w:cs="宋体" w:eastAsia="宋体" w:hint="default"/>
                <w:sz w:val="22"/>
                <w:szCs w:val="22"/>
              </w:rPr>
            </w:pPr>
            <w:r>
              <w:rPr>
                <w:rFonts w:ascii="宋体" w:hAnsi="宋体" w:cs="宋体" w:eastAsia="宋体" w:hint="default"/>
                <w:sz w:val="22"/>
                <w:szCs w:val="22"/>
              </w:rPr>
              <w:t>会计师事务所办公地址</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2"/>
                <w:szCs w:val="22"/>
              </w:rPr>
            </w:pPr>
            <w:r>
              <w:rPr>
                <w:rFonts w:ascii="宋体" w:hAnsi="宋体" w:cs="宋体" w:eastAsia="宋体" w:hint="default"/>
                <w:sz w:val="22"/>
                <w:szCs w:val="22"/>
              </w:rPr>
              <w:t>北京市海淀区中关村南大街乙</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56</w:t>
            </w:r>
            <w:r>
              <w:rPr>
                <w:rFonts w:ascii="Times New Roman" w:hAnsi="Times New Roman" w:cs="Times New Roman" w:eastAsia="Times New Roman" w:hint="default"/>
                <w:spacing w:val="-12"/>
                <w:sz w:val="22"/>
                <w:szCs w:val="22"/>
              </w:rPr>
              <w:t> </w:t>
            </w:r>
            <w:r>
              <w:rPr>
                <w:rFonts w:ascii="宋体" w:hAnsi="宋体" w:cs="宋体" w:eastAsia="宋体" w:hint="default"/>
                <w:sz w:val="22"/>
                <w:szCs w:val="22"/>
              </w:rPr>
              <w:t>号方圆大厦</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15</w:t>
            </w:r>
            <w:r>
              <w:rPr>
                <w:rFonts w:ascii="Times New Roman" w:hAnsi="Times New Roman" w:cs="Times New Roman" w:eastAsia="Times New Roman" w:hint="default"/>
                <w:spacing w:val="-12"/>
                <w:sz w:val="22"/>
                <w:szCs w:val="22"/>
              </w:rPr>
              <w:t> </w:t>
            </w:r>
            <w:r>
              <w:rPr>
                <w:rFonts w:ascii="宋体" w:hAnsi="宋体" w:cs="宋体" w:eastAsia="宋体" w:hint="default"/>
                <w:sz w:val="22"/>
                <w:szCs w:val="22"/>
              </w:rPr>
              <w:t>层</w:t>
            </w:r>
          </w:p>
        </w:tc>
      </w:tr>
      <w:tr>
        <w:trPr>
          <w:trHeight w:val="578" w:hRule="exact"/>
        </w:trPr>
        <w:tc>
          <w:tcPr>
            <w:tcW w:w="26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3"/>
              <w:ind w:left="24" w:right="0"/>
              <w:jc w:val="left"/>
              <w:rPr>
                <w:rFonts w:ascii="宋体" w:hAnsi="宋体" w:cs="宋体" w:eastAsia="宋体" w:hint="default"/>
                <w:sz w:val="22"/>
                <w:szCs w:val="22"/>
              </w:rPr>
            </w:pPr>
            <w:r>
              <w:rPr>
                <w:rFonts w:ascii="宋体" w:hAnsi="宋体" w:cs="宋体" w:eastAsia="宋体" w:hint="default"/>
                <w:sz w:val="22"/>
                <w:szCs w:val="22"/>
              </w:rPr>
              <w:t>签字会计师姓名</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2" w:right="0"/>
              <w:jc w:val="left"/>
              <w:rPr>
                <w:rFonts w:ascii="宋体" w:hAnsi="宋体" w:cs="宋体" w:eastAsia="宋体" w:hint="default"/>
                <w:sz w:val="22"/>
                <w:szCs w:val="22"/>
              </w:rPr>
            </w:pPr>
            <w:r>
              <w:rPr>
                <w:rFonts w:ascii="宋体" w:hAnsi="宋体" w:cs="宋体" w:eastAsia="宋体" w:hint="default"/>
                <w:sz w:val="22"/>
                <w:szCs w:val="22"/>
              </w:rPr>
              <w:t>周瑕</w:t>
            </w:r>
            <w:r>
              <w:rPr>
                <w:rFonts w:ascii="宋体" w:hAnsi="宋体" w:cs="宋体" w:eastAsia="宋体" w:hint="default"/>
                <w:spacing w:val="56"/>
                <w:sz w:val="22"/>
                <w:szCs w:val="22"/>
              </w:rPr>
              <w:t> </w:t>
            </w:r>
            <w:r>
              <w:rPr>
                <w:rFonts w:ascii="宋体" w:hAnsi="宋体" w:cs="宋体" w:eastAsia="宋体" w:hint="default"/>
                <w:sz w:val="22"/>
                <w:szCs w:val="22"/>
              </w:rPr>
              <w:t>杜宪超</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pStyle w:val="Heading6"/>
        <w:spacing w:line="240" w:lineRule="auto" w:before="26"/>
        <w:ind w:left="603" w:right="246"/>
        <w:jc w:val="left"/>
        <w:rPr>
          <w:b w:val="0"/>
          <w:bCs w:val="0"/>
        </w:rPr>
      </w:pPr>
      <w:r>
        <w:rPr>
          <w:rFonts w:ascii="Times New Roman" w:hAnsi="Times New Roman" w:cs="Times New Roman" w:eastAsia="Times New Roman" w:hint="default"/>
        </w:rPr>
        <w:t>2</w:t>
      </w:r>
      <w:r>
        <w:rPr/>
        <w:t>、公司聘请的报告期内履行持续督导职责的保荐机构：</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6"/>
          <w:szCs w:val="26"/>
        </w:rPr>
      </w:pPr>
    </w:p>
    <w:tbl>
      <w:tblPr>
        <w:tblW w:w="0" w:type="auto"/>
        <w:jc w:val="left"/>
        <w:tblInd w:w="223" w:type="dxa"/>
        <w:tblLayout w:type="fixed"/>
        <w:tblCellMar>
          <w:top w:w="0" w:type="dxa"/>
          <w:left w:w="0" w:type="dxa"/>
          <w:bottom w:w="0" w:type="dxa"/>
          <w:right w:w="0" w:type="dxa"/>
        </w:tblCellMar>
        <w:tblLook w:val="01E0"/>
      </w:tblPr>
      <w:tblGrid>
        <w:gridCol w:w="2393"/>
        <w:gridCol w:w="2393"/>
        <w:gridCol w:w="2391"/>
        <w:gridCol w:w="2393"/>
      </w:tblGrid>
      <w:tr>
        <w:trPr>
          <w:trHeight w:val="578"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3"/>
              <w:ind w:right="1"/>
              <w:jc w:val="center"/>
              <w:rPr>
                <w:rFonts w:ascii="宋体" w:hAnsi="宋体" w:cs="宋体" w:eastAsia="宋体" w:hint="default"/>
                <w:sz w:val="22"/>
                <w:szCs w:val="22"/>
              </w:rPr>
            </w:pPr>
            <w:r>
              <w:rPr>
                <w:rFonts w:ascii="宋体" w:hAnsi="宋体" w:cs="宋体" w:eastAsia="宋体" w:hint="default"/>
                <w:b/>
                <w:bCs/>
                <w:sz w:val="22"/>
                <w:szCs w:val="22"/>
              </w:rPr>
              <w:t>保荐机构名称</w:t>
            </w:r>
            <w:r>
              <w:rPr>
                <w:rFonts w:ascii="宋体" w:hAnsi="宋体" w:cs="宋体" w:eastAsia="宋体" w:hint="default"/>
                <w:sz w:val="22"/>
                <w:szCs w:val="22"/>
              </w:rPr>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3"/>
              <w:ind w:left="305" w:right="0"/>
              <w:jc w:val="left"/>
              <w:rPr>
                <w:rFonts w:ascii="宋体" w:hAnsi="宋体" w:cs="宋体" w:eastAsia="宋体" w:hint="default"/>
                <w:sz w:val="22"/>
                <w:szCs w:val="22"/>
              </w:rPr>
            </w:pPr>
            <w:r>
              <w:rPr>
                <w:rFonts w:ascii="宋体" w:hAnsi="宋体" w:cs="宋体" w:eastAsia="宋体" w:hint="default"/>
                <w:b/>
                <w:bCs/>
                <w:sz w:val="22"/>
                <w:szCs w:val="22"/>
              </w:rPr>
              <w:t>保荐机构办公地址</w:t>
            </w:r>
            <w:r>
              <w:rPr>
                <w:rFonts w:ascii="宋体" w:hAnsi="宋体" w:cs="宋体" w:eastAsia="宋体" w:hint="default"/>
                <w:sz w:val="22"/>
                <w:szCs w:val="22"/>
              </w:rPr>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3"/>
              <w:ind w:right="419"/>
              <w:jc w:val="right"/>
              <w:rPr>
                <w:rFonts w:ascii="宋体" w:hAnsi="宋体" w:cs="宋体" w:eastAsia="宋体" w:hint="default"/>
                <w:sz w:val="22"/>
                <w:szCs w:val="22"/>
              </w:rPr>
            </w:pPr>
            <w:r>
              <w:rPr>
                <w:rFonts w:ascii="宋体" w:hAnsi="宋体" w:cs="宋体" w:eastAsia="宋体" w:hint="default"/>
                <w:b/>
                <w:bCs/>
                <w:w w:val="95"/>
                <w:sz w:val="22"/>
                <w:szCs w:val="22"/>
              </w:rPr>
              <w:t>保荐代表人姓名</w:t>
            </w:r>
            <w:r>
              <w:rPr>
                <w:rFonts w:ascii="宋体" w:hAnsi="宋体" w:cs="宋体" w:eastAsia="宋体" w:hint="default"/>
                <w:sz w:val="22"/>
                <w:szCs w:val="22"/>
              </w:rPr>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3"/>
              <w:ind w:left="528" w:right="0"/>
              <w:jc w:val="left"/>
              <w:rPr>
                <w:rFonts w:ascii="宋体" w:hAnsi="宋体" w:cs="宋体" w:eastAsia="宋体" w:hint="default"/>
                <w:sz w:val="22"/>
                <w:szCs w:val="22"/>
              </w:rPr>
            </w:pPr>
            <w:r>
              <w:rPr>
                <w:rFonts w:ascii="宋体" w:hAnsi="宋体" w:cs="宋体" w:eastAsia="宋体" w:hint="default"/>
                <w:b/>
                <w:bCs/>
                <w:sz w:val="22"/>
                <w:szCs w:val="22"/>
              </w:rPr>
              <w:t>持续督导期间</w:t>
            </w:r>
            <w:r>
              <w:rPr>
                <w:rFonts w:ascii="宋体" w:hAnsi="宋体" w:cs="宋体" w:eastAsia="宋体" w:hint="default"/>
                <w:sz w:val="22"/>
                <w:szCs w:val="22"/>
              </w:rPr>
            </w:r>
          </w:p>
        </w:tc>
      </w:tr>
      <w:tr>
        <w:trPr>
          <w:trHeight w:val="58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 w:right="0"/>
              <w:jc w:val="center"/>
              <w:rPr>
                <w:rFonts w:ascii="宋体" w:hAnsi="宋体" w:cs="宋体" w:eastAsia="宋体" w:hint="default"/>
                <w:sz w:val="22"/>
                <w:szCs w:val="22"/>
              </w:rPr>
            </w:pPr>
            <w:r>
              <w:rPr>
                <w:rFonts w:ascii="宋体" w:hAnsi="宋体" w:cs="宋体" w:eastAsia="宋体" w:hint="default"/>
                <w:sz w:val="22"/>
                <w:szCs w:val="22"/>
              </w:rPr>
              <w:t>华林证券有限责任公司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46" w:right="0" w:firstLine="53"/>
              <w:jc w:val="left"/>
              <w:rPr>
                <w:rFonts w:ascii="宋体" w:hAnsi="宋体" w:cs="宋体" w:eastAsia="宋体" w:hint="default"/>
                <w:sz w:val="22"/>
                <w:szCs w:val="22"/>
              </w:rPr>
            </w:pPr>
            <w:r>
              <w:rPr>
                <w:rFonts w:ascii="宋体" w:hAnsi="宋体" w:cs="宋体" w:eastAsia="宋体" w:hint="default"/>
                <w:sz w:val="22"/>
                <w:szCs w:val="22"/>
              </w:rPr>
              <w:t>深圳市福田区民田路</w:t>
            </w:r>
          </w:p>
          <w:p>
            <w:pPr>
              <w:pStyle w:val="TableParagraph"/>
              <w:spacing w:line="303" w:lineRule="exact"/>
              <w:ind w:left="146"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178</w:t>
            </w:r>
            <w:r>
              <w:rPr>
                <w:rFonts w:ascii="Times New Roman" w:hAnsi="Times New Roman" w:cs="Times New Roman" w:eastAsia="Times New Roman" w:hint="default"/>
                <w:spacing w:val="-12"/>
                <w:sz w:val="22"/>
                <w:szCs w:val="22"/>
              </w:rPr>
              <w:t> </w:t>
            </w:r>
            <w:r>
              <w:rPr>
                <w:rFonts w:ascii="宋体" w:hAnsi="宋体" w:cs="宋体" w:eastAsia="宋体" w:hint="default"/>
                <w:sz w:val="22"/>
                <w:szCs w:val="22"/>
              </w:rPr>
              <w:t>号华融大厦</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5-6</w:t>
            </w:r>
            <w:r>
              <w:rPr>
                <w:rFonts w:ascii="Times New Roman" w:hAnsi="Times New Roman" w:cs="Times New Roman" w:eastAsia="Times New Roman" w:hint="default"/>
                <w:spacing w:val="-12"/>
                <w:sz w:val="22"/>
                <w:szCs w:val="22"/>
              </w:rPr>
              <w:t> </w:t>
            </w:r>
            <w:r>
              <w:rPr>
                <w:rFonts w:ascii="宋体" w:hAnsi="宋体" w:cs="宋体" w:eastAsia="宋体" w:hint="default"/>
                <w:sz w:val="22"/>
                <w:szCs w:val="22"/>
              </w:rPr>
              <w:t>楼</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444"/>
              <w:jc w:val="right"/>
              <w:rPr>
                <w:rFonts w:ascii="宋体" w:hAnsi="宋体" w:cs="宋体" w:eastAsia="宋体" w:hint="default"/>
                <w:sz w:val="22"/>
                <w:szCs w:val="22"/>
              </w:rPr>
            </w:pPr>
            <w:r>
              <w:rPr>
                <w:rFonts w:ascii="宋体" w:hAnsi="宋体" w:cs="宋体" w:eastAsia="宋体" w:hint="default"/>
                <w:sz w:val="22"/>
                <w:szCs w:val="22"/>
              </w:rPr>
              <w:t>秦洪波</w:t>
            </w:r>
            <w:r>
              <w:rPr>
                <w:rFonts w:ascii="宋体" w:hAnsi="宋体" w:cs="宋体" w:eastAsia="宋体" w:hint="default"/>
                <w:spacing w:val="57"/>
                <w:sz w:val="22"/>
                <w:szCs w:val="22"/>
              </w:rPr>
              <w:t> </w:t>
            </w:r>
            <w:r>
              <w:rPr>
                <w:rFonts w:ascii="宋体" w:hAnsi="宋体" w:cs="宋体" w:eastAsia="宋体" w:hint="default"/>
                <w:sz w:val="22"/>
                <w:szCs w:val="22"/>
              </w:rPr>
              <w:t>曹玉江</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2" w:right="0"/>
              <w:jc w:val="center"/>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2012</w:t>
            </w:r>
            <w:r>
              <w:rPr>
                <w:rFonts w:ascii="Times New Roman" w:hAnsi="Times New Roman" w:cs="Times New Roman" w:eastAsia="Times New Roman" w:hint="default"/>
                <w:spacing w:val="-11"/>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9</w:t>
            </w:r>
            <w:r>
              <w:rPr>
                <w:rFonts w:ascii="Times New Roman" w:hAnsi="Times New Roman" w:cs="Times New Roman" w:eastAsia="Times New Roman" w:hint="default"/>
                <w:spacing w:val="-11"/>
                <w:sz w:val="22"/>
                <w:szCs w:val="22"/>
              </w:rPr>
              <w:t> </w:t>
            </w: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7</w:t>
            </w:r>
            <w:r>
              <w:rPr>
                <w:rFonts w:ascii="Times New Roman" w:hAnsi="Times New Roman" w:cs="Times New Roman" w:eastAsia="Times New Roman" w:hint="default"/>
                <w:spacing w:val="-11"/>
                <w:sz w:val="22"/>
                <w:szCs w:val="22"/>
              </w:rPr>
              <w:t> </w:t>
            </w:r>
            <w:r>
              <w:rPr>
                <w:rFonts w:ascii="宋体" w:hAnsi="宋体" w:cs="宋体" w:eastAsia="宋体" w:hint="default"/>
                <w:sz w:val="22"/>
                <w:szCs w:val="22"/>
              </w:rPr>
              <w:t>日至</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2014</w:t>
            </w:r>
          </w:p>
          <w:p>
            <w:pPr>
              <w:pStyle w:val="TableParagraph"/>
              <w:spacing w:line="295" w:lineRule="exact"/>
              <w:ind w:left="2" w:right="0"/>
              <w:jc w:val="center"/>
              <w:rPr>
                <w:rFonts w:ascii="宋体" w:hAnsi="宋体" w:cs="宋体" w:eastAsia="宋体" w:hint="default"/>
                <w:sz w:val="22"/>
                <w:szCs w:val="22"/>
              </w:rPr>
            </w:pP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12"/>
                <w:sz w:val="22"/>
                <w:szCs w:val="22"/>
              </w:rPr>
              <w:t> </w:t>
            </w: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12"/>
                <w:sz w:val="22"/>
                <w:szCs w:val="22"/>
              </w:rPr>
              <w:t> </w:t>
            </w:r>
            <w:r>
              <w:rPr>
                <w:rFonts w:ascii="宋体" w:hAnsi="宋体" w:cs="宋体" w:eastAsia="宋体" w:hint="default"/>
                <w:sz w:val="22"/>
                <w:szCs w:val="22"/>
              </w:rPr>
              <w:t>日</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spacing w:line="360" w:lineRule="auto" w:before="26"/>
        <w:ind w:left="601" w:right="3480"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、公司聘请的报告期内履行持续督导职责的财务顾问：</w:t>
      </w:r>
      <w:r>
        <w:rPr>
          <w:rFonts w:ascii="宋体" w:hAnsi="宋体" w:cs="宋体" w:eastAsia="宋体" w:hint="default"/>
          <w:b/>
          <w:bCs/>
          <w:w w:val="99"/>
          <w:sz w:val="24"/>
          <w:szCs w:val="24"/>
        </w:rPr>
        <w:t> </w:t>
      </w:r>
      <w:r>
        <w:rPr>
          <w:rFonts w:ascii="宋体" w:hAnsi="宋体" w:cs="宋体" w:eastAsia="宋体" w:hint="default"/>
          <w:sz w:val="24"/>
          <w:szCs w:val="24"/>
        </w:rPr>
        <w:t>报告期内，公司未聘请履行持续督导职责的财务顾问。</w:t>
      </w:r>
    </w:p>
    <w:p>
      <w:pPr>
        <w:spacing w:after="0" w:line="360" w:lineRule="auto"/>
        <w:jc w:val="left"/>
        <w:rPr>
          <w:rFonts w:ascii="宋体" w:hAnsi="宋体" w:cs="宋体" w:eastAsia="宋体" w:hint="default"/>
          <w:sz w:val="24"/>
          <w:szCs w:val="24"/>
        </w:rPr>
        <w:sectPr>
          <w:pgSz w:w="11910" w:h="16850"/>
          <w:pgMar w:header="572" w:footer="726" w:top="760" w:bottom="920" w:left="940" w:right="960"/>
        </w:sectPr>
      </w:pPr>
    </w:p>
    <w:p>
      <w:pPr>
        <w:spacing w:line="240" w:lineRule="auto" w:before="3"/>
        <w:rPr>
          <w:rFonts w:ascii="宋体" w:hAnsi="宋体" w:cs="宋体" w:eastAsia="宋体" w:hint="default"/>
          <w:sz w:val="12"/>
          <w:szCs w:val="12"/>
        </w:rPr>
      </w:pPr>
    </w:p>
    <w:p>
      <w:pPr>
        <w:pStyle w:val="Heading1"/>
        <w:tabs>
          <w:tab w:pos="1987" w:val="left" w:leader="none"/>
        </w:tabs>
        <w:spacing w:line="539" w:lineRule="exact"/>
        <w:ind w:left="0" w:right="24"/>
        <w:jc w:val="center"/>
        <w:rPr>
          <w:b w:val="0"/>
          <w:bCs w:val="0"/>
        </w:rPr>
      </w:pPr>
      <w:bookmarkStart w:name="_TOC_250008" w:id="3"/>
      <w:r>
        <w:rPr>
          <w:w w:val="95"/>
        </w:rPr>
        <w:t>第三节</w:t>
        <w:tab/>
      </w:r>
      <w:r>
        <w:rPr/>
        <w:t>会计数据和财务指标摘要</w:t>
      </w:r>
      <w:bookmarkEnd w:id="3"/>
      <w:r>
        <w:rPr>
          <w:b w:val="0"/>
          <w:bCs w:val="0"/>
        </w:rPr>
      </w:r>
    </w:p>
    <w:p>
      <w:pPr>
        <w:spacing w:line="240" w:lineRule="auto" w:before="11"/>
        <w:rPr>
          <w:rFonts w:ascii="宋体" w:hAnsi="宋体" w:cs="宋体" w:eastAsia="宋体" w:hint="default"/>
          <w:b/>
          <w:bCs/>
          <w:sz w:val="33"/>
          <w:szCs w:val="33"/>
        </w:rPr>
      </w:pPr>
    </w:p>
    <w:p>
      <w:pPr>
        <w:pStyle w:val="Heading3"/>
        <w:spacing w:line="240" w:lineRule="auto"/>
        <w:ind w:left="697" w:right="904"/>
        <w:jc w:val="left"/>
        <w:rPr>
          <w:b w:val="0"/>
          <w:bCs w:val="0"/>
        </w:rPr>
      </w:pPr>
      <w:r>
        <w:rPr/>
        <w:t>一、主要会计数据和财务指标</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0" w:right="38"/>
        <w:jc w:val="center"/>
      </w:pPr>
      <w:r>
        <w:rPr/>
        <w:t>报告期内，公司无因会计政策变更及会计差错更正等追溯调整或重述以前年度会计数</w:t>
      </w:r>
    </w:p>
    <w:p>
      <w:pPr>
        <w:spacing w:line="240" w:lineRule="auto" w:before="13"/>
        <w:rPr>
          <w:rFonts w:ascii="宋体" w:hAnsi="宋体" w:cs="宋体" w:eastAsia="宋体" w:hint="default"/>
          <w:sz w:val="11"/>
          <w:szCs w:val="11"/>
        </w:rPr>
      </w:pPr>
    </w:p>
    <w:p>
      <w:pPr>
        <w:pStyle w:val="BodyText"/>
        <w:spacing w:line="240" w:lineRule="auto" w:before="26"/>
        <w:ind w:left="697" w:right="904"/>
        <w:jc w:val="left"/>
      </w:pPr>
      <w:r>
        <w:rPr/>
        <w:t>据。</w:t>
      </w:r>
    </w:p>
    <w:p>
      <w:pPr>
        <w:pStyle w:val="BodyText"/>
        <w:spacing w:line="240" w:lineRule="auto" w:before="101"/>
        <w:ind w:left="0" w:right="711"/>
        <w:jc w:val="right"/>
      </w:pPr>
      <w:r>
        <w:rPr/>
        <w:t>单位：元</w:t>
      </w:r>
    </w:p>
    <w:p>
      <w:pPr>
        <w:spacing w:line="240" w:lineRule="auto" w:before="6"/>
        <w:rPr>
          <w:rFonts w:ascii="宋体" w:hAnsi="宋体" w:cs="宋体" w:eastAsia="宋体"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4926"/>
        <w:gridCol w:w="1515"/>
        <w:gridCol w:w="1550"/>
        <w:gridCol w:w="1450"/>
        <w:gridCol w:w="1500"/>
      </w:tblGrid>
      <w:tr>
        <w:trPr>
          <w:trHeight w:val="470"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5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5"/>
              <w:ind w:left="460"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2012</w:t>
            </w:r>
            <w:r>
              <w:rPr>
                <w:rFonts w:ascii="Times New Roman" w:hAnsi="Times New Roman" w:cs="Times New Roman" w:eastAsia="Times New Roman" w:hint="default"/>
                <w:b/>
                <w:bCs/>
                <w:spacing w:val="-9"/>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5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5"/>
              <w:ind w:left="480"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2011</w:t>
            </w:r>
            <w:r>
              <w:rPr>
                <w:rFonts w:ascii="Times New Roman" w:hAnsi="Times New Roman" w:cs="Times New Roman" w:eastAsia="Times New Roman" w:hint="default"/>
                <w:b/>
                <w:bCs/>
                <w:spacing w:val="-9"/>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4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right="3"/>
              <w:jc w:val="center"/>
              <w:rPr>
                <w:rFonts w:ascii="宋体" w:hAnsi="宋体" w:cs="宋体" w:eastAsia="宋体" w:hint="default"/>
                <w:sz w:val="18"/>
                <w:szCs w:val="18"/>
              </w:rPr>
            </w:pPr>
            <w:r>
              <w:rPr>
                <w:rFonts w:ascii="宋体" w:hAnsi="宋体" w:cs="宋体" w:eastAsia="宋体" w:hint="default"/>
                <w:b/>
                <w:bCs/>
                <w:sz w:val="18"/>
                <w:szCs w:val="18"/>
              </w:rPr>
              <w:t>本年比上年增</w:t>
            </w:r>
            <w:r>
              <w:rPr>
                <w:rFonts w:ascii="宋体" w:hAnsi="宋体" w:cs="宋体" w:eastAsia="宋体" w:hint="default"/>
                <w:sz w:val="18"/>
                <w:szCs w:val="18"/>
              </w:rPr>
            </w:r>
          </w:p>
          <w:p>
            <w:pPr>
              <w:pStyle w:val="TableParagraph"/>
              <w:spacing w:line="234" w:lineRule="exact"/>
              <w:ind w:right="4"/>
              <w:jc w:val="center"/>
              <w:rPr>
                <w:rFonts w:ascii="宋体" w:hAnsi="宋体" w:cs="宋体" w:eastAsia="宋体" w:hint="default"/>
                <w:sz w:val="18"/>
                <w:szCs w:val="18"/>
              </w:rPr>
            </w:pPr>
            <w:r>
              <w:rPr>
                <w:rFonts w:ascii="宋体" w:hAnsi="宋体" w:cs="宋体" w:eastAsia="宋体" w:hint="default"/>
                <w:b/>
                <w:bCs/>
                <w:sz w:val="18"/>
                <w:szCs w:val="18"/>
              </w:rPr>
              <w:t>减（％）</w:t>
            </w:r>
            <w:r>
              <w:rPr>
                <w:rFonts w:ascii="宋体" w:hAnsi="宋体" w:cs="宋体" w:eastAsia="宋体" w:hint="default"/>
                <w:sz w:val="18"/>
                <w:szCs w:val="18"/>
              </w:rPr>
            </w:r>
          </w:p>
        </w:tc>
        <w:tc>
          <w:tcPr>
            <w:tcW w:w="15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5"/>
              <w:ind w:left="455"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2010</w:t>
            </w:r>
            <w:r>
              <w:rPr>
                <w:rFonts w:ascii="Times New Roman" w:hAnsi="Times New Roman" w:cs="Times New Roman" w:eastAsia="Times New Roman" w:hint="default"/>
                <w:b/>
                <w:bCs/>
                <w:spacing w:val="-9"/>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r>
      <w:tr>
        <w:trPr>
          <w:trHeight w:val="413"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营业总收入（元）</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pacing w:val="-1"/>
                <w:sz w:val="18"/>
              </w:rPr>
              <w:t>4,622,237,618.23</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3,195,448,063.76</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39" w:right="0"/>
              <w:jc w:val="left"/>
              <w:rPr>
                <w:rFonts w:ascii="Times New Roman" w:hAnsi="Times New Roman" w:cs="Times New Roman" w:eastAsia="Times New Roman" w:hint="default"/>
                <w:sz w:val="18"/>
                <w:szCs w:val="18"/>
              </w:rPr>
            </w:pPr>
            <w:r>
              <w:rPr>
                <w:rFonts w:ascii="Times New Roman"/>
                <w:sz w:val="18"/>
              </w:rPr>
              <w:t>44.65%</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2,213,382,663.07</w:t>
            </w:r>
          </w:p>
        </w:tc>
      </w:tr>
      <w:tr>
        <w:trPr>
          <w:trHeight w:val="407"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归属于上市公司股东的净利润（元）</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110,651,372.88</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84,057,346.91</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9" w:right="0"/>
              <w:jc w:val="left"/>
              <w:rPr>
                <w:rFonts w:ascii="Times New Roman" w:hAnsi="Times New Roman" w:cs="Times New Roman" w:eastAsia="Times New Roman" w:hint="default"/>
                <w:sz w:val="18"/>
                <w:szCs w:val="18"/>
              </w:rPr>
            </w:pPr>
            <w:r>
              <w:rPr>
                <w:rFonts w:ascii="Times New Roman"/>
                <w:sz w:val="18"/>
              </w:rPr>
              <w:t>31.64%</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62,109,222.00</w:t>
            </w:r>
          </w:p>
        </w:tc>
      </w:tr>
      <w:tr>
        <w:trPr>
          <w:trHeight w:val="407"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归属于上市公司股东的扣除非经常性损益的净利润（元）</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4"/>
              <w:jc w:val="right"/>
              <w:rPr>
                <w:rFonts w:ascii="Times New Roman" w:hAnsi="Times New Roman" w:cs="Times New Roman" w:eastAsia="Times New Roman" w:hint="default"/>
                <w:sz w:val="18"/>
                <w:szCs w:val="18"/>
              </w:rPr>
            </w:pPr>
            <w:r>
              <w:rPr>
                <w:rFonts w:ascii="Times New Roman"/>
                <w:spacing w:val="-1"/>
                <w:sz w:val="18"/>
              </w:rPr>
              <w:t>113,729,647.60</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84,930,836.71</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439" w:right="0"/>
              <w:jc w:val="left"/>
              <w:rPr>
                <w:rFonts w:ascii="Times New Roman" w:hAnsi="Times New Roman" w:cs="Times New Roman" w:eastAsia="Times New Roman" w:hint="default"/>
                <w:sz w:val="18"/>
                <w:szCs w:val="18"/>
              </w:rPr>
            </w:pPr>
            <w:r>
              <w:rPr>
                <w:rFonts w:ascii="Times New Roman"/>
                <w:sz w:val="18"/>
              </w:rPr>
              <w:t>33.91%</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63,552,099.39</w:t>
            </w:r>
          </w:p>
        </w:tc>
      </w:tr>
      <w:tr>
        <w:trPr>
          <w:trHeight w:val="408"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经营活动产生的现金流量净额（元）</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-170,520,249.69</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-475,031,877.57</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0" w:right="0"/>
              <w:jc w:val="left"/>
              <w:rPr>
                <w:rFonts w:ascii="Times New Roman" w:hAnsi="Times New Roman" w:cs="Times New Roman" w:eastAsia="Times New Roman" w:hint="default"/>
                <w:sz w:val="18"/>
                <w:szCs w:val="18"/>
              </w:rPr>
            </w:pPr>
            <w:r>
              <w:rPr>
                <w:rFonts w:ascii="Times New Roman"/>
                <w:sz w:val="18"/>
              </w:rPr>
              <w:t>-64.10%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70,557,005.06</w:t>
            </w:r>
          </w:p>
        </w:tc>
      </w:tr>
      <w:tr>
        <w:trPr>
          <w:trHeight w:val="406"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03"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
              <w:jc w:val="center"/>
              <w:rPr>
                <w:rFonts w:ascii="Times New Roman" w:hAnsi="Times New Roman" w:cs="Times New Roman" w:eastAsia="Times New Roman" w:hint="default"/>
                <w:sz w:val="18"/>
                <w:szCs w:val="18"/>
              </w:rPr>
            </w:pPr>
            <w:r>
              <w:rPr>
                <w:rFonts w:ascii="Times New Roman"/>
                <w:sz w:val="18"/>
              </w:rPr>
              <w:t>1.18</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
              <w:jc w:val="center"/>
              <w:rPr>
                <w:rFonts w:ascii="Times New Roman" w:hAnsi="Times New Roman" w:cs="Times New Roman" w:eastAsia="Times New Roman" w:hint="default"/>
                <w:sz w:val="18"/>
                <w:szCs w:val="18"/>
              </w:rPr>
            </w:pPr>
            <w:r>
              <w:rPr>
                <w:rFonts w:ascii="Times New Roman"/>
                <w:sz w:val="18"/>
              </w:rPr>
              <w:t>1.03</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439" w:right="0"/>
              <w:jc w:val="left"/>
              <w:rPr>
                <w:rFonts w:ascii="Times New Roman" w:hAnsi="Times New Roman" w:cs="Times New Roman" w:eastAsia="Times New Roman" w:hint="default"/>
                <w:sz w:val="18"/>
                <w:szCs w:val="18"/>
              </w:rPr>
            </w:pPr>
            <w:r>
              <w:rPr>
                <w:rFonts w:ascii="Times New Roman"/>
                <w:sz w:val="18"/>
              </w:rPr>
              <w:t>14.56%</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center"/>
              <w:rPr>
                <w:rFonts w:ascii="Times New Roman" w:hAnsi="Times New Roman" w:cs="Times New Roman" w:eastAsia="Times New Roman" w:hint="default"/>
                <w:sz w:val="18"/>
                <w:szCs w:val="18"/>
              </w:rPr>
            </w:pPr>
            <w:r>
              <w:rPr>
                <w:rFonts w:ascii="Times New Roman"/>
                <w:sz w:val="18"/>
              </w:rPr>
              <w:t>0.89</w:t>
            </w:r>
          </w:p>
        </w:tc>
      </w:tr>
      <w:tr>
        <w:trPr>
          <w:trHeight w:val="408"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3"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
              <w:jc w:val="center"/>
              <w:rPr>
                <w:rFonts w:ascii="Times New Roman" w:hAnsi="Times New Roman" w:cs="Times New Roman" w:eastAsia="Times New Roman" w:hint="default"/>
                <w:sz w:val="18"/>
                <w:szCs w:val="18"/>
              </w:rPr>
            </w:pPr>
            <w:r>
              <w:rPr>
                <w:rFonts w:ascii="Times New Roman"/>
                <w:sz w:val="18"/>
              </w:rPr>
              <w:t>1.18</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1.03</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9" w:right="0"/>
              <w:jc w:val="left"/>
              <w:rPr>
                <w:rFonts w:ascii="Times New Roman" w:hAnsi="Times New Roman" w:cs="Times New Roman" w:eastAsia="Times New Roman" w:hint="default"/>
                <w:sz w:val="18"/>
                <w:szCs w:val="18"/>
              </w:rPr>
            </w:pPr>
            <w:r>
              <w:rPr>
                <w:rFonts w:ascii="Times New Roman"/>
                <w:sz w:val="18"/>
              </w:rPr>
              <w:t>14.56%</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0.89</w:t>
            </w:r>
          </w:p>
        </w:tc>
      </w:tr>
      <w:tr>
        <w:trPr>
          <w:trHeight w:val="406"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472" w:right="0"/>
              <w:jc w:val="left"/>
              <w:rPr>
                <w:rFonts w:ascii="Times New Roman" w:hAnsi="Times New Roman" w:cs="Times New Roman" w:eastAsia="Times New Roman" w:hint="default"/>
                <w:sz w:val="18"/>
                <w:szCs w:val="18"/>
              </w:rPr>
            </w:pPr>
            <w:r>
              <w:rPr>
                <w:rFonts w:ascii="Times New Roman"/>
                <w:sz w:val="18"/>
              </w:rPr>
              <w:t>12.79%</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492" w:right="0"/>
              <w:jc w:val="left"/>
              <w:rPr>
                <w:rFonts w:ascii="Times New Roman" w:hAnsi="Times New Roman" w:cs="Times New Roman" w:eastAsia="Times New Roman" w:hint="default"/>
                <w:sz w:val="18"/>
                <w:szCs w:val="18"/>
              </w:rPr>
            </w:pPr>
            <w:r>
              <w:rPr>
                <w:rFonts w:ascii="Times New Roman"/>
                <w:sz w:val="18"/>
              </w:rPr>
              <w:t>15.13%</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454" w:right="0"/>
              <w:jc w:val="left"/>
              <w:rPr>
                <w:rFonts w:ascii="Times New Roman" w:hAnsi="Times New Roman" w:cs="Times New Roman" w:eastAsia="Times New Roman" w:hint="default"/>
                <w:sz w:val="18"/>
                <w:szCs w:val="18"/>
              </w:rPr>
            </w:pPr>
            <w:r>
              <w:rPr>
                <w:rFonts w:ascii="Times New Roman"/>
                <w:sz w:val="18"/>
              </w:rPr>
              <w:t>-2.34%</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467" w:right="0"/>
              <w:jc w:val="left"/>
              <w:rPr>
                <w:rFonts w:ascii="Times New Roman" w:hAnsi="Times New Roman" w:cs="Times New Roman" w:eastAsia="Times New Roman" w:hint="default"/>
                <w:sz w:val="18"/>
                <w:szCs w:val="18"/>
              </w:rPr>
            </w:pPr>
            <w:r>
              <w:rPr>
                <w:rFonts w:ascii="Times New Roman"/>
                <w:sz w:val="18"/>
              </w:rPr>
              <w:t>23.44%</w:t>
            </w:r>
          </w:p>
        </w:tc>
      </w:tr>
      <w:tr>
        <w:trPr>
          <w:trHeight w:val="473"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5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left="369"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2012</w:t>
            </w:r>
            <w:r>
              <w:rPr>
                <w:rFonts w:ascii="Times New Roman" w:hAnsi="Times New Roman" w:cs="Times New Roman" w:eastAsia="Times New Roman" w:hint="default"/>
                <w:b/>
                <w:bCs/>
                <w:spacing w:val="-6"/>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c>
          <w:tcPr>
            <w:tcW w:w="15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left="388"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2011</w:t>
            </w:r>
            <w:r>
              <w:rPr>
                <w:rFonts w:ascii="Times New Roman" w:hAnsi="Times New Roman" w:cs="Times New Roman" w:eastAsia="Times New Roman" w:hint="default"/>
                <w:b/>
                <w:bCs/>
                <w:spacing w:val="-6"/>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c>
          <w:tcPr>
            <w:tcW w:w="14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75" w:right="0"/>
              <w:jc w:val="left"/>
              <w:rPr>
                <w:rFonts w:ascii="宋体" w:hAnsi="宋体" w:cs="宋体" w:eastAsia="宋体" w:hint="default"/>
                <w:sz w:val="18"/>
                <w:szCs w:val="18"/>
              </w:rPr>
            </w:pPr>
            <w:r>
              <w:rPr>
                <w:rFonts w:ascii="宋体" w:hAnsi="宋体" w:cs="宋体" w:eastAsia="宋体" w:hint="default"/>
                <w:b/>
                <w:bCs/>
                <w:sz w:val="18"/>
                <w:szCs w:val="18"/>
              </w:rPr>
              <w:t>本年末比上年</w:t>
            </w:r>
            <w:r>
              <w:rPr>
                <w:rFonts w:ascii="宋体" w:hAnsi="宋体" w:cs="宋体" w:eastAsia="宋体" w:hint="default"/>
                <w:sz w:val="18"/>
                <w:szCs w:val="18"/>
              </w:rPr>
            </w: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b/>
                <w:bCs/>
                <w:sz w:val="18"/>
                <w:szCs w:val="18"/>
              </w:rPr>
              <w:t>末增减（％）</w:t>
            </w:r>
            <w:r>
              <w:rPr>
                <w:rFonts w:ascii="宋体" w:hAnsi="宋体" w:cs="宋体" w:eastAsia="宋体" w:hint="default"/>
                <w:sz w:val="18"/>
                <w:szCs w:val="18"/>
              </w:rPr>
            </w:r>
          </w:p>
        </w:tc>
        <w:tc>
          <w:tcPr>
            <w:tcW w:w="15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left="36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2010</w:t>
            </w:r>
            <w:r>
              <w:rPr>
                <w:rFonts w:ascii="Times New Roman" w:hAnsi="Times New Roman" w:cs="Times New Roman" w:eastAsia="Times New Roman" w:hint="default"/>
                <w:b/>
                <w:bCs/>
                <w:spacing w:val="-6"/>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r>
      <w:tr>
        <w:trPr>
          <w:trHeight w:val="413"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pacing w:val="-1"/>
                <w:sz w:val="18"/>
              </w:rPr>
              <w:t>3,120,368,885.79</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2,217,545,198.53</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39" w:right="0"/>
              <w:jc w:val="left"/>
              <w:rPr>
                <w:rFonts w:ascii="Times New Roman" w:hAnsi="Times New Roman" w:cs="Times New Roman" w:eastAsia="Times New Roman" w:hint="default"/>
                <w:sz w:val="18"/>
                <w:szCs w:val="18"/>
              </w:rPr>
            </w:pPr>
            <w:r>
              <w:rPr>
                <w:rFonts w:ascii="Times New Roman"/>
                <w:sz w:val="18"/>
              </w:rPr>
              <w:t>40.71%</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1,479,478,263.47</w:t>
            </w:r>
          </w:p>
        </w:tc>
      </w:tr>
      <w:tr>
        <w:trPr>
          <w:trHeight w:val="475"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归属于上市公司股东的净资产（归属于上市公司股东的所有</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者权益）（元）</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4"/>
              <w:jc w:val="right"/>
              <w:rPr>
                <w:rFonts w:ascii="Times New Roman" w:hAnsi="Times New Roman" w:cs="Times New Roman" w:eastAsia="Times New Roman" w:hint="default"/>
                <w:sz w:val="18"/>
                <w:szCs w:val="18"/>
              </w:rPr>
            </w:pPr>
            <w:r>
              <w:rPr>
                <w:rFonts w:ascii="Times New Roman"/>
                <w:spacing w:val="-1"/>
                <w:sz w:val="18"/>
              </w:rPr>
              <w:t>916,408,654.69</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815,184,430.19</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439" w:right="0"/>
              <w:jc w:val="left"/>
              <w:rPr>
                <w:rFonts w:ascii="Times New Roman" w:hAnsi="Times New Roman" w:cs="Times New Roman" w:eastAsia="Times New Roman" w:hint="default"/>
                <w:sz w:val="18"/>
                <w:szCs w:val="18"/>
              </w:rPr>
            </w:pPr>
            <w:r>
              <w:rPr>
                <w:rFonts w:ascii="Times New Roman"/>
                <w:sz w:val="18"/>
              </w:rPr>
              <w:t>12.42%</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296,033,745.94</w:t>
            </w:r>
          </w:p>
        </w:tc>
      </w:tr>
    </w:tbl>
    <w:p>
      <w:pPr>
        <w:pStyle w:val="BodyText"/>
        <w:spacing w:line="379" w:lineRule="auto" w:before="53"/>
        <w:ind w:left="697" w:right="904" w:firstLine="425"/>
        <w:jc w:val="left"/>
      </w:pPr>
      <w:r>
        <w:rPr/>
        <w:t>公司报告期末至报告披露日无因发行新股、增发、配股、股权激励行权、回购等原因发 生变化且影响所有者权益的情况。</w:t>
      </w:r>
    </w:p>
    <w:p>
      <w:pPr>
        <w:pStyle w:val="BodyText"/>
        <w:spacing w:line="240" w:lineRule="auto" w:before="43"/>
        <w:ind w:left="1122" w:right="904"/>
        <w:jc w:val="left"/>
      </w:pPr>
      <w:r>
        <w:rPr/>
        <w:t>报告期末，公司不存在公司债和可转债等其他证券。</w:t>
      </w:r>
    </w:p>
    <w:p>
      <w:pPr>
        <w:spacing w:line="240" w:lineRule="auto" w:before="3"/>
        <w:rPr>
          <w:rFonts w:ascii="宋体" w:hAnsi="宋体" w:cs="宋体" w:eastAsia="宋体" w:hint="default"/>
          <w:sz w:val="35"/>
          <w:szCs w:val="35"/>
        </w:rPr>
      </w:pPr>
    </w:p>
    <w:p>
      <w:pPr>
        <w:pStyle w:val="Heading3"/>
        <w:spacing w:line="240" w:lineRule="auto"/>
        <w:ind w:left="697" w:right="904"/>
        <w:jc w:val="left"/>
        <w:rPr>
          <w:b w:val="0"/>
          <w:bCs w:val="0"/>
        </w:rPr>
      </w:pPr>
      <w:r>
        <w:rPr/>
        <w:t>二、非经常损益项目及金额</w:t>
      </w:r>
      <w:r>
        <w:rPr>
          <w:b w:val="0"/>
          <w:bCs w:val="0"/>
        </w:rPr>
      </w:r>
    </w:p>
    <w:p>
      <w:pPr>
        <w:spacing w:line="240" w:lineRule="auto" w:before="12"/>
        <w:rPr>
          <w:rFonts w:ascii="宋体" w:hAnsi="宋体" w:cs="宋体" w:eastAsia="宋体" w:hint="default"/>
          <w:b/>
          <w:bCs/>
          <w:sz w:val="30"/>
          <w:szCs w:val="30"/>
        </w:rPr>
      </w:pPr>
    </w:p>
    <w:p>
      <w:pPr>
        <w:pStyle w:val="BodyText"/>
        <w:spacing w:line="240" w:lineRule="auto"/>
        <w:ind w:left="0" w:right="711"/>
        <w:jc w:val="right"/>
      </w:pPr>
      <w:r>
        <w:rPr/>
        <w:t>单位：元</w:t>
      </w:r>
    </w:p>
    <w:p>
      <w:pPr>
        <w:spacing w:line="240" w:lineRule="auto" w:before="5"/>
        <w:rPr>
          <w:rFonts w:ascii="宋体" w:hAnsi="宋体" w:cs="宋体" w:eastAsia="宋体" w:hint="default"/>
          <w:sz w:val="3"/>
          <w:szCs w:val="3"/>
        </w:rPr>
      </w:pPr>
    </w:p>
    <w:tbl>
      <w:tblPr>
        <w:tblW w:w="0" w:type="auto"/>
        <w:jc w:val="left"/>
        <w:tblInd w:w="316" w:type="dxa"/>
        <w:tblLayout w:type="fixed"/>
        <w:tblCellMar>
          <w:top w:w="0" w:type="dxa"/>
          <w:left w:w="0" w:type="dxa"/>
          <w:bottom w:w="0" w:type="dxa"/>
          <w:right w:w="0" w:type="dxa"/>
        </w:tblCellMar>
        <w:tblLook w:val="01E0"/>
      </w:tblPr>
      <w:tblGrid>
        <w:gridCol w:w="5175"/>
        <w:gridCol w:w="1503"/>
        <w:gridCol w:w="1503"/>
        <w:gridCol w:w="1502"/>
        <w:gridCol w:w="826"/>
      </w:tblGrid>
      <w:tr>
        <w:trPr>
          <w:trHeight w:val="460" w:hRule="exact"/>
        </w:trPr>
        <w:tc>
          <w:tcPr>
            <w:tcW w:w="51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b/>
                <w:bCs/>
                <w:sz w:val="21"/>
                <w:szCs w:val="21"/>
              </w:rPr>
              <w:t>非经常性损益项目</w:t>
            </w:r>
            <w:r>
              <w:rPr>
                <w:rFonts w:ascii="宋体" w:hAnsi="宋体" w:cs="宋体" w:eastAsia="宋体" w:hint="default"/>
                <w:sz w:val="21"/>
                <w:szCs w:val="21"/>
              </w:rPr>
            </w:r>
          </w:p>
        </w:tc>
        <w:tc>
          <w:tcPr>
            <w:tcW w:w="15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196"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2012</w:t>
            </w:r>
            <w:r>
              <w:rPr>
                <w:rFonts w:ascii="Times New Roman" w:hAnsi="Times New Roman" w:cs="Times New Roman" w:eastAsia="Times New Roman" w:hint="default"/>
                <w:b/>
                <w:bCs/>
                <w:spacing w:val="-6"/>
                <w:sz w:val="21"/>
                <w:szCs w:val="21"/>
              </w:rPr>
              <w:t> </w:t>
            </w:r>
            <w:r>
              <w:rPr>
                <w:rFonts w:ascii="宋体" w:hAnsi="宋体" w:cs="宋体" w:eastAsia="宋体" w:hint="default"/>
                <w:b/>
                <w:bCs/>
                <w:sz w:val="21"/>
                <w:szCs w:val="21"/>
              </w:rPr>
              <w:t>年金额</w:t>
            </w:r>
            <w:r>
              <w:rPr>
                <w:rFonts w:ascii="宋体" w:hAnsi="宋体" w:cs="宋体" w:eastAsia="宋体" w:hint="default"/>
                <w:sz w:val="21"/>
                <w:szCs w:val="21"/>
              </w:rPr>
            </w:r>
          </w:p>
        </w:tc>
        <w:tc>
          <w:tcPr>
            <w:tcW w:w="15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196"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年金额</w:t>
            </w:r>
            <w:r>
              <w:rPr>
                <w:rFonts w:ascii="宋体" w:hAnsi="宋体" w:cs="宋体" w:eastAsia="宋体" w:hint="default"/>
                <w:sz w:val="21"/>
                <w:szCs w:val="21"/>
              </w:rPr>
            </w:r>
          </w:p>
        </w:tc>
        <w:tc>
          <w:tcPr>
            <w:tcW w:w="15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196"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年金额</w:t>
            </w:r>
            <w:r>
              <w:rPr>
                <w:rFonts w:ascii="宋体" w:hAnsi="宋体" w:cs="宋体" w:eastAsia="宋体" w:hint="default"/>
                <w:sz w:val="21"/>
                <w:szCs w:val="21"/>
              </w:rPr>
            </w:r>
          </w:p>
        </w:tc>
        <w:tc>
          <w:tcPr>
            <w:tcW w:w="8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194" w:right="0"/>
              <w:jc w:val="left"/>
              <w:rPr>
                <w:rFonts w:ascii="宋体" w:hAnsi="宋体" w:cs="宋体" w:eastAsia="宋体" w:hint="default"/>
                <w:sz w:val="21"/>
                <w:szCs w:val="21"/>
              </w:rPr>
            </w:pPr>
            <w:r>
              <w:rPr>
                <w:rFonts w:ascii="宋体" w:hAnsi="宋体" w:cs="宋体" w:eastAsia="宋体" w:hint="default"/>
                <w:b/>
                <w:bCs/>
                <w:sz w:val="21"/>
                <w:szCs w:val="21"/>
              </w:rPr>
              <w:t>说明</w:t>
            </w:r>
            <w:r>
              <w:rPr>
                <w:rFonts w:ascii="宋体" w:hAnsi="宋体" w:cs="宋体" w:eastAsia="宋体" w:hint="default"/>
                <w:sz w:val="21"/>
                <w:szCs w:val="21"/>
              </w:rPr>
            </w:r>
          </w:p>
        </w:tc>
      </w:tr>
      <w:tr>
        <w:trPr>
          <w:trHeight w:val="559" w:hRule="exact"/>
        </w:trPr>
        <w:tc>
          <w:tcPr>
            <w:tcW w:w="51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非流动资产处置损益（包括已计提资产减值准备的冲</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销部分）</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98"/>
              <w:jc w:val="right"/>
              <w:rPr>
                <w:rFonts w:ascii="Times New Roman" w:hAnsi="Times New Roman" w:cs="Times New Roman" w:eastAsia="Times New Roman" w:hint="default"/>
                <w:sz w:val="21"/>
                <w:szCs w:val="21"/>
              </w:rPr>
            </w:pPr>
            <w:r>
              <w:rPr>
                <w:rFonts w:ascii="Times New Roman"/>
                <w:spacing w:val="-1"/>
                <w:sz w:val="21"/>
              </w:rPr>
              <w:t>-135,201.99</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99"/>
              <w:jc w:val="right"/>
              <w:rPr>
                <w:rFonts w:ascii="Times New Roman" w:hAnsi="Times New Roman" w:cs="Times New Roman" w:eastAsia="Times New Roman" w:hint="default"/>
                <w:sz w:val="21"/>
                <w:szCs w:val="21"/>
              </w:rPr>
            </w:pPr>
            <w:r>
              <w:rPr>
                <w:rFonts w:ascii="Times New Roman"/>
                <w:spacing w:val="-1"/>
                <w:sz w:val="21"/>
              </w:rPr>
              <w:t>-90,506.83</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98"/>
              <w:jc w:val="right"/>
              <w:rPr>
                <w:rFonts w:ascii="Times New Roman" w:hAnsi="Times New Roman" w:cs="Times New Roman" w:eastAsia="Times New Roman" w:hint="default"/>
                <w:sz w:val="21"/>
                <w:szCs w:val="21"/>
              </w:rPr>
            </w:pPr>
            <w:r>
              <w:rPr>
                <w:rFonts w:ascii="Times New Roman"/>
                <w:spacing w:val="-1"/>
                <w:sz w:val="21"/>
              </w:rPr>
              <w:t>-86,821.95</w:t>
            </w: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51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计入当期损益的政府补助（与企业业务密切相关，按</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照国家统一标准定额或定量享受的政府补助除外）</w:t>
            </w:r>
          </w:p>
        </w:tc>
        <w:tc>
          <w:tcPr>
            <w:tcW w:w="1503"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98"/>
              <w:jc w:val="right"/>
              <w:rPr>
                <w:rFonts w:ascii="Times New Roman" w:hAnsi="Times New Roman" w:cs="Times New Roman" w:eastAsia="Times New Roman" w:hint="default"/>
                <w:sz w:val="21"/>
                <w:szCs w:val="21"/>
              </w:rPr>
            </w:pPr>
            <w:r>
              <w:rPr>
                <w:rFonts w:ascii="Times New Roman"/>
                <w:spacing w:val="-1"/>
                <w:sz w:val="21"/>
              </w:rPr>
              <w:t>100,000.00</w:t>
            </w: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51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7"/>
              <w:ind w:left="103" w:right="0"/>
              <w:jc w:val="left"/>
              <w:rPr>
                <w:rFonts w:ascii="宋体" w:hAnsi="宋体" w:cs="宋体" w:eastAsia="宋体" w:hint="default"/>
                <w:sz w:val="21"/>
                <w:szCs w:val="21"/>
              </w:rPr>
            </w:pPr>
            <w:r>
              <w:rPr>
                <w:rFonts w:ascii="宋体" w:hAnsi="宋体" w:cs="宋体" w:eastAsia="宋体" w:hint="default"/>
                <w:sz w:val="21"/>
                <w:szCs w:val="21"/>
              </w:rPr>
              <w:t>受托经营取得的托管费收入</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98"/>
              <w:jc w:val="right"/>
              <w:rPr>
                <w:rFonts w:ascii="Times New Roman" w:hAnsi="Times New Roman" w:cs="Times New Roman" w:eastAsia="Times New Roman" w:hint="default"/>
                <w:sz w:val="21"/>
                <w:szCs w:val="21"/>
              </w:rPr>
            </w:pPr>
            <w:r>
              <w:rPr>
                <w:rFonts w:ascii="Times New Roman"/>
                <w:spacing w:val="-1"/>
                <w:sz w:val="21"/>
              </w:rPr>
              <w:t>-1,926.23</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99"/>
              <w:jc w:val="right"/>
              <w:rPr>
                <w:rFonts w:ascii="Times New Roman" w:hAnsi="Times New Roman" w:cs="Times New Roman" w:eastAsia="Times New Roman" w:hint="default"/>
                <w:sz w:val="21"/>
                <w:szCs w:val="21"/>
              </w:rPr>
            </w:pPr>
            <w:r>
              <w:rPr>
                <w:rFonts w:ascii="Times New Roman"/>
                <w:spacing w:val="-1"/>
                <w:sz w:val="21"/>
              </w:rPr>
              <w:t>-45,869.99</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98"/>
              <w:jc w:val="right"/>
              <w:rPr>
                <w:rFonts w:ascii="Times New Roman" w:hAnsi="Times New Roman" w:cs="Times New Roman" w:eastAsia="Times New Roman" w:hint="default"/>
                <w:sz w:val="21"/>
                <w:szCs w:val="21"/>
              </w:rPr>
            </w:pPr>
            <w:r>
              <w:rPr>
                <w:rFonts w:ascii="Times New Roman"/>
                <w:spacing w:val="-1"/>
                <w:sz w:val="21"/>
              </w:rPr>
              <w:t>40,916.16</w:t>
            </w: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51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left="103"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21"/>
                <w:szCs w:val="21"/>
              </w:rPr>
            </w:pPr>
            <w:r>
              <w:rPr>
                <w:rFonts w:ascii="Times New Roman"/>
                <w:spacing w:val="-1"/>
                <w:sz w:val="21"/>
              </w:rPr>
              <w:t>-3,965,607.84</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21"/>
                <w:szCs w:val="21"/>
              </w:rPr>
            </w:pPr>
            <w:r>
              <w:rPr>
                <w:rFonts w:ascii="Times New Roman"/>
                <w:spacing w:val="-1"/>
                <w:sz w:val="21"/>
              </w:rPr>
              <w:t>-1,027,543.33</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8"/>
              <w:jc w:val="right"/>
              <w:rPr>
                <w:rFonts w:ascii="Times New Roman" w:hAnsi="Times New Roman" w:cs="Times New Roman" w:eastAsia="Times New Roman" w:hint="default"/>
                <w:sz w:val="21"/>
                <w:szCs w:val="21"/>
              </w:rPr>
            </w:pPr>
            <w:r>
              <w:rPr>
                <w:rFonts w:ascii="Times New Roman"/>
                <w:spacing w:val="-1"/>
                <w:sz w:val="21"/>
              </w:rPr>
              <w:t>-1,977,930.73</w:t>
            </w: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51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7"/>
              <w:ind w:left="103"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99"/>
              <w:jc w:val="right"/>
              <w:rPr>
                <w:rFonts w:ascii="Times New Roman" w:hAnsi="Times New Roman" w:cs="Times New Roman" w:eastAsia="Times New Roman" w:hint="default"/>
                <w:sz w:val="21"/>
                <w:szCs w:val="21"/>
              </w:rPr>
            </w:pPr>
            <w:r>
              <w:rPr>
                <w:rFonts w:ascii="Times New Roman"/>
                <w:spacing w:val="-1"/>
                <w:sz w:val="21"/>
              </w:rPr>
              <w:t>-1,023,263.00</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99"/>
              <w:jc w:val="right"/>
              <w:rPr>
                <w:rFonts w:ascii="Times New Roman" w:hAnsi="Times New Roman" w:cs="Times New Roman" w:eastAsia="Times New Roman" w:hint="default"/>
                <w:sz w:val="21"/>
                <w:szCs w:val="21"/>
              </w:rPr>
            </w:pPr>
            <w:r>
              <w:rPr>
                <w:rFonts w:ascii="Times New Roman"/>
                <w:spacing w:val="-1"/>
                <w:sz w:val="21"/>
              </w:rPr>
              <w:t>-290,430.35</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98"/>
              <w:jc w:val="right"/>
              <w:rPr>
                <w:rFonts w:ascii="Times New Roman" w:hAnsi="Times New Roman" w:cs="Times New Roman" w:eastAsia="Times New Roman" w:hint="default"/>
                <w:sz w:val="21"/>
                <w:szCs w:val="21"/>
              </w:rPr>
            </w:pPr>
            <w:r>
              <w:rPr>
                <w:rFonts w:ascii="Times New Roman"/>
                <w:spacing w:val="-1"/>
                <w:sz w:val="21"/>
              </w:rPr>
              <w:t>-480,959.13</w:t>
            </w: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51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7"/>
              <w:ind w:left="103" w:right="0"/>
              <w:jc w:val="left"/>
              <w:rPr>
                <w:rFonts w:ascii="宋体" w:hAnsi="宋体" w:cs="宋体" w:eastAsia="宋体" w:hint="default"/>
                <w:sz w:val="21"/>
                <w:szCs w:val="21"/>
              </w:rPr>
            </w:pPr>
            <w:r>
              <w:rPr>
                <w:rFonts w:ascii="宋体" w:hAnsi="宋体" w:cs="宋体" w:eastAsia="宋体" w:hint="default"/>
                <w:sz w:val="21"/>
                <w:szCs w:val="21"/>
              </w:rPr>
              <w:t>少数股东权益影响额（税后）</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98"/>
              <w:jc w:val="right"/>
              <w:rPr>
                <w:rFonts w:ascii="Times New Roman" w:hAnsi="Times New Roman" w:cs="Times New Roman" w:eastAsia="Times New Roman" w:hint="default"/>
                <w:sz w:val="21"/>
                <w:szCs w:val="21"/>
              </w:rPr>
            </w:pPr>
            <w:r>
              <w:rPr>
                <w:rFonts w:ascii="Times New Roman"/>
                <w:spacing w:val="-1"/>
                <w:sz w:val="21"/>
              </w:rPr>
              <w:t>-1,198.34</w:t>
            </w:r>
          </w:p>
        </w:tc>
        <w:tc>
          <w:tcPr>
            <w:tcW w:w="1503" w:type="dxa"/>
            <w:tcBorders>
              <w:top w:val="single" w:sz="4" w:space="0" w:color="000000"/>
              <w:left w:val="single" w:sz="4" w:space="0" w:color="000000"/>
              <w:bottom w:val="single" w:sz="4" w:space="0" w:color="000000"/>
              <w:right w:val="single" w:sz="4" w:space="0" w:color="000000"/>
            </w:tcBorders>
          </w:tcPr>
          <w:p>
            <w:pPr/>
          </w:p>
        </w:tc>
        <w:tc>
          <w:tcPr>
            <w:tcW w:w="1502"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51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21"/>
                <w:szCs w:val="21"/>
              </w:rPr>
            </w:pPr>
            <w:r>
              <w:rPr>
                <w:rFonts w:ascii="Times New Roman"/>
                <w:spacing w:val="-1"/>
                <w:sz w:val="21"/>
              </w:rPr>
              <w:t>-3,078,274.72</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21"/>
                <w:szCs w:val="21"/>
              </w:rPr>
            </w:pPr>
            <w:r>
              <w:rPr>
                <w:rFonts w:ascii="Times New Roman"/>
                <w:spacing w:val="-1"/>
                <w:sz w:val="21"/>
              </w:rPr>
              <w:t>-873,489.80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8"/>
              <w:jc w:val="right"/>
              <w:rPr>
                <w:rFonts w:ascii="Times New Roman" w:hAnsi="Times New Roman" w:cs="Times New Roman" w:eastAsia="Times New Roman" w:hint="default"/>
                <w:sz w:val="21"/>
                <w:szCs w:val="21"/>
              </w:rPr>
            </w:pPr>
            <w:r>
              <w:rPr>
                <w:rFonts w:ascii="Times New Roman"/>
                <w:spacing w:val="-1"/>
                <w:sz w:val="21"/>
              </w:rPr>
              <w:t>-1,442,877.39</w:t>
            </w:r>
          </w:p>
        </w:tc>
        <w:tc>
          <w:tcPr>
            <w:tcW w:w="82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50"/>
          <w:pgMar w:header="572" w:footer="726" w:top="760" w:bottom="920" w:left="380" w:right="360"/>
        </w:sectPr>
      </w:pPr>
    </w:p>
    <w:p>
      <w:pPr>
        <w:pStyle w:val="BodyText"/>
        <w:spacing w:line="240" w:lineRule="auto" w:before="83"/>
        <w:ind w:left="618" w:right="0"/>
        <w:jc w:val="left"/>
      </w:pPr>
      <w:r>
        <w:rPr/>
        <w:t>公司无根据《公开发行证券的公司信息披露解释性公告第</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3"/>
        </w:rPr>
        <w:t> </w:t>
      </w:r>
      <w:r>
        <w:rPr/>
        <w:t>号</w:t>
      </w:r>
      <w:r>
        <w:rPr>
          <w:rFonts w:ascii="Times New Roman" w:hAnsi="Times New Roman" w:cs="Times New Roman" w:eastAsia="Times New Roman" w:hint="default"/>
        </w:rPr>
        <w:t>——</w:t>
      </w:r>
      <w:r>
        <w:rPr/>
        <w:t>非经常性损益》定义</w:t>
      </w:r>
    </w:p>
    <w:p>
      <w:pPr>
        <w:pStyle w:val="BodyText"/>
        <w:spacing w:line="360" w:lineRule="auto" w:before="162"/>
        <w:ind w:left="137" w:right="259"/>
        <w:jc w:val="left"/>
      </w:pPr>
      <w:r>
        <w:rPr/>
        <w:t>界定的非经常性损益项目，以及把《公开发行证券的公司信息披露解释性公告第</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号</w:t>
      </w:r>
      <w:r>
        <w:rPr>
          <w:rFonts w:ascii="Times New Roman" w:hAnsi="Times New Roman" w:cs="Times New Roman" w:eastAsia="Times New Roman" w:hint="default"/>
        </w:rPr>
        <w:t>——</w:t>
      </w:r>
      <w:r>
        <w:rPr/>
        <w:t>非 经常性损益》中列举的非经常性损益项目界定为经常性损益的项目。</w:t>
      </w:r>
    </w:p>
    <w:p>
      <w:pPr>
        <w:spacing w:after="0" w:line="360" w:lineRule="auto"/>
        <w:jc w:val="left"/>
        <w:sectPr>
          <w:pgSz w:w="11910" w:h="16850"/>
          <w:pgMar w:header="572" w:footer="726" w:top="760" w:bottom="920" w:left="940" w:right="960"/>
        </w:sectPr>
      </w:pPr>
    </w:p>
    <w:p>
      <w:pPr>
        <w:spacing w:line="240" w:lineRule="auto" w:before="3"/>
        <w:rPr>
          <w:rFonts w:ascii="宋体" w:hAnsi="宋体" w:cs="宋体" w:eastAsia="宋体" w:hint="default"/>
          <w:sz w:val="9"/>
          <w:szCs w:val="9"/>
        </w:rPr>
      </w:pPr>
    </w:p>
    <w:p>
      <w:pPr>
        <w:pStyle w:val="Heading1"/>
        <w:tabs>
          <w:tab w:pos="4904" w:val="left" w:leader="none"/>
        </w:tabs>
        <w:spacing w:line="539" w:lineRule="exact"/>
        <w:ind w:left="2917" w:right="246"/>
        <w:jc w:val="left"/>
        <w:rPr>
          <w:b w:val="0"/>
          <w:bCs w:val="0"/>
        </w:rPr>
      </w:pPr>
      <w:bookmarkStart w:name="_TOC_250007" w:id="4"/>
      <w:r>
        <w:rPr>
          <w:w w:val="95"/>
        </w:rPr>
        <w:t>第四节</w:t>
        <w:tab/>
      </w:r>
      <w:r>
        <w:rPr/>
        <w:t>董事会报告</w:t>
      </w:r>
      <w:bookmarkEnd w:id="4"/>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pStyle w:val="Heading3"/>
        <w:spacing w:line="240" w:lineRule="auto"/>
        <w:ind w:right="246"/>
        <w:jc w:val="left"/>
        <w:rPr>
          <w:b w:val="0"/>
          <w:bCs w:val="0"/>
        </w:rPr>
      </w:pPr>
      <w:r>
        <w:rPr/>
        <w:t>一、</w:t>
      </w:r>
      <w:r>
        <w:rPr>
          <w:spacing w:val="-23"/>
        </w:rPr>
        <w:t> </w:t>
      </w:r>
      <w:r>
        <w:rPr/>
        <w:t>概述</w:t>
      </w:r>
      <w:r>
        <w:rPr>
          <w:b w:val="0"/>
          <w:bCs w:val="0"/>
        </w:rPr>
      </w:r>
    </w:p>
    <w:p>
      <w:pPr>
        <w:spacing w:line="240" w:lineRule="auto" w:before="12"/>
        <w:rPr>
          <w:rFonts w:ascii="宋体" w:hAnsi="宋体" w:cs="宋体" w:eastAsia="宋体" w:hint="default"/>
          <w:b/>
          <w:bCs/>
          <w:sz w:val="36"/>
          <w:szCs w:val="36"/>
        </w:rPr>
      </w:pPr>
    </w:p>
    <w:p>
      <w:pPr>
        <w:pStyle w:val="BodyText"/>
        <w:spacing w:line="374" w:lineRule="auto"/>
        <w:ind w:left="137" w:right="249" w:firstLine="480"/>
        <w:jc w:val="left"/>
      </w:pPr>
      <w:r>
        <w:rPr/>
        <w:t>药品是关系到国计民生的重要行业，关乎全社会的生命健康和医药卫生事业的发展，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年是“十二五”规划承上启下的关键之年，报告期内，公司秉承“服务健康，传递幸 福”的企业使命，抓紧医药行业整合的发展契机，充分利用资本杠杆，在营销、质量、管理 等多个方面投入大量资源，加快项目建设步伐，加大资源整合力度，大力拓展新的业务领 域，增加新的利润增长点，公司各项主要经营指标均创较好成绩，进一步巩固了公司在区域 直销市场的行业龙头地位。</w:t>
      </w:r>
    </w:p>
    <w:p>
      <w:pPr>
        <w:pStyle w:val="BodyText"/>
        <w:spacing w:line="369" w:lineRule="auto" w:before="46"/>
        <w:ind w:left="137" w:right="152" w:firstLine="480"/>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年，公司在股东的大力支持和董事会的领导下，通过管理层和全体员工的共同努 力，加强经营管理工作，使公司保持良性、持续的增长。公司认真执行年度计划目标，顺利 地完成全年经营管理任务。报告期内，公司实现营业收入</w:t>
      </w:r>
      <w:r>
        <w:rPr>
          <w:spacing w:val="-59"/>
        </w:rPr>
        <w:t> </w:t>
      </w:r>
      <w:r>
        <w:rPr>
          <w:rFonts w:ascii="Times New Roman" w:hAnsi="Times New Roman" w:cs="Times New Roman" w:eastAsia="Times New Roman" w:hint="default"/>
        </w:rPr>
        <w:t>46.22</w:t>
      </w:r>
      <w:r>
        <w:rPr>
          <w:rFonts w:ascii="Times New Roman" w:hAnsi="Times New Roman" w:cs="Times New Roman" w:eastAsia="Times New Roman" w:hint="default"/>
          <w:spacing w:val="-12"/>
        </w:rPr>
        <w:t> </w:t>
      </w:r>
      <w:r>
        <w:rPr/>
        <w:t>亿元，同比增长</w:t>
      </w:r>
      <w:r>
        <w:rPr>
          <w:spacing w:val="-60"/>
        </w:rPr>
        <w:t> </w:t>
      </w:r>
      <w:r>
        <w:rPr>
          <w:rFonts w:ascii="Times New Roman" w:hAnsi="Times New Roman" w:cs="Times New Roman" w:eastAsia="Times New Roman" w:hint="default"/>
        </w:rPr>
        <w:t>14.27</w:t>
      </w:r>
      <w:r>
        <w:rPr>
          <w:rFonts w:ascii="Times New Roman" w:hAnsi="Times New Roman" w:cs="Times New Roman" w:eastAsia="Times New Roman" w:hint="default"/>
          <w:spacing w:val="-12"/>
        </w:rPr>
        <w:t> </w:t>
      </w:r>
      <w:r>
        <w:rPr/>
        <w:t>亿元，</w:t>
      </w:r>
    </w:p>
    <w:p>
      <w:pPr>
        <w:pStyle w:val="BodyText"/>
        <w:spacing w:line="240" w:lineRule="auto" w:before="21"/>
        <w:ind w:left="137" w:right="246"/>
        <w:jc w:val="left"/>
      </w:pPr>
      <w:r>
        <w:rPr/>
        <w:t>较上年增长</w:t>
      </w:r>
      <w:r>
        <w:rPr>
          <w:spacing w:val="-61"/>
        </w:rPr>
        <w:t> </w:t>
      </w:r>
      <w:r>
        <w:rPr>
          <w:rFonts w:ascii="Times New Roman" w:hAnsi="Times New Roman" w:cs="Times New Roman" w:eastAsia="Times New Roman" w:hint="default"/>
        </w:rPr>
        <w:t>44.65%</w:t>
      </w:r>
      <w:r>
        <w:rPr/>
        <w:t>；实现主营业务收入</w:t>
      </w:r>
      <w:r>
        <w:rPr>
          <w:spacing w:val="-61"/>
        </w:rPr>
        <w:t> </w:t>
      </w:r>
      <w:r>
        <w:rPr>
          <w:rFonts w:ascii="Times New Roman" w:hAnsi="Times New Roman" w:cs="Times New Roman" w:eastAsia="Times New Roman" w:hint="default"/>
        </w:rPr>
        <w:t>46.21</w:t>
      </w:r>
      <w:r>
        <w:rPr>
          <w:rFonts w:ascii="Times New Roman" w:hAnsi="Times New Roman" w:cs="Times New Roman" w:eastAsia="Times New Roman" w:hint="default"/>
          <w:spacing w:val="-13"/>
        </w:rPr>
        <w:t> </w:t>
      </w:r>
      <w:r>
        <w:rPr/>
        <w:t>亿元，同比增长</w:t>
      </w:r>
      <w:r>
        <w:rPr>
          <w:spacing w:val="-61"/>
        </w:rPr>
        <w:t> </w:t>
      </w:r>
      <w:r>
        <w:rPr>
          <w:rFonts w:ascii="Times New Roman" w:hAnsi="Times New Roman" w:cs="Times New Roman" w:eastAsia="Times New Roman" w:hint="default"/>
        </w:rPr>
        <w:t>14.26</w:t>
      </w:r>
      <w:r>
        <w:rPr>
          <w:rFonts w:ascii="Times New Roman" w:hAnsi="Times New Roman" w:cs="Times New Roman" w:eastAsia="Times New Roman" w:hint="default"/>
          <w:spacing w:val="-13"/>
        </w:rPr>
        <w:t> </w:t>
      </w:r>
      <w:r>
        <w:rPr/>
        <w:t>亿元，较上年增长</w:t>
      </w:r>
    </w:p>
    <w:p>
      <w:pPr>
        <w:pStyle w:val="BodyText"/>
        <w:spacing w:line="240" w:lineRule="auto" w:before="164"/>
        <w:ind w:left="137" w:right="246"/>
        <w:jc w:val="left"/>
      </w:pPr>
      <w:r>
        <w:rPr>
          <w:rFonts w:ascii="Times New Roman" w:hAnsi="Times New Roman" w:cs="Times New Roman" w:eastAsia="Times New Roman" w:hint="default"/>
        </w:rPr>
        <w:t>44.65%</w:t>
      </w:r>
      <w:r>
        <w:rPr/>
        <w:t>；利润总额为</w:t>
      </w:r>
      <w:r>
        <w:rPr>
          <w:spacing w:val="-62"/>
        </w:rPr>
        <w:t> </w:t>
      </w:r>
      <w:r>
        <w:rPr>
          <w:rFonts w:ascii="Times New Roman" w:hAnsi="Times New Roman" w:cs="Times New Roman" w:eastAsia="Times New Roman" w:hint="default"/>
        </w:rPr>
        <w:t>14,784.13</w:t>
      </w:r>
      <w:r>
        <w:rPr>
          <w:rFonts w:ascii="Times New Roman" w:hAnsi="Times New Roman" w:cs="Times New Roman" w:eastAsia="Times New Roman" w:hint="default"/>
          <w:spacing w:val="-13"/>
        </w:rPr>
        <w:t> </w:t>
      </w:r>
      <w:r>
        <w:rPr/>
        <w:t>万元，较去年同期增长</w:t>
      </w:r>
      <w:r>
        <w:rPr>
          <w:spacing w:val="-61"/>
        </w:rPr>
        <w:t> </w:t>
      </w:r>
      <w:r>
        <w:rPr>
          <w:rFonts w:ascii="Times New Roman" w:hAnsi="Times New Roman" w:cs="Times New Roman" w:eastAsia="Times New Roman" w:hint="default"/>
        </w:rPr>
        <w:t>3,540.48</w:t>
      </w:r>
      <w:r>
        <w:rPr>
          <w:rFonts w:ascii="Times New Roman" w:hAnsi="Times New Roman" w:cs="Times New Roman" w:eastAsia="Times New Roman" w:hint="default"/>
          <w:spacing w:val="-13"/>
        </w:rPr>
        <w:t> </w:t>
      </w:r>
      <w:r>
        <w:rPr/>
        <w:t>万元，增长</w:t>
      </w:r>
      <w:r>
        <w:rPr>
          <w:spacing w:val="-61"/>
        </w:rPr>
        <w:t> </w:t>
      </w:r>
      <w:r>
        <w:rPr>
          <w:rFonts w:ascii="Times New Roman" w:hAnsi="Times New Roman" w:cs="Times New Roman" w:eastAsia="Times New Roman" w:hint="default"/>
        </w:rPr>
        <w:t>31.49%</w:t>
      </w:r>
      <w:r>
        <w:rPr/>
        <w:t>；实现归</w:t>
      </w:r>
    </w:p>
    <w:p>
      <w:pPr>
        <w:pStyle w:val="BodyText"/>
        <w:spacing w:line="360" w:lineRule="auto" w:before="165"/>
        <w:ind w:left="565" w:right="1038" w:hanging="428"/>
        <w:jc w:val="left"/>
      </w:pPr>
      <w:r>
        <w:rPr/>
        <w:t>属于母公司的净利润</w:t>
      </w:r>
      <w:r>
        <w:rPr>
          <w:spacing w:val="-61"/>
        </w:rPr>
        <w:t> </w:t>
      </w:r>
      <w:r>
        <w:rPr>
          <w:rFonts w:ascii="Times New Roman" w:hAnsi="Times New Roman" w:cs="Times New Roman" w:eastAsia="Times New Roman" w:hint="default"/>
        </w:rPr>
        <w:t>11,065.14</w:t>
      </w:r>
      <w:r>
        <w:rPr>
          <w:rFonts w:ascii="Times New Roman" w:hAnsi="Times New Roman" w:cs="Times New Roman" w:eastAsia="Times New Roman" w:hint="default"/>
          <w:spacing w:val="-13"/>
        </w:rPr>
        <w:t> </w:t>
      </w:r>
      <w:r>
        <w:rPr/>
        <w:t>万元，较去年同期增长</w:t>
      </w:r>
      <w:r>
        <w:rPr>
          <w:spacing w:val="-61"/>
        </w:rPr>
        <w:t> </w:t>
      </w:r>
      <w:r>
        <w:rPr>
          <w:rFonts w:ascii="Times New Roman" w:hAnsi="Times New Roman" w:cs="Times New Roman" w:eastAsia="Times New Roman" w:hint="default"/>
        </w:rPr>
        <w:t>2,659.40</w:t>
      </w:r>
      <w:r>
        <w:rPr>
          <w:rFonts w:ascii="Times New Roman" w:hAnsi="Times New Roman" w:cs="Times New Roman" w:eastAsia="Times New Roman" w:hint="default"/>
          <w:spacing w:val="-13"/>
        </w:rPr>
        <w:t> </w:t>
      </w:r>
      <w:r>
        <w:rPr/>
        <w:t>万元，增长</w:t>
      </w:r>
      <w:r>
        <w:rPr>
          <w:spacing w:val="-61"/>
        </w:rPr>
        <w:t> </w:t>
      </w:r>
      <w:r>
        <w:rPr>
          <w:rFonts w:ascii="Times New Roman" w:hAnsi="Times New Roman" w:cs="Times New Roman" w:eastAsia="Times New Roman" w:hint="default"/>
        </w:rPr>
        <w:t>31.64%</w:t>
      </w:r>
      <w:r>
        <w:rPr/>
        <w:t>。 </w:t>
      </w:r>
      <w:r>
        <w:rPr>
          <w:rFonts w:ascii="Times New Roman" w:hAnsi="Times New Roman" w:cs="Times New Roman" w:eastAsia="Times New Roman" w:hint="default"/>
        </w:rPr>
        <w:t>2012</w:t>
      </w:r>
      <w:r>
        <w:rPr/>
        <w:t>年公司董事会主要经营与管理情况如下：</w:t>
      </w:r>
    </w:p>
    <w:p>
      <w:pPr>
        <w:pStyle w:val="Heading6"/>
        <w:spacing w:line="240" w:lineRule="auto" w:before="31"/>
        <w:ind w:left="498" w:right="246"/>
        <w:jc w:val="left"/>
        <w:rPr>
          <w:b w:val="0"/>
          <w:bCs w:val="0"/>
        </w:rPr>
      </w:pPr>
      <w:r>
        <w:rPr>
          <w:rFonts w:ascii="Times New Roman" w:hAnsi="Times New Roman" w:cs="Times New Roman" w:eastAsia="Times New Roman" w:hint="default"/>
        </w:rPr>
        <w:t>1</w:t>
      </w:r>
      <w:r>
        <w:rPr/>
        <w:t>、深耕、拓展下游营销网络</w:t>
      </w:r>
      <w:r>
        <w:rPr>
          <w:b w:val="0"/>
          <w:bCs w:val="0"/>
        </w:rPr>
      </w:r>
    </w:p>
    <w:p>
      <w:pPr>
        <w:pStyle w:val="BodyText"/>
        <w:spacing w:line="367" w:lineRule="auto" w:before="162"/>
        <w:ind w:left="137" w:right="102" w:firstLine="427"/>
        <w:jc w:val="left"/>
      </w:pPr>
      <w:r>
        <w:rPr>
          <w:rFonts w:ascii="Times New Roman" w:hAnsi="Times New Roman" w:cs="Times New Roman" w:eastAsia="Times New Roman" w:hint="default"/>
        </w:rPr>
        <w:t>2012</w:t>
      </w:r>
      <w:r>
        <w:rPr/>
        <w:t>年，公司进一步深耕现有营销网络，提高药品市场份额。目前公司已与省内</w:t>
      </w:r>
      <w:r>
        <w:rPr>
          <w:rFonts w:ascii="Times New Roman" w:hAnsi="Times New Roman" w:cs="Times New Roman" w:eastAsia="Times New Roman" w:hint="default"/>
        </w:rPr>
        <w:t>95%</w:t>
      </w:r>
      <w:r>
        <w:rPr/>
        <w:t>以上 的二级医院建立了合作关系，是山东省二级以上医疗机构覆盖率最高的医药商业公司；与 </w:t>
      </w:r>
      <w:r>
        <w:rPr>
          <w:rFonts w:ascii="Times New Roman" w:hAnsi="Times New Roman" w:cs="Times New Roman" w:eastAsia="Times New Roman" w:hint="default"/>
        </w:rPr>
        <w:t>90%</w:t>
      </w:r>
      <w:r>
        <w:rPr/>
        <w:t>以上的城镇社区医疗和乡镇卫生院建立合作关系，是全省基层医疗市场配送生产厂家、 配送产品品种、配送覆盖的区县数最多的医药商业企业。公司不断在合作的深度、广度上下 功夫，业务稳步增长。</w:t>
      </w:r>
      <w:r>
        <w:rPr>
          <w:rFonts w:ascii="Times New Roman" w:hAnsi="Times New Roman" w:cs="Times New Roman" w:eastAsia="Times New Roman" w:hint="default"/>
        </w:rPr>
        <w:t>2012</w:t>
      </w:r>
      <w:r>
        <w:rPr/>
        <w:t>年，公司在夯实省内药品配送业务同时向更多的领域延伸，拓展 了医疗器械和疫苗销售业务，组建起一支覆盖全省的器械销售队伍，医疗器械业务的开展是 公司新的利润增长点。</w:t>
      </w:r>
      <w:r>
        <w:rPr>
          <w:rFonts w:ascii="Times New Roman" w:hAnsi="Times New Roman" w:cs="Times New Roman" w:eastAsia="Times New Roman" w:hint="default"/>
        </w:rPr>
        <w:t>2012</w:t>
      </w:r>
      <w:r>
        <w:rPr/>
        <w:t>年公司高端市场营业收入为</w:t>
      </w:r>
      <w:r>
        <w:rPr>
          <w:rFonts w:ascii="Times New Roman" w:hAnsi="Times New Roman" w:cs="Times New Roman" w:eastAsia="Times New Roman" w:hint="default"/>
        </w:rPr>
        <w:t>33.48</w:t>
      </w:r>
      <w:r>
        <w:rPr/>
        <w:t>亿元，增长</w:t>
      </w:r>
      <w:r>
        <w:rPr>
          <w:rFonts w:ascii="Times New Roman" w:hAnsi="Times New Roman" w:cs="Times New Roman" w:eastAsia="Times New Roman" w:hint="default"/>
        </w:rPr>
        <w:t>34.60%</w:t>
      </w:r>
      <w:r>
        <w:rPr/>
        <w:t>，营业收入占 公司总量的</w:t>
      </w:r>
      <w:r>
        <w:rPr>
          <w:rFonts w:ascii="Times New Roman" w:hAnsi="Times New Roman" w:cs="Times New Roman" w:eastAsia="Times New Roman" w:hint="default"/>
        </w:rPr>
        <w:t>72.45%</w:t>
      </w:r>
      <w:r>
        <w:rPr/>
        <w:t>；基础市场营业收入为</w:t>
      </w:r>
      <w:r>
        <w:rPr>
          <w:rFonts w:ascii="Times New Roman" w:hAnsi="Times New Roman" w:cs="Times New Roman" w:eastAsia="Times New Roman" w:hint="default"/>
        </w:rPr>
        <w:t>6.30</w:t>
      </w:r>
      <w:r>
        <w:rPr/>
        <w:t>亿元，增长</w:t>
      </w:r>
      <w:r>
        <w:rPr>
          <w:rFonts w:ascii="Times New Roman" w:hAnsi="Times New Roman" w:cs="Times New Roman" w:eastAsia="Times New Roman" w:hint="default"/>
        </w:rPr>
        <w:t>105.00%</w:t>
      </w:r>
      <w:r>
        <w:rPr/>
        <w:t>，营业收入占公司总量的 </w:t>
      </w:r>
      <w:r>
        <w:rPr>
          <w:rFonts w:ascii="Times New Roman" w:hAnsi="Times New Roman" w:cs="Times New Roman" w:eastAsia="Times New Roman" w:hint="default"/>
        </w:rPr>
        <w:t>13.64%</w:t>
      </w:r>
      <w:r>
        <w:rPr/>
        <w:t>；商业分销及零售市场营业收入为</w:t>
      </w:r>
      <w:r>
        <w:rPr>
          <w:rFonts w:ascii="Times New Roman" w:hAnsi="Times New Roman" w:cs="Times New Roman" w:eastAsia="Times New Roman" w:hint="default"/>
        </w:rPr>
        <w:t>6.14</w:t>
      </w:r>
      <w:r>
        <w:rPr/>
        <w:t>亿元，增长</w:t>
      </w:r>
      <w:r>
        <w:rPr>
          <w:rFonts w:ascii="Times New Roman" w:hAnsi="Times New Roman" w:cs="Times New Roman" w:eastAsia="Times New Roman" w:hint="default"/>
        </w:rPr>
        <w:t>57.42%</w:t>
      </w:r>
      <w:r>
        <w:rPr/>
        <w:t>，营业收入占公司总量的</w:t>
      </w:r>
    </w:p>
    <w:p>
      <w:pPr>
        <w:pStyle w:val="BodyText"/>
        <w:spacing w:line="240" w:lineRule="auto" w:before="23"/>
        <w:ind w:left="137" w:right="246"/>
        <w:jc w:val="left"/>
      </w:pPr>
      <w:r>
        <w:rPr>
          <w:rFonts w:ascii="Times New Roman" w:hAnsi="Times New Roman" w:cs="Times New Roman" w:eastAsia="Times New Roman" w:hint="default"/>
        </w:rPr>
        <w:t>13.29%</w:t>
      </w:r>
      <w:r>
        <w:rPr/>
        <w:t>；器械市场营业收入为</w:t>
      </w:r>
      <w:r>
        <w:rPr>
          <w:rFonts w:ascii="Times New Roman" w:hAnsi="Times New Roman" w:cs="Times New Roman" w:eastAsia="Times New Roman" w:hint="default"/>
        </w:rPr>
        <w:t>0.29</w:t>
      </w:r>
      <w:r>
        <w:rPr/>
        <w:t>亿元，营业收入占公司总量的</w:t>
      </w:r>
      <w:r>
        <w:rPr>
          <w:rFonts w:ascii="Times New Roman" w:hAnsi="Times New Roman" w:cs="Times New Roman" w:eastAsia="Times New Roman" w:hint="default"/>
        </w:rPr>
        <w:t>0.62%</w:t>
      </w:r>
      <w:r>
        <w:rPr/>
        <w:t>。</w:t>
      </w:r>
    </w:p>
    <w:p>
      <w:pPr>
        <w:pStyle w:val="Heading6"/>
        <w:spacing w:line="240" w:lineRule="auto" w:before="165"/>
        <w:ind w:right="246"/>
        <w:jc w:val="left"/>
        <w:rPr>
          <w:b w:val="0"/>
          <w:bCs w:val="0"/>
        </w:rPr>
      </w:pPr>
      <w:r>
        <w:rPr>
          <w:rFonts w:ascii="Times New Roman" w:hAnsi="Times New Roman" w:cs="Times New Roman" w:eastAsia="Times New Roman" w:hint="default"/>
        </w:rPr>
        <w:t>2</w:t>
      </w:r>
      <w:r>
        <w:rPr/>
        <w:t>、增值服务，供应商数量稳定增长</w:t>
      </w:r>
      <w:r>
        <w:rPr>
          <w:b w:val="0"/>
          <w:bCs w:val="0"/>
        </w:rPr>
      </w:r>
    </w:p>
    <w:p>
      <w:pPr>
        <w:spacing w:after="0" w:line="240" w:lineRule="auto"/>
        <w:jc w:val="left"/>
        <w:sectPr>
          <w:pgSz w:w="11910" w:h="16850"/>
          <w:pgMar w:header="572" w:footer="726" w:top="760" w:bottom="920" w:left="940" w:right="960"/>
        </w:sectPr>
      </w:pPr>
    </w:p>
    <w:p>
      <w:pPr>
        <w:pStyle w:val="BodyText"/>
        <w:spacing w:line="372" w:lineRule="auto" w:before="83"/>
        <w:ind w:left="137" w:right="115" w:firstLine="427"/>
        <w:jc w:val="left"/>
      </w:pPr>
      <w:r>
        <w:rPr/>
        <w:t>根据新医改的原则，直销模式将成为未来医药商业的主流模式，在这一背景下，高质量 医药工业配送权的获得将决定医药商业企业的市场规模及利润水平。公司凭借优质服务和完 善的网络覆盖，吸引上游合作医药工业企业的数量不断增加，</w:t>
      </w:r>
      <w:r>
        <w:rPr>
          <w:rFonts w:ascii="Times New Roman" w:hAnsi="Times New Roman" w:cs="Times New Roman" w:eastAsia="Times New Roman" w:hint="default"/>
        </w:rPr>
        <w:t>SFDA</w:t>
      </w:r>
      <w:r>
        <w:rPr/>
        <w:t>南方医药经济研究所公布 的</w:t>
      </w:r>
      <w:r>
        <w:rPr>
          <w:rFonts w:ascii="Times New Roman" w:hAnsi="Times New Roman" w:cs="Times New Roman" w:eastAsia="Times New Roman" w:hint="default"/>
        </w:rPr>
        <w:t>2010</w:t>
      </w:r>
      <w:r>
        <w:rPr/>
        <w:t>年医药工业百强榜中的的医药工业企业，除十余家企业主营产品不属于本公司主营业 务范围的之外，全部与公司建立了良好的合作关系，上游供应商的增加，有效的促进了公司 在医疗市场的业务拓展。</w:t>
      </w:r>
    </w:p>
    <w:p>
      <w:pPr>
        <w:pStyle w:val="BodyText"/>
        <w:spacing w:line="360" w:lineRule="auto" w:before="50"/>
        <w:ind w:left="565" w:right="301"/>
        <w:jc w:val="left"/>
      </w:pPr>
      <w:r>
        <w:rPr>
          <w:rFonts w:ascii="Times New Roman" w:hAnsi="Times New Roman" w:cs="Times New Roman" w:eastAsia="Times New Roman" w:hint="default"/>
          <w:b/>
          <w:bCs/>
        </w:rPr>
        <w:t>3</w:t>
      </w:r>
      <w:r>
        <w:rPr>
          <w:rFonts w:ascii="宋体" w:hAnsi="宋体" w:cs="宋体" w:eastAsia="宋体" w:hint="default"/>
          <w:b/>
          <w:bCs/>
        </w:rPr>
        <w:t>、扩张企业规模</w:t>
      </w:r>
      <w:r>
        <w:rPr>
          <w:rFonts w:ascii="宋体" w:hAnsi="宋体" w:cs="宋体" w:eastAsia="宋体" w:hint="default"/>
          <w:b/>
          <w:bCs/>
          <w:w w:val="99"/>
        </w:rPr>
        <w:t> </w:t>
      </w:r>
      <w:r>
        <w:rPr/>
        <w:t>报告期内，公司对已并购企业及资产进行整合，通过派驻管理人员、注入资金、扩大仓</w:t>
      </w:r>
    </w:p>
    <w:p>
      <w:pPr>
        <w:pStyle w:val="BodyText"/>
        <w:spacing w:line="379" w:lineRule="auto" w:before="61"/>
        <w:ind w:left="137" w:right="249"/>
        <w:jc w:val="left"/>
      </w:pPr>
      <w:r>
        <w:rPr/>
        <w:t>储能力、改善工作环境、提供运输保障等方式，逐步实现并购企业的资源优势。通过整合， 公司全资子公司</w:t>
      </w:r>
      <w:r>
        <w:rPr>
          <w:spacing w:val="-60"/>
        </w:rPr>
        <w:t> </w:t>
      </w:r>
      <w:r>
        <w:rPr/>
        <w:t>的采购及销售已步入正常轨道。</w:t>
      </w:r>
    </w:p>
    <w:p>
      <w:pPr>
        <w:pStyle w:val="BodyText"/>
        <w:spacing w:line="369" w:lineRule="auto" w:before="43"/>
        <w:ind w:left="137" w:right="249" w:firstLine="427"/>
        <w:jc w:val="left"/>
      </w:pPr>
      <w:r>
        <w:rPr/>
        <w:t>报告期内，公司继续寻求合适收购对象并寻求业务向深度和广度拓展，努力拓增新的业 务和利润增长点，</w:t>
      </w:r>
      <w:r>
        <w:rPr>
          <w:rFonts w:ascii="Times New Roman" w:hAnsi="Times New Roman" w:cs="Times New Roman" w:eastAsia="Times New Roman" w:hint="default"/>
        </w:rPr>
        <w:t>2012</w:t>
      </w:r>
      <w:r>
        <w:rPr/>
        <w:t>年公司收购了潍坊中大医药有限公司、东营瑞康药品配送有限公司 </w:t>
      </w:r>
      <w:r>
        <w:rPr>
          <w:rFonts w:ascii="Times New Roman" w:hAnsi="Times New Roman" w:cs="Times New Roman" w:eastAsia="Times New Roman" w:hint="default"/>
        </w:rPr>
        <w:t>20%</w:t>
      </w:r>
      <w:r>
        <w:rPr/>
        <w:t>的股权，成立了济南德一医疗器械有限公司和青岛康医堂诊所有限公司；另外，成立了 西藏金岳医疗器械有限公司，这为公司业务在省外的拓展做好了准备，销售模式上的创新， 也为公司赢得了更多的机会。</w:t>
      </w:r>
    </w:p>
    <w:p>
      <w:pPr>
        <w:spacing w:line="357" w:lineRule="auto" w:before="53"/>
        <w:ind w:left="498" w:right="168" w:firstLine="67"/>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、全面提升生产及质量管理水平</w:t>
      </w:r>
      <w:r>
        <w:rPr>
          <w:rFonts w:ascii="宋体" w:hAnsi="宋体" w:cs="宋体" w:eastAsia="宋体" w:hint="default"/>
          <w:b/>
          <w:bCs/>
          <w:w w:val="99"/>
          <w:sz w:val="24"/>
          <w:szCs w:val="24"/>
        </w:rPr>
        <w:t> </w:t>
      </w:r>
      <w:r>
        <w:rPr>
          <w:rFonts w:ascii="宋体" w:hAnsi="宋体" w:cs="宋体" w:eastAsia="宋体" w:hint="default"/>
          <w:sz w:val="24"/>
          <w:szCs w:val="24"/>
        </w:rPr>
        <w:t>报告期内，公司坚持“质量第一”的原则，全面严格执行新版</w:t>
      </w:r>
      <w:r>
        <w:rPr>
          <w:rFonts w:ascii="Times New Roman" w:hAnsi="Times New Roman" w:cs="Times New Roman" w:eastAsia="Times New Roman" w:hint="default"/>
          <w:sz w:val="24"/>
          <w:szCs w:val="24"/>
        </w:rPr>
        <w:t>GSP</w:t>
      </w:r>
      <w:r>
        <w:rPr>
          <w:rFonts w:ascii="宋体" w:hAnsi="宋体" w:cs="宋体" w:eastAsia="宋体" w:hint="default"/>
          <w:sz w:val="24"/>
          <w:szCs w:val="24"/>
        </w:rPr>
        <w:t>标准，在药品的购进、</w:t>
      </w:r>
    </w:p>
    <w:p>
      <w:pPr>
        <w:pStyle w:val="BodyText"/>
        <w:spacing w:line="372" w:lineRule="auto" w:before="34"/>
        <w:ind w:left="137" w:right="266"/>
        <w:jc w:val="both"/>
      </w:pPr>
      <w:r>
        <w:rPr/>
        <w:t>储运和销售等环节实行全面质量管理，建立了包括组织结构、管理制度、岗位职责、过程管 理和设施设备等方面的质量控制体系，加强对药品供货商和药品质量的审核，加大对血液制 品、生物制品、中成药注射剂、麻醉药品、精神药品等高风险药品、重点品种的安全监控， 重视冷链药品管理，公司冷链产品保障设施齐全，冷库容积达</w:t>
      </w:r>
      <w:r>
        <w:rPr>
          <w:rFonts w:ascii="Times New Roman" w:hAnsi="Times New Roman" w:cs="Times New Roman" w:eastAsia="Times New Roman" w:hint="default"/>
        </w:rPr>
        <w:t>800m</w:t>
      </w:r>
      <w:r>
        <w:rPr/>
        <w:t>³，冷库内设有温度监控 仪，</w:t>
      </w:r>
      <w:r>
        <w:rPr>
          <w:rFonts w:ascii="Times New Roman" w:hAnsi="Times New Roman" w:cs="Times New Roman" w:eastAsia="Times New Roman" w:hint="default"/>
        </w:rPr>
        <w:t>24</w:t>
      </w:r>
      <w:r>
        <w:rPr/>
        <w:t>小时实时监控库内温度，运输车辆配有冷藏车辆、车载冰箱、保温箱等设施，确保了 冷链产品在库、在途运输的质量稳定。</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w:t>
      </w:r>
      <w:r>
        <w:rPr/>
        <w:t>月通过了药品</w:t>
      </w:r>
      <w:r>
        <w:rPr>
          <w:rFonts w:ascii="Times New Roman" w:hAnsi="Times New Roman" w:cs="Times New Roman" w:eastAsia="Times New Roman" w:hint="default"/>
        </w:rPr>
        <w:t>GSP</w:t>
      </w:r>
      <w:r>
        <w:rPr/>
        <w:t>复核认证。</w:t>
      </w:r>
    </w:p>
    <w:p>
      <w:pPr>
        <w:spacing w:line="357" w:lineRule="auto" w:before="18"/>
        <w:ind w:left="498" w:right="128"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、加强各项内控管理</w:t>
      </w:r>
      <w:r>
        <w:rPr>
          <w:rFonts w:ascii="宋体" w:hAnsi="宋体" w:cs="宋体" w:eastAsia="宋体" w:hint="default"/>
          <w:b/>
          <w:bCs/>
          <w:w w:val="99"/>
          <w:sz w:val="24"/>
          <w:szCs w:val="24"/>
        </w:rPr>
        <w:t> </w:t>
      </w:r>
      <w:r>
        <w:rPr>
          <w:rFonts w:ascii="宋体" w:hAnsi="宋体" w:cs="宋体" w:eastAsia="宋体" w:hint="default"/>
          <w:sz w:val="24"/>
          <w:szCs w:val="24"/>
        </w:rPr>
        <w:t>报告期内，公司严格按照《公司法》、《证券法》、《深圳证券交易所股票上市规则》、</w:t>
      </w:r>
    </w:p>
    <w:p>
      <w:pPr>
        <w:pStyle w:val="BodyText"/>
        <w:spacing w:line="379" w:lineRule="auto" w:before="65"/>
        <w:ind w:left="137" w:right="249"/>
        <w:jc w:val="left"/>
      </w:pPr>
      <w:r>
        <w:rPr/>
        <w:t>《深圳证券交易所中小企业板上市公司规范运作指引》和其他相关法律、法规的有关规定， 不断完善公司法人治理结构，健全内部控制体系。不断加强公司内控管理，控制防范风险， 规范公司运作，提高运作效率。公司按照证监会、深交所的有关规则指引的要求，开展金融 排查活动，并结合公司实际情况，进一步健全和完善内控机制，确保公司规章制度健全落 实，业务经营和财务管理依法合规，各项内控工作确实有效，不断提高公司治理水平。</w:t>
      </w:r>
    </w:p>
    <w:p>
      <w:pPr>
        <w:spacing w:after="0" w:line="379" w:lineRule="auto"/>
        <w:jc w:val="left"/>
        <w:sectPr>
          <w:pgSz w:w="11910" w:h="16850"/>
          <w:pgMar w:header="572" w:footer="726" w:top="760" w:bottom="920" w:left="940" w:right="960"/>
        </w:sectPr>
      </w:pPr>
    </w:p>
    <w:p>
      <w:pPr>
        <w:pStyle w:val="BodyText"/>
        <w:spacing w:line="357" w:lineRule="auto" w:before="83"/>
        <w:ind w:left="498" w:right="128"/>
        <w:jc w:val="left"/>
      </w:pPr>
      <w:r>
        <w:rPr>
          <w:rFonts w:ascii="Times New Roman" w:hAnsi="Times New Roman" w:cs="Times New Roman" w:eastAsia="Times New Roman" w:hint="default"/>
          <w:b/>
          <w:bCs/>
        </w:rPr>
        <w:t>6</w:t>
      </w:r>
      <w:r>
        <w:rPr>
          <w:rFonts w:ascii="宋体" w:hAnsi="宋体" w:cs="宋体" w:eastAsia="宋体" w:hint="default"/>
          <w:b/>
          <w:bCs/>
        </w:rPr>
        <w:t>、落实分红政策</w:t>
      </w:r>
      <w:r>
        <w:rPr>
          <w:rFonts w:ascii="宋体" w:hAnsi="宋体" w:cs="宋体" w:eastAsia="宋体" w:hint="default"/>
          <w:b/>
          <w:bCs/>
          <w:w w:val="99"/>
        </w:rPr>
        <w:t> </w:t>
      </w:r>
      <w:r>
        <w:rPr/>
        <w:t>为完善和健全公司科学、持续、稳定的分红决策和监督机制，积极回报股东，引导投资者</w:t>
      </w:r>
    </w:p>
    <w:p>
      <w:pPr>
        <w:pStyle w:val="BodyText"/>
        <w:spacing w:line="367" w:lineRule="auto" w:before="65"/>
        <w:ind w:left="137" w:right="249"/>
        <w:jc w:val="left"/>
      </w:pPr>
      <w:r>
        <w:rPr/>
        <w:t>树立长期投资和理性投资理念，根据中国证监会《关于进一步落实上市公司现金分红有关事 项的通知》（证监发〔</w:t>
      </w:r>
      <w:r>
        <w:rPr>
          <w:rFonts w:ascii="Times New Roman" w:hAnsi="Times New Roman" w:cs="Times New Roman" w:eastAsia="Times New Roman" w:hint="default"/>
        </w:rPr>
        <w:t>2012</w:t>
      </w:r>
      <w:r>
        <w:rPr/>
        <w:t>〕</w:t>
      </w:r>
      <w:r>
        <w:rPr>
          <w:rFonts w:ascii="Times New Roman" w:hAnsi="Times New Roman" w:cs="Times New Roman" w:eastAsia="Times New Roman" w:hint="default"/>
        </w:rPr>
        <w:t>37</w:t>
      </w:r>
      <w:r>
        <w:rPr/>
        <w:t>号）和山东证监局《关于进一步落实上市公司分红相关规定 的通知》（鲁证监〔</w:t>
      </w:r>
      <w:r>
        <w:rPr>
          <w:rFonts w:ascii="Times New Roman" w:hAnsi="Times New Roman" w:cs="Times New Roman" w:eastAsia="Times New Roman" w:hint="default"/>
        </w:rPr>
        <w:t>2012</w:t>
      </w:r>
      <w:r>
        <w:rPr/>
        <w:t>〕</w:t>
      </w:r>
      <w:r>
        <w:rPr>
          <w:rFonts w:ascii="Times New Roman" w:hAnsi="Times New Roman" w:cs="Times New Roman" w:eastAsia="Times New Roman" w:hint="default"/>
        </w:rPr>
        <w:t>18</w:t>
      </w:r>
      <w:r>
        <w:rPr/>
        <w:t>号）的指示精神和公司章程等相关制度的规定，</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19 </w:t>
      </w:r>
      <w:r>
        <w:rPr/>
        <w:t>日，公司召开董事会，对《公司章程》的相应条款进行修改。</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9</w:t>
      </w:r>
      <w:r>
        <w:rPr/>
        <w:t>日，公司召开</w:t>
      </w:r>
      <w:r>
        <w:rPr>
          <w:rFonts w:ascii="Times New Roman" w:hAnsi="Times New Roman" w:cs="Times New Roman" w:eastAsia="Times New Roman" w:hint="default"/>
        </w:rPr>
        <w:t>2012 </w:t>
      </w:r>
      <w:r>
        <w:rPr/>
        <w:t>年第三次临时股东大会，审计通过了《关于修改公司章程的议案》和《关于山东瑞康医药股 份有限公司分红政策及未来三年股东回报规划的议案》。</w:t>
      </w:r>
    </w:p>
    <w:p>
      <w:pPr>
        <w:spacing w:line="240" w:lineRule="auto" w:before="5"/>
        <w:rPr>
          <w:rFonts w:ascii="宋体" w:hAnsi="宋体" w:cs="宋体" w:eastAsia="宋体" w:hint="default"/>
          <w:sz w:val="25"/>
          <w:szCs w:val="25"/>
        </w:rPr>
      </w:pPr>
    </w:p>
    <w:p>
      <w:pPr>
        <w:pStyle w:val="Heading3"/>
        <w:spacing w:line="240" w:lineRule="auto"/>
        <w:ind w:right="246"/>
        <w:jc w:val="left"/>
        <w:rPr>
          <w:b w:val="0"/>
          <w:bCs w:val="0"/>
        </w:rPr>
      </w:pPr>
      <w:r>
        <w:rPr/>
        <w:t>二、</w:t>
      </w:r>
      <w:r>
        <w:rPr>
          <w:spacing w:val="-35"/>
        </w:rPr>
        <w:t> </w:t>
      </w:r>
      <w:r>
        <w:rPr>
          <w:spacing w:val="2"/>
        </w:rPr>
        <w:t>主营业务分析</w:t>
      </w:r>
      <w:r>
        <w:rPr>
          <w:b w:val="0"/>
          <w:bCs w:val="0"/>
        </w:rPr>
      </w:r>
    </w:p>
    <w:p>
      <w:pPr>
        <w:spacing w:line="240" w:lineRule="auto" w:before="3"/>
        <w:rPr>
          <w:rFonts w:ascii="宋体" w:hAnsi="宋体" w:cs="宋体" w:eastAsia="宋体" w:hint="default"/>
          <w:b/>
          <w:bCs/>
          <w:sz w:val="41"/>
          <w:szCs w:val="41"/>
        </w:rPr>
      </w:pPr>
    </w:p>
    <w:p>
      <w:pPr>
        <w:pStyle w:val="Heading5"/>
        <w:spacing w:line="240" w:lineRule="auto"/>
        <w:ind w:left="137" w:right="246"/>
        <w:jc w:val="left"/>
        <w:rPr>
          <w:b w:val="0"/>
          <w:bCs w:val="0"/>
        </w:rPr>
      </w:pPr>
      <w:r>
        <w:rPr>
          <w:rFonts w:ascii="Times New Roman" w:hAnsi="Times New Roman" w:cs="Times New Roman" w:eastAsia="Times New Roman" w:hint="default"/>
        </w:rPr>
        <w:t>1</w:t>
      </w:r>
      <w:r>
        <w:rPr/>
        <w:t>、概述</w:t>
      </w:r>
      <w:r>
        <w:rPr>
          <w:b w:val="0"/>
          <w:bCs w:val="0"/>
        </w:rPr>
      </w:r>
    </w:p>
    <w:p>
      <w:pPr>
        <w:spacing w:line="240" w:lineRule="auto" w:before="9"/>
        <w:rPr>
          <w:rFonts w:ascii="宋体" w:hAnsi="宋体" w:cs="宋体" w:eastAsia="宋体" w:hint="default"/>
          <w:b/>
          <w:bCs/>
          <w:sz w:val="36"/>
          <w:szCs w:val="36"/>
        </w:rPr>
      </w:pPr>
    </w:p>
    <w:p>
      <w:pPr>
        <w:pStyle w:val="BodyText"/>
        <w:spacing w:line="364" w:lineRule="auto"/>
        <w:ind w:left="137" w:right="129" w:firstLine="360"/>
        <w:jc w:val="left"/>
      </w:pPr>
      <w:r>
        <w:rPr>
          <w:rFonts w:ascii="Times New Roman" w:hAnsi="Times New Roman" w:cs="Times New Roman" w:eastAsia="Times New Roman" w:hint="default"/>
        </w:rPr>
        <w:t>2012</w:t>
      </w:r>
      <w:r>
        <w:rPr/>
        <w:t>年，公司继续专注于药品直销配送业务，公司药品配送在山东省医疗市场的覆盖已基 本完成，在此基础上进一步提升在各单位的份额。公司在夯实省内药品配送业务同时向更多 的配送领域延伸，</w:t>
      </w:r>
      <w:r>
        <w:rPr>
          <w:rFonts w:ascii="Times New Roman" w:hAnsi="Times New Roman" w:cs="Times New Roman" w:eastAsia="Times New Roman" w:hint="default"/>
        </w:rPr>
        <w:t>2012</w:t>
      </w:r>
      <w:r>
        <w:rPr/>
        <w:t>年在已开展药品直销配送服务的医院开辟医疗器械直销配送业务，医 疗器械业务的开展是公司新的利润增长点。</w:t>
      </w:r>
    </w:p>
    <w:p>
      <w:pPr>
        <w:pStyle w:val="BodyText"/>
        <w:spacing w:line="357" w:lineRule="auto" w:before="58"/>
        <w:ind w:left="137" w:right="109" w:firstLine="360"/>
        <w:jc w:val="left"/>
      </w:pPr>
      <w:r>
        <w:rPr>
          <w:rFonts w:ascii="Times New Roman" w:hAnsi="Times New Roman" w:cs="Times New Roman" w:eastAsia="Times New Roman" w:hint="default"/>
        </w:rPr>
        <w:t>2012</w:t>
      </w:r>
      <w:r>
        <w:rPr/>
        <w:t>年山东省部分地区村卫生室开始执行基本药物集中采购，公司的配送网络覆盖至乡村 卫生室，基本药物增量发展，使公司的网络优势更加凸显，</w:t>
      </w:r>
      <w:r>
        <w:rPr>
          <w:rFonts w:ascii="Times New Roman" w:hAnsi="Times New Roman" w:cs="Times New Roman" w:eastAsia="Times New Roman" w:hint="default"/>
        </w:rPr>
        <w:t>2012</w:t>
      </w:r>
      <w:r>
        <w:rPr/>
        <w:t>年公司在山东省基层医疗机 构采购平台上实现的基本药物销售额达到</w:t>
      </w:r>
      <w:r>
        <w:rPr>
          <w:rFonts w:ascii="Times New Roman" w:hAnsi="Times New Roman" w:cs="Times New Roman" w:eastAsia="Times New Roman" w:hint="default"/>
        </w:rPr>
        <w:t>4.32</w:t>
      </w:r>
      <w:r>
        <w:rPr/>
        <w:t>亿元，约占全省平台总交易额的</w:t>
      </w:r>
      <w:r>
        <w:rPr>
          <w:rFonts w:ascii="Times New Roman" w:hAnsi="Times New Roman" w:cs="Times New Roman" w:eastAsia="Times New Roman" w:hint="default"/>
        </w:rPr>
        <w:t>11%</w:t>
      </w:r>
      <w:r>
        <w:rPr/>
        <w:t>，是全省配 送生产厂家、配送产品品种、配送覆盖的区县数最多的医药商业企业。</w:t>
      </w:r>
    </w:p>
    <w:p>
      <w:pPr>
        <w:pStyle w:val="BodyText"/>
        <w:spacing w:line="360" w:lineRule="auto" w:before="65"/>
        <w:ind w:left="137" w:right="129" w:firstLine="360"/>
        <w:jc w:val="left"/>
      </w:pPr>
      <w:r>
        <w:rPr>
          <w:rFonts w:ascii="Times New Roman" w:hAnsi="Times New Roman" w:cs="Times New Roman" w:eastAsia="Times New Roman" w:hint="default"/>
        </w:rPr>
        <w:t>2012</w:t>
      </w:r>
      <w:r>
        <w:rPr/>
        <w:t>年公司继续扩大与生产厂商的业务合作，增加直接与公司建立业务关系的生产企业。 继续做好对供应商的常规服务和个性化、差异化服务，提高客户满意度和公司美誉度。</w:t>
      </w:r>
    </w:p>
    <w:p>
      <w:pPr>
        <w:pStyle w:val="BodyText"/>
        <w:spacing w:line="379" w:lineRule="auto" w:before="62"/>
        <w:ind w:left="137" w:right="129" w:firstLine="360"/>
        <w:jc w:val="left"/>
      </w:pPr>
      <w:r>
        <w:rPr/>
        <w:t>公司实施了信息化系统的升级改造，加强物流订单管理，为客户提供准时、高效的服务； 加强仓库管理，合理控制药品储存规模、提高仓储利用效率，降低经营成本。通过互联网完 成从药品信息发布到在线交易、在线支付的全过程，建立医药生产企业、医药商业企业、医 院等销售终端直接联系的模式，实现信息、商品、资金的统一，以保证公司运营效率进一步 提高。</w:t>
      </w:r>
    </w:p>
    <w:p>
      <w:pPr>
        <w:pStyle w:val="BodyText"/>
        <w:spacing w:line="379" w:lineRule="auto" w:before="43"/>
        <w:ind w:left="137" w:right="129" w:firstLine="360"/>
        <w:jc w:val="left"/>
      </w:pPr>
      <w:r>
        <w:rPr/>
        <w:t>募集资金建设的烟台二期、济南现代物流配送项目动工建设并在积极推进，公司将以济南 为中心，改善公司的现有物流基地布局，提高配送速度及配送能力，提高市场竞争力和盈利 能力，为公司的持续、快速发展奠定坚实基础。</w:t>
      </w:r>
    </w:p>
    <w:p>
      <w:pPr>
        <w:spacing w:after="0" w:line="379" w:lineRule="auto"/>
        <w:jc w:val="left"/>
        <w:sectPr>
          <w:headerReference w:type="default" r:id="rId12"/>
          <w:footerReference w:type="default" r:id="rId13"/>
          <w:pgSz w:w="11910" w:h="16850"/>
          <w:pgMar w:header="572" w:footer="726" w:top="760" w:bottom="920" w:left="940" w:right="960"/>
          <w:pgNumType w:start="13"/>
        </w:sectPr>
      </w:pPr>
    </w:p>
    <w:p>
      <w:pPr>
        <w:pStyle w:val="BodyText"/>
        <w:spacing w:line="362" w:lineRule="auto" w:before="83"/>
        <w:ind w:left="137" w:right="146" w:firstLine="360"/>
        <w:jc w:val="left"/>
      </w:pPr>
      <w:r>
        <w:rPr>
          <w:rFonts w:ascii="Times New Roman" w:hAnsi="Times New Roman" w:cs="Times New Roman" w:eastAsia="Times New Roman" w:hint="default"/>
        </w:rPr>
        <w:t>2012</w:t>
      </w:r>
      <w:r>
        <w:rPr/>
        <w:t>年公司获得了多项荣誉，行业地位与影响进一步提升，在商务部及中国医药商业协会 公布的全国医药商业百强排名由</w:t>
      </w:r>
      <w:r>
        <w:rPr>
          <w:rFonts w:ascii="Times New Roman" w:hAnsi="Times New Roman" w:cs="Times New Roman" w:eastAsia="Times New Roman" w:hint="default"/>
        </w:rPr>
        <w:t>2010</w:t>
      </w:r>
      <w:r>
        <w:rPr/>
        <w:t>年的</w:t>
      </w:r>
      <w:r>
        <w:rPr>
          <w:rFonts w:ascii="Times New Roman" w:hAnsi="Times New Roman" w:cs="Times New Roman" w:eastAsia="Times New Roman" w:hint="default"/>
        </w:rPr>
        <w:t>38</w:t>
      </w:r>
      <w:r>
        <w:rPr/>
        <w:t>位上升到</w:t>
      </w:r>
      <w:r>
        <w:rPr>
          <w:rFonts w:ascii="Times New Roman" w:hAnsi="Times New Roman" w:cs="Times New Roman" w:eastAsia="Times New Roman" w:hint="default"/>
        </w:rPr>
        <w:t>2011</w:t>
      </w:r>
      <w:r>
        <w:rPr/>
        <w:t>年的</w:t>
      </w:r>
      <w:r>
        <w:rPr>
          <w:rFonts w:ascii="Times New Roman" w:hAnsi="Times New Roman" w:cs="Times New Roman" w:eastAsia="Times New Roman" w:hint="default"/>
        </w:rPr>
        <w:t>28</w:t>
      </w:r>
      <w:r>
        <w:rPr/>
        <w:t>位，荣获中国医药商业协会 </w:t>
      </w:r>
      <w:r>
        <w:rPr>
          <w:rFonts w:ascii="Times New Roman" w:hAnsi="Times New Roman" w:cs="Times New Roman" w:eastAsia="Times New Roman" w:hint="default"/>
        </w:rPr>
        <w:t>2011-2012</w:t>
      </w:r>
      <w:r>
        <w:rPr/>
        <w:t>年全国药品流通行业最佳对医疗机构服务奖；荣获中共烟台市委、烟台市人民政府 颁发的“烟台市骨干明星企业”称号，这是公司连续第四年获得此项荣誉；荣获山东卫生信 用管理中心颁发的“山东省卫生信用</w:t>
      </w:r>
      <w:r>
        <w:rPr>
          <w:rFonts w:ascii="Times New Roman" w:hAnsi="Times New Roman" w:cs="Times New Roman" w:eastAsia="Times New Roman" w:hint="default"/>
        </w:rPr>
        <w:t>AAAA</w:t>
      </w:r>
      <w:r>
        <w:rPr/>
        <w:t>级证书”等，为公司“十二五”规划开好头、起 好步奠定了坚实的基础。</w:t>
      </w:r>
    </w:p>
    <w:p>
      <w:pPr>
        <w:spacing w:line="379" w:lineRule="auto" w:before="60"/>
        <w:ind w:left="618" w:right="248" w:firstLine="0"/>
        <w:jc w:val="left"/>
        <w:rPr>
          <w:rFonts w:ascii="宋体" w:hAnsi="宋体" w:cs="宋体" w:eastAsia="宋体" w:hint="default"/>
          <w:sz w:val="24"/>
          <w:szCs w:val="24"/>
        </w:rPr>
      </w:pPr>
      <w:r>
        <w:rPr>
          <w:rFonts w:ascii="宋体" w:hAnsi="宋体" w:cs="宋体" w:eastAsia="宋体" w:hint="default"/>
          <w:b/>
          <w:bCs/>
          <w:sz w:val="24"/>
          <w:szCs w:val="24"/>
        </w:rPr>
        <w:t>公司回顾总结前期披露的发展战略和经营计划在报告期内的进展情况</w:t>
      </w:r>
      <w:r>
        <w:rPr>
          <w:rFonts w:ascii="宋体" w:hAnsi="宋体" w:cs="宋体" w:eastAsia="宋体" w:hint="default"/>
          <w:b/>
          <w:bCs/>
          <w:w w:val="99"/>
          <w:sz w:val="24"/>
          <w:szCs w:val="24"/>
        </w:rPr>
        <w:t> </w:t>
      </w:r>
      <w:r>
        <w:rPr>
          <w:rFonts w:ascii="宋体" w:hAnsi="宋体" w:cs="宋体" w:eastAsia="宋体" w:hint="default"/>
          <w:sz w:val="24"/>
          <w:szCs w:val="24"/>
        </w:rPr>
        <w:t>公司</w:t>
      </w:r>
      <w:r>
        <w:rPr>
          <w:rFonts w:ascii="Times New Roman" w:hAnsi="Times New Roman" w:cs="Times New Roman" w:eastAsia="Times New Roman" w:hint="default"/>
          <w:sz w:val="24"/>
          <w:szCs w:val="24"/>
        </w:rPr>
        <w:t>2012</w:t>
      </w:r>
      <w:r>
        <w:rPr>
          <w:rFonts w:ascii="宋体" w:hAnsi="宋体" w:cs="宋体" w:eastAsia="宋体" w:hint="default"/>
          <w:sz w:val="24"/>
          <w:szCs w:val="24"/>
        </w:rPr>
        <w:t>年年初制定的年度经营目标：进一步深耕老客户，增加业务量；开发新客户，</w:t>
      </w:r>
    </w:p>
    <w:p>
      <w:pPr>
        <w:pStyle w:val="BodyText"/>
        <w:spacing w:line="367" w:lineRule="auto" w:before="8"/>
        <w:ind w:left="137" w:right="169"/>
        <w:jc w:val="left"/>
      </w:pPr>
      <w:r>
        <w:rPr/>
        <w:t>提高市场覆盖率；开辟新业务，增加利润增长点。力争营业收入和利润同比增长</w:t>
      </w:r>
      <w:r>
        <w:rPr>
          <w:rFonts w:ascii="Times New Roman" w:hAnsi="Times New Roman" w:cs="Times New Roman" w:eastAsia="Times New Roman" w:hint="default"/>
        </w:rPr>
        <w:t>35%</w:t>
      </w:r>
      <w:r>
        <w:rPr/>
        <w:t>以上。 公司</w:t>
      </w:r>
      <w:r>
        <w:rPr>
          <w:rFonts w:ascii="Times New Roman" w:hAnsi="Times New Roman" w:cs="Times New Roman" w:eastAsia="Times New Roman" w:hint="default"/>
        </w:rPr>
        <w:t>2012</w:t>
      </w:r>
      <w:r>
        <w:rPr/>
        <w:t>年末基本完成了年初既定的工作目标，高端市场营业收入同比增长</w:t>
      </w:r>
      <w:r>
        <w:rPr>
          <w:rFonts w:ascii="Times New Roman" w:hAnsi="Times New Roman" w:cs="Times New Roman" w:eastAsia="Times New Roman" w:hint="default"/>
        </w:rPr>
        <w:t>34.60%</w:t>
      </w:r>
      <w:r>
        <w:rPr/>
        <w:t>，基础市 场营业收入同比增长</w:t>
      </w:r>
      <w:r>
        <w:rPr>
          <w:rFonts w:ascii="Times New Roman" w:hAnsi="Times New Roman" w:cs="Times New Roman" w:eastAsia="Times New Roman" w:hint="default"/>
        </w:rPr>
        <w:t>105.00%</w:t>
      </w:r>
      <w:r>
        <w:rPr/>
        <w:t>；分销及零售客户同比增长</w:t>
      </w:r>
      <w:r>
        <w:rPr>
          <w:rFonts w:ascii="Times New Roman" w:hAnsi="Times New Roman" w:cs="Times New Roman" w:eastAsia="Times New Roman" w:hint="default"/>
        </w:rPr>
        <w:t>57.42%</w:t>
      </w:r>
      <w:r>
        <w:rPr/>
        <w:t>。高端市场覆盖率由年初的 </w:t>
      </w:r>
      <w:r>
        <w:rPr>
          <w:rFonts w:ascii="Times New Roman" w:hAnsi="Times New Roman" w:cs="Times New Roman" w:eastAsia="Times New Roman" w:hint="default"/>
        </w:rPr>
        <w:t>82.49%</w:t>
      </w:r>
      <w:r>
        <w:rPr/>
        <w:t>增长到年末的</w:t>
      </w:r>
      <w:r>
        <w:rPr>
          <w:rFonts w:ascii="Times New Roman" w:hAnsi="Times New Roman" w:cs="Times New Roman" w:eastAsia="Times New Roman" w:hint="default"/>
        </w:rPr>
        <w:t>97.98%</w:t>
      </w:r>
      <w:r>
        <w:rPr/>
        <w:t>；基础市场覆盖率由年初的</w:t>
      </w:r>
      <w:r>
        <w:rPr>
          <w:rFonts w:ascii="Times New Roman" w:hAnsi="Times New Roman" w:cs="Times New Roman" w:eastAsia="Times New Roman" w:hint="default"/>
        </w:rPr>
        <w:t>72.77%</w:t>
      </w:r>
      <w:r>
        <w:rPr/>
        <w:t>增长到年末的</w:t>
      </w:r>
      <w:r>
        <w:rPr>
          <w:rFonts w:ascii="Times New Roman" w:hAnsi="Times New Roman" w:cs="Times New Roman" w:eastAsia="Times New Roman" w:hint="default"/>
        </w:rPr>
        <w:t>90.68%</w:t>
      </w:r>
      <w:r>
        <w:rPr/>
        <w:t>；分销零 售市场覆盖客户数由年初的</w:t>
      </w:r>
      <w:r>
        <w:rPr>
          <w:rFonts w:ascii="Times New Roman" w:hAnsi="Times New Roman" w:cs="Times New Roman" w:eastAsia="Times New Roman" w:hint="default"/>
        </w:rPr>
        <w:t>956</w:t>
      </w:r>
      <w:r>
        <w:rPr/>
        <w:t>家增长到年末的</w:t>
      </w:r>
      <w:r>
        <w:rPr>
          <w:rFonts w:ascii="Times New Roman" w:hAnsi="Times New Roman" w:cs="Times New Roman" w:eastAsia="Times New Roman" w:hint="default"/>
        </w:rPr>
        <w:t>1,070</w:t>
      </w:r>
      <w:r>
        <w:rPr/>
        <w:t>家。公司在药品业务稳定增长的基础 上，在已开展药品配送业务的医疗机构开展器械配送业务，医疗器械在二级以上医院的开户 率由年初的</w:t>
      </w:r>
      <w:r>
        <w:rPr>
          <w:rFonts w:ascii="Times New Roman" w:hAnsi="Times New Roman" w:cs="Times New Roman" w:eastAsia="Times New Roman" w:hint="default"/>
        </w:rPr>
        <w:t>0.8%</w:t>
      </w:r>
      <w:r>
        <w:rPr/>
        <w:t>，增长到年末的</w:t>
      </w:r>
      <w:r>
        <w:rPr>
          <w:rFonts w:ascii="Times New Roman" w:hAnsi="Times New Roman" w:cs="Times New Roman" w:eastAsia="Times New Roman" w:hint="default"/>
        </w:rPr>
        <w:t>60.36%</w:t>
      </w:r>
      <w:r>
        <w:rPr/>
        <w:t>，器械业务的拓展成为公司新的利润增长点。公司凭 借优质的服务和完善的网络覆盖，吸引上游合作医药工业企业的数量不断增加，客户的满意 度不断提高。上游工业企业数量及产品的增加为公司深耕市场奠定了坚实的基础。利润增长 率略低于年初计划的原因是公司在医疗器械市场开发、产品引进、业务队伍建设上加大了投 入。</w:t>
      </w:r>
    </w:p>
    <w:p>
      <w:pPr>
        <w:spacing w:line="360" w:lineRule="auto" w:before="55"/>
        <w:ind w:left="618" w:right="288" w:firstLine="0"/>
        <w:jc w:val="left"/>
        <w:rPr>
          <w:rFonts w:ascii="Times New Roman" w:hAnsi="Times New Roman" w:cs="Times New Roman" w:eastAsia="Times New Roman" w:hint="default"/>
          <w:sz w:val="24"/>
          <w:szCs w:val="24"/>
        </w:rPr>
      </w:pPr>
      <w:r>
        <w:rPr>
          <w:rFonts w:ascii="宋体" w:hAnsi="宋体" w:cs="宋体" w:eastAsia="宋体" w:hint="default"/>
          <w:b/>
          <w:bCs/>
          <w:sz w:val="24"/>
          <w:szCs w:val="24"/>
        </w:rPr>
        <w:t>公司实际经营业绩较曾公开披露过的本年度盈利预测低于或高于</w:t>
      </w:r>
      <w:r>
        <w:rPr>
          <w:rFonts w:ascii="Times New Roman" w:hAnsi="Times New Roman" w:cs="Times New Roman" w:eastAsia="Times New Roman" w:hint="default"/>
          <w:b/>
          <w:bCs/>
          <w:sz w:val="24"/>
          <w:szCs w:val="24"/>
        </w:rPr>
        <w:t>20%</w:t>
      </w:r>
      <w:r>
        <w:rPr>
          <w:rFonts w:ascii="宋体" w:hAnsi="宋体" w:cs="宋体" w:eastAsia="宋体" w:hint="default"/>
          <w:b/>
          <w:bCs/>
          <w:sz w:val="24"/>
          <w:szCs w:val="24"/>
        </w:rPr>
        <w:t>以上的差异原因</w:t>
      </w:r>
      <w:r>
        <w:rPr>
          <w:rFonts w:ascii="宋体" w:hAnsi="宋体" w:cs="宋体" w:eastAsia="宋体" w:hint="default"/>
          <w:b/>
          <w:bCs/>
          <w:w w:val="99"/>
          <w:sz w:val="24"/>
          <w:szCs w:val="24"/>
        </w:rPr>
        <w:t> </w:t>
      </w:r>
      <w:r>
        <w:rPr>
          <w:rFonts w:ascii="宋体" w:hAnsi="宋体" w:cs="宋体" w:eastAsia="宋体" w:hint="default"/>
          <w:sz w:val="24"/>
          <w:szCs w:val="24"/>
        </w:rPr>
        <w:t>报告期内，不存在公司实际经营业绩较曾公开披露过的本年度盈利预测低于或高于</w:t>
      </w:r>
      <w:r>
        <w:rPr>
          <w:rFonts w:ascii="Times New Roman" w:hAnsi="Times New Roman" w:cs="Times New Roman" w:eastAsia="Times New Roman" w:hint="default"/>
          <w:sz w:val="24"/>
          <w:szCs w:val="24"/>
        </w:rPr>
        <w:t>20%</w:t>
      </w:r>
    </w:p>
    <w:p>
      <w:pPr>
        <w:pStyle w:val="BodyText"/>
        <w:spacing w:line="240" w:lineRule="auto" w:before="32"/>
        <w:ind w:left="137" w:right="246"/>
        <w:jc w:val="left"/>
      </w:pPr>
      <w:r>
        <w:rPr/>
        <w:t>以上差异的情况。</w:t>
      </w:r>
    </w:p>
    <w:p>
      <w:pPr>
        <w:spacing w:line="240" w:lineRule="auto" w:before="0"/>
        <w:rPr>
          <w:rFonts w:ascii="宋体" w:hAnsi="宋体" w:cs="宋体" w:eastAsia="宋体" w:hint="default"/>
          <w:sz w:val="24"/>
          <w:szCs w:val="24"/>
        </w:rPr>
      </w:pPr>
    </w:p>
    <w:p>
      <w:pPr>
        <w:pStyle w:val="Heading5"/>
        <w:spacing w:line="240" w:lineRule="auto" w:before="182"/>
        <w:ind w:left="137" w:right="246"/>
        <w:jc w:val="left"/>
        <w:rPr>
          <w:b w:val="0"/>
          <w:bCs w:val="0"/>
        </w:rPr>
      </w:pPr>
      <w:r>
        <w:rPr>
          <w:rFonts w:ascii="Times New Roman" w:hAnsi="Times New Roman" w:cs="Times New Roman" w:eastAsia="Times New Roman" w:hint="default"/>
        </w:rPr>
        <w:t>2</w:t>
      </w:r>
      <w:r>
        <w:rPr/>
        <w:t>、收入</w:t>
      </w:r>
      <w:r>
        <w:rPr>
          <w:b w:val="0"/>
          <w:bCs w:val="0"/>
        </w:rPr>
      </w:r>
    </w:p>
    <w:p>
      <w:pPr>
        <w:spacing w:line="240" w:lineRule="auto" w:before="9"/>
        <w:rPr>
          <w:rFonts w:ascii="宋体" w:hAnsi="宋体" w:cs="宋体" w:eastAsia="宋体" w:hint="default"/>
          <w:b/>
          <w:bCs/>
          <w:sz w:val="36"/>
          <w:szCs w:val="36"/>
        </w:rPr>
      </w:pPr>
    </w:p>
    <w:p>
      <w:pPr>
        <w:pStyle w:val="BodyText"/>
        <w:spacing w:line="364" w:lineRule="auto"/>
        <w:ind w:left="137" w:right="152" w:firstLine="425"/>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年，在股东的大力支持和董事会的领导下，通过管理层和全体员工的共同努力，加 强经营管理工作，使公司保持良性、持续的增长。公司认真执行年度计划目标，顺利地完成 全年经营管理任务。报告期内，公司实现营业收入</w:t>
      </w:r>
      <w:r>
        <w:rPr>
          <w:spacing w:val="-59"/>
        </w:rPr>
        <w:t> </w:t>
      </w:r>
      <w:r>
        <w:rPr>
          <w:rFonts w:ascii="Times New Roman" w:hAnsi="Times New Roman" w:cs="Times New Roman" w:eastAsia="Times New Roman" w:hint="default"/>
        </w:rPr>
        <w:t>46.22</w:t>
      </w:r>
      <w:r>
        <w:rPr>
          <w:rFonts w:ascii="Times New Roman" w:hAnsi="Times New Roman" w:cs="Times New Roman" w:eastAsia="Times New Roman" w:hint="default"/>
          <w:spacing w:val="-12"/>
        </w:rPr>
        <w:t> </w:t>
      </w:r>
      <w:r>
        <w:rPr/>
        <w:t>亿元，同比增长</w:t>
      </w:r>
      <w:r>
        <w:rPr>
          <w:spacing w:val="-60"/>
        </w:rPr>
        <w:t> </w:t>
      </w:r>
      <w:r>
        <w:rPr>
          <w:rFonts w:ascii="Times New Roman" w:hAnsi="Times New Roman" w:cs="Times New Roman" w:eastAsia="Times New Roman" w:hint="default"/>
        </w:rPr>
        <w:t>14.27</w:t>
      </w:r>
      <w:r>
        <w:rPr>
          <w:rFonts w:ascii="Times New Roman" w:hAnsi="Times New Roman" w:cs="Times New Roman" w:eastAsia="Times New Roman" w:hint="default"/>
          <w:spacing w:val="-12"/>
        </w:rPr>
        <w:t> </w:t>
      </w:r>
      <w:r>
        <w:rPr/>
        <w:t>亿元，较上年 增长</w:t>
      </w:r>
      <w:r>
        <w:rPr>
          <w:spacing w:val="-61"/>
        </w:rPr>
        <w:t> </w:t>
      </w:r>
      <w:r>
        <w:rPr>
          <w:rFonts w:ascii="Times New Roman" w:hAnsi="Times New Roman" w:cs="Times New Roman" w:eastAsia="Times New Roman" w:hint="default"/>
        </w:rPr>
        <w:t>44.65%</w:t>
      </w:r>
      <w:r>
        <w:rPr/>
        <w:t>；实现主营业务收入</w:t>
      </w:r>
      <w:r>
        <w:rPr>
          <w:spacing w:val="-61"/>
        </w:rPr>
        <w:t> </w:t>
      </w:r>
      <w:r>
        <w:rPr>
          <w:rFonts w:ascii="Times New Roman" w:hAnsi="Times New Roman" w:cs="Times New Roman" w:eastAsia="Times New Roman" w:hint="default"/>
        </w:rPr>
        <w:t>46.21</w:t>
      </w:r>
      <w:r>
        <w:rPr>
          <w:rFonts w:ascii="Times New Roman" w:hAnsi="Times New Roman" w:cs="Times New Roman" w:eastAsia="Times New Roman" w:hint="default"/>
          <w:spacing w:val="-13"/>
        </w:rPr>
        <w:t> </w:t>
      </w:r>
      <w:r>
        <w:rPr/>
        <w:t>亿元，同比增长</w:t>
      </w:r>
      <w:r>
        <w:rPr>
          <w:spacing w:val="-61"/>
        </w:rPr>
        <w:t> </w:t>
      </w:r>
      <w:r>
        <w:rPr>
          <w:rFonts w:ascii="Times New Roman" w:hAnsi="Times New Roman" w:cs="Times New Roman" w:eastAsia="Times New Roman" w:hint="default"/>
        </w:rPr>
        <w:t>14.26</w:t>
      </w:r>
      <w:r>
        <w:rPr>
          <w:rFonts w:ascii="Times New Roman" w:hAnsi="Times New Roman" w:cs="Times New Roman" w:eastAsia="Times New Roman" w:hint="default"/>
          <w:spacing w:val="-13"/>
        </w:rPr>
        <w:t> </w:t>
      </w:r>
      <w:r>
        <w:rPr/>
        <w:t>亿元，较上年增长</w:t>
      </w:r>
      <w:r>
        <w:rPr>
          <w:spacing w:val="-61"/>
        </w:rPr>
        <w:t> </w:t>
      </w:r>
      <w:r>
        <w:rPr>
          <w:rFonts w:ascii="Times New Roman" w:hAnsi="Times New Roman" w:cs="Times New Roman" w:eastAsia="Times New Roman" w:hint="default"/>
        </w:rPr>
        <w:t>44.65%</w:t>
      </w:r>
      <w:r>
        <w:rPr/>
        <w:t>。</w:t>
      </w:r>
    </w:p>
    <w:p>
      <w:pPr>
        <w:pStyle w:val="Heading6"/>
        <w:spacing w:line="240" w:lineRule="auto" w:before="26"/>
        <w:ind w:right="246"/>
        <w:jc w:val="left"/>
        <w:rPr>
          <w:b w:val="0"/>
          <w:bCs w:val="0"/>
        </w:rPr>
      </w:pPr>
      <w:r>
        <w:rPr/>
        <w:t>（</w:t>
      </w:r>
      <w:r>
        <w:rPr>
          <w:rFonts w:ascii="Times New Roman" w:hAnsi="Times New Roman" w:cs="Times New Roman" w:eastAsia="Times New Roman" w:hint="default"/>
        </w:rPr>
        <w:t>1</w:t>
      </w:r>
      <w:r>
        <w:rPr/>
        <w:t>）公司实物销售收入是否大于劳务收入</w:t>
      </w:r>
      <w:r>
        <w:rPr>
          <w:b w:val="0"/>
          <w:bCs w:val="0"/>
        </w:rPr>
      </w:r>
    </w:p>
    <w:p>
      <w:pPr>
        <w:spacing w:after="0" w:line="240" w:lineRule="auto"/>
        <w:jc w:val="left"/>
        <w:sectPr>
          <w:headerReference w:type="default" r:id="rId14"/>
          <w:pgSz w:w="11910" w:h="16850"/>
          <w:pgMar w:header="572" w:footer="726" w:top="760" w:bottom="920" w:left="940" w:right="960"/>
        </w:sectPr>
      </w:pPr>
    </w:p>
    <w:p>
      <w:pPr>
        <w:spacing w:line="240" w:lineRule="auto" w:before="6"/>
        <w:rPr>
          <w:rFonts w:ascii="宋体" w:hAnsi="宋体" w:cs="宋体" w:eastAsia="宋体" w:hint="default"/>
          <w:b/>
          <w:bCs/>
          <w:sz w:val="3"/>
          <w:szCs w:val="3"/>
        </w:rPr>
      </w:pPr>
    </w:p>
    <w:tbl>
      <w:tblPr>
        <w:tblW w:w="0" w:type="auto"/>
        <w:jc w:val="left"/>
        <w:tblInd w:w="223" w:type="dxa"/>
        <w:tblLayout w:type="fixed"/>
        <w:tblCellMar>
          <w:top w:w="0" w:type="dxa"/>
          <w:left w:w="0" w:type="dxa"/>
          <w:bottom w:w="0" w:type="dxa"/>
          <w:right w:w="0" w:type="dxa"/>
        </w:tblCellMar>
        <w:tblLook w:val="01E0"/>
      </w:tblPr>
      <w:tblGrid>
        <w:gridCol w:w="1913"/>
        <w:gridCol w:w="1916"/>
        <w:gridCol w:w="1913"/>
        <w:gridCol w:w="1916"/>
        <w:gridCol w:w="1913"/>
      </w:tblGrid>
      <w:tr>
        <w:trPr>
          <w:trHeight w:val="367"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528" w:right="0"/>
              <w:jc w:val="left"/>
              <w:rPr>
                <w:rFonts w:ascii="宋体" w:hAnsi="宋体" w:cs="宋体" w:eastAsia="宋体" w:hint="default"/>
                <w:sz w:val="21"/>
                <w:szCs w:val="21"/>
              </w:rPr>
            </w:pPr>
            <w:r>
              <w:rPr>
                <w:rFonts w:ascii="宋体" w:hAnsi="宋体" w:cs="宋体" w:eastAsia="宋体" w:hint="default"/>
                <w:b/>
                <w:bCs/>
                <w:sz w:val="21"/>
                <w:szCs w:val="21"/>
              </w:rPr>
              <w:t>行业分类</w:t>
            </w:r>
            <w:r>
              <w:rPr>
                <w:rFonts w:ascii="宋体" w:hAnsi="宋体" w:cs="宋体" w:eastAsia="宋体" w:hint="default"/>
                <w:sz w:val="21"/>
                <w:szCs w:val="21"/>
              </w:rPr>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611"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2012</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614"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11" w:right="0"/>
              <w:jc w:val="left"/>
              <w:rPr>
                <w:rFonts w:ascii="宋体" w:hAnsi="宋体" w:cs="宋体" w:eastAsia="宋体" w:hint="default"/>
                <w:sz w:val="21"/>
                <w:szCs w:val="21"/>
              </w:rPr>
            </w:pPr>
            <w:r>
              <w:rPr>
                <w:rFonts w:ascii="宋体" w:hAnsi="宋体" w:cs="宋体" w:eastAsia="宋体" w:hint="default"/>
                <w:b/>
                <w:bCs/>
                <w:sz w:val="21"/>
                <w:szCs w:val="21"/>
              </w:rPr>
              <w:t>同比增减（</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146" w:hRule="exact"/>
        </w:trPr>
        <w:tc>
          <w:tcPr>
            <w:tcW w:w="1913" w:type="dxa"/>
            <w:vMerge w:val="restart"/>
            <w:tcBorders>
              <w:top w:val="single" w:sz="36" w:space="0" w:color="D2D2D2"/>
              <w:left w:val="single" w:sz="4" w:space="0" w:color="000000"/>
              <w:right w:val="single" w:sz="10" w:space="0" w:color="D2D2D2"/>
            </w:tcBorders>
          </w:tcPr>
          <w:p>
            <w:pPr>
              <w:pStyle w:val="TableParagraph"/>
              <w:spacing w:line="240" w:lineRule="auto" w:before="66"/>
              <w:ind w:left="319" w:right="0"/>
              <w:jc w:val="left"/>
              <w:rPr>
                <w:rFonts w:ascii="宋体" w:hAnsi="宋体" w:cs="宋体" w:eastAsia="宋体" w:hint="default"/>
                <w:sz w:val="21"/>
                <w:szCs w:val="21"/>
              </w:rPr>
            </w:pPr>
            <w:r>
              <w:rPr>
                <w:rFonts w:ascii="宋体" w:hAnsi="宋体" w:cs="宋体" w:eastAsia="宋体" w:hint="default"/>
                <w:sz w:val="21"/>
                <w:szCs w:val="21"/>
              </w:rPr>
              <w:t>药品器械销售</w:t>
            </w:r>
          </w:p>
        </w:tc>
        <w:tc>
          <w:tcPr>
            <w:tcW w:w="1916"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3" w:type="dxa"/>
            <w:vMerge w:val="restart"/>
            <w:tcBorders>
              <w:top w:val="single" w:sz="36" w:space="0" w:color="D2D2D2"/>
              <w:left w:val="single" w:sz="13" w:space="0" w:color="D2D2D2"/>
              <w:right w:val="single" w:sz="4" w:space="0" w:color="000000"/>
            </w:tcBorders>
          </w:tcPr>
          <w:p>
            <w:pPr>
              <w:pStyle w:val="TableParagraph"/>
              <w:spacing w:line="240" w:lineRule="auto" w:before="108"/>
              <w:ind w:left="201" w:right="0"/>
              <w:jc w:val="left"/>
              <w:rPr>
                <w:rFonts w:ascii="Times New Roman" w:hAnsi="Times New Roman" w:cs="Times New Roman" w:eastAsia="Times New Roman" w:hint="default"/>
                <w:sz w:val="21"/>
                <w:szCs w:val="21"/>
              </w:rPr>
            </w:pPr>
            <w:r>
              <w:rPr>
                <w:rFonts w:ascii="Times New Roman"/>
                <w:sz w:val="21"/>
              </w:rPr>
              <w:t>4,620,787,947.20</w:t>
            </w:r>
          </w:p>
        </w:tc>
        <w:tc>
          <w:tcPr>
            <w:tcW w:w="1916" w:type="dxa"/>
            <w:vMerge w:val="restart"/>
            <w:tcBorders>
              <w:top w:val="single" w:sz="36" w:space="0" w:color="D2D2D2"/>
              <w:left w:val="single" w:sz="4" w:space="0" w:color="000000"/>
              <w:right w:val="single" w:sz="4" w:space="0" w:color="000000"/>
            </w:tcBorders>
          </w:tcPr>
          <w:p>
            <w:pPr>
              <w:pStyle w:val="TableParagraph"/>
              <w:spacing w:line="240" w:lineRule="auto" w:before="108"/>
              <w:ind w:left="216" w:right="0"/>
              <w:jc w:val="left"/>
              <w:rPr>
                <w:rFonts w:ascii="Times New Roman" w:hAnsi="Times New Roman" w:cs="Times New Roman" w:eastAsia="Times New Roman" w:hint="default"/>
                <w:sz w:val="21"/>
                <w:szCs w:val="21"/>
              </w:rPr>
            </w:pPr>
            <w:r>
              <w:rPr>
                <w:rFonts w:ascii="Times New Roman"/>
                <w:sz w:val="21"/>
              </w:rPr>
              <w:t>3,194,386,431.72</w:t>
            </w:r>
          </w:p>
        </w:tc>
        <w:tc>
          <w:tcPr>
            <w:tcW w:w="1913" w:type="dxa"/>
            <w:vMerge w:val="restart"/>
            <w:tcBorders>
              <w:top w:val="single" w:sz="36" w:space="0" w:color="D2D2D2"/>
              <w:left w:val="single" w:sz="4" w:space="0" w:color="000000"/>
              <w:right w:val="single" w:sz="4" w:space="0" w:color="000000"/>
            </w:tcBorders>
          </w:tcPr>
          <w:p>
            <w:pPr>
              <w:pStyle w:val="TableParagraph"/>
              <w:spacing w:line="240" w:lineRule="auto" w:before="108"/>
              <w:ind w:left="626" w:right="0"/>
              <w:jc w:val="left"/>
              <w:rPr>
                <w:rFonts w:ascii="Times New Roman" w:hAnsi="Times New Roman" w:cs="Times New Roman" w:eastAsia="Times New Roman" w:hint="default"/>
                <w:sz w:val="21"/>
                <w:szCs w:val="21"/>
              </w:rPr>
            </w:pPr>
            <w:r>
              <w:rPr>
                <w:rFonts w:ascii="Times New Roman"/>
                <w:sz w:val="21"/>
              </w:rPr>
              <w:t>44.65%</w:t>
            </w:r>
          </w:p>
        </w:tc>
      </w:tr>
      <w:tr>
        <w:trPr>
          <w:trHeight w:val="368" w:hRule="exact"/>
        </w:trPr>
        <w:tc>
          <w:tcPr>
            <w:tcW w:w="1913" w:type="dxa"/>
            <w:vMerge/>
            <w:tcBorders>
              <w:left w:val="single" w:sz="4" w:space="0" w:color="000000"/>
              <w:bottom w:val="single" w:sz="4" w:space="0" w:color="000000"/>
              <w:right w:val="single" w:sz="10" w:space="0" w:color="D2D2D2"/>
            </w:tcBorders>
          </w:tcPr>
          <w:p>
            <w:pPr/>
          </w:p>
        </w:tc>
        <w:tc>
          <w:tcPr>
            <w:tcW w:w="191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销售量</w:t>
            </w:r>
          </w:p>
        </w:tc>
        <w:tc>
          <w:tcPr>
            <w:tcW w:w="1913" w:type="dxa"/>
            <w:vMerge/>
            <w:tcBorders>
              <w:left w:val="single" w:sz="13" w:space="0" w:color="D2D2D2"/>
              <w:bottom w:val="single" w:sz="4" w:space="0" w:color="000000"/>
              <w:right w:val="single" w:sz="4" w:space="0" w:color="000000"/>
            </w:tcBorders>
          </w:tcPr>
          <w:p>
            <w:pPr/>
          </w:p>
        </w:tc>
        <w:tc>
          <w:tcPr>
            <w:tcW w:w="1916" w:type="dxa"/>
            <w:vMerge/>
            <w:tcBorders>
              <w:left w:val="single" w:sz="4" w:space="0" w:color="000000"/>
              <w:bottom w:val="single" w:sz="4" w:space="0" w:color="000000"/>
              <w:right w:val="single" w:sz="4" w:space="0" w:color="000000"/>
            </w:tcBorders>
          </w:tcPr>
          <w:p>
            <w:pPr/>
          </w:p>
        </w:tc>
        <w:tc>
          <w:tcPr>
            <w:tcW w:w="1913" w:type="dxa"/>
            <w:vMerge/>
            <w:tcBorders>
              <w:left w:val="single" w:sz="4" w:space="0" w:color="000000"/>
              <w:bottom w:val="single" w:sz="4" w:space="0" w:color="000000"/>
              <w:right w:val="single" w:sz="4" w:space="0" w:color="000000"/>
            </w:tcBorders>
          </w:tcPr>
          <w:p>
            <w:pPr/>
          </w:p>
        </w:tc>
      </w:tr>
    </w:tbl>
    <w:p>
      <w:pPr>
        <w:pStyle w:val="BodyText"/>
        <w:spacing w:line="360" w:lineRule="auto" w:before="53"/>
        <w:ind w:left="562" w:right="324"/>
        <w:jc w:val="left"/>
      </w:pPr>
      <w:r>
        <w:rPr/>
        <w:t>相关数据同比发生变动</w:t>
      </w:r>
      <w:r>
        <w:rPr>
          <w:spacing w:val="-60"/>
        </w:rPr>
        <w:t> </w:t>
      </w:r>
      <w:r>
        <w:rPr>
          <w:rFonts w:ascii="Times New Roman" w:hAnsi="Times New Roman" w:cs="Times New Roman" w:eastAsia="Times New Roman" w:hint="default"/>
        </w:rPr>
        <w:t>30%</w:t>
      </w:r>
      <w:r>
        <w:rPr/>
        <w:t>以上的原因说明： 报告期内，公司主营业务结构未发生显著变化，公司深耕老客户、拓展新客户，主营业</w:t>
      </w:r>
    </w:p>
    <w:p>
      <w:pPr>
        <w:pStyle w:val="BodyText"/>
        <w:spacing w:line="240" w:lineRule="auto" w:before="62"/>
        <w:ind w:left="137" w:right="324"/>
        <w:jc w:val="left"/>
      </w:pPr>
      <w:r>
        <w:rPr/>
        <w:t>务收入稳步大幅增长，较上年增长</w:t>
      </w:r>
      <w:r>
        <w:rPr>
          <w:spacing w:val="-62"/>
        </w:rPr>
        <w:t> </w:t>
      </w:r>
      <w:r>
        <w:rPr>
          <w:rFonts w:ascii="Times New Roman" w:hAnsi="Times New Roman" w:cs="Times New Roman" w:eastAsia="Times New Roman" w:hint="default"/>
        </w:rPr>
        <w:t>44.65%</w:t>
      </w:r>
      <w:r>
        <w:rPr/>
        <w:t>。</w:t>
      </w:r>
    </w:p>
    <w:p>
      <w:pPr>
        <w:spacing w:line="360" w:lineRule="auto" w:before="164"/>
        <w:ind w:left="562" w:right="5364"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）公司重大的在手订单情况</w:t>
      </w:r>
      <w:r>
        <w:rPr>
          <w:rFonts w:ascii="宋体" w:hAnsi="宋体" w:cs="宋体" w:eastAsia="宋体" w:hint="default"/>
          <w:b/>
          <w:bCs/>
          <w:w w:val="99"/>
          <w:sz w:val="24"/>
          <w:szCs w:val="24"/>
        </w:rPr>
        <w:t> </w:t>
      </w:r>
      <w:r>
        <w:rPr>
          <w:rFonts w:ascii="宋体" w:hAnsi="宋体" w:cs="宋体" w:eastAsia="宋体" w:hint="default"/>
          <w:sz w:val="24"/>
          <w:szCs w:val="24"/>
        </w:rPr>
        <w:t>报告期内，公司无重大在手订单情况。</w:t>
      </w:r>
    </w:p>
    <w:p>
      <w:pPr>
        <w:spacing w:line="360" w:lineRule="auto" w:before="62"/>
        <w:ind w:left="560" w:right="3058" w:firstLine="4"/>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）公司报告期内产品或服务发生重大变化或调整有关情况</w:t>
      </w:r>
      <w:r>
        <w:rPr>
          <w:rFonts w:ascii="宋体" w:hAnsi="宋体" w:cs="宋体" w:eastAsia="宋体" w:hint="default"/>
          <w:b/>
          <w:bCs/>
          <w:w w:val="99"/>
          <w:sz w:val="24"/>
          <w:szCs w:val="24"/>
        </w:rPr>
        <w:t> </w:t>
      </w:r>
      <w:r>
        <w:rPr>
          <w:rFonts w:ascii="宋体" w:hAnsi="宋体" w:cs="宋体" w:eastAsia="宋体" w:hint="default"/>
          <w:sz w:val="24"/>
          <w:szCs w:val="24"/>
        </w:rPr>
        <w:t>报告期内，公司产品或服务未发生重大变化或调整的情况。</w:t>
      </w:r>
    </w:p>
    <w:p>
      <w:pPr>
        <w:pStyle w:val="Heading6"/>
        <w:spacing w:line="240" w:lineRule="auto" w:before="60"/>
        <w:ind w:right="324"/>
        <w:jc w:val="left"/>
        <w:rPr>
          <w:b w:val="0"/>
          <w:bCs w:val="0"/>
        </w:rPr>
      </w:pPr>
      <w:r>
        <w:rPr/>
        <w:t>（</w:t>
      </w:r>
      <w:r>
        <w:rPr>
          <w:rFonts w:ascii="Times New Roman" w:hAnsi="Times New Roman" w:cs="Times New Roman" w:eastAsia="Times New Roman" w:hint="default"/>
        </w:rPr>
        <w:t>4</w:t>
      </w:r>
      <w:r>
        <w:rPr/>
        <w:t>）公司主要销售客户情况</w:t>
      </w:r>
      <w:r>
        <w:rPr>
          <w:b w:val="0"/>
          <w:bCs w:val="0"/>
        </w:rPr>
      </w:r>
    </w:p>
    <w:p>
      <w:pPr>
        <w:spacing w:line="240" w:lineRule="auto" w:before="7"/>
        <w:rPr>
          <w:rFonts w:ascii="宋体" w:hAnsi="宋体" w:cs="宋体" w:eastAsia="宋体" w:hint="default"/>
          <w:b/>
          <w:bCs/>
          <w:sz w:val="8"/>
          <w:szCs w:val="8"/>
        </w:rPr>
      </w:pPr>
    </w:p>
    <w:tbl>
      <w:tblPr>
        <w:tblW w:w="0" w:type="auto"/>
        <w:jc w:val="left"/>
        <w:tblInd w:w="223" w:type="dxa"/>
        <w:tblLayout w:type="fixed"/>
        <w:tblCellMar>
          <w:top w:w="0" w:type="dxa"/>
          <w:left w:w="0" w:type="dxa"/>
          <w:bottom w:w="0" w:type="dxa"/>
          <w:right w:w="0" w:type="dxa"/>
        </w:tblCellMar>
        <w:tblLook w:val="01E0"/>
      </w:tblPr>
      <w:tblGrid>
        <w:gridCol w:w="5749"/>
        <w:gridCol w:w="3821"/>
      </w:tblGrid>
      <w:tr>
        <w:trPr>
          <w:trHeight w:val="466" w:hRule="exact"/>
        </w:trPr>
        <w:tc>
          <w:tcPr>
            <w:tcW w:w="57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4" w:right="0"/>
              <w:jc w:val="center"/>
              <w:rPr>
                <w:rFonts w:ascii="宋体" w:hAnsi="宋体" w:cs="宋体" w:eastAsia="宋体" w:hint="default"/>
                <w:sz w:val="21"/>
                <w:szCs w:val="21"/>
              </w:rPr>
            </w:pPr>
            <w:r>
              <w:rPr>
                <w:rFonts w:ascii="宋体" w:hAnsi="宋体" w:cs="宋体" w:eastAsia="宋体" w:hint="default"/>
                <w:sz w:val="21"/>
                <w:szCs w:val="21"/>
              </w:rPr>
              <w:t>前五名客户合计销售金额（元）</w:t>
            </w:r>
          </w:p>
        </w:tc>
        <w:tc>
          <w:tcPr>
            <w:tcW w:w="3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Times New Roman" w:hAnsi="Times New Roman" w:cs="Times New Roman" w:eastAsia="Times New Roman" w:hint="default"/>
                <w:sz w:val="21"/>
                <w:szCs w:val="21"/>
              </w:rPr>
            </w:pPr>
            <w:r>
              <w:rPr>
                <w:rFonts w:ascii="Times New Roman"/>
                <w:sz w:val="21"/>
              </w:rPr>
              <w:t>761,253,862.83</w:t>
            </w:r>
          </w:p>
        </w:tc>
      </w:tr>
      <w:tr>
        <w:trPr>
          <w:trHeight w:val="463" w:hRule="exact"/>
        </w:trPr>
        <w:tc>
          <w:tcPr>
            <w:tcW w:w="57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sz w:val="21"/>
                <w:szCs w:val="21"/>
              </w:rPr>
              <w:t>前五名客户合计销售金额占年度销售总额比例（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3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2" w:right="0"/>
              <w:jc w:val="center"/>
              <w:rPr>
                <w:rFonts w:ascii="Times New Roman" w:hAnsi="Times New Roman" w:cs="Times New Roman" w:eastAsia="Times New Roman" w:hint="default"/>
                <w:sz w:val="21"/>
                <w:szCs w:val="21"/>
              </w:rPr>
            </w:pPr>
            <w:r>
              <w:rPr>
                <w:rFonts w:ascii="Times New Roman"/>
                <w:sz w:val="21"/>
              </w:rPr>
              <w:t>16.48%</w:t>
            </w:r>
          </w:p>
        </w:tc>
      </w:tr>
    </w:tbl>
    <w:p>
      <w:pPr>
        <w:pStyle w:val="Heading6"/>
        <w:spacing w:line="240" w:lineRule="auto" w:before="53"/>
        <w:ind w:right="324"/>
        <w:jc w:val="left"/>
        <w:rPr>
          <w:b w:val="0"/>
          <w:bCs w:val="0"/>
        </w:rPr>
      </w:pPr>
      <w:r>
        <w:rPr/>
        <w:t>（</w:t>
      </w:r>
      <w:r>
        <w:rPr>
          <w:rFonts w:ascii="Times New Roman" w:hAnsi="Times New Roman" w:cs="Times New Roman" w:eastAsia="Times New Roman" w:hint="default"/>
        </w:rPr>
        <w:t>5</w:t>
      </w:r>
      <w:r>
        <w:rPr/>
        <w:t>）公司前</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大客户资料</w:t>
      </w:r>
      <w:r>
        <w:rPr>
          <w:b w:val="0"/>
          <w:bCs w:val="0"/>
        </w:rPr>
      </w:r>
    </w:p>
    <w:p>
      <w:pPr>
        <w:spacing w:line="240" w:lineRule="auto" w:before="13"/>
        <w:rPr>
          <w:rFonts w:ascii="宋体" w:hAnsi="宋体" w:cs="宋体" w:eastAsia="宋体" w:hint="default"/>
          <w:b/>
          <w:bCs/>
          <w:sz w:val="11"/>
          <w:szCs w:val="11"/>
        </w:rPr>
      </w:pPr>
    </w:p>
    <w:tbl>
      <w:tblPr>
        <w:tblW w:w="0" w:type="auto"/>
        <w:jc w:val="left"/>
        <w:tblInd w:w="223" w:type="dxa"/>
        <w:tblLayout w:type="fixed"/>
        <w:tblCellMar>
          <w:top w:w="0" w:type="dxa"/>
          <w:left w:w="0" w:type="dxa"/>
          <w:bottom w:w="0" w:type="dxa"/>
          <w:right w:w="0" w:type="dxa"/>
        </w:tblCellMar>
        <w:tblLook w:val="01E0"/>
      </w:tblPr>
      <w:tblGrid>
        <w:gridCol w:w="804"/>
        <w:gridCol w:w="3301"/>
        <w:gridCol w:w="2321"/>
        <w:gridCol w:w="3145"/>
      </w:tblGrid>
      <w:tr>
        <w:trPr>
          <w:trHeight w:val="373" w:hRule="exact"/>
        </w:trPr>
        <w:tc>
          <w:tcPr>
            <w:tcW w:w="8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21"/>
                <w:szCs w:val="21"/>
              </w:rPr>
            </w:pPr>
            <w:r>
              <w:rPr>
                <w:rFonts w:ascii="宋体" w:hAnsi="宋体" w:cs="宋体" w:eastAsia="宋体" w:hint="default"/>
                <w:b/>
                <w:bCs/>
                <w:sz w:val="21"/>
                <w:szCs w:val="21"/>
              </w:rPr>
              <w:t>客户名称</w:t>
            </w:r>
            <w:r>
              <w:rPr>
                <w:rFonts w:ascii="宋体" w:hAnsi="宋体" w:cs="宋体" w:eastAsia="宋体" w:hint="default"/>
                <w:sz w:val="21"/>
                <w:szCs w:val="21"/>
              </w:rPr>
            </w:r>
          </w:p>
        </w:tc>
        <w:tc>
          <w:tcPr>
            <w:tcW w:w="23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520" w:right="0"/>
              <w:jc w:val="left"/>
              <w:rPr>
                <w:rFonts w:ascii="宋体" w:hAnsi="宋体" w:cs="宋体" w:eastAsia="宋体" w:hint="default"/>
                <w:sz w:val="21"/>
                <w:szCs w:val="21"/>
              </w:rPr>
            </w:pPr>
            <w:r>
              <w:rPr>
                <w:rFonts w:ascii="宋体" w:hAnsi="宋体" w:cs="宋体" w:eastAsia="宋体" w:hint="default"/>
                <w:b/>
                <w:bCs/>
                <w:sz w:val="21"/>
                <w:szCs w:val="21"/>
              </w:rPr>
              <w:t>销售额（元）</w:t>
            </w:r>
            <w:r>
              <w:rPr>
                <w:rFonts w:ascii="宋体" w:hAnsi="宋体" w:cs="宋体" w:eastAsia="宋体" w:hint="default"/>
                <w:sz w:val="21"/>
                <w:szCs w:val="21"/>
              </w:rPr>
            </w:r>
          </w:p>
        </w:tc>
        <w:tc>
          <w:tcPr>
            <w:tcW w:w="3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02" w:right="0"/>
              <w:jc w:val="left"/>
              <w:rPr>
                <w:rFonts w:ascii="宋体" w:hAnsi="宋体" w:cs="宋体" w:eastAsia="宋体" w:hint="default"/>
                <w:sz w:val="21"/>
                <w:szCs w:val="21"/>
              </w:rPr>
            </w:pPr>
            <w:r>
              <w:rPr>
                <w:rFonts w:ascii="宋体" w:hAnsi="宋体" w:cs="宋体" w:eastAsia="宋体" w:hint="default"/>
                <w:b/>
                <w:bCs/>
                <w:sz w:val="21"/>
                <w:szCs w:val="21"/>
              </w:rPr>
              <w:t>占年度销售总额比例（</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157" w:hRule="exact"/>
        </w:trPr>
        <w:tc>
          <w:tcPr>
            <w:tcW w:w="804" w:type="dxa"/>
            <w:tcBorders>
              <w:top w:val="single" w:sz="4" w:space="0" w:color="000000"/>
              <w:left w:val="single" w:sz="4" w:space="0" w:color="000000"/>
              <w:bottom w:val="nil" w:sz="6" w:space="0" w:color="auto"/>
              <w:right w:val="single" w:sz="4" w:space="0" w:color="000000"/>
            </w:tcBorders>
            <w:shd w:val="clear" w:color="auto" w:fill="D2D2D2"/>
          </w:tcPr>
          <w:p>
            <w:pPr/>
          </w:p>
        </w:tc>
        <w:tc>
          <w:tcPr>
            <w:tcW w:w="3301" w:type="dxa"/>
            <w:vMerge w:val="restart"/>
            <w:tcBorders>
              <w:top w:val="single" w:sz="36" w:space="0" w:color="D2D2D2"/>
              <w:left w:val="single" w:sz="13" w:space="0" w:color="D2D2D2"/>
              <w:right w:val="single" w:sz="4" w:space="0" w:color="000000"/>
            </w:tcBorders>
          </w:tcPr>
          <w:p>
            <w:pPr>
              <w:pStyle w:val="TableParagraph"/>
              <w:spacing w:line="240" w:lineRule="auto" w:before="62"/>
              <w:ind w:right="12"/>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w:t>
            </w:r>
          </w:p>
        </w:tc>
        <w:tc>
          <w:tcPr>
            <w:tcW w:w="2321" w:type="dxa"/>
            <w:vMerge w:val="restart"/>
            <w:tcBorders>
              <w:top w:val="single" w:sz="36" w:space="0" w:color="D2D2D2"/>
              <w:left w:val="single" w:sz="4" w:space="0" w:color="000000"/>
              <w:right w:val="single" w:sz="4" w:space="0" w:color="000000"/>
            </w:tcBorders>
          </w:tcPr>
          <w:p>
            <w:pPr>
              <w:pStyle w:val="TableParagraph"/>
              <w:spacing w:line="240" w:lineRule="auto" w:before="106"/>
              <w:ind w:left="496" w:right="0"/>
              <w:jc w:val="left"/>
              <w:rPr>
                <w:rFonts w:ascii="Times New Roman" w:hAnsi="Times New Roman" w:cs="Times New Roman" w:eastAsia="Times New Roman" w:hint="default"/>
                <w:sz w:val="21"/>
                <w:szCs w:val="21"/>
              </w:rPr>
            </w:pPr>
            <w:r>
              <w:rPr>
                <w:rFonts w:ascii="Times New Roman"/>
                <w:sz w:val="21"/>
              </w:rPr>
              <w:t>272,026,497.39</w:t>
            </w:r>
          </w:p>
        </w:tc>
        <w:tc>
          <w:tcPr>
            <w:tcW w:w="3145" w:type="dxa"/>
            <w:vMerge w:val="restart"/>
            <w:tcBorders>
              <w:top w:val="single" w:sz="36" w:space="0" w:color="D2D2D2"/>
              <w:left w:val="single" w:sz="4" w:space="0" w:color="000000"/>
              <w:right w:val="single" w:sz="4" w:space="0" w:color="000000"/>
            </w:tcBorders>
          </w:tcPr>
          <w:p>
            <w:pPr>
              <w:pStyle w:val="TableParagraph"/>
              <w:spacing w:line="240" w:lineRule="auto" w:before="106"/>
              <w:ind w:left="3" w:right="0"/>
              <w:jc w:val="center"/>
              <w:rPr>
                <w:rFonts w:ascii="Times New Roman" w:hAnsi="Times New Roman" w:cs="Times New Roman" w:eastAsia="Times New Roman" w:hint="default"/>
                <w:sz w:val="21"/>
                <w:szCs w:val="21"/>
              </w:rPr>
            </w:pPr>
            <w:r>
              <w:rPr>
                <w:rFonts w:ascii="Times New Roman"/>
                <w:sz w:val="21"/>
              </w:rPr>
              <w:t>5.89%</w:t>
            </w:r>
          </w:p>
        </w:tc>
      </w:tr>
      <w:tr>
        <w:trPr>
          <w:trHeight w:val="353" w:hRule="exact"/>
        </w:trPr>
        <w:tc>
          <w:tcPr>
            <w:tcW w:w="80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35" w:lineRule="exact"/>
              <w:ind w:right="1"/>
              <w:jc w:val="center"/>
              <w:rPr>
                <w:rFonts w:ascii="Times New Roman" w:hAnsi="Times New Roman" w:cs="Times New Roman" w:eastAsia="Times New Roman" w:hint="default"/>
                <w:sz w:val="21"/>
                <w:szCs w:val="21"/>
              </w:rPr>
            </w:pPr>
            <w:r>
              <w:rPr>
                <w:rFonts w:ascii="Times New Roman"/>
                <w:w w:val="100"/>
                <w:sz w:val="21"/>
              </w:rPr>
              <w:t>1</w:t>
            </w:r>
          </w:p>
        </w:tc>
        <w:tc>
          <w:tcPr>
            <w:tcW w:w="3301" w:type="dxa"/>
            <w:vMerge/>
            <w:tcBorders>
              <w:left w:val="single" w:sz="13" w:space="0" w:color="D2D2D2"/>
              <w:bottom w:val="single" w:sz="4" w:space="0" w:color="000000"/>
              <w:right w:val="single" w:sz="4" w:space="0" w:color="000000"/>
            </w:tcBorders>
          </w:tcPr>
          <w:p>
            <w:pPr/>
          </w:p>
        </w:tc>
        <w:tc>
          <w:tcPr>
            <w:tcW w:w="2321" w:type="dxa"/>
            <w:vMerge/>
            <w:tcBorders>
              <w:left w:val="single" w:sz="4" w:space="0" w:color="000000"/>
              <w:bottom w:val="single" w:sz="4" w:space="0" w:color="000000"/>
              <w:right w:val="single" w:sz="4" w:space="0" w:color="000000"/>
            </w:tcBorders>
          </w:tcPr>
          <w:p>
            <w:pPr/>
          </w:p>
        </w:tc>
        <w:tc>
          <w:tcPr>
            <w:tcW w:w="3145" w:type="dxa"/>
            <w:vMerge/>
            <w:tcBorders>
              <w:left w:val="single" w:sz="4" w:space="0" w:color="000000"/>
              <w:bottom w:val="single" w:sz="4" w:space="0" w:color="000000"/>
              <w:right w:val="single" w:sz="4" w:space="0" w:color="000000"/>
            </w:tcBorders>
          </w:tcPr>
          <w:p>
            <w:pPr/>
          </w:p>
        </w:tc>
      </w:tr>
      <w:tr>
        <w:trPr>
          <w:trHeight w:val="111" w:hRule="exact"/>
        </w:trPr>
        <w:tc>
          <w:tcPr>
            <w:tcW w:w="804" w:type="dxa"/>
            <w:tcBorders>
              <w:top w:val="single" w:sz="4" w:space="0" w:color="000000"/>
              <w:left w:val="single" w:sz="4" w:space="0" w:color="000000"/>
              <w:bottom w:val="nil" w:sz="6" w:space="0" w:color="auto"/>
              <w:right w:val="single" w:sz="4" w:space="0" w:color="000000"/>
            </w:tcBorders>
            <w:shd w:val="clear" w:color="auto" w:fill="D2D2D2"/>
          </w:tcPr>
          <w:p>
            <w:pPr/>
          </w:p>
        </w:tc>
        <w:tc>
          <w:tcPr>
            <w:tcW w:w="3301" w:type="dxa"/>
            <w:vMerge w:val="restart"/>
            <w:tcBorders>
              <w:top w:val="single" w:sz="4" w:space="0" w:color="000000"/>
              <w:left w:val="single" w:sz="13" w:space="0" w:color="D2D2D2"/>
              <w:right w:val="single" w:sz="4" w:space="0" w:color="000000"/>
            </w:tcBorders>
          </w:tcPr>
          <w:p>
            <w:pPr>
              <w:pStyle w:val="TableParagraph"/>
              <w:spacing w:line="240" w:lineRule="auto" w:before="57"/>
              <w:ind w:right="12"/>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w:t>
            </w:r>
          </w:p>
        </w:tc>
        <w:tc>
          <w:tcPr>
            <w:tcW w:w="2321" w:type="dxa"/>
            <w:vMerge w:val="restart"/>
            <w:tcBorders>
              <w:top w:val="single" w:sz="4" w:space="0" w:color="000000"/>
              <w:left w:val="single" w:sz="4" w:space="0" w:color="000000"/>
              <w:right w:val="single" w:sz="4" w:space="0" w:color="000000"/>
            </w:tcBorders>
          </w:tcPr>
          <w:p>
            <w:pPr>
              <w:pStyle w:val="TableParagraph"/>
              <w:spacing w:line="240" w:lineRule="auto" w:before="99"/>
              <w:ind w:left="496" w:right="0"/>
              <w:jc w:val="left"/>
              <w:rPr>
                <w:rFonts w:ascii="Times New Roman" w:hAnsi="Times New Roman" w:cs="Times New Roman" w:eastAsia="Times New Roman" w:hint="default"/>
                <w:sz w:val="21"/>
                <w:szCs w:val="21"/>
              </w:rPr>
            </w:pPr>
            <w:r>
              <w:rPr>
                <w:rFonts w:ascii="Times New Roman"/>
                <w:sz w:val="21"/>
              </w:rPr>
              <w:t>199,576,444.87</w:t>
            </w:r>
          </w:p>
        </w:tc>
        <w:tc>
          <w:tcPr>
            <w:tcW w:w="3145" w:type="dxa"/>
            <w:vMerge w:val="restart"/>
            <w:tcBorders>
              <w:top w:val="single" w:sz="4" w:space="0" w:color="000000"/>
              <w:left w:val="single" w:sz="4" w:space="0" w:color="000000"/>
              <w:right w:val="single" w:sz="4" w:space="0" w:color="000000"/>
            </w:tcBorders>
          </w:tcPr>
          <w:p>
            <w:pPr>
              <w:pStyle w:val="TableParagraph"/>
              <w:spacing w:line="240" w:lineRule="auto" w:before="99"/>
              <w:ind w:left="3" w:right="0"/>
              <w:jc w:val="center"/>
              <w:rPr>
                <w:rFonts w:ascii="Times New Roman" w:hAnsi="Times New Roman" w:cs="Times New Roman" w:eastAsia="Times New Roman" w:hint="default"/>
                <w:sz w:val="21"/>
                <w:szCs w:val="21"/>
              </w:rPr>
            </w:pPr>
            <w:r>
              <w:rPr>
                <w:rFonts w:ascii="Times New Roman"/>
                <w:sz w:val="21"/>
              </w:rPr>
              <w:t>4.32%</w:t>
            </w:r>
          </w:p>
        </w:tc>
      </w:tr>
      <w:tr>
        <w:trPr>
          <w:trHeight w:val="353" w:hRule="exact"/>
        </w:trPr>
        <w:tc>
          <w:tcPr>
            <w:tcW w:w="80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35" w:lineRule="exact"/>
              <w:ind w:right="1"/>
              <w:jc w:val="center"/>
              <w:rPr>
                <w:rFonts w:ascii="Times New Roman" w:hAnsi="Times New Roman" w:cs="Times New Roman" w:eastAsia="Times New Roman" w:hint="default"/>
                <w:sz w:val="21"/>
                <w:szCs w:val="21"/>
              </w:rPr>
            </w:pPr>
            <w:r>
              <w:rPr>
                <w:rFonts w:ascii="Times New Roman"/>
                <w:w w:val="100"/>
                <w:sz w:val="21"/>
              </w:rPr>
              <w:t>2</w:t>
            </w:r>
          </w:p>
        </w:tc>
        <w:tc>
          <w:tcPr>
            <w:tcW w:w="3301" w:type="dxa"/>
            <w:vMerge/>
            <w:tcBorders>
              <w:left w:val="single" w:sz="13" w:space="0" w:color="D2D2D2"/>
              <w:bottom w:val="single" w:sz="4" w:space="0" w:color="000000"/>
              <w:right w:val="single" w:sz="4" w:space="0" w:color="000000"/>
            </w:tcBorders>
          </w:tcPr>
          <w:p>
            <w:pPr/>
          </w:p>
        </w:tc>
        <w:tc>
          <w:tcPr>
            <w:tcW w:w="2321" w:type="dxa"/>
            <w:vMerge/>
            <w:tcBorders>
              <w:left w:val="single" w:sz="4" w:space="0" w:color="000000"/>
              <w:bottom w:val="single" w:sz="4" w:space="0" w:color="000000"/>
              <w:right w:val="single" w:sz="4" w:space="0" w:color="000000"/>
            </w:tcBorders>
          </w:tcPr>
          <w:p>
            <w:pPr/>
          </w:p>
        </w:tc>
        <w:tc>
          <w:tcPr>
            <w:tcW w:w="3145" w:type="dxa"/>
            <w:vMerge/>
            <w:tcBorders>
              <w:left w:val="single" w:sz="4" w:space="0" w:color="000000"/>
              <w:bottom w:val="single" w:sz="4" w:space="0" w:color="000000"/>
              <w:right w:val="single" w:sz="4" w:space="0" w:color="000000"/>
            </w:tcBorders>
          </w:tcPr>
          <w:p>
            <w:pPr/>
          </w:p>
        </w:tc>
      </w:tr>
      <w:tr>
        <w:trPr>
          <w:trHeight w:val="110" w:hRule="exact"/>
        </w:trPr>
        <w:tc>
          <w:tcPr>
            <w:tcW w:w="804" w:type="dxa"/>
            <w:tcBorders>
              <w:top w:val="single" w:sz="4" w:space="0" w:color="000000"/>
              <w:left w:val="single" w:sz="4" w:space="0" w:color="000000"/>
              <w:bottom w:val="nil" w:sz="6" w:space="0" w:color="auto"/>
              <w:right w:val="single" w:sz="4" w:space="0" w:color="000000"/>
            </w:tcBorders>
            <w:shd w:val="clear" w:color="auto" w:fill="D2D2D2"/>
          </w:tcPr>
          <w:p>
            <w:pPr/>
          </w:p>
        </w:tc>
        <w:tc>
          <w:tcPr>
            <w:tcW w:w="3301" w:type="dxa"/>
            <w:vMerge w:val="restart"/>
            <w:tcBorders>
              <w:top w:val="single" w:sz="4" w:space="0" w:color="000000"/>
              <w:left w:val="single" w:sz="13" w:space="0" w:color="D2D2D2"/>
              <w:right w:val="single" w:sz="4" w:space="0" w:color="000000"/>
            </w:tcBorders>
          </w:tcPr>
          <w:p>
            <w:pPr>
              <w:pStyle w:val="TableParagraph"/>
              <w:spacing w:line="240" w:lineRule="auto" w:before="57"/>
              <w:ind w:right="12"/>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w:t>
            </w:r>
          </w:p>
        </w:tc>
        <w:tc>
          <w:tcPr>
            <w:tcW w:w="2321" w:type="dxa"/>
            <w:vMerge w:val="restart"/>
            <w:tcBorders>
              <w:top w:val="single" w:sz="4" w:space="0" w:color="000000"/>
              <w:left w:val="single" w:sz="4" w:space="0" w:color="000000"/>
              <w:right w:val="single" w:sz="4" w:space="0" w:color="000000"/>
            </w:tcBorders>
          </w:tcPr>
          <w:p>
            <w:pPr>
              <w:pStyle w:val="TableParagraph"/>
              <w:spacing w:line="240" w:lineRule="auto" w:before="99"/>
              <w:ind w:left="496" w:right="0"/>
              <w:jc w:val="left"/>
              <w:rPr>
                <w:rFonts w:ascii="Times New Roman" w:hAnsi="Times New Roman" w:cs="Times New Roman" w:eastAsia="Times New Roman" w:hint="default"/>
                <w:sz w:val="21"/>
                <w:szCs w:val="21"/>
              </w:rPr>
            </w:pPr>
            <w:r>
              <w:rPr>
                <w:rFonts w:ascii="Times New Roman"/>
                <w:sz w:val="21"/>
              </w:rPr>
              <w:t>121,780,758.30</w:t>
            </w:r>
          </w:p>
        </w:tc>
        <w:tc>
          <w:tcPr>
            <w:tcW w:w="3145" w:type="dxa"/>
            <w:vMerge w:val="restart"/>
            <w:tcBorders>
              <w:top w:val="single" w:sz="4" w:space="0" w:color="000000"/>
              <w:left w:val="single" w:sz="4" w:space="0" w:color="000000"/>
              <w:right w:val="single" w:sz="4" w:space="0" w:color="000000"/>
            </w:tcBorders>
          </w:tcPr>
          <w:p>
            <w:pPr>
              <w:pStyle w:val="TableParagraph"/>
              <w:spacing w:line="240" w:lineRule="auto" w:before="99"/>
              <w:ind w:left="3" w:right="0"/>
              <w:jc w:val="center"/>
              <w:rPr>
                <w:rFonts w:ascii="Times New Roman" w:hAnsi="Times New Roman" w:cs="Times New Roman" w:eastAsia="Times New Roman" w:hint="default"/>
                <w:sz w:val="21"/>
                <w:szCs w:val="21"/>
              </w:rPr>
            </w:pPr>
            <w:r>
              <w:rPr>
                <w:rFonts w:ascii="Times New Roman"/>
                <w:sz w:val="21"/>
              </w:rPr>
              <w:t>2.63%</w:t>
            </w:r>
          </w:p>
        </w:tc>
      </w:tr>
      <w:tr>
        <w:trPr>
          <w:trHeight w:val="353" w:hRule="exact"/>
        </w:trPr>
        <w:tc>
          <w:tcPr>
            <w:tcW w:w="80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35" w:lineRule="exact"/>
              <w:ind w:right="1"/>
              <w:jc w:val="center"/>
              <w:rPr>
                <w:rFonts w:ascii="Times New Roman" w:hAnsi="Times New Roman" w:cs="Times New Roman" w:eastAsia="Times New Roman" w:hint="default"/>
                <w:sz w:val="21"/>
                <w:szCs w:val="21"/>
              </w:rPr>
            </w:pPr>
            <w:r>
              <w:rPr>
                <w:rFonts w:ascii="Times New Roman"/>
                <w:w w:val="100"/>
                <w:sz w:val="21"/>
              </w:rPr>
              <w:t>3</w:t>
            </w:r>
          </w:p>
        </w:tc>
        <w:tc>
          <w:tcPr>
            <w:tcW w:w="3301" w:type="dxa"/>
            <w:vMerge/>
            <w:tcBorders>
              <w:left w:val="single" w:sz="13" w:space="0" w:color="D2D2D2"/>
              <w:bottom w:val="single" w:sz="4" w:space="0" w:color="000000"/>
              <w:right w:val="single" w:sz="4" w:space="0" w:color="000000"/>
            </w:tcBorders>
          </w:tcPr>
          <w:p>
            <w:pPr/>
          </w:p>
        </w:tc>
        <w:tc>
          <w:tcPr>
            <w:tcW w:w="2321" w:type="dxa"/>
            <w:vMerge/>
            <w:tcBorders>
              <w:left w:val="single" w:sz="4" w:space="0" w:color="000000"/>
              <w:bottom w:val="single" w:sz="4" w:space="0" w:color="000000"/>
              <w:right w:val="single" w:sz="4" w:space="0" w:color="000000"/>
            </w:tcBorders>
          </w:tcPr>
          <w:p>
            <w:pPr/>
          </w:p>
        </w:tc>
        <w:tc>
          <w:tcPr>
            <w:tcW w:w="3145" w:type="dxa"/>
            <w:vMerge/>
            <w:tcBorders>
              <w:left w:val="single" w:sz="4" w:space="0" w:color="000000"/>
              <w:bottom w:val="single" w:sz="4" w:space="0" w:color="000000"/>
              <w:right w:val="single" w:sz="4" w:space="0" w:color="000000"/>
            </w:tcBorders>
          </w:tcPr>
          <w:p>
            <w:pPr/>
          </w:p>
        </w:tc>
      </w:tr>
      <w:tr>
        <w:trPr>
          <w:trHeight w:val="113" w:hRule="exact"/>
        </w:trPr>
        <w:tc>
          <w:tcPr>
            <w:tcW w:w="804" w:type="dxa"/>
            <w:tcBorders>
              <w:top w:val="single" w:sz="4" w:space="0" w:color="000000"/>
              <w:left w:val="single" w:sz="4" w:space="0" w:color="000000"/>
              <w:bottom w:val="nil" w:sz="6" w:space="0" w:color="auto"/>
              <w:right w:val="single" w:sz="4" w:space="0" w:color="000000"/>
            </w:tcBorders>
            <w:shd w:val="clear" w:color="auto" w:fill="D2D2D2"/>
          </w:tcPr>
          <w:p>
            <w:pPr/>
          </w:p>
        </w:tc>
        <w:tc>
          <w:tcPr>
            <w:tcW w:w="3301" w:type="dxa"/>
            <w:vMerge w:val="restart"/>
            <w:tcBorders>
              <w:top w:val="single" w:sz="4" w:space="0" w:color="000000"/>
              <w:left w:val="single" w:sz="13" w:space="0" w:color="D2D2D2"/>
              <w:right w:val="single" w:sz="4" w:space="0" w:color="000000"/>
            </w:tcBorders>
          </w:tcPr>
          <w:p>
            <w:pPr>
              <w:pStyle w:val="TableParagraph"/>
              <w:spacing w:line="240" w:lineRule="auto" w:before="57"/>
              <w:ind w:right="12"/>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4</w:t>
            </w:r>
          </w:p>
        </w:tc>
        <w:tc>
          <w:tcPr>
            <w:tcW w:w="2321" w:type="dxa"/>
            <w:vMerge w:val="restart"/>
            <w:tcBorders>
              <w:top w:val="single" w:sz="4" w:space="0" w:color="000000"/>
              <w:left w:val="single" w:sz="4" w:space="0" w:color="000000"/>
              <w:right w:val="single" w:sz="4" w:space="0" w:color="000000"/>
            </w:tcBorders>
          </w:tcPr>
          <w:p>
            <w:pPr>
              <w:pStyle w:val="TableParagraph"/>
              <w:spacing w:line="240" w:lineRule="auto" w:before="101"/>
              <w:ind w:left="549" w:right="0"/>
              <w:jc w:val="left"/>
              <w:rPr>
                <w:rFonts w:ascii="Times New Roman" w:hAnsi="Times New Roman" w:cs="Times New Roman" w:eastAsia="Times New Roman" w:hint="default"/>
                <w:sz w:val="21"/>
                <w:szCs w:val="21"/>
              </w:rPr>
            </w:pPr>
            <w:r>
              <w:rPr>
                <w:rFonts w:ascii="Times New Roman"/>
                <w:sz w:val="21"/>
              </w:rPr>
              <w:t>89,925,967.01</w:t>
            </w:r>
          </w:p>
        </w:tc>
        <w:tc>
          <w:tcPr>
            <w:tcW w:w="3145" w:type="dxa"/>
            <w:vMerge w:val="restart"/>
            <w:tcBorders>
              <w:top w:val="single" w:sz="4" w:space="0" w:color="000000"/>
              <w:left w:val="single" w:sz="4" w:space="0" w:color="000000"/>
              <w:right w:val="single" w:sz="4" w:space="0" w:color="000000"/>
            </w:tcBorders>
          </w:tcPr>
          <w:p>
            <w:pPr>
              <w:pStyle w:val="TableParagraph"/>
              <w:spacing w:line="240" w:lineRule="auto" w:before="101"/>
              <w:ind w:left="3" w:right="0"/>
              <w:jc w:val="center"/>
              <w:rPr>
                <w:rFonts w:ascii="Times New Roman" w:hAnsi="Times New Roman" w:cs="Times New Roman" w:eastAsia="Times New Roman" w:hint="default"/>
                <w:sz w:val="21"/>
                <w:szCs w:val="21"/>
              </w:rPr>
            </w:pPr>
            <w:r>
              <w:rPr>
                <w:rFonts w:ascii="Times New Roman"/>
                <w:sz w:val="21"/>
              </w:rPr>
              <w:t>1.95%</w:t>
            </w:r>
          </w:p>
        </w:tc>
      </w:tr>
      <w:tr>
        <w:trPr>
          <w:trHeight w:val="353" w:hRule="exact"/>
        </w:trPr>
        <w:tc>
          <w:tcPr>
            <w:tcW w:w="80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35" w:lineRule="exact"/>
              <w:ind w:right="1"/>
              <w:jc w:val="center"/>
              <w:rPr>
                <w:rFonts w:ascii="Times New Roman" w:hAnsi="Times New Roman" w:cs="Times New Roman" w:eastAsia="Times New Roman" w:hint="default"/>
                <w:sz w:val="21"/>
                <w:szCs w:val="21"/>
              </w:rPr>
            </w:pPr>
            <w:r>
              <w:rPr>
                <w:rFonts w:ascii="Times New Roman"/>
                <w:w w:val="100"/>
                <w:sz w:val="21"/>
              </w:rPr>
              <w:t>4</w:t>
            </w:r>
          </w:p>
        </w:tc>
        <w:tc>
          <w:tcPr>
            <w:tcW w:w="3301" w:type="dxa"/>
            <w:vMerge/>
            <w:tcBorders>
              <w:left w:val="single" w:sz="13" w:space="0" w:color="D2D2D2"/>
              <w:bottom w:val="single" w:sz="4" w:space="0" w:color="000000"/>
              <w:right w:val="single" w:sz="4" w:space="0" w:color="000000"/>
            </w:tcBorders>
          </w:tcPr>
          <w:p>
            <w:pPr/>
          </w:p>
        </w:tc>
        <w:tc>
          <w:tcPr>
            <w:tcW w:w="2321" w:type="dxa"/>
            <w:vMerge/>
            <w:tcBorders>
              <w:left w:val="single" w:sz="4" w:space="0" w:color="000000"/>
              <w:bottom w:val="single" w:sz="4" w:space="0" w:color="000000"/>
              <w:right w:val="single" w:sz="4" w:space="0" w:color="000000"/>
            </w:tcBorders>
          </w:tcPr>
          <w:p>
            <w:pPr/>
          </w:p>
        </w:tc>
        <w:tc>
          <w:tcPr>
            <w:tcW w:w="3145" w:type="dxa"/>
            <w:vMerge/>
            <w:tcBorders>
              <w:left w:val="single" w:sz="4" w:space="0" w:color="000000"/>
              <w:bottom w:val="single" w:sz="4" w:space="0" w:color="000000"/>
              <w:right w:val="single" w:sz="4" w:space="0" w:color="000000"/>
            </w:tcBorders>
          </w:tcPr>
          <w:p>
            <w:pPr/>
          </w:p>
        </w:tc>
      </w:tr>
      <w:tr>
        <w:trPr>
          <w:trHeight w:val="110" w:hRule="exact"/>
        </w:trPr>
        <w:tc>
          <w:tcPr>
            <w:tcW w:w="804" w:type="dxa"/>
            <w:tcBorders>
              <w:top w:val="single" w:sz="4" w:space="0" w:color="000000"/>
              <w:left w:val="single" w:sz="4" w:space="0" w:color="000000"/>
              <w:bottom w:val="nil" w:sz="6" w:space="0" w:color="auto"/>
              <w:right w:val="single" w:sz="4" w:space="0" w:color="000000"/>
            </w:tcBorders>
            <w:shd w:val="clear" w:color="auto" w:fill="D2D2D2"/>
          </w:tcPr>
          <w:p>
            <w:pPr/>
          </w:p>
        </w:tc>
        <w:tc>
          <w:tcPr>
            <w:tcW w:w="3301" w:type="dxa"/>
            <w:vMerge w:val="restart"/>
            <w:tcBorders>
              <w:top w:val="single" w:sz="4" w:space="0" w:color="000000"/>
              <w:left w:val="single" w:sz="13" w:space="0" w:color="D2D2D2"/>
              <w:right w:val="single" w:sz="4" w:space="0" w:color="000000"/>
            </w:tcBorders>
          </w:tcPr>
          <w:p>
            <w:pPr>
              <w:pStyle w:val="TableParagraph"/>
              <w:spacing w:line="240" w:lineRule="auto" w:before="57"/>
              <w:ind w:right="12"/>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5</w:t>
            </w:r>
          </w:p>
        </w:tc>
        <w:tc>
          <w:tcPr>
            <w:tcW w:w="2321" w:type="dxa"/>
            <w:vMerge w:val="restart"/>
            <w:tcBorders>
              <w:top w:val="single" w:sz="4" w:space="0" w:color="000000"/>
              <w:left w:val="single" w:sz="4" w:space="0" w:color="000000"/>
              <w:right w:val="single" w:sz="4" w:space="0" w:color="000000"/>
            </w:tcBorders>
          </w:tcPr>
          <w:p>
            <w:pPr>
              <w:pStyle w:val="TableParagraph"/>
              <w:spacing w:line="240" w:lineRule="auto" w:before="99"/>
              <w:ind w:left="549" w:right="0"/>
              <w:jc w:val="left"/>
              <w:rPr>
                <w:rFonts w:ascii="Times New Roman" w:hAnsi="Times New Roman" w:cs="Times New Roman" w:eastAsia="Times New Roman" w:hint="default"/>
                <w:sz w:val="21"/>
                <w:szCs w:val="21"/>
              </w:rPr>
            </w:pPr>
            <w:r>
              <w:rPr>
                <w:rFonts w:ascii="Times New Roman"/>
                <w:sz w:val="21"/>
              </w:rPr>
              <w:t>77,944,195.26</w:t>
            </w:r>
          </w:p>
        </w:tc>
        <w:tc>
          <w:tcPr>
            <w:tcW w:w="3145" w:type="dxa"/>
            <w:vMerge w:val="restart"/>
            <w:tcBorders>
              <w:top w:val="single" w:sz="4" w:space="0" w:color="000000"/>
              <w:left w:val="single" w:sz="4" w:space="0" w:color="000000"/>
              <w:right w:val="single" w:sz="4" w:space="0" w:color="000000"/>
            </w:tcBorders>
          </w:tcPr>
          <w:p>
            <w:pPr>
              <w:pStyle w:val="TableParagraph"/>
              <w:spacing w:line="240" w:lineRule="auto" w:before="99"/>
              <w:ind w:left="3" w:right="0"/>
              <w:jc w:val="center"/>
              <w:rPr>
                <w:rFonts w:ascii="Times New Roman" w:hAnsi="Times New Roman" w:cs="Times New Roman" w:eastAsia="Times New Roman" w:hint="default"/>
                <w:sz w:val="21"/>
                <w:szCs w:val="21"/>
              </w:rPr>
            </w:pPr>
            <w:r>
              <w:rPr>
                <w:rFonts w:ascii="Times New Roman"/>
                <w:sz w:val="21"/>
              </w:rPr>
              <w:t>1.69%</w:t>
            </w:r>
          </w:p>
        </w:tc>
      </w:tr>
      <w:tr>
        <w:trPr>
          <w:trHeight w:val="353" w:hRule="exact"/>
        </w:trPr>
        <w:tc>
          <w:tcPr>
            <w:tcW w:w="80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35" w:lineRule="exact"/>
              <w:ind w:right="1"/>
              <w:jc w:val="center"/>
              <w:rPr>
                <w:rFonts w:ascii="Times New Roman" w:hAnsi="Times New Roman" w:cs="Times New Roman" w:eastAsia="Times New Roman" w:hint="default"/>
                <w:sz w:val="21"/>
                <w:szCs w:val="21"/>
              </w:rPr>
            </w:pPr>
            <w:r>
              <w:rPr>
                <w:rFonts w:ascii="Times New Roman"/>
                <w:w w:val="100"/>
                <w:sz w:val="21"/>
              </w:rPr>
              <w:t>5</w:t>
            </w:r>
          </w:p>
        </w:tc>
        <w:tc>
          <w:tcPr>
            <w:tcW w:w="3301" w:type="dxa"/>
            <w:vMerge/>
            <w:tcBorders>
              <w:left w:val="single" w:sz="13" w:space="0" w:color="D2D2D2"/>
              <w:bottom w:val="single" w:sz="46" w:space="0" w:color="D2D2D2"/>
              <w:right w:val="single" w:sz="4" w:space="0" w:color="000000"/>
            </w:tcBorders>
          </w:tcPr>
          <w:p>
            <w:pPr/>
          </w:p>
        </w:tc>
        <w:tc>
          <w:tcPr>
            <w:tcW w:w="2321" w:type="dxa"/>
            <w:vMerge/>
            <w:tcBorders>
              <w:left w:val="single" w:sz="4" w:space="0" w:color="000000"/>
              <w:bottom w:val="single" w:sz="4" w:space="0" w:color="000000"/>
              <w:right w:val="single" w:sz="4" w:space="0" w:color="000000"/>
            </w:tcBorders>
          </w:tcPr>
          <w:p>
            <w:pPr/>
          </w:p>
        </w:tc>
        <w:tc>
          <w:tcPr>
            <w:tcW w:w="3145" w:type="dxa"/>
            <w:vMerge/>
            <w:tcBorders>
              <w:left w:val="single" w:sz="4" w:space="0" w:color="000000"/>
              <w:bottom w:val="single" w:sz="4" w:space="0" w:color="000000"/>
              <w:right w:val="single" w:sz="4" w:space="0" w:color="000000"/>
            </w:tcBorders>
          </w:tcPr>
          <w:p>
            <w:pPr/>
          </w:p>
        </w:tc>
      </w:tr>
      <w:tr>
        <w:trPr>
          <w:trHeight w:val="110" w:hRule="exact"/>
        </w:trPr>
        <w:tc>
          <w:tcPr>
            <w:tcW w:w="804" w:type="dxa"/>
            <w:tcBorders>
              <w:top w:val="single" w:sz="4" w:space="0" w:color="000000"/>
              <w:left w:val="single" w:sz="4" w:space="0" w:color="000000"/>
              <w:bottom w:val="nil" w:sz="6" w:space="0" w:color="auto"/>
              <w:right w:val="single" w:sz="4" w:space="0" w:color="000000"/>
            </w:tcBorders>
            <w:shd w:val="clear" w:color="auto" w:fill="D2D2D2"/>
          </w:tcPr>
          <w:p>
            <w:pPr/>
          </w:p>
        </w:tc>
        <w:tc>
          <w:tcPr>
            <w:tcW w:w="3301" w:type="dxa"/>
            <w:tcBorders>
              <w:top w:val="single" w:sz="4" w:space="0" w:color="000000"/>
              <w:left w:val="single" w:sz="4" w:space="0" w:color="000000"/>
              <w:bottom w:val="nil" w:sz="6" w:space="0" w:color="auto"/>
              <w:right w:val="single" w:sz="4" w:space="0" w:color="000000"/>
            </w:tcBorders>
            <w:shd w:val="clear" w:color="auto" w:fill="D2D2D2"/>
          </w:tcPr>
          <w:p>
            <w:pPr/>
          </w:p>
        </w:tc>
        <w:tc>
          <w:tcPr>
            <w:tcW w:w="2321" w:type="dxa"/>
            <w:vMerge w:val="restart"/>
            <w:tcBorders>
              <w:top w:val="single" w:sz="4" w:space="0" w:color="000000"/>
              <w:left w:val="single" w:sz="10" w:space="0" w:color="D2D2D2"/>
              <w:right w:val="single" w:sz="4" w:space="0" w:color="000000"/>
            </w:tcBorders>
          </w:tcPr>
          <w:p>
            <w:pPr>
              <w:pStyle w:val="TableParagraph"/>
              <w:spacing w:line="240" w:lineRule="auto" w:before="104"/>
              <w:ind w:left="489" w:right="0"/>
              <w:jc w:val="left"/>
              <w:rPr>
                <w:rFonts w:ascii="Times New Roman" w:hAnsi="Times New Roman" w:cs="Times New Roman" w:eastAsia="Times New Roman" w:hint="default"/>
                <w:sz w:val="21"/>
                <w:szCs w:val="21"/>
              </w:rPr>
            </w:pPr>
            <w:r>
              <w:rPr>
                <w:rFonts w:ascii="Times New Roman"/>
                <w:b/>
                <w:sz w:val="21"/>
              </w:rPr>
              <w:t>761,253,862.83</w:t>
            </w:r>
            <w:r>
              <w:rPr>
                <w:rFonts w:ascii="Times New Roman"/>
                <w:sz w:val="21"/>
              </w:rPr>
            </w:r>
          </w:p>
        </w:tc>
        <w:tc>
          <w:tcPr>
            <w:tcW w:w="3145" w:type="dxa"/>
            <w:vMerge w:val="restart"/>
            <w:tcBorders>
              <w:top w:val="single" w:sz="4" w:space="0" w:color="000000"/>
              <w:left w:val="single" w:sz="4" w:space="0" w:color="000000"/>
              <w:right w:val="single" w:sz="4" w:space="0" w:color="000000"/>
            </w:tcBorders>
          </w:tcPr>
          <w:p>
            <w:pPr>
              <w:pStyle w:val="TableParagraph"/>
              <w:spacing w:line="240" w:lineRule="auto" w:before="104"/>
              <w:ind w:left="3" w:right="0"/>
              <w:jc w:val="center"/>
              <w:rPr>
                <w:rFonts w:ascii="Times New Roman" w:hAnsi="Times New Roman" w:cs="Times New Roman" w:eastAsia="Times New Roman" w:hint="default"/>
                <w:sz w:val="21"/>
                <w:szCs w:val="21"/>
              </w:rPr>
            </w:pPr>
            <w:r>
              <w:rPr>
                <w:rFonts w:ascii="Times New Roman"/>
                <w:b/>
                <w:sz w:val="21"/>
              </w:rPr>
              <w:t>16.48%</w:t>
            </w:r>
            <w:r>
              <w:rPr>
                <w:rFonts w:ascii="Times New Roman"/>
                <w:sz w:val="21"/>
              </w:rPr>
            </w:r>
          </w:p>
        </w:tc>
      </w:tr>
      <w:tr>
        <w:trPr>
          <w:trHeight w:val="355" w:hRule="exact"/>
        </w:trPr>
        <w:tc>
          <w:tcPr>
            <w:tcW w:w="80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26" w:lineRule="exact"/>
              <w:ind w:right="1"/>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301"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exact"/>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2321" w:type="dxa"/>
            <w:vMerge/>
            <w:tcBorders>
              <w:left w:val="single" w:sz="10" w:space="0" w:color="D2D2D2"/>
              <w:bottom w:val="single" w:sz="4" w:space="0" w:color="000000"/>
              <w:right w:val="single" w:sz="4" w:space="0" w:color="000000"/>
            </w:tcBorders>
          </w:tcPr>
          <w:p>
            <w:pPr/>
          </w:p>
        </w:tc>
        <w:tc>
          <w:tcPr>
            <w:tcW w:w="3145" w:type="dxa"/>
            <w:vMerge/>
            <w:tcBorders>
              <w:left w:val="single" w:sz="4" w:space="0" w:color="000000"/>
              <w:bottom w:val="single" w:sz="4" w:space="0" w:color="000000"/>
              <w:right w:val="single" w:sz="4" w:space="0" w:color="000000"/>
            </w:tcBorders>
          </w:tcPr>
          <w:p>
            <w:pPr/>
          </w:p>
        </w:tc>
      </w:tr>
    </w:tbl>
    <w:p>
      <w:pPr>
        <w:spacing w:line="240" w:lineRule="auto" w:before="12"/>
        <w:rPr>
          <w:rFonts w:ascii="宋体" w:hAnsi="宋体" w:cs="宋体" w:eastAsia="宋体" w:hint="default"/>
          <w:b/>
          <w:bCs/>
          <w:sz w:val="26"/>
          <w:szCs w:val="26"/>
        </w:rPr>
      </w:pPr>
    </w:p>
    <w:p>
      <w:pPr>
        <w:pStyle w:val="Heading5"/>
        <w:spacing w:line="240" w:lineRule="auto" w:before="14"/>
        <w:ind w:left="137" w:right="324"/>
        <w:jc w:val="left"/>
        <w:rPr>
          <w:b w:val="0"/>
          <w:bCs w:val="0"/>
        </w:rPr>
      </w:pPr>
      <w:r>
        <w:rPr>
          <w:rFonts w:ascii="Times New Roman" w:hAnsi="Times New Roman" w:cs="Times New Roman" w:eastAsia="Times New Roman" w:hint="default"/>
        </w:rPr>
        <w:t>3</w:t>
      </w:r>
      <w:r>
        <w:rPr/>
        <w:t>、成本</w:t>
      </w:r>
      <w:r>
        <w:rPr>
          <w:b w:val="0"/>
          <w:bCs w:val="0"/>
        </w:rPr>
      </w:r>
    </w:p>
    <w:p>
      <w:pPr>
        <w:spacing w:line="240" w:lineRule="auto" w:before="9"/>
        <w:rPr>
          <w:rFonts w:ascii="宋体" w:hAnsi="宋体" w:cs="宋体" w:eastAsia="宋体" w:hint="default"/>
          <w:b/>
          <w:bCs/>
          <w:sz w:val="36"/>
          <w:szCs w:val="36"/>
        </w:rPr>
      </w:pPr>
    </w:p>
    <w:p>
      <w:pPr>
        <w:pStyle w:val="Heading6"/>
        <w:spacing w:line="240" w:lineRule="auto"/>
        <w:ind w:right="324"/>
        <w:jc w:val="left"/>
        <w:rPr>
          <w:b w:val="0"/>
          <w:bCs w:val="0"/>
        </w:rPr>
      </w:pPr>
      <w:r>
        <w:rPr/>
        <w:t>（</w:t>
      </w:r>
      <w:r>
        <w:rPr>
          <w:rFonts w:ascii="Times New Roman" w:hAnsi="Times New Roman" w:cs="Times New Roman" w:eastAsia="Times New Roman" w:hint="default"/>
        </w:rPr>
        <w:t>1</w:t>
      </w:r>
      <w:r>
        <w:rPr/>
        <w:t>）行业分类</w:t>
      </w:r>
      <w:r>
        <w:rPr>
          <w:b w:val="0"/>
          <w:bCs w:val="0"/>
        </w:rPr>
      </w:r>
    </w:p>
    <w:p>
      <w:pPr>
        <w:spacing w:line="240" w:lineRule="auto" w:before="8"/>
        <w:rPr>
          <w:rFonts w:ascii="宋体" w:hAnsi="宋体" w:cs="宋体" w:eastAsia="宋体" w:hint="default"/>
          <w:b/>
          <w:bCs/>
          <w:sz w:val="10"/>
          <w:szCs w:val="10"/>
        </w:rPr>
      </w:pPr>
    </w:p>
    <w:p>
      <w:pPr>
        <w:pStyle w:val="BodyText"/>
        <w:spacing w:line="240" w:lineRule="auto" w:before="26"/>
        <w:ind w:left="0" w:right="611"/>
        <w:jc w:val="right"/>
      </w:pPr>
      <w:r>
        <w:rPr/>
        <w:t>单位：元</w:t>
      </w:r>
    </w:p>
    <w:p>
      <w:pPr>
        <w:spacing w:line="240" w:lineRule="auto" w:before="12"/>
        <w:rPr>
          <w:rFonts w:ascii="宋体" w:hAnsi="宋体" w:cs="宋体" w:eastAsia="宋体" w:hint="default"/>
          <w:sz w:val="9"/>
          <w:szCs w:val="9"/>
        </w:rPr>
      </w:pPr>
    </w:p>
    <w:tbl>
      <w:tblPr>
        <w:tblW w:w="0" w:type="auto"/>
        <w:jc w:val="left"/>
        <w:tblInd w:w="223" w:type="dxa"/>
        <w:tblLayout w:type="fixed"/>
        <w:tblCellMar>
          <w:top w:w="0" w:type="dxa"/>
          <w:left w:w="0" w:type="dxa"/>
          <w:bottom w:w="0" w:type="dxa"/>
          <w:right w:w="0" w:type="dxa"/>
        </w:tblCellMar>
        <w:tblLook w:val="01E0"/>
      </w:tblPr>
      <w:tblGrid>
        <w:gridCol w:w="1368"/>
        <w:gridCol w:w="1369"/>
        <w:gridCol w:w="1596"/>
        <w:gridCol w:w="1138"/>
        <w:gridCol w:w="1697"/>
        <w:gridCol w:w="1277"/>
        <w:gridCol w:w="1128"/>
      </w:tblGrid>
      <w:tr>
        <w:trPr>
          <w:trHeight w:val="463"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257" w:right="0"/>
              <w:jc w:val="left"/>
              <w:rPr>
                <w:rFonts w:ascii="宋体" w:hAnsi="宋体" w:cs="宋体" w:eastAsia="宋体" w:hint="default"/>
                <w:sz w:val="21"/>
                <w:szCs w:val="21"/>
              </w:rPr>
            </w:pPr>
            <w:r>
              <w:rPr>
                <w:rFonts w:ascii="宋体" w:hAnsi="宋体" w:cs="宋体" w:eastAsia="宋体" w:hint="default"/>
                <w:b/>
                <w:bCs/>
                <w:sz w:val="21"/>
                <w:szCs w:val="21"/>
              </w:rPr>
              <w:t>行业分类</w:t>
            </w:r>
            <w:r>
              <w:rPr>
                <w:rFonts w:ascii="宋体" w:hAnsi="宋体" w:cs="宋体" w:eastAsia="宋体" w:hint="default"/>
                <w:sz w:val="21"/>
                <w:szCs w:val="21"/>
              </w:rPr>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2012</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97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2"/>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1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同比增减</w:t>
            </w:r>
            <w:r>
              <w:rPr>
                <w:rFonts w:ascii="宋体" w:hAnsi="宋体" w:cs="宋体" w:eastAsia="宋体" w:hint="default"/>
                <w:sz w:val="21"/>
                <w:szCs w:val="21"/>
              </w:rPr>
            </w:r>
          </w:p>
          <w:p>
            <w:pPr>
              <w:pStyle w:val="TableParagraph"/>
              <w:spacing w:line="240" w:lineRule="auto" w:before="31"/>
              <w:ind w:right="1"/>
              <w:jc w:val="center"/>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r>
      <w:tr>
        <w:trPr>
          <w:trHeight w:val="554"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占营业成本</w:t>
            </w:r>
            <w:r>
              <w:rPr>
                <w:rFonts w:ascii="宋体" w:hAnsi="宋体" w:cs="宋体" w:eastAsia="宋体" w:hint="default"/>
                <w:sz w:val="21"/>
                <w:szCs w:val="21"/>
              </w:rPr>
            </w:r>
          </w:p>
          <w:p>
            <w:pPr>
              <w:pStyle w:val="TableParagraph"/>
              <w:spacing w:line="290"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比重（</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6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2"/>
              <w:ind w:left="2"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left="105" w:right="0"/>
              <w:jc w:val="left"/>
              <w:rPr>
                <w:rFonts w:ascii="宋体" w:hAnsi="宋体" w:cs="宋体" w:eastAsia="宋体" w:hint="default"/>
                <w:sz w:val="21"/>
                <w:szCs w:val="21"/>
              </w:rPr>
            </w:pPr>
            <w:r>
              <w:rPr>
                <w:rFonts w:ascii="宋体" w:hAnsi="宋体" w:cs="宋体" w:eastAsia="宋体" w:hint="default"/>
                <w:b/>
                <w:bCs/>
                <w:sz w:val="21"/>
                <w:szCs w:val="21"/>
              </w:rPr>
              <w:t>占营业成本</w:t>
            </w:r>
            <w:r>
              <w:rPr>
                <w:rFonts w:ascii="宋体" w:hAnsi="宋体" w:cs="宋体" w:eastAsia="宋体" w:hint="default"/>
                <w:sz w:val="21"/>
                <w:szCs w:val="21"/>
              </w:rPr>
            </w:r>
          </w:p>
          <w:p>
            <w:pPr>
              <w:pStyle w:val="TableParagraph"/>
              <w:spacing w:line="290" w:lineRule="exact"/>
              <w:ind w:left="105" w:right="0"/>
              <w:jc w:val="left"/>
              <w:rPr>
                <w:rFonts w:ascii="宋体" w:hAnsi="宋体" w:cs="宋体" w:eastAsia="宋体" w:hint="default"/>
                <w:sz w:val="21"/>
                <w:szCs w:val="21"/>
              </w:rPr>
            </w:pPr>
            <w:r>
              <w:rPr>
                <w:rFonts w:ascii="宋体" w:hAnsi="宋体" w:cs="宋体" w:eastAsia="宋体" w:hint="default"/>
                <w:b/>
                <w:bCs/>
                <w:sz w:val="21"/>
                <w:szCs w:val="21"/>
              </w:rPr>
              <w:t>比重（</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128" w:type="dxa"/>
            <w:vMerge/>
            <w:tcBorders>
              <w:left w:val="single" w:sz="4" w:space="0" w:color="000000"/>
              <w:bottom w:val="single" w:sz="4" w:space="0" w:color="000000"/>
              <w:right w:val="single" w:sz="4" w:space="0" w:color="000000"/>
            </w:tcBorders>
            <w:shd w:val="clear" w:color="auto" w:fill="D2D2D2"/>
          </w:tcPr>
          <w:p>
            <w:pPr/>
          </w:p>
        </w:tc>
      </w:tr>
      <w:tr>
        <w:trPr>
          <w:trHeight w:val="466"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
              <w:jc w:val="center"/>
              <w:rPr>
                <w:rFonts w:ascii="宋体" w:hAnsi="宋体" w:cs="宋体" w:eastAsia="宋体" w:hint="default"/>
                <w:sz w:val="21"/>
                <w:szCs w:val="21"/>
              </w:rPr>
            </w:pPr>
            <w:r>
              <w:rPr>
                <w:rFonts w:ascii="宋体" w:hAnsi="宋体" w:cs="宋体" w:eastAsia="宋体" w:hint="default"/>
                <w:sz w:val="21"/>
                <w:szCs w:val="21"/>
              </w:rPr>
              <w:t>医药商业</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47" w:right="0"/>
              <w:jc w:val="left"/>
              <w:rPr>
                <w:rFonts w:ascii="宋体" w:hAnsi="宋体" w:cs="宋体" w:eastAsia="宋体" w:hint="default"/>
                <w:sz w:val="21"/>
                <w:szCs w:val="21"/>
              </w:rPr>
            </w:pPr>
            <w:r>
              <w:rPr>
                <w:rFonts w:ascii="宋体" w:hAnsi="宋体" w:cs="宋体" w:eastAsia="宋体" w:hint="default"/>
                <w:sz w:val="21"/>
                <w:szCs w:val="21"/>
              </w:rPr>
              <w:t>药品器械销售</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Times New Roman" w:hAnsi="Times New Roman" w:cs="Times New Roman" w:eastAsia="Times New Roman" w:hint="default"/>
                <w:sz w:val="21"/>
                <w:szCs w:val="21"/>
              </w:rPr>
            </w:pPr>
            <w:r>
              <w:rPr>
                <w:rFonts w:ascii="Times New Roman"/>
                <w:sz w:val="21"/>
              </w:rPr>
              <w:t>4,245,326,843.72</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Times New Roman" w:hAnsi="Times New Roman" w:cs="Times New Roman" w:eastAsia="Times New Roman" w:hint="default"/>
                <w:sz w:val="21"/>
                <w:szCs w:val="21"/>
              </w:rPr>
            </w:pPr>
            <w:r>
              <w:rPr>
                <w:rFonts w:ascii="Times New Roman"/>
                <w:sz w:val="21"/>
              </w:rPr>
              <w:t>100%</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 w:right="0"/>
              <w:jc w:val="center"/>
              <w:rPr>
                <w:rFonts w:ascii="Times New Roman" w:hAnsi="Times New Roman" w:cs="Times New Roman" w:eastAsia="Times New Roman" w:hint="default"/>
                <w:sz w:val="21"/>
                <w:szCs w:val="21"/>
              </w:rPr>
            </w:pPr>
            <w:r>
              <w:rPr>
                <w:rFonts w:ascii="Times New Roman"/>
                <w:sz w:val="21"/>
              </w:rPr>
              <w:t>2,933,639,428.78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3" w:right="0"/>
              <w:jc w:val="center"/>
              <w:rPr>
                <w:rFonts w:ascii="Times New Roman" w:hAnsi="Times New Roman" w:cs="Times New Roman" w:eastAsia="Times New Roman" w:hint="default"/>
                <w:sz w:val="21"/>
                <w:szCs w:val="21"/>
              </w:rPr>
            </w:pPr>
            <w:r>
              <w:rPr>
                <w:rFonts w:ascii="Times New Roman"/>
                <w:sz w:val="21"/>
              </w:rPr>
              <w:t>100%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Times New Roman" w:hAnsi="Times New Roman" w:cs="Times New Roman" w:eastAsia="Times New Roman" w:hint="default"/>
                <w:sz w:val="21"/>
                <w:szCs w:val="21"/>
              </w:rPr>
            </w:pPr>
            <w:r>
              <w:rPr>
                <w:rFonts w:ascii="Times New Roman"/>
                <w:sz w:val="21"/>
              </w:rPr>
              <w:t>44.71%</w:t>
            </w:r>
          </w:p>
        </w:tc>
      </w:tr>
      <w:tr>
        <w:trPr>
          <w:trHeight w:val="46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369"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Times New Roman" w:hAnsi="Times New Roman" w:cs="Times New Roman" w:eastAsia="Times New Roman" w:hint="default"/>
                <w:sz w:val="21"/>
                <w:szCs w:val="21"/>
              </w:rPr>
            </w:pPr>
            <w:r>
              <w:rPr>
                <w:rFonts w:ascii="Times New Roman"/>
                <w:b/>
                <w:sz w:val="21"/>
              </w:rPr>
              <w:t>4,245,326,843.72</w:t>
            </w:r>
            <w:r>
              <w:rPr>
                <w:rFonts w:ascii="Times New Roman"/>
                <w:sz w:val="21"/>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Times New Roman" w:hAnsi="Times New Roman" w:cs="Times New Roman" w:eastAsia="Times New Roman" w:hint="default"/>
                <w:sz w:val="21"/>
                <w:szCs w:val="21"/>
              </w:rPr>
            </w:pPr>
            <w:r>
              <w:rPr>
                <w:rFonts w:ascii="Times New Roman"/>
                <w:b/>
                <w:sz w:val="21"/>
              </w:rPr>
              <w:t>100%</w:t>
            </w:r>
            <w:r>
              <w:rPr>
                <w:rFonts w:ascii="Times New Roman"/>
                <w:sz w:val="21"/>
              </w:rPr>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2" w:right="0"/>
              <w:jc w:val="center"/>
              <w:rPr>
                <w:rFonts w:ascii="Times New Roman" w:hAnsi="Times New Roman" w:cs="Times New Roman" w:eastAsia="Times New Roman" w:hint="default"/>
                <w:sz w:val="21"/>
                <w:szCs w:val="21"/>
              </w:rPr>
            </w:pPr>
            <w:r>
              <w:rPr>
                <w:rFonts w:ascii="Times New Roman"/>
                <w:b/>
                <w:sz w:val="21"/>
              </w:rPr>
              <w:t>2,933,639,428.78</w:t>
            </w:r>
            <w:r>
              <w:rPr>
                <w:rFonts w:ascii="Times New Roman"/>
                <w:sz w:val="21"/>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Times New Roman" w:hAnsi="Times New Roman" w:cs="Times New Roman" w:eastAsia="Times New Roman" w:hint="default"/>
                <w:sz w:val="21"/>
                <w:szCs w:val="21"/>
              </w:rPr>
            </w:pPr>
            <w:r>
              <w:rPr>
                <w:rFonts w:ascii="Times New Roman"/>
                <w:b/>
                <w:sz w:val="21"/>
              </w:rPr>
              <w:t>100%</w:t>
            </w:r>
            <w:r>
              <w:rPr>
                <w:rFonts w:ascii="Times New Roman"/>
                <w:sz w:val="21"/>
              </w:rPr>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Times New Roman" w:hAnsi="Times New Roman" w:cs="Times New Roman" w:eastAsia="Times New Roman" w:hint="default"/>
                <w:sz w:val="21"/>
                <w:szCs w:val="21"/>
              </w:rPr>
            </w:pPr>
            <w:r>
              <w:rPr>
                <w:rFonts w:ascii="Times New Roman"/>
                <w:b/>
                <w:sz w:val="21"/>
              </w:rPr>
              <w:t>44.71%</w:t>
            </w:r>
            <w:r>
              <w:rPr>
                <w:rFonts w:ascii="Times New Roman"/>
                <w:sz w:val="21"/>
              </w:rPr>
            </w:r>
          </w:p>
        </w:tc>
      </w:tr>
    </w:tbl>
    <w:p>
      <w:pPr>
        <w:pStyle w:val="Heading6"/>
        <w:spacing w:line="240" w:lineRule="auto" w:before="53"/>
        <w:ind w:right="324"/>
        <w:jc w:val="left"/>
        <w:rPr>
          <w:b w:val="0"/>
          <w:bCs w:val="0"/>
        </w:rPr>
      </w:pPr>
      <w:r>
        <w:rPr/>
        <w:t>（</w:t>
      </w:r>
      <w:r>
        <w:rPr>
          <w:rFonts w:ascii="Times New Roman" w:hAnsi="Times New Roman" w:cs="Times New Roman" w:eastAsia="Times New Roman" w:hint="default"/>
        </w:rPr>
        <w:t>2</w:t>
      </w:r>
      <w:r>
        <w:rPr/>
        <w:t>）产品分类</w:t>
      </w:r>
      <w:r>
        <w:rPr>
          <w:b w:val="0"/>
          <w:bCs w:val="0"/>
        </w:rPr>
      </w:r>
    </w:p>
    <w:p>
      <w:pPr>
        <w:spacing w:line="240" w:lineRule="auto" w:before="8"/>
        <w:rPr>
          <w:rFonts w:ascii="宋体" w:hAnsi="宋体" w:cs="宋体" w:eastAsia="宋体" w:hint="default"/>
          <w:b/>
          <w:bCs/>
          <w:sz w:val="10"/>
          <w:szCs w:val="10"/>
        </w:rPr>
      </w:pPr>
    </w:p>
    <w:p>
      <w:pPr>
        <w:pStyle w:val="BodyText"/>
        <w:spacing w:line="240" w:lineRule="auto" w:before="26"/>
        <w:ind w:left="0" w:right="611"/>
        <w:jc w:val="right"/>
      </w:pPr>
      <w:r>
        <w:rPr/>
        <w:t>单位：元</w:t>
      </w:r>
    </w:p>
    <w:p>
      <w:pPr>
        <w:spacing w:after="0" w:line="240" w:lineRule="auto"/>
        <w:jc w:val="right"/>
        <w:sectPr>
          <w:headerReference w:type="default" r:id="rId15"/>
          <w:pgSz w:w="11910" w:h="16850"/>
          <w:pgMar w:header="566" w:footer="726" w:top="800" w:bottom="920" w:left="940" w:right="940"/>
        </w:sectPr>
      </w:pPr>
    </w:p>
    <w:tbl>
      <w:tblPr>
        <w:tblW w:w="0" w:type="auto"/>
        <w:jc w:val="left"/>
        <w:tblInd w:w="263" w:type="dxa"/>
        <w:tblLayout w:type="fixed"/>
        <w:tblCellMar>
          <w:top w:w="0" w:type="dxa"/>
          <w:left w:w="0" w:type="dxa"/>
          <w:bottom w:w="0" w:type="dxa"/>
          <w:right w:w="0" w:type="dxa"/>
        </w:tblCellMar>
        <w:tblLook w:val="01E0"/>
      </w:tblPr>
      <w:tblGrid>
        <w:gridCol w:w="1368"/>
        <w:gridCol w:w="1369"/>
        <w:gridCol w:w="1596"/>
        <w:gridCol w:w="1138"/>
        <w:gridCol w:w="1697"/>
        <w:gridCol w:w="1277"/>
        <w:gridCol w:w="1128"/>
      </w:tblGrid>
      <w:tr>
        <w:trPr>
          <w:trHeight w:val="463"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257" w:right="0"/>
              <w:jc w:val="left"/>
              <w:rPr>
                <w:rFonts w:ascii="宋体" w:hAnsi="宋体" w:cs="宋体" w:eastAsia="宋体" w:hint="default"/>
                <w:sz w:val="21"/>
                <w:szCs w:val="21"/>
              </w:rPr>
            </w:pPr>
            <w:r>
              <w:rPr>
                <w:rFonts w:ascii="宋体" w:hAnsi="宋体" w:cs="宋体" w:eastAsia="宋体" w:hint="default"/>
                <w:b/>
                <w:bCs/>
                <w:sz w:val="21"/>
                <w:szCs w:val="21"/>
              </w:rPr>
              <w:t>产品分类</w:t>
            </w:r>
            <w:r>
              <w:rPr>
                <w:rFonts w:ascii="宋体" w:hAnsi="宋体" w:cs="宋体" w:eastAsia="宋体" w:hint="default"/>
                <w:sz w:val="21"/>
                <w:szCs w:val="21"/>
              </w:rPr>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2012</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97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2"/>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1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同比增减</w:t>
            </w:r>
            <w:r>
              <w:rPr>
                <w:rFonts w:ascii="宋体" w:hAnsi="宋体" w:cs="宋体" w:eastAsia="宋体" w:hint="default"/>
                <w:sz w:val="21"/>
                <w:szCs w:val="21"/>
              </w:rPr>
            </w:r>
          </w:p>
          <w:p>
            <w:pPr>
              <w:pStyle w:val="TableParagraph"/>
              <w:spacing w:line="240" w:lineRule="auto" w:before="29"/>
              <w:ind w:right="1"/>
              <w:jc w:val="center"/>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r>
      <w:tr>
        <w:trPr>
          <w:trHeight w:val="555"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9"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占营业成本</w:t>
            </w:r>
            <w:r>
              <w:rPr>
                <w:rFonts w:ascii="宋体" w:hAnsi="宋体" w:cs="宋体" w:eastAsia="宋体" w:hint="default"/>
                <w:sz w:val="21"/>
                <w:szCs w:val="21"/>
              </w:rPr>
            </w:r>
          </w:p>
          <w:p>
            <w:pPr>
              <w:pStyle w:val="TableParagraph"/>
              <w:spacing w:line="289"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比重（</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6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2"/>
              <w:ind w:left="2"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b/>
                <w:bCs/>
                <w:sz w:val="21"/>
                <w:szCs w:val="21"/>
              </w:rPr>
              <w:t>占营业成本</w:t>
            </w:r>
            <w:r>
              <w:rPr>
                <w:rFonts w:ascii="宋体" w:hAnsi="宋体" w:cs="宋体" w:eastAsia="宋体" w:hint="default"/>
                <w:sz w:val="21"/>
                <w:szCs w:val="21"/>
              </w:rPr>
            </w:r>
          </w:p>
          <w:p>
            <w:pPr>
              <w:pStyle w:val="TableParagraph"/>
              <w:spacing w:line="289" w:lineRule="exact"/>
              <w:ind w:left="105" w:right="0"/>
              <w:jc w:val="left"/>
              <w:rPr>
                <w:rFonts w:ascii="宋体" w:hAnsi="宋体" w:cs="宋体" w:eastAsia="宋体" w:hint="default"/>
                <w:sz w:val="21"/>
                <w:szCs w:val="21"/>
              </w:rPr>
            </w:pPr>
            <w:r>
              <w:rPr>
                <w:rFonts w:ascii="宋体" w:hAnsi="宋体" w:cs="宋体" w:eastAsia="宋体" w:hint="default"/>
                <w:b/>
                <w:bCs/>
                <w:sz w:val="21"/>
                <w:szCs w:val="21"/>
              </w:rPr>
              <w:t>比重（</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128" w:type="dxa"/>
            <w:vMerge/>
            <w:tcBorders>
              <w:left w:val="single" w:sz="4" w:space="0" w:color="000000"/>
              <w:bottom w:val="single" w:sz="4" w:space="0" w:color="000000"/>
              <w:right w:val="single" w:sz="4" w:space="0" w:color="000000"/>
            </w:tcBorders>
            <w:shd w:val="clear" w:color="auto" w:fill="D2D2D2"/>
          </w:tcPr>
          <w:p>
            <w:pPr/>
          </w:p>
        </w:tc>
      </w:tr>
      <w:tr>
        <w:trPr>
          <w:trHeight w:val="46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468" w:right="0"/>
              <w:jc w:val="left"/>
              <w:rPr>
                <w:rFonts w:ascii="宋体" w:hAnsi="宋体" w:cs="宋体" w:eastAsia="宋体" w:hint="default"/>
                <w:sz w:val="21"/>
                <w:szCs w:val="21"/>
              </w:rPr>
            </w:pPr>
            <w:r>
              <w:rPr>
                <w:rFonts w:ascii="宋体" w:hAnsi="宋体" w:cs="宋体" w:eastAsia="宋体" w:hint="default"/>
                <w:sz w:val="21"/>
                <w:szCs w:val="21"/>
              </w:rPr>
              <w:t>药品</w:t>
            </w:r>
          </w:p>
        </w:tc>
        <w:tc>
          <w:tcPr>
            <w:tcW w:w="1369"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Times New Roman" w:hAnsi="Times New Roman" w:cs="Times New Roman" w:eastAsia="Times New Roman" w:hint="default"/>
                <w:sz w:val="21"/>
                <w:szCs w:val="21"/>
              </w:rPr>
            </w:pPr>
            <w:r>
              <w:rPr>
                <w:rFonts w:ascii="Times New Roman"/>
                <w:sz w:val="21"/>
              </w:rPr>
              <w:t>4,218,683,675.50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237" w:right="0"/>
              <w:jc w:val="left"/>
              <w:rPr>
                <w:rFonts w:ascii="Times New Roman" w:hAnsi="Times New Roman" w:cs="Times New Roman" w:eastAsia="Times New Roman" w:hint="default"/>
                <w:sz w:val="21"/>
                <w:szCs w:val="21"/>
              </w:rPr>
            </w:pPr>
            <w:r>
              <w:rPr>
                <w:rFonts w:ascii="Times New Roman"/>
                <w:sz w:val="21"/>
              </w:rPr>
              <w:t>99.37%</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2" w:right="0"/>
              <w:jc w:val="center"/>
              <w:rPr>
                <w:rFonts w:ascii="Times New Roman" w:hAnsi="Times New Roman" w:cs="Times New Roman" w:eastAsia="Times New Roman" w:hint="default"/>
                <w:sz w:val="21"/>
                <w:szCs w:val="21"/>
              </w:rPr>
            </w:pPr>
            <w:r>
              <w:rPr>
                <w:rFonts w:ascii="Times New Roman"/>
                <w:sz w:val="21"/>
              </w:rPr>
              <w:t>2,930,907,497.56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2" w:right="0"/>
              <w:jc w:val="center"/>
              <w:rPr>
                <w:rFonts w:ascii="Times New Roman" w:hAnsi="Times New Roman" w:cs="Times New Roman" w:eastAsia="Times New Roman" w:hint="default"/>
                <w:sz w:val="21"/>
                <w:szCs w:val="21"/>
              </w:rPr>
            </w:pPr>
            <w:r>
              <w:rPr>
                <w:rFonts w:ascii="Times New Roman"/>
                <w:sz w:val="21"/>
              </w:rPr>
              <w:t>99.91%</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232"/>
              <w:jc w:val="right"/>
              <w:rPr>
                <w:rFonts w:ascii="Times New Roman" w:hAnsi="Times New Roman" w:cs="Times New Roman" w:eastAsia="Times New Roman" w:hint="default"/>
                <w:sz w:val="21"/>
                <w:szCs w:val="21"/>
              </w:rPr>
            </w:pPr>
            <w:r>
              <w:rPr>
                <w:rFonts w:ascii="Times New Roman"/>
                <w:sz w:val="21"/>
              </w:rPr>
              <w:t>43.94%</w:t>
            </w:r>
          </w:p>
        </w:tc>
      </w:tr>
      <w:tr>
        <w:trPr>
          <w:trHeight w:val="466"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46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369"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Times New Roman" w:hAnsi="Times New Roman" w:cs="Times New Roman" w:eastAsia="Times New Roman" w:hint="default"/>
                <w:sz w:val="21"/>
                <w:szCs w:val="21"/>
              </w:rPr>
            </w:pPr>
            <w:r>
              <w:rPr>
                <w:rFonts w:ascii="Times New Roman"/>
                <w:sz w:val="21"/>
              </w:rPr>
              <w:t>26,643,168.22</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90" w:right="0"/>
              <w:jc w:val="left"/>
              <w:rPr>
                <w:rFonts w:ascii="Times New Roman" w:hAnsi="Times New Roman" w:cs="Times New Roman" w:eastAsia="Times New Roman" w:hint="default"/>
                <w:sz w:val="21"/>
                <w:szCs w:val="21"/>
              </w:rPr>
            </w:pPr>
            <w:r>
              <w:rPr>
                <w:rFonts w:ascii="Times New Roman"/>
                <w:sz w:val="21"/>
              </w:rPr>
              <w:t>0.63%</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 w:right="0"/>
              <w:jc w:val="center"/>
              <w:rPr>
                <w:rFonts w:ascii="Times New Roman" w:hAnsi="Times New Roman" w:cs="Times New Roman" w:eastAsia="Times New Roman" w:hint="default"/>
                <w:sz w:val="21"/>
                <w:szCs w:val="21"/>
              </w:rPr>
            </w:pPr>
            <w:r>
              <w:rPr>
                <w:rFonts w:ascii="Times New Roman"/>
                <w:sz w:val="21"/>
              </w:rPr>
              <w:t>2,731,931.22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 w:right="0"/>
              <w:jc w:val="center"/>
              <w:rPr>
                <w:rFonts w:ascii="Times New Roman" w:hAnsi="Times New Roman" w:cs="Times New Roman" w:eastAsia="Times New Roman" w:hint="default"/>
                <w:sz w:val="21"/>
                <w:szCs w:val="21"/>
              </w:rPr>
            </w:pPr>
            <w:r>
              <w:rPr>
                <w:rFonts w:ascii="Times New Roman"/>
                <w:sz w:val="21"/>
              </w:rPr>
              <w:t>0.09%</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79"/>
              <w:jc w:val="right"/>
              <w:rPr>
                <w:rFonts w:ascii="Times New Roman" w:hAnsi="Times New Roman" w:cs="Times New Roman" w:eastAsia="Times New Roman" w:hint="default"/>
                <w:sz w:val="21"/>
                <w:szCs w:val="21"/>
              </w:rPr>
            </w:pPr>
            <w:r>
              <w:rPr>
                <w:rFonts w:ascii="Times New Roman"/>
                <w:sz w:val="21"/>
              </w:rPr>
              <w:t>875.25%</w:t>
            </w:r>
          </w:p>
        </w:tc>
      </w:tr>
      <w:tr>
        <w:trPr>
          <w:trHeight w:val="46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466"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369"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Times New Roman" w:hAnsi="Times New Roman" w:cs="Times New Roman" w:eastAsia="Times New Roman" w:hint="default"/>
                <w:sz w:val="21"/>
                <w:szCs w:val="21"/>
              </w:rPr>
            </w:pPr>
            <w:r>
              <w:rPr>
                <w:rFonts w:ascii="Times New Roman"/>
                <w:b/>
                <w:sz w:val="21"/>
              </w:rPr>
              <w:t>4,245,326,843.72</w:t>
            </w:r>
            <w:r>
              <w:rPr>
                <w:rFonts w:ascii="Times New Roman"/>
                <w:sz w:val="21"/>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299" w:right="0"/>
              <w:jc w:val="left"/>
              <w:rPr>
                <w:rFonts w:ascii="Times New Roman" w:hAnsi="Times New Roman" w:cs="Times New Roman" w:eastAsia="Times New Roman" w:hint="default"/>
                <w:sz w:val="21"/>
                <w:szCs w:val="21"/>
              </w:rPr>
            </w:pPr>
            <w:r>
              <w:rPr>
                <w:rFonts w:ascii="Times New Roman"/>
                <w:b/>
                <w:sz w:val="21"/>
              </w:rPr>
              <w:t>100%</w:t>
            </w:r>
            <w:r>
              <w:rPr>
                <w:rFonts w:ascii="Times New Roman"/>
                <w:sz w:val="21"/>
              </w:rPr>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2" w:right="0"/>
              <w:jc w:val="center"/>
              <w:rPr>
                <w:rFonts w:ascii="Times New Roman" w:hAnsi="Times New Roman" w:cs="Times New Roman" w:eastAsia="Times New Roman" w:hint="default"/>
                <w:sz w:val="21"/>
                <w:szCs w:val="21"/>
              </w:rPr>
            </w:pPr>
            <w:r>
              <w:rPr>
                <w:rFonts w:ascii="Times New Roman"/>
                <w:b/>
                <w:sz w:val="21"/>
              </w:rPr>
              <w:t>2,933,639,428.78</w:t>
            </w:r>
            <w:r>
              <w:rPr>
                <w:rFonts w:ascii="Times New Roman"/>
                <w:sz w:val="21"/>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Times New Roman" w:hAnsi="Times New Roman" w:cs="Times New Roman" w:eastAsia="Times New Roman" w:hint="default"/>
                <w:sz w:val="21"/>
                <w:szCs w:val="21"/>
              </w:rPr>
            </w:pPr>
            <w:r>
              <w:rPr>
                <w:rFonts w:ascii="Times New Roman"/>
                <w:b/>
                <w:sz w:val="21"/>
              </w:rPr>
              <w:t>100%</w:t>
            </w:r>
            <w:r>
              <w:rPr>
                <w:rFonts w:ascii="Times New Roman"/>
                <w:sz w:val="21"/>
              </w:rPr>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216"/>
              <w:jc w:val="right"/>
              <w:rPr>
                <w:rFonts w:ascii="Times New Roman" w:hAnsi="Times New Roman" w:cs="Times New Roman" w:eastAsia="Times New Roman" w:hint="default"/>
                <w:sz w:val="21"/>
                <w:szCs w:val="21"/>
              </w:rPr>
            </w:pPr>
            <w:r>
              <w:rPr>
                <w:rFonts w:ascii="Times New Roman"/>
                <w:b/>
                <w:spacing w:val="-1"/>
                <w:sz w:val="21"/>
              </w:rPr>
              <w:t>44.71%</w:t>
            </w:r>
            <w:r>
              <w:rPr>
                <w:rFonts w:ascii="Times New Roman"/>
                <w:spacing w:val="-1"/>
                <w:sz w:val="21"/>
              </w:rPr>
            </w:r>
          </w:p>
        </w:tc>
      </w:tr>
    </w:tbl>
    <w:p>
      <w:pPr>
        <w:pStyle w:val="BodyText"/>
        <w:spacing w:line="379" w:lineRule="auto" w:before="53"/>
        <w:ind w:left="177" w:right="245" w:firstLine="564"/>
        <w:jc w:val="left"/>
      </w:pPr>
      <w:r>
        <w:rPr/>
        <w:t>报告期内，公司成本构成结构无显著变化，成本与收入匹配度较高，增长幅度相近，公 司毛利率相对稳定在</w:t>
      </w:r>
      <w:r>
        <w:rPr>
          <w:spacing w:val="-61"/>
        </w:rPr>
        <w:t> </w:t>
      </w:r>
      <w:r>
        <w:rPr>
          <w:rFonts w:ascii="Times New Roman" w:hAnsi="Times New Roman" w:cs="Times New Roman" w:eastAsia="Times New Roman" w:hint="default"/>
        </w:rPr>
        <w:t>8%</w:t>
      </w:r>
      <w:r>
        <w:rPr/>
        <w:t>左右。</w:t>
      </w:r>
    </w:p>
    <w:p>
      <w:pPr>
        <w:pStyle w:val="Heading6"/>
        <w:spacing w:line="240" w:lineRule="auto" w:before="10"/>
        <w:ind w:left="605" w:right="245"/>
        <w:jc w:val="left"/>
        <w:rPr>
          <w:b w:val="0"/>
          <w:bCs w:val="0"/>
        </w:rPr>
      </w:pPr>
      <w:r>
        <w:rPr/>
        <w:t>（</w:t>
      </w:r>
      <w:r>
        <w:rPr>
          <w:rFonts w:ascii="Times New Roman" w:hAnsi="Times New Roman" w:cs="Times New Roman" w:eastAsia="Times New Roman" w:hint="default"/>
        </w:rPr>
        <w:t>3</w:t>
      </w:r>
      <w:r>
        <w:rPr/>
        <w:t>）公司主要供应商情况</w:t>
      </w:r>
      <w:r>
        <w:rPr>
          <w:b w:val="0"/>
          <w:bCs w:val="0"/>
        </w:rPr>
      </w:r>
    </w:p>
    <w:p>
      <w:pPr>
        <w:spacing w:line="240" w:lineRule="auto" w:before="7"/>
        <w:rPr>
          <w:rFonts w:ascii="宋体" w:hAnsi="宋体" w:cs="宋体" w:eastAsia="宋体" w:hint="default"/>
          <w:b/>
          <w:bCs/>
          <w:sz w:val="8"/>
          <w:szCs w:val="8"/>
        </w:rPr>
      </w:pPr>
    </w:p>
    <w:tbl>
      <w:tblPr>
        <w:tblW w:w="0" w:type="auto"/>
        <w:jc w:val="left"/>
        <w:tblInd w:w="263" w:type="dxa"/>
        <w:tblLayout w:type="fixed"/>
        <w:tblCellMar>
          <w:top w:w="0" w:type="dxa"/>
          <w:left w:w="0" w:type="dxa"/>
          <w:bottom w:w="0" w:type="dxa"/>
          <w:right w:w="0" w:type="dxa"/>
        </w:tblCellMar>
        <w:tblLook w:val="01E0"/>
      </w:tblPr>
      <w:tblGrid>
        <w:gridCol w:w="5749"/>
        <w:gridCol w:w="3821"/>
      </w:tblGrid>
      <w:tr>
        <w:trPr>
          <w:trHeight w:val="464" w:hRule="exact"/>
        </w:trPr>
        <w:tc>
          <w:tcPr>
            <w:tcW w:w="57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 w:right="0"/>
              <w:jc w:val="center"/>
              <w:rPr>
                <w:rFonts w:ascii="宋体" w:hAnsi="宋体" w:cs="宋体" w:eastAsia="宋体" w:hint="default"/>
                <w:sz w:val="21"/>
                <w:szCs w:val="21"/>
              </w:rPr>
            </w:pPr>
            <w:r>
              <w:rPr>
                <w:rFonts w:ascii="宋体" w:hAnsi="宋体" w:cs="宋体" w:eastAsia="宋体" w:hint="default"/>
                <w:sz w:val="21"/>
                <w:szCs w:val="21"/>
              </w:rPr>
              <w:t>前五名供应商合计采购金额（元）</w:t>
            </w:r>
          </w:p>
        </w:tc>
        <w:tc>
          <w:tcPr>
            <w:tcW w:w="3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1300" w:right="0"/>
              <w:jc w:val="left"/>
              <w:rPr>
                <w:rFonts w:ascii="Times New Roman" w:hAnsi="Times New Roman" w:cs="Times New Roman" w:eastAsia="Times New Roman" w:hint="default"/>
                <w:sz w:val="21"/>
                <w:szCs w:val="21"/>
              </w:rPr>
            </w:pPr>
            <w:r>
              <w:rPr>
                <w:rFonts w:ascii="Times New Roman"/>
                <w:sz w:val="21"/>
              </w:rPr>
              <w:t>870,588,432.62</w:t>
            </w:r>
          </w:p>
        </w:tc>
      </w:tr>
      <w:tr>
        <w:trPr>
          <w:trHeight w:val="464" w:hRule="exact"/>
        </w:trPr>
        <w:tc>
          <w:tcPr>
            <w:tcW w:w="57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5" w:right="0"/>
              <w:jc w:val="center"/>
              <w:rPr>
                <w:rFonts w:ascii="宋体" w:hAnsi="宋体" w:cs="宋体" w:eastAsia="宋体" w:hint="default"/>
                <w:sz w:val="21"/>
                <w:szCs w:val="21"/>
              </w:rPr>
            </w:pPr>
            <w:r>
              <w:rPr>
                <w:rFonts w:ascii="宋体" w:hAnsi="宋体" w:cs="宋体" w:eastAsia="宋体" w:hint="default"/>
                <w:sz w:val="21"/>
                <w:szCs w:val="21"/>
              </w:rPr>
              <w:t>前五名供应商合计采购金额占年度采购总额比例（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3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3" w:right="0"/>
              <w:jc w:val="center"/>
              <w:rPr>
                <w:rFonts w:ascii="Times New Roman" w:hAnsi="Times New Roman" w:cs="Times New Roman" w:eastAsia="Times New Roman" w:hint="default"/>
                <w:sz w:val="21"/>
                <w:szCs w:val="21"/>
              </w:rPr>
            </w:pPr>
            <w:r>
              <w:rPr>
                <w:rFonts w:ascii="Times New Roman"/>
                <w:sz w:val="21"/>
              </w:rPr>
              <w:t>19.63%</w:t>
            </w:r>
          </w:p>
        </w:tc>
      </w:tr>
    </w:tbl>
    <w:p>
      <w:pPr>
        <w:pStyle w:val="Heading6"/>
        <w:spacing w:line="240" w:lineRule="auto" w:before="54"/>
        <w:ind w:left="605" w:right="245"/>
        <w:jc w:val="left"/>
        <w:rPr>
          <w:b w:val="0"/>
          <w:bCs w:val="0"/>
        </w:rPr>
      </w:pPr>
      <w:r>
        <w:rPr/>
        <w:t>（</w:t>
      </w:r>
      <w:r>
        <w:rPr>
          <w:rFonts w:ascii="Times New Roman" w:hAnsi="Times New Roman" w:cs="Times New Roman" w:eastAsia="Times New Roman" w:hint="default"/>
        </w:rPr>
        <w:t>4</w:t>
      </w:r>
      <w:r>
        <w:rPr/>
        <w:t>）公司前</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名供应商资料</w:t>
      </w:r>
      <w:r>
        <w:rPr>
          <w:b w:val="0"/>
          <w:bCs w:val="0"/>
        </w:rPr>
      </w:r>
    </w:p>
    <w:p>
      <w:pPr>
        <w:spacing w:line="240" w:lineRule="auto" w:before="5"/>
        <w:rPr>
          <w:rFonts w:ascii="宋体" w:hAnsi="宋体" w:cs="宋体" w:eastAsia="宋体" w:hint="default"/>
          <w:b/>
          <w:bCs/>
          <w:sz w:val="8"/>
          <w:szCs w:val="8"/>
        </w:rPr>
      </w:pPr>
    </w:p>
    <w:tbl>
      <w:tblPr>
        <w:tblW w:w="0" w:type="auto"/>
        <w:jc w:val="left"/>
        <w:tblInd w:w="263" w:type="dxa"/>
        <w:tblLayout w:type="fixed"/>
        <w:tblCellMar>
          <w:top w:w="0" w:type="dxa"/>
          <w:left w:w="0" w:type="dxa"/>
          <w:bottom w:w="0" w:type="dxa"/>
          <w:right w:w="0" w:type="dxa"/>
        </w:tblCellMar>
        <w:tblLook w:val="01E0"/>
      </w:tblPr>
      <w:tblGrid>
        <w:gridCol w:w="788"/>
        <w:gridCol w:w="2929"/>
        <w:gridCol w:w="2926"/>
        <w:gridCol w:w="2929"/>
      </w:tblGrid>
      <w:tr>
        <w:trPr>
          <w:trHeight w:val="464" w:hRule="exact"/>
        </w:trPr>
        <w:tc>
          <w:tcPr>
            <w:tcW w:w="788" w:type="dxa"/>
            <w:tcBorders>
              <w:top w:val="single" w:sz="4" w:space="0" w:color="000000"/>
              <w:left w:val="single" w:sz="4" w:space="0" w:color="000000"/>
              <w:bottom w:val="single" w:sz="46" w:space="0" w:color="D9D9D9"/>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29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31" w:right="0"/>
              <w:jc w:val="left"/>
              <w:rPr>
                <w:rFonts w:ascii="宋体" w:hAnsi="宋体" w:cs="宋体" w:eastAsia="宋体" w:hint="default"/>
                <w:sz w:val="21"/>
                <w:szCs w:val="21"/>
              </w:rPr>
            </w:pPr>
            <w:r>
              <w:rPr>
                <w:rFonts w:ascii="宋体" w:hAnsi="宋体" w:cs="宋体" w:eastAsia="宋体" w:hint="default"/>
                <w:b/>
                <w:bCs/>
                <w:sz w:val="21"/>
                <w:szCs w:val="21"/>
              </w:rPr>
              <w:t>供应商名称</w:t>
            </w:r>
            <w:r>
              <w:rPr>
                <w:rFonts w:ascii="宋体" w:hAnsi="宋体" w:cs="宋体" w:eastAsia="宋体" w:hint="default"/>
                <w:sz w:val="21"/>
                <w:szCs w:val="21"/>
              </w:rPr>
            </w:r>
          </w:p>
        </w:tc>
        <w:tc>
          <w:tcPr>
            <w:tcW w:w="2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823" w:right="0"/>
              <w:jc w:val="left"/>
              <w:rPr>
                <w:rFonts w:ascii="宋体" w:hAnsi="宋体" w:cs="宋体" w:eastAsia="宋体" w:hint="default"/>
                <w:sz w:val="21"/>
                <w:szCs w:val="21"/>
              </w:rPr>
            </w:pPr>
            <w:r>
              <w:rPr>
                <w:rFonts w:ascii="宋体" w:hAnsi="宋体" w:cs="宋体" w:eastAsia="宋体" w:hint="default"/>
                <w:b/>
                <w:bCs/>
                <w:sz w:val="21"/>
                <w:szCs w:val="21"/>
              </w:rPr>
              <w:t>采购额（元）</w:t>
            </w:r>
            <w:r>
              <w:rPr>
                <w:rFonts w:ascii="宋体" w:hAnsi="宋体" w:cs="宋体" w:eastAsia="宋体" w:hint="default"/>
                <w:sz w:val="21"/>
                <w:szCs w:val="21"/>
              </w:rPr>
            </w:r>
          </w:p>
        </w:tc>
        <w:tc>
          <w:tcPr>
            <w:tcW w:w="29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94" w:right="0"/>
              <w:jc w:val="left"/>
              <w:rPr>
                <w:rFonts w:ascii="宋体" w:hAnsi="宋体" w:cs="宋体" w:eastAsia="宋体" w:hint="default"/>
                <w:sz w:val="21"/>
                <w:szCs w:val="21"/>
              </w:rPr>
            </w:pPr>
            <w:r>
              <w:rPr>
                <w:rFonts w:ascii="宋体" w:hAnsi="宋体" w:cs="宋体" w:eastAsia="宋体" w:hint="default"/>
                <w:b/>
                <w:bCs/>
                <w:sz w:val="21"/>
                <w:szCs w:val="21"/>
              </w:rPr>
              <w:t>占年度采购总额比例（</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110" w:hRule="exact"/>
        </w:trPr>
        <w:tc>
          <w:tcPr>
            <w:tcW w:w="788" w:type="dxa"/>
            <w:tcBorders>
              <w:top w:val="single" w:sz="4" w:space="0" w:color="000000"/>
              <w:left w:val="single" w:sz="4" w:space="0" w:color="000000"/>
              <w:bottom w:val="nil" w:sz="6" w:space="0" w:color="auto"/>
              <w:right w:val="single" w:sz="4" w:space="0" w:color="000000"/>
            </w:tcBorders>
            <w:shd w:val="clear" w:color="auto" w:fill="D9D9D9"/>
          </w:tcPr>
          <w:p>
            <w:pPr/>
          </w:p>
        </w:tc>
        <w:tc>
          <w:tcPr>
            <w:tcW w:w="2929" w:type="dxa"/>
            <w:vMerge w:val="restart"/>
            <w:tcBorders>
              <w:top w:val="single" w:sz="4" w:space="0" w:color="000000"/>
              <w:left w:val="single" w:sz="13" w:space="0" w:color="D9D9D9"/>
              <w:right w:val="single" w:sz="4" w:space="0" w:color="000000"/>
            </w:tcBorders>
          </w:tcPr>
          <w:p>
            <w:pPr>
              <w:pStyle w:val="TableParagraph"/>
              <w:spacing w:line="240" w:lineRule="auto" w:before="57"/>
              <w:ind w:right="8"/>
              <w:jc w:val="center"/>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w:t>
            </w:r>
          </w:p>
        </w:tc>
        <w:tc>
          <w:tcPr>
            <w:tcW w:w="2926" w:type="dxa"/>
            <w:vMerge w:val="restart"/>
            <w:tcBorders>
              <w:top w:val="single" w:sz="4" w:space="0" w:color="000000"/>
              <w:left w:val="single" w:sz="4" w:space="0" w:color="000000"/>
              <w:right w:val="single" w:sz="4" w:space="0" w:color="000000"/>
            </w:tcBorders>
          </w:tcPr>
          <w:p>
            <w:pPr>
              <w:pStyle w:val="TableParagraph"/>
              <w:spacing w:line="240" w:lineRule="auto" w:before="99"/>
              <w:ind w:left="1036" w:right="0"/>
              <w:jc w:val="left"/>
              <w:rPr>
                <w:rFonts w:ascii="Times New Roman" w:hAnsi="Times New Roman" w:cs="Times New Roman" w:eastAsia="Times New Roman" w:hint="default"/>
                <w:sz w:val="21"/>
                <w:szCs w:val="21"/>
              </w:rPr>
            </w:pPr>
            <w:r>
              <w:rPr>
                <w:rFonts w:ascii="Times New Roman"/>
                <w:sz w:val="21"/>
              </w:rPr>
              <w:t>275,984,359.04</w:t>
            </w:r>
          </w:p>
        </w:tc>
        <w:tc>
          <w:tcPr>
            <w:tcW w:w="2929" w:type="dxa"/>
            <w:vMerge w:val="restart"/>
            <w:tcBorders>
              <w:top w:val="single" w:sz="4" w:space="0" w:color="000000"/>
              <w:left w:val="single" w:sz="4" w:space="0" w:color="000000"/>
              <w:right w:val="single" w:sz="4" w:space="0" w:color="000000"/>
            </w:tcBorders>
          </w:tcPr>
          <w:p>
            <w:pPr>
              <w:pStyle w:val="TableParagraph"/>
              <w:spacing w:line="240" w:lineRule="auto" w:before="99"/>
              <w:ind w:left="3" w:right="0"/>
              <w:jc w:val="center"/>
              <w:rPr>
                <w:rFonts w:ascii="Times New Roman" w:hAnsi="Times New Roman" w:cs="Times New Roman" w:eastAsia="Times New Roman" w:hint="default"/>
                <w:sz w:val="21"/>
                <w:szCs w:val="21"/>
              </w:rPr>
            </w:pPr>
            <w:r>
              <w:rPr>
                <w:rFonts w:ascii="Times New Roman"/>
                <w:sz w:val="21"/>
              </w:rPr>
              <w:t>6.22%</w:t>
            </w:r>
          </w:p>
        </w:tc>
      </w:tr>
      <w:tr>
        <w:trPr>
          <w:trHeight w:val="353" w:hRule="exact"/>
        </w:trPr>
        <w:tc>
          <w:tcPr>
            <w:tcW w:w="788"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35" w:lineRule="exact"/>
              <w:ind w:right="0"/>
              <w:jc w:val="center"/>
              <w:rPr>
                <w:rFonts w:ascii="Times New Roman" w:hAnsi="Times New Roman" w:cs="Times New Roman" w:eastAsia="Times New Roman" w:hint="default"/>
                <w:sz w:val="21"/>
                <w:szCs w:val="21"/>
              </w:rPr>
            </w:pPr>
            <w:r>
              <w:rPr>
                <w:rFonts w:ascii="Times New Roman"/>
                <w:w w:val="100"/>
                <w:sz w:val="21"/>
              </w:rPr>
              <w:t>1</w:t>
            </w:r>
          </w:p>
        </w:tc>
        <w:tc>
          <w:tcPr>
            <w:tcW w:w="2929" w:type="dxa"/>
            <w:vMerge/>
            <w:tcBorders>
              <w:left w:val="single" w:sz="13" w:space="0" w:color="D9D9D9"/>
              <w:bottom w:val="single" w:sz="4" w:space="0" w:color="000000"/>
              <w:right w:val="single" w:sz="4" w:space="0" w:color="000000"/>
            </w:tcBorders>
          </w:tcPr>
          <w:p>
            <w:pPr/>
          </w:p>
        </w:tc>
        <w:tc>
          <w:tcPr>
            <w:tcW w:w="2926" w:type="dxa"/>
            <w:vMerge/>
            <w:tcBorders>
              <w:left w:val="single" w:sz="4" w:space="0" w:color="000000"/>
              <w:bottom w:val="single" w:sz="4" w:space="0" w:color="000000"/>
              <w:right w:val="single" w:sz="4" w:space="0" w:color="000000"/>
            </w:tcBorders>
          </w:tcPr>
          <w:p>
            <w:pPr/>
          </w:p>
        </w:tc>
        <w:tc>
          <w:tcPr>
            <w:tcW w:w="2929" w:type="dxa"/>
            <w:vMerge/>
            <w:tcBorders>
              <w:left w:val="single" w:sz="4" w:space="0" w:color="000000"/>
              <w:bottom w:val="single" w:sz="4" w:space="0" w:color="000000"/>
              <w:right w:val="single" w:sz="4" w:space="0" w:color="000000"/>
            </w:tcBorders>
          </w:tcPr>
          <w:p>
            <w:pPr/>
          </w:p>
        </w:tc>
      </w:tr>
      <w:tr>
        <w:trPr>
          <w:trHeight w:val="113" w:hRule="exact"/>
        </w:trPr>
        <w:tc>
          <w:tcPr>
            <w:tcW w:w="788" w:type="dxa"/>
            <w:tcBorders>
              <w:top w:val="single" w:sz="4" w:space="0" w:color="000000"/>
              <w:left w:val="single" w:sz="4" w:space="0" w:color="000000"/>
              <w:bottom w:val="nil" w:sz="6" w:space="0" w:color="auto"/>
              <w:right w:val="single" w:sz="4" w:space="0" w:color="000000"/>
            </w:tcBorders>
            <w:shd w:val="clear" w:color="auto" w:fill="D9D9D9"/>
          </w:tcPr>
          <w:p>
            <w:pPr/>
          </w:p>
        </w:tc>
        <w:tc>
          <w:tcPr>
            <w:tcW w:w="2929" w:type="dxa"/>
            <w:vMerge w:val="restart"/>
            <w:tcBorders>
              <w:top w:val="single" w:sz="4" w:space="0" w:color="000000"/>
              <w:left w:val="single" w:sz="13" w:space="0" w:color="D9D9D9"/>
              <w:right w:val="single" w:sz="4" w:space="0" w:color="000000"/>
            </w:tcBorders>
          </w:tcPr>
          <w:p>
            <w:pPr>
              <w:pStyle w:val="TableParagraph"/>
              <w:spacing w:line="240" w:lineRule="auto" w:before="57"/>
              <w:ind w:right="8"/>
              <w:jc w:val="center"/>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p>
        </w:tc>
        <w:tc>
          <w:tcPr>
            <w:tcW w:w="2926" w:type="dxa"/>
            <w:vMerge w:val="restart"/>
            <w:tcBorders>
              <w:top w:val="single" w:sz="4" w:space="0" w:color="000000"/>
              <w:left w:val="single" w:sz="4" w:space="0" w:color="000000"/>
              <w:right w:val="single" w:sz="4" w:space="0" w:color="000000"/>
            </w:tcBorders>
          </w:tcPr>
          <w:p>
            <w:pPr>
              <w:pStyle w:val="TableParagraph"/>
              <w:spacing w:line="240" w:lineRule="auto" w:before="101"/>
              <w:ind w:left="1036" w:right="0"/>
              <w:jc w:val="left"/>
              <w:rPr>
                <w:rFonts w:ascii="Times New Roman" w:hAnsi="Times New Roman" w:cs="Times New Roman" w:eastAsia="Times New Roman" w:hint="default"/>
                <w:sz w:val="21"/>
                <w:szCs w:val="21"/>
              </w:rPr>
            </w:pPr>
            <w:r>
              <w:rPr>
                <w:rFonts w:ascii="Times New Roman"/>
                <w:sz w:val="21"/>
              </w:rPr>
              <w:t>250,435,529.81</w:t>
            </w:r>
          </w:p>
        </w:tc>
        <w:tc>
          <w:tcPr>
            <w:tcW w:w="2929" w:type="dxa"/>
            <w:vMerge w:val="restart"/>
            <w:tcBorders>
              <w:top w:val="single" w:sz="4" w:space="0" w:color="000000"/>
              <w:left w:val="single" w:sz="4" w:space="0" w:color="000000"/>
              <w:right w:val="single" w:sz="4" w:space="0" w:color="000000"/>
            </w:tcBorders>
          </w:tcPr>
          <w:p>
            <w:pPr>
              <w:pStyle w:val="TableParagraph"/>
              <w:spacing w:line="240" w:lineRule="auto" w:before="101"/>
              <w:ind w:left="3" w:right="0"/>
              <w:jc w:val="center"/>
              <w:rPr>
                <w:rFonts w:ascii="Times New Roman" w:hAnsi="Times New Roman" w:cs="Times New Roman" w:eastAsia="Times New Roman" w:hint="default"/>
                <w:sz w:val="21"/>
                <w:szCs w:val="21"/>
              </w:rPr>
            </w:pPr>
            <w:r>
              <w:rPr>
                <w:rFonts w:ascii="Times New Roman"/>
                <w:sz w:val="21"/>
              </w:rPr>
              <w:t>5.65%</w:t>
            </w:r>
          </w:p>
        </w:tc>
      </w:tr>
      <w:tr>
        <w:trPr>
          <w:trHeight w:val="350" w:hRule="exact"/>
        </w:trPr>
        <w:tc>
          <w:tcPr>
            <w:tcW w:w="788"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35" w:lineRule="exact"/>
              <w:ind w:right="0"/>
              <w:jc w:val="center"/>
              <w:rPr>
                <w:rFonts w:ascii="Times New Roman" w:hAnsi="Times New Roman" w:cs="Times New Roman" w:eastAsia="Times New Roman" w:hint="default"/>
                <w:sz w:val="21"/>
                <w:szCs w:val="21"/>
              </w:rPr>
            </w:pPr>
            <w:r>
              <w:rPr>
                <w:rFonts w:ascii="Times New Roman"/>
                <w:w w:val="100"/>
                <w:sz w:val="21"/>
              </w:rPr>
              <w:t>2</w:t>
            </w:r>
          </w:p>
        </w:tc>
        <w:tc>
          <w:tcPr>
            <w:tcW w:w="2929" w:type="dxa"/>
            <w:vMerge/>
            <w:tcBorders>
              <w:left w:val="single" w:sz="13" w:space="0" w:color="D9D9D9"/>
              <w:bottom w:val="single" w:sz="4" w:space="0" w:color="000000"/>
              <w:right w:val="single" w:sz="4" w:space="0" w:color="000000"/>
            </w:tcBorders>
          </w:tcPr>
          <w:p>
            <w:pPr/>
          </w:p>
        </w:tc>
        <w:tc>
          <w:tcPr>
            <w:tcW w:w="2926" w:type="dxa"/>
            <w:vMerge/>
            <w:tcBorders>
              <w:left w:val="single" w:sz="4" w:space="0" w:color="000000"/>
              <w:bottom w:val="single" w:sz="4" w:space="0" w:color="000000"/>
              <w:right w:val="single" w:sz="4" w:space="0" w:color="000000"/>
            </w:tcBorders>
          </w:tcPr>
          <w:p>
            <w:pPr/>
          </w:p>
        </w:tc>
        <w:tc>
          <w:tcPr>
            <w:tcW w:w="2929" w:type="dxa"/>
            <w:vMerge/>
            <w:tcBorders>
              <w:left w:val="single" w:sz="4" w:space="0" w:color="000000"/>
              <w:bottom w:val="single" w:sz="4" w:space="0" w:color="000000"/>
              <w:right w:val="single" w:sz="4" w:space="0" w:color="000000"/>
            </w:tcBorders>
          </w:tcPr>
          <w:p>
            <w:pPr/>
          </w:p>
        </w:tc>
      </w:tr>
      <w:tr>
        <w:trPr>
          <w:trHeight w:val="113" w:hRule="exact"/>
        </w:trPr>
        <w:tc>
          <w:tcPr>
            <w:tcW w:w="788" w:type="dxa"/>
            <w:tcBorders>
              <w:top w:val="single" w:sz="4" w:space="0" w:color="000000"/>
              <w:left w:val="single" w:sz="4" w:space="0" w:color="000000"/>
              <w:bottom w:val="nil" w:sz="6" w:space="0" w:color="auto"/>
              <w:right w:val="single" w:sz="4" w:space="0" w:color="000000"/>
            </w:tcBorders>
            <w:shd w:val="clear" w:color="auto" w:fill="D9D9D9"/>
          </w:tcPr>
          <w:p>
            <w:pPr/>
          </w:p>
        </w:tc>
        <w:tc>
          <w:tcPr>
            <w:tcW w:w="2929" w:type="dxa"/>
            <w:vMerge w:val="restart"/>
            <w:tcBorders>
              <w:top w:val="single" w:sz="4" w:space="0" w:color="000000"/>
              <w:left w:val="single" w:sz="13" w:space="0" w:color="D9D9D9"/>
              <w:right w:val="single" w:sz="4" w:space="0" w:color="000000"/>
            </w:tcBorders>
          </w:tcPr>
          <w:p>
            <w:pPr>
              <w:pStyle w:val="TableParagraph"/>
              <w:spacing w:line="240" w:lineRule="auto" w:before="57"/>
              <w:ind w:right="8"/>
              <w:jc w:val="center"/>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w:t>
            </w:r>
          </w:p>
        </w:tc>
        <w:tc>
          <w:tcPr>
            <w:tcW w:w="2926" w:type="dxa"/>
            <w:vMerge w:val="restart"/>
            <w:tcBorders>
              <w:top w:val="single" w:sz="4" w:space="0" w:color="000000"/>
              <w:left w:val="single" w:sz="4" w:space="0" w:color="000000"/>
              <w:right w:val="single" w:sz="4" w:space="0" w:color="000000"/>
            </w:tcBorders>
          </w:tcPr>
          <w:p>
            <w:pPr>
              <w:pStyle w:val="TableParagraph"/>
              <w:spacing w:line="240" w:lineRule="auto" w:before="101"/>
              <w:ind w:left="1036" w:right="0"/>
              <w:jc w:val="left"/>
              <w:rPr>
                <w:rFonts w:ascii="Times New Roman" w:hAnsi="Times New Roman" w:cs="Times New Roman" w:eastAsia="Times New Roman" w:hint="default"/>
                <w:sz w:val="21"/>
                <w:szCs w:val="21"/>
              </w:rPr>
            </w:pPr>
            <w:r>
              <w:rPr>
                <w:rFonts w:ascii="Times New Roman"/>
                <w:sz w:val="21"/>
              </w:rPr>
              <w:t>160,024,760.77</w:t>
            </w:r>
          </w:p>
        </w:tc>
        <w:tc>
          <w:tcPr>
            <w:tcW w:w="2929" w:type="dxa"/>
            <w:vMerge w:val="restart"/>
            <w:tcBorders>
              <w:top w:val="single" w:sz="4" w:space="0" w:color="000000"/>
              <w:left w:val="single" w:sz="4" w:space="0" w:color="000000"/>
              <w:right w:val="single" w:sz="4" w:space="0" w:color="000000"/>
            </w:tcBorders>
          </w:tcPr>
          <w:p>
            <w:pPr>
              <w:pStyle w:val="TableParagraph"/>
              <w:spacing w:line="240" w:lineRule="auto" w:before="101"/>
              <w:ind w:left="3" w:right="0"/>
              <w:jc w:val="center"/>
              <w:rPr>
                <w:rFonts w:ascii="Times New Roman" w:hAnsi="Times New Roman" w:cs="Times New Roman" w:eastAsia="Times New Roman" w:hint="default"/>
                <w:sz w:val="21"/>
                <w:szCs w:val="21"/>
              </w:rPr>
            </w:pPr>
            <w:r>
              <w:rPr>
                <w:rFonts w:ascii="Times New Roman"/>
                <w:sz w:val="21"/>
              </w:rPr>
              <w:t>3.61%</w:t>
            </w:r>
          </w:p>
        </w:tc>
      </w:tr>
      <w:tr>
        <w:trPr>
          <w:trHeight w:val="353" w:hRule="exact"/>
        </w:trPr>
        <w:tc>
          <w:tcPr>
            <w:tcW w:w="788"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35" w:lineRule="exact"/>
              <w:ind w:right="0"/>
              <w:jc w:val="center"/>
              <w:rPr>
                <w:rFonts w:ascii="Times New Roman" w:hAnsi="Times New Roman" w:cs="Times New Roman" w:eastAsia="Times New Roman" w:hint="default"/>
                <w:sz w:val="21"/>
                <w:szCs w:val="21"/>
              </w:rPr>
            </w:pPr>
            <w:r>
              <w:rPr>
                <w:rFonts w:ascii="Times New Roman"/>
                <w:w w:val="100"/>
                <w:sz w:val="21"/>
              </w:rPr>
              <w:t>3</w:t>
            </w:r>
          </w:p>
        </w:tc>
        <w:tc>
          <w:tcPr>
            <w:tcW w:w="2929" w:type="dxa"/>
            <w:vMerge/>
            <w:tcBorders>
              <w:left w:val="single" w:sz="13" w:space="0" w:color="D9D9D9"/>
              <w:bottom w:val="single" w:sz="4" w:space="0" w:color="000000"/>
              <w:right w:val="single" w:sz="4" w:space="0" w:color="000000"/>
            </w:tcBorders>
          </w:tcPr>
          <w:p>
            <w:pPr/>
          </w:p>
        </w:tc>
        <w:tc>
          <w:tcPr>
            <w:tcW w:w="2926" w:type="dxa"/>
            <w:vMerge/>
            <w:tcBorders>
              <w:left w:val="single" w:sz="4" w:space="0" w:color="000000"/>
              <w:bottom w:val="single" w:sz="4" w:space="0" w:color="000000"/>
              <w:right w:val="single" w:sz="4" w:space="0" w:color="000000"/>
            </w:tcBorders>
          </w:tcPr>
          <w:p>
            <w:pPr/>
          </w:p>
        </w:tc>
        <w:tc>
          <w:tcPr>
            <w:tcW w:w="2929" w:type="dxa"/>
            <w:vMerge/>
            <w:tcBorders>
              <w:left w:val="single" w:sz="4" w:space="0" w:color="000000"/>
              <w:bottom w:val="single" w:sz="4" w:space="0" w:color="000000"/>
              <w:right w:val="single" w:sz="4" w:space="0" w:color="000000"/>
            </w:tcBorders>
          </w:tcPr>
          <w:p>
            <w:pPr/>
          </w:p>
        </w:tc>
      </w:tr>
      <w:tr>
        <w:trPr>
          <w:trHeight w:val="110" w:hRule="exact"/>
        </w:trPr>
        <w:tc>
          <w:tcPr>
            <w:tcW w:w="788" w:type="dxa"/>
            <w:tcBorders>
              <w:top w:val="single" w:sz="4" w:space="0" w:color="000000"/>
              <w:left w:val="single" w:sz="4" w:space="0" w:color="000000"/>
              <w:bottom w:val="nil" w:sz="6" w:space="0" w:color="auto"/>
              <w:right w:val="single" w:sz="4" w:space="0" w:color="000000"/>
            </w:tcBorders>
            <w:shd w:val="clear" w:color="auto" w:fill="D9D9D9"/>
          </w:tcPr>
          <w:p>
            <w:pPr/>
          </w:p>
        </w:tc>
        <w:tc>
          <w:tcPr>
            <w:tcW w:w="2929" w:type="dxa"/>
            <w:vMerge w:val="restart"/>
            <w:tcBorders>
              <w:top w:val="single" w:sz="4" w:space="0" w:color="000000"/>
              <w:left w:val="single" w:sz="13" w:space="0" w:color="D9D9D9"/>
              <w:right w:val="single" w:sz="4" w:space="0" w:color="000000"/>
            </w:tcBorders>
          </w:tcPr>
          <w:p>
            <w:pPr>
              <w:pStyle w:val="TableParagraph"/>
              <w:spacing w:line="240" w:lineRule="auto" w:before="57"/>
              <w:ind w:right="8"/>
              <w:jc w:val="center"/>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w:t>
            </w:r>
          </w:p>
        </w:tc>
        <w:tc>
          <w:tcPr>
            <w:tcW w:w="2926" w:type="dxa"/>
            <w:vMerge w:val="restart"/>
            <w:tcBorders>
              <w:top w:val="single" w:sz="4" w:space="0" w:color="000000"/>
              <w:left w:val="single" w:sz="4" w:space="0" w:color="000000"/>
              <w:right w:val="single" w:sz="4" w:space="0" w:color="000000"/>
            </w:tcBorders>
          </w:tcPr>
          <w:p>
            <w:pPr>
              <w:pStyle w:val="TableParagraph"/>
              <w:spacing w:line="240" w:lineRule="auto" w:before="99"/>
              <w:ind w:left="1036" w:right="0"/>
              <w:jc w:val="left"/>
              <w:rPr>
                <w:rFonts w:ascii="Times New Roman" w:hAnsi="Times New Roman" w:cs="Times New Roman" w:eastAsia="Times New Roman" w:hint="default"/>
                <w:sz w:val="21"/>
                <w:szCs w:val="21"/>
              </w:rPr>
            </w:pPr>
            <w:r>
              <w:rPr>
                <w:rFonts w:ascii="Times New Roman"/>
                <w:sz w:val="21"/>
              </w:rPr>
              <w:t>113,321,693.74</w:t>
            </w:r>
          </w:p>
        </w:tc>
        <w:tc>
          <w:tcPr>
            <w:tcW w:w="2929" w:type="dxa"/>
            <w:vMerge w:val="restart"/>
            <w:tcBorders>
              <w:top w:val="single" w:sz="4" w:space="0" w:color="000000"/>
              <w:left w:val="single" w:sz="4" w:space="0" w:color="000000"/>
              <w:right w:val="single" w:sz="4" w:space="0" w:color="000000"/>
            </w:tcBorders>
          </w:tcPr>
          <w:p>
            <w:pPr>
              <w:pStyle w:val="TableParagraph"/>
              <w:spacing w:line="240" w:lineRule="auto" w:before="99"/>
              <w:ind w:left="3" w:right="0"/>
              <w:jc w:val="center"/>
              <w:rPr>
                <w:rFonts w:ascii="Times New Roman" w:hAnsi="Times New Roman" w:cs="Times New Roman" w:eastAsia="Times New Roman" w:hint="default"/>
                <w:sz w:val="21"/>
                <w:szCs w:val="21"/>
              </w:rPr>
            </w:pPr>
            <w:r>
              <w:rPr>
                <w:rFonts w:ascii="Times New Roman"/>
                <w:sz w:val="21"/>
              </w:rPr>
              <w:t>2.55%</w:t>
            </w:r>
          </w:p>
        </w:tc>
      </w:tr>
      <w:tr>
        <w:trPr>
          <w:trHeight w:val="353" w:hRule="exact"/>
        </w:trPr>
        <w:tc>
          <w:tcPr>
            <w:tcW w:w="788"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36" w:lineRule="exact"/>
              <w:ind w:right="0"/>
              <w:jc w:val="center"/>
              <w:rPr>
                <w:rFonts w:ascii="Times New Roman" w:hAnsi="Times New Roman" w:cs="Times New Roman" w:eastAsia="Times New Roman" w:hint="default"/>
                <w:sz w:val="21"/>
                <w:szCs w:val="21"/>
              </w:rPr>
            </w:pPr>
            <w:r>
              <w:rPr>
                <w:rFonts w:ascii="Times New Roman"/>
                <w:w w:val="100"/>
                <w:sz w:val="21"/>
              </w:rPr>
              <w:t>4</w:t>
            </w:r>
          </w:p>
        </w:tc>
        <w:tc>
          <w:tcPr>
            <w:tcW w:w="2929" w:type="dxa"/>
            <w:vMerge/>
            <w:tcBorders>
              <w:left w:val="single" w:sz="13" w:space="0" w:color="D9D9D9"/>
              <w:bottom w:val="single" w:sz="4" w:space="0" w:color="000000"/>
              <w:right w:val="single" w:sz="4" w:space="0" w:color="000000"/>
            </w:tcBorders>
          </w:tcPr>
          <w:p>
            <w:pPr/>
          </w:p>
        </w:tc>
        <w:tc>
          <w:tcPr>
            <w:tcW w:w="2926" w:type="dxa"/>
            <w:vMerge/>
            <w:tcBorders>
              <w:left w:val="single" w:sz="4" w:space="0" w:color="000000"/>
              <w:bottom w:val="single" w:sz="4" w:space="0" w:color="000000"/>
              <w:right w:val="single" w:sz="4" w:space="0" w:color="000000"/>
            </w:tcBorders>
          </w:tcPr>
          <w:p>
            <w:pPr/>
          </w:p>
        </w:tc>
        <w:tc>
          <w:tcPr>
            <w:tcW w:w="2929" w:type="dxa"/>
            <w:vMerge/>
            <w:tcBorders>
              <w:left w:val="single" w:sz="4" w:space="0" w:color="000000"/>
              <w:bottom w:val="single" w:sz="4" w:space="0" w:color="000000"/>
              <w:right w:val="single" w:sz="4" w:space="0" w:color="000000"/>
            </w:tcBorders>
          </w:tcPr>
          <w:p>
            <w:pPr/>
          </w:p>
        </w:tc>
      </w:tr>
      <w:tr>
        <w:trPr>
          <w:trHeight w:val="113" w:hRule="exact"/>
        </w:trPr>
        <w:tc>
          <w:tcPr>
            <w:tcW w:w="788" w:type="dxa"/>
            <w:tcBorders>
              <w:top w:val="single" w:sz="4" w:space="0" w:color="000000"/>
              <w:left w:val="single" w:sz="4" w:space="0" w:color="000000"/>
              <w:bottom w:val="nil" w:sz="6" w:space="0" w:color="auto"/>
              <w:right w:val="single" w:sz="4" w:space="0" w:color="000000"/>
            </w:tcBorders>
            <w:shd w:val="clear" w:color="auto" w:fill="D9D9D9"/>
          </w:tcPr>
          <w:p>
            <w:pPr/>
          </w:p>
        </w:tc>
        <w:tc>
          <w:tcPr>
            <w:tcW w:w="2929" w:type="dxa"/>
            <w:vMerge w:val="restart"/>
            <w:tcBorders>
              <w:top w:val="single" w:sz="4" w:space="0" w:color="000000"/>
              <w:left w:val="single" w:sz="13" w:space="0" w:color="D9D9D9"/>
              <w:right w:val="single" w:sz="4" w:space="0" w:color="000000"/>
            </w:tcBorders>
          </w:tcPr>
          <w:p>
            <w:pPr>
              <w:pStyle w:val="TableParagraph"/>
              <w:spacing w:line="240" w:lineRule="auto" w:before="57"/>
              <w:ind w:right="8"/>
              <w:jc w:val="center"/>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p>
        </w:tc>
        <w:tc>
          <w:tcPr>
            <w:tcW w:w="2926" w:type="dxa"/>
            <w:vMerge w:val="restart"/>
            <w:tcBorders>
              <w:top w:val="single" w:sz="4" w:space="0" w:color="000000"/>
              <w:left w:val="single" w:sz="4" w:space="0" w:color="000000"/>
              <w:right w:val="single" w:sz="4" w:space="0" w:color="000000"/>
            </w:tcBorders>
          </w:tcPr>
          <w:p>
            <w:pPr>
              <w:pStyle w:val="TableParagraph"/>
              <w:spacing w:line="240" w:lineRule="auto" w:before="101"/>
              <w:ind w:left="1139" w:right="0"/>
              <w:jc w:val="left"/>
              <w:rPr>
                <w:rFonts w:ascii="Times New Roman" w:hAnsi="Times New Roman" w:cs="Times New Roman" w:eastAsia="Times New Roman" w:hint="default"/>
                <w:sz w:val="21"/>
                <w:szCs w:val="21"/>
              </w:rPr>
            </w:pPr>
            <w:r>
              <w:rPr>
                <w:rFonts w:ascii="Times New Roman"/>
                <w:sz w:val="21"/>
              </w:rPr>
              <w:t>70,822,089.26</w:t>
            </w:r>
          </w:p>
        </w:tc>
        <w:tc>
          <w:tcPr>
            <w:tcW w:w="2929" w:type="dxa"/>
            <w:vMerge w:val="restart"/>
            <w:tcBorders>
              <w:top w:val="single" w:sz="4" w:space="0" w:color="000000"/>
              <w:left w:val="single" w:sz="4" w:space="0" w:color="000000"/>
              <w:right w:val="single" w:sz="4" w:space="0" w:color="000000"/>
            </w:tcBorders>
          </w:tcPr>
          <w:p>
            <w:pPr>
              <w:pStyle w:val="TableParagraph"/>
              <w:spacing w:line="240" w:lineRule="auto" w:before="101"/>
              <w:ind w:left="3" w:right="0"/>
              <w:jc w:val="center"/>
              <w:rPr>
                <w:rFonts w:ascii="Times New Roman" w:hAnsi="Times New Roman" w:cs="Times New Roman" w:eastAsia="Times New Roman" w:hint="default"/>
                <w:sz w:val="21"/>
                <w:szCs w:val="21"/>
              </w:rPr>
            </w:pPr>
            <w:r>
              <w:rPr>
                <w:rFonts w:ascii="Times New Roman"/>
                <w:sz w:val="21"/>
              </w:rPr>
              <w:t>1.60%</w:t>
            </w:r>
          </w:p>
        </w:tc>
      </w:tr>
      <w:tr>
        <w:trPr>
          <w:trHeight w:val="350" w:hRule="exact"/>
        </w:trPr>
        <w:tc>
          <w:tcPr>
            <w:tcW w:w="788"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35" w:lineRule="exact"/>
              <w:ind w:right="0"/>
              <w:jc w:val="center"/>
              <w:rPr>
                <w:rFonts w:ascii="Times New Roman" w:hAnsi="Times New Roman" w:cs="Times New Roman" w:eastAsia="Times New Roman" w:hint="default"/>
                <w:sz w:val="21"/>
                <w:szCs w:val="21"/>
              </w:rPr>
            </w:pPr>
            <w:r>
              <w:rPr>
                <w:rFonts w:ascii="Times New Roman"/>
                <w:w w:val="100"/>
                <w:sz w:val="21"/>
              </w:rPr>
              <w:t>5</w:t>
            </w:r>
          </w:p>
        </w:tc>
        <w:tc>
          <w:tcPr>
            <w:tcW w:w="2929" w:type="dxa"/>
            <w:vMerge/>
            <w:tcBorders>
              <w:left w:val="single" w:sz="13" w:space="0" w:color="D9D9D9"/>
              <w:bottom w:val="single" w:sz="42" w:space="0" w:color="D9D9D9"/>
              <w:right w:val="single" w:sz="4" w:space="0" w:color="000000"/>
            </w:tcBorders>
          </w:tcPr>
          <w:p>
            <w:pPr/>
          </w:p>
        </w:tc>
        <w:tc>
          <w:tcPr>
            <w:tcW w:w="2926" w:type="dxa"/>
            <w:vMerge/>
            <w:tcBorders>
              <w:left w:val="single" w:sz="4" w:space="0" w:color="000000"/>
              <w:bottom w:val="single" w:sz="4" w:space="0" w:color="000000"/>
              <w:right w:val="single" w:sz="4" w:space="0" w:color="000000"/>
            </w:tcBorders>
          </w:tcPr>
          <w:p>
            <w:pPr/>
          </w:p>
        </w:tc>
        <w:tc>
          <w:tcPr>
            <w:tcW w:w="2929" w:type="dxa"/>
            <w:vMerge/>
            <w:tcBorders>
              <w:left w:val="single" w:sz="4" w:space="0" w:color="000000"/>
              <w:bottom w:val="single" w:sz="4" w:space="0" w:color="000000"/>
              <w:right w:val="single" w:sz="4" w:space="0" w:color="000000"/>
            </w:tcBorders>
          </w:tcPr>
          <w:p>
            <w:pPr/>
          </w:p>
        </w:tc>
      </w:tr>
      <w:tr>
        <w:trPr>
          <w:trHeight w:val="113" w:hRule="exact"/>
        </w:trPr>
        <w:tc>
          <w:tcPr>
            <w:tcW w:w="788" w:type="dxa"/>
            <w:tcBorders>
              <w:top w:val="single" w:sz="4" w:space="0" w:color="000000"/>
              <w:left w:val="single" w:sz="4" w:space="0" w:color="000000"/>
              <w:bottom w:val="nil" w:sz="6" w:space="0" w:color="auto"/>
              <w:right w:val="single" w:sz="4" w:space="0" w:color="000000"/>
            </w:tcBorders>
            <w:shd w:val="clear" w:color="auto" w:fill="D9D9D9"/>
          </w:tcPr>
          <w:p>
            <w:pPr/>
          </w:p>
        </w:tc>
        <w:tc>
          <w:tcPr>
            <w:tcW w:w="2929" w:type="dxa"/>
            <w:tcBorders>
              <w:top w:val="single" w:sz="4" w:space="0" w:color="000000"/>
              <w:left w:val="single" w:sz="4" w:space="0" w:color="000000"/>
              <w:bottom w:val="nil" w:sz="6" w:space="0" w:color="auto"/>
              <w:right w:val="single" w:sz="4" w:space="0" w:color="000000"/>
            </w:tcBorders>
            <w:shd w:val="clear" w:color="auto" w:fill="D9D9D9"/>
          </w:tcPr>
          <w:p>
            <w:pPr/>
          </w:p>
        </w:tc>
        <w:tc>
          <w:tcPr>
            <w:tcW w:w="2926" w:type="dxa"/>
            <w:vMerge w:val="restart"/>
            <w:tcBorders>
              <w:top w:val="single" w:sz="4" w:space="0" w:color="000000"/>
              <w:left w:val="single" w:sz="13" w:space="0" w:color="D9D9D9"/>
              <w:right w:val="single" w:sz="4" w:space="0" w:color="000000"/>
            </w:tcBorders>
          </w:tcPr>
          <w:p>
            <w:pPr>
              <w:pStyle w:val="TableParagraph"/>
              <w:spacing w:line="240" w:lineRule="auto" w:before="101"/>
              <w:ind w:left="1024" w:right="0"/>
              <w:jc w:val="left"/>
              <w:rPr>
                <w:rFonts w:ascii="Times New Roman" w:hAnsi="Times New Roman" w:cs="Times New Roman" w:eastAsia="Times New Roman" w:hint="default"/>
                <w:sz w:val="21"/>
                <w:szCs w:val="21"/>
              </w:rPr>
            </w:pPr>
            <w:r>
              <w:rPr>
                <w:rFonts w:ascii="Times New Roman"/>
                <w:sz w:val="21"/>
              </w:rPr>
              <w:t>870,588,432.62</w:t>
            </w:r>
          </w:p>
        </w:tc>
        <w:tc>
          <w:tcPr>
            <w:tcW w:w="2929" w:type="dxa"/>
            <w:vMerge w:val="restart"/>
            <w:tcBorders>
              <w:top w:val="single" w:sz="4" w:space="0" w:color="000000"/>
              <w:left w:val="single" w:sz="4" w:space="0" w:color="000000"/>
              <w:right w:val="single" w:sz="4" w:space="0" w:color="000000"/>
            </w:tcBorders>
          </w:tcPr>
          <w:p>
            <w:pPr>
              <w:pStyle w:val="TableParagraph"/>
              <w:spacing w:line="240" w:lineRule="auto" w:before="101"/>
              <w:ind w:left="3" w:right="0"/>
              <w:jc w:val="center"/>
              <w:rPr>
                <w:rFonts w:ascii="Times New Roman" w:hAnsi="Times New Roman" w:cs="Times New Roman" w:eastAsia="Times New Roman" w:hint="default"/>
                <w:sz w:val="21"/>
                <w:szCs w:val="21"/>
              </w:rPr>
            </w:pPr>
            <w:r>
              <w:rPr>
                <w:rFonts w:ascii="Times New Roman"/>
                <w:sz w:val="21"/>
              </w:rPr>
              <w:t>19.63%</w:t>
            </w:r>
          </w:p>
        </w:tc>
      </w:tr>
      <w:tr>
        <w:trPr>
          <w:trHeight w:val="353" w:hRule="exact"/>
        </w:trPr>
        <w:tc>
          <w:tcPr>
            <w:tcW w:w="788"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24" w:lineRule="exact"/>
              <w:ind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929" w:type="dxa"/>
            <w:tcBorders>
              <w:top w:val="nil" w:sz="6" w:space="0" w:color="auto"/>
              <w:left w:val="single" w:sz="4" w:space="0" w:color="000000"/>
              <w:bottom w:val="single" w:sz="4" w:space="0" w:color="000000"/>
              <w:right w:val="single" w:sz="4" w:space="0" w:color="000000"/>
            </w:tcBorders>
            <w:shd w:val="clear" w:color="auto" w:fill="D9D9D9"/>
          </w:tcPr>
          <w:p>
            <w:pPr/>
          </w:p>
        </w:tc>
        <w:tc>
          <w:tcPr>
            <w:tcW w:w="2926" w:type="dxa"/>
            <w:vMerge/>
            <w:tcBorders>
              <w:left w:val="single" w:sz="13" w:space="0" w:color="D9D9D9"/>
              <w:bottom w:val="single" w:sz="4" w:space="0" w:color="000000"/>
              <w:right w:val="single" w:sz="4" w:space="0" w:color="000000"/>
            </w:tcBorders>
          </w:tcPr>
          <w:p>
            <w:pPr/>
          </w:p>
        </w:tc>
        <w:tc>
          <w:tcPr>
            <w:tcW w:w="2929" w:type="dxa"/>
            <w:vMerge/>
            <w:tcBorders>
              <w:left w:val="single" w:sz="4" w:space="0" w:color="000000"/>
              <w:bottom w:val="single" w:sz="4" w:space="0" w:color="000000"/>
              <w:right w:val="single" w:sz="4" w:space="0" w:color="000000"/>
            </w:tcBorders>
          </w:tcPr>
          <w:p>
            <w:pPr/>
          </w:p>
        </w:tc>
      </w:tr>
    </w:tbl>
    <w:p>
      <w:pPr>
        <w:spacing w:line="240" w:lineRule="auto" w:before="12"/>
        <w:rPr>
          <w:rFonts w:ascii="宋体" w:hAnsi="宋体" w:cs="宋体" w:eastAsia="宋体" w:hint="default"/>
          <w:b/>
          <w:bCs/>
          <w:sz w:val="26"/>
          <w:szCs w:val="26"/>
        </w:rPr>
      </w:pPr>
    </w:p>
    <w:p>
      <w:pPr>
        <w:pStyle w:val="Heading5"/>
        <w:spacing w:line="240" w:lineRule="auto" w:before="14"/>
        <w:ind w:left="177" w:right="245"/>
        <w:jc w:val="left"/>
        <w:rPr>
          <w:b w:val="0"/>
          <w:bCs w:val="0"/>
        </w:rPr>
      </w:pPr>
      <w:r>
        <w:rPr>
          <w:rFonts w:ascii="Times New Roman" w:hAnsi="Times New Roman" w:cs="Times New Roman" w:eastAsia="Times New Roman" w:hint="default"/>
        </w:rPr>
        <w:t>4</w:t>
      </w:r>
      <w:r>
        <w:rPr/>
        <w:t>、费用</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108" w:type="dxa"/>
        <w:tblLayout w:type="fixed"/>
        <w:tblCellMar>
          <w:top w:w="0" w:type="dxa"/>
          <w:left w:w="0" w:type="dxa"/>
          <w:bottom w:w="0" w:type="dxa"/>
          <w:right w:w="0" w:type="dxa"/>
        </w:tblCellMar>
        <w:tblLook w:val="01E0"/>
      </w:tblPr>
      <w:tblGrid>
        <w:gridCol w:w="1644"/>
        <w:gridCol w:w="1645"/>
        <w:gridCol w:w="1644"/>
        <w:gridCol w:w="1644"/>
        <w:gridCol w:w="1645"/>
        <w:gridCol w:w="1663"/>
      </w:tblGrid>
      <w:tr>
        <w:trPr>
          <w:trHeight w:val="427" w:hRule="exact"/>
        </w:trPr>
        <w:tc>
          <w:tcPr>
            <w:tcW w:w="1644"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b/>
                <w:bCs/>
                <w:sz w:val="23"/>
                <w:szCs w:val="2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28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9"/>
              <w:ind w:right="1"/>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2012</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328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9"/>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663"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b/>
                <w:bCs/>
                <w:sz w:val="23"/>
                <w:szCs w:val="23"/>
              </w:rPr>
            </w:pPr>
          </w:p>
          <w:p>
            <w:pPr>
              <w:pStyle w:val="TableParagraph"/>
              <w:spacing w:line="240" w:lineRule="auto"/>
              <w:ind w:left="88" w:right="0"/>
              <w:jc w:val="left"/>
              <w:rPr>
                <w:rFonts w:ascii="宋体" w:hAnsi="宋体" w:cs="宋体" w:eastAsia="宋体" w:hint="default"/>
                <w:sz w:val="21"/>
                <w:szCs w:val="21"/>
              </w:rPr>
            </w:pPr>
            <w:r>
              <w:rPr>
                <w:rFonts w:ascii="宋体" w:hAnsi="宋体" w:cs="宋体" w:eastAsia="宋体" w:hint="default"/>
                <w:b/>
                <w:bCs/>
                <w:sz w:val="21"/>
                <w:szCs w:val="21"/>
              </w:rPr>
              <w:t>同比增减（</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544" w:hRule="exact"/>
        </w:trPr>
        <w:tc>
          <w:tcPr>
            <w:tcW w:w="1644" w:type="dxa"/>
            <w:vMerge/>
            <w:tcBorders>
              <w:left w:val="single" w:sz="4" w:space="0" w:color="000000"/>
              <w:bottom w:val="single" w:sz="4" w:space="0" w:color="000000"/>
              <w:right w:val="single" w:sz="4" w:space="0" w:color="000000"/>
            </w:tcBorders>
            <w:shd w:val="clear" w:color="auto" w:fill="DCDCDC"/>
          </w:tcPr>
          <w:p>
            <w:pPr/>
          </w:p>
        </w:tc>
        <w:tc>
          <w:tcPr>
            <w:tcW w:w="16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6"/>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6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2"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占营业收入比例</w:t>
            </w:r>
            <w:r>
              <w:rPr>
                <w:rFonts w:ascii="宋体" w:hAnsi="宋体" w:cs="宋体" w:eastAsia="宋体" w:hint="default"/>
                <w:sz w:val="21"/>
                <w:szCs w:val="21"/>
              </w:rPr>
            </w:r>
          </w:p>
          <w:p>
            <w:pPr>
              <w:pStyle w:val="TableParagraph"/>
              <w:spacing w:line="240" w:lineRule="auto" w:before="29"/>
              <w:ind w:right="1"/>
              <w:jc w:val="center"/>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6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6"/>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6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2"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占营业收入比例</w:t>
            </w:r>
            <w:r>
              <w:rPr>
                <w:rFonts w:ascii="宋体" w:hAnsi="宋体" w:cs="宋体" w:eastAsia="宋体" w:hint="default"/>
                <w:sz w:val="21"/>
                <w:szCs w:val="21"/>
              </w:rPr>
            </w:r>
          </w:p>
          <w:p>
            <w:pPr>
              <w:pStyle w:val="TableParagraph"/>
              <w:spacing w:line="240" w:lineRule="auto" w:before="29"/>
              <w:ind w:right="0"/>
              <w:jc w:val="center"/>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663" w:type="dxa"/>
            <w:vMerge/>
            <w:tcBorders>
              <w:left w:val="single" w:sz="4" w:space="0" w:color="000000"/>
              <w:bottom w:val="single" w:sz="4" w:space="0" w:color="000000"/>
              <w:right w:val="single" w:sz="4" w:space="0" w:color="000000"/>
            </w:tcBorders>
            <w:shd w:val="clear" w:color="auto" w:fill="DCDCDC"/>
          </w:tcPr>
          <w:p>
            <w:pPr/>
          </w:p>
        </w:tc>
      </w:tr>
      <w:tr>
        <w:trPr>
          <w:trHeight w:val="427" w:hRule="exact"/>
        </w:trPr>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hAnsi="宋体" w:cs="宋体" w:eastAsia="宋体" w:hint="default"/>
                <w:sz w:val="21"/>
                <w:szCs w:val="21"/>
              </w:rPr>
              <w:t>销售费用</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left="1" w:right="0"/>
              <w:jc w:val="center"/>
              <w:rPr>
                <w:rFonts w:ascii="Times New Roman" w:hAnsi="Times New Roman" w:cs="Times New Roman" w:eastAsia="Times New Roman" w:hint="default"/>
                <w:sz w:val="21"/>
                <w:szCs w:val="21"/>
              </w:rPr>
            </w:pPr>
            <w:r>
              <w:rPr>
                <w:rFonts w:ascii="Times New Roman"/>
                <w:sz w:val="21"/>
              </w:rPr>
              <w:t>95,922,582.79</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0"/>
              <w:jc w:val="center"/>
              <w:rPr>
                <w:rFonts w:ascii="Times New Roman" w:hAnsi="Times New Roman" w:cs="Times New Roman" w:eastAsia="Times New Roman" w:hint="default"/>
                <w:sz w:val="21"/>
                <w:szCs w:val="21"/>
              </w:rPr>
            </w:pPr>
            <w:r>
              <w:rPr>
                <w:rFonts w:ascii="Times New Roman"/>
                <w:sz w:val="21"/>
              </w:rPr>
              <w:t>2.07%</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09"/>
              <w:jc w:val="right"/>
              <w:rPr>
                <w:rFonts w:ascii="Times New Roman" w:hAnsi="Times New Roman" w:cs="Times New Roman" w:eastAsia="Times New Roman" w:hint="default"/>
                <w:sz w:val="21"/>
                <w:szCs w:val="21"/>
              </w:rPr>
            </w:pPr>
            <w:r>
              <w:rPr>
                <w:rFonts w:ascii="Times New Roman"/>
                <w:spacing w:val="-1"/>
                <w:sz w:val="21"/>
              </w:rPr>
              <w:t>63,425,864.52</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542"/>
              <w:jc w:val="right"/>
              <w:rPr>
                <w:rFonts w:ascii="Times New Roman" w:hAnsi="Times New Roman" w:cs="Times New Roman" w:eastAsia="Times New Roman" w:hint="default"/>
                <w:sz w:val="21"/>
                <w:szCs w:val="21"/>
              </w:rPr>
            </w:pPr>
            <w:r>
              <w:rPr>
                <w:rFonts w:ascii="Times New Roman"/>
                <w:sz w:val="21"/>
              </w:rPr>
              <w:t>1.98%</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0"/>
              <w:jc w:val="center"/>
              <w:rPr>
                <w:rFonts w:ascii="Times New Roman" w:hAnsi="Times New Roman" w:cs="Times New Roman" w:eastAsia="Times New Roman" w:hint="default"/>
                <w:sz w:val="21"/>
                <w:szCs w:val="21"/>
              </w:rPr>
            </w:pPr>
            <w:r>
              <w:rPr>
                <w:rFonts w:ascii="Times New Roman"/>
                <w:sz w:val="21"/>
              </w:rPr>
              <w:t>0.09%</w:t>
            </w:r>
          </w:p>
        </w:tc>
      </w:tr>
      <w:tr>
        <w:trPr>
          <w:trHeight w:val="427" w:hRule="exact"/>
        </w:trPr>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hAnsi="宋体" w:cs="宋体" w:eastAsia="宋体" w:hint="default"/>
                <w:sz w:val="21"/>
                <w:szCs w:val="21"/>
              </w:rPr>
              <w:t>管理费用</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left="1" w:right="0"/>
              <w:jc w:val="center"/>
              <w:rPr>
                <w:rFonts w:ascii="Times New Roman" w:hAnsi="Times New Roman" w:cs="Times New Roman" w:eastAsia="Times New Roman" w:hint="default"/>
                <w:sz w:val="21"/>
                <w:szCs w:val="21"/>
              </w:rPr>
            </w:pPr>
            <w:r>
              <w:rPr>
                <w:rFonts w:ascii="Times New Roman"/>
                <w:sz w:val="21"/>
              </w:rPr>
              <w:t>64,635,859.31</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0"/>
              <w:jc w:val="center"/>
              <w:rPr>
                <w:rFonts w:ascii="Times New Roman" w:hAnsi="Times New Roman" w:cs="Times New Roman" w:eastAsia="Times New Roman" w:hint="default"/>
                <w:sz w:val="21"/>
                <w:szCs w:val="21"/>
              </w:rPr>
            </w:pPr>
            <w:r>
              <w:rPr>
                <w:rFonts w:ascii="Times New Roman"/>
                <w:sz w:val="21"/>
              </w:rPr>
              <w:t>1.40%</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09"/>
              <w:jc w:val="right"/>
              <w:rPr>
                <w:rFonts w:ascii="Times New Roman" w:hAnsi="Times New Roman" w:cs="Times New Roman" w:eastAsia="Times New Roman" w:hint="default"/>
                <w:sz w:val="21"/>
                <w:szCs w:val="21"/>
              </w:rPr>
            </w:pPr>
            <w:r>
              <w:rPr>
                <w:rFonts w:ascii="Times New Roman"/>
                <w:spacing w:val="-1"/>
                <w:sz w:val="21"/>
              </w:rPr>
              <w:t>47,830,566.69</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542"/>
              <w:jc w:val="right"/>
              <w:rPr>
                <w:rFonts w:ascii="Times New Roman" w:hAnsi="Times New Roman" w:cs="Times New Roman" w:eastAsia="Times New Roman" w:hint="default"/>
                <w:sz w:val="21"/>
                <w:szCs w:val="21"/>
              </w:rPr>
            </w:pPr>
            <w:r>
              <w:rPr>
                <w:rFonts w:ascii="Times New Roman"/>
                <w:sz w:val="21"/>
              </w:rPr>
              <w:t>1.50%</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0"/>
              <w:jc w:val="center"/>
              <w:rPr>
                <w:rFonts w:ascii="Times New Roman" w:hAnsi="Times New Roman" w:cs="Times New Roman" w:eastAsia="Times New Roman" w:hint="default"/>
                <w:sz w:val="21"/>
                <w:szCs w:val="21"/>
              </w:rPr>
            </w:pPr>
            <w:r>
              <w:rPr>
                <w:rFonts w:ascii="Times New Roman"/>
                <w:sz w:val="21"/>
              </w:rPr>
              <w:t>-0.10%</w:t>
            </w:r>
          </w:p>
        </w:tc>
      </w:tr>
      <w:tr>
        <w:trPr>
          <w:trHeight w:val="427" w:hRule="exact"/>
        </w:trPr>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hAnsi="宋体" w:cs="宋体" w:eastAsia="宋体" w:hint="default"/>
                <w:sz w:val="21"/>
                <w:szCs w:val="21"/>
              </w:rPr>
              <w:t>财务费用</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left="1" w:right="0"/>
              <w:jc w:val="center"/>
              <w:rPr>
                <w:rFonts w:ascii="Times New Roman" w:hAnsi="Times New Roman" w:cs="Times New Roman" w:eastAsia="Times New Roman" w:hint="default"/>
                <w:sz w:val="21"/>
                <w:szCs w:val="21"/>
              </w:rPr>
            </w:pPr>
            <w:r>
              <w:rPr>
                <w:rFonts w:ascii="Times New Roman"/>
                <w:sz w:val="21"/>
              </w:rPr>
              <w:t>36,935,777.12</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0"/>
              <w:jc w:val="center"/>
              <w:rPr>
                <w:rFonts w:ascii="Times New Roman" w:hAnsi="Times New Roman" w:cs="Times New Roman" w:eastAsia="Times New Roman" w:hint="default"/>
                <w:sz w:val="21"/>
                <w:szCs w:val="21"/>
              </w:rPr>
            </w:pPr>
            <w:r>
              <w:rPr>
                <w:rFonts w:ascii="Times New Roman"/>
                <w:sz w:val="21"/>
              </w:rPr>
              <w:t>0.80%</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09"/>
              <w:jc w:val="right"/>
              <w:rPr>
                <w:rFonts w:ascii="Times New Roman" w:hAnsi="Times New Roman" w:cs="Times New Roman" w:eastAsia="Times New Roman" w:hint="default"/>
                <w:sz w:val="21"/>
                <w:szCs w:val="21"/>
              </w:rPr>
            </w:pPr>
            <w:r>
              <w:rPr>
                <w:rFonts w:ascii="Times New Roman"/>
                <w:spacing w:val="-1"/>
                <w:sz w:val="21"/>
              </w:rPr>
              <w:t>24,604,373.90</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542"/>
              <w:jc w:val="right"/>
              <w:rPr>
                <w:rFonts w:ascii="Times New Roman" w:hAnsi="Times New Roman" w:cs="Times New Roman" w:eastAsia="Times New Roman" w:hint="default"/>
                <w:sz w:val="21"/>
                <w:szCs w:val="21"/>
              </w:rPr>
            </w:pPr>
            <w:r>
              <w:rPr>
                <w:rFonts w:ascii="Times New Roman"/>
                <w:sz w:val="21"/>
              </w:rPr>
              <w:t>0.77%</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0"/>
              <w:jc w:val="center"/>
              <w:rPr>
                <w:rFonts w:ascii="Times New Roman" w:hAnsi="Times New Roman" w:cs="Times New Roman" w:eastAsia="Times New Roman" w:hint="default"/>
                <w:sz w:val="21"/>
                <w:szCs w:val="21"/>
              </w:rPr>
            </w:pPr>
            <w:r>
              <w:rPr>
                <w:rFonts w:ascii="Times New Roman"/>
                <w:sz w:val="21"/>
              </w:rPr>
              <w:t>0.03%</w:t>
            </w:r>
          </w:p>
        </w:tc>
      </w:tr>
      <w:tr>
        <w:trPr>
          <w:trHeight w:val="427" w:hRule="exact"/>
        </w:trPr>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left="1" w:right="0"/>
              <w:jc w:val="center"/>
              <w:rPr>
                <w:rFonts w:ascii="Times New Roman" w:hAnsi="Times New Roman" w:cs="Times New Roman" w:eastAsia="Times New Roman" w:hint="default"/>
                <w:sz w:val="21"/>
                <w:szCs w:val="21"/>
              </w:rPr>
            </w:pPr>
            <w:r>
              <w:rPr>
                <w:rFonts w:ascii="Times New Roman"/>
                <w:b/>
                <w:sz w:val="21"/>
              </w:rPr>
              <w:t>197,494,219.22</w:t>
            </w:r>
            <w:r>
              <w:rPr>
                <w:rFonts w:ascii="Times New Roman"/>
                <w:sz w:val="21"/>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Times New Roman" w:hAnsi="Times New Roman" w:cs="Times New Roman" w:eastAsia="Times New Roman" w:hint="default"/>
                <w:sz w:val="21"/>
                <w:szCs w:val="21"/>
              </w:rPr>
            </w:pPr>
            <w:r>
              <w:rPr>
                <w:rFonts w:ascii="Times New Roman"/>
                <w:b/>
                <w:sz w:val="21"/>
              </w:rPr>
              <w:t>4.27</w:t>
            </w:r>
            <w:r>
              <w:rPr>
                <w:rFonts w:ascii="Times New Roman"/>
                <w:sz w:val="21"/>
              </w:rPr>
              <w:t>%</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56"/>
              <w:jc w:val="right"/>
              <w:rPr>
                <w:rFonts w:ascii="Times New Roman" w:hAnsi="Times New Roman" w:cs="Times New Roman" w:eastAsia="Times New Roman" w:hint="default"/>
                <w:sz w:val="21"/>
                <w:szCs w:val="21"/>
              </w:rPr>
            </w:pPr>
            <w:r>
              <w:rPr>
                <w:rFonts w:ascii="Times New Roman"/>
                <w:b/>
                <w:spacing w:val="-1"/>
                <w:sz w:val="21"/>
              </w:rPr>
              <w:t>135,860,805.11</w:t>
            </w:r>
            <w:r>
              <w:rPr>
                <w:rFonts w:ascii="Times New Roman"/>
                <w:spacing w:val="-1"/>
                <w:sz w:val="21"/>
              </w:rPr>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542"/>
              <w:jc w:val="right"/>
              <w:rPr>
                <w:rFonts w:ascii="Times New Roman" w:hAnsi="Times New Roman" w:cs="Times New Roman" w:eastAsia="Times New Roman" w:hint="default"/>
                <w:sz w:val="21"/>
                <w:szCs w:val="21"/>
              </w:rPr>
            </w:pPr>
            <w:r>
              <w:rPr>
                <w:rFonts w:ascii="Times New Roman"/>
                <w:b/>
                <w:sz w:val="21"/>
              </w:rPr>
              <w:t>4.25</w:t>
            </w:r>
            <w:r>
              <w:rPr>
                <w:rFonts w:ascii="Times New Roman"/>
                <w:sz w:val="21"/>
              </w:rPr>
              <w:t>%</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Times New Roman" w:hAnsi="Times New Roman" w:cs="Times New Roman" w:eastAsia="Times New Roman" w:hint="default"/>
                <w:sz w:val="21"/>
                <w:szCs w:val="21"/>
              </w:rPr>
            </w:pPr>
            <w:r>
              <w:rPr>
                <w:rFonts w:ascii="Times New Roman"/>
                <w:b/>
                <w:sz w:val="21"/>
              </w:rPr>
              <w:t>0.02</w:t>
            </w:r>
            <w:r>
              <w:rPr>
                <w:rFonts w:ascii="Times New Roman"/>
                <w:sz w:val="21"/>
              </w:rPr>
              <w:t>%</w:t>
            </w:r>
          </w:p>
        </w:tc>
      </w:tr>
    </w:tbl>
    <w:p>
      <w:pPr>
        <w:pStyle w:val="BodyText"/>
        <w:spacing w:line="357" w:lineRule="auto" w:before="53"/>
        <w:ind w:left="177" w:right="249" w:firstLine="480"/>
        <w:jc w:val="left"/>
      </w:pPr>
      <w:r>
        <w:rPr>
          <w:rFonts w:ascii="Times New Roman" w:hAnsi="Times New Roman" w:cs="Times New Roman" w:eastAsia="Times New Roman" w:hint="default"/>
        </w:rPr>
        <w:t>2012</w:t>
      </w:r>
      <w:r>
        <w:rPr/>
        <w:t>年公司销售费用增长较大，同比增长</w:t>
      </w:r>
      <w:r>
        <w:rPr>
          <w:rFonts w:ascii="Times New Roman" w:hAnsi="Times New Roman" w:cs="Times New Roman" w:eastAsia="Times New Roman" w:hint="default"/>
        </w:rPr>
        <w:t>51.24%</w:t>
      </w:r>
      <w:r>
        <w:rPr/>
        <w:t>，费用率上升</w:t>
      </w:r>
      <w:r>
        <w:rPr>
          <w:rFonts w:ascii="Times New Roman" w:hAnsi="Times New Roman" w:cs="Times New Roman" w:eastAsia="Times New Roman" w:hint="default"/>
        </w:rPr>
        <w:t>0.09</w:t>
      </w:r>
      <w:r>
        <w:rPr/>
        <w:t>个百分点，主要原因 为：①业务人员增加，</w:t>
      </w:r>
      <w:r>
        <w:rPr>
          <w:rFonts w:ascii="Times New Roman" w:hAnsi="Times New Roman" w:cs="Times New Roman" w:eastAsia="Times New Roman" w:hint="default"/>
        </w:rPr>
        <w:t>2012</w:t>
      </w:r>
      <w:r>
        <w:rPr/>
        <w:t>年开始组建器械队伍；</w:t>
      </w:r>
      <w:r>
        <w:rPr>
          <w:spacing w:val="-60"/>
        </w:rPr>
        <w:t> </w:t>
      </w:r>
      <w:r>
        <w:rPr/>
        <w:t>随着物价水平的上涨，公司上调了员工的</w:t>
      </w:r>
      <w:r>
        <w:rPr/>
        <w:t> 工资水平，相应的人力成本增长较大，人力成本增加</w:t>
      </w:r>
      <w:r>
        <w:rPr>
          <w:rFonts w:ascii="Times New Roman" w:hAnsi="Times New Roman" w:cs="Times New Roman" w:eastAsia="Times New Roman" w:hint="default"/>
        </w:rPr>
        <w:t>1,066</w:t>
      </w:r>
      <w:r>
        <w:rPr/>
        <w:t>万元，增长</w:t>
      </w:r>
      <w:r>
        <w:rPr>
          <w:rFonts w:ascii="Times New Roman" w:hAnsi="Times New Roman" w:cs="Times New Roman" w:eastAsia="Times New Roman" w:hint="default"/>
        </w:rPr>
        <w:t>63.63%</w:t>
      </w:r>
      <w:r>
        <w:rPr/>
        <w:t>；②随着业务的 增长，差旅费大幅上升，差旅费增加</w:t>
      </w:r>
      <w:r>
        <w:rPr>
          <w:rFonts w:ascii="Times New Roman" w:hAnsi="Times New Roman" w:cs="Times New Roman" w:eastAsia="Times New Roman" w:hint="default"/>
        </w:rPr>
        <w:t>1,970</w:t>
      </w:r>
      <w:r>
        <w:rPr/>
        <w:t>万元，增长</w:t>
      </w:r>
      <w:r>
        <w:rPr>
          <w:rFonts w:ascii="Times New Roman" w:hAnsi="Times New Roman" w:cs="Times New Roman" w:eastAsia="Times New Roman" w:hint="default"/>
        </w:rPr>
        <w:t>93.17%</w:t>
      </w:r>
      <w:r>
        <w:rPr/>
        <w:t>。</w:t>
      </w:r>
    </w:p>
    <w:p>
      <w:pPr>
        <w:spacing w:after="0" w:line="357" w:lineRule="auto"/>
        <w:jc w:val="left"/>
        <w:sectPr>
          <w:pgSz w:w="11910" w:h="16850"/>
          <w:pgMar w:header="566" w:footer="726" w:top="800" w:bottom="920" w:left="900" w:right="880"/>
        </w:sectPr>
      </w:pPr>
    </w:p>
    <w:p>
      <w:pPr>
        <w:pStyle w:val="BodyText"/>
        <w:spacing w:line="364" w:lineRule="auto" w:before="83"/>
        <w:ind w:left="137" w:right="186" w:firstLine="480"/>
        <w:jc w:val="both"/>
      </w:pPr>
      <w:r>
        <w:rPr>
          <w:rFonts w:ascii="Times New Roman" w:hAnsi="Times New Roman" w:cs="Times New Roman" w:eastAsia="Times New Roman" w:hint="default"/>
        </w:rPr>
        <w:t>2012</w:t>
      </w:r>
      <w:r>
        <w:rPr/>
        <w:t>年管理费用绝对值增长，同比增长</w:t>
      </w:r>
      <w:r>
        <w:rPr>
          <w:rFonts w:ascii="Times New Roman" w:hAnsi="Times New Roman" w:cs="Times New Roman" w:eastAsia="Times New Roman" w:hint="default"/>
        </w:rPr>
        <w:t>35.14%</w:t>
      </w:r>
      <w:r>
        <w:rPr/>
        <w:t>，费用率下降了</w:t>
      </w:r>
      <w:r>
        <w:rPr>
          <w:rFonts w:ascii="Times New Roman" w:hAnsi="Times New Roman" w:cs="Times New Roman" w:eastAsia="Times New Roman" w:hint="default"/>
        </w:rPr>
        <w:t>0.10</w:t>
      </w:r>
      <w:r>
        <w:rPr/>
        <w:t>个百分点，是因为随 着基药业务和器械业务的开展相应的后勤服务人员增加，另外公司上调工资水平，导致人力 成本增长，人力成本增加了</w:t>
      </w:r>
      <w:r>
        <w:rPr>
          <w:rFonts w:ascii="Times New Roman" w:hAnsi="Times New Roman" w:cs="Times New Roman" w:eastAsia="Times New Roman" w:hint="default"/>
        </w:rPr>
        <w:t>1,229</w:t>
      </w:r>
      <w:r>
        <w:rPr/>
        <w:t>万元，增长</w:t>
      </w:r>
      <w:r>
        <w:rPr>
          <w:rFonts w:ascii="Times New Roman" w:hAnsi="Times New Roman" w:cs="Times New Roman" w:eastAsia="Times New Roman" w:hint="default"/>
        </w:rPr>
        <w:t>69.00%</w:t>
      </w:r>
      <w:r>
        <w:rPr/>
        <w:t>。随着业务的增长，规模效应显现，费用 率略有下降。</w:t>
      </w:r>
    </w:p>
    <w:p>
      <w:pPr>
        <w:pStyle w:val="BodyText"/>
        <w:spacing w:line="360" w:lineRule="auto" w:before="58"/>
        <w:ind w:left="137" w:right="249" w:firstLine="480"/>
        <w:jc w:val="left"/>
      </w:pPr>
      <w:r>
        <w:rPr>
          <w:rFonts w:ascii="Times New Roman" w:hAnsi="Times New Roman" w:cs="Times New Roman" w:eastAsia="Times New Roman" w:hint="default"/>
        </w:rPr>
        <w:t>2012</w:t>
      </w:r>
      <w:r>
        <w:rPr/>
        <w:t>年财务费用绝对值增长，同比增长</w:t>
      </w:r>
      <w:r>
        <w:rPr>
          <w:rFonts w:ascii="Times New Roman" w:hAnsi="Times New Roman" w:cs="Times New Roman" w:eastAsia="Times New Roman" w:hint="default"/>
        </w:rPr>
        <w:t>50.12%</w:t>
      </w:r>
      <w:r>
        <w:rPr/>
        <w:t>，费用率上升了</w:t>
      </w:r>
      <w:r>
        <w:rPr>
          <w:rFonts w:ascii="Times New Roman" w:hAnsi="Times New Roman" w:cs="Times New Roman" w:eastAsia="Times New Roman" w:hint="default"/>
        </w:rPr>
        <w:t>0.03</w:t>
      </w:r>
      <w:r>
        <w:rPr/>
        <w:t>个百分点，主要原因 为：</w:t>
      </w:r>
      <w:r>
        <w:rPr>
          <w:spacing w:val="-62"/>
        </w:rPr>
        <w:t> </w:t>
      </w:r>
      <w:r>
        <w:rPr>
          <w:rFonts w:ascii="Times New Roman" w:hAnsi="Times New Roman" w:cs="Times New Roman" w:eastAsia="Times New Roman" w:hint="default"/>
        </w:rPr>
        <w:t>2011</w:t>
      </w:r>
      <w:r>
        <w:rPr/>
        <w:t>年公司上市后超募</w:t>
      </w:r>
      <w:r>
        <w:rPr>
          <w:rFonts w:ascii="Times New Roman" w:hAnsi="Times New Roman" w:cs="Times New Roman" w:eastAsia="Times New Roman" w:hint="default"/>
        </w:rPr>
        <w:t>1.6</w:t>
      </w:r>
      <w:r>
        <w:rPr/>
        <w:t>亿元资金补充流动资金、闲置募集资金</w:t>
      </w:r>
      <w:r>
        <w:rPr>
          <w:rFonts w:ascii="Times New Roman" w:hAnsi="Times New Roman" w:cs="Times New Roman" w:eastAsia="Times New Roman" w:hint="default"/>
        </w:rPr>
        <w:t>1.1</w:t>
      </w:r>
      <w:r>
        <w:rPr/>
        <w:t>亿元补充流动资 金，缓解了一定资金压力；而</w:t>
      </w:r>
      <w:r>
        <w:rPr>
          <w:rFonts w:ascii="Times New Roman" w:hAnsi="Times New Roman" w:cs="Times New Roman" w:eastAsia="Times New Roman" w:hint="default"/>
        </w:rPr>
        <w:t>2012</w:t>
      </w:r>
      <w:r>
        <w:rPr/>
        <w:t>年随着销售的增长资金需求加大，相应的短期借款增长较 快，导致借款利息和贴现利息支出增加</w:t>
      </w:r>
      <w:r>
        <w:rPr>
          <w:rFonts w:ascii="Times New Roman" w:hAnsi="Times New Roman" w:cs="Times New Roman" w:eastAsia="Times New Roman" w:hint="default"/>
        </w:rPr>
        <w:t>1,479</w:t>
      </w:r>
      <w:r>
        <w:rPr/>
        <w:t>万元，增长</w:t>
      </w:r>
      <w:r>
        <w:rPr>
          <w:rFonts w:ascii="Times New Roman" w:hAnsi="Times New Roman" w:cs="Times New Roman" w:eastAsia="Times New Roman" w:hint="default"/>
        </w:rPr>
        <w:t>62.27%</w:t>
      </w:r>
      <w:r>
        <w:rPr/>
        <w:t>。</w:t>
      </w:r>
    </w:p>
    <w:p>
      <w:pPr>
        <w:pStyle w:val="BodyText"/>
        <w:spacing w:line="240" w:lineRule="auto" w:before="30"/>
        <w:ind w:left="618" w:right="0"/>
        <w:jc w:val="left"/>
      </w:pPr>
      <w:r>
        <w:rPr/>
        <w:t>随着公司业务规模的进一步扩大，器械业务的增长，规模效应显现，将摊薄各项费用。</w:t>
      </w:r>
    </w:p>
    <w:p>
      <w:pPr>
        <w:spacing w:line="240" w:lineRule="auto" w:before="0"/>
        <w:rPr>
          <w:rFonts w:ascii="宋体" w:hAnsi="宋体" w:cs="宋体" w:eastAsia="宋体" w:hint="default"/>
          <w:sz w:val="24"/>
          <w:szCs w:val="24"/>
        </w:rPr>
      </w:pPr>
    </w:p>
    <w:p>
      <w:pPr>
        <w:pStyle w:val="Heading5"/>
        <w:spacing w:line="240" w:lineRule="auto" w:before="182"/>
        <w:ind w:left="137" w:right="246"/>
        <w:jc w:val="left"/>
        <w:rPr>
          <w:b w:val="0"/>
          <w:bCs w:val="0"/>
        </w:rPr>
      </w:pPr>
      <w:r>
        <w:rPr>
          <w:rFonts w:ascii="Times New Roman" w:hAnsi="Times New Roman" w:cs="Times New Roman" w:eastAsia="Times New Roman" w:hint="default"/>
        </w:rPr>
        <w:t>5</w:t>
      </w:r>
      <w:r>
        <w:rPr/>
        <w:t>、研发支出</w:t>
      </w:r>
      <w:r>
        <w:rPr>
          <w:b w:val="0"/>
          <w:bCs w:val="0"/>
        </w:rPr>
      </w:r>
    </w:p>
    <w:p>
      <w:pPr>
        <w:spacing w:line="240" w:lineRule="auto" w:before="11"/>
        <w:rPr>
          <w:rFonts w:ascii="宋体" w:hAnsi="宋体" w:cs="宋体" w:eastAsia="宋体" w:hint="default"/>
          <w:b/>
          <w:bCs/>
          <w:sz w:val="36"/>
          <w:szCs w:val="36"/>
        </w:rPr>
      </w:pPr>
    </w:p>
    <w:p>
      <w:pPr>
        <w:pStyle w:val="BodyText"/>
        <w:spacing w:line="240" w:lineRule="auto"/>
        <w:ind w:left="562" w:right="246"/>
        <w:jc w:val="left"/>
      </w:pPr>
      <w:r>
        <w:rPr/>
        <w:t>报告期内，公司未发生研发支出。</w:t>
      </w:r>
    </w:p>
    <w:p>
      <w:pPr>
        <w:spacing w:line="240" w:lineRule="auto" w:before="0"/>
        <w:rPr>
          <w:rFonts w:ascii="宋体" w:hAnsi="宋体" w:cs="宋体" w:eastAsia="宋体" w:hint="default"/>
          <w:sz w:val="24"/>
          <w:szCs w:val="24"/>
        </w:rPr>
      </w:pPr>
    </w:p>
    <w:p>
      <w:pPr>
        <w:pStyle w:val="Heading5"/>
        <w:spacing w:line="240" w:lineRule="auto" w:before="182"/>
        <w:ind w:left="137" w:right="246"/>
        <w:jc w:val="left"/>
        <w:rPr>
          <w:b w:val="0"/>
          <w:bCs w:val="0"/>
        </w:rPr>
      </w:pPr>
      <w:r>
        <w:rPr>
          <w:rFonts w:ascii="Times New Roman" w:hAnsi="Times New Roman" w:cs="Times New Roman" w:eastAsia="Times New Roman" w:hint="default"/>
        </w:rPr>
        <w:t>6</w:t>
      </w:r>
      <w:r>
        <w:rPr/>
        <w:t>、现金流</w:t>
      </w:r>
      <w:r>
        <w:rPr>
          <w:b w:val="0"/>
          <w:bCs w:val="0"/>
        </w:rPr>
      </w:r>
    </w:p>
    <w:p>
      <w:pPr>
        <w:spacing w:line="240" w:lineRule="auto" w:before="9"/>
        <w:rPr>
          <w:rFonts w:ascii="宋体" w:hAnsi="宋体" w:cs="宋体" w:eastAsia="宋体" w:hint="default"/>
          <w:b/>
          <w:bCs/>
          <w:sz w:val="36"/>
          <w:szCs w:val="36"/>
        </w:rPr>
      </w:pPr>
    </w:p>
    <w:p>
      <w:pPr>
        <w:pStyle w:val="BodyText"/>
        <w:spacing w:line="240" w:lineRule="auto"/>
        <w:ind w:left="0" w:right="591"/>
        <w:jc w:val="right"/>
      </w:pPr>
      <w:r>
        <w:rPr/>
        <w:t>单位：元</w:t>
      </w:r>
    </w:p>
    <w:p>
      <w:pPr>
        <w:spacing w:line="240" w:lineRule="auto" w:before="5"/>
        <w:rPr>
          <w:rFonts w:ascii="宋体" w:hAnsi="宋体" w:cs="宋体" w:eastAsia="宋体" w:hint="default"/>
          <w:sz w:val="13"/>
          <w:szCs w:val="13"/>
        </w:rPr>
      </w:pPr>
    </w:p>
    <w:tbl>
      <w:tblPr>
        <w:tblW w:w="0" w:type="auto"/>
        <w:jc w:val="left"/>
        <w:tblInd w:w="223" w:type="dxa"/>
        <w:tblLayout w:type="fixed"/>
        <w:tblCellMar>
          <w:top w:w="0" w:type="dxa"/>
          <w:left w:w="0" w:type="dxa"/>
          <w:bottom w:w="0" w:type="dxa"/>
          <w:right w:w="0" w:type="dxa"/>
        </w:tblCellMar>
        <w:tblLook w:val="01E0"/>
      </w:tblPr>
      <w:tblGrid>
        <w:gridCol w:w="3056"/>
        <w:gridCol w:w="2172"/>
        <w:gridCol w:w="2170"/>
        <w:gridCol w:w="2173"/>
      </w:tblGrid>
      <w:tr>
        <w:trPr>
          <w:trHeight w:val="373" w:hRule="exact"/>
        </w:trPr>
        <w:tc>
          <w:tcPr>
            <w:tcW w:w="30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1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2012</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1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2"/>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43" w:right="0"/>
              <w:jc w:val="left"/>
              <w:rPr>
                <w:rFonts w:ascii="宋体" w:hAnsi="宋体" w:cs="宋体" w:eastAsia="宋体" w:hint="default"/>
                <w:sz w:val="21"/>
                <w:szCs w:val="21"/>
              </w:rPr>
            </w:pPr>
            <w:r>
              <w:rPr>
                <w:rFonts w:ascii="宋体" w:hAnsi="宋体" w:cs="宋体" w:eastAsia="宋体" w:hint="default"/>
                <w:b/>
                <w:bCs/>
                <w:sz w:val="21"/>
                <w:szCs w:val="21"/>
              </w:rPr>
              <w:t>同比增减（</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140" w:hRule="exact"/>
        </w:trPr>
        <w:tc>
          <w:tcPr>
            <w:tcW w:w="3056" w:type="dxa"/>
            <w:tcBorders>
              <w:top w:val="single" w:sz="76" w:space="0" w:color="D2D2D2"/>
              <w:left w:val="single" w:sz="4" w:space="0" w:color="000000"/>
              <w:bottom w:val="nil" w:sz="6" w:space="0" w:color="auto"/>
              <w:right w:val="single" w:sz="4" w:space="0" w:color="000000"/>
            </w:tcBorders>
          </w:tcPr>
          <w:p>
            <w:pPr/>
          </w:p>
        </w:tc>
        <w:tc>
          <w:tcPr>
            <w:tcW w:w="2172" w:type="dxa"/>
            <w:vMerge w:val="restart"/>
            <w:tcBorders>
              <w:top w:val="single" w:sz="36" w:space="0" w:color="D2D2D2"/>
              <w:left w:val="single" w:sz="13" w:space="0" w:color="D2D2D2"/>
              <w:right w:val="single" w:sz="4" w:space="0" w:color="000000"/>
            </w:tcBorders>
          </w:tcPr>
          <w:p>
            <w:pPr>
              <w:pStyle w:val="TableParagraph"/>
              <w:spacing w:line="240" w:lineRule="auto" w:before="106"/>
              <w:ind w:left="655" w:right="0"/>
              <w:jc w:val="left"/>
              <w:rPr>
                <w:rFonts w:ascii="Times New Roman" w:hAnsi="Times New Roman" w:cs="Times New Roman" w:eastAsia="Times New Roman" w:hint="default"/>
                <w:sz w:val="21"/>
                <w:szCs w:val="21"/>
              </w:rPr>
            </w:pPr>
            <w:r>
              <w:rPr>
                <w:rFonts w:ascii="Times New Roman"/>
                <w:sz w:val="21"/>
              </w:rPr>
              <w:t>3,930,209,634.44</w:t>
            </w:r>
          </w:p>
        </w:tc>
        <w:tc>
          <w:tcPr>
            <w:tcW w:w="2170" w:type="dxa"/>
            <w:vMerge w:val="restart"/>
            <w:tcBorders>
              <w:top w:val="single" w:sz="36" w:space="0" w:color="D2D2D2"/>
              <w:left w:val="single" w:sz="4" w:space="0" w:color="000000"/>
              <w:right w:val="single" w:sz="4" w:space="0" w:color="000000"/>
            </w:tcBorders>
          </w:tcPr>
          <w:p>
            <w:pPr>
              <w:pStyle w:val="TableParagraph"/>
              <w:spacing w:line="240" w:lineRule="auto" w:before="106"/>
              <w:ind w:left="664" w:right="0"/>
              <w:jc w:val="left"/>
              <w:rPr>
                <w:rFonts w:ascii="Times New Roman" w:hAnsi="Times New Roman" w:cs="Times New Roman" w:eastAsia="Times New Roman" w:hint="default"/>
                <w:sz w:val="21"/>
                <w:szCs w:val="21"/>
              </w:rPr>
            </w:pPr>
            <w:r>
              <w:rPr>
                <w:rFonts w:ascii="Times New Roman"/>
                <w:sz w:val="21"/>
              </w:rPr>
              <w:t>2,628,384,682.06</w:t>
            </w:r>
          </w:p>
        </w:tc>
        <w:tc>
          <w:tcPr>
            <w:tcW w:w="2173" w:type="dxa"/>
            <w:vMerge w:val="restart"/>
            <w:tcBorders>
              <w:top w:val="single" w:sz="36" w:space="0" w:color="D2D2D2"/>
              <w:left w:val="single" w:sz="4" w:space="0" w:color="000000"/>
              <w:right w:val="single" w:sz="4" w:space="0" w:color="000000"/>
            </w:tcBorders>
          </w:tcPr>
          <w:p>
            <w:pPr>
              <w:pStyle w:val="TableParagraph"/>
              <w:spacing w:line="240" w:lineRule="auto" w:before="106"/>
              <w:ind w:left="1" w:right="0"/>
              <w:jc w:val="center"/>
              <w:rPr>
                <w:rFonts w:ascii="Times New Roman" w:hAnsi="Times New Roman" w:cs="Times New Roman" w:eastAsia="Times New Roman" w:hint="default"/>
                <w:sz w:val="21"/>
                <w:szCs w:val="21"/>
              </w:rPr>
            </w:pPr>
            <w:r>
              <w:rPr>
                <w:rFonts w:ascii="Times New Roman"/>
                <w:sz w:val="21"/>
              </w:rPr>
              <w:t>49.53%</w:t>
            </w:r>
          </w:p>
        </w:tc>
      </w:tr>
      <w:tr>
        <w:trPr>
          <w:trHeight w:val="370" w:hRule="exact"/>
        </w:trPr>
        <w:tc>
          <w:tcPr>
            <w:tcW w:w="305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经营活动现金流入小计</w:t>
            </w:r>
          </w:p>
        </w:tc>
        <w:tc>
          <w:tcPr>
            <w:tcW w:w="2172" w:type="dxa"/>
            <w:vMerge/>
            <w:tcBorders>
              <w:left w:val="single" w:sz="13" w:space="0" w:color="D2D2D2"/>
              <w:bottom w:val="single" w:sz="4" w:space="0" w:color="000000"/>
              <w:right w:val="single" w:sz="4" w:space="0" w:color="000000"/>
            </w:tcBorders>
          </w:tcPr>
          <w:p>
            <w:pPr/>
          </w:p>
        </w:tc>
        <w:tc>
          <w:tcPr>
            <w:tcW w:w="2170" w:type="dxa"/>
            <w:vMerge/>
            <w:tcBorders>
              <w:left w:val="single" w:sz="4" w:space="0" w:color="000000"/>
              <w:bottom w:val="single" w:sz="4" w:space="0" w:color="000000"/>
              <w:right w:val="single" w:sz="4" w:space="0" w:color="000000"/>
            </w:tcBorders>
          </w:tcPr>
          <w:p>
            <w:pPr/>
          </w:p>
        </w:tc>
        <w:tc>
          <w:tcPr>
            <w:tcW w:w="2173" w:type="dxa"/>
            <w:vMerge/>
            <w:tcBorders>
              <w:left w:val="single" w:sz="4" w:space="0" w:color="000000"/>
              <w:bottom w:val="single" w:sz="4" w:space="0" w:color="000000"/>
              <w:right w:val="single" w:sz="4" w:space="0" w:color="000000"/>
            </w:tcBorders>
          </w:tcPr>
          <w:p>
            <w:pPr/>
          </w:p>
        </w:tc>
      </w:tr>
      <w:tr>
        <w:trPr>
          <w:trHeight w:val="96" w:hRule="exact"/>
        </w:trPr>
        <w:tc>
          <w:tcPr>
            <w:tcW w:w="3056" w:type="dxa"/>
            <w:tcBorders>
              <w:top w:val="single" w:sz="4" w:space="0" w:color="000000"/>
              <w:left w:val="single" w:sz="4" w:space="0" w:color="000000"/>
              <w:bottom w:val="nil" w:sz="6" w:space="0" w:color="auto"/>
              <w:right w:val="single" w:sz="4" w:space="0" w:color="000000"/>
            </w:tcBorders>
            <w:shd w:val="clear" w:color="auto" w:fill="D2D2D2"/>
          </w:tcPr>
          <w:p>
            <w:pPr/>
          </w:p>
        </w:tc>
        <w:tc>
          <w:tcPr>
            <w:tcW w:w="2172" w:type="dxa"/>
            <w:vMerge w:val="restart"/>
            <w:tcBorders>
              <w:top w:val="single" w:sz="4" w:space="0" w:color="000000"/>
              <w:left w:val="single" w:sz="13" w:space="0" w:color="D2D2D2"/>
              <w:right w:val="single" w:sz="4" w:space="0" w:color="000000"/>
            </w:tcBorders>
          </w:tcPr>
          <w:p>
            <w:pPr>
              <w:pStyle w:val="TableParagraph"/>
              <w:spacing w:line="240" w:lineRule="auto" w:before="99"/>
              <w:ind w:left="655" w:right="0"/>
              <w:jc w:val="left"/>
              <w:rPr>
                <w:rFonts w:ascii="Times New Roman" w:hAnsi="Times New Roman" w:cs="Times New Roman" w:eastAsia="Times New Roman" w:hint="default"/>
                <w:sz w:val="21"/>
                <w:szCs w:val="21"/>
              </w:rPr>
            </w:pPr>
            <w:r>
              <w:rPr>
                <w:rFonts w:ascii="Times New Roman"/>
                <w:sz w:val="21"/>
              </w:rPr>
              <w:t>4,100,729,884.13</w:t>
            </w:r>
          </w:p>
        </w:tc>
        <w:tc>
          <w:tcPr>
            <w:tcW w:w="2170" w:type="dxa"/>
            <w:vMerge w:val="restart"/>
            <w:tcBorders>
              <w:top w:val="single" w:sz="4" w:space="0" w:color="000000"/>
              <w:left w:val="single" w:sz="4" w:space="0" w:color="000000"/>
              <w:right w:val="single" w:sz="4" w:space="0" w:color="000000"/>
            </w:tcBorders>
          </w:tcPr>
          <w:p>
            <w:pPr>
              <w:pStyle w:val="TableParagraph"/>
              <w:spacing w:line="240" w:lineRule="auto" w:before="99"/>
              <w:ind w:left="664" w:right="0"/>
              <w:jc w:val="left"/>
              <w:rPr>
                <w:rFonts w:ascii="Times New Roman" w:hAnsi="Times New Roman" w:cs="Times New Roman" w:eastAsia="Times New Roman" w:hint="default"/>
                <w:sz w:val="21"/>
                <w:szCs w:val="21"/>
              </w:rPr>
            </w:pPr>
            <w:r>
              <w:rPr>
                <w:rFonts w:ascii="Times New Roman"/>
                <w:sz w:val="21"/>
              </w:rPr>
              <w:t>3,103,416,559.63</w:t>
            </w:r>
          </w:p>
        </w:tc>
        <w:tc>
          <w:tcPr>
            <w:tcW w:w="2173" w:type="dxa"/>
            <w:vMerge w:val="restart"/>
            <w:tcBorders>
              <w:top w:val="single" w:sz="4" w:space="0" w:color="000000"/>
              <w:left w:val="single" w:sz="4" w:space="0" w:color="000000"/>
              <w:right w:val="single" w:sz="4" w:space="0" w:color="000000"/>
            </w:tcBorders>
          </w:tcPr>
          <w:p>
            <w:pPr>
              <w:pStyle w:val="TableParagraph"/>
              <w:spacing w:line="240" w:lineRule="auto" w:before="99"/>
              <w:ind w:left="1" w:right="0"/>
              <w:jc w:val="center"/>
              <w:rPr>
                <w:rFonts w:ascii="Times New Roman" w:hAnsi="Times New Roman" w:cs="Times New Roman" w:eastAsia="Times New Roman" w:hint="default"/>
                <w:sz w:val="21"/>
                <w:szCs w:val="21"/>
              </w:rPr>
            </w:pPr>
            <w:r>
              <w:rPr>
                <w:rFonts w:ascii="Times New Roman"/>
                <w:sz w:val="21"/>
              </w:rPr>
              <w:t>32.14%</w:t>
            </w:r>
          </w:p>
        </w:tc>
      </w:tr>
      <w:tr>
        <w:trPr>
          <w:trHeight w:val="367" w:hRule="exact"/>
        </w:trPr>
        <w:tc>
          <w:tcPr>
            <w:tcW w:w="305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经营活动现金流出小计</w:t>
            </w:r>
          </w:p>
        </w:tc>
        <w:tc>
          <w:tcPr>
            <w:tcW w:w="2172" w:type="dxa"/>
            <w:vMerge/>
            <w:tcBorders>
              <w:left w:val="single" w:sz="13" w:space="0" w:color="D2D2D2"/>
              <w:bottom w:val="single" w:sz="4" w:space="0" w:color="000000"/>
              <w:right w:val="single" w:sz="4" w:space="0" w:color="000000"/>
            </w:tcBorders>
          </w:tcPr>
          <w:p>
            <w:pPr/>
          </w:p>
        </w:tc>
        <w:tc>
          <w:tcPr>
            <w:tcW w:w="2170" w:type="dxa"/>
            <w:vMerge/>
            <w:tcBorders>
              <w:left w:val="single" w:sz="4" w:space="0" w:color="000000"/>
              <w:bottom w:val="single" w:sz="4" w:space="0" w:color="000000"/>
              <w:right w:val="single" w:sz="4" w:space="0" w:color="000000"/>
            </w:tcBorders>
          </w:tcPr>
          <w:p>
            <w:pPr/>
          </w:p>
        </w:tc>
        <w:tc>
          <w:tcPr>
            <w:tcW w:w="2173" w:type="dxa"/>
            <w:vMerge/>
            <w:tcBorders>
              <w:left w:val="single" w:sz="4" w:space="0" w:color="000000"/>
              <w:bottom w:val="single" w:sz="4" w:space="0" w:color="000000"/>
              <w:right w:val="single" w:sz="4" w:space="0" w:color="000000"/>
            </w:tcBorders>
          </w:tcPr>
          <w:p>
            <w:pPr/>
          </w:p>
        </w:tc>
      </w:tr>
      <w:tr>
        <w:trPr>
          <w:trHeight w:val="96" w:hRule="exact"/>
        </w:trPr>
        <w:tc>
          <w:tcPr>
            <w:tcW w:w="3056" w:type="dxa"/>
            <w:tcBorders>
              <w:top w:val="single" w:sz="4" w:space="0" w:color="000000"/>
              <w:left w:val="single" w:sz="4" w:space="0" w:color="000000"/>
              <w:bottom w:val="nil" w:sz="6" w:space="0" w:color="auto"/>
              <w:right w:val="single" w:sz="4" w:space="0" w:color="000000"/>
            </w:tcBorders>
            <w:shd w:val="clear" w:color="auto" w:fill="D2D2D2"/>
          </w:tcPr>
          <w:p>
            <w:pPr/>
          </w:p>
        </w:tc>
        <w:tc>
          <w:tcPr>
            <w:tcW w:w="2172" w:type="dxa"/>
            <w:vMerge w:val="restart"/>
            <w:tcBorders>
              <w:top w:val="single" w:sz="4" w:space="0" w:color="000000"/>
              <w:left w:val="single" w:sz="13" w:space="0" w:color="D2D2D2"/>
              <w:right w:val="single" w:sz="4" w:space="0" w:color="000000"/>
            </w:tcBorders>
          </w:tcPr>
          <w:p>
            <w:pPr>
              <w:pStyle w:val="TableParagraph"/>
              <w:spacing w:line="240" w:lineRule="auto" w:before="101"/>
              <w:ind w:left="743" w:right="0"/>
              <w:jc w:val="left"/>
              <w:rPr>
                <w:rFonts w:ascii="Times New Roman" w:hAnsi="Times New Roman" w:cs="Times New Roman" w:eastAsia="Times New Roman" w:hint="default"/>
                <w:sz w:val="21"/>
                <w:szCs w:val="21"/>
              </w:rPr>
            </w:pPr>
            <w:r>
              <w:rPr>
                <w:rFonts w:ascii="Times New Roman"/>
                <w:sz w:val="21"/>
              </w:rPr>
              <w:t>-170,520,249.69</w:t>
            </w:r>
          </w:p>
        </w:tc>
        <w:tc>
          <w:tcPr>
            <w:tcW w:w="2170" w:type="dxa"/>
            <w:vMerge w:val="restart"/>
            <w:tcBorders>
              <w:top w:val="single" w:sz="4" w:space="0" w:color="000000"/>
              <w:left w:val="single" w:sz="4" w:space="0" w:color="000000"/>
              <w:right w:val="single" w:sz="4" w:space="0" w:color="000000"/>
            </w:tcBorders>
          </w:tcPr>
          <w:p>
            <w:pPr>
              <w:pStyle w:val="TableParagraph"/>
              <w:spacing w:line="240" w:lineRule="auto" w:before="101"/>
              <w:ind w:left="753" w:right="0"/>
              <w:jc w:val="left"/>
              <w:rPr>
                <w:rFonts w:ascii="Times New Roman" w:hAnsi="Times New Roman" w:cs="Times New Roman" w:eastAsia="Times New Roman" w:hint="default"/>
                <w:sz w:val="21"/>
                <w:szCs w:val="21"/>
              </w:rPr>
            </w:pPr>
            <w:r>
              <w:rPr>
                <w:rFonts w:ascii="Times New Roman"/>
                <w:sz w:val="21"/>
              </w:rPr>
              <w:t>-475,031,877.57</w:t>
            </w:r>
          </w:p>
        </w:tc>
        <w:tc>
          <w:tcPr>
            <w:tcW w:w="2173" w:type="dxa"/>
            <w:vMerge w:val="restart"/>
            <w:tcBorders>
              <w:top w:val="single" w:sz="4" w:space="0" w:color="000000"/>
              <w:left w:val="single" w:sz="4" w:space="0" w:color="000000"/>
              <w:right w:val="single" w:sz="4" w:space="0" w:color="000000"/>
            </w:tcBorders>
          </w:tcPr>
          <w:p>
            <w:pPr>
              <w:pStyle w:val="TableParagraph"/>
              <w:spacing w:line="240" w:lineRule="auto" w:before="101"/>
              <w:ind w:left="1" w:right="0"/>
              <w:jc w:val="center"/>
              <w:rPr>
                <w:rFonts w:ascii="Times New Roman" w:hAnsi="Times New Roman" w:cs="Times New Roman" w:eastAsia="Times New Roman" w:hint="default"/>
                <w:sz w:val="21"/>
                <w:szCs w:val="21"/>
              </w:rPr>
            </w:pPr>
            <w:r>
              <w:rPr>
                <w:rFonts w:ascii="Times New Roman"/>
                <w:sz w:val="21"/>
              </w:rPr>
              <w:t>-64.1%</w:t>
            </w:r>
          </w:p>
        </w:tc>
      </w:tr>
      <w:tr>
        <w:trPr>
          <w:trHeight w:val="367" w:hRule="exact"/>
        </w:trPr>
        <w:tc>
          <w:tcPr>
            <w:tcW w:w="305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172" w:type="dxa"/>
            <w:vMerge/>
            <w:tcBorders>
              <w:left w:val="single" w:sz="13" w:space="0" w:color="D2D2D2"/>
              <w:bottom w:val="single" w:sz="4" w:space="0" w:color="000000"/>
              <w:right w:val="single" w:sz="4" w:space="0" w:color="000000"/>
            </w:tcBorders>
          </w:tcPr>
          <w:p>
            <w:pPr/>
          </w:p>
        </w:tc>
        <w:tc>
          <w:tcPr>
            <w:tcW w:w="2170" w:type="dxa"/>
            <w:vMerge/>
            <w:tcBorders>
              <w:left w:val="single" w:sz="4" w:space="0" w:color="000000"/>
              <w:bottom w:val="single" w:sz="4" w:space="0" w:color="000000"/>
              <w:right w:val="single" w:sz="4" w:space="0" w:color="000000"/>
            </w:tcBorders>
          </w:tcPr>
          <w:p>
            <w:pPr/>
          </w:p>
        </w:tc>
        <w:tc>
          <w:tcPr>
            <w:tcW w:w="2173" w:type="dxa"/>
            <w:vMerge/>
            <w:tcBorders>
              <w:left w:val="single" w:sz="4" w:space="0" w:color="000000"/>
              <w:bottom w:val="single" w:sz="4" w:space="0" w:color="000000"/>
              <w:right w:val="single" w:sz="4" w:space="0" w:color="000000"/>
            </w:tcBorders>
          </w:tcPr>
          <w:p>
            <w:pPr/>
          </w:p>
        </w:tc>
      </w:tr>
      <w:tr>
        <w:trPr>
          <w:trHeight w:val="96" w:hRule="exact"/>
        </w:trPr>
        <w:tc>
          <w:tcPr>
            <w:tcW w:w="3056" w:type="dxa"/>
            <w:tcBorders>
              <w:top w:val="single" w:sz="4" w:space="0" w:color="000000"/>
              <w:left w:val="single" w:sz="4" w:space="0" w:color="000000"/>
              <w:bottom w:val="nil" w:sz="6" w:space="0" w:color="auto"/>
              <w:right w:val="single" w:sz="4" w:space="0" w:color="000000"/>
            </w:tcBorders>
            <w:shd w:val="clear" w:color="auto" w:fill="D2D2D2"/>
          </w:tcPr>
          <w:p>
            <w:pPr/>
          </w:p>
        </w:tc>
        <w:tc>
          <w:tcPr>
            <w:tcW w:w="2172" w:type="dxa"/>
            <w:vMerge w:val="restart"/>
            <w:tcBorders>
              <w:top w:val="single" w:sz="4" w:space="0" w:color="000000"/>
              <w:left w:val="single" w:sz="13" w:space="0" w:color="D2D2D2"/>
              <w:right w:val="single" w:sz="4" w:space="0" w:color="000000"/>
            </w:tcBorders>
          </w:tcPr>
          <w:p>
            <w:pPr>
              <w:pStyle w:val="TableParagraph"/>
              <w:spacing w:line="240" w:lineRule="auto" w:before="101"/>
              <w:ind w:left="1286" w:right="0"/>
              <w:jc w:val="left"/>
              <w:rPr>
                <w:rFonts w:ascii="Times New Roman" w:hAnsi="Times New Roman" w:cs="Times New Roman" w:eastAsia="Times New Roman" w:hint="default"/>
                <w:sz w:val="21"/>
                <w:szCs w:val="21"/>
              </w:rPr>
            </w:pPr>
            <w:r>
              <w:rPr>
                <w:rFonts w:ascii="Times New Roman"/>
                <w:sz w:val="21"/>
              </w:rPr>
              <w:t>49,550.00</w:t>
            </w:r>
          </w:p>
        </w:tc>
        <w:tc>
          <w:tcPr>
            <w:tcW w:w="2170" w:type="dxa"/>
            <w:vMerge w:val="restart"/>
            <w:tcBorders>
              <w:top w:val="single" w:sz="4" w:space="0" w:color="000000"/>
              <w:left w:val="single" w:sz="4" w:space="0" w:color="000000"/>
              <w:right w:val="single" w:sz="4" w:space="0" w:color="000000"/>
            </w:tcBorders>
          </w:tcPr>
          <w:p>
            <w:pPr>
              <w:pStyle w:val="TableParagraph"/>
              <w:spacing w:line="240" w:lineRule="auto" w:before="101"/>
              <w:ind w:left="1295" w:right="0"/>
              <w:jc w:val="left"/>
              <w:rPr>
                <w:rFonts w:ascii="Times New Roman" w:hAnsi="Times New Roman" w:cs="Times New Roman" w:eastAsia="Times New Roman" w:hint="default"/>
                <w:sz w:val="21"/>
                <w:szCs w:val="21"/>
              </w:rPr>
            </w:pPr>
            <w:r>
              <w:rPr>
                <w:rFonts w:ascii="Times New Roman"/>
                <w:sz w:val="21"/>
              </w:rPr>
              <w:t>59,423.07</w:t>
            </w:r>
          </w:p>
        </w:tc>
        <w:tc>
          <w:tcPr>
            <w:tcW w:w="2173" w:type="dxa"/>
            <w:vMerge w:val="restart"/>
            <w:tcBorders>
              <w:top w:val="single" w:sz="4" w:space="0" w:color="000000"/>
              <w:left w:val="single" w:sz="4" w:space="0" w:color="000000"/>
              <w:right w:val="single" w:sz="4" w:space="0" w:color="000000"/>
            </w:tcBorders>
          </w:tcPr>
          <w:p>
            <w:pPr>
              <w:pStyle w:val="TableParagraph"/>
              <w:spacing w:line="240" w:lineRule="auto" w:before="101"/>
              <w:ind w:left="1" w:right="0"/>
              <w:jc w:val="center"/>
              <w:rPr>
                <w:rFonts w:ascii="Times New Roman" w:hAnsi="Times New Roman" w:cs="Times New Roman" w:eastAsia="Times New Roman" w:hint="default"/>
                <w:sz w:val="21"/>
                <w:szCs w:val="21"/>
              </w:rPr>
            </w:pPr>
            <w:r>
              <w:rPr>
                <w:rFonts w:ascii="Times New Roman"/>
                <w:sz w:val="21"/>
              </w:rPr>
              <w:t>-16.61%</w:t>
            </w:r>
          </w:p>
        </w:tc>
      </w:tr>
      <w:tr>
        <w:trPr>
          <w:trHeight w:val="370" w:hRule="exact"/>
        </w:trPr>
        <w:tc>
          <w:tcPr>
            <w:tcW w:w="305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投资活动现金流入小计</w:t>
            </w:r>
          </w:p>
        </w:tc>
        <w:tc>
          <w:tcPr>
            <w:tcW w:w="2172" w:type="dxa"/>
            <w:vMerge/>
            <w:tcBorders>
              <w:left w:val="single" w:sz="13" w:space="0" w:color="D2D2D2"/>
              <w:bottom w:val="single" w:sz="4" w:space="0" w:color="000000"/>
              <w:right w:val="single" w:sz="4" w:space="0" w:color="000000"/>
            </w:tcBorders>
          </w:tcPr>
          <w:p>
            <w:pPr/>
          </w:p>
        </w:tc>
        <w:tc>
          <w:tcPr>
            <w:tcW w:w="2170" w:type="dxa"/>
            <w:vMerge/>
            <w:tcBorders>
              <w:left w:val="single" w:sz="4" w:space="0" w:color="000000"/>
              <w:bottom w:val="single" w:sz="4" w:space="0" w:color="000000"/>
              <w:right w:val="single" w:sz="4" w:space="0" w:color="000000"/>
            </w:tcBorders>
          </w:tcPr>
          <w:p>
            <w:pPr/>
          </w:p>
        </w:tc>
        <w:tc>
          <w:tcPr>
            <w:tcW w:w="2173" w:type="dxa"/>
            <w:vMerge/>
            <w:tcBorders>
              <w:left w:val="single" w:sz="4" w:space="0" w:color="000000"/>
              <w:bottom w:val="single" w:sz="4" w:space="0" w:color="000000"/>
              <w:right w:val="single" w:sz="4" w:space="0" w:color="000000"/>
            </w:tcBorders>
          </w:tcPr>
          <w:p>
            <w:pPr/>
          </w:p>
        </w:tc>
      </w:tr>
      <w:tr>
        <w:trPr>
          <w:trHeight w:val="96" w:hRule="exact"/>
        </w:trPr>
        <w:tc>
          <w:tcPr>
            <w:tcW w:w="3056" w:type="dxa"/>
            <w:tcBorders>
              <w:top w:val="single" w:sz="4" w:space="0" w:color="000000"/>
              <w:left w:val="single" w:sz="4" w:space="0" w:color="000000"/>
              <w:bottom w:val="nil" w:sz="6" w:space="0" w:color="auto"/>
              <w:right w:val="single" w:sz="4" w:space="0" w:color="000000"/>
            </w:tcBorders>
            <w:shd w:val="clear" w:color="auto" w:fill="D2D2D2"/>
          </w:tcPr>
          <w:p>
            <w:pPr/>
          </w:p>
        </w:tc>
        <w:tc>
          <w:tcPr>
            <w:tcW w:w="2172" w:type="dxa"/>
            <w:vMerge w:val="restart"/>
            <w:tcBorders>
              <w:top w:val="single" w:sz="4" w:space="0" w:color="000000"/>
              <w:left w:val="single" w:sz="13" w:space="0" w:color="D2D2D2"/>
              <w:right w:val="single" w:sz="4" w:space="0" w:color="000000"/>
            </w:tcBorders>
          </w:tcPr>
          <w:p>
            <w:pPr>
              <w:pStyle w:val="TableParagraph"/>
              <w:spacing w:line="240" w:lineRule="auto" w:before="99"/>
              <w:ind w:left="813" w:right="0"/>
              <w:jc w:val="left"/>
              <w:rPr>
                <w:rFonts w:ascii="Times New Roman" w:hAnsi="Times New Roman" w:cs="Times New Roman" w:eastAsia="Times New Roman" w:hint="default"/>
                <w:sz w:val="21"/>
                <w:szCs w:val="21"/>
              </w:rPr>
            </w:pPr>
            <w:r>
              <w:rPr>
                <w:rFonts w:ascii="Times New Roman"/>
                <w:sz w:val="21"/>
              </w:rPr>
              <w:t>117,337,299.08</w:t>
            </w:r>
          </w:p>
        </w:tc>
        <w:tc>
          <w:tcPr>
            <w:tcW w:w="2170" w:type="dxa"/>
            <w:vMerge w:val="restart"/>
            <w:tcBorders>
              <w:top w:val="single" w:sz="4" w:space="0" w:color="000000"/>
              <w:left w:val="single" w:sz="4" w:space="0" w:color="000000"/>
              <w:right w:val="single" w:sz="4" w:space="0" w:color="000000"/>
            </w:tcBorders>
          </w:tcPr>
          <w:p>
            <w:pPr>
              <w:pStyle w:val="TableParagraph"/>
              <w:spacing w:line="240" w:lineRule="auto" w:before="99"/>
              <w:ind w:left="928" w:right="0"/>
              <w:jc w:val="left"/>
              <w:rPr>
                <w:rFonts w:ascii="Times New Roman" w:hAnsi="Times New Roman" w:cs="Times New Roman" w:eastAsia="Times New Roman" w:hint="default"/>
                <w:sz w:val="21"/>
                <w:szCs w:val="21"/>
              </w:rPr>
            </w:pPr>
            <w:r>
              <w:rPr>
                <w:rFonts w:ascii="Times New Roman"/>
                <w:sz w:val="21"/>
              </w:rPr>
              <w:t>45,440,803.44</w:t>
            </w:r>
          </w:p>
        </w:tc>
        <w:tc>
          <w:tcPr>
            <w:tcW w:w="2173" w:type="dxa"/>
            <w:vMerge w:val="restart"/>
            <w:tcBorders>
              <w:top w:val="single" w:sz="4" w:space="0" w:color="000000"/>
              <w:left w:val="single" w:sz="4" w:space="0" w:color="000000"/>
              <w:right w:val="single" w:sz="4" w:space="0" w:color="000000"/>
            </w:tcBorders>
          </w:tcPr>
          <w:p>
            <w:pPr>
              <w:pStyle w:val="TableParagraph"/>
              <w:spacing w:line="240" w:lineRule="auto" w:before="99"/>
              <w:ind w:left="703" w:right="0"/>
              <w:jc w:val="left"/>
              <w:rPr>
                <w:rFonts w:ascii="Times New Roman" w:hAnsi="Times New Roman" w:cs="Times New Roman" w:eastAsia="Times New Roman" w:hint="default"/>
                <w:sz w:val="21"/>
                <w:szCs w:val="21"/>
              </w:rPr>
            </w:pPr>
            <w:r>
              <w:rPr>
                <w:rFonts w:ascii="Times New Roman"/>
                <w:sz w:val="21"/>
              </w:rPr>
              <w:t>158.22%</w:t>
            </w:r>
          </w:p>
        </w:tc>
      </w:tr>
      <w:tr>
        <w:trPr>
          <w:trHeight w:val="367" w:hRule="exact"/>
        </w:trPr>
        <w:tc>
          <w:tcPr>
            <w:tcW w:w="305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投资活动现金流出小计</w:t>
            </w:r>
          </w:p>
        </w:tc>
        <w:tc>
          <w:tcPr>
            <w:tcW w:w="2172" w:type="dxa"/>
            <w:vMerge/>
            <w:tcBorders>
              <w:left w:val="single" w:sz="13" w:space="0" w:color="D2D2D2"/>
              <w:bottom w:val="single" w:sz="4" w:space="0" w:color="000000"/>
              <w:right w:val="single" w:sz="4" w:space="0" w:color="000000"/>
            </w:tcBorders>
          </w:tcPr>
          <w:p>
            <w:pPr/>
          </w:p>
        </w:tc>
        <w:tc>
          <w:tcPr>
            <w:tcW w:w="2170" w:type="dxa"/>
            <w:vMerge/>
            <w:tcBorders>
              <w:left w:val="single" w:sz="4" w:space="0" w:color="000000"/>
              <w:bottom w:val="single" w:sz="4" w:space="0" w:color="000000"/>
              <w:right w:val="single" w:sz="4" w:space="0" w:color="000000"/>
            </w:tcBorders>
          </w:tcPr>
          <w:p>
            <w:pPr/>
          </w:p>
        </w:tc>
        <w:tc>
          <w:tcPr>
            <w:tcW w:w="2173" w:type="dxa"/>
            <w:vMerge/>
            <w:tcBorders>
              <w:left w:val="single" w:sz="4" w:space="0" w:color="000000"/>
              <w:bottom w:val="single" w:sz="4" w:space="0" w:color="000000"/>
              <w:right w:val="single" w:sz="4" w:space="0" w:color="000000"/>
            </w:tcBorders>
          </w:tcPr>
          <w:p>
            <w:pPr/>
          </w:p>
        </w:tc>
      </w:tr>
      <w:tr>
        <w:trPr>
          <w:trHeight w:val="97" w:hRule="exact"/>
        </w:trPr>
        <w:tc>
          <w:tcPr>
            <w:tcW w:w="3056" w:type="dxa"/>
            <w:tcBorders>
              <w:top w:val="single" w:sz="4" w:space="0" w:color="000000"/>
              <w:left w:val="single" w:sz="4" w:space="0" w:color="000000"/>
              <w:bottom w:val="nil" w:sz="6" w:space="0" w:color="auto"/>
              <w:right w:val="single" w:sz="4" w:space="0" w:color="000000"/>
            </w:tcBorders>
            <w:shd w:val="clear" w:color="auto" w:fill="D2D2D2"/>
          </w:tcPr>
          <w:p>
            <w:pPr/>
          </w:p>
        </w:tc>
        <w:tc>
          <w:tcPr>
            <w:tcW w:w="2172" w:type="dxa"/>
            <w:vMerge w:val="restart"/>
            <w:tcBorders>
              <w:top w:val="single" w:sz="4" w:space="0" w:color="000000"/>
              <w:left w:val="single" w:sz="13" w:space="0" w:color="D2D2D2"/>
              <w:right w:val="single" w:sz="4" w:space="0" w:color="000000"/>
            </w:tcBorders>
          </w:tcPr>
          <w:p>
            <w:pPr>
              <w:pStyle w:val="TableParagraph"/>
              <w:spacing w:line="240" w:lineRule="auto" w:before="102"/>
              <w:ind w:left="743" w:right="0"/>
              <w:jc w:val="left"/>
              <w:rPr>
                <w:rFonts w:ascii="Times New Roman" w:hAnsi="Times New Roman" w:cs="Times New Roman" w:eastAsia="Times New Roman" w:hint="default"/>
                <w:sz w:val="21"/>
                <w:szCs w:val="21"/>
              </w:rPr>
            </w:pPr>
            <w:r>
              <w:rPr>
                <w:rFonts w:ascii="Times New Roman"/>
                <w:sz w:val="21"/>
              </w:rPr>
              <w:t>-117,287,749.08</w:t>
            </w:r>
          </w:p>
        </w:tc>
        <w:tc>
          <w:tcPr>
            <w:tcW w:w="2170" w:type="dxa"/>
            <w:vMerge w:val="restart"/>
            <w:tcBorders>
              <w:top w:val="single" w:sz="4" w:space="0" w:color="000000"/>
              <w:left w:val="single" w:sz="4" w:space="0" w:color="000000"/>
              <w:right w:val="single" w:sz="4" w:space="0" w:color="000000"/>
            </w:tcBorders>
          </w:tcPr>
          <w:p>
            <w:pPr>
              <w:pStyle w:val="TableParagraph"/>
              <w:spacing w:line="240" w:lineRule="auto" w:before="102"/>
              <w:ind w:left="859" w:right="0"/>
              <w:jc w:val="left"/>
              <w:rPr>
                <w:rFonts w:ascii="Times New Roman" w:hAnsi="Times New Roman" w:cs="Times New Roman" w:eastAsia="Times New Roman" w:hint="default"/>
                <w:sz w:val="21"/>
                <w:szCs w:val="21"/>
              </w:rPr>
            </w:pPr>
            <w:r>
              <w:rPr>
                <w:rFonts w:ascii="Times New Roman"/>
                <w:sz w:val="21"/>
              </w:rPr>
              <w:t>-45,381,380.37</w:t>
            </w:r>
          </w:p>
        </w:tc>
        <w:tc>
          <w:tcPr>
            <w:tcW w:w="2173" w:type="dxa"/>
            <w:vMerge w:val="restart"/>
            <w:tcBorders>
              <w:top w:val="single" w:sz="4" w:space="0" w:color="000000"/>
              <w:left w:val="single" w:sz="4" w:space="0" w:color="000000"/>
              <w:right w:val="single" w:sz="4" w:space="0" w:color="000000"/>
            </w:tcBorders>
          </w:tcPr>
          <w:p>
            <w:pPr>
              <w:pStyle w:val="TableParagraph"/>
              <w:spacing w:line="240" w:lineRule="auto" w:before="102"/>
              <w:ind w:left="703" w:right="0"/>
              <w:jc w:val="left"/>
              <w:rPr>
                <w:rFonts w:ascii="Times New Roman" w:hAnsi="Times New Roman" w:cs="Times New Roman" w:eastAsia="Times New Roman" w:hint="default"/>
                <w:sz w:val="21"/>
                <w:szCs w:val="21"/>
              </w:rPr>
            </w:pPr>
            <w:r>
              <w:rPr>
                <w:rFonts w:ascii="Times New Roman"/>
                <w:sz w:val="21"/>
              </w:rPr>
              <w:t>158.45%</w:t>
            </w:r>
          </w:p>
        </w:tc>
      </w:tr>
      <w:tr>
        <w:trPr>
          <w:trHeight w:val="367" w:hRule="exact"/>
        </w:trPr>
        <w:tc>
          <w:tcPr>
            <w:tcW w:w="305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投资活动产生的现金流量净额</w:t>
            </w:r>
          </w:p>
        </w:tc>
        <w:tc>
          <w:tcPr>
            <w:tcW w:w="2172" w:type="dxa"/>
            <w:vMerge/>
            <w:tcBorders>
              <w:left w:val="single" w:sz="13" w:space="0" w:color="D2D2D2"/>
              <w:bottom w:val="single" w:sz="4" w:space="0" w:color="000000"/>
              <w:right w:val="single" w:sz="4" w:space="0" w:color="000000"/>
            </w:tcBorders>
          </w:tcPr>
          <w:p>
            <w:pPr/>
          </w:p>
        </w:tc>
        <w:tc>
          <w:tcPr>
            <w:tcW w:w="2170" w:type="dxa"/>
            <w:vMerge/>
            <w:tcBorders>
              <w:left w:val="single" w:sz="4" w:space="0" w:color="000000"/>
              <w:bottom w:val="single" w:sz="4" w:space="0" w:color="000000"/>
              <w:right w:val="single" w:sz="4" w:space="0" w:color="000000"/>
            </w:tcBorders>
          </w:tcPr>
          <w:p>
            <w:pPr/>
          </w:p>
        </w:tc>
        <w:tc>
          <w:tcPr>
            <w:tcW w:w="2173" w:type="dxa"/>
            <w:vMerge/>
            <w:tcBorders>
              <w:left w:val="single" w:sz="4" w:space="0" w:color="000000"/>
              <w:bottom w:val="single" w:sz="4" w:space="0" w:color="000000"/>
              <w:right w:val="single" w:sz="4" w:space="0" w:color="000000"/>
            </w:tcBorders>
          </w:tcPr>
          <w:p>
            <w:pPr/>
          </w:p>
        </w:tc>
      </w:tr>
      <w:tr>
        <w:trPr>
          <w:trHeight w:val="96" w:hRule="exact"/>
        </w:trPr>
        <w:tc>
          <w:tcPr>
            <w:tcW w:w="3056" w:type="dxa"/>
            <w:tcBorders>
              <w:top w:val="single" w:sz="4" w:space="0" w:color="000000"/>
              <w:left w:val="single" w:sz="4" w:space="0" w:color="000000"/>
              <w:bottom w:val="nil" w:sz="6" w:space="0" w:color="auto"/>
              <w:right w:val="single" w:sz="4" w:space="0" w:color="000000"/>
            </w:tcBorders>
            <w:shd w:val="clear" w:color="auto" w:fill="D2D2D2"/>
          </w:tcPr>
          <w:p>
            <w:pPr/>
          </w:p>
        </w:tc>
        <w:tc>
          <w:tcPr>
            <w:tcW w:w="2172" w:type="dxa"/>
            <w:vMerge w:val="restart"/>
            <w:tcBorders>
              <w:top w:val="single" w:sz="4" w:space="0" w:color="000000"/>
              <w:left w:val="single" w:sz="13" w:space="0" w:color="D2D2D2"/>
              <w:right w:val="single" w:sz="4" w:space="0" w:color="000000"/>
            </w:tcBorders>
          </w:tcPr>
          <w:p>
            <w:pPr>
              <w:pStyle w:val="TableParagraph"/>
              <w:spacing w:line="240" w:lineRule="auto" w:before="101"/>
              <w:ind w:left="655" w:right="0"/>
              <w:jc w:val="left"/>
              <w:rPr>
                <w:rFonts w:ascii="Times New Roman" w:hAnsi="Times New Roman" w:cs="Times New Roman" w:eastAsia="Times New Roman" w:hint="default"/>
                <w:sz w:val="21"/>
                <w:szCs w:val="21"/>
              </w:rPr>
            </w:pPr>
            <w:r>
              <w:rPr>
                <w:rFonts w:ascii="Times New Roman"/>
                <w:sz w:val="21"/>
              </w:rPr>
              <w:t>1,141,112,808.22</w:t>
            </w:r>
          </w:p>
        </w:tc>
        <w:tc>
          <w:tcPr>
            <w:tcW w:w="2170" w:type="dxa"/>
            <w:vMerge w:val="restart"/>
            <w:tcBorders>
              <w:top w:val="single" w:sz="4" w:space="0" w:color="000000"/>
              <w:left w:val="single" w:sz="4" w:space="0" w:color="000000"/>
              <w:right w:val="single" w:sz="4" w:space="0" w:color="000000"/>
            </w:tcBorders>
          </w:tcPr>
          <w:p>
            <w:pPr>
              <w:pStyle w:val="TableParagraph"/>
              <w:spacing w:line="240" w:lineRule="auto" w:before="101"/>
              <w:ind w:left="664" w:right="0"/>
              <w:jc w:val="left"/>
              <w:rPr>
                <w:rFonts w:ascii="Times New Roman" w:hAnsi="Times New Roman" w:cs="Times New Roman" w:eastAsia="Times New Roman" w:hint="default"/>
                <w:sz w:val="21"/>
                <w:szCs w:val="21"/>
              </w:rPr>
            </w:pPr>
            <w:r>
              <w:rPr>
                <w:rFonts w:ascii="Times New Roman"/>
                <w:sz w:val="21"/>
              </w:rPr>
              <w:t>1,191,741,286.88</w:t>
            </w:r>
          </w:p>
        </w:tc>
        <w:tc>
          <w:tcPr>
            <w:tcW w:w="2173" w:type="dxa"/>
            <w:vMerge w:val="restart"/>
            <w:tcBorders>
              <w:top w:val="single" w:sz="4" w:space="0" w:color="000000"/>
              <w:left w:val="single" w:sz="4" w:space="0" w:color="000000"/>
              <w:right w:val="single" w:sz="4" w:space="0" w:color="000000"/>
            </w:tcBorders>
          </w:tcPr>
          <w:p>
            <w:pPr>
              <w:pStyle w:val="TableParagraph"/>
              <w:spacing w:line="240" w:lineRule="auto" w:before="101"/>
              <w:ind w:left="1" w:right="0"/>
              <w:jc w:val="center"/>
              <w:rPr>
                <w:rFonts w:ascii="Times New Roman" w:hAnsi="Times New Roman" w:cs="Times New Roman" w:eastAsia="Times New Roman" w:hint="default"/>
                <w:sz w:val="21"/>
                <w:szCs w:val="21"/>
              </w:rPr>
            </w:pPr>
            <w:r>
              <w:rPr>
                <w:rFonts w:ascii="Times New Roman"/>
                <w:sz w:val="21"/>
              </w:rPr>
              <w:t>-4.25%</w:t>
            </w:r>
          </w:p>
        </w:tc>
      </w:tr>
      <w:tr>
        <w:trPr>
          <w:trHeight w:val="370" w:hRule="exact"/>
        </w:trPr>
        <w:tc>
          <w:tcPr>
            <w:tcW w:w="305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筹资活动现金流入小计</w:t>
            </w:r>
          </w:p>
        </w:tc>
        <w:tc>
          <w:tcPr>
            <w:tcW w:w="2172" w:type="dxa"/>
            <w:vMerge/>
            <w:tcBorders>
              <w:left w:val="single" w:sz="13" w:space="0" w:color="D2D2D2"/>
              <w:bottom w:val="single" w:sz="4" w:space="0" w:color="000000"/>
              <w:right w:val="single" w:sz="4" w:space="0" w:color="000000"/>
            </w:tcBorders>
          </w:tcPr>
          <w:p>
            <w:pPr/>
          </w:p>
        </w:tc>
        <w:tc>
          <w:tcPr>
            <w:tcW w:w="2170" w:type="dxa"/>
            <w:vMerge/>
            <w:tcBorders>
              <w:left w:val="single" w:sz="4" w:space="0" w:color="000000"/>
              <w:bottom w:val="single" w:sz="4" w:space="0" w:color="000000"/>
              <w:right w:val="single" w:sz="4" w:space="0" w:color="000000"/>
            </w:tcBorders>
          </w:tcPr>
          <w:p>
            <w:pPr/>
          </w:p>
        </w:tc>
        <w:tc>
          <w:tcPr>
            <w:tcW w:w="2173" w:type="dxa"/>
            <w:vMerge/>
            <w:tcBorders>
              <w:left w:val="single" w:sz="4" w:space="0" w:color="000000"/>
              <w:bottom w:val="single" w:sz="4" w:space="0" w:color="000000"/>
              <w:right w:val="single" w:sz="4" w:space="0" w:color="000000"/>
            </w:tcBorders>
          </w:tcPr>
          <w:p>
            <w:pPr/>
          </w:p>
        </w:tc>
      </w:tr>
      <w:tr>
        <w:trPr>
          <w:trHeight w:val="96" w:hRule="exact"/>
        </w:trPr>
        <w:tc>
          <w:tcPr>
            <w:tcW w:w="3056" w:type="dxa"/>
            <w:tcBorders>
              <w:top w:val="single" w:sz="4" w:space="0" w:color="000000"/>
              <w:left w:val="single" w:sz="4" w:space="0" w:color="000000"/>
              <w:bottom w:val="nil" w:sz="6" w:space="0" w:color="auto"/>
              <w:right w:val="single" w:sz="4" w:space="0" w:color="000000"/>
            </w:tcBorders>
            <w:shd w:val="clear" w:color="auto" w:fill="D2D2D2"/>
          </w:tcPr>
          <w:p>
            <w:pPr/>
          </w:p>
        </w:tc>
        <w:tc>
          <w:tcPr>
            <w:tcW w:w="2172" w:type="dxa"/>
            <w:vMerge w:val="restart"/>
            <w:tcBorders>
              <w:top w:val="single" w:sz="4" w:space="0" w:color="000000"/>
              <w:left w:val="single" w:sz="13" w:space="0" w:color="D2D2D2"/>
              <w:right w:val="single" w:sz="4" w:space="0" w:color="000000"/>
            </w:tcBorders>
          </w:tcPr>
          <w:p>
            <w:pPr>
              <w:pStyle w:val="TableParagraph"/>
              <w:spacing w:line="240" w:lineRule="auto" w:before="99"/>
              <w:ind w:left="813" w:right="0"/>
              <w:jc w:val="left"/>
              <w:rPr>
                <w:rFonts w:ascii="Times New Roman" w:hAnsi="Times New Roman" w:cs="Times New Roman" w:eastAsia="Times New Roman" w:hint="default"/>
                <w:sz w:val="21"/>
                <w:szCs w:val="21"/>
              </w:rPr>
            </w:pPr>
            <w:r>
              <w:rPr>
                <w:rFonts w:ascii="Times New Roman"/>
                <w:sz w:val="21"/>
              </w:rPr>
              <w:t>752,441,016.99</w:t>
            </w:r>
          </w:p>
        </w:tc>
        <w:tc>
          <w:tcPr>
            <w:tcW w:w="2170" w:type="dxa"/>
            <w:vMerge w:val="restart"/>
            <w:tcBorders>
              <w:top w:val="single" w:sz="4" w:space="0" w:color="000000"/>
              <w:left w:val="single" w:sz="4" w:space="0" w:color="000000"/>
              <w:right w:val="single" w:sz="4" w:space="0" w:color="000000"/>
            </w:tcBorders>
          </w:tcPr>
          <w:p>
            <w:pPr>
              <w:pStyle w:val="TableParagraph"/>
              <w:spacing w:line="240" w:lineRule="auto" w:before="99"/>
              <w:ind w:left="823" w:right="0"/>
              <w:jc w:val="left"/>
              <w:rPr>
                <w:rFonts w:ascii="Times New Roman" w:hAnsi="Times New Roman" w:cs="Times New Roman" w:eastAsia="Times New Roman" w:hint="default"/>
                <w:sz w:val="21"/>
                <w:szCs w:val="21"/>
              </w:rPr>
            </w:pPr>
            <w:r>
              <w:rPr>
                <w:rFonts w:ascii="Times New Roman"/>
                <w:sz w:val="21"/>
              </w:rPr>
              <w:t>649,867,761.05</w:t>
            </w:r>
          </w:p>
        </w:tc>
        <w:tc>
          <w:tcPr>
            <w:tcW w:w="2173" w:type="dxa"/>
            <w:vMerge w:val="restart"/>
            <w:tcBorders>
              <w:top w:val="single" w:sz="4" w:space="0" w:color="000000"/>
              <w:left w:val="single" w:sz="4" w:space="0" w:color="000000"/>
              <w:right w:val="single" w:sz="4" w:space="0" w:color="000000"/>
            </w:tcBorders>
          </w:tcPr>
          <w:p>
            <w:pPr>
              <w:pStyle w:val="TableParagraph"/>
              <w:spacing w:line="240" w:lineRule="auto" w:before="99"/>
              <w:ind w:left="1" w:right="0"/>
              <w:jc w:val="center"/>
              <w:rPr>
                <w:rFonts w:ascii="Times New Roman" w:hAnsi="Times New Roman" w:cs="Times New Roman" w:eastAsia="Times New Roman" w:hint="default"/>
                <w:sz w:val="21"/>
                <w:szCs w:val="21"/>
              </w:rPr>
            </w:pPr>
            <w:r>
              <w:rPr>
                <w:rFonts w:ascii="Times New Roman"/>
                <w:sz w:val="21"/>
              </w:rPr>
              <w:t>15.78%</w:t>
            </w:r>
          </w:p>
        </w:tc>
      </w:tr>
      <w:tr>
        <w:trPr>
          <w:trHeight w:val="367" w:hRule="exact"/>
        </w:trPr>
        <w:tc>
          <w:tcPr>
            <w:tcW w:w="305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筹资活动现金流出小计</w:t>
            </w:r>
          </w:p>
        </w:tc>
        <w:tc>
          <w:tcPr>
            <w:tcW w:w="2172" w:type="dxa"/>
            <w:vMerge/>
            <w:tcBorders>
              <w:left w:val="single" w:sz="13" w:space="0" w:color="D2D2D2"/>
              <w:bottom w:val="single" w:sz="4" w:space="0" w:color="000000"/>
              <w:right w:val="single" w:sz="4" w:space="0" w:color="000000"/>
            </w:tcBorders>
          </w:tcPr>
          <w:p>
            <w:pPr/>
          </w:p>
        </w:tc>
        <w:tc>
          <w:tcPr>
            <w:tcW w:w="2170" w:type="dxa"/>
            <w:vMerge/>
            <w:tcBorders>
              <w:left w:val="single" w:sz="4" w:space="0" w:color="000000"/>
              <w:bottom w:val="single" w:sz="4" w:space="0" w:color="000000"/>
              <w:right w:val="single" w:sz="4" w:space="0" w:color="000000"/>
            </w:tcBorders>
          </w:tcPr>
          <w:p>
            <w:pPr/>
          </w:p>
        </w:tc>
        <w:tc>
          <w:tcPr>
            <w:tcW w:w="2173" w:type="dxa"/>
            <w:vMerge/>
            <w:tcBorders>
              <w:left w:val="single" w:sz="4" w:space="0" w:color="000000"/>
              <w:bottom w:val="single" w:sz="4" w:space="0" w:color="000000"/>
              <w:right w:val="single" w:sz="4" w:space="0" w:color="000000"/>
            </w:tcBorders>
          </w:tcPr>
          <w:p>
            <w:pPr/>
          </w:p>
        </w:tc>
      </w:tr>
      <w:tr>
        <w:trPr>
          <w:trHeight w:val="96" w:hRule="exact"/>
        </w:trPr>
        <w:tc>
          <w:tcPr>
            <w:tcW w:w="3056" w:type="dxa"/>
            <w:tcBorders>
              <w:top w:val="single" w:sz="4" w:space="0" w:color="000000"/>
              <w:left w:val="single" w:sz="4" w:space="0" w:color="000000"/>
              <w:bottom w:val="nil" w:sz="6" w:space="0" w:color="auto"/>
              <w:right w:val="single" w:sz="4" w:space="0" w:color="000000"/>
            </w:tcBorders>
            <w:shd w:val="clear" w:color="auto" w:fill="D2D2D2"/>
          </w:tcPr>
          <w:p>
            <w:pPr/>
          </w:p>
        </w:tc>
        <w:tc>
          <w:tcPr>
            <w:tcW w:w="2172" w:type="dxa"/>
            <w:vMerge w:val="restart"/>
            <w:tcBorders>
              <w:top w:val="single" w:sz="4" w:space="0" w:color="000000"/>
              <w:left w:val="single" w:sz="13" w:space="0" w:color="D2D2D2"/>
              <w:right w:val="single" w:sz="4" w:space="0" w:color="000000"/>
            </w:tcBorders>
          </w:tcPr>
          <w:p>
            <w:pPr>
              <w:pStyle w:val="TableParagraph"/>
              <w:spacing w:line="240" w:lineRule="auto" w:before="101"/>
              <w:ind w:left="813" w:right="0"/>
              <w:jc w:val="left"/>
              <w:rPr>
                <w:rFonts w:ascii="Times New Roman" w:hAnsi="Times New Roman" w:cs="Times New Roman" w:eastAsia="Times New Roman" w:hint="default"/>
                <w:sz w:val="21"/>
                <w:szCs w:val="21"/>
              </w:rPr>
            </w:pPr>
            <w:r>
              <w:rPr>
                <w:rFonts w:ascii="Times New Roman"/>
                <w:sz w:val="21"/>
              </w:rPr>
              <w:t>388,671,791.23</w:t>
            </w:r>
          </w:p>
        </w:tc>
        <w:tc>
          <w:tcPr>
            <w:tcW w:w="2170" w:type="dxa"/>
            <w:vMerge w:val="restart"/>
            <w:tcBorders>
              <w:top w:val="single" w:sz="4" w:space="0" w:color="000000"/>
              <w:left w:val="single" w:sz="4" w:space="0" w:color="000000"/>
              <w:right w:val="single" w:sz="4" w:space="0" w:color="000000"/>
            </w:tcBorders>
          </w:tcPr>
          <w:p>
            <w:pPr>
              <w:pStyle w:val="TableParagraph"/>
              <w:spacing w:line="240" w:lineRule="auto" w:before="101"/>
              <w:ind w:left="823" w:right="0"/>
              <w:jc w:val="left"/>
              <w:rPr>
                <w:rFonts w:ascii="Times New Roman" w:hAnsi="Times New Roman" w:cs="Times New Roman" w:eastAsia="Times New Roman" w:hint="default"/>
                <w:sz w:val="21"/>
                <w:szCs w:val="21"/>
              </w:rPr>
            </w:pPr>
            <w:r>
              <w:rPr>
                <w:rFonts w:ascii="Times New Roman"/>
                <w:sz w:val="21"/>
              </w:rPr>
              <w:t>541,873,525.83</w:t>
            </w:r>
          </w:p>
        </w:tc>
        <w:tc>
          <w:tcPr>
            <w:tcW w:w="2173" w:type="dxa"/>
            <w:vMerge w:val="restart"/>
            <w:tcBorders>
              <w:top w:val="single" w:sz="4" w:space="0" w:color="000000"/>
              <w:left w:val="single" w:sz="4" w:space="0" w:color="000000"/>
              <w:right w:val="single" w:sz="4" w:space="0" w:color="000000"/>
            </w:tcBorders>
          </w:tcPr>
          <w:p>
            <w:pPr>
              <w:pStyle w:val="TableParagraph"/>
              <w:spacing w:line="240" w:lineRule="auto" w:before="101"/>
              <w:ind w:left="1" w:right="0"/>
              <w:jc w:val="center"/>
              <w:rPr>
                <w:rFonts w:ascii="Times New Roman" w:hAnsi="Times New Roman" w:cs="Times New Roman" w:eastAsia="Times New Roman" w:hint="default"/>
                <w:sz w:val="21"/>
                <w:szCs w:val="21"/>
              </w:rPr>
            </w:pPr>
            <w:r>
              <w:rPr>
                <w:rFonts w:ascii="Times New Roman"/>
                <w:sz w:val="21"/>
              </w:rPr>
              <w:t>-28.27%</w:t>
            </w:r>
          </w:p>
        </w:tc>
      </w:tr>
      <w:tr>
        <w:trPr>
          <w:trHeight w:val="367" w:hRule="exact"/>
        </w:trPr>
        <w:tc>
          <w:tcPr>
            <w:tcW w:w="305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筹资活动产生的现金流量净额</w:t>
            </w:r>
          </w:p>
        </w:tc>
        <w:tc>
          <w:tcPr>
            <w:tcW w:w="2172" w:type="dxa"/>
            <w:vMerge/>
            <w:tcBorders>
              <w:left w:val="single" w:sz="13" w:space="0" w:color="D2D2D2"/>
              <w:bottom w:val="single" w:sz="4" w:space="0" w:color="000000"/>
              <w:right w:val="single" w:sz="4" w:space="0" w:color="000000"/>
            </w:tcBorders>
          </w:tcPr>
          <w:p>
            <w:pPr/>
          </w:p>
        </w:tc>
        <w:tc>
          <w:tcPr>
            <w:tcW w:w="2170" w:type="dxa"/>
            <w:vMerge/>
            <w:tcBorders>
              <w:left w:val="single" w:sz="4" w:space="0" w:color="000000"/>
              <w:bottom w:val="single" w:sz="4" w:space="0" w:color="000000"/>
              <w:right w:val="single" w:sz="4" w:space="0" w:color="000000"/>
            </w:tcBorders>
          </w:tcPr>
          <w:p>
            <w:pPr/>
          </w:p>
        </w:tc>
        <w:tc>
          <w:tcPr>
            <w:tcW w:w="2173" w:type="dxa"/>
            <w:vMerge/>
            <w:tcBorders>
              <w:left w:val="single" w:sz="4" w:space="0" w:color="000000"/>
              <w:bottom w:val="single" w:sz="4" w:space="0" w:color="000000"/>
              <w:right w:val="single" w:sz="4" w:space="0" w:color="000000"/>
            </w:tcBorders>
          </w:tcPr>
          <w:p>
            <w:pPr/>
          </w:p>
        </w:tc>
      </w:tr>
      <w:tr>
        <w:trPr>
          <w:trHeight w:val="96" w:hRule="exact"/>
        </w:trPr>
        <w:tc>
          <w:tcPr>
            <w:tcW w:w="3056" w:type="dxa"/>
            <w:tcBorders>
              <w:top w:val="single" w:sz="4" w:space="0" w:color="000000"/>
              <w:left w:val="single" w:sz="4" w:space="0" w:color="000000"/>
              <w:bottom w:val="nil" w:sz="6" w:space="0" w:color="auto"/>
              <w:right w:val="single" w:sz="4" w:space="0" w:color="000000"/>
            </w:tcBorders>
            <w:shd w:val="clear" w:color="auto" w:fill="D2D2D2"/>
          </w:tcPr>
          <w:p>
            <w:pPr/>
          </w:p>
        </w:tc>
        <w:tc>
          <w:tcPr>
            <w:tcW w:w="2172" w:type="dxa"/>
            <w:vMerge w:val="restart"/>
            <w:tcBorders>
              <w:top w:val="single" w:sz="4" w:space="0" w:color="000000"/>
              <w:left w:val="single" w:sz="13" w:space="0" w:color="D2D2D2"/>
              <w:right w:val="single" w:sz="4" w:space="0" w:color="000000"/>
            </w:tcBorders>
          </w:tcPr>
          <w:p>
            <w:pPr>
              <w:pStyle w:val="TableParagraph"/>
              <w:spacing w:line="240" w:lineRule="auto" w:before="101"/>
              <w:ind w:left="813" w:right="0"/>
              <w:jc w:val="left"/>
              <w:rPr>
                <w:rFonts w:ascii="Times New Roman" w:hAnsi="Times New Roman" w:cs="Times New Roman" w:eastAsia="Times New Roman" w:hint="default"/>
                <w:sz w:val="21"/>
                <w:szCs w:val="21"/>
              </w:rPr>
            </w:pPr>
            <w:r>
              <w:rPr>
                <w:rFonts w:ascii="Times New Roman"/>
                <w:sz w:val="21"/>
              </w:rPr>
              <w:t>100,863,792.46</w:t>
            </w:r>
          </w:p>
        </w:tc>
        <w:tc>
          <w:tcPr>
            <w:tcW w:w="2170" w:type="dxa"/>
            <w:vMerge w:val="restart"/>
            <w:tcBorders>
              <w:top w:val="single" w:sz="4" w:space="0" w:color="000000"/>
              <w:left w:val="single" w:sz="4" w:space="0" w:color="000000"/>
              <w:right w:val="single" w:sz="4" w:space="0" w:color="000000"/>
            </w:tcBorders>
          </w:tcPr>
          <w:p>
            <w:pPr>
              <w:pStyle w:val="TableParagraph"/>
              <w:spacing w:line="240" w:lineRule="auto" w:before="101"/>
              <w:ind w:left="928" w:right="0"/>
              <w:jc w:val="left"/>
              <w:rPr>
                <w:rFonts w:ascii="Times New Roman" w:hAnsi="Times New Roman" w:cs="Times New Roman" w:eastAsia="Times New Roman" w:hint="default"/>
                <w:sz w:val="21"/>
                <w:szCs w:val="21"/>
              </w:rPr>
            </w:pPr>
            <w:r>
              <w:rPr>
                <w:rFonts w:ascii="Times New Roman"/>
                <w:sz w:val="21"/>
              </w:rPr>
              <w:t>21,460,267.89</w:t>
            </w:r>
          </w:p>
        </w:tc>
        <w:tc>
          <w:tcPr>
            <w:tcW w:w="2173" w:type="dxa"/>
            <w:vMerge w:val="restart"/>
            <w:tcBorders>
              <w:top w:val="single" w:sz="4" w:space="0" w:color="000000"/>
              <w:left w:val="single" w:sz="4" w:space="0" w:color="000000"/>
              <w:right w:val="single" w:sz="4" w:space="0" w:color="000000"/>
            </w:tcBorders>
          </w:tcPr>
          <w:p>
            <w:pPr>
              <w:pStyle w:val="TableParagraph"/>
              <w:spacing w:line="240" w:lineRule="auto" w:before="101"/>
              <w:ind w:left="1" w:right="0"/>
              <w:jc w:val="center"/>
              <w:rPr>
                <w:rFonts w:ascii="Times New Roman" w:hAnsi="Times New Roman" w:cs="Times New Roman" w:eastAsia="Times New Roman" w:hint="default"/>
                <w:sz w:val="21"/>
                <w:szCs w:val="21"/>
              </w:rPr>
            </w:pPr>
            <w:r>
              <w:rPr>
                <w:rFonts w:ascii="Times New Roman"/>
                <w:sz w:val="21"/>
              </w:rPr>
              <w:t>370%</w:t>
            </w:r>
          </w:p>
        </w:tc>
      </w:tr>
      <w:tr>
        <w:trPr>
          <w:trHeight w:val="370" w:hRule="exact"/>
        </w:trPr>
        <w:tc>
          <w:tcPr>
            <w:tcW w:w="305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172" w:type="dxa"/>
            <w:vMerge/>
            <w:tcBorders>
              <w:left w:val="single" w:sz="13" w:space="0" w:color="D2D2D2"/>
              <w:bottom w:val="single" w:sz="4" w:space="0" w:color="000000"/>
              <w:right w:val="single" w:sz="4" w:space="0" w:color="000000"/>
            </w:tcBorders>
          </w:tcPr>
          <w:p>
            <w:pPr/>
          </w:p>
        </w:tc>
        <w:tc>
          <w:tcPr>
            <w:tcW w:w="2170" w:type="dxa"/>
            <w:vMerge/>
            <w:tcBorders>
              <w:left w:val="single" w:sz="4" w:space="0" w:color="000000"/>
              <w:bottom w:val="single" w:sz="4" w:space="0" w:color="000000"/>
              <w:right w:val="single" w:sz="4" w:space="0" w:color="000000"/>
            </w:tcBorders>
          </w:tcPr>
          <w:p>
            <w:pPr/>
          </w:p>
        </w:tc>
        <w:tc>
          <w:tcPr>
            <w:tcW w:w="2173" w:type="dxa"/>
            <w:vMerge/>
            <w:tcBorders>
              <w:left w:val="single" w:sz="4" w:space="0" w:color="000000"/>
              <w:bottom w:val="single" w:sz="4" w:space="0" w:color="000000"/>
              <w:right w:val="single" w:sz="4" w:space="0" w:color="000000"/>
            </w:tcBorders>
          </w:tcPr>
          <w:p>
            <w:pPr/>
          </w:p>
        </w:tc>
      </w:tr>
    </w:tbl>
    <w:p>
      <w:pPr>
        <w:pStyle w:val="Heading6"/>
        <w:spacing w:line="240" w:lineRule="auto" w:before="53"/>
        <w:ind w:right="246"/>
        <w:jc w:val="left"/>
        <w:rPr>
          <w:b w:val="0"/>
          <w:bCs w:val="0"/>
        </w:rPr>
      </w:pPr>
      <w:r>
        <w:rPr/>
        <w:t>（</w:t>
      </w:r>
      <w:r>
        <w:rPr>
          <w:rFonts w:ascii="Times New Roman" w:hAnsi="Times New Roman" w:cs="Times New Roman" w:eastAsia="Times New Roman" w:hint="default"/>
        </w:rPr>
        <w:t>1</w:t>
      </w:r>
      <w:r>
        <w:rPr/>
        <w:t>）相关数据同比发生变动</w:t>
      </w:r>
      <w:r>
        <w:rPr>
          <w:spacing w:val="-63"/>
        </w:rPr>
        <w:t> </w:t>
      </w:r>
      <w:r>
        <w:rPr>
          <w:rFonts w:ascii="Times New Roman" w:hAnsi="Times New Roman" w:cs="Times New Roman" w:eastAsia="Times New Roman" w:hint="default"/>
        </w:rPr>
        <w:t>30%</w:t>
      </w:r>
      <w:r>
        <w:rPr/>
        <w:t>以上的原因说明</w:t>
      </w:r>
      <w:r>
        <w:rPr>
          <w:b w:val="0"/>
          <w:bCs w:val="0"/>
        </w:rPr>
      </w:r>
    </w:p>
    <w:p>
      <w:pPr>
        <w:pStyle w:val="BodyText"/>
        <w:spacing w:line="360" w:lineRule="auto" w:before="164"/>
        <w:ind w:left="137" w:right="226" w:firstLine="480"/>
        <w:jc w:val="both"/>
      </w:pPr>
      <w:r>
        <w:rPr>
          <w:rFonts w:ascii="Times New Roman" w:hAnsi="Times New Roman" w:cs="Times New Roman" w:eastAsia="Times New Roman" w:hint="default"/>
        </w:rPr>
        <w:t>2012</w:t>
      </w:r>
      <w:r>
        <w:rPr/>
        <w:t>经营活动现金流入同比增长</w:t>
      </w:r>
      <w:r>
        <w:rPr>
          <w:rFonts w:ascii="Times New Roman" w:hAnsi="Times New Roman" w:cs="Times New Roman" w:eastAsia="Times New Roman" w:hint="default"/>
        </w:rPr>
        <w:t>49.53%</w:t>
      </w:r>
      <w:r>
        <w:rPr/>
        <w:t>，经营活动现金流出同比增长</w:t>
      </w:r>
      <w:r>
        <w:rPr>
          <w:rFonts w:ascii="Times New Roman" w:hAnsi="Times New Roman" w:cs="Times New Roman" w:eastAsia="Times New Roman" w:hint="default"/>
        </w:rPr>
        <w:t>32.14%</w:t>
      </w:r>
      <w:r>
        <w:rPr/>
        <w:t>，主要原因 是公司业务增长迅速，</w:t>
      </w:r>
      <w:r>
        <w:rPr>
          <w:rFonts w:ascii="Times New Roman" w:hAnsi="Times New Roman" w:cs="Times New Roman" w:eastAsia="Times New Roman" w:hint="default"/>
        </w:rPr>
        <w:t>2012</w:t>
      </w:r>
      <w:r>
        <w:rPr/>
        <w:t>年营业总收入较上年增长</w:t>
      </w:r>
      <w:r>
        <w:rPr>
          <w:rFonts w:ascii="Times New Roman" w:hAnsi="Times New Roman" w:cs="Times New Roman" w:eastAsia="Times New Roman" w:hint="default"/>
        </w:rPr>
        <w:t>44.65%</w:t>
      </w:r>
      <w:r>
        <w:rPr/>
        <w:t>，相应的经营活动现金流入和流 出增长。</w:t>
      </w:r>
    </w:p>
    <w:p>
      <w:pPr>
        <w:spacing w:after="0" w:line="360" w:lineRule="auto"/>
        <w:jc w:val="both"/>
        <w:sectPr>
          <w:headerReference w:type="default" r:id="rId16"/>
          <w:pgSz w:w="11910" w:h="16850"/>
          <w:pgMar w:header="572" w:footer="726" w:top="760" w:bottom="920" w:left="940" w:right="960"/>
        </w:sectPr>
      </w:pPr>
    </w:p>
    <w:p>
      <w:pPr>
        <w:pStyle w:val="BodyText"/>
        <w:spacing w:line="357" w:lineRule="auto" w:before="83"/>
        <w:ind w:left="137" w:right="246" w:firstLine="480"/>
        <w:jc w:val="left"/>
      </w:pPr>
      <w:r>
        <w:rPr>
          <w:rFonts w:ascii="Times New Roman" w:hAnsi="Times New Roman" w:cs="Times New Roman" w:eastAsia="Times New Roman" w:hint="default"/>
          <w:spacing w:val="-1"/>
        </w:rPr>
        <w:t>2012</w:t>
      </w:r>
      <w:r>
        <w:rPr>
          <w:spacing w:val="-1"/>
        </w:rPr>
        <w:t>年公司经营活动产生的现金流量净额与</w:t>
      </w:r>
      <w:r>
        <w:rPr>
          <w:rFonts w:ascii="Times New Roman" w:hAnsi="Times New Roman" w:cs="Times New Roman" w:eastAsia="Times New Roman" w:hint="default"/>
          <w:spacing w:val="-1"/>
        </w:rPr>
        <w:t>2011</w:t>
      </w:r>
      <w:r>
        <w:rPr>
          <w:spacing w:val="-1"/>
        </w:rPr>
        <w:t>年相比变动较大，主要原因是经营活动</w:t>
      </w:r>
      <w:r>
        <w:rPr/>
        <w:t> 现金流入增长幅度大于经营活动现金流出增长。</w:t>
      </w:r>
    </w:p>
    <w:p>
      <w:pPr>
        <w:pStyle w:val="BodyText"/>
        <w:spacing w:line="360" w:lineRule="auto" w:before="65"/>
        <w:ind w:left="137" w:right="569" w:firstLine="480"/>
        <w:jc w:val="left"/>
      </w:pPr>
      <w:r>
        <w:rPr>
          <w:rFonts w:ascii="Times New Roman" w:hAnsi="Times New Roman" w:cs="Times New Roman" w:eastAsia="Times New Roman" w:hint="default"/>
        </w:rPr>
        <w:t>2012</w:t>
      </w:r>
      <w:r>
        <w:rPr/>
        <w:t>年公司投资活动现金流入增长</w:t>
      </w:r>
      <w:r>
        <w:rPr>
          <w:rFonts w:ascii="Times New Roman" w:hAnsi="Times New Roman" w:cs="Times New Roman" w:eastAsia="Times New Roman" w:hint="default"/>
        </w:rPr>
        <w:t>158.22%</w:t>
      </w:r>
      <w:r>
        <w:rPr/>
        <w:t>，投资活动产生的现金流量净额为</w:t>
      </w:r>
      <w:r>
        <w:rPr>
          <w:rFonts w:ascii="Times New Roman" w:hAnsi="Times New Roman" w:cs="Times New Roman" w:eastAsia="Times New Roman" w:hint="default"/>
        </w:rPr>
        <w:t>-1.17</w:t>
      </w:r>
      <w:r>
        <w:rPr/>
        <w:t>亿 元，与上年相比增长</w:t>
      </w:r>
      <w:r>
        <w:rPr>
          <w:rFonts w:ascii="Times New Roman" w:hAnsi="Times New Roman" w:cs="Times New Roman" w:eastAsia="Times New Roman" w:hint="default"/>
        </w:rPr>
        <w:t>158.45%</w:t>
      </w:r>
      <w:r>
        <w:rPr/>
        <w:t>，主要原因是公司募投项目支出。</w:t>
      </w:r>
    </w:p>
    <w:p>
      <w:pPr>
        <w:pStyle w:val="BodyText"/>
        <w:spacing w:line="360" w:lineRule="auto" w:before="31"/>
        <w:ind w:left="137" w:right="109" w:firstLine="480"/>
        <w:jc w:val="left"/>
      </w:pPr>
      <w:r>
        <w:rPr>
          <w:rFonts w:ascii="Times New Roman" w:hAnsi="Times New Roman" w:cs="Times New Roman" w:eastAsia="Times New Roman" w:hint="default"/>
        </w:rPr>
        <w:t>2012</w:t>
      </w:r>
      <w:r>
        <w:rPr/>
        <w:t>年公司现金及现金等价物净增加额较上年增长</w:t>
      </w:r>
      <w:r>
        <w:rPr>
          <w:rFonts w:ascii="Times New Roman" w:hAnsi="Times New Roman" w:cs="Times New Roman" w:eastAsia="Times New Roman" w:hint="default"/>
        </w:rPr>
        <w:t>370.00%</w:t>
      </w:r>
      <w:r>
        <w:rPr/>
        <w:t>，主要原因是公司经营活动产 生的现金流量净额较上年增加。</w:t>
      </w:r>
    </w:p>
    <w:p>
      <w:pPr>
        <w:pStyle w:val="Heading6"/>
        <w:spacing w:line="240" w:lineRule="auto" w:before="62"/>
        <w:ind w:left="562" w:right="246"/>
        <w:jc w:val="left"/>
        <w:rPr>
          <w:b w:val="0"/>
          <w:bCs w:val="0"/>
        </w:rPr>
      </w:pPr>
      <w:r>
        <w:rPr/>
        <w:t>（</w:t>
      </w:r>
      <w:r>
        <w:rPr>
          <w:rFonts w:ascii="宋体" w:hAnsi="宋体" w:cs="宋体" w:eastAsia="宋体" w:hint="default"/>
        </w:rPr>
        <w:t>2</w:t>
      </w:r>
      <w:r>
        <w:rPr/>
        <w:t>）报告期内公司经营活动的现金流量与本年度净利润存在重大差异的原因说明</w:t>
      </w:r>
      <w:r>
        <w:rPr>
          <w:b w:val="0"/>
          <w:bCs w:val="0"/>
        </w:rPr>
      </w:r>
    </w:p>
    <w:p>
      <w:pPr>
        <w:pStyle w:val="BodyText"/>
        <w:spacing w:line="362" w:lineRule="auto" w:before="182"/>
        <w:ind w:left="137" w:right="228" w:firstLine="566"/>
        <w:jc w:val="both"/>
      </w:pPr>
      <w:r>
        <w:rPr>
          <w:rFonts w:ascii="Times New Roman" w:hAnsi="Times New Roman" w:cs="Times New Roman" w:eastAsia="Times New Roman" w:hint="default"/>
          <w:spacing w:val="-1"/>
        </w:rPr>
        <w:t>2012</w:t>
      </w:r>
      <w:r>
        <w:rPr>
          <w:spacing w:val="-1"/>
        </w:rPr>
        <w:t>年经营活动产生的现金流量净额为</w:t>
      </w:r>
      <w:r>
        <w:rPr>
          <w:rFonts w:ascii="Times New Roman" w:hAnsi="Times New Roman" w:cs="Times New Roman" w:eastAsia="Times New Roman" w:hint="default"/>
          <w:spacing w:val="-1"/>
        </w:rPr>
        <w:t>-1.71</w:t>
      </w:r>
      <w:r>
        <w:rPr>
          <w:spacing w:val="-1"/>
        </w:rPr>
        <w:t>亿元，本期净利润为</w:t>
      </w:r>
      <w:r>
        <w:rPr>
          <w:rFonts w:ascii="Times New Roman" w:hAnsi="Times New Roman" w:cs="Times New Roman" w:eastAsia="Times New Roman" w:hint="default"/>
          <w:spacing w:val="-1"/>
        </w:rPr>
        <w:t>1.11</w:t>
      </w:r>
      <w:r>
        <w:rPr>
          <w:spacing w:val="-1"/>
        </w:rPr>
        <w:t>亿元，差异较大的</w:t>
      </w:r>
      <w:r>
        <w:rPr/>
        <w:t> 主要原因有：①公司业务增长迅速，</w:t>
      </w:r>
      <w:r>
        <w:rPr>
          <w:rFonts w:ascii="Times New Roman" w:hAnsi="Times New Roman" w:cs="Times New Roman" w:eastAsia="Times New Roman" w:hint="default"/>
        </w:rPr>
        <w:t>2012</w:t>
      </w:r>
      <w:r>
        <w:rPr/>
        <w:t>年营业总收入较上年增长</w:t>
      </w:r>
      <w:r>
        <w:rPr>
          <w:rFonts w:ascii="Times New Roman" w:hAnsi="Times New Roman" w:cs="Times New Roman" w:eastAsia="Times New Roman" w:hint="default"/>
        </w:rPr>
        <w:t>44.65%</w:t>
      </w:r>
      <w:r>
        <w:rPr/>
        <w:t>，基础新增客户以 及原有客户的增量业务导致应收账款增长较大，较年初增长</w:t>
      </w:r>
      <w:r>
        <w:rPr>
          <w:rFonts w:ascii="Times New Roman" w:hAnsi="Times New Roman" w:cs="Times New Roman" w:eastAsia="Times New Roman" w:hint="default"/>
        </w:rPr>
        <w:t>36.03%</w:t>
      </w:r>
      <w:r>
        <w:rPr/>
        <w:t>；②基药和器械供应商预 付货款增长较大；③基药和器械配送增加了库存量以及销售增长库存需求量增加，导致存货 较年初增长</w:t>
      </w:r>
      <w:r>
        <w:rPr>
          <w:rFonts w:ascii="Times New Roman" w:hAnsi="Times New Roman" w:cs="Times New Roman" w:eastAsia="Times New Roman" w:hint="default"/>
        </w:rPr>
        <w:t>28.20%</w:t>
      </w:r>
      <w:r>
        <w:rPr/>
        <w:t>；④</w:t>
      </w:r>
      <w:r>
        <w:rPr>
          <w:rFonts w:ascii="Times New Roman" w:hAnsi="Times New Roman" w:cs="Times New Roman" w:eastAsia="Times New Roman" w:hint="default"/>
        </w:rPr>
        <w:t>2011</w:t>
      </w:r>
      <w:r>
        <w:rPr/>
        <w:t>年公司上市后，融资渠道扩大，而给供应商提前付款可以收取更 多回款折让，因此公司提前给供应商付款取得回款折让。</w:t>
      </w:r>
    </w:p>
    <w:p>
      <w:pPr>
        <w:spacing w:line="240" w:lineRule="auto" w:before="7"/>
        <w:rPr>
          <w:rFonts w:ascii="宋体" w:hAnsi="宋体" w:cs="宋体" w:eastAsia="宋体" w:hint="default"/>
          <w:sz w:val="28"/>
          <w:szCs w:val="28"/>
        </w:rPr>
      </w:pPr>
    </w:p>
    <w:p>
      <w:pPr>
        <w:pStyle w:val="Heading5"/>
        <w:spacing w:line="240" w:lineRule="auto"/>
        <w:ind w:left="137" w:right="246"/>
        <w:jc w:val="left"/>
        <w:rPr>
          <w:b w:val="0"/>
          <w:bCs w:val="0"/>
        </w:rPr>
      </w:pPr>
      <w:r>
        <w:rPr>
          <w:rFonts w:ascii="Times New Roman" w:hAnsi="Times New Roman" w:cs="Times New Roman" w:eastAsia="Times New Roman" w:hint="default"/>
        </w:rPr>
        <w:t>7</w:t>
      </w:r>
      <w:r>
        <w:rPr/>
        <w:t>、公司</w:t>
      </w:r>
      <w:r>
        <w:rPr>
          <w:spacing w:val="-71"/>
        </w:rPr>
        <w:t> </w:t>
      </w:r>
      <w:r>
        <w:rPr>
          <w:rFonts w:ascii="Times New Roman" w:hAnsi="Times New Roman" w:cs="Times New Roman" w:eastAsia="Times New Roman" w:hint="default"/>
          <w:spacing w:val="-5"/>
        </w:rPr>
        <w:t>2011</w:t>
      </w:r>
      <w:r>
        <w:rPr>
          <w:rFonts w:ascii="Times New Roman" w:hAnsi="Times New Roman" w:cs="Times New Roman" w:eastAsia="Times New Roman" w:hint="default"/>
          <w:spacing w:val="-12"/>
        </w:rPr>
        <w:t> </w:t>
      </w:r>
      <w:r>
        <w:rPr/>
        <w:t>年经营性现金流量金额大幅减少的原因</w:t>
      </w:r>
      <w:r>
        <w:rPr>
          <w:b w:val="0"/>
          <w:bCs w:val="0"/>
        </w:rPr>
      </w:r>
    </w:p>
    <w:p>
      <w:pPr>
        <w:spacing w:line="240" w:lineRule="auto" w:before="7"/>
        <w:rPr>
          <w:rFonts w:ascii="宋体" w:hAnsi="宋体" w:cs="宋体" w:eastAsia="宋体" w:hint="default"/>
          <w:b/>
          <w:bCs/>
          <w:sz w:val="27"/>
          <w:szCs w:val="27"/>
        </w:rPr>
      </w:pPr>
    </w:p>
    <w:p>
      <w:pPr>
        <w:pStyle w:val="BodyText"/>
        <w:spacing w:line="240" w:lineRule="auto" w:before="26"/>
        <w:ind w:left="618" w:right="246"/>
        <w:jc w:val="left"/>
      </w:pPr>
      <w:r>
        <w:rPr/>
        <w:t>报告期内公司经营活动产生的现金流量净额与净利润比较如下：</w:t>
      </w:r>
    </w:p>
    <w:p>
      <w:pPr>
        <w:pStyle w:val="BodyText"/>
        <w:spacing w:line="240" w:lineRule="auto" w:before="154"/>
        <w:ind w:left="0" w:right="111"/>
        <w:jc w:val="right"/>
      </w:pPr>
      <w:r>
        <w:rPr/>
        <w:t>单位：万元</w:t>
      </w:r>
    </w:p>
    <w:p>
      <w:pPr>
        <w:spacing w:line="240" w:lineRule="auto" w:before="12"/>
        <w:rPr>
          <w:rFonts w:ascii="宋体" w:hAnsi="宋体" w:cs="宋体" w:eastAsia="宋体" w:hint="default"/>
          <w:sz w:val="2"/>
          <w:szCs w:val="2"/>
        </w:rPr>
      </w:pPr>
    </w:p>
    <w:tbl>
      <w:tblPr>
        <w:tblW w:w="0" w:type="auto"/>
        <w:jc w:val="left"/>
        <w:tblInd w:w="567" w:type="dxa"/>
        <w:tblLayout w:type="fixed"/>
        <w:tblCellMar>
          <w:top w:w="0" w:type="dxa"/>
          <w:left w:w="0" w:type="dxa"/>
          <w:bottom w:w="0" w:type="dxa"/>
          <w:right w:w="0" w:type="dxa"/>
        </w:tblCellMar>
        <w:tblLook w:val="01E0"/>
      </w:tblPr>
      <w:tblGrid>
        <w:gridCol w:w="3668"/>
        <w:gridCol w:w="1733"/>
        <w:gridCol w:w="1733"/>
        <w:gridCol w:w="1731"/>
      </w:tblGrid>
      <w:tr>
        <w:trPr>
          <w:trHeight w:val="295" w:hRule="exact"/>
        </w:trPr>
        <w:tc>
          <w:tcPr>
            <w:tcW w:w="3668"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right="5"/>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733" w:type="dxa"/>
            <w:tcBorders>
              <w:top w:val="single" w:sz="12" w:space="0" w:color="000000"/>
              <w:left w:val="single" w:sz="6" w:space="0" w:color="000000"/>
              <w:bottom w:val="single" w:sz="6" w:space="0" w:color="000000"/>
              <w:right w:val="single" w:sz="6" w:space="0" w:color="000000"/>
            </w:tcBorders>
          </w:tcPr>
          <w:p>
            <w:pPr>
              <w:pStyle w:val="TableParagraph"/>
              <w:spacing w:line="257" w:lineRule="exact"/>
              <w:ind w:left="41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2012</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733" w:type="dxa"/>
            <w:tcBorders>
              <w:top w:val="single" w:sz="12" w:space="0" w:color="000000"/>
              <w:left w:val="single" w:sz="6" w:space="0" w:color="000000"/>
              <w:bottom w:val="single" w:sz="6" w:space="0" w:color="000000"/>
              <w:right w:val="single" w:sz="6" w:space="0" w:color="000000"/>
            </w:tcBorders>
          </w:tcPr>
          <w:p>
            <w:pPr>
              <w:pStyle w:val="TableParagraph"/>
              <w:spacing w:line="257" w:lineRule="exact"/>
              <w:ind w:left="41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731" w:type="dxa"/>
            <w:tcBorders>
              <w:top w:val="single" w:sz="12" w:space="0" w:color="000000"/>
              <w:left w:val="single" w:sz="6" w:space="0" w:color="000000"/>
              <w:bottom w:val="single" w:sz="6" w:space="0" w:color="000000"/>
              <w:right w:val="single" w:sz="12" w:space="0" w:color="000000"/>
            </w:tcBorders>
          </w:tcPr>
          <w:p>
            <w:pPr>
              <w:pStyle w:val="TableParagraph"/>
              <w:spacing w:line="257" w:lineRule="exact"/>
              <w:ind w:left="413"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286" w:hRule="exact"/>
        </w:trPr>
        <w:tc>
          <w:tcPr>
            <w:tcW w:w="366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5"/>
              <w:jc w:val="center"/>
              <w:rPr>
                <w:rFonts w:ascii="宋体" w:hAnsi="宋体" w:cs="宋体" w:eastAsia="宋体" w:hint="default"/>
                <w:sz w:val="21"/>
                <w:szCs w:val="21"/>
              </w:rPr>
            </w:pPr>
            <w:r>
              <w:rPr>
                <w:rFonts w:ascii="宋体" w:hAnsi="宋体" w:cs="宋体" w:eastAsia="宋体" w:hint="default"/>
                <w:sz w:val="21"/>
                <w:szCs w:val="21"/>
              </w:rPr>
              <w:t>主营业务收入</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6"/>
              <w:jc w:val="right"/>
              <w:rPr>
                <w:rFonts w:ascii="Times New Roman" w:hAnsi="Times New Roman" w:cs="Times New Roman" w:eastAsia="Times New Roman" w:hint="default"/>
                <w:sz w:val="21"/>
                <w:szCs w:val="21"/>
              </w:rPr>
            </w:pPr>
            <w:r>
              <w:rPr>
                <w:rFonts w:ascii="Times New Roman"/>
                <w:spacing w:val="-1"/>
                <w:sz w:val="21"/>
              </w:rPr>
              <w:t>462,078.79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6"/>
              <w:jc w:val="right"/>
              <w:rPr>
                <w:rFonts w:ascii="Times New Roman" w:hAnsi="Times New Roman" w:cs="Times New Roman" w:eastAsia="Times New Roman" w:hint="default"/>
                <w:sz w:val="21"/>
                <w:szCs w:val="21"/>
              </w:rPr>
            </w:pPr>
            <w:r>
              <w:rPr>
                <w:rFonts w:ascii="Times New Roman"/>
                <w:spacing w:val="-1"/>
                <w:sz w:val="21"/>
              </w:rPr>
              <w:t>319,438.64</w:t>
            </w:r>
          </w:p>
        </w:tc>
        <w:tc>
          <w:tcPr>
            <w:tcW w:w="1731" w:type="dxa"/>
            <w:tcBorders>
              <w:top w:val="single" w:sz="6" w:space="0" w:color="000000"/>
              <w:left w:val="single" w:sz="6" w:space="0" w:color="000000"/>
              <w:bottom w:val="single" w:sz="6" w:space="0" w:color="000000"/>
              <w:right w:val="single" w:sz="12" w:space="0" w:color="000000"/>
            </w:tcBorders>
          </w:tcPr>
          <w:p>
            <w:pPr>
              <w:pStyle w:val="TableParagraph"/>
              <w:spacing w:line="235" w:lineRule="exact"/>
              <w:ind w:right="91"/>
              <w:jc w:val="right"/>
              <w:rPr>
                <w:rFonts w:ascii="Times New Roman" w:hAnsi="Times New Roman" w:cs="Times New Roman" w:eastAsia="Times New Roman" w:hint="default"/>
                <w:sz w:val="21"/>
                <w:szCs w:val="21"/>
              </w:rPr>
            </w:pPr>
            <w:r>
              <w:rPr>
                <w:rFonts w:ascii="Times New Roman"/>
                <w:spacing w:val="-1"/>
                <w:sz w:val="21"/>
              </w:rPr>
              <w:t>221,299.34</w:t>
            </w:r>
          </w:p>
        </w:tc>
      </w:tr>
      <w:tr>
        <w:trPr>
          <w:trHeight w:val="288" w:hRule="exact"/>
        </w:trPr>
        <w:tc>
          <w:tcPr>
            <w:tcW w:w="3668"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right="5"/>
              <w:jc w:val="center"/>
              <w:rPr>
                <w:rFonts w:ascii="宋体" w:hAnsi="宋体" w:cs="宋体" w:eastAsia="宋体" w:hint="default"/>
                <w:sz w:val="21"/>
                <w:szCs w:val="21"/>
              </w:rPr>
            </w:pPr>
            <w:r>
              <w:rPr>
                <w:rFonts w:ascii="宋体" w:hAnsi="宋体" w:cs="宋体" w:eastAsia="宋体" w:hint="default"/>
                <w:sz w:val="21"/>
                <w:szCs w:val="21"/>
              </w:rPr>
              <w:t>主营业务成本</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right="96"/>
              <w:jc w:val="right"/>
              <w:rPr>
                <w:rFonts w:ascii="Times New Roman" w:hAnsi="Times New Roman" w:cs="Times New Roman" w:eastAsia="Times New Roman" w:hint="default"/>
                <w:sz w:val="21"/>
                <w:szCs w:val="21"/>
              </w:rPr>
            </w:pPr>
            <w:r>
              <w:rPr>
                <w:rFonts w:ascii="Times New Roman"/>
                <w:spacing w:val="-1"/>
                <w:sz w:val="21"/>
              </w:rPr>
              <w:t>424,532.68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right="96"/>
              <w:jc w:val="right"/>
              <w:rPr>
                <w:rFonts w:ascii="Times New Roman" w:hAnsi="Times New Roman" w:cs="Times New Roman" w:eastAsia="Times New Roman" w:hint="default"/>
                <w:sz w:val="21"/>
                <w:szCs w:val="21"/>
              </w:rPr>
            </w:pPr>
            <w:r>
              <w:rPr>
                <w:rFonts w:ascii="Times New Roman"/>
                <w:spacing w:val="-1"/>
                <w:sz w:val="21"/>
              </w:rPr>
              <w:t>293,363.94</w:t>
            </w:r>
          </w:p>
        </w:tc>
        <w:tc>
          <w:tcPr>
            <w:tcW w:w="1731" w:type="dxa"/>
            <w:tcBorders>
              <w:top w:val="single" w:sz="6" w:space="0" w:color="000000"/>
              <w:left w:val="single" w:sz="6" w:space="0" w:color="000000"/>
              <w:bottom w:val="single" w:sz="6" w:space="0" w:color="000000"/>
              <w:right w:val="single" w:sz="12" w:space="0" w:color="000000"/>
            </w:tcBorders>
          </w:tcPr>
          <w:p>
            <w:pPr>
              <w:pStyle w:val="TableParagraph"/>
              <w:spacing w:line="237" w:lineRule="exact"/>
              <w:ind w:right="89"/>
              <w:jc w:val="right"/>
              <w:rPr>
                <w:rFonts w:ascii="Times New Roman" w:hAnsi="Times New Roman" w:cs="Times New Roman" w:eastAsia="Times New Roman" w:hint="default"/>
                <w:sz w:val="21"/>
                <w:szCs w:val="21"/>
              </w:rPr>
            </w:pPr>
            <w:r>
              <w:rPr>
                <w:rFonts w:ascii="Times New Roman"/>
                <w:spacing w:val="-1"/>
                <w:sz w:val="21"/>
              </w:rPr>
              <w:t>202,963.00</w:t>
            </w:r>
          </w:p>
        </w:tc>
      </w:tr>
      <w:tr>
        <w:trPr>
          <w:trHeight w:val="288" w:hRule="exact"/>
        </w:trPr>
        <w:tc>
          <w:tcPr>
            <w:tcW w:w="366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销售商品、提供劳务收到的现金</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pacing w:val="-1"/>
                <w:sz w:val="21"/>
              </w:rPr>
              <w:t>392,046.16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6"/>
              <w:jc w:val="right"/>
              <w:rPr>
                <w:rFonts w:ascii="Times New Roman" w:hAnsi="Times New Roman" w:cs="Times New Roman" w:eastAsia="Times New Roman" w:hint="default"/>
                <w:sz w:val="21"/>
                <w:szCs w:val="21"/>
              </w:rPr>
            </w:pPr>
            <w:r>
              <w:rPr>
                <w:rFonts w:ascii="Times New Roman"/>
                <w:spacing w:val="-1"/>
                <w:sz w:val="21"/>
              </w:rPr>
              <w:t>262,390.38</w:t>
            </w:r>
          </w:p>
        </w:tc>
        <w:tc>
          <w:tcPr>
            <w:tcW w:w="1731" w:type="dxa"/>
            <w:tcBorders>
              <w:top w:val="single" w:sz="6" w:space="0" w:color="000000"/>
              <w:left w:val="single" w:sz="6" w:space="0" w:color="000000"/>
              <w:bottom w:val="single" w:sz="6" w:space="0" w:color="000000"/>
              <w:right w:val="single" w:sz="12" w:space="0" w:color="000000"/>
            </w:tcBorders>
          </w:tcPr>
          <w:p>
            <w:pPr>
              <w:pStyle w:val="TableParagraph"/>
              <w:spacing w:line="235" w:lineRule="exact"/>
              <w:ind w:right="91"/>
              <w:jc w:val="right"/>
              <w:rPr>
                <w:rFonts w:ascii="Times New Roman" w:hAnsi="Times New Roman" w:cs="Times New Roman" w:eastAsia="Times New Roman" w:hint="default"/>
                <w:sz w:val="21"/>
                <w:szCs w:val="21"/>
              </w:rPr>
            </w:pPr>
            <w:r>
              <w:rPr>
                <w:rFonts w:ascii="Times New Roman"/>
                <w:spacing w:val="-1"/>
                <w:sz w:val="21"/>
              </w:rPr>
              <w:t>241,548.91</w:t>
            </w:r>
          </w:p>
        </w:tc>
      </w:tr>
      <w:tr>
        <w:trPr>
          <w:trHeight w:val="286" w:hRule="exact"/>
        </w:trPr>
        <w:tc>
          <w:tcPr>
            <w:tcW w:w="366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购买商品、接受劳务支付的现金</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pacing w:val="-1"/>
                <w:sz w:val="21"/>
              </w:rPr>
              <w:t>385,540.47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6"/>
              <w:jc w:val="right"/>
              <w:rPr>
                <w:rFonts w:ascii="Times New Roman" w:hAnsi="Times New Roman" w:cs="Times New Roman" w:eastAsia="Times New Roman" w:hint="default"/>
                <w:sz w:val="21"/>
                <w:szCs w:val="21"/>
              </w:rPr>
            </w:pPr>
            <w:r>
              <w:rPr>
                <w:rFonts w:ascii="Times New Roman"/>
                <w:spacing w:val="-1"/>
                <w:sz w:val="21"/>
              </w:rPr>
              <w:t>292,468.59</w:t>
            </w:r>
          </w:p>
        </w:tc>
        <w:tc>
          <w:tcPr>
            <w:tcW w:w="1731" w:type="dxa"/>
            <w:tcBorders>
              <w:top w:val="single" w:sz="6" w:space="0" w:color="000000"/>
              <w:left w:val="single" w:sz="6" w:space="0" w:color="000000"/>
              <w:bottom w:val="single" w:sz="6" w:space="0" w:color="000000"/>
              <w:right w:val="single" w:sz="12" w:space="0" w:color="000000"/>
            </w:tcBorders>
          </w:tcPr>
          <w:p>
            <w:pPr>
              <w:pStyle w:val="TableParagraph"/>
              <w:spacing w:line="235" w:lineRule="exact"/>
              <w:ind w:right="89"/>
              <w:jc w:val="right"/>
              <w:rPr>
                <w:rFonts w:ascii="Times New Roman" w:hAnsi="Times New Roman" w:cs="Times New Roman" w:eastAsia="Times New Roman" w:hint="default"/>
                <w:sz w:val="21"/>
                <w:szCs w:val="21"/>
              </w:rPr>
            </w:pPr>
            <w:r>
              <w:rPr>
                <w:rFonts w:ascii="Times New Roman"/>
                <w:spacing w:val="-1"/>
                <w:sz w:val="21"/>
              </w:rPr>
              <w:t>222,198.29</w:t>
            </w:r>
          </w:p>
        </w:tc>
      </w:tr>
      <w:tr>
        <w:trPr>
          <w:trHeight w:val="288" w:hRule="exact"/>
        </w:trPr>
        <w:tc>
          <w:tcPr>
            <w:tcW w:w="3668"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right="2"/>
              <w:jc w:val="center"/>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right="96"/>
              <w:jc w:val="right"/>
              <w:rPr>
                <w:rFonts w:ascii="Times New Roman" w:hAnsi="Times New Roman" w:cs="Times New Roman" w:eastAsia="Times New Roman" w:hint="default"/>
                <w:sz w:val="21"/>
                <w:szCs w:val="21"/>
              </w:rPr>
            </w:pPr>
            <w:r>
              <w:rPr>
                <w:rFonts w:ascii="Times New Roman"/>
                <w:spacing w:val="-1"/>
                <w:sz w:val="21"/>
              </w:rPr>
              <w:t>-17,052.02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right="96"/>
              <w:jc w:val="right"/>
              <w:rPr>
                <w:rFonts w:ascii="Times New Roman" w:hAnsi="Times New Roman" w:cs="Times New Roman" w:eastAsia="Times New Roman" w:hint="default"/>
                <w:sz w:val="21"/>
                <w:szCs w:val="21"/>
              </w:rPr>
            </w:pPr>
            <w:r>
              <w:rPr>
                <w:rFonts w:ascii="Times New Roman"/>
                <w:spacing w:val="-1"/>
                <w:sz w:val="21"/>
              </w:rPr>
              <w:t>-47,503.19</w:t>
            </w:r>
          </w:p>
        </w:tc>
        <w:tc>
          <w:tcPr>
            <w:tcW w:w="1731" w:type="dxa"/>
            <w:tcBorders>
              <w:top w:val="single" w:sz="6" w:space="0" w:color="000000"/>
              <w:left w:val="single" w:sz="6" w:space="0" w:color="000000"/>
              <w:bottom w:val="single" w:sz="6" w:space="0" w:color="000000"/>
              <w:right w:val="single" w:sz="12" w:space="0" w:color="000000"/>
            </w:tcBorders>
          </w:tcPr>
          <w:p>
            <w:pPr>
              <w:pStyle w:val="TableParagraph"/>
              <w:spacing w:line="237" w:lineRule="exact"/>
              <w:ind w:right="91"/>
              <w:jc w:val="right"/>
              <w:rPr>
                <w:rFonts w:ascii="Times New Roman" w:hAnsi="Times New Roman" w:cs="Times New Roman" w:eastAsia="Times New Roman" w:hint="default"/>
                <w:sz w:val="21"/>
                <w:szCs w:val="21"/>
              </w:rPr>
            </w:pPr>
            <w:r>
              <w:rPr>
                <w:rFonts w:ascii="Times New Roman"/>
                <w:spacing w:val="-1"/>
                <w:sz w:val="21"/>
              </w:rPr>
              <w:t>7,055.70</w:t>
            </w:r>
          </w:p>
        </w:tc>
      </w:tr>
      <w:tr>
        <w:trPr>
          <w:trHeight w:val="295" w:hRule="exact"/>
        </w:trPr>
        <w:tc>
          <w:tcPr>
            <w:tcW w:w="3668"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right="5"/>
              <w:jc w:val="center"/>
              <w:rPr>
                <w:rFonts w:ascii="宋体" w:hAnsi="宋体" w:cs="宋体" w:eastAsia="宋体" w:hint="default"/>
                <w:sz w:val="21"/>
                <w:szCs w:val="21"/>
              </w:rPr>
            </w:pPr>
            <w:r>
              <w:rPr>
                <w:rFonts w:ascii="宋体" w:hAnsi="宋体" w:cs="宋体" w:eastAsia="宋体" w:hint="default"/>
                <w:sz w:val="21"/>
                <w:szCs w:val="21"/>
              </w:rPr>
              <w:t>净利润</w:t>
            </w:r>
          </w:p>
        </w:tc>
        <w:tc>
          <w:tcPr>
            <w:tcW w:w="1733" w:type="dxa"/>
            <w:tcBorders>
              <w:top w:val="single" w:sz="6" w:space="0" w:color="000000"/>
              <w:left w:val="single" w:sz="6" w:space="0" w:color="000000"/>
              <w:bottom w:val="single" w:sz="12" w:space="0" w:color="000000"/>
              <w:right w:val="single" w:sz="6" w:space="0" w:color="000000"/>
            </w:tcBorders>
          </w:tcPr>
          <w:p>
            <w:pPr>
              <w:pStyle w:val="TableParagraph"/>
              <w:spacing w:line="235" w:lineRule="exact"/>
              <w:ind w:right="96"/>
              <w:jc w:val="right"/>
              <w:rPr>
                <w:rFonts w:ascii="Times New Roman" w:hAnsi="Times New Roman" w:cs="Times New Roman" w:eastAsia="Times New Roman" w:hint="default"/>
                <w:sz w:val="21"/>
                <w:szCs w:val="21"/>
              </w:rPr>
            </w:pPr>
            <w:r>
              <w:rPr>
                <w:rFonts w:ascii="Times New Roman"/>
                <w:spacing w:val="-1"/>
                <w:sz w:val="21"/>
              </w:rPr>
              <w:t>11,066.94</w:t>
            </w:r>
          </w:p>
        </w:tc>
        <w:tc>
          <w:tcPr>
            <w:tcW w:w="1733" w:type="dxa"/>
            <w:tcBorders>
              <w:top w:val="single" w:sz="6" w:space="0" w:color="000000"/>
              <w:left w:val="single" w:sz="6" w:space="0" w:color="000000"/>
              <w:bottom w:val="single" w:sz="12" w:space="0" w:color="000000"/>
              <w:right w:val="single" w:sz="6" w:space="0" w:color="000000"/>
            </w:tcBorders>
          </w:tcPr>
          <w:p>
            <w:pPr>
              <w:pStyle w:val="TableParagraph"/>
              <w:spacing w:line="235" w:lineRule="exact"/>
              <w:ind w:right="96"/>
              <w:jc w:val="right"/>
              <w:rPr>
                <w:rFonts w:ascii="Times New Roman" w:hAnsi="Times New Roman" w:cs="Times New Roman" w:eastAsia="Times New Roman" w:hint="default"/>
                <w:sz w:val="21"/>
                <w:szCs w:val="21"/>
              </w:rPr>
            </w:pPr>
            <w:r>
              <w:rPr>
                <w:rFonts w:ascii="Times New Roman"/>
                <w:spacing w:val="-1"/>
                <w:sz w:val="21"/>
              </w:rPr>
              <w:t>8,402.28</w:t>
            </w:r>
          </w:p>
        </w:tc>
        <w:tc>
          <w:tcPr>
            <w:tcW w:w="1731" w:type="dxa"/>
            <w:tcBorders>
              <w:top w:val="single" w:sz="6" w:space="0" w:color="000000"/>
              <w:left w:val="single" w:sz="6" w:space="0" w:color="000000"/>
              <w:bottom w:val="single" w:sz="12" w:space="0" w:color="000000"/>
              <w:right w:val="single" w:sz="12" w:space="0" w:color="000000"/>
            </w:tcBorders>
          </w:tcPr>
          <w:p>
            <w:pPr>
              <w:pStyle w:val="TableParagraph"/>
              <w:spacing w:line="235" w:lineRule="exact"/>
              <w:ind w:right="91"/>
              <w:jc w:val="right"/>
              <w:rPr>
                <w:rFonts w:ascii="Times New Roman" w:hAnsi="Times New Roman" w:cs="Times New Roman" w:eastAsia="Times New Roman" w:hint="default"/>
                <w:sz w:val="21"/>
                <w:szCs w:val="21"/>
              </w:rPr>
            </w:pPr>
            <w:r>
              <w:rPr>
                <w:rFonts w:ascii="Times New Roman"/>
                <w:spacing w:val="-1"/>
                <w:sz w:val="21"/>
              </w:rPr>
              <w:t>6,213.16</w:t>
            </w:r>
          </w:p>
        </w:tc>
      </w:tr>
    </w:tbl>
    <w:p>
      <w:pPr>
        <w:pStyle w:val="BodyText"/>
        <w:spacing w:line="240" w:lineRule="auto" w:before="54"/>
        <w:ind w:left="618" w:right="246"/>
        <w:jc w:val="left"/>
      </w:pPr>
      <w:r>
        <w:rPr/>
        <w:t>公司</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年现金流下降幅度较大，主要原因有：</w:t>
      </w:r>
    </w:p>
    <w:p>
      <w:pPr>
        <w:pStyle w:val="Heading6"/>
        <w:spacing w:line="240" w:lineRule="auto" w:before="164"/>
        <w:ind w:left="618" w:right="246"/>
        <w:jc w:val="left"/>
        <w:rPr>
          <w:b w:val="0"/>
          <w:bCs w:val="0"/>
        </w:rPr>
      </w:pPr>
      <w:r>
        <w:rPr/>
        <w:t>（</w:t>
      </w:r>
      <w:r>
        <w:rPr>
          <w:rFonts w:ascii="Times New Roman" w:hAnsi="Times New Roman" w:cs="Times New Roman" w:eastAsia="Times New Roman" w:hint="default"/>
        </w:rPr>
        <w:t>1</w:t>
      </w:r>
      <w:r>
        <w:rPr/>
        <w:t>）销售额的快速增长导致应收账款余额增长</w:t>
      </w:r>
      <w:r>
        <w:rPr>
          <w:b w:val="0"/>
          <w:bCs w:val="0"/>
        </w:rPr>
      </w:r>
    </w:p>
    <w:p>
      <w:pPr>
        <w:spacing w:line="360" w:lineRule="auto" w:before="164"/>
        <w:ind w:left="618" w:right="379"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）销售规模不断增长</w:t>
      </w:r>
      <w:r>
        <w:rPr>
          <w:rFonts w:ascii="宋体" w:hAnsi="宋体" w:cs="宋体" w:eastAsia="宋体" w:hint="default"/>
          <w:b/>
          <w:bCs/>
          <w:w w:val="99"/>
          <w:sz w:val="24"/>
          <w:szCs w:val="24"/>
        </w:rPr>
        <w:t> </w:t>
      </w:r>
      <w:r>
        <w:rPr>
          <w:rFonts w:ascii="宋体" w:hAnsi="宋体" w:cs="宋体" w:eastAsia="宋体" w:hint="default"/>
          <w:sz w:val="24"/>
          <w:szCs w:val="24"/>
        </w:rPr>
        <w:t>报告期内，公司销售均保持良好发展态势，经营业绩稳步提升，营业收入从</w:t>
      </w:r>
      <w:r>
        <w:rPr>
          <w:rFonts w:ascii="宋体" w:hAnsi="宋体" w:cs="宋体" w:eastAsia="宋体" w:hint="default"/>
          <w:spacing w:val="-59"/>
          <w:sz w:val="24"/>
          <w:szCs w:val="24"/>
        </w:rPr>
        <w:t> </w:t>
      </w:r>
      <w:r>
        <w:rPr>
          <w:rFonts w:ascii="Times New Roman" w:hAnsi="Times New Roman" w:cs="Times New Roman" w:eastAsia="Times New Roman" w:hint="default"/>
          <w:sz w:val="24"/>
          <w:szCs w:val="24"/>
        </w:rPr>
        <w:t>2010</w:t>
      </w:r>
      <w:r>
        <w:rPr>
          <w:rFonts w:ascii="Times New Roman" w:hAnsi="Times New Roman" w:cs="Times New Roman" w:eastAsia="Times New Roman" w:hint="default"/>
          <w:spacing w:val="-12"/>
          <w:sz w:val="24"/>
          <w:szCs w:val="24"/>
        </w:rPr>
        <w:t> </w:t>
      </w:r>
      <w:r>
        <w:rPr>
          <w:rFonts w:ascii="宋体" w:hAnsi="宋体" w:cs="宋体" w:eastAsia="宋体" w:hint="default"/>
          <w:sz w:val="24"/>
          <w:szCs w:val="24"/>
        </w:rPr>
        <w:t>年的</w:t>
      </w:r>
    </w:p>
    <w:p>
      <w:pPr>
        <w:pStyle w:val="BodyText"/>
        <w:spacing w:line="360" w:lineRule="auto" w:before="31"/>
        <w:ind w:left="137" w:right="253"/>
        <w:jc w:val="both"/>
      </w:pPr>
      <w:r>
        <w:rPr>
          <w:rFonts w:ascii="Times New Roman" w:hAnsi="Times New Roman" w:cs="Times New Roman" w:eastAsia="Times New Roman" w:hint="default"/>
        </w:rPr>
        <w:t>221,299.34</w:t>
      </w:r>
      <w:r>
        <w:rPr>
          <w:rFonts w:ascii="Times New Roman" w:hAnsi="Times New Roman" w:cs="Times New Roman" w:eastAsia="Times New Roman" w:hint="default"/>
          <w:spacing w:val="-12"/>
        </w:rPr>
        <w:t> </w:t>
      </w:r>
      <w:r>
        <w:rPr/>
        <w:t>万元增长到</w:t>
      </w:r>
      <w:r>
        <w:rPr>
          <w:spacing w:val="-6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年的</w:t>
      </w:r>
      <w:r>
        <w:rPr>
          <w:spacing w:val="-60"/>
        </w:rPr>
        <w:t> </w:t>
      </w:r>
      <w:r>
        <w:rPr>
          <w:rFonts w:ascii="Times New Roman" w:hAnsi="Times New Roman" w:cs="Times New Roman" w:eastAsia="Times New Roman" w:hint="default"/>
        </w:rPr>
        <w:t>462,223.76</w:t>
      </w:r>
      <w:r>
        <w:rPr>
          <w:rFonts w:ascii="Times New Roman" w:hAnsi="Times New Roman" w:cs="Times New Roman" w:eastAsia="Times New Roman" w:hint="default"/>
          <w:spacing w:val="-12"/>
        </w:rPr>
        <w:t> </w:t>
      </w:r>
      <w:r>
        <w:rPr/>
        <w:t>万元。其中</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年主营业务收入较</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年较去 年增长</w:t>
      </w:r>
      <w:r>
        <w:rPr>
          <w:spacing w:val="-61"/>
        </w:rPr>
        <w:t> </w:t>
      </w:r>
      <w:r>
        <w:rPr>
          <w:rFonts w:ascii="Times New Roman" w:hAnsi="Times New Roman" w:cs="Times New Roman" w:eastAsia="Times New Roman" w:hint="default"/>
        </w:rPr>
        <w:t>44.35%</w:t>
      </w:r>
      <w:r>
        <w:rPr/>
        <w:t>，</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年较</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年增长</w:t>
      </w:r>
      <w:r>
        <w:rPr>
          <w:spacing w:val="-61"/>
        </w:rPr>
        <w:t> </w:t>
      </w:r>
      <w:r>
        <w:rPr>
          <w:rFonts w:ascii="Times New Roman" w:hAnsi="Times New Roman" w:cs="Times New Roman" w:eastAsia="Times New Roman" w:hint="default"/>
        </w:rPr>
        <w:t>44.65%</w:t>
      </w:r>
      <w:r>
        <w:rPr/>
        <w:t>。</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年，公司营业收入复合增长率 达</w:t>
      </w:r>
      <w:r>
        <w:rPr>
          <w:spacing w:val="-61"/>
        </w:rPr>
        <w:t> </w:t>
      </w:r>
      <w:r>
        <w:rPr>
          <w:rFonts w:ascii="Times New Roman" w:hAnsi="Times New Roman" w:cs="Times New Roman" w:eastAsia="Times New Roman" w:hint="default"/>
        </w:rPr>
        <w:t>44.52%</w:t>
      </w:r>
      <w:r>
        <w:rPr/>
        <w:t>，同比增长率也不断提高。</w:t>
      </w:r>
    </w:p>
    <w:p>
      <w:pPr>
        <w:spacing w:line="357" w:lineRule="auto" w:before="32"/>
        <w:ind w:left="618" w:right="3848"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）成熟市场以外的新市场区域的拓展</w:t>
      </w:r>
      <w:r>
        <w:rPr>
          <w:rFonts w:ascii="宋体" w:hAnsi="宋体" w:cs="宋体" w:eastAsia="宋体" w:hint="default"/>
          <w:b/>
          <w:bCs/>
          <w:w w:val="99"/>
          <w:sz w:val="24"/>
          <w:szCs w:val="24"/>
        </w:rPr>
        <w:t> </w:t>
      </w:r>
      <w:r>
        <w:rPr>
          <w:rFonts w:ascii="宋体" w:hAnsi="宋体" w:cs="宋体" w:eastAsia="宋体" w:hint="default"/>
          <w:sz w:val="24"/>
          <w:szCs w:val="24"/>
        </w:rPr>
        <w:t>公司上市前后主营业务收入按地区的构成情况如下：</w:t>
      </w:r>
    </w:p>
    <w:p>
      <w:pPr>
        <w:spacing w:after="0" w:line="357" w:lineRule="auto"/>
        <w:jc w:val="left"/>
        <w:rPr>
          <w:rFonts w:ascii="宋体" w:hAnsi="宋体" w:cs="宋体" w:eastAsia="宋体" w:hint="default"/>
          <w:sz w:val="24"/>
          <w:szCs w:val="24"/>
        </w:rPr>
        <w:sectPr>
          <w:headerReference w:type="default" r:id="rId17"/>
          <w:pgSz w:w="11910" w:h="16850"/>
          <w:pgMar w:header="572" w:footer="726" w:top="760" w:bottom="920" w:left="940" w:right="960"/>
        </w:sectPr>
      </w:pPr>
    </w:p>
    <w:p>
      <w:pPr>
        <w:pStyle w:val="BodyText"/>
        <w:spacing w:line="304" w:lineRule="exact"/>
        <w:ind w:left="0" w:right="251"/>
        <w:jc w:val="right"/>
      </w:pPr>
      <w:r>
        <w:rPr/>
        <w:t>单位：万元</w:t>
      </w:r>
    </w:p>
    <w:p>
      <w:pPr>
        <w:spacing w:line="240" w:lineRule="auto" w:before="10"/>
        <w:rPr>
          <w:rFonts w:ascii="宋体" w:hAnsi="宋体" w:cs="宋体" w:eastAsia="宋体" w:hint="default"/>
          <w:sz w:val="2"/>
          <w:szCs w:val="2"/>
        </w:rPr>
      </w:pPr>
    </w:p>
    <w:tbl>
      <w:tblPr>
        <w:tblW w:w="0" w:type="auto"/>
        <w:jc w:val="left"/>
        <w:tblInd w:w="583" w:type="dxa"/>
        <w:tblLayout w:type="fixed"/>
        <w:tblCellMar>
          <w:top w:w="0" w:type="dxa"/>
          <w:left w:w="0" w:type="dxa"/>
          <w:bottom w:w="0" w:type="dxa"/>
          <w:right w:w="0" w:type="dxa"/>
        </w:tblCellMar>
        <w:tblLook w:val="01E0"/>
      </w:tblPr>
      <w:tblGrid>
        <w:gridCol w:w="1402"/>
        <w:gridCol w:w="1397"/>
        <w:gridCol w:w="1133"/>
        <w:gridCol w:w="1414"/>
        <w:gridCol w:w="1130"/>
        <w:gridCol w:w="1277"/>
        <w:gridCol w:w="1279"/>
      </w:tblGrid>
      <w:tr>
        <w:trPr>
          <w:trHeight w:val="338" w:hRule="exact"/>
        </w:trPr>
        <w:tc>
          <w:tcPr>
            <w:tcW w:w="1402" w:type="dxa"/>
            <w:vMerge w:val="restart"/>
            <w:tcBorders>
              <w:top w:val="single" w:sz="12" w:space="0" w:color="000000"/>
              <w:left w:val="single" w:sz="12" w:space="0" w:color="000000"/>
              <w:right w:val="single" w:sz="6" w:space="0" w:color="000000"/>
            </w:tcBorders>
          </w:tcPr>
          <w:p>
            <w:pPr>
              <w:pStyle w:val="TableParagraph"/>
              <w:spacing w:line="240" w:lineRule="auto" w:before="153"/>
              <w:ind w:right="5"/>
              <w:jc w:val="center"/>
              <w:rPr>
                <w:rFonts w:ascii="宋体" w:hAnsi="宋体" w:cs="宋体" w:eastAsia="宋体" w:hint="default"/>
                <w:sz w:val="21"/>
                <w:szCs w:val="21"/>
              </w:rPr>
            </w:pPr>
            <w:r>
              <w:rPr>
                <w:rFonts w:ascii="宋体" w:hAnsi="宋体" w:cs="宋体" w:eastAsia="宋体" w:hint="default"/>
                <w:b/>
                <w:bCs/>
                <w:sz w:val="21"/>
                <w:szCs w:val="21"/>
              </w:rPr>
              <w:t>地区</w:t>
            </w:r>
            <w:r>
              <w:rPr>
                <w:rFonts w:ascii="宋体" w:hAnsi="宋体" w:cs="宋体" w:eastAsia="宋体" w:hint="default"/>
                <w:sz w:val="21"/>
                <w:szCs w:val="21"/>
              </w:rPr>
            </w:r>
          </w:p>
        </w:tc>
        <w:tc>
          <w:tcPr>
            <w:tcW w:w="2530" w:type="dxa"/>
            <w:gridSpan w:val="2"/>
            <w:tcBorders>
              <w:top w:val="single" w:sz="12" w:space="0" w:color="000000"/>
              <w:left w:val="single" w:sz="6" w:space="0" w:color="000000"/>
              <w:bottom w:val="single" w:sz="6" w:space="0" w:color="000000"/>
              <w:right w:val="single" w:sz="6" w:space="0" w:color="000000"/>
            </w:tcBorders>
          </w:tcPr>
          <w:p>
            <w:pPr>
              <w:pStyle w:val="TableParagraph"/>
              <w:spacing w:line="281" w:lineRule="exact"/>
              <w:ind w:left="813"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2012</w:t>
            </w:r>
            <w:r>
              <w:rPr>
                <w:rFonts w:ascii="Times New Roman" w:hAnsi="Times New Roman" w:cs="Times New Roman" w:eastAsia="Times New Roman" w:hint="default"/>
                <w:b/>
                <w:bCs/>
                <w:spacing w:val="-6"/>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2544" w:type="dxa"/>
            <w:gridSpan w:val="2"/>
            <w:tcBorders>
              <w:top w:val="single" w:sz="12" w:space="0" w:color="000000"/>
              <w:left w:val="single" w:sz="6" w:space="0" w:color="000000"/>
              <w:bottom w:val="single" w:sz="6" w:space="0" w:color="000000"/>
              <w:right w:val="single" w:sz="6" w:space="0" w:color="000000"/>
            </w:tcBorders>
          </w:tcPr>
          <w:p>
            <w:pPr>
              <w:pStyle w:val="TableParagraph"/>
              <w:spacing w:line="281" w:lineRule="exact"/>
              <w:ind w:left="820"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6"/>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2557" w:type="dxa"/>
            <w:gridSpan w:val="2"/>
            <w:tcBorders>
              <w:top w:val="single" w:sz="12" w:space="0" w:color="000000"/>
              <w:left w:val="single" w:sz="6" w:space="0" w:color="000000"/>
              <w:bottom w:val="single" w:sz="6" w:space="0" w:color="000000"/>
              <w:right w:val="single" w:sz="12" w:space="0" w:color="000000"/>
            </w:tcBorders>
          </w:tcPr>
          <w:p>
            <w:pPr>
              <w:pStyle w:val="TableParagraph"/>
              <w:spacing w:line="281" w:lineRule="exact"/>
              <w:ind w:left="828"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329" w:hRule="exact"/>
        </w:trPr>
        <w:tc>
          <w:tcPr>
            <w:tcW w:w="1402" w:type="dxa"/>
            <w:vMerge/>
            <w:tcBorders>
              <w:left w:val="single" w:sz="12" w:space="0" w:color="000000"/>
              <w:bottom w:val="single" w:sz="6" w:space="0" w:color="000000"/>
              <w:right w:val="single" w:sz="6" w:space="0" w:color="000000"/>
            </w:tcBorders>
          </w:tcPr>
          <w:p>
            <w:pP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347"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5"/>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30"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345"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417"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279" w:type="dxa"/>
            <w:tcBorders>
              <w:top w:val="single" w:sz="6" w:space="0" w:color="000000"/>
              <w:left w:val="single" w:sz="6" w:space="0" w:color="000000"/>
              <w:bottom w:val="single" w:sz="6" w:space="0" w:color="000000"/>
              <w:right w:val="single" w:sz="12" w:space="0" w:color="000000"/>
            </w:tcBorders>
          </w:tcPr>
          <w:p>
            <w:pPr>
              <w:pStyle w:val="TableParagraph"/>
              <w:spacing w:line="270" w:lineRule="exact"/>
              <w:ind w:left="419"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r>
      <w:tr>
        <w:trPr>
          <w:trHeight w:val="331" w:hRule="exact"/>
        </w:trPr>
        <w:tc>
          <w:tcPr>
            <w:tcW w:w="1402" w:type="dxa"/>
            <w:tcBorders>
              <w:top w:val="single" w:sz="6" w:space="0" w:color="000000"/>
              <w:left w:val="single" w:sz="12" w:space="0" w:color="000000"/>
              <w:bottom w:val="single" w:sz="6" w:space="0" w:color="000000"/>
              <w:right w:val="single" w:sz="6" w:space="0" w:color="000000"/>
            </w:tcBorders>
          </w:tcPr>
          <w:p>
            <w:pPr>
              <w:pStyle w:val="TableParagraph"/>
              <w:spacing w:line="265" w:lineRule="exact"/>
              <w:ind w:right="5"/>
              <w:jc w:val="center"/>
              <w:rPr>
                <w:rFonts w:ascii="宋体" w:hAnsi="宋体" w:cs="宋体" w:eastAsia="宋体" w:hint="default"/>
                <w:sz w:val="21"/>
                <w:szCs w:val="21"/>
              </w:rPr>
            </w:pPr>
            <w:r>
              <w:rPr>
                <w:rFonts w:ascii="宋体" w:hAnsi="宋体" w:cs="宋体" w:eastAsia="宋体" w:hint="default"/>
                <w:sz w:val="21"/>
                <w:szCs w:val="21"/>
              </w:rPr>
              <w:t>烟台</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108,795.59</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5"/>
              <w:jc w:val="right"/>
              <w:rPr>
                <w:rFonts w:ascii="Times New Roman" w:hAnsi="Times New Roman" w:cs="Times New Roman" w:eastAsia="Times New Roman" w:hint="default"/>
                <w:sz w:val="21"/>
                <w:szCs w:val="21"/>
              </w:rPr>
            </w:pPr>
            <w:r>
              <w:rPr>
                <w:rFonts w:ascii="Times New Roman"/>
                <w:sz w:val="21"/>
              </w:rPr>
              <w:t>23.54%</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87,887.87</w:t>
            </w:r>
          </w:p>
        </w:tc>
        <w:tc>
          <w:tcPr>
            <w:tcW w:w="11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5"/>
              <w:jc w:val="right"/>
              <w:rPr>
                <w:rFonts w:ascii="Times New Roman" w:hAnsi="Times New Roman" w:cs="Times New Roman" w:eastAsia="Times New Roman" w:hint="default"/>
                <w:sz w:val="21"/>
                <w:szCs w:val="21"/>
              </w:rPr>
            </w:pPr>
            <w:r>
              <w:rPr>
                <w:rFonts w:ascii="Times New Roman"/>
                <w:sz w:val="21"/>
              </w:rPr>
              <w:t>27.51%</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65,325.13</w:t>
            </w:r>
          </w:p>
        </w:tc>
        <w:tc>
          <w:tcPr>
            <w:tcW w:w="12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2"/>
              <w:ind w:right="88"/>
              <w:jc w:val="right"/>
              <w:rPr>
                <w:rFonts w:ascii="Times New Roman" w:hAnsi="Times New Roman" w:cs="Times New Roman" w:eastAsia="Times New Roman" w:hint="default"/>
                <w:sz w:val="21"/>
                <w:szCs w:val="21"/>
              </w:rPr>
            </w:pPr>
            <w:r>
              <w:rPr>
                <w:rFonts w:ascii="Times New Roman"/>
                <w:sz w:val="21"/>
              </w:rPr>
              <w:t>29.52%</w:t>
            </w:r>
          </w:p>
        </w:tc>
      </w:tr>
      <w:tr>
        <w:trPr>
          <w:trHeight w:val="329" w:hRule="exact"/>
        </w:trPr>
        <w:tc>
          <w:tcPr>
            <w:tcW w:w="1402" w:type="dxa"/>
            <w:tcBorders>
              <w:top w:val="single" w:sz="6" w:space="0" w:color="000000"/>
              <w:left w:val="single" w:sz="12" w:space="0" w:color="000000"/>
              <w:bottom w:val="single" w:sz="6" w:space="0" w:color="000000"/>
              <w:right w:val="single" w:sz="6" w:space="0" w:color="000000"/>
            </w:tcBorders>
          </w:tcPr>
          <w:p>
            <w:pPr>
              <w:pStyle w:val="TableParagraph"/>
              <w:spacing w:line="262" w:lineRule="exact"/>
              <w:ind w:right="5"/>
              <w:jc w:val="center"/>
              <w:rPr>
                <w:rFonts w:ascii="宋体" w:hAnsi="宋体" w:cs="宋体" w:eastAsia="宋体" w:hint="default"/>
                <w:sz w:val="21"/>
                <w:szCs w:val="21"/>
              </w:rPr>
            </w:pPr>
            <w:r>
              <w:rPr>
                <w:rFonts w:ascii="宋体" w:hAnsi="宋体" w:cs="宋体" w:eastAsia="宋体" w:hint="default"/>
                <w:sz w:val="21"/>
                <w:szCs w:val="21"/>
              </w:rPr>
              <w:t>青岛</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6"/>
              <w:jc w:val="right"/>
              <w:rPr>
                <w:rFonts w:ascii="Times New Roman" w:hAnsi="Times New Roman" w:cs="Times New Roman" w:eastAsia="Times New Roman" w:hint="default"/>
                <w:sz w:val="21"/>
                <w:szCs w:val="21"/>
              </w:rPr>
            </w:pPr>
            <w:r>
              <w:rPr>
                <w:rFonts w:ascii="Times New Roman"/>
                <w:spacing w:val="-1"/>
                <w:sz w:val="21"/>
              </w:rPr>
              <w:t>88,510.64</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5"/>
              <w:jc w:val="right"/>
              <w:rPr>
                <w:rFonts w:ascii="Times New Roman" w:hAnsi="Times New Roman" w:cs="Times New Roman" w:eastAsia="Times New Roman" w:hint="default"/>
                <w:sz w:val="21"/>
                <w:szCs w:val="21"/>
              </w:rPr>
            </w:pPr>
            <w:r>
              <w:rPr>
                <w:rFonts w:ascii="Times New Roman"/>
                <w:sz w:val="21"/>
              </w:rPr>
              <w:t>19.15%</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68,574.11</w:t>
            </w:r>
          </w:p>
        </w:tc>
        <w:tc>
          <w:tcPr>
            <w:tcW w:w="11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5"/>
              <w:jc w:val="right"/>
              <w:rPr>
                <w:rFonts w:ascii="Times New Roman" w:hAnsi="Times New Roman" w:cs="Times New Roman" w:eastAsia="Times New Roman" w:hint="default"/>
                <w:sz w:val="21"/>
                <w:szCs w:val="21"/>
              </w:rPr>
            </w:pPr>
            <w:r>
              <w:rPr>
                <w:rFonts w:ascii="Times New Roman"/>
                <w:sz w:val="21"/>
              </w:rPr>
              <w:t>21.47%</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57,049.66</w:t>
            </w:r>
          </w:p>
        </w:tc>
        <w:tc>
          <w:tcPr>
            <w:tcW w:w="12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2"/>
              <w:ind w:right="88"/>
              <w:jc w:val="right"/>
              <w:rPr>
                <w:rFonts w:ascii="Times New Roman" w:hAnsi="Times New Roman" w:cs="Times New Roman" w:eastAsia="Times New Roman" w:hint="default"/>
                <w:sz w:val="21"/>
                <w:szCs w:val="21"/>
              </w:rPr>
            </w:pPr>
            <w:r>
              <w:rPr>
                <w:rFonts w:ascii="Times New Roman"/>
                <w:sz w:val="21"/>
              </w:rPr>
              <w:t>25.78%</w:t>
            </w:r>
          </w:p>
        </w:tc>
      </w:tr>
      <w:tr>
        <w:trPr>
          <w:trHeight w:val="331" w:hRule="exact"/>
        </w:trPr>
        <w:tc>
          <w:tcPr>
            <w:tcW w:w="1402" w:type="dxa"/>
            <w:tcBorders>
              <w:top w:val="single" w:sz="6" w:space="0" w:color="000000"/>
              <w:left w:val="single" w:sz="12" w:space="0" w:color="000000"/>
              <w:bottom w:val="single" w:sz="6" w:space="0" w:color="000000"/>
              <w:right w:val="single" w:sz="6" w:space="0" w:color="000000"/>
            </w:tcBorders>
          </w:tcPr>
          <w:p>
            <w:pPr>
              <w:pStyle w:val="TableParagraph"/>
              <w:spacing w:line="265" w:lineRule="exact"/>
              <w:ind w:right="5"/>
              <w:jc w:val="center"/>
              <w:rPr>
                <w:rFonts w:ascii="宋体" w:hAnsi="宋体" w:cs="宋体" w:eastAsia="宋体" w:hint="default"/>
                <w:sz w:val="21"/>
                <w:szCs w:val="21"/>
              </w:rPr>
            </w:pPr>
            <w:r>
              <w:rPr>
                <w:rFonts w:ascii="宋体" w:hAnsi="宋体" w:cs="宋体" w:eastAsia="宋体" w:hint="default"/>
                <w:sz w:val="21"/>
                <w:szCs w:val="21"/>
              </w:rPr>
              <w:t>威海</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6"/>
              <w:jc w:val="right"/>
              <w:rPr>
                <w:rFonts w:ascii="Times New Roman" w:hAnsi="Times New Roman" w:cs="Times New Roman" w:eastAsia="Times New Roman" w:hint="default"/>
                <w:sz w:val="21"/>
                <w:szCs w:val="21"/>
              </w:rPr>
            </w:pPr>
            <w:r>
              <w:rPr>
                <w:rFonts w:ascii="Times New Roman"/>
                <w:spacing w:val="-1"/>
                <w:sz w:val="21"/>
              </w:rPr>
              <w:t>29,520.25</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5"/>
              <w:jc w:val="right"/>
              <w:rPr>
                <w:rFonts w:ascii="Times New Roman" w:hAnsi="Times New Roman" w:cs="Times New Roman" w:eastAsia="Times New Roman" w:hint="default"/>
                <w:sz w:val="21"/>
                <w:szCs w:val="21"/>
              </w:rPr>
            </w:pPr>
            <w:r>
              <w:rPr>
                <w:rFonts w:ascii="Times New Roman"/>
                <w:sz w:val="21"/>
              </w:rPr>
              <w:t>6.39%</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8"/>
              <w:jc w:val="right"/>
              <w:rPr>
                <w:rFonts w:ascii="Times New Roman" w:hAnsi="Times New Roman" w:cs="Times New Roman" w:eastAsia="Times New Roman" w:hint="default"/>
                <w:sz w:val="21"/>
                <w:szCs w:val="21"/>
              </w:rPr>
            </w:pPr>
            <w:r>
              <w:rPr>
                <w:rFonts w:ascii="Times New Roman"/>
                <w:spacing w:val="-1"/>
                <w:sz w:val="21"/>
              </w:rPr>
              <w:t>22,395.37</w:t>
            </w:r>
          </w:p>
        </w:tc>
        <w:tc>
          <w:tcPr>
            <w:tcW w:w="11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5"/>
              <w:jc w:val="right"/>
              <w:rPr>
                <w:rFonts w:ascii="Times New Roman" w:hAnsi="Times New Roman" w:cs="Times New Roman" w:eastAsia="Times New Roman" w:hint="default"/>
                <w:sz w:val="21"/>
                <w:szCs w:val="21"/>
              </w:rPr>
            </w:pPr>
            <w:r>
              <w:rPr>
                <w:rFonts w:ascii="Times New Roman"/>
                <w:sz w:val="21"/>
              </w:rPr>
              <w:t>7.01%</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17,908.19</w:t>
            </w:r>
          </w:p>
        </w:tc>
        <w:tc>
          <w:tcPr>
            <w:tcW w:w="12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2"/>
              <w:ind w:right="88"/>
              <w:jc w:val="right"/>
              <w:rPr>
                <w:rFonts w:ascii="Times New Roman" w:hAnsi="Times New Roman" w:cs="Times New Roman" w:eastAsia="Times New Roman" w:hint="default"/>
                <w:sz w:val="21"/>
                <w:szCs w:val="21"/>
              </w:rPr>
            </w:pPr>
            <w:r>
              <w:rPr>
                <w:rFonts w:ascii="Times New Roman"/>
                <w:sz w:val="21"/>
              </w:rPr>
              <w:t>8.09%</w:t>
            </w:r>
          </w:p>
        </w:tc>
      </w:tr>
      <w:tr>
        <w:trPr>
          <w:trHeight w:val="329" w:hRule="exact"/>
        </w:trPr>
        <w:tc>
          <w:tcPr>
            <w:tcW w:w="1402" w:type="dxa"/>
            <w:tcBorders>
              <w:top w:val="single" w:sz="6" w:space="0" w:color="000000"/>
              <w:left w:val="single" w:sz="12" w:space="0" w:color="000000"/>
              <w:bottom w:val="single" w:sz="6" w:space="0" w:color="000000"/>
              <w:right w:val="single" w:sz="6" w:space="0" w:color="000000"/>
            </w:tcBorders>
          </w:tcPr>
          <w:p>
            <w:pPr>
              <w:pStyle w:val="TableParagraph"/>
              <w:spacing w:line="262" w:lineRule="exact"/>
              <w:ind w:right="5"/>
              <w:jc w:val="center"/>
              <w:rPr>
                <w:rFonts w:ascii="宋体" w:hAnsi="宋体" w:cs="宋体" w:eastAsia="宋体" w:hint="default"/>
                <w:sz w:val="21"/>
                <w:szCs w:val="21"/>
              </w:rPr>
            </w:pPr>
            <w:r>
              <w:rPr>
                <w:rFonts w:ascii="宋体" w:hAnsi="宋体" w:cs="宋体" w:eastAsia="宋体" w:hint="default"/>
                <w:sz w:val="21"/>
                <w:szCs w:val="21"/>
              </w:rPr>
              <w:t>济南</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6"/>
              <w:jc w:val="right"/>
              <w:rPr>
                <w:rFonts w:ascii="Times New Roman" w:hAnsi="Times New Roman" w:cs="Times New Roman" w:eastAsia="Times New Roman" w:hint="default"/>
                <w:sz w:val="21"/>
                <w:szCs w:val="21"/>
              </w:rPr>
            </w:pPr>
            <w:r>
              <w:rPr>
                <w:rFonts w:ascii="Times New Roman"/>
                <w:spacing w:val="-1"/>
                <w:sz w:val="21"/>
              </w:rPr>
              <w:t>75,612.61</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5"/>
              <w:jc w:val="right"/>
              <w:rPr>
                <w:rFonts w:ascii="Times New Roman" w:hAnsi="Times New Roman" w:cs="Times New Roman" w:eastAsia="Times New Roman" w:hint="default"/>
                <w:sz w:val="21"/>
                <w:szCs w:val="21"/>
              </w:rPr>
            </w:pPr>
            <w:r>
              <w:rPr>
                <w:rFonts w:ascii="Times New Roman"/>
                <w:sz w:val="21"/>
              </w:rPr>
              <w:t>16.36%</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51,158.89</w:t>
            </w:r>
          </w:p>
        </w:tc>
        <w:tc>
          <w:tcPr>
            <w:tcW w:w="11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5"/>
              <w:jc w:val="right"/>
              <w:rPr>
                <w:rFonts w:ascii="Times New Roman" w:hAnsi="Times New Roman" w:cs="Times New Roman" w:eastAsia="Times New Roman" w:hint="default"/>
                <w:sz w:val="21"/>
                <w:szCs w:val="21"/>
              </w:rPr>
            </w:pPr>
            <w:r>
              <w:rPr>
                <w:rFonts w:ascii="Times New Roman"/>
                <w:sz w:val="21"/>
              </w:rPr>
              <w:t>16.02%</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35,363.55</w:t>
            </w:r>
          </w:p>
        </w:tc>
        <w:tc>
          <w:tcPr>
            <w:tcW w:w="12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2"/>
              <w:ind w:right="88"/>
              <w:jc w:val="right"/>
              <w:rPr>
                <w:rFonts w:ascii="Times New Roman" w:hAnsi="Times New Roman" w:cs="Times New Roman" w:eastAsia="Times New Roman" w:hint="default"/>
                <w:sz w:val="21"/>
                <w:szCs w:val="21"/>
              </w:rPr>
            </w:pPr>
            <w:r>
              <w:rPr>
                <w:rFonts w:ascii="Times New Roman"/>
                <w:sz w:val="21"/>
              </w:rPr>
              <w:t>15.98%</w:t>
            </w:r>
          </w:p>
        </w:tc>
      </w:tr>
      <w:tr>
        <w:trPr>
          <w:trHeight w:val="331" w:hRule="exact"/>
        </w:trPr>
        <w:tc>
          <w:tcPr>
            <w:tcW w:w="1402" w:type="dxa"/>
            <w:tcBorders>
              <w:top w:val="single" w:sz="6" w:space="0" w:color="000000"/>
              <w:left w:val="single" w:sz="12" w:space="0" w:color="000000"/>
              <w:bottom w:val="single" w:sz="6" w:space="0" w:color="000000"/>
              <w:right w:val="single" w:sz="6" w:space="0" w:color="000000"/>
            </w:tcBorders>
          </w:tcPr>
          <w:p>
            <w:pPr>
              <w:pStyle w:val="TableParagraph"/>
              <w:spacing w:line="265" w:lineRule="exact"/>
              <w:ind w:right="2"/>
              <w:jc w:val="center"/>
              <w:rPr>
                <w:rFonts w:ascii="宋体" w:hAnsi="宋体" w:cs="宋体" w:eastAsia="宋体" w:hint="default"/>
                <w:sz w:val="21"/>
                <w:szCs w:val="21"/>
              </w:rPr>
            </w:pPr>
            <w:r>
              <w:rPr>
                <w:rFonts w:ascii="宋体" w:hAnsi="宋体" w:cs="宋体" w:eastAsia="宋体" w:hint="default"/>
                <w:sz w:val="21"/>
                <w:szCs w:val="21"/>
              </w:rPr>
              <w:t>其他地区</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159,639.71</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5"/>
              <w:jc w:val="right"/>
              <w:rPr>
                <w:rFonts w:ascii="Times New Roman" w:hAnsi="Times New Roman" w:cs="Times New Roman" w:eastAsia="Times New Roman" w:hint="default"/>
                <w:sz w:val="21"/>
                <w:szCs w:val="21"/>
              </w:rPr>
            </w:pPr>
            <w:r>
              <w:rPr>
                <w:rFonts w:ascii="Times New Roman"/>
                <w:sz w:val="21"/>
              </w:rPr>
              <w:t>34.55%</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89,422.41</w:t>
            </w:r>
          </w:p>
        </w:tc>
        <w:tc>
          <w:tcPr>
            <w:tcW w:w="11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5"/>
              <w:jc w:val="right"/>
              <w:rPr>
                <w:rFonts w:ascii="Times New Roman" w:hAnsi="Times New Roman" w:cs="Times New Roman" w:eastAsia="Times New Roman" w:hint="default"/>
                <w:sz w:val="21"/>
                <w:szCs w:val="21"/>
              </w:rPr>
            </w:pPr>
            <w:r>
              <w:rPr>
                <w:rFonts w:ascii="Times New Roman"/>
                <w:sz w:val="21"/>
              </w:rPr>
              <w:t>27.99%</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45,652.82</w:t>
            </w:r>
          </w:p>
        </w:tc>
        <w:tc>
          <w:tcPr>
            <w:tcW w:w="12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2"/>
              <w:ind w:right="88"/>
              <w:jc w:val="right"/>
              <w:rPr>
                <w:rFonts w:ascii="Times New Roman" w:hAnsi="Times New Roman" w:cs="Times New Roman" w:eastAsia="Times New Roman" w:hint="default"/>
                <w:sz w:val="21"/>
                <w:szCs w:val="21"/>
              </w:rPr>
            </w:pPr>
            <w:r>
              <w:rPr>
                <w:rFonts w:ascii="Times New Roman"/>
                <w:sz w:val="21"/>
              </w:rPr>
              <w:t>20.63%</w:t>
            </w:r>
          </w:p>
        </w:tc>
      </w:tr>
      <w:tr>
        <w:trPr>
          <w:trHeight w:val="338" w:hRule="exact"/>
        </w:trPr>
        <w:tc>
          <w:tcPr>
            <w:tcW w:w="1402" w:type="dxa"/>
            <w:tcBorders>
              <w:top w:val="single" w:sz="6" w:space="0" w:color="000000"/>
              <w:left w:val="single" w:sz="12" w:space="0" w:color="000000"/>
              <w:bottom w:val="single" w:sz="12" w:space="0" w:color="000000"/>
              <w:right w:val="single" w:sz="6" w:space="0" w:color="000000"/>
            </w:tcBorders>
          </w:tcPr>
          <w:p>
            <w:pPr>
              <w:pStyle w:val="TableParagraph"/>
              <w:spacing w:line="262" w:lineRule="exact"/>
              <w:ind w:right="5"/>
              <w:jc w:val="center"/>
              <w:rPr>
                <w:rFonts w:ascii="宋体" w:hAnsi="宋体" w:cs="宋体" w:eastAsia="宋体" w:hint="default"/>
                <w:sz w:val="21"/>
                <w:szCs w:val="21"/>
              </w:rPr>
            </w:pPr>
            <w:r>
              <w:rPr>
                <w:rFonts w:ascii="宋体" w:hAnsi="宋体" w:cs="宋体" w:eastAsia="宋体" w:hint="default"/>
                <w:sz w:val="21"/>
                <w:szCs w:val="21"/>
              </w:rPr>
              <w:t>合计</w:t>
            </w:r>
          </w:p>
        </w:tc>
        <w:tc>
          <w:tcPr>
            <w:tcW w:w="139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right="96"/>
              <w:jc w:val="right"/>
              <w:rPr>
                <w:rFonts w:ascii="Times New Roman" w:hAnsi="Times New Roman" w:cs="Times New Roman" w:eastAsia="Times New Roman" w:hint="default"/>
                <w:sz w:val="21"/>
                <w:szCs w:val="21"/>
              </w:rPr>
            </w:pPr>
            <w:r>
              <w:rPr>
                <w:rFonts w:ascii="Times New Roman"/>
                <w:spacing w:val="-1"/>
                <w:sz w:val="21"/>
              </w:rPr>
              <w:t>462,078.79</w:t>
            </w:r>
          </w:p>
        </w:tc>
        <w:tc>
          <w:tcPr>
            <w:tcW w:w="11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right="95"/>
              <w:jc w:val="right"/>
              <w:rPr>
                <w:rFonts w:ascii="Times New Roman" w:hAnsi="Times New Roman" w:cs="Times New Roman" w:eastAsia="Times New Roman" w:hint="default"/>
                <w:sz w:val="21"/>
                <w:szCs w:val="21"/>
              </w:rPr>
            </w:pPr>
            <w:r>
              <w:rPr>
                <w:rFonts w:ascii="Times New Roman"/>
                <w:sz w:val="21"/>
              </w:rPr>
              <w:t>100.00%</w:t>
            </w:r>
          </w:p>
        </w:tc>
        <w:tc>
          <w:tcPr>
            <w:tcW w:w="14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319,438.64</w:t>
            </w:r>
          </w:p>
        </w:tc>
        <w:tc>
          <w:tcPr>
            <w:tcW w:w="113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right="95"/>
              <w:jc w:val="right"/>
              <w:rPr>
                <w:rFonts w:ascii="Times New Roman" w:hAnsi="Times New Roman" w:cs="Times New Roman" w:eastAsia="Times New Roman" w:hint="default"/>
                <w:sz w:val="21"/>
                <w:szCs w:val="21"/>
              </w:rPr>
            </w:pPr>
            <w:r>
              <w:rPr>
                <w:rFonts w:ascii="Times New Roman"/>
                <w:sz w:val="21"/>
              </w:rPr>
              <w:t>100.00%</w:t>
            </w:r>
          </w:p>
        </w:tc>
        <w:tc>
          <w:tcPr>
            <w:tcW w:w="12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221,299.34</w:t>
            </w:r>
          </w:p>
        </w:tc>
        <w:tc>
          <w:tcPr>
            <w:tcW w:w="127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2"/>
              <w:ind w:right="88"/>
              <w:jc w:val="right"/>
              <w:rPr>
                <w:rFonts w:ascii="Times New Roman" w:hAnsi="Times New Roman" w:cs="Times New Roman" w:eastAsia="Times New Roman" w:hint="default"/>
                <w:sz w:val="21"/>
                <w:szCs w:val="21"/>
              </w:rPr>
            </w:pPr>
            <w:r>
              <w:rPr>
                <w:rFonts w:ascii="Times New Roman"/>
                <w:sz w:val="21"/>
              </w:rPr>
              <w:t>100.00%</w:t>
            </w:r>
          </w:p>
        </w:tc>
      </w:tr>
    </w:tbl>
    <w:p>
      <w:pPr>
        <w:pStyle w:val="BodyText"/>
        <w:spacing w:line="240" w:lineRule="auto" w:before="53"/>
        <w:ind w:left="718" w:right="248"/>
        <w:jc w:val="left"/>
        <w:rPr>
          <w:rFonts w:ascii="Times New Roman" w:hAnsi="Times New Roman" w:cs="Times New Roman" w:eastAsia="Times New Roman" w:hint="default"/>
        </w:rPr>
      </w:pPr>
      <w:r>
        <w:rPr/>
        <w:t>从上表看，公司其他地区的营业收入增长迅速，从</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年的</w:t>
      </w:r>
      <w:r>
        <w:rPr>
          <w:spacing w:val="-60"/>
        </w:rPr>
        <w:t> </w:t>
      </w:r>
      <w:r>
        <w:rPr>
          <w:rFonts w:ascii="Times New Roman" w:hAnsi="Times New Roman" w:cs="Times New Roman" w:eastAsia="Times New Roman" w:hint="default"/>
        </w:rPr>
        <w:t>45,652.82</w:t>
      </w:r>
      <w:r>
        <w:rPr>
          <w:rFonts w:ascii="Times New Roman" w:hAnsi="Times New Roman" w:cs="Times New Roman" w:eastAsia="Times New Roman" w:hint="default"/>
          <w:spacing w:val="-12"/>
        </w:rPr>
        <w:t> </w:t>
      </w:r>
      <w:r>
        <w:rPr/>
        <w:t>万元增长到</w:t>
      </w:r>
      <w:r>
        <w:rPr>
          <w:spacing w:val="-60"/>
        </w:rPr>
        <w:t> </w:t>
      </w:r>
      <w:r>
        <w:rPr>
          <w:rFonts w:ascii="Times New Roman" w:hAnsi="Times New Roman" w:cs="Times New Roman" w:eastAsia="Times New Roman" w:hint="default"/>
        </w:rPr>
        <w:t>2012</w:t>
      </w:r>
    </w:p>
    <w:p>
      <w:pPr>
        <w:pStyle w:val="BodyText"/>
        <w:spacing w:line="369" w:lineRule="auto" w:before="164"/>
        <w:ind w:left="237" w:right="248"/>
        <w:jc w:val="left"/>
      </w:pPr>
      <w:r>
        <w:rPr/>
        <w:t>年的</w:t>
      </w:r>
      <w:r>
        <w:rPr>
          <w:spacing w:val="-61"/>
        </w:rPr>
        <w:t> </w:t>
      </w:r>
      <w:r>
        <w:rPr>
          <w:rFonts w:ascii="Times New Roman" w:hAnsi="Times New Roman" w:cs="Times New Roman" w:eastAsia="Times New Roman" w:hint="default"/>
        </w:rPr>
        <w:t>159,639.71</w:t>
      </w:r>
      <w:r>
        <w:rPr>
          <w:rFonts w:ascii="Times New Roman" w:hAnsi="Times New Roman" w:cs="Times New Roman" w:eastAsia="Times New Roman" w:hint="default"/>
          <w:spacing w:val="-14"/>
        </w:rPr>
        <w:t> </w:t>
      </w:r>
      <w:r>
        <w:rPr/>
        <w:t>万元，占营业收入的比重也不断的提高，从</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年的</w:t>
      </w:r>
      <w:r>
        <w:rPr>
          <w:spacing w:val="-61"/>
        </w:rPr>
        <w:t> </w:t>
      </w:r>
      <w:r>
        <w:rPr>
          <w:rFonts w:ascii="Times New Roman" w:hAnsi="Times New Roman" w:cs="Times New Roman" w:eastAsia="Times New Roman" w:hint="default"/>
        </w:rPr>
        <w:t>20.63%</w:t>
      </w:r>
      <w:r>
        <w:rPr/>
        <w:t>提高到</w:t>
      </w:r>
      <w:r>
        <w:rPr>
          <w:spacing w:val="-61"/>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 的</w:t>
      </w:r>
      <w:r>
        <w:rPr>
          <w:spacing w:val="-61"/>
        </w:rPr>
        <w:t> </w:t>
      </w:r>
      <w:r>
        <w:rPr>
          <w:rFonts w:ascii="Times New Roman" w:hAnsi="Times New Roman" w:cs="Times New Roman" w:eastAsia="Times New Roman" w:hint="default"/>
        </w:rPr>
        <w:t>34.55%</w:t>
      </w:r>
      <w:r>
        <w:rPr/>
        <w:t>。公司上市以后实力增强，大力拓展烟台、青岛等成熟市场以外的新市场区域的业 务，在鲁西、鲁南等地区新增了较多客户；同时，随着公司业务的拓展，部分老客户的销售 量增长幅度较大。根据公司信用政策，一般对采购量较小的客户给予较短的信用期，若客户 采购量增大，公司会根据客户综合情况延长一定的信用期；对鲁西、鲁南等经济较为不发达 地区的客户，在公司统一的信用政策下给予更长的回款期。公司总体的货款回收期一般在</w:t>
      </w:r>
      <w:r>
        <w:rPr>
          <w:spacing w:val="-59"/>
        </w:rPr>
        <w:t> </w:t>
      </w:r>
      <w:r>
        <w:rPr>
          <w:rFonts w:ascii="Times New Roman" w:hAnsi="Times New Roman" w:cs="Times New Roman" w:eastAsia="Times New Roman" w:hint="default"/>
        </w:rPr>
        <w:t>3-6 </w:t>
      </w:r>
      <w:r>
        <w:rPr/>
        <w:t>月。</w:t>
      </w:r>
    </w:p>
    <w:p>
      <w:pPr>
        <w:pStyle w:val="Heading6"/>
        <w:spacing w:line="240" w:lineRule="auto" w:before="53"/>
        <w:ind w:left="718" w:right="248"/>
        <w:jc w:val="left"/>
        <w:rPr>
          <w:b w:val="0"/>
          <w:bCs w:val="0"/>
        </w:rPr>
      </w:pPr>
      <w:r>
        <w:rPr>
          <w:rFonts w:ascii="Times New Roman" w:hAnsi="Times New Roman" w:cs="Times New Roman" w:eastAsia="Times New Roman" w:hint="default"/>
        </w:rPr>
        <w:t>3</w:t>
      </w:r>
      <w:r>
        <w:rPr/>
        <w:t>）基础医疗市场的拓展</w:t>
      </w:r>
      <w:r>
        <w:rPr>
          <w:b w:val="0"/>
          <w:bCs w:val="0"/>
        </w:rPr>
      </w:r>
    </w:p>
    <w:p>
      <w:pPr>
        <w:pStyle w:val="BodyText"/>
        <w:spacing w:line="240" w:lineRule="auto" w:before="71"/>
        <w:ind w:left="0" w:right="251"/>
        <w:jc w:val="right"/>
      </w:pPr>
      <w:r>
        <w:rPr/>
        <w:t>单位：万元</w:t>
      </w:r>
    </w:p>
    <w:p>
      <w:pPr>
        <w:spacing w:line="240" w:lineRule="auto" w:before="10"/>
        <w:rPr>
          <w:rFonts w:ascii="宋体" w:hAnsi="宋体" w:cs="宋体" w:eastAsia="宋体" w:hint="default"/>
          <w:sz w:val="2"/>
          <w:szCs w:val="2"/>
        </w:rPr>
      </w:pPr>
    </w:p>
    <w:tbl>
      <w:tblPr>
        <w:tblW w:w="0" w:type="auto"/>
        <w:jc w:val="left"/>
        <w:tblInd w:w="780" w:type="dxa"/>
        <w:tblLayout w:type="fixed"/>
        <w:tblCellMar>
          <w:top w:w="0" w:type="dxa"/>
          <w:left w:w="0" w:type="dxa"/>
          <w:bottom w:w="0" w:type="dxa"/>
          <w:right w:w="0" w:type="dxa"/>
        </w:tblCellMar>
        <w:tblLook w:val="01E0"/>
      </w:tblPr>
      <w:tblGrid>
        <w:gridCol w:w="1490"/>
        <w:gridCol w:w="1304"/>
        <w:gridCol w:w="1109"/>
        <w:gridCol w:w="1337"/>
        <w:gridCol w:w="979"/>
        <w:gridCol w:w="1400"/>
        <w:gridCol w:w="1022"/>
      </w:tblGrid>
      <w:tr>
        <w:trPr>
          <w:trHeight w:val="295" w:hRule="exact"/>
        </w:trPr>
        <w:tc>
          <w:tcPr>
            <w:tcW w:w="1490" w:type="dxa"/>
            <w:vMerge w:val="restart"/>
            <w:tcBorders>
              <w:top w:val="single" w:sz="12" w:space="0" w:color="000000"/>
              <w:left w:val="single" w:sz="12" w:space="0" w:color="000000"/>
              <w:right w:val="single" w:sz="6" w:space="0" w:color="000000"/>
            </w:tcBorders>
          </w:tcPr>
          <w:p>
            <w:pPr>
              <w:pStyle w:val="TableParagraph"/>
              <w:spacing w:line="240" w:lineRule="auto" w:before="119"/>
              <w:ind w:left="307" w:right="0"/>
              <w:jc w:val="left"/>
              <w:rPr>
                <w:rFonts w:ascii="宋体" w:hAnsi="宋体" w:cs="宋体" w:eastAsia="宋体" w:hint="default"/>
                <w:sz w:val="21"/>
                <w:szCs w:val="21"/>
              </w:rPr>
            </w:pPr>
            <w:r>
              <w:rPr>
                <w:rFonts w:ascii="宋体" w:hAnsi="宋体" w:cs="宋体" w:eastAsia="宋体" w:hint="default"/>
                <w:b/>
                <w:bCs/>
                <w:sz w:val="21"/>
                <w:szCs w:val="21"/>
              </w:rPr>
              <w:t>渠道类别</w:t>
            </w:r>
            <w:r>
              <w:rPr>
                <w:rFonts w:ascii="宋体" w:hAnsi="宋体" w:cs="宋体" w:eastAsia="宋体" w:hint="default"/>
                <w:sz w:val="21"/>
                <w:szCs w:val="21"/>
              </w:rPr>
            </w:r>
          </w:p>
        </w:tc>
        <w:tc>
          <w:tcPr>
            <w:tcW w:w="2413" w:type="dxa"/>
            <w:gridSpan w:val="2"/>
            <w:tcBorders>
              <w:top w:val="single" w:sz="12" w:space="0" w:color="000000"/>
              <w:left w:val="single" w:sz="6" w:space="0" w:color="000000"/>
              <w:bottom w:val="single" w:sz="6" w:space="0" w:color="000000"/>
              <w:right w:val="single" w:sz="6" w:space="0" w:color="000000"/>
            </w:tcBorders>
          </w:tcPr>
          <w:p>
            <w:pPr>
              <w:pStyle w:val="TableParagraph"/>
              <w:spacing w:line="259" w:lineRule="exact"/>
              <w:ind w:right="4"/>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2012</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316" w:type="dxa"/>
            <w:gridSpan w:val="2"/>
            <w:tcBorders>
              <w:top w:val="single" w:sz="12" w:space="0" w:color="000000"/>
              <w:left w:val="single" w:sz="6" w:space="0" w:color="000000"/>
              <w:bottom w:val="single" w:sz="6" w:space="0" w:color="000000"/>
              <w:right w:val="single" w:sz="6" w:space="0" w:color="000000"/>
            </w:tcBorders>
          </w:tcPr>
          <w:p>
            <w:pPr>
              <w:pStyle w:val="TableParagraph"/>
              <w:spacing w:line="259" w:lineRule="exact"/>
              <w:ind w:right="1"/>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422" w:type="dxa"/>
            <w:gridSpan w:val="2"/>
            <w:tcBorders>
              <w:top w:val="single" w:sz="12" w:space="0" w:color="000000"/>
              <w:left w:val="single" w:sz="6" w:space="0" w:color="000000"/>
              <w:bottom w:val="single" w:sz="6" w:space="0" w:color="000000"/>
              <w:right w:val="single" w:sz="12" w:space="0" w:color="000000"/>
            </w:tcBorders>
          </w:tcPr>
          <w:p>
            <w:pPr>
              <w:pStyle w:val="TableParagraph"/>
              <w:spacing w:line="259" w:lineRule="exact"/>
              <w:ind w:left="4"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302" w:hRule="exact"/>
        </w:trPr>
        <w:tc>
          <w:tcPr>
            <w:tcW w:w="1490" w:type="dxa"/>
            <w:vMerge/>
            <w:tcBorders>
              <w:left w:val="single" w:sz="12" w:space="0" w:color="000000"/>
              <w:bottom w:val="single" w:sz="6" w:space="0" w:color="000000"/>
              <w:right w:val="single" w:sz="6" w:space="0" w:color="000000"/>
            </w:tcBorders>
          </w:tcPr>
          <w:p>
            <w:pP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58" w:lineRule="exact"/>
              <w:ind w:left="429"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09" w:type="dxa"/>
            <w:tcBorders>
              <w:top w:val="single" w:sz="6" w:space="0" w:color="000000"/>
              <w:left w:val="single" w:sz="6" w:space="0" w:color="000000"/>
              <w:bottom w:val="single" w:sz="6" w:space="0" w:color="000000"/>
              <w:right w:val="single" w:sz="6" w:space="0" w:color="000000"/>
            </w:tcBorders>
          </w:tcPr>
          <w:p>
            <w:pPr>
              <w:pStyle w:val="TableParagraph"/>
              <w:spacing w:line="258" w:lineRule="exact"/>
              <w:ind w:left="336"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337" w:type="dxa"/>
            <w:tcBorders>
              <w:top w:val="single" w:sz="6" w:space="0" w:color="000000"/>
              <w:left w:val="single" w:sz="6" w:space="0" w:color="000000"/>
              <w:bottom w:val="single" w:sz="6" w:space="0" w:color="000000"/>
              <w:right w:val="single" w:sz="6" w:space="0" w:color="000000"/>
            </w:tcBorders>
          </w:tcPr>
          <w:p>
            <w:pPr>
              <w:pStyle w:val="TableParagraph"/>
              <w:spacing w:line="258" w:lineRule="exact"/>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79" w:type="dxa"/>
            <w:tcBorders>
              <w:top w:val="single" w:sz="6" w:space="0" w:color="000000"/>
              <w:left w:val="single" w:sz="6" w:space="0" w:color="000000"/>
              <w:bottom w:val="single" w:sz="6" w:space="0" w:color="000000"/>
              <w:right w:val="single" w:sz="6" w:space="0" w:color="000000"/>
            </w:tcBorders>
          </w:tcPr>
          <w:p>
            <w:pPr>
              <w:pStyle w:val="TableParagraph"/>
              <w:spacing w:line="258" w:lineRule="exact"/>
              <w:ind w:left="271"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58" w:lineRule="exact"/>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22" w:type="dxa"/>
            <w:tcBorders>
              <w:top w:val="single" w:sz="6" w:space="0" w:color="000000"/>
              <w:left w:val="single" w:sz="6" w:space="0" w:color="000000"/>
              <w:bottom w:val="single" w:sz="6" w:space="0" w:color="000000"/>
              <w:right w:val="single" w:sz="12" w:space="0" w:color="000000"/>
            </w:tcBorders>
          </w:tcPr>
          <w:p>
            <w:pPr>
              <w:pStyle w:val="TableParagraph"/>
              <w:spacing w:line="258" w:lineRule="exact"/>
              <w:ind w:left="292"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r>
      <w:tr>
        <w:trPr>
          <w:trHeight w:val="288" w:hRule="exact"/>
        </w:trPr>
        <w:tc>
          <w:tcPr>
            <w:tcW w:w="1490"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right="7"/>
              <w:jc w:val="center"/>
              <w:rPr>
                <w:rFonts w:ascii="宋体" w:hAnsi="宋体" w:cs="宋体" w:eastAsia="宋体" w:hint="default"/>
                <w:sz w:val="21"/>
                <w:szCs w:val="21"/>
              </w:rPr>
            </w:pPr>
            <w:r>
              <w:rPr>
                <w:rFonts w:ascii="宋体" w:hAnsi="宋体" w:cs="宋体" w:eastAsia="宋体" w:hint="default"/>
                <w:sz w:val="21"/>
                <w:szCs w:val="21"/>
              </w:rPr>
              <w:t>高端医疗市场</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334,785.02</w:t>
            </w:r>
          </w:p>
        </w:tc>
        <w:tc>
          <w:tcPr>
            <w:tcW w:w="11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5"/>
              <w:jc w:val="right"/>
              <w:rPr>
                <w:rFonts w:ascii="Times New Roman" w:hAnsi="Times New Roman" w:cs="Times New Roman" w:eastAsia="Times New Roman" w:hint="default"/>
                <w:sz w:val="21"/>
                <w:szCs w:val="21"/>
              </w:rPr>
            </w:pPr>
            <w:r>
              <w:rPr>
                <w:rFonts w:ascii="Times New Roman"/>
                <w:sz w:val="21"/>
              </w:rPr>
              <w:t>72.45%</w:t>
            </w:r>
          </w:p>
        </w:tc>
        <w:tc>
          <w:tcPr>
            <w:tcW w:w="13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249,553.94</w:t>
            </w:r>
          </w:p>
        </w:tc>
        <w:tc>
          <w:tcPr>
            <w:tcW w:w="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5"/>
              <w:jc w:val="right"/>
              <w:rPr>
                <w:rFonts w:ascii="Times New Roman" w:hAnsi="Times New Roman" w:cs="Times New Roman" w:eastAsia="Times New Roman" w:hint="default"/>
                <w:sz w:val="21"/>
                <w:szCs w:val="21"/>
              </w:rPr>
            </w:pPr>
            <w:r>
              <w:rPr>
                <w:rFonts w:ascii="Times New Roman"/>
                <w:sz w:val="21"/>
              </w:rPr>
              <w:t>78.12%</w:t>
            </w: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179,128.50</w:t>
            </w:r>
          </w:p>
        </w:tc>
        <w:tc>
          <w:tcPr>
            <w:tcW w:w="102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88"/>
              <w:jc w:val="right"/>
              <w:rPr>
                <w:rFonts w:ascii="Times New Roman" w:hAnsi="Times New Roman" w:cs="Times New Roman" w:eastAsia="Times New Roman" w:hint="default"/>
                <w:sz w:val="21"/>
                <w:szCs w:val="21"/>
              </w:rPr>
            </w:pPr>
            <w:r>
              <w:rPr>
                <w:rFonts w:ascii="Times New Roman"/>
                <w:sz w:val="21"/>
              </w:rPr>
              <w:t>80.94%</w:t>
            </w:r>
          </w:p>
        </w:tc>
      </w:tr>
      <w:tr>
        <w:trPr>
          <w:trHeight w:val="288" w:hRule="exact"/>
        </w:trPr>
        <w:tc>
          <w:tcPr>
            <w:tcW w:w="1490"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9"/>
              <w:jc w:val="center"/>
              <w:rPr>
                <w:rFonts w:ascii="宋体" w:hAnsi="宋体" w:cs="宋体" w:eastAsia="宋体" w:hint="default"/>
                <w:sz w:val="21"/>
                <w:szCs w:val="21"/>
              </w:rPr>
            </w:pPr>
            <w:r>
              <w:rPr>
                <w:rFonts w:ascii="宋体" w:hAnsi="宋体" w:cs="宋体" w:eastAsia="宋体" w:hint="default"/>
                <w:sz w:val="21"/>
                <w:szCs w:val="21"/>
              </w:rPr>
              <w:t>商业分销</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63,006.69</w:t>
            </w:r>
          </w:p>
        </w:tc>
        <w:tc>
          <w:tcPr>
            <w:tcW w:w="11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5"/>
              <w:jc w:val="right"/>
              <w:rPr>
                <w:rFonts w:ascii="Times New Roman" w:hAnsi="Times New Roman" w:cs="Times New Roman" w:eastAsia="Times New Roman" w:hint="default"/>
                <w:sz w:val="21"/>
                <w:szCs w:val="21"/>
              </w:rPr>
            </w:pPr>
            <w:r>
              <w:rPr>
                <w:rFonts w:ascii="Times New Roman"/>
                <w:sz w:val="21"/>
              </w:rPr>
              <w:t>13.29%</w:t>
            </w:r>
          </w:p>
        </w:tc>
        <w:tc>
          <w:tcPr>
            <w:tcW w:w="13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39,137.36</w:t>
            </w:r>
          </w:p>
        </w:tc>
        <w:tc>
          <w:tcPr>
            <w:tcW w:w="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5"/>
              <w:jc w:val="right"/>
              <w:rPr>
                <w:rFonts w:ascii="Times New Roman" w:hAnsi="Times New Roman" w:cs="Times New Roman" w:eastAsia="Times New Roman" w:hint="default"/>
                <w:sz w:val="21"/>
                <w:szCs w:val="21"/>
              </w:rPr>
            </w:pPr>
            <w:r>
              <w:rPr>
                <w:rFonts w:ascii="Times New Roman"/>
                <w:sz w:val="21"/>
              </w:rPr>
              <w:t>12.25%</w:t>
            </w: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29,421.43</w:t>
            </w:r>
          </w:p>
        </w:tc>
        <w:tc>
          <w:tcPr>
            <w:tcW w:w="102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88"/>
              <w:jc w:val="right"/>
              <w:rPr>
                <w:rFonts w:ascii="Times New Roman" w:hAnsi="Times New Roman" w:cs="Times New Roman" w:eastAsia="Times New Roman" w:hint="default"/>
                <w:sz w:val="21"/>
                <w:szCs w:val="21"/>
              </w:rPr>
            </w:pPr>
            <w:r>
              <w:rPr>
                <w:rFonts w:ascii="Times New Roman"/>
                <w:sz w:val="21"/>
              </w:rPr>
              <w:t>13.29%</w:t>
            </w:r>
          </w:p>
        </w:tc>
      </w:tr>
      <w:tr>
        <w:trPr>
          <w:trHeight w:val="288" w:hRule="exact"/>
        </w:trPr>
        <w:tc>
          <w:tcPr>
            <w:tcW w:w="1490"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7"/>
              <w:jc w:val="center"/>
              <w:rPr>
                <w:rFonts w:ascii="宋体" w:hAnsi="宋体" w:cs="宋体" w:eastAsia="宋体" w:hint="default"/>
                <w:sz w:val="21"/>
                <w:szCs w:val="21"/>
              </w:rPr>
            </w:pPr>
            <w:r>
              <w:rPr>
                <w:rFonts w:ascii="宋体" w:hAnsi="宋体" w:cs="宋体" w:eastAsia="宋体" w:hint="default"/>
                <w:sz w:val="21"/>
                <w:szCs w:val="21"/>
              </w:rPr>
              <w:t>基础医疗市场</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1"/>
                <w:szCs w:val="21"/>
              </w:rPr>
            </w:pPr>
            <w:r>
              <w:rPr>
                <w:rFonts w:ascii="Times New Roman"/>
                <w:spacing w:val="-1"/>
                <w:sz w:val="21"/>
              </w:rPr>
              <w:t>61,411.67</w:t>
            </w:r>
          </w:p>
        </w:tc>
        <w:tc>
          <w:tcPr>
            <w:tcW w:w="11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5"/>
              <w:jc w:val="right"/>
              <w:rPr>
                <w:rFonts w:ascii="Times New Roman" w:hAnsi="Times New Roman" w:cs="Times New Roman" w:eastAsia="Times New Roman" w:hint="default"/>
                <w:sz w:val="21"/>
                <w:szCs w:val="21"/>
              </w:rPr>
            </w:pPr>
            <w:r>
              <w:rPr>
                <w:rFonts w:ascii="Times New Roman"/>
                <w:sz w:val="21"/>
              </w:rPr>
              <w:t>13.64%</w:t>
            </w:r>
          </w:p>
        </w:tc>
        <w:tc>
          <w:tcPr>
            <w:tcW w:w="13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30,747.34</w:t>
            </w:r>
          </w:p>
        </w:tc>
        <w:tc>
          <w:tcPr>
            <w:tcW w:w="9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5"/>
              <w:jc w:val="right"/>
              <w:rPr>
                <w:rFonts w:ascii="Times New Roman" w:hAnsi="Times New Roman" w:cs="Times New Roman" w:eastAsia="Times New Roman" w:hint="default"/>
                <w:sz w:val="21"/>
                <w:szCs w:val="21"/>
              </w:rPr>
            </w:pPr>
            <w:r>
              <w:rPr>
                <w:rFonts w:ascii="Times New Roman"/>
                <w:sz w:val="21"/>
              </w:rPr>
              <w:t>9.63%</w:t>
            </w: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12,749.41</w:t>
            </w:r>
          </w:p>
        </w:tc>
        <w:tc>
          <w:tcPr>
            <w:tcW w:w="102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88"/>
              <w:jc w:val="right"/>
              <w:rPr>
                <w:rFonts w:ascii="Times New Roman" w:hAnsi="Times New Roman" w:cs="Times New Roman" w:eastAsia="Times New Roman" w:hint="default"/>
                <w:sz w:val="21"/>
                <w:szCs w:val="21"/>
              </w:rPr>
            </w:pPr>
            <w:r>
              <w:rPr>
                <w:rFonts w:ascii="Times New Roman"/>
                <w:sz w:val="21"/>
              </w:rPr>
              <w:t>5.77%</w:t>
            </w:r>
          </w:p>
        </w:tc>
      </w:tr>
      <w:tr>
        <w:trPr>
          <w:trHeight w:val="286" w:hRule="exact"/>
        </w:trPr>
        <w:tc>
          <w:tcPr>
            <w:tcW w:w="1490"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9"/>
              <w:jc w:val="center"/>
              <w:rPr>
                <w:rFonts w:ascii="宋体" w:hAnsi="宋体" w:cs="宋体" w:eastAsia="宋体" w:hint="default"/>
                <w:sz w:val="21"/>
                <w:szCs w:val="21"/>
              </w:rPr>
            </w:pPr>
            <w:r>
              <w:rPr>
                <w:rFonts w:ascii="宋体" w:hAnsi="宋体" w:cs="宋体" w:eastAsia="宋体" w:hint="default"/>
                <w:sz w:val="21"/>
                <w:szCs w:val="21"/>
              </w:rPr>
              <w:t>器械销售</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pacing w:val="-1"/>
                <w:sz w:val="21"/>
              </w:rPr>
              <w:t>2,875.42</w:t>
            </w:r>
          </w:p>
        </w:tc>
        <w:tc>
          <w:tcPr>
            <w:tcW w:w="11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5"/>
              <w:jc w:val="right"/>
              <w:rPr>
                <w:rFonts w:ascii="Times New Roman" w:hAnsi="Times New Roman" w:cs="Times New Roman" w:eastAsia="Times New Roman" w:hint="default"/>
                <w:sz w:val="21"/>
                <w:szCs w:val="21"/>
              </w:rPr>
            </w:pPr>
            <w:r>
              <w:rPr>
                <w:rFonts w:ascii="Times New Roman"/>
                <w:sz w:val="21"/>
              </w:rPr>
              <w:t>0.62%</w:t>
            </w:r>
          </w:p>
        </w:tc>
        <w:tc>
          <w:tcPr>
            <w:tcW w:w="1337" w:type="dxa"/>
            <w:tcBorders>
              <w:top w:val="single" w:sz="6" w:space="0" w:color="000000"/>
              <w:left w:val="single" w:sz="6" w:space="0" w:color="000000"/>
              <w:bottom w:val="single" w:sz="6" w:space="0" w:color="000000"/>
              <w:right w:val="single" w:sz="6" w:space="0" w:color="000000"/>
            </w:tcBorders>
          </w:tcPr>
          <w:p>
            <w:pPr/>
          </w:p>
        </w:tc>
        <w:tc>
          <w:tcPr>
            <w:tcW w:w="979"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022" w:type="dxa"/>
            <w:tcBorders>
              <w:top w:val="single" w:sz="6" w:space="0" w:color="000000"/>
              <w:left w:val="single" w:sz="6" w:space="0" w:color="000000"/>
              <w:bottom w:val="single" w:sz="6" w:space="0" w:color="000000"/>
              <w:right w:val="single" w:sz="12" w:space="0" w:color="000000"/>
            </w:tcBorders>
          </w:tcPr>
          <w:p>
            <w:pPr/>
          </w:p>
        </w:tc>
      </w:tr>
      <w:tr>
        <w:trPr>
          <w:trHeight w:val="298" w:hRule="exact"/>
        </w:trPr>
        <w:tc>
          <w:tcPr>
            <w:tcW w:w="1490" w:type="dxa"/>
            <w:tcBorders>
              <w:top w:val="single" w:sz="6" w:space="0" w:color="000000"/>
              <w:left w:val="single" w:sz="12" w:space="0" w:color="000000"/>
              <w:bottom w:val="single" w:sz="12" w:space="0" w:color="000000"/>
              <w:right w:val="single" w:sz="6" w:space="0" w:color="000000"/>
            </w:tcBorders>
          </w:tcPr>
          <w:p>
            <w:pPr>
              <w:pStyle w:val="TableParagraph"/>
              <w:spacing w:line="243" w:lineRule="exact"/>
              <w:ind w:right="7"/>
              <w:jc w:val="center"/>
              <w:rPr>
                <w:rFonts w:ascii="宋体" w:hAnsi="宋体" w:cs="宋体" w:eastAsia="宋体" w:hint="default"/>
                <w:sz w:val="21"/>
                <w:szCs w:val="21"/>
              </w:rPr>
            </w:pPr>
            <w:r>
              <w:rPr>
                <w:rFonts w:ascii="宋体" w:hAnsi="宋体" w:cs="宋体" w:eastAsia="宋体" w:hint="default"/>
                <w:sz w:val="21"/>
                <w:szCs w:val="21"/>
              </w:rPr>
              <w:t>合计</w:t>
            </w:r>
          </w:p>
        </w:tc>
        <w:tc>
          <w:tcPr>
            <w:tcW w:w="130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98"/>
              <w:jc w:val="right"/>
              <w:rPr>
                <w:rFonts w:ascii="Times New Roman" w:hAnsi="Times New Roman" w:cs="Times New Roman" w:eastAsia="Times New Roman" w:hint="default"/>
                <w:sz w:val="21"/>
                <w:szCs w:val="21"/>
              </w:rPr>
            </w:pPr>
            <w:r>
              <w:rPr>
                <w:rFonts w:ascii="Times New Roman"/>
                <w:spacing w:val="-1"/>
                <w:sz w:val="21"/>
              </w:rPr>
              <w:t>462,078.79</w:t>
            </w:r>
          </w:p>
        </w:tc>
        <w:tc>
          <w:tcPr>
            <w:tcW w:w="110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95"/>
              <w:jc w:val="right"/>
              <w:rPr>
                <w:rFonts w:ascii="Times New Roman" w:hAnsi="Times New Roman" w:cs="Times New Roman" w:eastAsia="Times New Roman" w:hint="default"/>
                <w:sz w:val="21"/>
                <w:szCs w:val="21"/>
              </w:rPr>
            </w:pPr>
            <w:r>
              <w:rPr>
                <w:rFonts w:ascii="Times New Roman"/>
                <w:sz w:val="21"/>
              </w:rPr>
              <w:t>100.00%</w:t>
            </w:r>
          </w:p>
        </w:tc>
        <w:tc>
          <w:tcPr>
            <w:tcW w:w="133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319,438.64</w:t>
            </w:r>
          </w:p>
        </w:tc>
        <w:tc>
          <w:tcPr>
            <w:tcW w:w="97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95"/>
              <w:jc w:val="right"/>
              <w:rPr>
                <w:rFonts w:ascii="Times New Roman" w:hAnsi="Times New Roman" w:cs="Times New Roman" w:eastAsia="Times New Roman" w:hint="default"/>
                <w:sz w:val="21"/>
                <w:szCs w:val="21"/>
              </w:rPr>
            </w:pPr>
            <w:r>
              <w:rPr>
                <w:rFonts w:ascii="Times New Roman"/>
                <w:sz w:val="21"/>
              </w:rPr>
              <w:t>100.00%</w:t>
            </w:r>
          </w:p>
        </w:tc>
        <w:tc>
          <w:tcPr>
            <w:tcW w:w="140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221,299.34</w:t>
            </w:r>
          </w:p>
        </w:tc>
        <w:tc>
          <w:tcPr>
            <w:tcW w:w="102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0"/>
              <w:ind w:right="88"/>
              <w:jc w:val="right"/>
              <w:rPr>
                <w:rFonts w:ascii="Times New Roman" w:hAnsi="Times New Roman" w:cs="Times New Roman" w:eastAsia="Times New Roman" w:hint="default"/>
                <w:sz w:val="21"/>
                <w:szCs w:val="21"/>
              </w:rPr>
            </w:pPr>
            <w:r>
              <w:rPr>
                <w:rFonts w:ascii="Times New Roman"/>
                <w:sz w:val="21"/>
              </w:rPr>
              <w:t>100.00%</w:t>
            </w:r>
          </w:p>
        </w:tc>
      </w:tr>
    </w:tbl>
    <w:p>
      <w:pPr>
        <w:pStyle w:val="BodyText"/>
        <w:spacing w:line="240" w:lineRule="auto" w:before="53"/>
        <w:ind w:left="718" w:right="248"/>
        <w:jc w:val="left"/>
      </w:pPr>
      <w:r>
        <w:rPr/>
        <w:t>从上表看，公司基础医疗市场的营业收入增长迅速，从</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年的</w:t>
      </w:r>
      <w:r>
        <w:rPr>
          <w:spacing w:val="-60"/>
        </w:rPr>
        <w:t> </w:t>
      </w:r>
      <w:r>
        <w:rPr>
          <w:rFonts w:ascii="Times New Roman" w:hAnsi="Times New Roman" w:cs="Times New Roman" w:eastAsia="Times New Roman" w:hint="default"/>
        </w:rPr>
        <w:t>12,749.41</w:t>
      </w:r>
      <w:r>
        <w:rPr>
          <w:rFonts w:ascii="Times New Roman" w:hAnsi="Times New Roman" w:cs="Times New Roman" w:eastAsia="Times New Roman" w:hint="default"/>
          <w:spacing w:val="-12"/>
        </w:rPr>
        <w:t> </w:t>
      </w:r>
      <w:r>
        <w:rPr/>
        <w:t>万元增长到</w:t>
      </w:r>
    </w:p>
    <w:p>
      <w:pPr>
        <w:pStyle w:val="BodyText"/>
        <w:spacing w:line="240" w:lineRule="auto" w:before="162"/>
        <w:ind w:left="237" w:right="248"/>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年的</w:t>
      </w:r>
      <w:r>
        <w:rPr>
          <w:spacing w:val="-62"/>
        </w:rPr>
        <w:t> </w:t>
      </w:r>
      <w:r>
        <w:rPr>
          <w:rFonts w:ascii="Times New Roman" w:hAnsi="Times New Roman" w:cs="Times New Roman" w:eastAsia="Times New Roman" w:hint="default"/>
        </w:rPr>
        <w:t>63,006.69</w:t>
      </w:r>
      <w:r>
        <w:rPr>
          <w:rFonts w:ascii="Times New Roman" w:hAnsi="Times New Roman" w:cs="Times New Roman" w:eastAsia="Times New Roman" w:hint="default"/>
          <w:spacing w:val="-13"/>
        </w:rPr>
        <w:t> </w:t>
      </w:r>
      <w:r>
        <w:rPr/>
        <w:t>万元，占主营业收入的比重也不断的提高，从</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年的</w:t>
      </w:r>
      <w:r>
        <w:rPr>
          <w:spacing w:val="-61"/>
        </w:rPr>
        <w:t> </w:t>
      </w:r>
      <w:r>
        <w:rPr>
          <w:rFonts w:ascii="Times New Roman" w:hAnsi="Times New Roman" w:cs="Times New Roman" w:eastAsia="Times New Roman" w:hint="default"/>
        </w:rPr>
        <w:t>5.77%</w:t>
      </w:r>
      <w:r>
        <w:rPr/>
        <w:t>提高到</w:t>
      </w:r>
    </w:p>
    <w:p>
      <w:pPr>
        <w:pStyle w:val="BodyText"/>
        <w:spacing w:line="240" w:lineRule="auto" w:before="164"/>
        <w:ind w:left="237" w:right="248"/>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年的</w:t>
      </w:r>
      <w:r>
        <w:rPr>
          <w:spacing w:val="-62"/>
        </w:rPr>
        <w:t> </w:t>
      </w:r>
      <w:r>
        <w:rPr>
          <w:rFonts w:ascii="Times New Roman" w:hAnsi="Times New Roman" w:cs="Times New Roman" w:eastAsia="Times New Roman" w:hint="default"/>
        </w:rPr>
        <w:t>13.64%</w:t>
      </w:r>
      <w:r>
        <w:rPr/>
        <w:t>。随着</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6</w:t>
      </w:r>
      <w:r>
        <w:rPr>
          <w:rFonts w:ascii="Times New Roman" w:hAnsi="Times New Roman" w:cs="Times New Roman" w:eastAsia="Times New Roman" w:hint="default"/>
          <w:spacing w:val="-13"/>
        </w:rPr>
        <w:t> </w:t>
      </w:r>
      <w:r>
        <w:rPr/>
        <w:t>月基本药物的统一招标，公司大力发展基本药物市场业</w:t>
      </w:r>
    </w:p>
    <w:p>
      <w:pPr>
        <w:pStyle w:val="BodyText"/>
        <w:spacing w:line="240" w:lineRule="auto" w:before="164"/>
        <w:ind w:left="237" w:right="248"/>
        <w:jc w:val="left"/>
      </w:pPr>
      <w:r>
        <w:rPr/>
        <w:t>务，增加了较多新客户。上述新增客户的销售部分集中在</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年下半年，故销售回款主要体</w:t>
      </w:r>
    </w:p>
    <w:p>
      <w:pPr>
        <w:pStyle w:val="BodyText"/>
        <w:spacing w:line="240" w:lineRule="auto" w:before="164"/>
        <w:ind w:left="237" w:right="248"/>
        <w:jc w:val="left"/>
      </w:pPr>
      <w:r>
        <w:rPr/>
        <w:t>现在</w:t>
      </w:r>
      <w:r>
        <w:rPr>
          <w:spacing w:val="-6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年上半年。</w:t>
      </w:r>
    </w:p>
    <w:p>
      <w:pPr>
        <w:pStyle w:val="BodyText"/>
        <w:spacing w:line="240" w:lineRule="auto" w:before="71"/>
        <w:ind w:left="718" w:right="248"/>
        <w:jc w:val="left"/>
      </w:pPr>
      <w:r>
        <w:rPr/>
        <w:t>公司</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年新增客户销售收入情况如下：</w:t>
      </w:r>
    </w:p>
    <w:p>
      <w:pPr>
        <w:spacing w:line="240" w:lineRule="auto" w:before="3"/>
        <w:rPr>
          <w:rFonts w:ascii="宋体" w:hAnsi="宋体" w:cs="宋体" w:eastAsia="宋体" w:hint="default"/>
          <w:sz w:val="8"/>
          <w:szCs w:val="8"/>
        </w:rPr>
      </w:pPr>
    </w:p>
    <w:p>
      <w:pPr>
        <w:pStyle w:val="BodyText"/>
        <w:spacing w:line="240" w:lineRule="auto" w:before="26"/>
        <w:ind w:left="0" w:right="251"/>
        <w:jc w:val="right"/>
      </w:pPr>
      <w:r>
        <w:rPr/>
        <w:t>单位：万元</w:t>
      </w:r>
    </w:p>
    <w:p>
      <w:pPr>
        <w:spacing w:line="240" w:lineRule="auto" w:before="12"/>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6189"/>
        <w:gridCol w:w="3783"/>
      </w:tblGrid>
      <w:tr>
        <w:trPr>
          <w:trHeight w:val="295" w:hRule="exact"/>
        </w:trPr>
        <w:tc>
          <w:tcPr>
            <w:tcW w:w="6189" w:type="dxa"/>
            <w:tcBorders>
              <w:top w:val="single" w:sz="12" w:space="0" w:color="000000"/>
              <w:left w:val="single" w:sz="12" w:space="0" w:color="000000"/>
              <w:bottom w:val="single" w:sz="6" w:space="0" w:color="000000"/>
              <w:right w:val="single" w:sz="6" w:space="0" w:color="000000"/>
            </w:tcBorders>
          </w:tcPr>
          <w:p>
            <w:pPr>
              <w:pStyle w:val="TableParagraph"/>
              <w:spacing w:line="243" w:lineRule="exact"/>
              <w:ind w:left="-1" w:right="5"/>
              <w:jc w:val="center"/>
              <w:rPr>
                <w:rFonts w:ascii="宋体" w:hAnsi="宋体" w:cs="宋体" w:eastAsia="宋体" w:hint="default"/>
                <w:sz w:val="21"/>
                <w:szCs w:val="21"/>
              </w:rPr>
            </w:pPr>
            <w:r>
              <w:rPr>
                <w:rFonts w:ascii="宋体" w:hAnsi="宋体" w:cs="宋体" w:eastAsia="宋体" w:hint="default"/>
                <w:b/>
                <w:bCs/>
                <w:sz w:val="21"/>
                <w:szCs w:val="21"/>
              </w:rPr>
              <w:t>新增客户前十名</w:t>
            </w:r>
            <w:r>
              <w:rPr>
                <w:rFonts w:ascii="宋体" w:hAnsi="宋体" w:cs="宋体" w:eastAsia="宋体" w:hint="default"/>
                <w:sz w:val="21"/>
                <w:szCs w:val="21"/>
              </w:rPr>
            </w:r>
          </w:p>
        </w:tc>
        <w:tc>
          <w:tcPr>
            <w:tcW w:w="3783" w:type="dxa"/>
            <w:tcBorders>
              <w:top w:val="single" w:sz="12" w:space="0" w:color="000000"/>
              <w:left w:val="single" w:sz="6" w:space="0" w:color="000000"/>
              <w:bottom w:val="single" w:sz="6" w:space="0" w:color="000000"/>
              <w:right w:val="single" w:sz="12" w:space="0" w:color="000000"/>
            </w:tcBorders>
          </w:tcPr>
          <w:p>
            <w:pPr>
              <w:pStyle w:val="TableParagraph"/>
              <w:spacing w:line="243" w:lineRule="exact"/>
              <w:ind w:left="6" w:right="0"/>
              <w:jc w:val="center"/>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r>
      <w:tr>
        <w:trPr>
          <w:trHeight w:val="288" w:hRule="exact"/>
        </w:trPr>
        <w:tc>
          <w:tcPr>
            <w:tcW w:w="6189" w:type="dxa"/>
            <w:tcBorders>
              <w:top w:val="single" w:sz="6" w:space="0" w:color="000000"/>
              <w:left w:val="single" w:sz="12" w:space="0" w:color="000000"/>
              <w:bottom w:val="single" w:sz="6" w:space="0" w:color="000000"/>
              <w:right w:val="single" w:sz="6" w:space="0" w:color="000000"/>
            </w:tcBorders>
          </w:tcPr>
          <w:p>
            <w:pPr>
              <w:pStyle w:val="TableParagraph"/>
              <w:spacing w:line="257" w:lineRule="exact"/>
              <w:ind w:left="-1" w:right="4"/>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p>
        </w:tc>
        <w:tc>
          <w:tcPr>
            <w:tcW w:w="37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1"/>
                <w:szCs w:val="21"/>
              </w:rPr>
            </w:pPr>
            <w:r>
              <w:rPr>
                <w:rFonts w:ascii="Times New Roman"/>
                <w:spacing w:val="-1"/>
                <w:sz w:val="21"/>
              </w:rPr>
              <w:t>1,177.71</w:t>
            </w:r>
          </w:p>
        </w:tc>
      </w:tr>
      <w:tr>
        <w:trPr>
          <w:trHeight w:val="288" w:hRule="exact"/>
        </w:trPr>
        <w:tc>
          <w:tcPr>
            <w:tcW w:w="6189" w:type="dxa"/>
            <w:tcBorders>
              <w:top w:val="single" w:sz="6" w:space="0" w:color="000000"/>
              <w:left w:val="single" w:sz="12" w:space="0" w:color="000000"/>
              <w:bottom w:val="single" w:sz="6" w:space="0" w:color="000000"/>
              <w:right w:val="single" w:sz="6" w:space="0" w:color="000000"/>
            </w:tcBorders>
          </w:tcPr>
          <w:p>
            <w:pPr>
              <w:pStyle w:val="TableParagraph"/>
              <w:spacing w:line="257" w:lineRule="exact"/>
              <w:ind w:left="-1" w:right="4"/>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w:t>
            </w:r>
          </w:p>
        </w:tc>
        <w:tc>
          <w:tcPr>
            <w:tcW w:w="37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z w:val="21"/>
              </w:rPr>
              <w:t>676.16</w:t>
            </w:r>
          </w:p>
        </w:tc>
      </w:tr>
      <w:tr>
        <w:trPr>
          <w:trHeight w:val="286" w:hRule="exact"/>
        </w:trPr>
        <w:tc>
          <w:tcPr>
            <w:tcW w:w="6189" w:type="dxa"/>
            <w:tcBorders>
              <w:top w:val="single" w:sz="6" w:space="0" w:color="000000"/>
              <w:left w:val="single" w:sz="12" w:space="0" w:color="000000"/>
              <w:bottom w:val="single" w:sz="6" w:space="0" w:color="000000"/>
              <w:right w:val="single" w:sz="6" w:space="0" w:color="000000"/>
            </w:tcBorders>
          </w:tcPr>
          <w:p>
            <w:pPr>
              <w:pStyle w:val="TableParagraph"/>
              <w:spacing w:line="257" w:lineRule="exact"/>
              <w:ind w:left="-1" w:right="4"/>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w:t>
            </w:r>
          </w:p>
        </w:tc>
        <w:tc>
          <w:tcPr>
            <w:tcW w:w="37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z w:val="21"/>
              </w:rPr>
              <w:t>427.92</w:t>
            </w:r>
          </w:p>
        </w:tc>
      </w:tr>
      <w:tr>
        <w:trPr>
          <w:trHeight w:val="288" w:hRule="exact"/>
        </w:trPr>
        <w:tc>
          <w:tcPr>
            <w:tcW w:w="618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1" w:right="4"/>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4</w:t>
            </w:r>
          </w:p>
        </w:tc>
        <w:tc>
          <w:tcPr>
            <w:tcW w:w="37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z w:val="21"/>
              </w:rPr>
              <w:t>394.12</w:t>
            </w:r>
          </w:p>
        </w:tc>
      </w:tr>
      <w:tr>
        <w:trPr>
          <w:trHeight w:val="293" w:hRule="exact"/>
        </w:trPr>
        <w:tc>
          <w:tcPr>
            <w:tcW w:w="6189" w:type="dxa"/>
            <w:tcBorders>
              <w:top w:val="single" w:sz="6" w:space="0" w:color="000000"/>
              <w:left w:val="single" w:sz="12" w:space="0" w:color="000000"/>
              <w:bottom w:val="single" w:sz="12" w:space="0" w:color="000000"/>
              <w:right w:val="single" w:sz="6" w:space="0" w:color="000000"/>
            </w:tcBorders>
          </w:tcPr>
          <w:p>
            <w:pPr>
              <w:pStyle w:val="TableParagraph"/>
              <w:spacing w:line="257" w:lineRule="exact"/>
              <w:ind w:left="-1" w:right="4"/>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p>
        </w:tc>
        <w:tc>
          <w:tcPr>
            <w:tcW w:w="378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z w:val="21"/>
              </w:rPr>
              <w:t>366.42</w:t>
            </w:r>
          </w:p>
        </w:tc>
      </w:tr>
    </w:tbl>
    <w:p>
      <w:pPr>
        <w:spacing w:after="0" w:line="240" w:lineRule="auto"/>
        <w:jc w:val="right"/>
        <w:rPr>
          <w:rFonts w:ascii="Times New Roman" w:hAnsi="Times New Roman" w:cs="Times New Roman" w:eastAsia="Times New Roman" w:hint="default"/>
          <w:sz w:val="21"/>
          <w:szCs w:val="21"/>
        </w:rPr>
        <w:sectPr>
          <w:pgSz w:w="11910" w:h="16850"/>
          <w:pgMar w:header="572" w:footer="726" w:top="760" w:bottom="920" w:left="840" w:right="820"/>
        </w:sectPr>
      </w:pPr>
    </w:p>
    <w:p>
      <w:pPr>
        <w:spacing w:line="240" w:lineRule="auto" w:before="4"/>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6189"/>
        <w:gridCol w:w="3783"/>
      </w:tblGrid>
      <w:tr>
        <w:trPr>
          <w:trHeight w:val="293" w:hRule="exact"/>
        </w:trPr>
        <w:tc>
          <w:tcPr>
            <w:tcW w:w="6189" w:type="dxa"/>
            <w:tcBorders>
              <w:top w:val="single" w:sz="12" w:space="0" w:color="000000"/>
              <w:left w:val="single" w:sz="12" w:space="0" w:color="000000"/>
              <w:bottom w:val="single" w:sz="6" w:space="0" w:color="000000"/>
              <w:right w:val="single" w:sz="6" w:space="0" w:color="000000"/>
            </w:tcBorders>
          </w:tcPr>
          <w:p>
            <w:pPr>
              <w:pStyle w:val="TableParagraph"/>
              <w:spacing w:line="257" w:lineRule="exact"/>
              <w:ind w:left="-1" w:right="4"/>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6</w:t>
            </w:r>
          </w:p>
        </w:tc>
        <w:tc>
          <w:tcPr>
            <w:tcW w:w="378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z w:val="21"/>
              </w:rPr>
              <w:t>356.91</w:t>
            </w:r>
          </w:p>
        </w:tc>
      </w:tr>
      <w:tr>
        <w:trPr>
          <w:trHeight w:val="288" w:hRule="exact"/>
        </w:trPr>
        <w:tc>
          <w:tcPr>
            <w:tcW w:w="618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1" w:right="4"/>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7</w:t>
            </w:r>
          </w:p>
        </w:tc>
        <w:tc>
          <w:tcPr>
            <w:tcW w:w="37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z w:val="21"/>
              </w:rPr>
              <w:t>336.24</w:t>
            </w:r>
          </w:p>
        </w:tc>
      </w:tr>
      <w:tr>
        <w:trPr>
          <w:trHeight w:val="288" w:hRule="exact"/>
        </w:trPr>
        <w:tc>
          <w:tcPr>
            <w:tcW w:w="6189" w:type="dxa"/>
            <w:tcBorders>
              <w:top w:val="single" w:sz="6" w:space="0" w:color="000000"/>
              <w:left w:val="single" w:sz="12" w:space="0" w:color="000000"/>
              <w:bottom w:val="single" w:sz="6" w:space="0" w:color="000000"/>
              <w:right w:val="single" w:sz="6" w:space="0" w:color="000000"/>
            </w:tcBorders>
          </w:tcPr>
          <w:p>
            <w:pPr>
              <w:pStyle w:val="TableParagraph"/>
              <w:spacing w:line="257" w:lineRule="exact"/>
              <w:ind w:left="-1" w:right="4"/>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8</w:t>
            </w:r>
          </w:p>
        </w:tc>
        <w:tc>
          <w:tcPr>
            <w:tcW w:w="37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z w:val="21"/>
              </w:rPr>
              <w:t>259.94</w:t>
            </w:r>
          </w:p>
        </w:tc>
      </w:tr>
      <w:tr>
        <w:trPr>
          <w:trHeight w:val="288" w:hRule="exact"/>
        </w:trPr>
        <w:tc>
          <w:tcPr>
            <w:tcW w:w="6189" w:type="dxa"/>
            <w:tcBorders>
              <w:top w:val="single" w:sz="6" w:space="0" w:color="000000"/>
              <w:left w:val="single" w:sz="12" w:space="0" w:color="000000"/>
              <w:bottom w:val="single" w:sz="6" w:space="0" w:color="000000"/>
              <w:right w:val="single" w:sz="6" w:space="0" w:color="000000"/>
            </w:tcBorders>
          </w:tcPr>
          <w:p>
            <w:pPr>
              <w:pStyle w:val="TableParagraph"/>
              <w:spacing w:line="257" w:lineRule="exact"/>
              <w:ind w:left="-1" w:right="4"/>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9</w:t>
            </w:r>
          </w:p>
        </w:tc>
        <w:tc>
          <w:tcPr>
            <w:tcW w:w="37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z w:val="21"/>
              </w:rPr>
              <w:t>251.67</w:t>
            </w:r>
          </w:p>
        </w:tc>
      </w:tr>
      <w:tr>
        <w:trPr>
          <w:trHeight w:val="286" w:hRule="exact"/>
        </w:trPr>
        <w:tc>
          <w:tcPr>
            <w:tcW w:w="6189" w:type="dxa"/>
            <w:tcBorders>
              <w:top w:val="single" w:sz="6" w:space="0" w:color="000000"/>
              <w:left w:val="single" w:sz="12" w:space="0" w:color="000000"/>
              <w:bottom w:val="single" w:sz="6" w:space="0" w:color="000000"/>
              <w:right w:val="single" w:sz="6" w:space="0" w:color="000000"/>
            </w:tcBorders>
          </w:tcPr>
          <w:p>
            <w:pPr>
              <w:pStyle w:val="TableParagraph"/>
              <w:spacing w:line="257" w:lineRule="exact"/>
              <w:ind w:left="-1" w:right="5"/>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49"/>
                <w:sz w:val="21"/>
                <w:szCs w:val="21"/>
              </w:rPr>
              <w:t> </w:t>
            </w:r>
            <w:r>
              <w:rPr>
                <w:rFonts w:ascii="Times New Roman" w:hAnsi="Times New Roman" w:cs="Times New Roman" w:eastAsia="Times New Roman" w:hint="default"/>
                <w:spacing w:val="-3"/>
                <w:sz w:val="21"/>
                <w:szCs w:val="21"/>
              </w:rPr>
              <w:t>10</w:t>
            </w:r>
            <w:r>
              <w:rPr>
                <w:rFonts w:ascii="Times New Roman" w:hAnsi="Times New Roman" w:cs="Times New Roman" w:eastAsia="Times New Roman" w:hint="default"/>
                <w:sz w:val="21"/>
                <w:szCs w:val="21"/>
              </w:rPr>
            </w:r>
          </w:p>
        </w:tc>
        <w:tc>
          <w:tcPr>
            <w:tcW w:w="37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z w:val="21"/>
              </w:rPr>
              <w:t>234.92</w:t>
            </w:r>
          </w:p>
        </w:tc>
      </w:tr>
      <w:tr>
        <w:trPr>
          <w:trHeight w:val="288" w:hRule="exact"/>
        </w:trPr>
        <w:tc>
          <w:tcPr>
            <w:tcW w:w="6189"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1" w:right="5"/>
              <w:jc w:val="center"/>
              <w:rPr>
                <w:rFonts w:ascii="宋体" w:hAnsi="宋体" w:cs="宋体" w:eastAsia="宋体" w:hint="default"/>
                <w:sz w:val="21"/>
                <w:szCs w:val="21"/>
              </w:rPr>
            </w:pPr>
            <w:r>
              <w:rPr>
                <w:rFonts w:ascii="宋体" w:hAnsi="宋体" w:cs="宋体" w:eastAsia="宋体" w:hint="default"/>
                <w:b/>
                <w:bCs/>
                <w:sz w:val="21"/>
                <w:szCs w:val="21"/>
              </w:rPr>
              <w:t>前十名小计</w:t>
            </w:r>
            <w:r>
              <w:rPr>
                <w:rFonts w:ascii="宋体" w:hAnsi="宋体" w:cs="宋体" w:eastAsia="宋体" w:hint="default"/>
                <w:sz w:val="21"/>
                <w:szCs w:val="21"/>
              </w:rPr>
            </w:r>
          </w:p>
        </w:tc>
        <w:tc>
          <w:tcPr>
            <w:tcW w:w="37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b/>
                <w:spacing w:val="-1"/>
                <w:sz w:val="21"/>
              </w:rPr>
              <w:t>4,482.02</w:t>
            </w:r>
            <w:r>
              <w:rPr>
                <w:rFonts w:ascii="Times New Roman"/>
                <w:spacing w:val="-1"/>
                <w:sz w:val="21"/>
              </w:rPr>
            </w:r>
          </w:p>
        </w:tc>
      </w:tr>
      <w:tr>
        <w:trPr>
          <w:trHeight w:val="293" w:hRule="exact"/>
        </w:trPr>
        <w:tc>
          <w:tcPr>
            <w:tcW w:w="6189"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1" w:right="3"/>
              <w:jc w:val="center"/>
              <w:rPr>
                <w:rFonts w:ascii="宋体" w:hAnsi="宋体" w:cs="宋体" w:eastAsia="宋体" w:hint="default"/>
                <w:sz w:val="21"/>
                <w:szCs w:val="21"/>
              </w:rPr>
            </w:pPr>
            <w:r>
              <w:rPr>
                <w:rFonts w:ascii="宋体" w:hAnsi="宋体" w:cs="宋体" w:eastAsia="宋体" w:hint="default"/>
                <w:b/>
                <w:bCs/>
                <w:sz w:val="21"/>
                <w:szCs w:val="21"/>
              </w:rPr>
              <w:t>全部新增客户营业收入</w:t>
            </w:r>
            <w:r>
              <w:rPr>
                <w:rFonts w:ascii="宋体" w:hAnsi="宋体" w:cs="宋体" w:eastAsia="宋体" w:hint="default"/>
                <w:sz w:val="21"/>
                <w:szCs w:val="21"/>
              </w:rPr>
            </w:r>
          </w:p>
        </w:tc>
        <w:tc>
          <w:tcPr>
            <w:tcW w:w="378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b/>
                <w:spacing w:val="-1"/>
                <w:sz w:val="21"/>
              </w:rPr>
              <w:t>17,170.15</w:t>
            </w:r>
            <w:r>
              <w:rPr>
                <w:rFonts w:ascii="Times New Roman"/>
                <w:spacing w:val="-1"/>
                <w:sz w:val="21"/>
              </w:rPr>
            </w:r>
          </w:p>
        </w:tc>
      </w:tr>
    </w:tbl>
    <w:p>
      <w:pPr>
        <w:spacing w:line="240" w:lineRule="auto" w:before="10"/>
        <w:rPr>
          <w:rFonts w:ascii="宋体" w:hAnsi="宋体" w:cs="宋体" w:eastAsia="宋体" w:hint="default"/>
          <w:sz w:val="7"/>
          <w:szCs w:val="7"/>
        </w:rPr>
      </w:pPr>
    </w:p>
    <w:p>
      <w:pPr>
        <w:pStyle w:val="BodyText"/>
        <w:spacing w:line="240" w:lineRule="auto" w:before="26"/>
        <w:ind w:left="718" w:right="248"/>
        <w:jc w:val="left"/>
      </w:pPr>
      <w:r>
        <w:rPr/>
        <w:t>公司</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年客户销售收入小于</w:t>
      </w:r>
      <w:r>
        <w:rPr>
          <w:spacing w:val="-60"/>
        </w:rPr>
        <w:t> </w:t>
      </w:r>
      <w:r>
        <w:rPr>
          <w:rFonts w:ascii="Times New Roman" w:hAnsi="Times New Roman" w:cs="Times New Roman" w:eastAsia="Times New Roman" w:hint="default"/>
        </w:rPr>
        <w:t>100</w:t>
      </w:r>
      <w:r>
        <w:rPr>
          <w:rFonts w:ascii="Times New Roman" w:hAnsi="Times New Roman" w:cs="Times New Roman" w:eastAsia="Times New Roman" w:hint="default"/>
          <w:spacing w:val="-12"/>
        </w:rPr>
        <w:t> </w:t>
      </w:r>
      <w:r>
        <w:rPr/>
        <w:t>万元，</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年增长至</w:t>
      </w:r>
      <w:r>
        <w:rPr>
          <w:spacing w:val="-60"/>
        </w:rPr>
        <w:t> </w:t>
      </w:r>
      <w:r>
        <w:rPr>
          <w:rFonts w:ascii="Times New Roman" w:hAnsi="Times New Roman" w:cs="Times New Roman" w:eastAsia="Times New Roman" w:hint="default"/>
        </w:rPr>
        <w:t>150</w:t>
      </w:r>
      <w:r>
        <w:rPr>
          <w:rFonts w:ascii="Times New Roman" w:hAnsi="Times New Roman" w:cs="Times New Roman" w:eastAsia="Times New Roman" w:hint="default"/>
          <w:spacing w:val="-12"/>
        </w:rPr>
        <w:t> </w:t>
      </w:r>
      <w:r>
        <w:rPr/>
        <w:t>万元以上的小客户情况如</w:t>
      </w:r>
    </w:p>
    <w:p>
      <w:pPr>
        <w:pStyle w:val="BodyText"/>
        <w:spacing w:line="240" w:lineRule="auto" w:before="135"/>
        <w:ind w:left="237" w:right="248"/>
        <w:jc w:val="left"/>
      </w:pPr>
      <w:r>
        <w:rPr/>
        <w:t>下：</w:t>
      </w:r>
    </w:p>
    <w:p>
      <w:pPr>
        <w:pStyle w:val="BodyText"/>
        <w:spacing w:line="240" w:lineRule="auto" w:before="151"/>
        <w:ind w:left="0" w:right="251"/>
        <w:jc w:val="right"/>
      </w:pPr>
      <w:r>
        <w:rPr/>
        <w:t>单位：万元</w:t>
      </w:r>
    </w:p>
    <w:p>
      <w:pPr>
        <w:spacing w:line="240" w:lineRule="auto" w:before="12"/>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5284"/>
        <w:gridCol w:w="2290"/>
        <w:gridCol w:w="2398"/>
      </w:tblGrid>
      <w:tr>
        <w:trPr>
          <w:trHeight w:val="295" w:hRule="exact"/>
        </w:trPr>
        <w:tc>
          <w:tcPr>
            <w:tcW w:w="5284"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left="-1" w:right="3"/>
              <w:jc w:val="center"/>
              <w:rPr>
                <w:rFonts w:ascii="宋体" w:hAnsi="宋体" w:cs="宋体" w:eastAsia="宋体" w:hint="default"/>
                <w:sz w:val="21"/>
                <w:szCs w:val="21"/>
              </w:rPr>
            </w:pPr>
            <w:r>
              <w:rPr>
                <w:rFonts w:ascii="宋体" w:hAnsi="宋体" w:cs="宋体" w:eastAsia="宋体" w:hint="default"/>
                <w:b/>
                <w:bCs/>
                <w:sz w:val="21"/>
                <w:szCs w:val="21"/>
              </w:rPr>
              <w:t>客户前十名</w:t>
            </w:r>
            <w:r>
              <w:rPr>
                <w:rFonts w:ascii="宋体" w:hAnsi="宋体" w:cs="宋体" w:eastAsia="宋体" w:hint="default"/>
                <w:sz w:val="21"/>
                <w:szCs w:val="21"/>
              </w:rPr>
            </w:r>
          </w:p>
        </w:tc>
        <w:tc>
          <w:tcPr>
            <w:tcW w:w="2290" w:type="dxa"/>
            <w:tcBorders>
              <w:top w:val="single" w:sz="12" w:space="0" w:color="000000"/>
              <w:left w:val="single" w:sz="6" w:space="0" w:color="000000"/>
              <w:bottom w:val="single" w:sz="6" w:space="0" w:color="000000"/>
              <w:right w:val="single" w:sz="6" w:space="0" w:color="000000"/>
            </w:tcBorders>
          </w:tcPr>
          <w:p>
            <w:pPr>
              <w:pStyle w:val="TableParagraph"/>
              <w:spacing w:line="257" w:lineRule="exact"/>
              <w:ind w:left="587"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年收入</w:t>
            </w:r>
            <w:r>
              <w:rPr>
                <w:rFonts w:ascii="宋体" w:hAnsi="宋体" w:cs="宋体" w:eastAsia="宋体" w:hint="default"/>
                <w:sz w:val="21"/>
                <w:szCs w:val="21"/>
              </w:rPr>
            </w:r>
          </w:p>
        </w:tc>
        <w:tc>
          <w:tcPr>
            <w:tcW w:w="2398" w:type="dxa"/>
            <w:tcBorders>
              <w:top w:val="single" w:sz="12" w:space="0" w:color="000000"/>
              <w:left w:val="single" w:sz="6" w:space="0" w:color="000000"/>
              <w:bottom w:val="single" w:sz="6" w:space="0" w:color="000000"/>
              <w:right w:val="single" w:sz="12" w:space="0" w:color="000000"/>
            </w:tcBorders>
          </w:tcPr>
          <w:p>
            <w:pPr>
              <w:pStyle w:val="TableParagraph"/>
              <w:spacing w:line="257" w:lineRule="exact"/>
              <w:ind w:left="643"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年收入</w:t>
            </w:r>
            <w:r>
              <w:rPr>
                <w:rFonts w:ascii="宋体" w:hAnsi="宋体" w:cs="宋体" w:eastAsia="宋体" w:hint="default"/>
                <w:sz w:val="21"/>
                <w:szCs w:val="21"/>
              </w:rPr>
            </w:r>
          </w:p>
        </w:tc>
      </w:tr>
      <w:tr>
        <w:trPr>
          <w:trHeight w:val="288" w:hRule="exact"/>
        </w:trPr>
        <w:tc>
          <w:tcPr>
            <w:tcW w:w="5284" w:type="dxa"/>
            <w:tcBorders>
              <w:top w:val="single" w:sz="6" w:space="0" w:color="000000"/>
              <w:left w:val="single" w:sz="12" w:space="0" w:color="000000"/>
              <w:bottom w:val="single" w:sz="6" w:space="0" w:color="000000"/>
              <w:right w:val="single" w:sz="6" w:space="0" w:color="000000"/>
            </w:tcBorders>
          </w:tcPr>
          <w:p>
            <w:pPr>
              <w:pStyle w:val="TableParagraph"/>
              <w:spacing w:line="257" w:lineRule="exact"/>
              <w:ind w:left="-1" w:right="2"/>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w:t>
            </w:r>
          </w:p>
        </w:tc>
        <w:tc>
          <w:tcPr>
            <w:tcW w:w="22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Times New Roman" w:hAnsi="Times New Roman" w:cs="Times New Roman" w:eastAsia="Times New Roman" w:hint="default"/>
                <w:sz w:val="21"/>
                <w:szCs w:val="21"/>
              </w:rPr>
            </w:pPr>
            <w:r>
              <w:rPr>
                <w:rFonts w:ascii="Times New Roman"/>
                <w:spacing w:val="-1"/>
                <w:sz w:val="21"/>
              </w:rPr>
              <w:t>2,159.31</w:t>
            </w:r>
          </w:p>
        </w:tc>
        <w:tc>
          <w:tcPr>
            <w:tcW w:w="23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z w:val="21"/>
              </w:rPr>
              <w:t>41.40</w:t>
            </w:r>
          </w:p>
        </w:tc>
      </w:tr>
      <w:tr>
        <w:trPr>
          <w:trHeight w:val="286" w:hRule="exact"/>
        </w:trPr>
        <w:tc>
          <w:tcPr>
            <w:tcW w:w="5284" w:type="dxa"/>
            <w:tcBorders>
              <w:top w:val="single" w:sz="6" w:space="0" w:color="000000"/>
              <w:left w:val="single" w:sz="12" w:space="0" w:color="000000"/>
              <w:bottom w:val="single" w:sz="6" w:space="0" w:color="000000"/>
              <w:right w:val="single" w:sz="6" w:space="0" w:color="000000"/>
            </w:tcBorders>
          </w:tcPr>
          <w:p>
            <w:pPr>
              <w:pStyle w:val="TableParagraph"/>
              <w:spacing w:line="257" w:lineRule="exact"/>
              <w:ind w:left="-1" w:right="2"/>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w:t>
            </w:r>
          </w:p>
        </w:tc>
        <w:tc>
          <w:tcPr>
            <w:tcW w:w="22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8"/>
              <w:jc w:val="right"/>
              <w:rPr>
                <w:rFonts w:ascii="Times New Roman" w:hAnsi="Times New Roman" w:cs="Times New Roman" w:eastAsia="Times New Roman" w:hint="default"/>
                <w:sz w:val="21"/>
                <w:szCs w:val="21"/>
              </w:rPr>
            </w:pPr>
            <w:r>
              <w:rPr>
                <w:rFonts w:ascii="Times New Roman"/>
                <w:spacing w:val="-1"/>
                <w:sz w:val="21"/>
              </w:rPr>
              <w:t>1,201.16</w:t>
            </w:r>
          </w:p>
        </w:tc>
        <w:tc>
          <w:tcPr>
            <w:tcW w:w="23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z w:val="21"/>
              </w:rPr>
              <w:t>30.31</w:t>
            </w:r>
          </w:p>
        </w:tc>
      </w:tr>
      <w:tr>
        <w:trPr>
          <w:trHeight w:val="288" w:hRule="exact"/>
        </w:trPr>
        <w:tc>
          <w:tcPr>
            <w:tcW w:w="5284"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1" w:right="2"/>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w:t>
            </w:r>
          </w:p>
        </w:tc>
        <w:tc>
          <w:tcPr>
            <w:tcW w:w="22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z w:val="21"/>
              </w:rPr>
              <w:t>667.23</w:t>
            </w:r>
          </w:p>
        </w:tc>
        <w:tc>
          <w:tcPr>
            <w:tcW w:w="23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z w:val="21"/>
              </w:rPr>
              <w:t>37.85</w:t>
            </w:r>
          </w:p>
        </w:tc>
      </w:tr>
      <w:tr>
        <w:trPr>
          <w:trHeight w:val="288" w:hRule="exact"/>
        </w:trPr>
        <w:tc>
          <w:tcPr>
            <w:tcW w:w="5284" w:type="dxa"/>
            <w:tcBorders>
              <w:top w:val="single" w:sz="6" w:space="0" w:color="000000"/>
              <w:left w:val="single" w:sz="12" w:space="0" w:color="000000"/>
              <w:bottom w:val="single" w:sz="6" w:space="0" w:color="000000"/>
              <w:right w:val="single" w:sz="6" w:space="0" w:color="000000"/>
            </w:tcBorders>
          </w:tcPr>
          <w:p>
            <w:pPr>
              <w:pStyle w:val="TableParagraph"/>
              <w:spacing w:line="257" w:lineRule="exact"/>
              <w:ind w:left="-1" w:right="2"/>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4</w:t>
            </w:r>
          </w:p>
        </w:tc>
        <w:tc>
          <w:tcPr>
            <w:tcW w:w="22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z w:val="21"/>
              </w:rPr>
              <w:t>640.89</w:t>
            </w:r>
          </w:p>
        </w:tc>
        <w:tc>
          <w:tcPr>
            <w:tcW w:w="23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z w:val="21"/>
              </w:rPr>
              <w:t>22.61</w:t>
            </w:r>
          </w:p>
        </w:tc>
      </w:tr>
      <w:tr>
        <w:trPr>
          <w:trHeight w:val="286" w:hRule="exact"/>
        </w:trPr>
        <w:tc>
          <w:tcPr>
            <w:tcW w:w="5284" w:type="dxa"/>
            <w:tcBorders>
              <w:top w:val="single" w:sz="6" w:space="0" w:color="000000"/>
              <w:left w:val="single" w:sz="12" w:space="0" w:color="000000"/>
              <w:bottom w:val="single" w:sz="6" w:space="0" w:color="000000"/>
              <w:right w:val="single" w:sz="6" w:space="0" w:color="000000"/>
            </w:tcBorders>
          </w:tcPr>
          <w:p>
            <w:pPr>
              <w:pStyle w:val="TableParagraph"/>
              <w:spacing w:line="257" w:lineRule="exact"/>
              <w:ind w:left="-1" w:right="2"/>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5</w:t>
            </w:r>
          </w:p>
        </w:tc>
        <w:tc>
          <w:tcPr>
            <w:tcW w:w="22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6"/>
              <w:jc w:val="right"/>
              <w:rPr>
                <w:rFonts w:ascii="Times New Roman" w:hAnsi="Times New Roman" w:cs="Times New Roman" w:eastAsia="Times New Roman" w:hint="default"/>
                <w:sz w:val="21"/>
                <w:szCs w:val="21"/>
              </w:rPr>
            </w:pPr>
            <w:r>
              <w:rPr>
                <w:rFonts w:ascii="Times New Roman"/>
                <w:sz w:val="21"/>
              </w:rPr>
              <w:t>550.72</w:t>
            </w:r>
          </w:p>
        </w:tc>
        <w:tc>
          <w:tcPr>
            <w:tcW w:w="23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z w:val="21"/>
              </w:rPr>
              <w:t>89.99</w:t>
            </w:r>
          </w:p>
        </w:tc>
      </w:tr>
      <w:tr>
        <w:trPr>
          <w:trHeight w:val="288" w:hRule="exact"/>
        </w:trPr>
        <w:tc>
          <w:tcPr>
            <w:tcW w:w="5284"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1" w:right="2"/>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6</w:t>
            </w:r>
          </w:p>
        </w:tc>
        <w:tc>
          <w:tcPr>
            <w:tcW w:w="22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z w:val="21"/>
              </w:rPr>
              <w:t>446.80</w:t>
            </w:r>
          </w:p>
        </w:tc>
        <w:tc>
          <w:tcPr>
            <w:tcW w:w="23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z w:val="21"/>
              </w:rPr>
              <w:t>67.00</w:t>
            </w:r>
          </w:p>
        </w:tc>
      </w:tr>
      <w:tr>
        <w:trPr>
          <w:trHeight w:val="288" w:hRule="exact"/>
        </w:trPr>
        <w:tc>
          <w:tcPr>
            <w:tcW w:w="5284" w:type="dxa"/>
            <w:tcBorders>
              <w:top w:val="single" w:sz="6" w:space="0" w:color="000000"/>
              <w:left w:val="single" w:sz="12" w:space="0" w:color="000000"/>
              <w:bottom w:val="single" w:sz="6" w:space="0" w:color="000000"/>
              <w:right w:val="single" w:sz="6" w:space="0" w:color="000000"/>
            </w:tcBorders>
          </w:tcPr>
          <w:p>
            <w:pPr>
              <w:pStyle w:val="TableParagraph"/>
              <w:spacing w:line="257" w:lineRule="exact"/>
              <w:ind w:left="-1" w:right="2"/>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7</w:t>
            </w:r>
          </w:p>
        </w:tc>
        <w:tc>
          <w:tcPr>
            <w:tcW w:w="22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z w:val="21"/>
              </w:rPr>
              <w:t>439.66</w:t>
            </w:r>
          </w:p>
        </w:tc>
        <w:tc>
          <w:tcPr>
            <w:tcW w:w="23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z w:val="21"/>
              </w:rPr>
              <w:t>4.67</w:t>
            </w:r>
          </w:p>
        </w:tc>
      </w:tr>
      <w:tr>
        <w:trPr>
          <w:trHeight w:val="288" w:hRule="exact"/>
        </w:trPr>
        <w:tc>
          <w:tcPr>
            <w:tcW w:w="5284" w:type="dxa"/>
            <w:tcBorders>
              <w:top w:val="single" w:sz="6" w:space="0" w:color="000000"/>
              <w:left w:val="single" w:sz="12" w:space="0" w:color="000000"/>
              <w:bottom w:val="single" w:sz="6" w:space="0" w:color="000000"/>
              <w:right w:val="single" w:sz="6" w:space="0" w:color="000000"/>
            </w:tcBorders>
          </w:tcPr>
          <w:p>
            <w:pPr>
              <w:pStyle w:val="TableParagraph"/>
              <w:spacing w:line="257" w:lineRule="exact"/>
              <w:ind w:left="-1" w:right="2"/>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8</w:t>
            </w:r>
          </w:p>
        </w:tc>
        <w:tc>
          <w:tcPr>
            <w:tcW w:w="22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z w:val="21"/>
              </w:rPr>
              <w:t>369.43</w:t>
            </w:r>
          </w:p>
        </w:tc>
        <w:tc>
          <w:tcPr>
            <w:tcW w:w="23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z w:val="21"/>
              </w:rPr>
              <w:t>0.95</w:t>
            </w:r>
          </w:p>
        </w:tc>
      </w:tr>
      <w:tr>
        <w:trPr>
          <w:trHeight w:val="286" w:hRule="exact"/>
        </w:trPr>
        <w:tc>
          <w:tcPr>
            <w:tcW w:w="5284" w:type="dxa"/>
            <w:tcBorders>
              <w:top w:val="single" w:sz="6" w:space="0" w:color="000000"/>
              <w:left w:val="single" w:sz="12" w:space="0" w:color="000000"/>
              <w:bottom w:val="single" w:sz="6" w:space="0" w:color="000000"/>
              <w:right w:val="single" w:sz="6" w:space="0" w:color="000000"/>
            </w:tcBorders>
          </w:tcPr>
          <w:p>
            <w:pPr>
              <w:pStyle w:val="TableParagraph"/>
              <w:spacing w:line="257" w:lineRule="exact"/>
              <w:ind w:left="-1" w:right="2"/>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9</w:t>
            </w:r>
          </w:p>
        </w:tc>
        <w:tc>
          <w:tcPr>
            <w:tcW w:w="22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6"/>
              <w:jc w:val="right"/>
              <w:rPr>
                <w:rFonts w:ascii="Times New Roman" w:hAnsi="Times New Roman" w:cs="Times New Roman" w:eastAsia="Times New Roman" w:hint="default"/>
                <w:sz w:val="21"/>
                <w:szCs w:val="21"/>
              </w:rPr>
            </w:pPr>
            <w:r>
              <w:rPr>
                <w:rFonts w:ascii="Times New Roman"/>
                <w:sz w:val="21"/>
              </w:rPr>
              <w:t>359.29</w:t>
            </w:r>
          </w:p>
        </w:tc>
        <w:tc>
          <w:tcPr>
            <w:tcW w:w="23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z w:val="21"/>
              </w:rPr>
              <w:t>27.58</w:t>
            </w:r>
          </w:p>
        </w:tc>
      </w:tr>
      <w:tr>
        <w:trPr>
          <w:trHeight w:val="288" w:hRule="exact"/>
        </w:trPr>
        <w:tc>
          <w:tcPr>
            <w:tcW w:w="5284"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1" w:right="7"/>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49"/>
                <w:sz w:val="21"/>
                <w:szCs w:val="21"/>
              </w:rPr>
              <w:t> </w:t>
            </w:r>
            <w:r>
              <w:rPr>
                <w:rFonts w:ascii="Times New Roman" w:hAnsi="Times New Roman" w:cs="Times New Roman" w:eastAsia="Times New Roman" w:hint="default"/>
                <w:spacing w:val="-3"/>
                <w:sz w:val="21"/>
                <w:szCs w:val="21"/>
              </w:rPr>
              <w:t>10</w:t>
            </w:r>
            <w:r>
              <w:rPr>
                <w:rFonts w:ascii="Times New Roman" w:hAnsi="Times New Roman" w:cs="Times New Roman" w:eastAsia="Times New Roman" w:hint="default"/>
                <w:sz w:val="21"/>
                <w:szCs w:val="21"/>
              </w:rPr>
            </w:r>
          </w:p>
        </w:tc>
        <w:tc>
          <w:tcPr>
            <w:tcW w:w="22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z w:val="21"/>
              </w:rPr>
              <w:t>339.09</w:t>
            </w:r>
          </w:p>
        </w:tc>
        <w:tc>
          <w:tcPr>
            <w:tcW w:w="23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z w:val="21"/>
              </w:rPr>
              <w:t>82.80</w:t>
            </w:r>
          </w:p>
        </w:tc>
      </w:tr>
      <w:tr>
        <w:trPr>
          <w:trHeight w:val="288" w:hRule="exact"/>
        </w:trPr>
        <w:tc>
          <w:tcPr>
            <w:tcW w:w="528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1" w:right="8"/>
              <w:jc w:val="center"/>
              <w:rPr>
                <w:rFonts w:ascii="宋体" w:hAnsi="宋体" w:cs="宋体" w:eastAsia="宋体" w:hint="default"/>
                <w:sz w:val="21"/>
                <w:szCs w:val="21"/>
              </w:rPr>
            </w:pPr>
            <w:r>
              <w:rPr>
                <w:rFonts w:ascii="宋体" w:hAnsi="宋体" w:cs="宋体" w:eastAsia="宋体" w:hint="default"/>
                <w:b/>
                <w:bCs/>
                <w:sz w:val="21"/>
                <w:szCs w:val="21"/>
              </w:rPr>
              <w:t>小计</w:t>
            </w:r>
            <w:r>
              <w:rPr>
                <w:rFonts w:ascii="宋体" w:hAnsi="宋体" w:cs="宋体" w:eastAsia="宋体" w:hint="default"/>
                <w:sz w:val="21"/>
                <w:szCs w:val="21"/>
              </w:rPr>
            </w:r>
          </w:p>
        </w:tc>
        <w:tc>
          <w:tcPr>
            <w:tcW w:w="22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Times New Roman" w:hAnsi="Times New Roman" w:cs="Times New Roman" w:eastAsia="Times New Roman" w:hint="default"/>
                <w:sz w:val="21"/>
                <w:szCs w:val="21"/>
              </w:rPr>
            </w:pPr>
            <w:r>
              <w:rPr>
                <w:rFonts w:ascii="Times New Roman"/>
                <w:b/>
                <w:spacing w:val="-1"/>
                <w:sz w:val="21"/>
              </w:rPr>
              <w:t>7,173.57</w:t>
            </w:r>
            <w:r>
              <w:rPr>
                <w:rFonts w:ascii="Times New Roman"/>
                <w:spacing w:val="-1"/>
                <w:sz w:val="21"/>
              </w:rPr>
            </w:r>
          </w:p>
        </w:tc>
        <w:tc>
          <w:tcPr>
            <w:tcW w:w="23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b/>
                <w:sz w:val="21"/>
              </w:rPr>
              <w:t>405.16</w:t>
            </w:r>
            <w:r>
              <w:rPr>
                <w:rFonts w:ascii="Times New Roman"/>
                <w:sz w:val="21"/>
              </w:rPr>
            </w:r>
          </w:p>
        </w:tc>
      </w:tr>
      <w:tr>
        <w:trPr>
          <w:trHeight w:val="293" w:hRule="exact"/>
        </w:trPr>
        <w:tc>
          <w:tcPr>
            <w:tcW w:w="5284"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1" w:right="5"/>
              <w:jc w:val="center"/>
              <w:rPr>
                <w:rFonts w:ascii="宋体" w:hAnsi="宋体" w:cs="宋体" w:eastAsia="宋体" w:hint="default"/>
                <w:sz w:val="21"/>
                <w:szCs w:val="21"/>
              </w:rPr>
            </w:pPr>
            <w:r>
              <w:rPr>
                <w:rFonts w:ascii="宋体" w:hAnsi="宋体" w:cs="宋体" w:eastAsia="宋体" w:hint="default"/>
                <w:b/>
                <w:bCs/>
                <w:sz w:val="21"/>
                <w:szCs w:val="21"/>
              </w:rPr>
              <w:t>涨幅较大小客户总收入</w:t>
            </w:r>
            <w:r>
              <w:rPr>
                <w:rFonts w:ascii="宋体" w:hAnsi="宋体" w:cs="宋体" w:eastAsia="宋体" w:hint="default"/>
                <w:sz w:val="21"/>
                <w:szCs w:val="21"/>
              </w:rPr>
            </w:r>
          </w:p>
        </w:tc>
        <w:tc>
          <w:tcPr>
            <w:tcW w:w="229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5"/>
              <w:ind w:right="98"/>
              <w:jc w:val="right"/>
              <w:rPr>
                <w:rFonts w:ascii="Times New Roman" w:hAnsi="Times New Roman" w:cs="Times New Roman" w:eastAsia="Times New Roman" w:hint="default"/>
                <w:sz w:val="21"/>
                <w:szCs w:val="21"/>
              </w:rPr>
            </w:pPr>
            <w:r>
              <w:rPr>
                <w:rFonts w:ascii="Times New Roman"/>
                <w:b/>
                <w:spacing w:val="-1"/>
                <w:sz w:val="21"/>
              </w:rPr>
              <w:t>13,817.69</w:t>
            </w:r>
            <w:r>
              <w:rPr>
                <w:rFonts w:ascii="Times New Roman"/>
                <w:spacing w:val="-1"/>
                <w:sz w:val="21"/>
              </w:rPr>
            </w:r>
          </w:p>
        </w:tc>
        <w:tc>
          <w:tcPr>
            <w:tcW w:w="239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2,250.26</w:t>
            </w:r>
            <w:r>
              <w:rPr>
                <w:rFonts w:ascii="Times New Roman"/>
                <w:spacing w:val="-1"/>
                <w:sz w:val="21"/>
              </w:rPr>
            </w:r>
          </w:p>
        </w:tc>
      </w:tr>
    </w:tbl>
    <w:p>
      <w:pPr>
        <w:spacing w:line="240" w:lineRule="auto" w:before="11"/>
        <w:rPr>
          <w:rFonts w:ascii="宋体" w:hAnsi="宋体" w:cs="宋体" w:eastAsia="宋体" w:hint="default"/>
          <w:sz w:val="7"/>
          <w:szCs w:val="7"/>
        </w:rPr>
      </w:pPr>
    </w:p>
    <w:p>
      <w:pPr>
        <w:pStyle w:val="BodyText"/>
        <w:spacing w:line="240" w:lineRule="auto" w:before="26"/>
        <w:ind w:left="718" w:right="248"/>
        <w:jc w:val="left"/>
      </w:pPr>
      <w:r>
        <w:rPr/>
        <w:t>根据上述两表，公司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年新增客户增加营业收入和</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年涨幅较大小客户较</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w:t>
      </w:r>
    </w:p>
    <w:p>
      <w:pPr>
        <w:pStyle w:val="BodyText"/>
        <w:spacing w:line="338" w:lineRule="auto" w:before="133"/>
        <w:ind w:left="237" w:right="305"/>
        <w:jc w:val="left"/>
      </w:pPr>
      <w:r>
        <w:rPr/>
        <w:t>新增收入分别为</w:t>
      </w:r>
      <w:r>
        <w:rPr>
          <w:spacing w:val="-60"/>
        </w:rPr>
        <w:t> </w:t>
      </w:r>
      <w:r>
        <w:rPr>
          <w:rFonts w:ascii="Times New Roman" w:hAnsi="Times New Roman" w:cs="Times New Roman" w:eastAsia="Times New Roman" w:hint="default"/>
        </w:rPr>
        <w:t>17,170.15</w:t>
      </w:r>
      <w:r>
        <w:rPr>
          <w:rFonts w:ascii="Times New Roman" w:hAnsi="Times New Roman" w:cs="Times New Roman" w:eastAsia="Times New Roman" w:hint="default"/>
          <w:spacing w:val="-12"/>
        </w:rPr>
        <w:t> </w:t>
      </w:r>
      <w:r>
        <w:rPr/>
        <w:t>万元和</w:t>
      </w:r>
      <w:r>
        <w:rPr>
          <w:spacing w:val="-60"/>
        </w:rPr>
        <w:t> </w:t>
      </w:r>
      <w:r>
        <w:rPr>
          <w:rFonts w:ascii="Times New Roman" w:hAnsi="Times New Roman" w:cs="Times New Roman" w:eastAsia="Times New Roman" w:hint="default"/>
        </w:rPr>
        <w:t>11,567.43</w:t>
      </w:r>
      <w:r>
        <w:rPr>
          <w:rFonts w:ascii="Times New Roman" w:hAnsi="Times New Roman" w:cs="Times New Roman" w:eastAsia="Times New Roman" w:hint="default"/>
          <w:spacing w:val="-12"/>
        </w:rPr>
        <w:t> </w:t>
      </w:r>
      <w:r>
        <w:rPr/>
        <w:t>万元，共计</w:t>
      </w:r>
      <w:r>
        <w:rPr>
          <w:spacing w:val="-60"/>
        </w:rPr>
        <w:t> </w:t>
      </w:r>
      <w:r>
        <w:rPr>
          <w:rFonts w:ascii="Times New Roman" w:hAnsi="Times New Roman" w:cs="Times New Roman" w:eastAsia="Times New Roman" w:hint="default"/>
        </w:rPr>
        <w:t>28,737.58</w:t>
      </w:r>
      <w:r>
        <w:rPr>
          <w:rFonts w:ascii="Times New Roman" w:hAnsi="Times New Roman" w:cs="Times New Roman" w:eastAsia="Times New Roman" w:hint="default"/>
          <w:spacing w:val="-12"/>
        </w:rPr>
        <w:t> </w:t>
      </w:r>
      <w:r>
        <w:rPr/>
        <w:t>万元。以上新增客户和涨幅 较大的小客户主要集中在鲁西、鲁南地区，客户回款速度较慢。</w:t>
      </w:r>
    </w:p>
    <w:p>
      <w:pPr>
        <w:spacing w:line="240" w:lineRule="auto" w:before="3"/>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50"/>
          <w:pgMar w:header="572" w:footer="726" w:top="760" w:bottom="920" w:left="840" w:right="820"/>
        </w:sectPr>
      </w:pPr>
    </w:p>
    <w:p>
      <w:pPr>
        <w:pStyle w:val="Heading6"/>
        <w:spacing w:line="240" w:lineRule="auto" w:before="26"/>
        <w:ind w:left="718" w:right="-18"/>
        <w:jc w:val="left"/>
        <w:rPr>
          <w:b w:val="0"/>
          <w:bCs w:val="0"/>
        </w:rPr>
      </w:pPr>
      <w:r>
        <w:rPr>
          <w:rFonts w:ascii="Times New Roman" w:hAnsi="Times New Roman" w:cs="Times New Roman" w:eastAsia="Times New Roman" w:hint="default"/>
        </w:rPr>
        <w:t>4</w:t>
      </w:r>
      <w:r>
        <w:rPr/>
        <w:t>）季度分析</w:t>
      </w:r>
      <w:r>
        <w:rPr>
          <w:b w:val="0"/>
          <w:bCs w:val="0"/>
        </w:rPr>
      </w:r>
    </w:p>
    <w:p>
      <w:pPr>
        <w:pStyle w:val="BodyText"/>
        <w:spacing w:line="240" w:lineRule="auto" w:before="164"/>
        <w:ind w:left="718" w:right="-18"/>
        <w:jc w:val="left"/>
      </w:pPr>
      <w:r>
        <w:rPr/>
        <w:t>公司</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年和</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年各季度销售收入等相关数据情况如下：</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22"/>
          <w:szCs w:val="22"/>
        </w:rPr>
      </w:pPr>
    </w:p>
    <w:p>
      <w:pPr>
        <w:pStyle w:val="BodyText"/>
        <w:spacing w:line="240" w:lineRule="auto"/>
        <w:ind w:left="718" w:right="0"/>
        <w:jc w:val="left"/>
      </w:pPr>
      <w:r>
        <w:rPr/>
        <w:t>单位：万元</w:t>
      </w:r>
    </w:p>
    <w:p>
      <w:pPr>
        <w:spacing w:after="0" w:line="240" w:lineRule="auto"/>
        <w:jc w:val="left"/>
        <w:sectPr>
          <w:type w:val="continuous"/>
          <w:pgSz w:w="11910" w:h="16850"/>
          <w:pgMar w:top="760" w:bottom="920" w:left="840" w:right="820"/>
          <w:cols w:num="2" w:equalWidth="0">
            <w:col w:w="7176" w:space="585"/>
            <w:col w:w="2489"/>
          </w:cols>
        </w:sectPr>
      </w:pPr>
    </w:p>
    <w:p>
      <w:pPr>
        <w:spacing w:line="240" w:lineRule="auto" w:before="12"/>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3085"/>
        <w:gridCol w:w="2688"/>
        <w:gridCol w:w="2461"/>
        <w:gridCol w:w="1738"/>
      </w:tblGrid>
      <w:tr>
        <w:trPr>
          <w:trHeight w:val="295" w:hRule="exact"/>
        </w:trPr>
        <w:tc>
          <w:tcPr>
            <w:tcW w:w="3085"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right="7"/>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688" w:type="dxa"/>
            <w:tcBorders>
              <w:top w:val="single" w:sz="12" w:space="0" w:color="000000"/>
              <w:left w:val="single" w:sz="6" w:space="0" w:color="000000"/>
              <w:bottom w:val="single" w:sz="6" w:space="0" w:color="000000"/>
              <w:right w:val="single" w:sz="6" w:space="0" w:color="000000"/>
            </w:tcBorders>
          </w:tcPr>
          <w:p>
            <w:pPr>
              <w:pStyle w:val="TableParagraph"/>
              <w:spacing w:line="257" w:lineRule="exact"/>
              <w:ind w:left="57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6"/>
                <w:sz w:val="21"/>
                <w:szCs w:val="21"/>
              </w:rPr>
              <w:t> </w:t>
            </w:r>
            <w:r>
              <w:rPr>
                <w:rFonts w:ascii="宋体" w:hAnsi="宋体" w:cs="宋体" w:eastAsia="宋体" w:hint="default"/>
                <w:b/>
                <w:bCs/>
                <w:sz w:val="21"/>
                <w:szCs w:val="21"/>
              </w:rPr>
              <w:t>年营业收入</w:t>
            </w:r>
            <w:r>
              <w:rPr>
                <w:rFonts w:ascii="宋体" w:hAnsi="宋体" w:cs="宋体" w:eastAsia="宋体" w:hint="default"/>
                <w:sz w:val="21"/>
                <w:szCs w:val="21"/>
              </w:rPr>
            </w:r>
          </w:p>
        </w:tc>
        <w:tc>
          <w:tcPr>
            <w:tcW w:w="2461" w:type="dxa"/>
            <w:tcBorders>
              <w:top w:val="single" w:sz="12" w:space="0" w:color="000000"/>
              <w:left w:val="single" w:sz="6" w:space="0" w:color="000000"/>
              <w:bottom w:val="single" w:sz="6" w:space="0" w:color="000000"/>
              <w:right w:val="single" w:sz="6" w:space="0" w:color="000000"/>
            </w:tcBorders>
          </w:tcPr>
          <w:p>
            <w:pPr>
              <w:pStyle w:val="TableParagraph"/>
              <w:spacing w:line="257" w:lineRule="exact"/>
              <w:ind w:left="463"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6"/>
                <w:sz w:val="21"/>
                <w:szCs w:val="21"/>
              </w:rPr>
              <w:t> </w:t>
            </w:r>
            <w:r>
              <w:rPr>
                <w:rFonts w:ascii="宋体" w:hAnsi="宋体" w:cs="宋体" w:eastAsia="宋体" w:hint="default"/>
                <w:b/>
                <w:bCs/>
                <w:sz w:val="21"/>
                <w:szCs w:val="21"/>
              </w:rPr>
              <w:t>年营业收入</w:t>
            </w:r>
            <w:r>
              <w:rPr>
                <w:rFonts w:ascii="宋体" w:hAnsi="宋体" w:cs="宋体" w:eastAsia="宋体" w:hint="default"/>
                <w:sz w:val="21"/>
                <w:szCs w:val="21"/>
              </w:rPr>
            </w:r>
          </w:p>
        </w:tc>
        <w:tc>
          <w:tcPr>
            <w:tcW w:w="1738"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left="542" w:right="0"/>
              <w:jc w:val="left"/>
              <w:rPr>
                <w:rFonts w:ascii="宋体" w:hAnsi="宋体" w:cs="宋体" w:eastAsia="宋体" w:hint="default"/>
                <w:sz w:val="21"/>
                <w:szCs w:val="21"/>
              </w:rPr>
            </w:pPr>
            <w:r>
              <w:rPr>
                <w:rFonts w:ascii="宋体" w:hAnsi="宋体" w:cs="宋体" w:eastAsia="宋体" w:hint="default"/>
                <w:b/>
                <w:bCs/>
                <w:sz w:val="21"/>
                <w:szCs w:val="21"/>
              </w:rPr>
              <w:t>增加额</w:t>
            </w:r>
            <w:r>
              <w:rPr>
                <w:rFonts w:ascii="宋体" w:hAnsi="宋体" w:cs="宋体" w:eastAsia="宋体" w:hint="default"/>
                <w:sz w:val="21"/>
                <w:szCs w:val="21"/>
              </w:rPr>
            </w:r>
          </w:p>
        </w:tc>
      </w:tr>
      <w:tr>
        <w:trPr>
          <w:trHeight w:val="289" w:hRule="exact"/>
        </w:trPr>
        <w:tc>
          <w:tcPr>
            <w:tcW w:w="3085"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4"/>
              <w:jc w:val="center"/>
              <w:rPr>
                <w:rFonts w:ascii="宋体" w:hAnsi="宋体" w:cs="宋体" w:eastAsia="宋体" w:hint="default"/>
                <w:sz w:val="21"/>
                <w:szCs w:val="21"/>
              </w:rPr>
            </w:pPr>
            <w:r>
              <w:rPr>
                <w:rFonts w:ascii="宋体" w:hAnsi="宋体" w:cs="宋体" w:eastAsia="宋体" w:hint="default"/>
                <w:sz w:val="21"/>
                <w:szCs w:val="21"/>
              </w:rPr>
              <w:t>一季度</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pacing w:val="-1"/>
                <w:sz w:val="21"/>
              </w:rPr>
              <w:t>63,244.11</w:t>
            </w:r>
          </w:p>
        </w:tc>
        <w:tc>
          <w:tcPr>
            <w:tcW w:w="24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pacing w:val="-1"/>
                <w:sz w:val="21"/>
              </w:rPr>
              <w:t>43,347.75</w:t>
            </w:r>
          </w:p>
        </w:tc>
        <w:tc>
          <w:tcPr>
            <w:tcW w:w="17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pacing w:val="-1"/>
                <w:sz w:val="21"/>
              </w:rPr>
              <w:t>19,896.36</w:t>
            </w:r>
          </w:p>
        </w:tc>
      </w:tr>
      <w:tr>
        <w:trPr>
          <w:trHeight w:val="286" w:hRule="exact"/>
        </w:trPr>
        <w:tc>
          <w:tcPr>
            <w:tcW w:w="3085"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4"/>
              <w:jc w:val="center"/>
              <w:rPr>
                <w:rFonts w:ascii="宋体" w:hAnsi="宋体" w:cs="宋体" w:eastAsia="宋体" w:hint="default"/>
                <w:sz w:val="21"/>
                <w:szCs w:val="21"/>
              </w:rPr>
            </w:pPr>
            <w:r>
              <w:rPr>
                <w:rFonts w:ascii="宋体" w:hAnsi="宋体" w:cs="宋体" w:eastAsia="宋体" w:hint="default"/>
                <w:sz w:val="21"/>
                <w:szCs w:val="21"/>
              </w:rPr>
              <w:t>二季度</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pacing w:val="-1"/>
                <w:sz w:val="21"/>
              </w:rPr>
              <w:t>74,525.18</w:t>
            </w:r>
          </w:p>
        </w:tc>
        <w:tc>
          <w:tcPr>
            <w:tcW w:w="24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pacing w:val="-1"/>
                <w:sz w:val="21"/>
              </w:rPr>
              <w:t>56,537.98</w:t>
            </w:r>
          </w:p>
        </w:tc>
        <w:tc>
          <w:tcPr>
            <w:tcW w:w="17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pacing w:val="-1"/>
                <w:sz w:val="21"/>
              </w:rPr>
              <w:t>17,987.20</w:t>
            </w:r>
          </w:p>
        </w:tc>
      </w:tr>
      <w:tr>
        <w:trPr>
          <w:trHeight w:val="288" w:hRule="exact"/>
        </w:trPr>
        <w:tc>
          <w:tcPr>
            <w:tcW w:w="3085"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right="4"/>
              <w:jc w:val="center"/>
              <w:rPr>
                <w:rFonts w:ascii="宋体" w:hAnsi="宋体" w:cs="宋体" w:eastAsia="宋体" w:hint="default"/>
                <w:sz w:val="21"/>
                <w:szCs w:val="21"/>
              </w:rPr>
            </w:pPr>
            <w:r>
              <w:rPr>
                <w:rFonts w:ascii="宋体" w:hAnsi="宋体" w:cs="宋体" w:eastAsia="宋体" w:hint="default"/>
                <w:sz w:val="21"/>
                <w:szCs w:val="21"/>
              </w:rPr>
              <w:t>三季度</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1"/>
                <w:szCs w:val="21"/>
              </w:rPr>
            </w:pPr>
            <w:r>
              <w:rPr>
                <w:rFonts w:ascii="Times New Roman"/>
                <w:spacing w:val="-1"/>
                <w:sz w:val="21"/>
              </w:rPr>
              <w:t>86,547.41</w:t>
            </w:r>
          </w:p>
        </w:tc>
        <w:tc>
          <w:tcPr>
            <w:tcW w:w="24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1"/>
                <w:szCs w:val="21"/>
              </w:rPr>
            </w:pPr>
            <w:r>
              <w:rPr>
                <w:rFonts w:ascii="Times New Roman"/>
                <w:spacing w:val="-1"/>
                <w:sz w:val="21"/>
              </w:rPr>
              <w:t>60,252.67</w:t>
            </w:r>
          </w:p>
        </w:tc>
        <w:tc>
          <w:tcPr>
            <w:tcW w:w="17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26,294.74</w:t>
            </w:r>
          </w:p>
        </w:tc>
      </w:tr>
      <w:tr>
        <w:trPr>
          <w:trHeight w:val="288" w:hRule="exact"/>
        </w:trPr>
        <w:tc>
          <w:tcPr>
            <w:tcW w:w="3085"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4"/>
              <w:jc w:val="center"/>
              <w:rPr>
                <w:rFonts w:ascii="宋体" w:hAnsi="宋体" w:cs="宋体" w:eastAsia="宋体" w:hint="default"/>
                <w:sz w:val="21"/>
                <w:szCs w:val="21"/>
              </w:rPr>
            </w:pPr>
            <w:r>
              <w:rPr>
                <w:rFonts w:ascii="宋体" w:hAnsi="宋体" w:cs="宋体" w:eastAsia="宋体" w:hint="default"/>
                <w:sz w:val="21"/>
                <w:szCs w:val="21"/>
              </w:rPr>
              <w:t>四季度</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95,228.11</w:t>
            </w:r>
          </w:p>
        </w:tc>
        <w:tc>
          <w:tcPr>
            <w:tcW w:w="24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61,199.86</w:t>
            </w:r>
          </w:p>
        </w:tc>
        <w:tc>
          <w:tcPr>
            <w:tcW w:w="17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34,028.25</w:t>
            </w:r>
          </w:p>
        </w:tc>
      </w:tr>
      <w:tr>
        <w:trPr>
          <w:trHeight w:val="286" w:hRule="exact"/>
        </w:trPr>
        <w:tc>
          <w:tcPr>
            <w:tcW w:w="3085"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全年收入合计</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6"/>
              <w:jc w:val="right"/>
              <w:rPr>
                <w:rFonts w:ascii="Times New Roman" w:hAnsi="Times New Roman" w:cs="Times New Roman" w:eastAsia="Times New Roman" w:hint="default"/>
                <w:sz w:val="21"/>
                <w:szCs w:val="21"/>
              </w:rPr>
            </w:pPr>
            <w:r>
              <w:rPr>
                <w:rFonts w:ascii="Times New Roman"/>
                <w:spacing w:val="-1"/>
                <w:sz w:val="21"/>
              </w:rPr>
              <w:t>319,544.81</w:t>
            </w:r>
          </w:p>
        </w:tc>
        <w:tc>
          <w:tcPr>
            <w:tcW w:w="24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6"/>
              <w:jc w:val="right"/>
              <w:rPr>
                <w:rFonts w:ascii="Times New Roman" w:hAnsi="Times New Roman" w:cs="Times New Roman" w:eastAsia="Times New Roman" w:hint="default"/>
                <w:sz w:val="21"/>
                <w:szCs w:val="21"/>
              </w:rPr>
            </w:pPr>
            <w:r>
              <w:rPr>
                <w:rFonts w:ascii="Times New Roman"/>
                <w:spacing w:val="-1"/>
                <w:sz w:val="21"/>
              </w:rPr>
              <w:t>221,338.26</w:t>
            </w:r>
          </w:p>
        </w:tc>
        <w:tc>
          <w:tcPr>
            <w:tcW w:w="17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pacing w:val="-1"/>
                <w:sz w:val="21"/>
              </w:rPr>
              <w:t>98,206.55</w:t>
            </w:r>
          </w:p>
        </w:tc>
      </w:tr>
      <w:tr>
        <w:trPr>
          <w:trHeight w:val="288" w:hRule="exact"/>
        </w:trPr>
        <w:tc>
          <w:tcPr>
            <w:tcW w:w="3085"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right="5"/>
              <w:jc w:val="center"/>
              <w:rPr>
                <w:rFonts w:ascii="宋体" w:hAnsi="宋体" w:cs="宋体" w:eastAsia="宋体" w:hint="default"/>
                <w:sz w:val="21"/>
                <w:szCs w:val="21"/>
              </w:rPr>
            </w:pPr>
            <w:r>
              <w:rPr>
                <w:rFonts w:ascii="宋体" w:hAnsi="宋体" w:cs="宋体" w:eastAsia="宋体" w:hint="default"/>
                <w:sz w:val="21"/>
                <w:szCs w:val="21"/>
              </w:rPr>
              <w:t>上半年与下半年营业收入差额</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44,006.23</w:t>
            </w:r>
          </w:p>
        </w:tc>
        <w:tc>
          <w:tcPr>
            <w:tcW w:w="24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21,566.80</w:t>
            </w:r>
          </w:p>
        </w:tc>
        <w:tc>
          <w:tcPr>
            <w:tcW w:w="17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22,439.43</w:t>
            </w:r>
          </w:p>
        </w:tc>
      </w:tr>
      <w:tr>
        <w:trPr>
          <w:trHeight w:val="293" w:hRule="exact"/>
        </w:trPr>
        <w:tc>
          <w:tcPr>
            <w:tcW w:w="3085"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应收账款余额</w:t>
            </w:r>
          </w:p>
        </w:tc>
        <w:tc>
          <w:tcPr>
            <w:tcW w:w="268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135,551.85</w:t>
            </w:r>
          </w:p>
        </w:tc>
        <w:tc>
          <w:tcPr>
            <w:tcW w:w="246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79,963.76</w:t>
            </w:r>
          </w:p>
        </w:tc>
        <w:tc>
          <w:tcPr>
            <w:tcW w:w="173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55,588.09</w:t>
            </w:r>
          </w:p>
        </w:tc>
      </w:tr>
    </w:tbl>
    <w:p>
      <w:pPr>
        <w:pStyle w:val="BodyText"/>
        <w:spacing w:line="360" w:lineRule="auto" w:before="55"/>
        <w:ind w:left="237" w:right="342" w:firstLine="480"/>
        <w:jc w:val="left"/>
      </w:pPr>
      <w:r>
        <w:rPr/>
        <w:t>从上表看，</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年各季度营业收入快速增长，其中第四季度营业收入占全年比重最高， 达到</w:t>
      </w:r>
      <w:r>
        <w:rPr>
          <w:spacing w:val="-61"/>
        </w:rPr>
        <w:t> </w:t>
      </w:r>
      <w:r>
        <w:rPr>
          <w:rFonts w:ascii="Times New Roman" w:hAnsi="Times New Roman" w:cs="Times New Roman" w:eastAsia="Times New Roman" w:hint="default"/>
        </w:rPr>
        <w:t>29.80%</w:t>
      </w:r>
      <w:r>
        <w:rPr/>
        <w:t>。各季度营业收入与</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年同期相比，均有较大的增幅，且第四季度增长金额 最大，达到</w:t>
      </w:r>
      <w:r>
        <w:rPr>
          <w:spacing w:val="-60"/>
        </w:rPr>
        <w:t> </w:t>
      </w:r>
      <w:r>
        <w:rPr>
          <w:rFonts w:ascii="Times New Roman" w:hAnsi="Times New Roman" w:cs="Times New Roman" w:eastAsia="Times New Roman" w:hint="default"/>
        </w:rPr>
        <w:t>34,028.25</w:t>
      </w:r>
      <w:r>
        <w:rPr>
          <w:rFonts w:ascii="Times New Roman" w:hAnsi="Times New Roman" w:cs="Times New Roman" w:eastAsia="Times New Roman" w:hint="default"/>
          <w:spacing w:val="-12"/>
        </w:rPr>
        <w:t> </w:t>
      </w:r>
      <w:r>
        <w:rPr/>
        <w:t>万元。公司上半年营业收入与下半年营业收入差额从</w:t>
      </w:r>
      <w:r>
        <w:rPr>
          <w:spacing w:val="-5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年的</w:t>
      </w:r>
    </w:p>
    <w:p>
      <w:pPr>
        <w:pStyle w:val="BodyText"/>
        <w:spacing w:line="240" w:lineRule="auto" w:before="32"/>
        <w:ind w:left="237" w:right="0"/>
        <w:jc w:val="left"/>
      </w:pPr>
      <w:r>
        <w:rPr>
          <w:rFonts w:ascii="Times New Roman" w:hAnsi="Times New Roman" w:cs="Times New Roman" w:eastAsia="Times New Roman" w:hint="default"/>
        </w:rPr>
        <w:t>21,566.80</w:t>
      </w:r>
      <w:r>
        <w:rPr>
          <w:rFonts w:ascii="Times New Roman" w:hAnsi="Times New Roman" w:cs="Times New Roman" w:eastAsia="Times New Roman" w:hint="default"/>
          <w:spacing w:val="-12"/>
        </w:rPr>
        <w:t> </w:t>
      </w:r>
      <w:r>
        <w:rPr/>
        <w:t>万元增长到</w:t>
      </w:r>
      <w:r>
        <w:rPr>
          <w:spacing w:val="-60"/>
        </w:rPr>
        <w:t> </w:t>
      </w:r>
      <w:r>
        <w:rPr>
          <w:rFonts w:ascii="Times New Roman" w:hAnsi="Times New Roman" w:cs="Times New Roman" w:eastAsia="Times New Roman" w:hint="default"/>
        </w:rPr>
        <w:t>44,006.23</w:t>
      </w:r>
      <w:r>
        <w:rPr>
          <w:rFonts w:ascii="Times New Roman" w:hAnsi="Times New Roman" w:cs="Times New Roman" w:eastAsia="Times New Roman" w:hint="default"/>
          <w:spacing w:val="-12"/>
        </w:rPr>
        <w:t> </w:t>
      </w:r>
      <w:r>
        <w:rPr/>
        <w:t>万元。总的来看，大部分应收账款余额保持在</w:t>
      </w:r>
      <w:r>
        <w:rPr>
          <w:spacing w:val="-59"/>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个月以内。公</w:t>
      </w:r>
    </w:p>
    <w:p>
      <w:pPr>
        <w:spacing w:after="0" w:line="240" w:lineRule="auto"/>
        <w:jc w:val="left"/>
        <w:sectPr>
          <w:type w:val="continuous"/>
          <w:pgSz w:w="11910" w:h="16850"/>
          <w:pgMar w:top="760" w:bottom="920" w:left="840" w:right="820"/>
        </w:sectPr>
      </w:pPr>
    </w:p>
    <w:p>
      <w:pPr>
        <w:pStyle w:val="BodyText"/>
        <w:spacing w:line="240" w:lineRule="auto" w:before="83"/>
        <w:ind w:left="237" w:right="248"/>
        <w:jc w:val="left"/>
      </w:pPr>
      <w:r>
        <w:rPr/>
        <w:t>司三季度和四季度营业收入的快速增长，使得部分款项在</w:t>
      </w:r>
      <w:r>
        <w:rPr>
          <w:spacing w:val="-5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年上半年收取，故</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年公</w:t>
      </w:r>
    </w:p>
    <w:p>
      <w:pPr>
        <w:pStyle w:val="BodyText"/>
        <w:spacing w:line="240" w:lineRule="auto" w:before="162"/>
        <w:ind w:left="237" w:right="248"/>
        <w:jc w:val="left"/>
      </w:pPr>
      <w:r>
        <w:rPr/>
        <w:t>司销售商品、提供劳务收到的现金较</w:t>
      </w:r>
      <w:r>
        <w:rPr>
          <w:spacing w:val="-5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年下降幅度较大。</w:t>
      </w:r>
    </w:p>
    <w:p>
      <w:pPr>
        <w:pStyle w:val="Heading6"/>
        <w:spacing w:line="240" w:lineRule="auto" w:before="165"/>
        <w:ind w:left="718" w:right="248"/>
        <w:jc w:val="left"/>
        <w:rPr>
          <w:b w:val="0"/>
          <w:bCs w:val="0"/>
        </w:rPr>
      </w:pPr>
      <w:r>
        <w:rPr>
          <w:rFonts w:ascii="Times New Roman" w:hAnsi="Times New Roman" w:cs="Times New Roman" w:eastAsia="Times New Roman" w:hint="default"/>
        </w:rPr>
        <w:t>5</w:t>
      </w:r>
      <w:r>
        <w:rPr/>
        <w:t>）客户分析</w:t>
      </w:r>
      <w:r>
        <w:rPr>
          <w:b w:val="0"/>
          <w:bCs w:val="0"/>
        </w:rPr>
      </w:r>
    </w:p>
    <w:p>
      <w:pPr>
        <w:pStyle w:val="BodyText"/>
        <w:spacing w:line="240" w:lineRule="auto" w:before="164"/>
        <w:ind w:left="718" w:right="248"/>
        <w:jc w:val="left"/>
      </w:pPr>
      <w:r>
        <w:rPr/>
        <w:t>以公司</w:t>
      </w:r>
      <w:r>
        <w:rPr>
          <w:spacing w:val="-62"/>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年营业收入合计数超过</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年营业收入</w:t>
      </w:r>
      <w:r>
        <w:rPr>
          <w:spacing w:val="-61"/>
        </w:rPr>
        <w:t> </w:t>
      </w:r>
      <w:r>
        <w:rPr>
          <w:rFonts w:ascii="Times New Roman" w:hAnsi="Times New Roman" w:cs="Times New Roman" w:eastAsia="Times New Roman" w:hint="default"/>
        </w:rPr>
        <w:t>50%</w:t>
      </w:r>
      <w:r>
        <w:rPr/>
        <w:t>的客户为样本，统计该等客户</w:t>
      </w:r>
    </w:p>
    <w:p>
      <w:pPr>
        <w:pStyle w:val="BodyText"/>
        <w:spacing w:line="240" w:lineRule="auto" w:before="164"/>
        <w:ind w:left="237" w:right="248"/>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年相关营业收入和应收账款，并与其</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年数据对比分析如下：</w:t>
      </w:r>
    </w:p>
    <w:p>
      <w:pPr>
        <w:spacing w:before="77"/>
        <w:ind w:left="0" w:right="248"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r>
    </w:p>
    <w:p>
      <w:pPr>
        <w:spacing w:line="240" w:lineRule="auto" w:before="4"/>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4268"/>
        <w:gridCol w:w="2038"/>
        <w:gridCol w:w="1834"/>
        <w:gridCol w:w="1831"/>
      </w:tblGrid>
      <w:tr>
        <w:trPr>
          <w:trHeight w:val="295" w:hRule="exact"/>
        </w:trPr>
        <w:tc>
          <w:tcPr>
            <w:tcW w:w="4268" w:type="dxa"/>
            <w:tcBorders>
              <w:top w:val="single" w:sz="12" w:space="0" w:color="000000"/>
              <w:left w:val="single" w:sz="12" w:space="0" w:color="000000"/>
              <w:bottom w:val="single" w:sz="6" w:space="0" w:color="000000"/>
              <w:right w:val="single" w:sz="6" w:space="0" w:color="000000"/>
            </w:tcBorders>
          </w:tcPr>
          <w:p>
            <w:pPr>
              <w:pStyle w:val="TableParagraph"/>
              <w:spacing w:line="243" w:lineRule="exact"/>
              <w:ind w:left="-1" w:right="5"/>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038" w:type="dxa"/>
            <w:tcBorders>
              <w:top w:val="single" w:sz="12" w:space="0" w:color="000000"/>
              <w:left w:val="single" w:sz="6" w:space="0" w:color="000000"/>
              <w:bottom w:val="single" w:sz="6" w:space="0" w:color="000000"/>
              <w:right w:val="single" w:sz="6" w:space="0" w:color="000000"/>
            </w:tcBorders>
          </w:tcPr>
          <w:p>
            <w:pPr>
              <w:pStyle w:val="TableParagraph"/>
              <w:spacing w:line="259" w:lineRule="exact"/>
              <w:ind w:left="59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6"/>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834" w:type="dxa"/>
            <w:tcBorders>
              <w:top w:val="single" w:sz="12" w:space="0" w:color="000000"/>
              <w:left w:val="single" w:sz="6" w:space="0" w:color="000000"/>
              <w:bottom w:val="single" w:sz="6" w:space="0" w:color="000000"/>
              <w:right w:val="single" w:sz="6" w:space="0" w:color="000000"/>
            </w:tcBorders>
          </w:tcPr>
          <w:p>
            <w:pPr>
              <w:pStyle w:val="TableParagraph"/>
              <w:spacing w:line="259" w:lineRule="exact"/>
              <w:ind w:left="491"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831" w:type="dxa"/>
            <w:tcBorders>
              <w:top w:val="single" w:sz="12" w:space="0" w:color="000000"/>
              <w:left w:val="single" w:sz="6" w:space="0" w:color="000000"/>
              <w:bottom w:val="single" w:sz="6" w:space="0" w:color="000000"/>
              <w:right w:val="single" w:sz="12" w:space="0" w:color="000000"/>
            </w:tcBorders>
          </w:tcPr>
          <w:p>
            <w:pPr>
              <w:pStyle w:val="TableParagraph"/>
              <w:spacing w:line="243" w:lineRule="exact"/>
              <w:ind w:left="487" w:right="0"/>
              <w:jc w:val="left"/>
              <w:rPr>
                <w:rFonts w:ascii="宋体" w:hAnsi="宋体" w:cs="宋体" w:eastAsia="宋体" w:hint="default"/>
                <w:sz w:val="21"/>
                <w:szCs w:val="21"/>
              </w:rPr>
            </w:pPr>
            <w:r>
              <w:rPr>
                <w:rFonts w:ascii="宋体" w:hAnsi="宋体" w:cs="宋体" w:eastAsia="宋体" w:hint="default"/>
                <w:b/>
                <w:bCs/>
                <w:sz w:val="21"/>
                <w:szCs w:val="21"/>
              </w:rPr>
              <w:t>变动幅度</w:t>
            </w:r>
            <w:r>
              <w:rPr>
                <w:rFonts w:ascii="宋体" w:hAnsi="宋体" w:cs="宋体" w:eastAsia="宋体" w:hint="default"/>
                <w:sz w:val="21"/>
                <w:szCs w:val="21"/>
              </w:rPr>
            </w:r>
          </w:p>
        </w:tc>
      </w:tr>
      <w:tr>
        <w:trPr>
          <w:trHeight w:val="288" w:hRule="exact"/>
        </w:trPr>
        <w:tc>
          <w:tcPr>
            <w:tcW w:w="4268"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right="2"/>
              <w:jc w:val="center"/>
              <w:rPr>
                <w:rFonts w:ascii="宋体" w:hAnsi="宋体" w:cs="宋体" w:eastAsia="宋体" w:hint="default"/>
                <w:sz w:val="21"/>
                <w:szCs w:val="21"/>
              </w:rPr>
            </w:pPr>
            <w:r>
              <w:rPr>
                <w:rFonts w:ascii="宋体" w:hAnsi="宋体" w:cs="宋体" w:eastAsia="宋体" w:hint="default"/>
                <w:sz w:val="21"/>
                <w:szCs w:val="21"/>
              </w:rPr>
              <w:t>样本应收账款合计数</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Times New Roman" w:hAnsi="Times New Roman" w:cs="Times New Roman" w:eastAsia="Times New Roman" w:hint="default"/>
                <w:sz w:val="21"/>
                <w:szCs w:val="21"/>
              </w:rPr>
            </w:pPr>
            <w:r>
              <w:rPr>
                <w:rFonts w:ascii="Times New Roman"/>
                <w:spacing w:val="-1"/>
                <w:sz w:val="21"/>
              </w:rPr>
              <w:t>56,829.95</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1"/>
                <w:szCs w:val="21"/>
              </w:rPr>
            </w:pPr>
            <w:r>
              <w:rPr>
                <w:rFonts w:ascii="Times New Roman"/>
                <w:spacing w:val="-1"/>
                <w:sz w:val="21"/>
              </w:rPr>
              <w:t>37,685.32</w:t>
            </w:r>
          </w:p>
        </w:tc>
        <w:tc>
          <w:tcPr>
            <w:tcW w:w="18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88"/>
              <w:jc w:val="right"/>
              <w:rPr>
                <w:rFonts w:ascii="Times New Roman" w:hAnsi="Times New Roman" w:cs="Times New Roman" w:eastAsia="Times New Roman" w:hint="default"/>
                <w:sz w:val="21"/>
                <w:szCs w:val="21"/>
              </w:rPr>
            </w:pPr>
            <w:r>
              <w:rPr>
                <w:rFonts w:ascii="Times New Roman"/>
                <w:sz w:val="21"/>
              </w:rPr>
              <w:t>50.80%</w:t>
            </w:r>
          </w:p>
        </w:tc>
      </w:tr>
      <w:tr>
        <w:trPr>
          <w:trHeight w:val="288" w:hRule="exact"/>
        </w:trPr>
        <w:tc>
          <w:tcPr>
            <w:tcW w:w="426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公司应收账款余额</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135,551.85</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79,963.75</w:t>
            </w:r>
          </w:p>
        </w:tc>
        <w:tc>
          <w:tcPr>
            <w:tcW w:w="18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88"/>
              <w:jc w:val="right"/>
              <w:rPr>
                <w:rFonts w:ascii="Times New Roman" w:hAnsi="Times New Roman" w:cs="Times New Roman" w:eastAsia="Times New Roman" w:hint="default"/>
                <w:sz w:val="21"/>
                <w:szCs w:val="21"/>
              </w:rPr>
            </w:pPr>
            <w:r>
              <w:rPr>
                <w:rFonts w:ascii="Times New Roman"/>
                <w:sz w:val="21"/>
              </w:rPr>
              <w:t>69.52%</w:t>
            </w:r>
          </w:p>
        </w:tc>
      </w:tr>
      <w:tr>
        <w:trPr>
          <w:trHeight w:val="288" w:hRule="exact"/>
        </w:trPr>
        <w:tc>
          <w:tcPr>
            <w:tcW w:w="426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1" w:right="5"/>
              <w:jc w:val="center"/>
              <w:rPr>
                <w:rFonts w:ascii="宋体" w:hAnsi="宋体" w:cs="宋体" w:eastAsia="宋体" w:hint="default"/>
                <w:sz w:val="21"/>
                <w:szCs w:val="21"/>
              </w:rPr>
            </w:pPr>
            <w:r>
              <w:rPr>
                <w:rFonts w:ascii="宋体" w:hAnsi="宋体" w:cs="宋体" w:eastAsia="宋体" w:hint="default"/>
                <w:sz w:val="21"/>
                <w:szCs w:val="21"/>
              </w:rPr>
              <w:t>占比</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5"/>
              <w:jc w:val="right"/>
              <w:rPr>
                <w:rFonts w:ascii="Times New Roman" w:hAnsi="Times New Roman" w:cs="Times New Roman" w:eastAsia="Times New Roman" w:hint="default"/>
                <w:sz w:val="21"/>
                <w:szCs w:val="21"/>
              </w:rPr>
            </w:pPr>
            <w:r>
              <w:rPr>
                <w:rFonts w:ascii="Times New Roman"/>
                <w:sz w:val="21"/>
              </w:rPr>
              <w:t>41.92%</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6"/>
              <w:jc w:val="right"/>
              <w:rPr>
                <w:rFonts w:ascii="Times New Roman" w:hAnsi="Times New Roman" w:cs="Times New Roman" w:eastAsia="Times New Roman" w:hint="default"/>
                <w:sz w:val="21"/>
                <w:szCs w:val="21"/>
              </w:rPr>
            </w:pPr>
            <w:r>
              <w:rPr>
                <w:rFonts w:ascii="Times New Roman"/>
                <w:sz w:val="21"/>
              </w:rPr>
              <w:t>47.13%</w:t>
            </w:r>
          </w:p>
        </w:tc>
        <w:tc>
          <w:tcPr>
            <w:tcW w:w="18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0"/>
              <w:jc w:val="right"/>
              <w:rPr>
                <w:rFonts w:ascii="Times New Roman" w:hAnsi="Times New Roman" w:cs="Times New Roman" w:eastAsia="Times New Roman" w:hint="default"/>
                <w:sz w:val="21"/>
                <w:szCs w:val="21"/>
              </w:rPr>
            </w:pPr>
            <w:r>
              <w:rPr>
                <w:rFonts w:ascii="Times New Roman"/>
                <w:spacing w:val="-1"/>
                <w:sz w:val="21"/>
              </w:rPr>
              <w:t>-11.04%</w:t>
            </w:r>
          </w:p>
        </w:tc>
      </w:tr>
      <w:tr>
        <w:trPr>
          <w:trHeight w:val="286" w:hRule="exact"/>
        </w:trPr>
        <w:tc>
          <w:tcPr>
            <w:tcW w:w="426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样本营业收入合计数</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pacing w:val="-1"/>
                <w:sz w:val="21"/>
              </w:rPr>
              <w:t>159,979.30</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pacing w:val="-1"/>
                <w:sz w:val="21"/>
              </w:rPr>
              <w:t>122,552.09</w:t>
            </w:r>
          </w:p>
        </w:tc>
        <w:tc>
          <w:tcPr>
            <w:tcW w:w="18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88"/>
              <w:jc w:val="right"/>
              <w:rPr>
                <w:rFonts w:ascii="Times New Roman" w:hAnsi="Times New Roman" w:cs="Times New Roman" w:eastAsia="Times New Roman" w:hint="default"/>
                <w:sz w:val="21"/>
                <w:szCs w:val="21"/>
              </w:rPr>
            </w:pPr>
            <w:r>
              <w:rPr>
                <w:rFonts w:ascii="Times New Roman"/>
                <w:sz w:val="21"/>
              </w:rPr>
              <w:t>30.54%</w:t>
            </w:r>
          </w:p>
        </w:tc>
      </w:tr>
      <w:tr>
        <w:trPr>
          <w:trHeight w:val="288" w:hRule="exact"/>
        </w:trPr>
        <w:tc>
          <w:tcPr>
            <w:tcW w:w="426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1" w:right="5"/>
              <w:jc w:val="center"/>
              <w:rPr>
                <w:rFonts w:ascii="宋体" w:hAnsi="宋体" w:cs="宋体" w:eastAsia="宋体" w:hint="default"/>
                <w:sz w:val="21"/>
                <w:szCs w:val="21"/>
              </w:rPr>
            </w:pPr>
            <w:r>
              <w:rPr>
                <w:rFonts w:ascii="宋体" w:hAnsi="宋体" w:cs="宋体" w:eastAsia="宋体" w:hint="default"/>
                <w:sz w:val="21"/>
                <w:szCs w:val="21"/>
              </w:rPr>
              <w:t>公司营业收入</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319,544.81</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221,338.27</w:t>
            </w:r>
          </w:p>
        </w:tc>
        <w:tc>
          <w:tcPr>
            <w:tcW w:w="18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88"/>
              <w:jc w:val="right"/>
              <w:rPr>
                <w:rFonts w:ascii="Times New Roman" w:hAnsi="Times New Roman" w:cs="Times New Roman" w:eastAsia="Times New Roman" w:hint="default"/>
                <w:sz w:val="21"/>
                <w:szCs w:val="21"/>
              </w:rPr>
            </w:pPr>
            <w:r>
              <w:rPr>
                <w:rFonts w:ascii="Times New Roman"/>
                <w:sz w:val="21"/>
              </w:rPr>
              <w:t>44.37%</w:t>
            </w:r>
          </w:p>
        </w:tc>
      </w:tr>
      <w:tr>
        <w:trPr>
          <w:trHeight w:val="288" w:hRule="exact"/>
        </w:trPr>
        <w:tc>
          <w:tcPr>
            <w:tcW w:w="426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1" w:right="5"/>
              <w:jc w:val="center"/>
              <w:rPr>
                <w:rFonts w:ascii="宋体" w:hAnsi="宋体" w:cs="宋体" w:eastAsia="宋体" w:hint="default"/>
                <w:sz w:val="21"/>
                <w:szCs w:val="21"/>
              </w:rPr>
            </w:pPr>
            <w:r>
              <w:rPr>
                <w:rFonts w:ascii="宋体" w:hAnsi="宋体" w:cs="宋体" w:eastAsia="宋体" w:hint="default"/>
                <w:sz w:val="21"/>
                <w:szCs w:val="21"/>
              </w:rPr>
              <w:t>占比</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5"/>
              <w:jc w:val="right"/>
              <w:rPr>
                <w:rFonts w:ascii="Times New Roman" w:hAnsi="Times New Roman" w:cs="Times New Roman" w:eastAsia="Times New Roman" w:hint="default"/>
                <w:sz w:val="21"/>
                <w:szCs w:val="21"/>
              </w:rPr>
            </w:pPr>
            <w:r>
              <w:rPr>
                <w:rFonts w:ascii="Times New Roman"/>
                <w:sz w:val="21"/>
              </w:rPr>
              <w:t>50.06%</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z w:val="21"/>
              </w:rPr>
              <w:t>55.37%</w:t>
            </w:r>
          </w:p>
        </w:tc>
        <w:tc>
          <w:tcPr>
            <w:tcW w:w="18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0"/>
              <w:jc w:val="right"/>
              <w:rPr>
                <w:rFonts w:ascii="Times New Roman" w:hAnsi="Times New Roman" w:cs="Times New Roman" w:eastAsia="Times New Roman" w:hint="default"/>
                <w:sz w:val="21"/>
                <w:szCs w:val="21"/>
              </w:rPr>
            </w:pPr>
            <w:r>
              <w:rPr>
                <w:rFonts w:ascii="Times New Roman"/>
                <w:spacing w:val="-1"/>
                <w:sz w:val="21"/>
              </w:rPr>
              <w:t>-9.58%</w:t>
            </w:r>
          </w:p>
        </w:tc>
      </w:tr>
      <w:tr>
        <w:trPr>
          <w:trHeight w:val="286" w:hRule="exact"/>
        </w:trPr>
        <w:tc>
          <w:tcPr>
            <w:tcW w:w="426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1" w:right="5"/>
              <w:jc w:val="center"/>
              <w:rPr>
                <w:rFonts w:ascii="宋体" w:hAnsi="宋体" w:cs="宋体" w:eastAsia="宋体" w:hint="default"/>
                <w:sz w:val="21"/>
                <w:szCs w:val="21"/>
              </w:rPr>
            </w:pPr>
            <w:r>
              <w:rPr>
                <w:rFonts w:ascii="宋体" w:hAnsi="宋体" w:cs="宋体" w:eastAsia="宋体" w:hint="default"/>
                <w:sz w:val="21"/>
                <w:szCs w:val="21"/>
              </w:rPr>
              <w:t>样本平均周转率</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6"/>
              <w:jc w:val="right"/>
              <w:rPr>
                <w:rFonts w:ascii="Times New Roman" w:hAnsi="Times New Roman" w:cs="Times New Roman" w:eastAsia="Times New Roman" w:hint="default"/>
                <w:sz w:val="21"/>
                <w:szCs w:val="21"/>
              </w:rPr>
            </w:pPr>
            <w:r>
              <w:rPr>
                <w:rFonts w:ascii="Times New Roman"/>
                <w:sz w:val="21"/>
              </w:rPr>
              <w:t>3.39</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8"/>
              <w:jc w:val="right"/>
              <w:rPr>
                <w:rFonts w:ascii="Times New Roman" w:hAnsi="Times New Roman" w:cs="Times New Roman" w:eastAsia="Times New Roman" w:hint="default"/>
                <w:sz w:val="21"/>
                <w:szCs w:val="21"/>
              </w:rPr>
            </w:pPr>
            <w:r>
              <w:rPr>
                <w:rFonts w:ascii="Times New Roman"/>
                <w:sz w:val="21"/>
              </w:rPr>
              <w:t>3.72</w:t>
            </w:r>
          </w:p>
        </w:tc>
        <w:tc>
          <w:tcPr>
            <w:tcW w:w="18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0"/>
              <w:jc w:val="right"/>
              <w:rPr>
                <w:rFonts w:ascii="Times New Roman" w:hAnsi="Times New Roman" w:cs="Times New Roman" w:eastAsia="Times New Roman" w:hint="default"/>
                <w:sz w:val="21"/>
                <w:szCs w:val="21"/>
              </w:rPr>
            </w:pPr>
            <w:r>
              <w:rPr>
                <w:rFonts w:ascii="Times New Roman"/>
                <w:spacing w:val="-1"/>
                <w:sz w:val="21"/>
              </w:rPr>
              <w:t>-8.97%</w:t>
            </w:r>
          </w:p>
        </w:tc>
      </w:tr>
      <w:tr>
        <w:trPr>
          <w:trHeight w:val="298" w:hRule="exact"/>
        </w:trPr>
        <w:tc>
          <w:tcPr>
            <w:tcW w:w="4268" w:type="dxa"/>
            <w:tcBorders>
              <w:top w:val="single" w:sz="6" w:space="0" w:color="000000"/>
              <w:left w:val="single" w:sz="12" w:space="0" w:color="000000"/>
              <w:bottom w:val="single" w:sz="12" w:space="0" w:color="000000"/>
              <w:right w:val="single" w:sz="6" w:space="0" w:color="000000"/>
            </w:tcBorders>
          </w:tcPr>
          <w:p>
            <w:pPr>
              <w:pStyle w:val="TableParagraph"/>
              <w:spacing w:line="243" w:lineRule="exact"/>
              <w:ind w:right="2"/>
              <w:jc w:val="center"/>
              <w:rPr>
                <w:rFonts w:ascii="宋体" w:hAnsi="宋体" w:cs="宋体" w:eastAsia="宋体" w:hint="default"/>
                <w:sz w:val="21"/>
                <w:szCs w:val="21"/>
              </w:rPr>
            </w:pPr>
            <w:r>
              <w:rPr>
                <w:rFonts w:ascii="宋体" w:hAnsi="宋体" w:cs="宋体" w:eastAsia="宋体" w:hint="default"/>
                <w:sz w:val="21"/>
                <w:szCs w:val="21"/>
              </w:rPr>
              <w:t>公司应收账款周转率</w:t>
            </w:r>
          </w:p>
        </w:tc>
        <w:tc>
          <w:tcPr>
            <w:tcW w:w="203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z w:val="21"/>
              </w:rPr>
              <w:t>3.00</w:t>
            </w:r>
          </w:p>
        </w:tc>
        <w:tc>
          <w:tcPr>
            <w:tcW w:w="18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98"/>
              <w:jc w:val="right"/>
              <w:rPr>
                <w:rFonts w:ascii="Times New Roman" w:hAnsi="Times New Roman" w:cs="Times New Roman" w:eastAsia="Times New Roman" w:hint="default"/>
                <w:sz w:val="21"/>
                <w:szCs w:val="21"/>
              </w:rPr>
            </w:pPr>
            <w:r>
              <w:rPr>
                <w:rFonts w:ascii="Times New Roman"/>
                <w:sz w:val="21"/>
              </w:rPr>
              <w:t>3.35</w:t>
            </w:r>
          </w:p>
        </w:tc>
        <w:tc>
          <w:tcPr>
            <w:tcW w:w="183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0"/>
              <w:ind w:right="90"/>
              <w:jc w:val="right"/>
              <w:rPr>
                <w:rFonts w:ascii="Times New Roman" w:hAnsi="Times New Roman" w:cs="Times New Roman" w:eastAsia="Times New Roman" w:hint="default"/>
                <w:sz w:val="21"/>
                <w:szCs w:val="21"/>
              </w:rPr>
            </w:pPr>
            <w:r>
              <w:rPr>
                <w:rFonts w:ascii="Times New Roman"/>
                <w:spacing w:val="-1"/>
                <w:sz w:val="21"/>
              </w:rPr>
              <w:t>-10.45%</w:t>
            </w:r>
          </w:p>
        </w:tc>
      </w:tr>
    </w:tbl>
    <w:p>
      <w:pPr>
        <w:pStyle w:val="BodyText"/>
        <w:spacing w:line="357" w:lineRule="auto" w:before="53"/>
        <w:ind w:left="237" w:right="253" w:firstLine="480"/>
        <w:jc w:val="left"/>
      </w:pPr>
      <w:r>
        <w:rPr/>
        <w:t>从上表看，公司</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年和</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年样本应收账款合计数占公司应收账款的比重分别为 </w:t>
      </w:r>
      <w:r>
        <w:rPr>
          <w:rFonts w:ascii="Times New Roman" w:hAnsi="Times New Roman" w:cs="Times New Roman" w:eastAsia="Times New Roman" w:hint="default"/>
        </w:rPr>
        <w:t>47.13%</w:t>
      </w:r>
      <w:r>
        <w:rPr/>
        <w:t>和</w:t>
      </w:r>
      <w:r>
        <w:rPr>
          <w:spacing w:val="-62"/>
        </w:rPr>
        <w:t> </w:t>
      </w:r>
      <w:r>
        <w:rPr>
          <w:rFonts w:ascii="Times New Roman" w:hAnsi="Times New Roman" w:cs="Times New Roman" w:eastAsia="Times New Roman" w:hint="default"/>
        </w:rPr>
        <w:t>41.92%</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年较</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年下降</w:t>
      </w:r>
      <w:r>
        <w:rPr>
          <w:spacing w:val="-61"/>
        </w:rPr>
        <w:t> </w:t>
      </w:r>
      <w:r>
        <w:rPr>
          <w:rFonts w:ascii="Times New Roman" w:hAnsi="Times New Roman" w:cs="Times New Roman" w:eastAsia="Times New Roman" w:hint="default"/>
        </w:rPr>
        <w:t>11.04%</w:t>
      </w:r>
      <w:r>
        <w:rPr/>
        <w:t>；样本平均周转率分别为</w:t>
      </w:r>
      <w:r>
        <w:rPr>
          <w:spacing w:val="-60"/>
        </w:rPr>
        <w:t> </w:t>
      </w:r>
      <w:r>
        <w:rPr>
          <w:rFonts w:ascii="Times New Roman" w:hAnsi="Times New Roman" w:cs="Times New Roman" w:eastAsia="Times New Roman" w:hint="default"/>
        </w:rPr>
        <w:t>3.72</w:t>
      </w:r>
      <w:r>
        <w:rPr>
          <w:rFonts w:ascii="Times New Roman" w:hAnsi="Times New Roman" w:cs="Times New Roman" w:eastAsia="Times New Roman" w:hint="default"/>
          <w:spacing w:val="-13"/>
        </w:rPr>
        <w:t> </w:t>
      </w:r>
      <w:r>
        <w:rPr/>
        <w:t>和</w:t>
      </w:r>
      <w:r>
        <w:rPr>
          <w:spacing w:val="-61"/>
        </w:rPr>
        <w:t> </w:t>
      </w:r>
      <w:r>
        <w:rPr>
          <w:rFonts w:ascii="Times New Roman" w:hAnsi="Times New Roman" w:cs="Times New Roman" w:eastAsia="Times New Roman" w:hint="default"/>
        </w:rPr>
        <w:t>3.39</w:t>
      </w:r>
      <w:r>
        <w:rPr/>
        <w:t>，</w:t>
      </w:r>
      <w:r>
        <w:rPr>
          <w:rFonts w:ascii="Times New Roman" w:hAnsi="Times New Roman" w:cs="Times New Roman" w:eastAsia="Times New Roman" w:hint="default"/>
        </w:rPr>
        <w:t>2011 </w:t>
      </w:r>
      <w:r>
        <w:rPr/>
        <w:t>年较</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4"/>
        </w:rPr>
        <w:t> </w:t>
      </w:r>
      <w:r>
        <w:rPr/>
        <w:t>年度下降</w:t>
      </w:r>
      <w:r>
        <w:rPr>
          <w:spacing w:val="-61"/>
        </w:rPr>
        <w:t> </w:t>
      </w:r>
      <w:r>
        <w:rPr>
          <w:rFonts w:ascii="Times New Roman" w:hAnsi="Times New Roman" w:cs="Times New Roman" w:eastAsia="Times New Roman" w:hint="default"/>
        </w:rPr>
        <w:t>8.97%</w:t>
      </w:r>
      <w:r>
        <w:rPr/>
        <w:t>。</w:t>
      </w:r>
    </w:p>
    <w:p>
      <w:pPr>
        <w:pStyle w:val="BodyText"/>
        <w:spacing w:line="240" w:lineRule="auto" w:before="34"/>
        <w:ind w:left="718" w:right="248"/>
        <w:jc w:val="left"/>
      </w:pPr>
      <w:r>
        <w:rPr/>
        <w:t>公司</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年前二十名客户较</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年未发生重大变化，其应收账款周转率分析如下：</w:t>
      </w:r>
    </w:p>
    <w:p>
      <w:pPr>
        <w:pStyle w:val="BodyText"/>
        <w:spacing w:line="240" w:lineRule="auto" w:before="71"/>
        <w:ind w:left="0" w:right="251"/>
        <w:jc w:val="right"/>
      </w:pPr>
      <w:r>
        <w:rPr/>
        <w:t>单位：万元</w:t>
      </w:r>
    </w:p>
    <w:p>
      <w:pPr>
        <w:spacing w:line="240" w:lineRule="auto" w:before="12"/>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4268"/>
        <w:gridCol w:w="2038"/>
        <w:gridCol w:w="1834"/>
        <w:gridCol w:w="1831"/>
      </w:tblGrid>
      <w:tr>
        <w:trPr>
          <w:trHeight w:val="295" w:hRule="exact"/>
        </w:trPr>
        <w:tc>
          <w:tcPr>
            <w:tcW w:w="4268"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left="-1" w:right="5"/>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038" w:type="dxa"/>
            <w:tcBorders>
              <w:top w:val="single" w:sz="12" w:space="0" w:color="000000"/>
              <w:left w:val="single" w:sz="6" w:space="0" w:color="000000"/>
              <w:bottom w:val="single" w:sz="6" w:space="0" w:color="000000"/>
              <w:right w:val="single" w:sz="6" w:space="0" w:color="000000"/>
            </w:tcBorders>
          </w:tcPr>
          <w:p>
            <w:pPr>
              <w:pStyle w:val="TableParagraph"/>
              <w:spacing w:line="257" w:lineRule="exact"/>
              <w:ind w:left="59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6"/>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834" w:type="dxa"/>
            <w:tcBorders>
              <w:top w:val="single" w:sz="12" w:space="0" w:color="000000"/>
              <w:left w:val="single" w:sz="6" w:space="0" w:color="000000"/>
              <w:bottom w:val="single" w:sz="6" w:space="0" w:color="000000"/>
              <w:right w:val="single" w:sz="6" w:space="0" w:color="000000"/>
            </w:tcBorders>
          </w:tcPr>
          <w:p>
            <w:pPr>
              <w:pStyle w:val="TableParagraph"/>
              <w:spacing w:line="257" w:lineRule="exact"/>
              <w:ind w:left="491"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831"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left="487" w:right="0"/>
              <w:jc w:val="left"/>
              <w:rPr>
                <w:rFonts w:ascii="宋体" w:hAnsi="宋体" w:cs="宋体" w:eastAsia="宋体" w:hint="default"/>
                <w:sz w:val="21"/>
                <w:szCs w:val="21"/>
              </w:rPr>
            </w:pPr>
            <w:r>
              <w:rPr>
                <w:rFonts w:ascii="宋体" w:hAnsi="宋体" w:cs="宋体" w:eastAsia="宋体" w:hint="default"/>
                <w:b/>
                <w:bCs/>
                <w:sz w:val="21"/>
                <w:szCs w:val="21"/>
              </w:rPr>
              <w:t>变动幅度</w:t>
            </w:r>
            <w:r>
              <w:rPr>
                <w:rFonts w:ascii="宋体" w:hAnsi="宋体" w:cs="宋体" w:eastAsia="宋体" w:hint="default"/>
                <w:sz w:val="21"/>
                <w:szCs w:val="21"/>
              </w:rPr>
            </w:r>
          </w:p>
        </w:tc>
      </w:tr>
      <w:tr>
        <w:trPr>
          <w:trHeight w:val="288" w:hRule="exact"/>
        </w:trPr>
        <w:tc>
          <w:tcPr>
            <w:tcW w:w="426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应收账款前二十名客户合计数</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8"/>
              <w:jc w:val="right"/>
              <w:rPr>
                <w:rFonts w:ascii="Times New Roman" w:hAnsi="Times New Roman" w:cs="Times New Roman" w:eastAsia="Times New Roman" w:hint="default"/>
                <w:sz w:val="21"/>
                <w:szCs w:val="21"/>
              </w:rPr>
            </w:pPr>
            <w:r>
              <w:rPr>
                <w:rFonts w:ascii="Times New Roman"/>
                <w:spacing w:val="-1"/>
                <w:sz w:val="21"/>
              </w:rPr>
              <w:t>47,519.40</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pacing w:val="-1"/>
                <w:sz w:val="21"/>
              </w:rPr>
              <w:t>33,073.98</w:t>
            </w:r>
          </w:p>
        </w:tc>
        <w:tc>
          <w:tcPr>
            <w:tcW w:w="18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88"/>
              <w:jc w:val="right"/>
              <w:rPr>
                <w:rFonts w:ascii="Times New Roman" w:hAnsi="Times New Roman" w:cs="Times New Roman" w:eastAsia="Times New Roman" w:hint="default"/>
                <w:sz w:val="21"/>
                <w:szCs w:val="21"/>
              </w:rPr>
            </w:pPr>
            <w:r>
              <w:rPr>
                <w:rFonts w:ascii="Times New Roman"/>
                <w:sz w:val="21"/>
              </w:rPr>
              <w:t>43.68%</w:t>
            </w:r>
          </w:p>
        </w:tc>
      </w:tr>
      <w:tr>
        <w:trPr>
          <w:trHeight w:val="286" w:hRule="exact"/>
        </w:trPr>
        <w:tc>
          <w:tcPr>
            <w:tcW w:w="426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公司应收账款余额</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6"/>
              <w:jc w:val="right"/>
              <w:rPr>
                <w:rFonts w:ascii="Times New Roman" w:hAnsi="Times New Roman" w:cs="Times New Roman" w:eastAsia="Times New Roman" w:hint="default"/>
                <w:sz w:val="21"/>
                <w:szCs w:val="21"/>
              </w:rPr>
            </w:pPr>
            <w:r>
              <w:rPr>
                <w:rFonts w:ascii="Times New Roman"/>
                <w:spacing w:val="-1"/>
                <w:sz w:val="21"/>
              </w:rPr>
              <w:t>135,551.85</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6"/>
              <w:jc w:val="right"/>
              <w:rPr>
                <w:rFonts w:ascii="Times New Roman" w:hAnsi="Times New Roman" w:cs="Times New Roman" w:eastAsia="Times New Roman" w:hint="default"/>
                <w:sz w:val="21"/>
                <w:szCs w:val="21"/>
              </w:rPr>
            </w:pPr>
            <w:r>
              <w:rPr>
                <w:rFonts w:ascii="Times New Roman"/>
                <w:spacing w:val="-1"/>
                <w:sz w:val="21"/>
              </w:rPr>
              <w:t>79,963.75</w:t>
            </w:r>
          </w:p>
        </w:tc>
        <w:tc>
          <w:tcPr>
            <w:tcW w:w="18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88"/>
              <w:jc w:val="right"/>
              <w:rPr>
                <w:rFonts w:ascii="Times New Roman" w:hAnsi="Times New Roman" w:cs="Times New Roman" w:eastAsia="Times New Roman" w:hint="default"/>
                <w:sz w:val="21"/>
                <w:szCs w:val="21"/>
              </w:rPr>
            </w:pPr>
            <w:r>
              <w:rPr>
                <w:rFonts w:ascii="Times New Roman"/>
                <w:sz w:val="21"/>
              </w:rPr>
              <w:t>69.52%</w:t>
            </w:r>
          </w:p>
        </w:tc>
      </w:tr>
      <w:tr>
        <w:trPr>
          <w:trHeight w:val="288" w:hRule="exact"/>
        </w:trPr>
        <w:tc>
          <w:tcPr>
            <w:tcW w:w="4268"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1" w:right="5"/>
              <w:jc w:val="center"/>
              <w:rPr>
                <w:rFonts w:ascii="宋体" w:hAnsi="宋体" w:cs="宋体" w:eastAsia="宋体" w:hint="default"/>
                <w:sz w:val="21"/>
                <w:szCs w:val="21"/>
              </w:rPr>
            </w:pPr>
            <w:r>
              <w:rPr>
                <w:rFonts w:ascii="宋体" w:hAnsi="宋体" w:cs="宋体" w:eastAsia="宋体" w:hint="default"/>
                <w:sz w:val="21"/>
                <w:szCs w:val="21"/>
              </w:rPr>
              <w:t>占比</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5"/>
              <w:jc w:val="right"/>
              <w:rPr>
                <w:rFonts w:ascii="Times New Roman" w:hAnsi="Times New Roman" w:cs="Times New Roman" w:eastAsia="Times New Roman" w:hint="default"/>
                <w:sz w:val="21"/>
                <w:szCs w:val="21"/>
              </w:rPr>
            </w:pPr>
            <w:r>
              <w:rPr>
                <w:rFonts w:ascii="Times New Roman"/>
                <w:sz w:val="21"/>
              </w:rPr>
              <w:t>35.06%</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z w:val="21"/>
              </w:rPr>
              <w:t>41.36%</w:t>
            </w:r>
          </w:p>
        </w:tc>
        <w:tc>
          <w:tcPr>
            <w:tcW w:w="18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0"/>
              <w:jc w:val="right"/>
              <w:rPr>
                <w:rFonts w:ascii="Times New Roman" w:hAnsi="Times New Roman" w:cs="Times New Roman" w:eastAsia="Times New Roman" w:hint="default"/>
                <w:sz w:val="21"/>
                <w:szCs w:val="21"/>
              </w:rPr>
            </w:pPr>
            <w:r>
              <w:rPr>
                <w:rFonts w:ascii="Times New Roman"/>
                <w:spacing w:val="-1"/>
                <w:sz w:val="21"/>
              </w:rPr>
              <w:t>-15.24%</w:t>
            </w:r>
          </w:p>
        </w:tc>
      </w:tr>
      <w:tr>
        <w:trPr>
          <w:trHeight w:val="288" w:hRule="exact"/>
        </w:trPr>
        <w:tc>
          <w:tcPr>
            <w:tcW w:w="426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5"/>
              <w:jc w:val="center"/>
              <w:rPr>
                <w:rFonts w:ascii="宋体" w:hAnsi="宋体" w:cs="宋体" w:eastAsia="宋体" w:hint="default"/>
                <w:sz w:val="21"/>
                <w:szCs w:val="21"/>
              </w:rPr>
            </w:pPr>
            <w:r>
              <w:rPr>
                <w:rFonts w:ascii="宋体" w:hAnsi="宋体" w:cs="宋体" w:eastAsia="宋体" w:hint="default"/>
                <w:sz w:val="21"/>
                <w:szCs w:val="21"/>
              </w:rPr>
              <w:t>应收账款前二十名客户主营业务收入合计数</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1"/>
                <w:szCs w:val="21"/>
              </w:rPr>
            </w:pPr>
            <w:r>
              <w:rPr>
                <w:rFonts w:ascii="Times New Roman"/>
                <w:spacing w:val="-1"/>
                <w:sz w:val="21"/>
              </w:rPr>
              <w:t>102,330.18</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1"/>
                <w:szCs w:val="21"/>
              </w:rPr>
            </w:pPr>
            <w:r>
              <w:rPr>
                <w:rFonts w:ascii="Times New Roman"/>
                <w:spacing w:val="-1"/>
                <w:sz w:val="21"/>
              </w:rPr>
              <w:t>84,663.44</w:t>
            </w:r>
          </w:p>
        </w:tc>
        <w:tc>
          <w:tcPr>
            <w:tcW w:w="18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88"/>
              <w:jc w:val="right"/>
              <w:rPr>
                <w:rFonts w:ascii="Times New Roman" w:hAnsi="Times New Roman" w:cs="Times New Roman" w:eastAsia="Times New Roman" w:hint="default"/>
                <w:sz w:val="21"/>
                <w:szCs w:val="21"/>
              </w:rPr>
            </w:pPr>
            <w:r>
              <w:rPr>
                <w:rFonts w:ascii="Times New Roman"/>
                <w:sz w:val="21"/>
              </w:rPr>
              <w:t>20.87%</w:t>
            </w:r>
          </w:p>
        </w:tc>
      </w:tr>
      <w:tr>
        <w:trPr>
          <w:trHeight w:val="286" w:hRule="exact"/>
        </w:trPr>
        <w:tc>
          <w:tcPr>
            <w:tcW w:w="426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1" w:right="5"/>
              <w:jc w:val="center"/>
              <w:rPr>
                <w:rFonts w:ascii="宋体" w:hAnsi="宋体" w:cs="宋体" w:eastAsia="宋体" w:hint="default"/>
                <w:sz w:val="21"/>
                <w:szCs w:val="21"/>
              </w:rPr>
            </w:pPr>
            <w:r>
              <w:rPr>
                <w:rFonts w:ascii="宋体" w:hAnsi="宋体" w:cs="宋体" w:eastAsia="宋体" w:hint="default"/>
                <w:sz w:val="21"/>
                <w:szCs w:val="21"/>
              </w:rPr>
              <w:t>公司营业收入</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6"/>
              <w:jc w:val="right"/>
              <w:rPr>
                <w:rFonts w:ascii="Times New Roman" w:hAnsi="Times New Roman" w:cs="Times New Roman" w:eastAsia="Times New Roman" w:hint="default"/>
                <w:sz w:val="21"/>
                <w:szCs w:val="21"/>
              </w:rPr>
            </w:pPr>
            <w:r>
              <w:rPr>
                <w:rFonts w:ascii="Times New Roman"/>
                <w:spacing w:val="-1"/>
                <w:sz w:val="21"/>
              </w:rPr>
              <w:t>319,544.81</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6"/>
              <w:jc w:val="right"/>
              <w:rPr>
                <w:rFonts w:ascii="Times New Roman" w:hAnsi="Times New Roman" w:cs="Times New Roman" w:eastAsia="Times New Roman" w:hint="default"/>
                <w:sz w:val="21"/>
                <w:szCs w:val="21"/>
              </w:rPr>
            </w:pPr>
            <w:r>
              <w:rPr>
                <w:rFonts w:ascii="Times New Roman"/>
                <w:spacing w:val="-1"/>
                <w:sz w:val="21"/>
              </w:rPr>
              <w:t>221,338.27</w:t>
            </w:r>
          </w:p>
        </w:tc>
        <w:tc>
          <w:tcPr>
            <w:tcW w:w="18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88"/>
              <w:jc w:val="right"/>
              <w:rPr>
                <w:rFonts w:ascii="Times New Roman" w:hAnsi="Times New Roman" w:cs="Times New Roman" w:eastAsia="Times New Roman" w:hint="default"/>
                <w:sz w:val="21"/>
                <w:szCs w:val="21"/>
              </w:rPr>
            </w:pPr>
            <w:r>
              <w:rPr>
                <w:rFonts w:ascii="Times New Roman"/>
                <w:sz w:val="21"/>
              </w:rPr>
              <w:t>44.37%</w:t>
            </w:r>
          </w:p>
        </w:tc>
      </w:tr>
      <w:tr>
        <w:trPr>
          <w:trHeight w:val="288" w:hRule="exact"/>
        </w:trPr>
        <w:tc>
          <w:tcPr>
            <w:tcW w:w="4268"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1" w:right="5"/>
              <w:jc w:val="center"/>
              <w:rPr>
                <w:rFonts w:ascii="宋体" w:hAnsi="宋体" w:cs="宋体" w:eastAsia="宋体" w:hint="default"/>
                <w:sz w:val="21"/>
                <w:szCs w:val="21"/>
              </w:rPr>
            </w:pPr>
            <w:r>
              <w:rPr>
                <w:rFonts w:ascii="宋体" w:hAnsi="宋体" w:cs="宋体" w:eastAsia="宋体" w:hint="default"/>
                <w:sz w:val="21"/>
                <w:szCs w:val="21"/>
              </w:rPr>
              <w:t>占比</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5"/>
              <w:jc w:val="right"/>
              <w:rPr>
                <w:rFonts w:ascii="Times New Roman" w:hAnsi="Times New Roman" w:cs="Times New Roman" w:eastAsia="Times New Roman" w:hint="default"/>
                <w:sz w:val="21"/>
                <w:szCs w:val="21"/>
              </w:rPr>
            </w:pPr>
            <w:r>
              <w:rPr>
                <w:rFonts w:ascii="Times New Roman"/>
                <w:sz w:val="21"/>
              </w:rPr>
              <w:t>32.02%</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z w:val="21"/>
              </w:rPr>
              <w:t>38.25%</w:t>
            </w:r>
          </w:p>
        </w:tc>
        <w:tc>
          <w:tcPr>
            <w:tcW w:w="18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0"/>
              <w:jc w:val="right"/>
              <w:rPr>
                <w:rFonts w:ascii="Times New Roman" w:hAnsi="Times New Roman" w:cs="Times New Roman" w:eastAsia="Times New Roman" w:hint="default"/>
                <w:sz w:val="21"/>
                <w:szCs w:val="21"/>
              </w:rPr>
            </w:pPr>
            <w:r>
              <w:rPr>
                <w:rFonts w:ascii="Times New Roman"/>
                <w:spacing w:val="-1"/>
                <w:sz w:val="21"/>
              </w:rPr>
              <w:t>-16.28%</w:t>
            </w:r>
          </w:p>
        </w:tc>
      </w:tr>
      <w:tr>
        <w:trPr>
          <w:trHeight w:val="288" w:hRule="exact"/>
        </w:trPr>
        <w:tc>
          <w:tcPr>
            <w:tcW w:w="426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前二十名客户合计数平均周转率</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Times New Roman" w:hAnsi="Times New Roman" w:cs="Times New Roman" w:eastAsia="Times New Roman" w:hint="default"/>
                <w:sz w:val="21"/>
                <w:szCs w:val="21"/>
              </w:rPr>
            </w:pPr>
            <w:r>
              <w:rPr>
                <w:rFonts w:ascii="Times New Roman"/>
                <w:sz w:val="21"/>
              </w:rPr>
              <w:t>2.69</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Times New Roman" w:hAnsi="Times New Roman" w:cs="Times New Roman" w:eastAsia="Times New Roman" w:hint="default"/>
                <w:sz w:val="21"/>
                <w:szCs w:val="21"/>
              </w:rPr>
            </w:pPr>
            <w:r>
              <w:rPr>
                <w:rFonts w:ascii="Times New Roman"/>
                <w:sz w:val="21"/>
              </w:rPr>
              <w:t>2.91</w:t>
            </w:r>
          </w:p>
        </w:tc>
        <w:tc>
          <w:tcPr>
            <w:tcW w:w="18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0"/>
              <w:jc w:val="right"/>
              <w:rPr>
                <w:rFonts w:ascii="Times New Roman" w:hAnsi="Times New Roman" w:cs="Times New Roman" w:eastAsia="Times New Roman" w:hint="default"/>
                <w:sz w:val="21"/>
                <w:szCs w:val="21"/>
              </w:rPr>
            </w:pPr>
            <w:r>
              <w:rPr>
                <w:rFonts w:ascii="Times New Roman"/>
                <w:spacing w:val="-1"/>
                <w:sz w:val="21"/>
              </w:rPr>
              <w:t>-7.33%</w:t>
            </w:r>
          </w:p>
        </w:tc>
      </w:tr>
      <w:tr>
        <w:trPr>
          <w:trHeight w:val="295" w:hRule="exact"/>
        </w:trPr>
        <w:tc>
          <w:tcPr>
            <w:tcW w:w="4268"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公司应收账款周转率</w:t>
            </w:r>
          </w:p>
        </w:tc>
        <w:tc>
          <w:tcPr>
            <w:tcW w:w="203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z w:val="21"/>
              </w:rPr>
              <w:t>3.00</w:t>
            </w:r>
          </w:p>
        </w:tc>
        <w:tc>
          <w:tcPr>
            <w:tcW w:w="18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98"/>
              <w:jc w:val="right"/>
              <w:rPr>
                <w:rFonts w:ascii="Times New Roman" w:hAnsi="Times New Roman" w:cs="Times New Roman" w:eastAsia="Times New Roman" w:hint="default"/>
                <w:sz w:val="21"/>
                <w:szCs w:val="21"/>
              </w:rPr>
            </w:pPr>
            <w:r>
              <w:rPr>
                <w:rFonts w:ascii="Times New Roman"/>
                <w:sz w:val="21"/>
              </w:rPr>
              <w:t>3.35</w:t>
            </w:r>
          </w:p>
        </w:tc>
        <w:tc>
          <w:tcPr>
            <w:tcW w:w="183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0"/>
              <w:ind w:right="90"/>
              <w:jc w:val="right"/>
              <w:rPr>
                <w:rFonts w:ascii="Times New Roman" w:hAnsi="Times New Roman" w:cs="Times New Roman" w:eastAsia="Times New Roman" w:hint="default"/>
                <w:sz w:val="21"/>
                <w:szCs w:val="21"/>
              </w:rPr>
            </w:pPr>
            <w:r>
              <w:rPr>
                <w:rFonts w:ascii="Times New Roman"/>
                <w:spacing w:val="-1"/>
                <w:sz w:val="21"/>
              </w:rPr>
              <w:t>-10.45%</w:t>
            </w:r>
          </w:p>
        </w:tc>
      </w:tr>
    </w:tbl>
    <w:p>
      <w:pPr>
        <w:pStyle w:val="BodyText"/>
        <w:spacing w:line="362" w:lineRule="auto" w:before="54"/>
        <w:ind w:left="237" w:right="253" w:firstLine="480"/>
        <w:jc w:val="left"/>
      </w:pPr>
      <w:r>
        <w:rPr/>
        <w:t>从上表看，公司</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年和</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年应收账款前二十名客户合计数占应收账款总额比重分 别为</w:t>
      </w:r>
      <w:r>
        <w:rPr>
          <w:spacing w:val="-60"/>
        </w:rPr>
        <w:t> </w:t>
      </w:r>
      <w:r>
        <w:rPr>
          <w:rFonts w:ascii="Times New Roman" w:hAnsi="Times New Roman" w:cs="Times New Roman" w:eastAsia="Times New Roman" w:hint="default"/>
        </w:rPr>
        <w:t>41.36%</w:t>
      </w:r>
      <w:r>
        <w:rPr/>
        <w:t>和</w:t>
      </w:r>
      <w:r>
        <w:rPr>
          <w:spacing w:val="-60"/>
        </w:rPr>
        <w:t> </w:t>
      </w:r>
      <w:r>
        <w:rPr>
          <w:rFonts w:ascii="Times New Roman" w:hAnsi="Times New Roman" w:cs="Times New Roman" w:eastAsia="Times New Roman" w:hint="default"/>
        </w:rPr>
        <w:t>35.06%</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年较</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年度下降</w:t>
      </w:r>
      <w:r>
        <w:rPr>
          <w:spacing w:val="-60"/>
        </w:rPr>
        <w:t> </w:t>
      </w:r>
      <w:r>
        <w:rPr>
          <w:rFonts w:ascii="Times New Roman" w:hAnsi="Times New Roman" w:cs="Times New Roman" w:eastAsia="Times New Roman" w:hint="default"/>
        </w:rPr>
        <w:t>15.24%</w:t>
      </w:r>
      <w:r>
        <w:rPr/>
        <w:t>；应收账款平均周转率分别为</w:t>
      </w:r>
      <w:r>
        <w:rPr>
          <w:spacing w:val="-60"/>
        </w:rPr>
        <w:t> </w:t>
      </w:r>
      <w:r>
        <w:rPr>
          <w:rFonts w:ascii="Times New Roman" w:hAnsi="Times New Roman" w:cs="Times New Roman" w:eastAsia="Times New Roman" w:hint="default"/>
        </w:rPr>
        <w:t>2.91 </w:t>
      </w:r>
      <w:r>
        <w:rPr/>
        <w:t>和</w:t>
      </w:r>
      <w:r>
        <w:rPr>
          <w:spacing w:val="-61"/>
        </w:rPr>
        <w:t> </w:t>
      </w:r>
      <w:r>
        <w:rPr>
          <w:rFonts w:ascii="Times New Roman" w:hAnsi="Times New Roman" w:cs="Times New Roman" w:eastAsia="Times New Roman" w:hint="default"/>
        </w:rPr>
        <w:t>2.69</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年较</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年度下降</w:t>
      </w:r>
      <w:r>
        <w:rPr>
          <w:spacing w:val="-61"/>
        </w:rPr>
        <w:t> </w:t>
      </w:r>
      <w:r>
        <w:rPr>
          <w:rFonts w:ascii="Times New Roman" w:hAnsi="Times New Roman" w:cs="Times New Roman" w:eastAsia="Times New Roman" w:hint="default"/>
        </w:rPr>
        <w:t>7.33%</w:t>
      </w:r>
      <w:r>
        <w:rPr/>
        <w:t>。综上，公司</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年应收账款周转率和样本平均周 转率分别较</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年下降</w:t>
      </w:r>
      <w:r>
        <w:rPr>
          <w:spacing w:val="-60"/>
        </w:rPr>
        <w:t> </w:t>
      </w:r>
      <w:r>
        <w:rPr>
          <w:rFonts w:ascii="Times New Roman" w:hAnsi="Times New Roman" w:cs="Times New Roman" w:eastAsia="Times New Roman" w:hint="default"/>
        </w:rPr>
        <w:t>10.45%</w:t>
      </w:r>
      <w:r>
        <w:rPr/>
        <w:t>和</w:t>
      </w:r>
      <w:r>
        <w:rPr>
          <w:spacing w:val="-60"/>
        </w:rPr>
        <w:t> </w:t>
      </w:r>
      <w:r>
        <w:rPr>
          <w:rFonts w:ascii="Times New Roman" w:hAnsi="Times New Roman" w:cs="Times New Roman" w:eastAsia="Times New Roman" w:hint="default"/>
        </w:rPr>
        <w:t>8.97%</w:t>
      </w:r>
      <w:r>
        <w:rPr/>
        <w:t>，样本平均周转率下降幅度相对较低，公司</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 应收账款周转率和前二十名客户合计数平均周转率分别较</w:t>
      </w:r>
      <w:r>
        <w:rPr>
          <w:spacing w:val="-5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年下降</w:t>
      </w:r>
      <w:r>
        <w:rPr>
          <w:spacing w:val="-60"/>
        </w:rPr>
        <w:t> </w:t>
      </w:r>
      <w:r>
        <w:rPr>
          <w:rFonts w:ascii="Times New Roman" w:hAnsi="Times New Roman" w:cs="Times New Roman" w:eastAsia="Times New Roman" w:hint="default"/>
        </w:rPr>
        <w:t>10.45%</w:t>
      </w:r>
      <w:r>
        <w:rPr/>
        <w:t>和</w:t>
      </w:r>
      <w:r>
        <w:rPr>
          <w:spacing w:val="-60"/>
        </w:rPr>
        <w:t> </w:t>
      </w:r>
      <w:r>
        <w:rPr>
          <w:rFonts w:ascii="Times New Roman" w:hAnsi="Times New Roman" w:cs="Times New Roman" w:eastAsia="Times New Roman" w:hint="default"/>
        </w:rPr>
        <w:t>7.33%</w:t>
      </w:r>
      <w:r>
        <w:rPr/>
        <w:t>，前二 十名客户合计数平均周转率下降幅度相对较低，故公司销售商品、提供劳务收到的现金下降 的主要因素是小客户和新客户回款周期增长。</w:t>
      </w:r>
    </w:p>
    <w:p>
      <w:pPr>
        <w:pStyle w:val="BodyText"/>
        <w:spacing w:line="360" w:lineRule="auto" w:before="60"/>
        <w:ind w:left="237" w:right="294" w:firstLine="480"/>
        <w:jc w:val="left"/>
      </w:pPr>
      <w:r>
        <w:rPr/>
        <w:t>综上所述，</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年度，公司主营业务收入和销售商品、提供劳务收到的现金分别较上期 增加</w:t>
      </w:r>
      <w:r>
        <w:rPr>
          <w:spacing w:val="-60"/>
        </w:rPr>
        <w:t> </w:t>
      </w:r>
      <w:r>
        <w:rPr>
          <w:rFonts w:ascii="Times New Roman" w:hAnsi="Times New Roman" w:cs="Times New Roman" w:eastAsia="Times New Roman" w:hint="default"/>
        </w:rPr>
        <w:t>98,139.30</w:t>
      </w:r>
      <w:r>
        <w:rPr>
          <w:rFonts w:ascii="Times New Roman" w:hAnsi="Times New Roman" w:cs="Times New Roman" w:eastAsia="Times New Roman" w:hint="default"/>
          <w:spacing w:val="-1"/>
        </w:rPr>
        <w:t> </w:t>
      </w:r>
      <w:r>
        <w:rPr/>
        <w:t>万元和</w:t>
      </w:r>
      <w:r>
        <w:rPr>
          <w:spacing w:val="-60"/>
        </w:rPr>
        <w:t> </w:t>
      </w:r>
      <w:r>
        <w:rPr>
          <w:rFonts w:ascii="Times New Roman" w:hAnsi="Times New Roman" w:cs="Times New Roman" w:eastAsia="Times New Roman" w:hint="default"/>
        </w:rPr>
        <w:t>20,841.47</w:t>
      </w:r>
      <w:r>
        <w:rPr>
          <w:rFonts w:ascii="Times New Roman" w:hAnsi="Times New Roman" w:cs="Times New Roman" w:eastAsia="Times New Roman" w:hint="default"/>
          <w:spacing w:val="-12"/>
        </w:rPr>
        <w:t> </w:t>
      </w:r>
      <w:r>
        <w:rPr/>
        <w:t>万元，并未同步增长，主要原因是：第一，由于公司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p>
    <w:p>
      <w:pPr>
        <w:spacing w:after="0" w:line="360" w:lineRule="auto"/>
        <w:jc w:val="left"/>
        <w:sectPr>
          <w:pgSz w:w="11910" w:h="16850"/>
          <w:pgMar w:header="572" w:footer="726" w:top="760" w:bottom="920" w:left="840" w:right="820"/>
        </w:sectPr>
      </w:pPr>
    </w:p>
    <w:p>
      <w:pPr>
        <w:pStyle w:val="BodyText"/>
        <w:spacing w:line="240" w:lineRule="auto" w:before="83"/>
        <w:ind w:left="237" w:right="248"/>
        <w:jc w:val="left"/>
      </w:pPr>
      <w:r>
        <w:rPr/>
        <w:t>第三季度和第四季度营业收入的快速增长，部分款项在</w:t>
      </w:r>
      <w:r>
        <w:rPr>
          <w:spacing w:val="-5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年上半年收取；第二，随着公司</w:t>
      </w:r>
    </w:p>
    <w:p>
      <w:pPr>
        <w:pStyle w:val="BodyText"/>
        <w:spacing w:line="240" w:lineRule="auto" w:before="162"/>
        <w:ind w:left="237" w:right="248"/>
        <w:jc w:val="left"/>
      </w:pPr>
      <w:r>
        <w:rPr/>
        <w:t>业务的拓展，部分客户在公司给予的信用期间内，回款时间有所延长。上述原因导致</w:t>
      </w:r>
      <w:r>
        <w:rPr>
          <w:spacing w:val="-58"/>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p>
    <w:p>
      <w:pPr>
        <w:pStyle w:val="BodyText"/>
        <w:spacing w:line="360" w:lineRule="auto" w:before="165"/>
        <w:ind w:left="237" w:right="365"/>
        <w:jc w:val="left"/>
      </w:pPr>
      <w:r>
        <w:rPr/>
        <w:t>的应收账款周转率从</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年的</w:t>
      </w:r>
      <w:r>
        <w:rPr>
          <w:spacing w:val="-60"/>
        </w:rPr>
        <w:t> </w:t>
      </w:r>
      <w:r>
        <w:rPr>
          <w:rFonts w:ascii="Times New Roman" w:hAnsi="Times New Roman" w:cs="Times New Roman" w:eastAsia="Times New Roman" w:hint="default"/>
        </w:rPr>
        <w:t>3.35</w:t>
      </w:r>
      <w:r>
        <w:rPr>
          <w:rFonts w:ascii="Times New Roman" w:hAnsi="Times New Roman" w:cs="Times New Roman" w:eastAsia="Times New Roman" w:hint="default"/>
          <w:spacing w:val="-12"/>
        </w:rPr>
        <w:t> </w:t>
      </w:r>
      <w:r>
        <w:rPr/>
        <w:t>下降到</w:t>
      </w:r>
      <w:r>
        <w:rPr>
          <w:spacing w:val="-60"/>
        </w:rPr>
        <w:t> </w:t>
      </w:r>
      <w:r>
        <w:rPr>
          <w:rFonts w:ascii="Times New Roman" w:hAnsi="Times New Roman" w:cs="Times New Roman" w:eastAsia="Times New Roman" w:hint="default"/>
        </w:rPr>
        <w:t>3.00</w:t>
      </w:r>
      <w:r>
        <w:rPr/>
        <w:t>，从而使得</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年销售商品、提供劳务收到 的现金低于当期主营业务收入以及经营活动产生的现金流量净额较上期相比大幅减少，但公</w:t>
      </w:r>
    </w:p>
    <w:p>
      <w:pPr>
        <w:spacing w:after="0" w:line="360" w:lineRule="auto"/>
        <w:jc w:val="left"/>
        <w:sectPr>
          <w:headerReference w:type="default" r:id="rId18"/>
          <w:pgSz w:w="11910" w:h="16850"/>
          <w:pgMar w:header="572" w:footer="726" w:top="760" w:bottom="920" w:left="840" w:right="820"/>
        </w:sectPr>
      </w:pPr>
    </w:p>
    <w:p>
      <w:pPr>
        <w:pStyle w:val="BodyText"/>
        <w:spacing w:line="360" w:lineRule="auto" w:before="62"/>
        <w:ind w:left="718" w:right="-16" w:hanging="481"/>
        <w:jc w:val="left"/>
      </w:pPr>
      <w:r>
        <w:rPr/>
        <w:t>司</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年末应收账款的</w:t>
      </w:r>
      <w:r>
        <w:rPr>
          <w:spacing w:val="-62"/>
        </w:rPr>
        <w:t> </w:t>
      </w:r>
      <w:r>
        <w:rPr>
          <w:rFonts w:ascii="Times New Roman" w:hAnsi="Times New Roman" w:cs="Times New Roman" w:eastAsia="Times New Roman" w:hint="default"/>
        </w:rPr>
        <w:t>98.67%</w:t>
      </w:r>
      <w:r>
        <w:rPr/>
        <w:t>账龄仍在半年之内，且回款情况良好。 公司</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年应收账款等相关数据变化如下：</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6"/>
          <w:szCs w:val="26"/>
        </w:rPr>
      </w:pPr>
    </w:p>
    <w:p>
      <w:pPr>
        <w:pStyle w:val="BodyText"/>
        <w:spacing w:line="240" w:lineRule="auto"/>
        <w:ind w:left="237" w:right="0"/>
        <w:jc w:val="left"/>
      </w:pPr>
      <w:r>
        <w:rPr/>
        <w:t>单位：万元</w:t>
      </w:r>
    </w:p>
    <w:p>
      <w:pPr>
        <w:spacing w:after="0" w:line="240" w:lineRule="auto"/>
        <w:jc w:val="left"/>
        <w:sectPr>
          <w:type w:val="continuous"/>
          <w:pgSz w:w="11910" w:h="16850"/>
          <w:pgMar w:top="760" w:bottom="920" w:left="840" w:right="820"/>
          <w:cols w:num="2" w:equalWidth="0">
            <w:col w:w="7626" w:space="929"/>
            <w:col w:w="1695"/>
          </w:cols>
        </w:sectPr>
      </w:pPr>
    </w:p>
    <w:p>
      <w:pPr>
        <w:spacing w:line="240" w:lineRule="auto" w:before="6"/>
        <w:rPr>
          <w:rFonts w:ascii="宋体" w:hAnsi="宋体" w:cs="宋体" w:eastAsia="宋体"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3661"/>
        <w:gridCol w:w="2180"/>
        <w:gridCol w:w="2014"/>
        <w:gridCol w:w="2117"/>
      </w:tblGrid>
      <w:tr>
        <w:trPr>
          <w:trHeight w:val="295" w:hRule="exact"/>
        </w:trPr>
        <w:tc>
          <w:tcPr>
            <w:tcW w:w="3661"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left="-1" w:right="7"/>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180" w:type="dxa"/>
            <w:tcBorders>
              <w:top w:val="single" w:sz="12" w:space="0" w:color="000000"/>
              <w:left w:val="single" w:sz="6" w:space="0" w:color="000000"/>
              <w:bottom w:val="single" w:sz="6" w:space="0" w:color="000000"/>
              <w:right w:val="single" w:sz="6" w:space="0" w:color="000000"/>
            </w:tcBorders>
          </w:tcPr>
          <w:p>
            <w:pPr>
              <w:pStyle w:val="TableParagraph"/>
              <w:spacing w:line="257" w:lineRule="exact"/>
              <w:ind w:right="3"/>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2012</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014" w:type="dxa"/>
            <w:tcBorders>
              <w:top w:val="single" w:sz="12" w:space="0" w:color="000000"/>
              <w:left w:val="single" w:sz="6" w:space="0" w:color="000000"/>
              <w:bottom w:val="single" w:sz="6" w:space="0" w:color="000000"/>
              <w:right w:val="single" w:sz="6" w:space="0" w:color="000000"/>
            </w:tcBorders>
          </w:tcPr>
          <w:p>
            <w:pPr>
              <w:pStyle w:val="TableParagraph"/>
              <w:spacing w:line="257" w:lineRule="exact"/>
              <w:ind w:left="554"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2117" w:type="dxa"/>
            <w:tcBorders>
              <w:top w:val="single" w:sz="12" w:space="0" w:color="000000"/>
              <w:left w:val="single" w:sz="6" w:space="0" w:color="000000"/>
              <w:bottom w:val="single" w:sz="6" w:space="0" w:color="000000"/>
              <w:right w:val="single" w:sz="12" w:space="0" w:color="000000"/>
            </w:tcBorders>
          </w:tcPr>
          <w:p>
            <w:pPr>
              <w:pStyle w:val="TableParagraph"/>
              <w:spacing w:line="257" w:lineRule="exact"/>
              <w:ind w:left="604"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286" w:hRule="exact"/>
        </w:trPr>
        <w:tc>
          <w:tcPr>
            <w:tcW w:w="366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1" w:right="5"/>
              <w:jc w:val="center"/>
              <w:rPr>
                <w:rFonts w:ascii="宋体" w:hAnsi="宋体" w:cs="宋体" w:eastAsia="宋体" w:hint="default"/>
                <w:sz w:val="21"/>
                <w:szCs w:val="21"/>
              </w:rPr>
            </w:pPr>
            <w:r>
              <w:rPr>
                <w:rFonts w:ascii="宋体" w:hAnsi="宋体" w:cs="宋体" w:eastAsia="宋体" w:hint="default"/>
                <w:sz w:val="21"/>
                <w:szCs w:val="21"/>
              </w:rPr>
              <w:t>应收票据</w:t>
            </w:r>
          </w:p>
        </w:tc>
        <w:tc>
          <w:tcPr>
            <w:tcW w:w="21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pacing w:val="-1"/>
                <w:sz w:val="21"/>
              </w:rPr>
              <w:t>16,622.67</w:t>
            </w:r>
          </w:p>
        </w:tc>
        <w:tc>
          <w:tcPr>
            <w:tcW w:w="2014"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101"/>
              <w:jc w:val="right"/>
              <w:rPr>
                <w:rFonts w:ascii="Times New Roman" w:hAnsi="Times New Roman" w:cs="Times New Roman" w:eastAsia="Times New Roman" w:hint="default"/>
                <w:sz w:val="21"/>
                <w:szCs w:val="21"/>
              </w:rPr>
            </w:pPr>
            <w:r>
              <w:rPr>
                <w:rFonts w:ascii="Times New Roman"/>
                <w:spacing w:val="-1"/>
                <w:sz w:val="21"/>
              </w:rPr>
              <w:t>8,061.64</w:t>
            </w:r>
          </w:p>
        </w:tc>
        <w:tc>
          <w:tcPr>
            <w:tcW w:w="2117" w:type="dxa"/>
            <w:tcBorders>
              <w:top w:val="single" w:sz="6" w:space="0" w:color="000000"/>
              <w:left w:val="single" w:sz="6" w:space="0" w:color="000000"/>
              <w:bottom w:val="single" w:sz="6" w:space="0" w:color="000000"/>
              <w:right w:val="single" w:sz="12" w:space="0" w:color="000000"/>
            </w:tcBorders>
          </w:tcPr>
          <w:p>
            <w:pPr>
              <w:pStyle w:val="TableParagraph"/>
              <w:spacing w:line="235" w:lineRule="exact"/>
              <w:ind w:right="93"/>
              <w:jc w:val="right"/>
              <w:rPr>
                <w:rFonts w:ascii="Times New Roman" w:hAnsi="Times New Roman" w:cs="Times New Roman" w:eastAsia="Times New Roman" w:hint="default"/>
                <w:sz w:val="21"/>
                <w:szCs w:val="21"/>
              </w:rPr>
            </w:pPr>
            <w:r>
              <w:rPr>
                <w:rFonts w:ascii="Times New Roman"/>
                <w:spacing w:val="-1"/>
                <w:sz w:val="21"/>
              </w:rPr>
              <w:t>2,189.22</w:t>
            </w:r>
          </w:p>
        </w:tc>
      </w:tr>
      <w:tr>
        <w:trPr>
          <w:trHeight w:val="289" w:hRule="exact"/>
        </w:trPr>
        <w:tc>
          <w:tcPr>
            <w:tcW w:w="3661"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1" w:right="5"/>
              <w:jc w:val="center"/>
              <w:rPr>
                <w:rFonts w:ascii="宋体" w:hAnsi="宋体" w:cs="宋体" w:eastAsia="宋体" w:hint="default"/>
                <w:sz w:val="21"/>
                <w:szCs w:val="21"/>
              </w:rPr>
            </w:pPr>
            <w:r>
              <w:rPr>
                <w:rFonts w:ascii="宋体" w:hAnsi="宋体" w:cs="宋体" w:eastAsia="宋体" w:hint="default"/>
                <w:sz w:val="21"/>
                <w:szCs w:val="21"/>
              </w:rPr>
              <w:t>应收账款</w:t>
            </w:r>
          </w:p>
        </w:tc>
        <w:tc>
          <w:tcPr>
            <w:tcW w:w="21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9"/>
              <w:jc w:val="right"/>
              <w:rPr>
                <w:rFonts w:ascii="Times New Roman" w:hAnsi="Times New Roman" w:cs="Times New Roman" w:eastAsia="Times New Roman" w:hint="default"/>
                <w:sz w:val="21"/>
                <w:szCs w:val="21"/>
              </w:rPr>
            </w:pPr>
            <w:r>
              <w:rPr>
                <w:rFonts w:ascii="Times New Roman"/>
                <w:spacing w:val="-1"/>
                <w:sz w:val="21"/>
              </w:rPr>
              <w:t>182,110.83</w:t>
            </w:r>
          </w:p>
        </w:tc>
        <w:tc>
          <w:tcPr>
            <w:tcW w:w="2014"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101"/>
              <w:jc w:val="right"/>
              <w:rPr>
                <w:rFonts w:ascii="Times New Roman" w:hAnsi="Times New Roman" w:cs="Times New Roman" w:eastAsia="Times New Roman" w:hint="default"/>
                <w:sz w:val="21"/>
                <w:szCs w:val="21"/>
              </w:rPr>
            </w:pPr>
            <w:r>
              <w:rPr>
                <w:rFonts w:ascii="Times New Roman"/>
                <w:spacing w:val="-1"/>
                <w:sz w:val="21"/>
              </w:rPr>
              <w:t>133,877.04</w:t>
            </w:r>
          </w:p>
        </w:tc>
        <w:tc>
          <w:tcPr>
            <w:tcW w:w="2117" w:type="dxa"/>
            <w:tcBorders>
              <w:top w:val="single" w:sz="6" w:space="0" w:color="000000"/>
              <w:left w:val="single" w:sz="6" w:space="0" w:color="000000"/>
              <w:bottom w:val="single" w:sz="6" w:space="0" w:color="000000"/>
              <w:right w:val="single" w:sz="12" w:space="0" w:color="000000"/>
            </w:tcBorders>
          </w:tcPr>
          <w:p>
            <w:pPr>
              <w:pStyle w:val="TableParagraph"/>
              <w:spacing w:line="238" w:lineRule="exact"/>
              <w:ind w:right="93"/>
              <w:jc w:val="right"/>
              <w:rPr>
                <w:rFonts w:ascii="Times New Roman" w:hAnsi="Times New Roman" w:cs="Times New Roman" w:eastAsia="Times New Roman" w:hint="default"/>
                <w:sz w:val="21"/>
                <w:szCs w:val="21"/>
              </w:rPr>
            </w:pPr>
            <w:r>
              <w:rPr>
                <w:rFonts w:ascii="Times New Roman"/>
                <w:spacing w:val="-1"/>
                <w:sz w:val="21"/>
              </w:rPr>
              <w:t>79,015.86</w:t>
            </w:r>
          </w:p>
        </w:tc>
      </w:tr>
      <w:tr>
        <w:trPr>
          <w:trHeight w:val="288" w:hRule="exact"/>
        </w:trPr>
        <w:tc>
          <w:tcPr>
            <w:tcW w:w="366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1" w:right="4"/>
              <w:jc w:val="center"/>
              <w:rPr>
                <w:rFonts w:ascii="宋体" w:hAnsi="宋体" w:cs="宋体" w:eastAsia="宋体" w:hint="default"/>
                <w:sz w:val="21"/>
                <w:szCs w:val="21"/>
              </w:rPr>
            </w:pPr>
            <w:r>
              <w:rPr>
                <w:rFonts w:ascii="宋体" w:hAnsi="宋体" w:cs="宋体" w:eastAsia="宋体" w:hint="default"/>
                <w:sz w:val="21"/>
                <w:szCs w:val="21"/>
              </w:rPr>
              <w:t>小计</w:t>
            </w:r>
          </w:p>
        </w:tc>
        <w:tc>
          <w:tcPr>
            <w:tcW w:w="21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1"/>
                <w:szCs w:val="21"/>
              </w:rPr>
            </w:pPr>
            <w:r>
              <w:rPr>
                <w:rFonts w:ascii="Times New Roman"/>
                <w:spacing w:val="-1"/>
                <w:sz w:val="21"/>
              </w:rPr>
              <w:t>198,733.51</w:t>
            </w:r>
          </w:p>
        </w:tc>
        <w:tc>
          <w:tcPr>
            <w:tcW w:w="2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1"/>
                <w:szCs w:val="21"/>
              </w:rPr>
            </w:pPr>
            <w:r>
              <w:rPr>
                <w:rFonts w:ascii="Times New Roman"/>
                <w:spacing w:val="-1"/>
                <w:sz w:val="21"/>
              </w:rPr>
              <w:t>141,938.68</w:t>
            </w:r>
          </w:p>
        </w:tc>
        <w:tc>
          <w:tcPr>
            <w:tcW w:w="211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81,205.08</w:t>
            </w:r>
          </w:p>
        </w:tc>
      </w:tr>
      <w:tr>
        <w:trPr>
          <w:trHeight w:val="288" w:hRule="exact"/>
        </w:trPr>
        <w:tc>
          <w:tcPr>
            <w:tcW w:w="366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主营业务收入</w:t>
            </w:r>
          </w:p>
        </w:tc>
        <w:tc>
          <w:tcPr>
            <w:tcW w:w="2180"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6"/>
              <w:jc w:val="right"/>
              <w:rPr>
                <w:rFonts w:ascii="Times New Roman" w:hAnsi="Times New Roman" w:cs="Times New Roman" w:eastAsia="Times New Roman" w:hint="default"/>
                <w:sz w:val="21"/>
                <w:szCs w:val="21"/>
              </w:rPr>
            </w:pPr>
            <w:r>
              <w:rPr>
                <w:rFonts w:ascii="Times New Roman"/>
                <w:spacing w:val="-1"/>
                <w:sz w:val="21"/>
              </w:rPr>
              <w:t>462,078.79</w:t>
            </w:r>
          </w:p>
        </w:tc>
        <w:tc>
          <w:tcPr>
            <w:tcW w:w="2014"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9"/>
              <w:jc w:val="right"/>
              <w:rPr>
                <w:rFonts w:ascii="Times New Roman" w:hAnsi="Times New Roman" w:cs="Times New Roman" w:eastAsia="Times New Roman" w:hint="default"/>
                <w:sz w:val="21"/>
                <w:szCs w:val="21"/>
              </w:rPr>
            </w:pPr>
            <w:r>
              <w:rPr>
                <w:rFonts w:ascii="Times New Roman"/>
                <w:spacing w:val="-1"/>
                <w:sz w:val="21"/>
              </w:rPr>
              <w:t>319,438.64</w:t>
            </w:r>
          </w:p>
        </w:tc>
        <w:tc>
          <w:tcPr>
            <w:tcW w:w="2117" w:type="dxa"/>
            <w:tcBorders>
              <w:top w:val="single" w:sz="6" w:space="0" w:color="000000"/>
              <w:left w:val="single" w:sz="6" w:space="0" w:color="000000"/>
              <w:bottom w:val="single" w:sz="6" w:space="0" w:color="000000"/>
              <w:right w:val="single" w:sz="12" w:space="0" w:color="000000"/>
            </w:tcBorders>
          </w:tcPr>
          <w:p>
            <w:pPr>
              <w:pStyle w:val="TableParagraph"/>
              <w:spacing w:line="235" w:lineRule="exact"/>
              <w:ind w:right="91"/>
              <w:jc w:val="right"/>
              <w:rPr>
                <w:rFonts w:ascii="Times New Roman" w:hAnsi="Times New Roman" w:cs="Times New Roman" w:eastAsia="Times New Roman" w:hint="default"/>
                <w:sz w:val="21"/>
                <w:szCs w:val="21"/>
              </w:rPr>
            </w:pPr>
            <w:r>
              <w:rPr>
                <w:rFonts w:ascii="Times New Roman"/>
                <w:spacing w:val="-1"/>
                <w:sz w:val="21"/>
              </w:rPr>
              <w:t>221,299.34</w:t>
            </w:r>
          </w:p>
        </w:tc>
      </w:tr>
      <w:tr>
        <w:trPr>
          <w:trHeight w:val="295" w:hRule="exact"/>
        </w:trPr>
        <w:tc>
          <w:tcPr>
            <w:tcW w:w="3661"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1" w:right="4"/>
              <w:jc w:val="center"/>
              <w:rPr>
                <w:rFonts w:ascii="宋体" w:hAnsi="宋体" w:cs="宋体" w:eastAsia="宋体" w:hint="default"/>
                <w:sz w:val="21"/>
                <w:szCs w:val="21"/>
              </w:rPr>
            </w:pPr>
            <w:r>
              <w:rPr>
                <w:rFonts w:ascii="宋体" w:hAnsi="宋体" w:cs="宋体" w:eastAsia="宋体" w:hint="default"/>
                <w:sz w:val="21"/>
                <w:szCs w:val="21"/>
              </w:rPr>
              <w:t>比重</w:t>
            </w:r>
          </w:p>
        </w:tc>
        <w:tc>
          <w:tcPr>
            <w:tcW w:w="2180" w:type="dxa"/>
            <w:tcBorders>
              <w:top w:val="single" w:sz="6" w:space="0" w:color="000000"/>
              <w:left w:val="single" w:sz="6" w:space="0" w:color="000000"/>
              <w:bottom w:val="single" w:sz="12" w:space="0" w:color="000000"/>
              <w:right w:val="single" w:sz="6" w:space="0" w:color="000000"/>
            </w:tcBorders>
          </w:tcPr>
          <w:p>
            <w:pPr>
              <w:pStyle w:val="TableParagraph"/>
              <w:spacing w:line="235" w:lineRule="exact"/>
              <w:ind w:right="95"/>
              <w:jc w:val="right"/>
              <w:rPr>
                <w:rFonts w:ascii="Times New Roman" w:hAnsi="Times New Roman" w:cs="Times New Roman" w:eastAsia="Times New Roman" w:hint="default"/>
                <w:sz w:val="21"/>
                <w:szCs w:val="21"/>
              </w:rPr>
            </w:pPr>
            <w:r>
              <w:rPr>
                <w:rFonts w:ascii="Times New Roman"/>
                <w:sz w:val="21"/>
              </w:rPr>
              <w:t>43.01%</w:t>
            </w:r>
          </w:p>
        </w:tc>
        <w:tc>
          <w:tcPr>
            <w:tcW w:w="20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98"/>
              <w:jc w:val="right"/>
              <w:rPr>
                <w:rFonts w:ascii="Times New Roman" w:hAnsi="Times New Roman" w:cs="Times New Roman" w:eastAsia="Times New Roman" w:hint="default"/>
                <w:sz w:val="21"/>
                <w:szCs w:val="21"/>
              </w:rPr>
            </w:pPr>
            <w:r>
              <w:rPr>
                <w:rFonts w:ascii="Times New Roman"/>
                <w:sz w:val="21"/>
              </w:rPr>
              <w:t>44.43%</w:t>
            </w:r>
          </w:p>
        </w:tc>
        <w:tc>
          <w:tcPr>
            <w:tcW w:w="211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8"/>
              <w:ind w:right="90"/>
              <w:jc w:val="right"/>
              <w:rPr>
                <w:rFonts w:ascii="Times New Roman" w:hAnsi="Times New Roman" w:cs="Times New Roman" w:eastAsia="Times New Roman" w:hint="default"/>
                <w:sz w:val="21"/>
                <w:szCs w:val="21"/>
              </w:rPr>
            </w:pPr>
            <w:r>
              <w:rPr>
                <w:rFonts w:ascii="Times New Roman"/>
                <w:sz w:val="21"/>
              </w:rPr>
              <w:t>36.69%</w:t>
            </w:r>
          </w:p>
        </w:tc>
      </w:tr>
    </w:tbl>
    <w:p>
      <w:pPr>
        <w:pStyle w:val="BodyText"/>
        <w:spacing w:line="240" w:lineRule="auto" w:before="53"/>
        <w:ind w:left="718" w:right="248"/>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年度，公司应收账款和应收票据之和占主营业务收入的比重</w:t>
      </w:r>
      <w:r>
        <w:rPr>
          <w:spacing w:val="-60"/>
        </w:rPr>
        <w:t> </w:t>
      </w:r>
      <w:r>
        <w:rPr>
          <w:rFonts w:ascii="Times New Roman" w:hAnsi="Times New Roman" w:cs="Times New Roman" w:eastAsia="Times New Roman" w:hint="default"/>
        </w:rPr>
        <w:t>44.43%</w:t>
      </w:r>
      <w:r>
        <w:rPr/>
        <w:t>，较</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年上</w:t>
      </w:r>
    </w:p>
    <w:p>
      <w:pPr>
        <w:pStyle w:val="BodyText"/>
        <w:spacing w:line="240" w:lineRule="auto" w:before="164"/>
        <w:ind w:left="237" w:right="248"/>
        <w:jc w:val="left"/>
      </w:pPr>
      <w:r>
        <w:rPr/>
        <w:t>升，根据</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年主营业务收入和</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年的比重计算，影响</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年经营活动产生的现金流量</w:t>
      </w:r>
    </w:p>
    <w:p>
      <w:pPr>
        <w:pStyle w:val="BodyText"/>
        <w:spacing w:line="240" w:lineRule="auto" w:before="164"/>
        <w:ind w:left="237" w:right="248"/>
        <w:jc w:val="left"/>
      </w:pPr>
      <w:r>
        <w:rPr/>
        <w:t>净额相对减少</w:t>
      </w:r>
      <w:r>
        <w:rPr>
          <w:spacing w:val="-60"/>
        </w:rPr>
        <w:t> </w:t>
      </w:r>
      <w:r>
        <w:rPr>
          <w:rFonts w:ascii="Times New Roman" w:hAnsi="Times New Roman" w:cs="Times New Roman" w:eastAsia="Times New Roman" w:hint="default"/>
        </w:rPr>
        <w:t>24,721.70</w:t>
      </w:r>
      <w:r>
        <w:rPr>
          <w:rFonts w:ascii="Times New Roman" w:hAnsi="Times New Roman" w:cs="Times New Roman" w:eastAsia="Times New Roman" w:hint="default"/>
          <w:spacing w:val="-12"/>
        </w:rPr>
        <w:t> </w:t>
      </w:r>
      <w:r>
        <w:rPr/>
        <w:t>万元。</w:t>
      </w:r>
    </w:p>
    <w:p>
      <w:pPr>
        <w:pStyle w:val="Heading6"/>
        <w:spacing w:line="240" w:lineRule="auto" w:before="162"/>
        <w:ind w:left="718" w:right="248"/>
        <w:jc w:val="left"/>
        <w:rPr>
          <w:b w:val="0"/>
          <w:bCs w:val="0"/>
        </w:rPr>
      </w:pPr>
      <w:r>
        <w:rPr/>
        <w:t>（</w:t>
      </w:r>
      <w:r>
        <w:rPr>
          <w:rFonts w:ascii="Times New Roman" w:hAnsi="Times New Roman" w:cs="Times New Roman" w:eastAsia="Times New Roman" w:hint="default"/>
        </w:rPr>
        <w:t>2</w:t>
      </w:r>
      <w:r>
        <w:rPr/>
        <w:t>）加快了对供应商的付款</w:t>
      </w:r>
      <w:r>
        <w:rPr>
          <w:b w:val="0"/>
          <w:bCs w:val="0"/>
        </w:rPr>
      </w:r>
    </w:p>
    <w:p>
      <w:pPr>
        <w:spacing w:line="240" w:lineRule="auto" w:before="8"/>
        <w:rPr>
          <w:rFonts w:ascii="宋体" w:hAnsi="宋体" w:cs="宋体" w:eastAsia="宋体" w:hint="default"/>
          <w:b/>
          <w:bCs/>
          <w:sz w:val="10"/>
          <w:szCs w:val="10"/>
        </w:rPr>
      </w:pPr>
    </w:p>
    <w:p>
      <w:pPr>
        <w:spacing w:after="0" w:line="240" w:lineRule="auto"/>
        <w:rPr>
          <w:rFonts w:ascii="宋体" w:hAnsi="宋体" w:cs="宋体" w:eastAsia="宋体" w:hint="default"/>
          <w:sz w:val="10"/>
          <w:szCs w:val="10"/>
        </w:rPr>
        <w:sectPr>
          <w:type w:val="continuous"/>
          <w:pgSz w:w="11910" w:h="16850"/>
          <w:pgMar w:top="760" w:bottom="920" w:left="840" w:right="820"/>
        </w:sectPr>
      </w:pPr>
    </w:p>
    <w:p>
      <w:pPr>
        <w:pStyle w:val="BodyText"/>
        <w:spacing w:line="240" w:lineRule="auto" w:before="26"/>
        <w:ind w:left="718" w:right="-20"/>
        <w:jc w:val="left"/>
      </w:pPr>
      <w:r>
        <w:rPr/>
        <w:t>公司上市前后应付账款等相关数据变化如下：</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9"/>
        <w:rPr>
          <w:rFonts w:ascii="宋体" w:hAnsi="宋体" w:cs="宋体" w:eastAsia="宋体" w:hint="default"/>
          <w:sz w:val="15"/>
          <w:szCs w:val="15"/>
        </w:rPr>
      </w:pPr>
    </w:p>
    <w:p>
      <w:pPr>
        <w:spacing w:before="0"/>
        <w:ind w:left="718" w:right="0" w:firstLine="0"/>
        <w:jc w:val="left"/>
        <w:rPr>
          <w:rFonts w:ascii="宋体" w:hAnsi="宋体" w:cs="宋体" w:eastAsia="宋体" w:hint="default"/>
          <w:sz w:val="21"/>
          <w:szCs w:val="21"/>
        </w:rPr>
      </w:pPr>
      <w:r>
        <w:rPr>
          <w:rFonts w:ascii="宋体" w:hAnsi="宋体" w:cs="宋体" w:eastAsia="宋体" w:hint="default"/>
          <w:sz w:val="21"/>
          <w:szCs w:val="21"/>
        </w:rPr>
        <w:t>单位：万元</w:t>
      </w:r>
    </w:p>
    <w:p>
      <w:pPr>
        <w:spacing w:after="0"/>
        <w:jc w:val="left"/>
        <w:rPr>
          <w:rFonts w:ascii="宋体" w:hAnsi="宋体" w:cs="宋体" w:eastAsia="宋体" w:hint="default"/>
          <w:sz w:val="21"/>
          <w:szCs w:val="21"/>
        </w:rPr>
        <w:sectPr>
          <w:type w:val="continuous"/>
          <w:pgSz w:w="11910" w:h="16850"/>
          <w:pgMar w:top="760" w:bottom="920" w:left="840" w:right="820"/>
          <w:cols w:num="2" w:equalWidth="0">
            <w:col w:w="5519" w:space="2705"/>
            <w:col w:w="2026"/>
          </w:cols>
        </w:sectPr>
      </w:pPr>
    </w:p>
    <w:p>
      <w:pPr>
        <w:spacing w:line="240" w:lineRule="auto" w:before="7"/>
        <w:rPr>
          <w:rFonts w:ascii="宋体" w:hAnsi="宋体" w:cs="宋体" w:eastAsia="宋体" w:hint="default"/>
          <w:sz w:val="4"/>
          <w:szCs w:val="4"/>
        </w:rPr>
      </w:pPr>
    </w:p>
    <w:tbl>
      <w:tblPr>
        <w:tblW w:w="0" w:type="auto"/>
        <w:jc w:val="left"/>
        <w:tblInd w:w="115" w:type="dxa"/>
        <w:tblLayout w:type="fixed"/>
        <w:tblCellMar>
          <w:top w:w="0" w:type="dxa"/>
          <w:left w:w="0" w:type="dxa"/>
          <w:bottom w:w="0" w:type="dxa"/>
          <w:right w:w="0" w:type="dxa"/>
        </w:tblCellMar>
        <w:tblLook w:val="01E0"/>
      </w:tblPr>
      <w:tblGrid>
        <w:gridCol w:w="3661"/>
        <w:gridCol w:w="2180"/>
        <w:gridCol w:w="2014"/>
        <w:gridCol w:w="2117"/>
      </w:tblGrid>
      <w:tr>
        <w:trPr>
          <w:trHeight w:val="295" w:hRule="exact"/>
        </w:trPr>
        <w:tc>
          <w:tcPr>
            <w:tcW w:w="3661" w:type="dxa"/>
            <w:tcBorders>
              <w:top w:val="single" w:sz="12" w:space="0" w:color="000000"/>
              <w:left w:val="single" w:sz="12" w:space="0" w:color="000000"/>
              <w:bottom w:val="single" w:sz="6" w:space="0" w:color="000000"/>
              <w:right w:val="single" w:sz="6" w:space="0" w:color="000000"/>
            </w:tcBorders>
          </w:tcPr>
          <w:p>
            <w:pPr>
              <w:pStyle w:val="TableParagraph"/>
              <w:spacing w:line="243" w:lineRule="exact"/>
              <w:ind w:left="-1" w:right="7"/>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180" w:type="dxa"/>
            <w:tcBorders>
              <w:top w:val="single" w:sz="12" w:space="0" w:color="000000"/>
              <w:left w:val="single" w:sz="6" w:space="0" w:color="000000"/>
              <w:bottom w:val="single" w:sz="6" w:space="0" w:color="000000"/>
              <w:right w:val="single" w:sz="6" w:space="0" w:color="000000"/>
            </w:tcBorders>
          </w:tcPr>
          <w:p>
            <w:pPr>
              <w:pStyle w:val="TableParagraph"/>
              <w:spacing w:line="259" w:lineRule="exact"/>
              <w:ind w:left="638"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2012</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2014" w:type="dxa"/>
            <w:tcBorders>
              <w:top w:val="single" w:sz="12" w:space="0" w:color="000000"/>
              <w:left w:val="single" w:sz="6" w:space="0" w:color="000000"/>
              <w:bottom w:val="single" w:sz="6" w:space="0" w:color="000000"/>
              <w:right w:val="single" w:sz="6" w:space="0" w:color="000000"/>
            </w:tcBorders>
          </w:tcPr>
          <w:p>
            <w:pPr>
              <w:pStyle w:val="TableParagraph"/>
              <w:spacing w:line="259" w:lineRule="exact"/>
              <w:ind w:left="554"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2117" w:type="dxa"/>
            <w:tcBorders>
              <w:top w:val="single" w:sz="12" w:space="0" w:color="000000"/>
              <w:left w:val="single" w:sz="6" w:space="0" w:color="000000"/>
              <w:bottom w:val="single" w:sz="6" w:space="0" w:color="000000"/>
              <w:right w:val="single" w:sz="12" w:space="0" w:color="000000"/>
            </w:tcBorders>
          </w:tcPr>
          <w:p>
            <w:pPr>
              <w:pStyle w:val="TableParagraph"/>
              <w:spacing w:line="259" w:lineRule="exact"/>
              <w:ind w:left="604"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288" w:hRule="exact"/>
        </w:trPr>
        <w:tc>
          <w:tcPr>
            <w:tcW w:w="366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1" w:right="5"/>
              <w:jc w:val="center"/>
              <w:rPr>
                <w:rFonts w:ascii="宋体" w:hAnsi="宋体" w:cs="宋体" w:eastAsia="宋体" w:hint="default"/>
                <w:sz w:val="21"/>
                <w:szCs w:val="21"/>
              </w:rPr>
            </w:pPr>
            <w:r>
              <w:rPr>
                <w:rFonts w:ascii="宋体" w:hAnsi="宋体" w:cs="宋体" w:eastAsia="宋体" w:hint="default"/>
                <w:sz w:val="21"/>
                <w:szCs w:val="21"/>
              </w:rPr>
              <w:t>应付票据</w:t>
            </w:r>
          </w:p>
        </w:tc>
        <w:tc>
          <w:tcPr>
            <w:tcW w:w="21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1"/>
                <w:szCs w:val="21"/>
              </w:rPr>
            </w:pPr>
            <w:r>
              <w:rPr>
                <w:rFonts w:ascii="Times New Roman"/>
                <w:spacing w:val="-1"/>
                <w:sz w:val="21"/>
              </w:rPr>
              <w:t>31,402.42</w:t>
            </w:r>
          </w:p>
        </w:tc>
        <w:tc>
          <w:tcPr>
            <w:tcW w:w="2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1"/>
                <w:szCs w:val="21"/>
              </w:rPr>
            </w:pPr>
            <w:r>
              <w:rPr>
                <w:rFonts w:ascii="Times New Roman"/>
                <w:spacing w:val="-1"/>
                <w:sz w:val="21"/>
              </w:rPr>
              <w:t>24,570.52</w:t>
            </w:r>
          </w:p>
        </w:tc>
        <w:tc>
          <w:tcPr>
            <w:tcW w:w="211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35,061.35</w:t>
            </w:r>
          </w:p>
        </w:tc>
      </w:tr>
      <w:tr>
        <w:trPr>
          <w:trHeight w:val="286" w:hRule="exact"/>
        </w:trPr>
        <w:tc>
          <w:tcPr>
            <w:tcW w:w="366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1" w:right="5"/>
              <w:jc w:val="center"/>
              <w:rPr>
                <w:rFonts w:ascii="宋体" w:hAnsi="宋体" w:cs="宋体" w:eastAsia="宋体" w:hint="default"/>
                <w:sz w:val="21"/>
                <w:szCs w:val="21"/>
              </w:rPr>
            </w:pPr>
            <w:r>
              <w:rPr>
                <w:rFonts w:ascii="宋体" w:hAnsi="宋体" w:cs="宋体" w:eastAsia="宋体" w:hint="default"/>
                <w:sz w:val="21"/>
                <w:szCs w:val="21"/>
              </w:rPr>
              <w:t>应付账款</w:t>
            </w:r>
          </w:p>
        </w:tc>
        <w:tc>
          <w:tcPr>
            <w:tcW w:w="21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pacing w:val="-1"/>
                <w:sz w:val="21"/>
              </w:rPr>
              <w:t>111,159.45</w:t>
            </w:r>
          </w:p>
        </w:tc>
        <w:tc>
          <w:tcPr>
            <w:tcW w:w="2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pacing w:val="-1"/>
                <w:sz w:val="21"/>
              </w:rPr>
              <w:t>81,540.11</w:t>
            </w:r>
          </w:p>
        </w:tc>
        <w:tc>
          <w:tcPr>
            <w:tcW w:w="211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pacing w:val="-1"/>
                <w:sz w:val="21"/>
              </w:rPr>
              <w:t>56,503.10</w:t>
            </w:r>
          </w:p>
        </w:tc>
      </w:tr>
      <w:tr>
        <w:trPr>
          <w:trHeight w:val="288" w:hRule="exact"/>
        </w:trPr>
        <w:tc>
          <w:tcPr>
            <w:tcW w:w="3661"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1" w:right="4"/>
              <w:jc w:val="center"/>
              <w:rPr>
                <w:rFonts w:ascii="宋体" w:hAnsi="宋体" w:cs="宋体" w:eastAsia="宋体" w:hint="default"/>
                <w:sz w:val="21"/>
                <w:szCs w:val="21"/>
              </w:rPr>
            </w:pPr>
            <w:r>
              <w:rPr>
                <w:rFonts w:ascii="宋体" w:hAnsi="宋体" w:cs="宋体" w:eastAsia="宋体" w:hint="default"/>
                <w:sz w:val="21"/>
                <w:szCs w:val="21"/>
              </w:rPr>
              <w:t>小计</w:t>
            </w:r>
          </w:p>
        </w:tc>
        <w:tc>
          <w:tcPr>
            <w:tcW w:w="21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Times New Roman" w:hAnsi="Times New Roman" w:cs="Times New Roman" w:eastAsia="Times New Roman" w:hint="default"/>
                <w:sz w:val="21"/>
                <w:szCs w:val="21"/>
              </w:rPr>
            </w:pPr>
            <w:r>
              <w:rPr>
                <w:rFonts w:ascii="Times New Roman"/>
                <w:spacing w:val="-1"/>
                <w:sz w:val="21"/>
              </w:rPr>
              <w:t>142,561.87</w:t>
            </w:r>
          </w:p>
        </w:tc>
        <w:tc>
          <w:tcPr>
            <w:tcW w:w="2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1"/>
                <w:szCs w:val="21"/>
              </w:rPr>
            </w:pPr>
            <w:r>
              <w:rPr>
                <w:rFonts w:ascii="Times New Roman"/>
                <w:spacing w:val="-1"/>
                <w:sz w:val="21"/>
              </w:rPr>
              <w:t>106,110.63</w:t>
            </w:r>
          </w:p>
        </w:tc>
        <w:tc>
          <w:tcPr>
            <w:tcW w:w="211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91,564.45</w:t>
            </w:r>
          </w:p>
        </w:tc>
      </w:tr>
      <w:tr>
        <w:trPr>
          <w:trHeight w:val="288" w:hRule="exact"/>
        </w:trPr>
        <w:tc>
          <w:tcPr>
            <w:tcW w:w="366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主营业务成本</w:t>
            </w:r>
          </w:p>
        </w:tc>
        <w:tc>
          <w:tcPr>
            <w:tcW w:w="2180"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6"/>
              <w:jc w:val="right"/>
              <w:rPr>
                <w:rFonts w:ascii="Times New Roman" w:hAnsi="Times New Roman" w:cs="Times New Roman" w:eastAsia="Times New Roman" w:hint="default"/>
                <w:sz w:val="21"/>
                <w:szCs w:val="21"/>
              </w:rPr>
            </w:pPr>
            <w:r>
              <w:rPr>
                <w:rFonts w:ascii="Times New Roman"/>
                <w:spacing w:val="-1"/>
                <w:sz w:val="21"/>
              </w:rPr>
              <w:t>424,532.68</w:t>
            </w:r>
          </w:p>
        </w:tc>
        <w:tc>
          <w:tcPr>
            <w:tcW w:w="2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1"/>
                <w:szCs w:val="21"/>
              </w:rPr>
            </w:pPr>
            <w:r>
              <w:rPr>
                <w:rFonts w:ascii="Times New Roman"/>
                <w:spacing w:val="-1"/>
                <w:sz w:val="21"/>
              </w:rPr>
              <w:t>293,363.94</w:t>
            </w:r>
          </w:p>
        </w:tc>
        <w:tc>
          <w:tcPr>
            <w:tcW w:w="211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202,963.00</w:t>
            </w:r>
          </w:p>
        </w:tc>
      </w:tr>
      <w:tr>
        <w:trPr>
          <w:trHeight w:val="288" w:hRule="exact"/>
        </w:trPr>
        <w:tc>
          <w:tcPr>
            <w:tcW w:w="366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1" w:right="4"/>
              <w:jc w:val="center"/>
              <w:rPr>
                <w:rFonts w:ascii="宋体" w:hAnsi="宋体" w:cs="宋体" w:eastAsia="宋体" w:hint="default"/>
                <w:sz w:val="21"/>
                <w:szCs w:val="21"/>
              </w:rPr>
            </w:pPr>
            <w:r>
              <w:rPr>
                <w:rFonts w:ascii="宋体" w:hAnsi="宋体" w:cs="宋体" w:eastAsia="宋体" w:hint="default"/>
                <w:sz w:val="21"/>
                <w:szCs w:val="21"/>
              </w:rPr>
              <w:t>比重</w:t>
            </w:r>
          </w:p>
        </w:tc>
        <w:tc>
          <w:tcPr>
            <w:tcW w:w="2180"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5"/>
              <w:jc w:val="right"/>
              <w:rPr>
                <w:rFonts w:ascii="Times New Roman" w:hAnsi="Times New Roman" w:cs="Times New Roman" w:eastAsia="Times New Roman" w:hint="default"/>
                <w:sz w:val="21"/>
                <w:szCs w:val="21"/>
              </w:rPr>
            </w:pPr>
            <w:r>
              <w:rPr>
                <w:rFonts w:ascii="Times New Roman"/>
                <w:sz w:val="21"/>
              </w:rPr>
              <w:t>33.58%</w:t>
            </w:r>
          </w:p>
        </w:tc>
        <w:tc>
          <w:tcPr>
            <w:tcW w:w="2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Times New Roman" w:hAnsi="Times New Roman" w:cs="Times New Roman" w:eastAsia="Times New Roman" w:hint="default"/>
                <w:sz w:val="21"/>
                <w:szCs w:val="21"/>
              </w:rPr>
            </w:pPr>
            <w:r>
              <w:rPr>
                <w:rFonts w:ascii="Times New Roman"/>
                <w:sz w:val="21"/>
              </w:rPr>
              <w:t>36.17%</w:t>
            </w:r>
          </w:p>
        </w:tc>
        <w:tc>
          <w:tcPr>
            <w:tcW w:w="211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0"/>
              <w:jc w:val="right"/>
              <w:rPr>
                <w:rFonts w:ascii="Times New Roman" w:hAnsi="Times New Roman" w:cs="Times New Roman" w:eastAsia="Times New Roman" w:hint="default"/>
                <w:sz w:val="21"/>
                <w:szCs w:val="21"/>
              </w:rPr>
            </w:pPr>
            <w:r>
              <w:rPr>
                <w:rFonts w:ascii="Times New Roman"/>
                <w:sz w:val="21"/>
              </w:rPr>
              <w:t>45.11%</w:t>
            </w:r>
          </w:p>
        </w:tc>
      </w:tr>
      <w:tr>
        <w:trPr>
          <w:trHeight w:val="295" w:hRule="exact"/>
        </w:trPr>
        <w:tc>
          <w:tcPr>
            <w:tcW w:w="3661"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right="5"/>
              <w:jc w:val="center"/>
              <w:rPr>
                <w:rFonts w:ascii="宋体" w:hAnsi="宋体" w:cs="宋体" w:eastAsia="宋体" w:hint="default"/>
                <w:sz w:val="21"/>
                <w:szCs w:val="21"/>
              </w:rPr>
            </w:pPr>
            <w:r>
              <w:rPr>
                <w:rFonts w:ascii="宋体" w:hAnsi="宋体" w:cs="宋体" w:eastAsia="宋体" w:hint="default"/>
                <w:sz w:val="21"/>
                <w:szCs w:val="21"/>
              </w:rPr>
              <w:t>预付款项（购货款）</w:t>
            </w:r>
          </w:p>
        </w:tc>
        <w:tc>
          <w:tcPr>
            <w:tcW w:w="2180" w:type="dxa"/>
            <w:tcBorders>
              <w:top w:val="single" w:sz="6" w:space="0" w:color="000000"/>
              <w:left w:val="single" w:sz="6" w:space="0" w:color="000000"/>
              <w:bottom w:val="single" w:sz="12" w:space="0" w:color="000000"/>
              <w:right w:val="single" w:sz="6" w:space="0" w:color="000000"/>
            </w:tcBorders>
          </w:tcPr>
          <w:p>
            <w:pPr>
              <w:pStyle w:val="TableParagraph"/>
              <w:spacing w:line="235" w:lineRule="exact"/>
              <w:ind w:right="96"/>
              <w:jc w:val="right"/>
              <w:rPr>
                <w:rFonts w:ascii="Times New Roman" w:hAnsi="Times New Roman" w:cs="Times New Roman" w:eastAsia="Times New Roman" w:hint="default"/>
                <w:sz w:val="21"/>
                <w:szCs w:val="21"/>
              </w:rPr>
            </w:pPr>
            <w:r>
              <w:rPr>
                <w:rFonts w:ascii="Times New Roman"/>
                <w:spacing w:val="-1"/>
                <w:sz w:val="21"/>
              </w:rPr>
              <w:t>7,198.51</w:t>
            </w:r>
          </w:p>
        </w:tc>
        <w:tc>
          <w:tcPr>
            <w:tcW w:w="20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pacing w:val="-1"/>
                <w:sz w:val="21"/>
              </w:rPr>
              <w:t>3,826.16</w:t>
            </w:r>
          </w:p>
        </w:tc>
        <w:tc>
          <w:tcPr>
            <w:tcW w:w="211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pacing w:val="-1"/>
                <w:sz w:val="21"/>
              </w:rPr>
              <w:t>1,205.05</w:t>
            </w:r>
          </w:p>
        </w:tc>
      </w:tr>
    </w:tbl>
    <w:p>
      <w:pPr>
        <w:pStyle w:val="BodyText"/>
        <w:spacing w:line="240" w:lineRule="auto" w:before="53"/>
        <w:ind w:left="718" w:right="248"/>
        <w:jc w:val="left"/>
        <w:rPr>
          <w:rFonts w:ascii="Times New Roman" w:hAnsi="Times New Roman" w:cs="Times New Roman" w:eastAsia="Times New Roman" w:hint="default"/>
        </w:rPr>
      </w:pPr>
      <w:r>
        <w:rPr/>
        <w:t>公司</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年购买商品、接受劳务支付的现金大幅增长，主要原因是：①</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年至</w:t>
      </w:r>
      <w:r>
        <w:rPr>
          <w:spacing w:val="-60"/>
        </w:rPr>
        <w:t> </w:t>
      </w:r>
      <w:r>
        <w:rPr>
          <w:rFonts w:ascii="Times New Roman" w:hAnsi="Times New Roman" w:cs="Times New Roman" w:eastAsia="Times New Roman" w:hint="default"/>
        </w:rPr>
        <w:t>2012</w:t>
      </w:r>
    </w:p>
    <w:p>
      <w:pPr>
        <w:pStyle w:val="BodyText"/>
        <w:spacing w:line="367" w:lineRule="auto" w:before="165"/>
        <w:ind w:left="237" w:right="244"/>
        <w:jc w:val="left"/>
      </w:pPr>
      <w:r>
        <w:rPr/>
        <w:t>年，公司预付款项中的货款金额分别为</w:t>
      </w:r>
      <w:r>
        <w:rPr>
          <w:spacing w:val="-59"/>
        </w:rPr>
        <w:t> </w:t>
      </w:r>
      <w:r>
        <w:rPr>
          <w:rFonts w:ascii="Times New Roman" w:hAnsi="Times New Roman" w:cs="Times New Roman" w:eastAsia="Times New Roman" w:hint="default"/>
        </w:rPr>
        <w:t>1,205.05</w:t>
      </w:r>
      <w:r>
        <w:rPr>
          <w:rFonts w:ascii="Times New Roman" w:hAnsi="Times New Roman" w:cs="Times New Roman" w:eastAsia="Times New Roman" w:hint="default"/>
          <w:spacing w:val="-12"/>
        </w:rPr>
        <w:t> </w:t>
      </w:r>
      <w:r>
        <w:rPr/>
        <w:t>万元、</w:t>
      </w:r>
      <w:r>
        <w:rPr>
          <w:rFonts w:ascii="Times New Roman" w:hAnsi="Times New Roman" w:cs="Times New Roman" w:eastAsia="Times New Roman" w:hint="default"/>
        </w:rPr>
        <w:t>3,826.16</w:t>
      </w:r>
      <w:r>
        <w:rPr>
          <w:rFonts w:ascii="Times New Roman" w:hAnsi="Times New Roman" w:cs="Times New Roman" w:eastAsia="Times New Roman" w:hint="default"/>
          <w:spacing w:val="-12"/>
        </w:rPr>
        <w:t> </w:t>
      </w:r>
      <w:r>
        <w:rPr/>
        <w:t>万元和</w:t>
      </w:r>
      <w:r>
        <w:rPr>
          <w:spacing w:val="-60"/>
        </w:rPr>
        <w:t> </w:t>
      </w:r>
      <w:r>
        <w:rPr>
          <w:rFonts w:ascii="Times New Roman" w:hAnsi="Times New Roman" w:cs="Times New Roman" w:eastAsia="Times New Roman" w:hint="default"/>
        </w:rPr>
        <w:t>7,198.51</w:t>
      </w:r>
      <w:r>
        <w:rPr>
          <w:rFonts w:ascii="Times New Roman" w:hAnsi="Times New Roman" w:cs="Times New Roman" w:eastAsia="Times New Roman" w:hint="default"/>
          <w:spacing w:val="-12"/>
        </w:rPr>
        <w:t> </w:t>
      </w:r>
      <w:r>
        <w:rPr/>
        <w:t>万元，随着基 本药物和器械业务的开展，新增的供应商需要预先支付货款，故公司预付款项逐年增加。② 公司上市前，因综合实力较弱，会考虑在供应商接受的范围内占用供应商的商业信用，保证 公司的快速发展同时，也丧失了较早付款能够带来的折扣收入；</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年上市后，公司实力增 强，融资渠道扩大，公司加快了对供应商的回款以获取销售折扣。</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年度，公司应付账款 和应付票据之和占主营业务成本的比重</w:t>
      </w:r>
      <w:r>
        <w:rPr>
          <w:spacing w:val="-60"/>
        </w:rPr>
        <w:t> </w:t>
      </w:r>
      <w:r>
        <w:rPr>
          <w:rFonts w:ascii="Times New Roman" w:hAnsi="Times New Roman" w:cs="Times New Roman" w:eastAsia="Times New Roman" w:hint="default"/>
        </w:rPr>
        <w:t>36.17%</w:t>
      </w:r>
      <w:r>
        <w:rPr/>
        <w:t>，较</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年下降，根据</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年主营业务成本</w:t>
      </w:r>
    </w:p>
    <w:p>
      <w:pPr>
        <w:pStyle w:val="BodyText"/>
        <w:spacing w:line="240" w:lineRule="auto" w:before="23"/>
        <w:ind w:left="237" w:right="248"/>
        <w:jc w:val="left"/>
      </w:pPr>
      <w:r>
        <w:rPr/>
        <w:t>和</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年的比重计算，影响</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年经营活动产生的现金流量净额相对减少</w:t>
      </w:r>
      <w:r>
        <w:rPr>
          <w:spacing w:val="-59"/>
        </w:rPr>
        <w:t> </w:t>
      </w:r>
      <w:r>
        <w:rPr>
          <w:rFonts w:ascii="Times New Roman" w:hAnsi="Times New Roman" w:cs="Times New Roman" w:eastAsia="Times New Roman" w:hint="default"/>
        </w:rPr>
        <w:t>26,225.84</w:t>
      </w:r>
      <w:r>
        <w:rPr>
          <w:rFonts w:ascii="Times New Roman" w:hAnsi="Times New Roman" w:cs="Times New Roman" w:eastAsia="Times New Roman" w:hint="default"/>
          <w:spacing w:val="-12"/>
        </w:rPr>
        <w:t> </w:t>
      </w:r>
      <w:r>
        <w:rPr/>
        <w:t>万元。</w:t>
      </w:r>
    </w:p>
    <w:p>
      <w:pPr>
        <w:pStyle w:val="Heading6"/>
        <w:spacing w:line="240" w:lineRule="auto" w:before="165"/>
        <w:ind w:left="718" w:right="248"/>
        <w:jc w:val="left"/>
        <w:rPr>
          <w:b w:val="0"/>
          <w:bCs w:val="0"/>
        </w:rPr>
      </w:pPr>
      <w:r>
        <w:rPr/>
        <w:t>（</w:t>
      </w:r>
      <w:r>
        <w:rPr>
          <w:rFonts w:ascii="Times New Roman" w:hAnsi="Times New Roman" w:cs="Times New Roman" w:eastAsia="Times New Roman" w:hint="default"/>
        </w:rPr>
        <w:t>3</w:t>
      </w:r>
      <w:r>
        <w:rPr/>
        <w:t>）销售额大幅增长导致备货增加</w:t>
      </w:r>
      <w:r>
        <w:rPr>
          <w:b w:val="0"/>
          <w:bCs w:val="0"/>
        </w:rPr>
      </w:r>
    </w:p>
    <w:p>
      <w:pPr>
        <w:pStyle w:val="BodyText"/>
        <w:spacing w:line="240" w:lineRule="auto" w:before="164"/>
        <w:ind w:left="718" w:right="248"/>
        <w:jc w:val="left"/>
      </w:pPr>
      <w:r>
        <w:rPr>
          <w:rFonts w:ascii="Times New Roman" w:hAnsi="Times New Roman" w:cs="Times New Roman" w:eastAsia="Times New Roman" w:hint="default"/>
        </w:rPr>
        <w:t>2010 </w:t>
      </w:r>
      <w:r>
        <w:rPr/>
        <w:t>年</w:t>
      </w:r>
      <w:r>
        <w:rPr>
          <w:rFonts w:ascii="Times New Roman" w:hAnsi="Times New Roman" w:cs="Times New Roman" w:eastAsia="Times New Roman" w:hint="default"/>
        </w:rPr>
        <w:t>-2012</w:t>
      </w:r>
      <w:r>
        <w:rPr>
          <w:rFonts w:ascii="Times New Roman" w:hAnsi="Times New Roman" w:cs="Times New Roman" w:eastAsia="Times New Roman" w:hint="default"/>
          <w:spacing w:val="-26"/>
        </w:rPr>
        <w:t> </w:t>
      </w:r>
      <w:r>
        <w:rPr/>
        <w:t>年，公司存货及相关数据如下：</w:t>
      </w:r>
    </w:p>
    <w:p>
      <w:pPr>
        <w:spacing w:after="0" w:line="240" w:lineRule="auto"/>
        <w:jc w:val="left"/>
        <w:sectPr>
          <w:type w:val="continuous"/>
          <w:pgSz w:w="11910" w:h="16850"/>
          <w:pgMar w:top="760" w:bottom="920" w:left="840" w:right="820"/>
        </w:sectPr>
      </w:pPr>
    </w:p>
    <w:p>
      <w:pPr>
        <w:pStyle w:val="BodyText"/>
        <w:spacing w:line="240" w:lineRule="auto" w:before="83"/>
        <w:ind w:left="0" w:right="111"/>
        <w:jc w:val="right"/>
      </w:pPr>
      <w:r>
        <w:rPr/>
        <w:t>单位：万元</w:t>
      </w:r>
    </w:p>
    <w:p>
      <w:pPr>
        <w:spacing w:line="240" w:lineRule="auto" w:before="9"/>
        <w:rPr>
          <w:rFonts w:ascii="宋体" w:hAnsi="宋体" w:cs="宋体" w:eastAsia="宋体" w:hint="default"/>
          <w:sz w:val="9"/>
          <w:szCs w:val="9"/>
        </w:rPr>
      </w:pPr>
    </w:p>
    <w:tbl>
      <w:tblPr>
        <w:tblW w:w="0" w:type="auto"/>
        <w:jc w:val="left"/>
        <w:tblInd w:w="738" w:type="dxa"/>
        <w:tblLayout w:type="fixed"/>
        <w:tblCellMar>
          <w:top w:w="0" w:type="dxa"/>
          <w:left w:w="0" w:type="dxa"/>
          <w:bottom w:w="0" w:type="dxa"/>
          <w:right w:w="0" w:type="dxa"/>
        </w:tblCellMar>
        <w:tblLook w:val="01E0"/>
      </w:tblPr>
      <w:tblGrid>
        <w:gridCol w:w="2789"/>
        <w:gridCol w:w="1911"/>
        <w:gridCol w:w="1910"/>
        <w:gridCol w:w="1913"/>
      </w:tblGrid>
      <w:tr>
        <w:trPr>
          <w:trHeight w:val="295" w:hRule="exact"/>
        </w:trPr>
        <w:tc>
          <w:tcPr>
            <w:tcW w:w="2789" w:type="dxa"/>
            <w:tcBorders>
              <w:top w:val="single" w:sz="12" w:space="0" w:color="000000"/>
              <w:left w:val="single" w:sz="12" w:space="0" w:color="000000"/>
              <w:bottom w:val="single" w:sz="6" w:space="0" w:color="000000"/>
              <w:right w:val="single" w:sz="6" w:space="0" w:color="000000"/>
            </w:tcBorders>
          </w:tcPr>
          <w:p>
            <w:pPr>
              <w:pStyle w:val="TableParagraph"/>
              <w:spacing w:line="243" w:lineRule="exact"/>
              <w:ind w:right="1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91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5"/>
              <w:ind w:left="472" w:right="0"/>
              <w:jc w:val="left"/>
              <w:rPr>
                <w:rFonts w:ascii="Times New Roman" w:hAnsi="Times New Roman" w:cs="Times New Roman" w:eastAsia="Times New Roman" w:hint="default"/>
                <w:sz w:val="21"/>
                <w:szCs w:val="21"/>
              </w:rPr>
            </w:pPr>
            <w:r>
              <w:rPr>
                <w:rFonts w:ascii="Times New Roman"/>
                <w:b/>
                <w:sz w:val="21"/>
              </w:rPr>
              <w:t>2012.12.31</w:t>
            </w:r>
            <w:r>
              <w:rPr>
                <w:rFonts w:ascii="Times New Roman"/>
                <w:sz w:val="21"/>
              </w:rPr>
            </w:r>
          </w:p>
        </w:tc>
        <w:tc>
          <w:tcPr>
            <w:tcW w:w="191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5"/>
              <w:ind w:left="475" w:right="0"/>
              <w:jc w:val="left"/>
              <w:rPr>
                <w:rFonts w:ascii="Times New Roman" w:hAnsi="Times New Roman" w:cs="Times New Roman" w:eastAsia="Times New Roman" w:hint="default"/>
                <w:sz w:val="21"/>
                <w:szCs w:val="21"/>
              </w:rPr>
            </w:pPr>
            <w:r>
              <w:rPr>
                <w:rFonts w:ascii="Times New Roman"/>
                <w:b/>
                <w:sz w:val="21"/>
              </w:rPr>
              <w:t>2011.12.31</w:t>
            </w:r>
            <w:r>
              <w:rPr>
                <w:rFonts w:ascii="Times New Roman"/>
                <w:sz w:val="21"/>
              </w:rPr>
            </w:r>
          </w:p>
        </w:tc>
        <w:tc>
          <w:tcPr>
            <w:tcW w:w="191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5"/>
              <w:ind w:left="475" w:right="0"/>
              <w:jc w:val="left"/>
              <w:rPr>
                <w:rFonts w:ascii="Times New Roman" w:hAnsi="Times New Roman" w:cs="Times New Roman" w:eastAsia="Times New Roman" w:hint="default"/>
                <w:sz w:val="21"/>
                <w:szCs w:val="21"/>
              </w:rPr>
            </w:pPr>
            <w:r>
              <w:rPr>
                <w:rFonts w:ascii="Times New Roman"/>
                <w:b/>
                <w:sz w:val="21"/>
              </w:rPr>
              <w:t>2010.12.31</w:t>
            </w:r>
            <w:r>
              <w:rPr>
                <w:rFonts w:ascii="Times New Roman"/>
                <w:sz w:val="21"/>
              </w:rPr>
            </w:r>
          </w:p>
        </w:tc>
      </w:tr>
      <w:tr>
        <w:trPr>
          <w:trHeight w:val="288" w:hRule="exact"/>
        </w:trPr>
        <w:tc>
          <w:tcPr>
            <w:tcW w:w="2789"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right="8"/>
              <w:jc w:val="center"/>
              <w:rPr>
                <w:rFonts w:ascii="宋体" w:hAnsi="宋体" w:cs="宋体" w:eastAsia="宋体" w:hint="default"/>
                <w:sz w:val="21"/>
                <w:szCs w:val="21"/>
              </w:rPr>
            </w:pPr>
            <w:r>
              <w:rPr>
                <w:rFonts w:ascii="宋体" w:hAnsi="宋体" w:cs="宋体" w:eastAsia="宋体" w:hint="default"/>
                <w:sz w:val="21"/>
                <w:szCs w:val="21"/>
              </w:rPr>
              <w:t>库存商品</w:t>
            </w:r>
          </w:p>
        </w:tc>
        <w:tc>
          <w:tcPr>
            <w:tcW w:w="1911"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99"/>
              <w:jc w:val="right"/>
              <w:rPr>
                <w:rFonts w:ascii="Times New Roman" w:hAnsi="Times New Roman" w:cs="Times New Roman" w:eastAsia="Times New Roman" w:hint="default"/>
                <w:sz w:val="21"/>
                <w:szCs w:val="21"/>
              </w:rPr>
            </w:pPr>
            <w:r>
              <w:rPr>
                <w:rFonts w:ascii="Times New Roman"/>
                <w:spacing w:val="-1"/>
                <w:sz w:val="21"/>
              </w:rPr>
              <w:t>38,569.19</w:t>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3"/>
              <w:jc w:val="right"/>
              <w:rPr>
                <w:rFonts w:ascii="Times New Roman" w:hAnsi="Times New Roman" w:cs="Times New Roman" w:eastAsia="Times New Roman" w:hint="default"/>
                <w:sz w:val="21"/>
                <w:szCs w:val="21"/>
              </w:rPr>
            </w:pPr>
            <w:r>
              <w:rPr>
                <w:rFonts w:ascii="Times New Roman"/>
                <w:spacing w:val="-1"/>
                <w:sz w:val="21"/>
              </w:rPr>
              <w:t>30,084.64</w:t>
            </w:r>
          </w:p>
        </w:tc>
        <w:tc>
          <w:tcPr>
            <w:tcW w:w="19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89"/>
              <w:jc w:val="right"/>
              <w:rPr>
                <w:rFonts w:ascii="Times New Roman" w:hAnsi="Times New Roman" w:cs="Times New Roman" w:eastAsia="Times New Roman" w:hint="default"/>
                <w:sz w:val="21"/>
                <w:szCs w:val="21"/>
              </w:rPr>
            </w:pPr>
            <w:r>
              <w:rPr>
                <w:rFonts w:ascii="Times New Roman"/>
                <w:spacing w:val="-1"/>
                <w:sz w:val="21"/>
              </w:rPr>
              <w:t>19,151.02</w:t>
            </w:r>
          </w:p>
        </w:tc>
      </w:tr>
      <w:tr>
        <w:trPr>
          <w:trHeight w:val="288" w:hRule="exact"/>
        </w:trPr>
        <w:tc>
          <w:tcPr>
            <w:tcW w:w="2789"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8"/>
              <w:jc w:val="center"/>
              <w:rPr>
                <w:rFonts w:ascii="宋体" w:hAnsi="宋体" w:cs="宋体" w:eastAsia="宋体" w:hint="default"/>
                <w:sz w:val="21"/>
                <w:szCs w:val="21"/>
              </w:rPr>
            </w:pPr>
            <w:r>
              <w:rPr>
                <w:rFonts w:ascii="宋体" w:hAnsi="宋体" w:cs="宋体" w:eastAsia="宋体" w:hint="default"/>
                <w:sz w:val="21"/>
                <w:szCs w:val="21"/>
              </w:rPr>
              <w:t>存货合计</w:t>
            </w:r>
          </w:p>
        </w:tc>
        <w:tc>
          <w:tcPr>
            <w:tcW w:w="1911"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9"/>
              <w:jc w:val="right"/>
              <w:rPr>
                <w:rFonts w:ascii="Times New Roman" w:hAnsi="Times New Roman" w:cs="Times New Roman" w:eastAsia="Times New Roman" w:hint="default"/>
                <w:sz w:val="21"/>
                <w:szCs w:val="21"/>
              </w:rPr>
            </w:pPr>
            <w:r>
              <w:rPr>
                <w:rFonts w:ascii="Times New Roman"/>
                <w:spacing w:val="-1"/>
                <w:sz w:val="21"/>
              </w:rPr>
              <w:t>38,569.19</w:t>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3"/>
              <w:jc w:val="right"/>
              <w:rPr>
                <w:rFonts w:ascii="Times New Roman" w:hAnsi="Times New Roman" w:cs="Times New Roman" w:eastAsia="Times New Roman" w:hint="default"/>
                <w:sz w:val="21"/>
                <w:szCs w:val="21"/>
              </w:rPr>
            </w:pPr>
            <w:r>
              <w:rPr>
                <w:rFonts w:ascii="Times New Roman"/>
                <w:spacing w:val="-1"/>
                <w:sz w:val="21"/>
              </w:rPr>
              <w:t>30,084.64</w:t>
            </w:r>
          </w:p>
        </w:tc>
        <w:tc>
          <w:tcPr>
            <w:tcW w:w="19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89"/>
              <w:jc w:val="right"/>
              <w:rPr>
                <w:rFonts w:ascii="Times New Roman" w:hAnsi="Times New Roman" w:cs="Times New Roman" w:eastAsia="Times New Roman" w:hint="default"/>
                <w:sz w:val="21"/>
                <w:szCs w:val="21"/>
              </w:rPr>
            </w:pPr>
            <w:r>
              <w:rPr>
                <w:rFonts w:ascii="Times New Roman"/>
                <w:spacing w:val="-1"/>
                <w:sz w:val="21"/>
              </w:rPr>
              <w:t>19,151.02</w:t>
            </w:r>
          </w:p>
        </w:tc>
      </w:tr>
      <w:tr>
        <w:trPr>
          <w:trHeight w:val="288" w:hRule="exact"/>
        </w:trPr>
        <w:tc>
          <w:tcPr>
            <w:tcW w:w="2789"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5"/>
              <w:jc w:val="center"/>
              <w:rPr>
                <w:rFonts w:ascii="宋体" w:hAnsi="宋体" w:cs="宋体" w:eastAsia="宋体" w:hint="default"/>
                <w:sz w:val="21"/>
                <w:szCs w:val="21"/>
              </w:rPr>
            </w:pPr>
            <w:r>
              <w:rPr>
                <w:rFonts w:ascii="宋体" w:hAnsi="宋体" w:cs="宋体" w:eastAsia="宋体" w:hint="default"/>
                <w:sz w:val="21"/>
                <w:szCs w:val="21"/>
              </w:rPr>
              <w:t>主营业务收入</w:t>
            </w:r>
          </w:p>
        </w:tc>
        <w:tc>
          <w:tcPr>
            <w:tcW w:w="1911"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9"/>
              <w:jc w:val="right"/>
              <w:rPr>
                <w:rFonts w:ascii="Times New Roman" w:hAnsi="Times New Roman" w:cs="Times New Roman" w:eastAsia="Times New Roman" w:hint="default"/>
                <w:sz w:val="21"/>
                <w:szCs w:val="21"/>
              </w:rPr>
            </w:pPr>
            <w:r>
              <w:rPr>
                <w:rFonts w:ascii="Times New Roman"/>
                <w:spacing w:val="-1"/>
                <w:sz w:val="21"/>
              </w:rPr>
              <w:t>462,078.79</w:t>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3"/>
              <w:jc w:val="right"/>
              <w:rPr>
                <w:rFonts w:ascii="Times New Roman" w:hAnsi="Times New Roman" w:cs="Times New Roman" w:eastAsia="Times New Roman" w:hint="default"/>
                <w:sz w:val="21"/>
                <w:szCs w:val="21"/>
              </w:rPr>
            </w:pPr>
            <w:r>
              <w:rPr>
                <w:rFonts w:ascii="Times New Roman"/>
                <w:spacing w:val="-1"/>
                <w:sz w:val="21"/>
              </w:rPr>
              <w:t>319,438.64</w:t>
            </w:r>
          </w:p>
        </w:tc>
        <w:tc>
          <w:tcPr>
            <w:tcW w:w="19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89"/>
              <w:jc w:val="right"/>
              <w:rPr>
                <w:rFonts w:ascii="Times New Roman" w:hAnsi="Times New Roman" w:cs="Times New Roman" w:eastAsia="Times New Roman" w:hint="default"/>
                <w:sz w:val="21"/>
                <w:szCs w:val="21"/>
              </w:rPr>
            </w:pPr>
            <w:r>
              <w:rPr>
                <w:rFonts w:ascii="Times New Roman"/>
                <w:spacing w:val="-1"/>
                <w:sz w:val="21"/>
              </w:rPr>
              <w:t>221,299.34</w:t>
            </w:r>
          </w:p>
        </w:tc>
      </w:tr>
      <w:tr>
        <w:trPr>
          <w:trHeight w:val="286" w:hRule="exact"/>
        </w:trPr>
        <w:tc>
          <w:tcPr>
            <w:tcW w:w="2789"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8"/>
              <w:jc w:val="center"/>
              <w:rPr>
                <w:rFonts w:ascii="宋体" w:hAnsi="宋体" w:cs="宋体" w:eastAsia="宋体" w:hint="default"/>
                <w:sz w:val="21"/>
                <w:szCs w:val="21"/>
              </w:rPr>
            </w:pPr>
            <w:r>
              <w:rPr>
                <w:rFonts w:ascii="宋体" w:hAnsi="宋体" w:cs="宋体" w:eastAsia="宋体" w:hint="default"/>
                <w:sz w:val="21"/>
                <w:szCs w:val="21"/>
              </w:rPr>
              <w:t>存货周转率</w:t>
            </w:r>
          </w:p>
        </w:tc>
        <w:tc>
          <w:tcPr>
            <w:tcW w:w="1911"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9"/>
              <w:jc w:val="right"/>
              <w:rPr>
                <w:rFonts w:ascii="Times New Roman" w:hAnsi="Times New Roman" w:cs="Times New Roman" w:eastAsia="Times New Roman" w:hint="default"/>
                <w:sz w:val="21"/>
                <w:szCs w:val="21"/>
              </w:rPr>
            </w:pPr>
            <w:r>
              <w:rPr>
                <w:rFonts w:ascii="Times New Roman"/>
                <w:sz w:val="21"/>
              </w:rPr>
              <w:t>12.37</w:t>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5"/>
              <w:jc w:val="right"/>
              <w:rPr>
                <w:rFonts w:ascii="Times New Roman" w:hAnsi="Times New Roman" w:cs="Times New Roman" w:eastAsia="Times New Roman" w:hint="default"/>
                <w:sz w:val="21"/>
                <w:szCs w:val="21"/>
              </w:rPr>
            </w:pPr>
            <w:r>
              <w:rPr>
                <w:rFonts w:ascii="Times New Roman"/>
                <w:sz w:val="21"/>
              </w:rPr>
              <w:t>11.92</w:t>
            </w:r>
          </w:p>
        </w:tc>
        <w:tc>
          <w:tcPr>
            <w:tcW w:w="19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89"/>
              <w:jc w:val="right"/>
              <w:rPr>
                <w:rFonts w:ascii="Times New Roman" w:hAnsi="Times New Roman" w:cs="Times New Roman" w:eastAsia="Times New Roman" w:hint="default"/>
                <w:sz w:val="21"/>
                <w:szCs w:val="21"/>
              </w:rPr>
            </w:pPr>
            <w:r>
              <w:rPr>
                <w:rFonts w:ascii="Times New Roman"/>
                <w:sz w:val="21"/>
              </w:rPr>
              <w:t>12.81</w:t>
            </w:r>
          </w:p>
        </w:tc>
      </w:tr>
      <w:tr>
        <w:trPr>
          <w:trHeight w:val="295" w:hRule="exact"/>
        </w:trPr>
        <w:tc>
          <w:tcPr>
            <w:tcW w:w="2789" w:type="dxa"/>
            <w:tcBorders>
              <w:top w:val="single" w:sz="6" w:space="0" w:color="000000"/>
              <w:left w:val="single" w:sz="12" w:space="0" w:color="000000"/>
              <w:bottom w:val="single" w:sz="12" w:space="0" w:color="000000"/>
              <w:right w:val="single" w:sz="6" w:space="0" w:color="000000"/>
            </w:tcBorders>
          </w:tcPr>
          <w:p>
            <w:pPr>
              <w:pStyle w:val="TableParagraph"/>
              <w:spacing w:line="243" w:lineRule="exact"/>
              <w:ind w:right="5"/>
              <w:jc w:val="center"/>
              <w:rPr>
                <w:rFonts w:ascii="宋体" w:hAnsi="宋体" w:cs="宋体" w:eastAsia="宋体" w:hint="default"/>
                <w:sz w:val="21"/>
                <w:szCs w:val="21"/>
              </w:rPr>
            </w:pPr>
            <w:r>
              <w:rPr>
                <w:rFonts w:ascii="宋体" w:hAnsi="宋体" w:cs="宋体" w:eastAsia="宋体" w:hint="default"/>
                <w:sz w:val="21"/>
                <w:szCs w:val="21"/>
              </w:rPr>
              <w:t>存货占主营业务收入比重</w:t>
            </w:r>
          </w:p>
        </w:tc>
        <w:tc>
          <w:tcPr>
            <w:tcW w:w="191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100"/>
              <w:jc w:val="right"/>
              <w:rPr>
                <w:rFonts w:ascii="Times New Roman" w:hAnsi="Times New Roman" w:cs="Times New Roman" w:eastAsia="Times New Roman" w:hint="default"/>
                <w:sz w:val="22"/>
                <w:szCs w:val="22"/>
              </w:rPr>
            </w:pPr>
            <w:r>
              <w:rPr>
                <w:rFonts w:ascii="Times New Roman"/>
                <w:sz w:val="22"/>
              </w:rPr>
              <w:t>8.35%</w:t>
            </w:r>
          </w:p>
        </w:tc>
        <w:tc>
          <w:tcPr>
            <w:tcW w:w="191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94"/>
              <w:jc w:val="right"/>
              <w:rPr>
                <w:rFonts w:ascii="Times New Roman" w:hAnsi="Times New Roman" w:cs="Times New Roman" w:eastAsia="Times New Roman" w:hint="default"/>
                <w:sz w:val="22"/>
                <w:szCs w:val="22"/>
              </w:rPr>
            </w:pPr>
            <w:r>
              <w:rPr>
                <w:rFonts w:ascii="Times New Roman"/>
                <w:sz w:val="22"/>
              </w:rPr>
              <w:t>9.42%</w:t>
            </w:r>
          </w:p>
        </w:tc>
        <w:tc>
          <w:tcPr>
            <w:tcW w:w="191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
              <w:ind w:right="90"/>
              <w:jc w:val="right"/>
              <w:rPr>
                <w:rFonts w:ascii="Times New Roman" w:hAnsi="Times New Roman" w:cs="Times New Roman" w:eastAsia="Times New Roman" w:hint="default"/>
                <w:sz w:val="22"/>
                <w:szCs w:val="22"/>
              </w:rPr>
            </w:pPr>
            <w:r>
              <w:rPr>
                <w:rFonts w:ascii="Times New Roman"/>
                <w:sz w:val="22"/>
              </w:rPr>
              <w:t>8.65%</w:t>
            </w:r>
          </w:p>
        </w:tc>
      </w:tr>
    </w:tbl>
    <w:p>
      <w:pPr>
        <w:pStyle w:val="BodyText"/>
        <w:spacing w:line="367" w:lineRule="auto" w:before="53"/>
        <w:ind w:left="137" w:right="200" w:firstLine="480"/>
        <w:jc w:val="left"/>
      </w:pPr>
      <w:r>
        <w:rPr/>
        <w:t>公司的存货管理政策自上市以来未发生重大改变，主要目标是保持合理库存量，确保药 品不积压、不脱销。从上表看，</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年公司期末存货占主营业务收入的比重较大，公司存货 期末余额均保持在公司一个月的销售额左右，主要是针对一些常用药品的备货。存货的期末 余额大幅增加主要是因为公司销售规模扩张迅速，</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年和</w:t>
      </w:r>
      <w:r>
        <w:rPr>
          <w:spacing w:val="-6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年，公司主营业 务收入分别同比增长</w:t>
      </w:r>
      <w:r>
        <w:rPr>
          <w:spacing w:val="-60"/>
        </w:rPr>
        <w:t> </w:t>
      </w:r>
      <w:r>
        <w:rPr>
          <w:rFonts w:ascii="Times New Roman" w:hAnsi="Times New Roman" w:cs="Times New Roman" w:eastAsia="Times New Roman" w:hint="default"/>
        </w:rPr>
        <w:t>38.18%</w:t>
      </w:r>
      <w:r>
        <w:rPr/>
        <w:t>、</w:t>
      </w:r>
      <w:r>
        <w:rPr>
          <w:rFonts w:ascii="Times New Roman" w:hAnsi="Times New Roman" w:cs="Times New Roman" w:eastAsia="Times New Roman" w:hint="default"/>
        </w:rPr>
        <w:t>44.35%</w:t>
      </w:r>
      <w:r>
        <w:rPr/>
        <w:t>和</w:t>
      </w:r>
      <w:r>
        <w:rPr>
          <w:spacing w:val="-60"/>
        </w:rPr>
        <w:t> </w:t>
      </w:r>
      <w:r>
        <w:rPr>
          <w:rFonts w:ascii="Times New Roman" w:hAnsi="Times New Roman" w:cs="Times New Roman" w:eastAsia="Times New Roman" w:hint="default"/>
        </w:rPr>
        <w:t>44.65%</w:t>
      </w:r>
      <w:r>
        <w:rPr/>
        <w:t>，因此存货量也相应增长。</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年，公司库 存商品增加造成当期经营活动产生的现金流量净额较</w:t>
      </w:r>
      <w:r>
        <w:rPr>
          <w:spacing w:val="-5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年减少</w:t>
      </w:r>
      <w:r>
        <w:rPr>
          <w:spacing w:val="-60"/>
        </w:rPr>
        <w:t> </w:t>
      </w:r>
      <w:r>
        <w:rPr>
          <w:rFonts w:ascii="Times New Roman" w:hAnsi="Times New Roman" w:cs="Times New Roman" w:eastAsia="Times New Roman" w:hint="default"/>
        </w:rPr>
        <w:t>10,933.6</w:t>
      </w:r>
      <w:r>
        <w:rPr>
          <w:rFonts w:ascii="Times New Roman" w:hAnsi="Times New Roman" w:cs="Times New Roman" w:eastAsia="Times New Roman" w:hint="default"/>
          <w:spacing w:val="-12"/>
        </w:rPr>
        <w:t> </w:t>
      </w:r>
      <w:r>
        <w:rPr/>
        <w:t>万元。</w:t>
      </w:r>
    </w:p>
    <w:p>
      <w:pPr>
        <w:pStyle w:val="BodyText"/>
        <w:spacing w:line="364" w:lineRule="auto" w:before="23"/>
        <w:ind w:left="137" w:right="192" w:firstLine="425"/>
        <w:jc w:val="left"/>
      </w:pPr>
      <w:r>
        <w:rPr/>
        <w:t>综上所述，公司上市以后经营活动现金流量净额大幅下降主要是因为公司销售规模的不 断扩大、客户数量的增加、加快了供应商的回款和备货的增加。</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年，公司的经营活动现 金流量为</w:t>
      </w:r>
      <w:r>
        <w:rPr>
          <w:rFonts w:ascii="Times New Roman" w:hAnsi="Times New Roman" w:cs="Times New Roman" w:eastAsia="Times New Roman" w:hint="default"/>
        </w:rPr>
        <w:t>-17,052.02</w:t>
      </w:r>
      <w:r>
        <w:rPr>
          <w:rFonts w:ascii="Times New Roman" w:hAnsi="Times New Roman" w:cs="Times New Roman" w:eastAsia="Times New Roman" w:hint="default"/>
          <w:spacing w:val="-12"/>
        </w:rPr>
        <w:t> </w:t>
      </w:r>
      <w:r>
        <w:rPr/>
        <w:t>万元，较</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年底有所改善，销售回款已逐渐转好。</w:t>
      </w:r>
      <w:r>
        <w:rPr>
          <w:rFonts w:ascii="Times New Roman" w:hAnsi="Times New Roman" w:cs="Times New Roman" w:eastAsia="Times New Roman" w:hint="default"/>
        </w:rPr>
        <w:t>2010-2012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1-4</w:t>
      </w:r>
      <w:r>
        <w:rPr>
          <w:rFonts w:ascii="Times New Roman" w:hAnsi="Times New Roman" w:cs="Times New Roman" w:eastAsia="Times New Roman" w:hint="default"/>
          <w:spacing w:val="-12"/>
        </w:rPr>
        <w:t> </w:t>
      </w:r>
      <w:r>
        <w:rPr/>
        <w:t>月 应收账款回款金额占</w:t>
      </w:r>
      <w:r>
        <w:rPr>
          <w:spacing w:val="-61"/>
        </w:rPr>
        <w:t> </w:t>
      </w:r>
      <w:r>
        <w:rPr>
          <w:rFonts w:ascii="Times New Roman" w:hAnsi="Times New Roman" w:cs="Times New Roman" w:eastAsia="Times New Roman" w:hint="default"/>
        </w:rPr>
        <w:t>2009-2011</w:t>
      </w:r>
      <w:r>
        <w:rPr>
          <w:rFonts w:ascii="Times New Roman" w:hAnsi="Times New Roman" w:cs="Times New Roman" w:eastAsia="Times New Roman" w:hint="default"/>
          <w:spacing w:val="-13"/>
        </w:rPr>
        <w:t> </w:t>
      </w:r>
      <w:r>
        <w:rPr/>
        <w:t>年末应收账款净额的比重分别为</w:t>
      </w:r>
      <w:r>
        <w:rPr>
          <w:spacing w:val="-61"/>
        </w:rPr>
        <w:t> </w:t>
      </w:r>
      <w:r>
        <w:rPr>
          <w:rFonts w:ascii="Times New Roman" w:hAnsi="Times New Roman" w:cs="Times New Roman" w:eastAsia="Times New Roman" w:hint="default"/>
        </w:rPr>
        <w:t>106.33%</w:t>
      </w:r>
      <w:r>
        <w:rPr/>
        <w:t>、</w:t>
      </w:r>
      <w:r>
        <w:rPr>
          <w:rFonts w:ascii="Times New Roman" w:hAnsi="Times New Roman" w:cs="Times New Roman" w:eastAsia="Times New Roman" w:hint="default"/>
        </w:rPr>
        <w:t>100.73%</w:t>
      </w:r>
      <w:r>
        <w:rPr/>
        <w:t>和 </w:t>
      </w:r>
      <w:r>
        <w:rPr>
          <w:rFonts w:ascii="Times New Roman" w:hAnsi="Times New Roman" w:cs="Times New Roman" w:eastAsia="Times New Roman" w:hint="default"/>
        </w:rPr>
        <w:t>95.98%</w:t>
      </w:r>
      <w:r>
        <w:rPr/>
        <w:t>，回款情况良好。</w:t>
      </w:r>
    </w:p>
    <w:p>
      <w:pPr>
        <w:spacing w:line="240" w:lineRule="auto" w:before="4"/>
        <w:rPr>
          <w:rFonts w:ascii="宋体" w:hAnsi="宋体" w:cs="宋体" w:eastAsia="宋体" w:hint="default"/>
          <w:sz w:val="23"/>
          <w:szCs w:val="23"/>
        </w:rPr>
      </w:pPr>
    </w:p>
    <w:p>
      <w:pPr>
        <w:pStyle w:val="Heading3"/>
        <w:spacing w:line="240" w:lineRule="auto"/>
        <w:ind w:right="246"/>
        <w:jc w:val="left"/>
        <w:rPr>
          <w:b w:val="0"/>
          <w:bCs w:val="0"/>
        </w:rPr>
      </w:pPr>
      <w:r>
        <w:rPr/>
        <w:t>三、</w:t>
      </w:r>
      <w:r>
        <w:rPr>
          <w:spacing w:val="-23"/>
        </w:rPr>
        <w:t> </w:t>
      </w:r>
      <w:r>
        <w:rPr/>
        <w:t>主营业务构成情况</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0" w:right="591"/>
        <w:jc w:val="right"/>
      </w:pPr>
      <w:r>
        <w:rPr/>
        <w:t>单位：元</w:t>
      </w:r>
    </w:p>
    <w:p>
      <w:pPr>
        <w:spacing w:line="240" w:lineRule="auto" w:before="10"/>
        <w:rPr>
          <w:rFonts w:ascii="宋体" w:hAnsi="宋体" w:cs="宋体" w:eastAsia="宋体" w:hint="default"/>
          <w:sz w:val="9"/>
          <w:szCs w:val="9"/>
        </w:rPr>
      </w:pPr>
    </w:p>
    <w:tbl>
      <w:tblPr>
        <w:tblW w:w="0" w:type="auto"/>
        <w:jc w:val="left"/>
        <w:tblInd w:w="221" w:type="dxa"/>
        <w:tblLayout w:type="fixed"/>
        <w:tblCellMar>
          <w:top w:w="0" w:type="dxa"/>
          <w:left w:w="0" w:type="dxa"/>
          <w:bottom w:w="0" w:type="dxa"/>
          <w:right w:w="0" w:type="dxa"/>
        </w:tblCellMar>
        <w:tblLook w:val="01E0"/>
      </w:tblPr>
      <w:tblGrid>
        <w:gridCol w:w="1642"/>
        <w:gridCol w:w="1702"/>
        <w:gridCol w:w="1558"/>
        <w:gridCol w:w="1169"/>
        <w:gridCol w:w="1169"/>
        <w:gridCol w:w="1167"/>
        <w:gridCol w:w="1169"/>
      </w:tblGrid>
      <w:tr>
        <w:trPr>
          <w:trHeight w:val="827" w:hRule="exact"/>
        </w:trPr>
        <w:tc>
          <w:tcPr>
            <w:tcW w:w="164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22"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350"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毛利率</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left="50" w:right="0"/>
              <w:jc w:val="left"/>
              <w:rPr>
                <w:rFonts w:ascii="宋体" w:hAnsi="宋体" w:cs="宋体" w:eastAsia="宋体" w:hint="default"/>
                <w:sz w:val="21"/>
                <w:szCs w:val="21"/>
              </w:rPr>
            </w:pPr>
            <w:r>
              <w:rPr>
                <w:rFonts w:ascii="宋体" w:hAnsi="宋体" w:cs="宋体" w:eastAsia="宋体" w:hint="default"/>
                <w:b/>
                <w:bCs/>
                <w:sz w:val="21"/>
                <w:szCs w:val="21"/>
              </w:rPr>
              <w:t>营业收入比</w:t>
            </w:r>
            <w:r>
              <w:rPr>
                <w:rFonts w:ascii="宋体" w:hAnsi="宋体" w:cs="宋体" w:eastAsia="宋体" w:hint="default"/>
                <w:sz w:val="21"/>
                <w:szCs w:val="21"/>
              </w:rPr>
            </w:r>
          </w:p>
          <w:p>
            <w:pPr>
              <w:pStyle w:val="TableParagraph"/>
              <w:spacing w:line="240" w:lineRule="auto"/>
              <w:ind w:left="155" w:right="50" w:hanging="106"/>
              <w:jc w:val="left"/>
              <w:rPr>
                <w:rFonts w:ascii="宋体" w:hAnsi="宋体" w:cs="宋体" w:eastAsia="宋体" w:hint="default"/>
                <w:sz w:val="21"/>
                <w:szCs w:val="21"/>
              </w:rPr>
            </w:pPr>
            <w:r>
              <w:rPr>
                <w:rFonts w:ascii="宋体" w:hAnsi="宋体" w:cs="宋体" w:eastAsia="宋体" w:hint="default"/>
                <w:b/>
                <w:bCs/>
                <w:sz w:val="21"/>
                <w:szCs w:val="21"/>
              </w:rPr>
              <w:t>上年同期增</w:t>
            </w:r>
            <w:r>
              <w:rPr>
                <w:rFonts w:ascii="宋体" w:hAnsi="宋体" w:cs="宋体" w:eastAsia="宋体" w:hint="default"/>
                <w:b/>
                <w:bCs/>
                <w:w w:val="100"/>
                <w:sz w:val="21"/>
                <w:szCs w:val="21"/>
              </w:rPr>
              <w:t> </w:t>
            </w:r>
            <w:r>
              <w:rPr>
                <w:rFonts w:ascii="宋体" w:hAnsi="宋体" w:cs="宋体" w:eastAsia="宋体" w:hint="default"/>
                <w:b/>
                <w:bCs/>
                <w:sz w:val="21"/>
                <w:szCs w:val="21"/>
              </w:rPr>
              <w:t>减（</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left="50" w:right="0"/>
              <w:jc w:val="left"/>
              <w:rPr>
                <w:rFonts w:ascii="宋体" w:hAnsi="宋体" w:cs="宋体" w:eastAsia="宋体" w:hint="default"/>
                <w:sz w:val="21"/>
                <w:szCs w:val="21"/>
              </w:rPr>
            </w:pPr>
            <w:r>
              <w:rPr>
                <w:rFonts w:ascii="宋体" w:hAnsi="宋体" w:cs="宋体" w:eastAsia="宋体" w:hint="default"/>
                <w:b/>
                <w:bCs/>
                <w:sz w:val="21"/>
                <w:szCs w:val="21"/>
              </w:rPr>
              <w:t>营业成本比</w:t>
            </w:r>
            <w:r>
              <w:rPr>
                <w:rFonts w:ascii="宋体" w:hAnsi="宋体" w:cs="宋体" w:eastAsia="宋体" w:hint="default"/>
                <w:sz w:val="21"/>
                <w:szCs w:val="21"/>
              </w:rPr>
            </w:r>
          </w:p>
          <w:p>
            <w:pPr>
              <w:pStyle w:val="TableParagraph"/>
              <w:spacing w:line="240" w:lineRule="auto"/>
              <w:ind w:left="155" w:right="50" w:hanging="106"/>
              <w:jc w:val="left"/>
              <w:rPr>
                <w:rFonts w:ascii="宋体" w:hAnsi="宋体" w:cs="宋体" w:eastAsia="宋体" w:hint="default"/>
                <w:sz w:val="21"/>
                <w:szCs w:val="21"/>
              </w:rPr>
            </w:pPr>
            <w:r>
              <w:rPr>
                <w:rFonts w:ascii="宋体" w:hAnsi="宋体" w:cs="宋体" w:eastAsia="宋体" w:hint="default"/>
                <w:b/>
                <w:bCs/>
                <w:sz w:val="21"/>
                <w:szCs w:val="21"/>
              </w:rPr>
              <w:t>上年同期增</w:t>
            </w:r>
            <w:r>
              <w:rPr>
                <w:rFonts w:ascii="宋体" w:hAnsi="宋体" w:cs="宋体" w:eastAsia="宋体" w:hint="default"/>
                <w:b/>
                <w:bCs/>
                <w:w w:val="100"/>
                <w:sz w:val="21"/>
                <w:szCs w:val="21"/>
              </w:rPr>
              <w:t> </w:t>
            </w:r>
            <w:r>
              <w:rPr>
                <w:rFonts w:ascii="宋体" w:hAnsi="宋体" w:cs="宋体" w:eastAsia="宋体" w:hint="default"/>
                <w:b/>
                <w:bCs/>
                <w:sz w:val="21"/>
                <w:szCs w:val="21"/>
              </w:rPr>
              <w:t>减（</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毛利率比上</w:t>
            </w:r>
            <w:r>
              <w:rPr>
                <w:rFonts w:ascii="宋体" w:hAnsi="宋体" w:cs="宋体" w:eastAsia="宋体" w:hint="default"/>
                <w:sz w:val="21"/>
                <w:szCs w:val="21"/>
              </w:rPr>
            </w:r>
          </w:p>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年同期增减</w:t>
            </w:r>
            <w:r>
              <w:rPr>
                <w:rFonts w:ascii="宋体" w:hAnsi="宋体" w:cs="宋体" w:eastAsia="宋体" w:hint="default"/>
                <w:sz w:val="21"/>
                <w:szCs w:val="21"/>
              </w:rPr>
            </w:r>
          </w:p>
          <w:p>
            <w:pPr>
              <w:pStyle w:val="TableParagraph"/>
              <w:spacing w:line="290" w:lineRule="exact"/>
              <w:ind w:right="0"/>
              <w:jc w:val="center"/>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350" w:hRule="exact"/>
        </w:trPr>
        <w:tc>
          <w:tcPr>
            <w:tcW w:w="9576"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分行业</w:t>
            </w:r>
            <w:r>
              <w:rPr>
                <w:rFonts w:ascii="宋体" w:hAnsi="宋体" w:cs="宋体" w:eastAsia="宋体" w:hint="default"/>
                <w:sz w:val="21"/>
                <w:szCs w:val="21"/>
              </w:rPr>
            </w:r>
          </w:p>
        </w:tc>
      </w:tr>
      <w:tr>
        <w:trPr>
          <w:trHeight w:val="351" w:hRule="exact"/>
        </w:trPr>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药品及器械销售</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21"/>
                <w:szCs w:val="21"/>
              </w:rPr>
            </w:pPr>
            <w:r>
              <w:rPr>
                <w:rFonts w:ascii="Times New Roman"/>
                <w:spacing w:val="-1"/>
                <w:sz w:val="21"/>
              </w:rPr>
              <w:t>4,620,787,947.20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4,245,326,843.72</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8.13%</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44.65%</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44.71%</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-0.03%</w:t>
            </w:r>
          </w:p>
        </w:tc>
      </w:tr>
      <w:tr>
        <w:trPr>
          <w:trHeight w:val="350" w:hRule="exact"/>
        </w:trPr>
        <w:tc>
          <w:tcPr>
            <w:tcW w:w="9576"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分产品</w:t>
            </w:r>
            <w:r>
              <w:rPr>
                <w:rFonts w:ascii="宋体" w:hAnsi="宋体" w:cs="宋体" w:eastAsia="宋体" w:hint="default"/>
                <w:sz w:val="21"/>
                <w:szCs w:val="21"/>
              </w:rPr>
            </w:r>
          </w:p>
        </w:tc>
      </w:tr>
      <w:tr>
        <w:trPr>
          <w:trHeight w:val="348" w:hRule="exact"/>
        </w:trPr>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sz w:val="21"/>
                <w:szCs w:val="21"/>
              </w:rPr>
              <w:t>药品</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2"/>
              <w:jc w:val="right"/>
              <w:rPr>
                <w:rFonts w:ascii="Times New Roman" w:hAnsi="Times New Roman" w:cs="Times New Roman" w:eastAsia="Times New Roman" w:hint="default"/>
                <w:sz w:val="21"/>
                <w:szCs w:val="21"/>
              </w:rPr>
            </w:pPr>
            <w:r>
              <w:rPr>
                <w:rFonts w:ascii="Times New Roman"/>
                <w:spacing w:val="-1"/>
                <w:sz w:val="21"/>
              </w:rPr>
              <w:t>4,586,556,047.99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4,218,683,675.50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Times New Roman" w:hAnsi="Times New Roman" w:cs="Times New Roman" w:eastAsia="Times New Roman" w:hint="default"/>
                <w:sz w:val="21"/>
                <w:szCs w:val="21"/>
              </w:rPr>
            </w:pPr>
            <w:r>
              <w:rPr>
                <w:rFonts w:ascii="Times New Roman"/>
                <w:sz w:val="21"/>
              </w:rPr>
              <w:t>8.02%</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Times New Roman" w:hAnsi="Times New Roman" w:cs="Times New Roman" w:eastAsia="Times New Roman" w:hint="default"/>
                <w:sz w:val="21"/>
                <w:szCs w:val="21"/>
              </w:rPr>
            </w:pPr>
            <w:r>
              <w:rPr>
                <w:rFonts w:ascii="Times New Roman"/>
                <w:sz w:val="21"/>
              </w:rPr>
              <w:t>43.72%</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43.94%</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-0.14%</w:t>
            </w:r>
          </w:p>
        </w:tc>
      </w:tr>
      <w:tr>
        <w:trPr>
          <w:trHeight w:val="350" w:hRule="exact"/>
        </w:trPr>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2"/>
              <w:jc w:val="center"/>
              <w:rPr>
                <w:rFonts w:ascii="宋体" w:hAnsi="宋体" w:cs="宋体" w:eastAsia="宋体" w:hint="default"/>
                <w:sz w:val="21"/>
                <w:szCs w:val="21"/>
              </w:rPr>
            </w:pPr>
            <w:r>
              <w:rPr>
                <w:rFonts w:ascii="宋体" w:hAnsi="宋体" w:cs="宋体" w:eastAsia="宋体" w:hint="default"/>
                <w:sz w:val="21"/>
                <w:szCs w:val="21"/>
              </w:rPr>
              <w:t>其他</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21"/>
                <w:szCs w:val="21"/>
              </w:rPr>
            </w:pPr>
            <w:r>
              <w:rPr>
                <w:rFonts w:ascii="Times New Roman"/>
                <w:spacing w:val="-1"/>
                <w:sz w:val="21"/>
              </w:rPr>
              <w:t>34,231,899.21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26,643,168.22</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22.17%</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Times New Roman" w:hAnsi="Times New Roman" w:cs="Times New Roman" w:eastAsia="Times New Roman" w:hint="default"/>
                <w:sz w:val="21"/>
                <w:szCs w:val="21"/>
              </w:rPr>
            </w:pPr>
            <w:r>
              <w:rPr>
                <w:rFonts w:ascii="Times New Roman"/>
                <w:sz w:val="21"/>
              </w:rPr>
              <w:t>1,032.63%</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875.25%</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 w:right="0"/>
              <w:jc w:val="center"/>
              <w:rPr>
                <w:rFonts w:ascii="Times New Roman" w:hAnsi="Times New Roman" w:cs="Times New Roman" w:eastAsia="Times New Roman" w:hint="default"/>
                <w:sz w:val="21"/>
                <w:szCs w:val="21"/>
              </w:rPr>
            </w:pPr>
            <w:r>
              <w:rPr>
                <w:rFonts w:ascii="Times New Roman"/>
                <w:sz w:val="21"/>
              </w:rPr>
              <w:t>12.56%</w:t>
            </w:r>
          </w:p>
        </w:tc>
      </w:tr>
      <w:tr>
        <w:trPr>
          <w:trHeight w:val="350" w:hRule="exact"/>
        </w:trPr>
        <w:tc>
          <w:tcPr>
            <w:tcW w:w="9576"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分地区</w:t>
            </w:r>
            <w:r>
              <w:rPr>
                <w:rFonts w:ascii="宋体" w:hAnsi="宋体" w:cs="宋体" w:eastAsia="宋体" w:hint="default"/>
                <w:sz w:val="21"/>
                <w:szCs w:val="21"/>
              </w:rPr>
            </w:r>
          </w:p>
        </w:tc>
      </w:tr>
      <w:tr>
        <w:trPr>
          <w:trHeight w:val="350" w:hRule="exact"/>
        </w:trPr>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sz w:val="21"/>
                <w:szCs w:val="21"/>
              </w:rPr>
              <w:t>烟台</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21"/>
                <w:szCs w:val="21"/>
              </w:rPr>
            </w:pPr>
            <w:r>
              <w:rPr>
                <w:rFonts w:ascii="Times New Roman"/>
                <w:spacing w:val="-1"/>
                <w:sz w:val="21"/>
              </w:rPr>
              <w:t>1,087,955,850.26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987,286,947.06</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9.25%</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23.79%</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23.9%</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-0.08%</w:t>
            </w:r>
          </w:p>
        </w:tc>
      </w:tr>
      <w:tr>
        <w:trPr>
          <w:trHeight w:val="350" w:hRule="exact"/>
        </w:trPr>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sz w:val="21"/>
                <w:szCs w:val="21"/>
              </w:rPr>
              <w:t>青岛</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21"/>
                <w:szCs w:val="21"/>
              </w:rPr>
            </w:pPr>
            <w:r>
              <w:rPr>
                <w:rFonts w:ascii="Times New Roman"/>
                <w:spacing w:val="-1"/>
                <w:sz w:val="21"/>
              </w:rPr>
              <w:t>885,106,361.86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803,130,333.86</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9.26%</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29.07%</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29.6%</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-0.37%</w:t>
            </w:r>
          </w:p>
        </w:tc>
      </w:tr>
      <w:tr>
        <w:trPr>
          <w:trHeight w:val="350" w:hRule="exact"/>
        </w:trPr>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sz w:val="21"/>
                <w:szCs w:val="21"/>
              </w:rPr>
              <w:t>济南</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2"/>
              <w:jc w:val="right"/>
              <w:rPr>
                <w:rFonts w:ascii="Times New Roman" w:hAnsi="Times New Roman" w:cs="Times New Roman" w:eastAsia="Times New Roman" w:hint="default"/>
                <w:sz w:val="21"/>
                <w:szCs w:val="21"/>
              </w:rPr>
            </w:pPr>
            <w:r>
              <w:rPr>
                <w:rFonts w:ascii="Times New Roman"/>
                <w:spacing w:val="-1"/>
                <w:sz w:val="21"/>
              </w:rPr>
              <w:t>756,126,134.37</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700,236,807.98</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Times New Roman" w:hAnsi="Times New Roman" w:cs="Times New Roman" w:eastAsia="Times New Roman" w:hint="default"/>
                <w:sz w:val="21"/>
                <w:szCs w:val="21"/>
              </w:rPr>
            </w:pPr>
            <w:r>
              <w:rPr>
                <w:rFonts w:ascii="Times New Roman"/>
                <w:sz w:val="21"/>
              </w:rPr>
              <w:t>7.39%</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Times New Roman" w:hAnsi="Times New Roman" w:cs="Times New Roman" w:eastAsia="Times New Roman" w:hint="default"/>
                <w:sz w:val="21"/>
                <w:szCs w:val="21"/>
              </w:rPr>
            </w:pPr>
            <w:r>
              <w:rPr>
                <w:rFonts w:ascii="Times New Roman"/>
                <w:sz w:val="21"/>
              </w:rPr>
              <w:t>47.8%</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47.14%</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5" w:right="0"/>
              <w:jc w:val="center"/>
              <w:rPr>
                <w:rFonts w:ascii="Times New Roman" w:hAnsi="Times New Roman" w:cs="Times New Roman" w:eastAsia="Times New Roman" w:hint="default"/>
                <w:sz w:val="21"/>
                <w:szCs w:val="21"/>
              </w:rPr>
            </w:pPr>
            <w:r>
              <w:rPr>
                <w:rFonts w:ascii="Times New Roman"/>
                <w:sz w:val="21"/>
              </w:rPr>
              <w:t>0.42%</w:t>
            </w:r>
          </w:p>
        </w:tc>
      </w:tr>
      <w:tr>
        <w:trPr>
          <w:trHeight w:val="348" w:hRule="exact"/>
        </w:trPr>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sz w:val="21"/>
                <w:szCs w:val="21"/>
              </w:rPr>
              <w:t>淄博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2"/>
              <w:jc w:val="right"/>
              <w:rPr>
                <w:rFonts w:ascii="Times New Roman" w:hAnsi="Times New Roman" w:cs="Times New Roman" w:eastAsia="Times New Roman" w:hint="default"/>
                <w:sz w:val="21"/>
                <w:szCs w:val="21"/>
              </w:rPr>
            </w:pPr>
            <w:r>
              <w:rPr>
                <w:rFonts w:ascii="Times New Roman"/>
                <w:spacing w:val="-1"/>
                <w:sz w:val="21"/>
              </w:rPr>
              <w:t>326,820,763.65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303,657,936.28</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Times New Roman" w:hAnsi="Times New Roman" w:cs="Times New Roman" w:eastAsia="Times New Roman" w:hint="default"/>
                <w:sz w:val="21"/>
                <w:szCs w:val="21"/>
              </w:rPr>
            </w:pPr>
            <w:r>
              <w:rPr>
                <w:rFonts w:ascii="Times New Roman"/>
                <w:sz w:val="21"/>
              </w:rPr>
              <w:t>7.09%</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Times New Roman" w:hAnsi="Times New Roman" w:cs="Times New Roman" w:eastAsia="Times New Roman" w:hint="default"/>
                <w:sz w:val="21"/>
                <w:szCs w:val="21"/>
              </w:rPr>
            </w:pPr>
            <w:r>
              <w:rPr>
                <w:rFonts w:ascii="Times New Roman"/>
                <w:sz w:val="21"/>
              </w:rPr>
              <w:t>53.05%</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53.7%</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-0.4%</w:t>
            </w:r>
          </w:p>
        </w:tc>
      </w:tr>
      <w:tr>
        <w:trPr>
          <w:trHeight w:val="351" w:hRule="exact"/>
        </w:trPr>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2"/>
              <w:jc w:val="center"/>
              <w:rPr>
                <w:rFonts w:ascii="宋体" w:hAnsi="宋体" w:cs="宋体" w:eastAsia="宋体" w:hint="default"/>
                <w:sz w:val="21"/>
                <w:szCs w:val="21"/>
              </w:rPr>
            </w:pPr>
            <w:r>
              <w:rPr>
                <w:rFonts w:ascii="宋体" w:hAnsi="宋体" w:cs="宋体" w:eastAsia="宋体" w:hint="default"/>
                <w:sz w:val="21"/>
                <w:szCs w:val="21"/>
              </w:rPr>
              <w:t>威海</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21"/>
                <w:szCs w:val="21"/>
              </w:rPr>
            </w:pPr>
            <w:r>
              <w:rPr>
                <w:rFonts w:ascii="Times New Roman"/>
                <w:spacing w:val="-1"/>
                <w:sz w:val="21"/>
              </w:rPr>
              <w:t>295,202,466.25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267,998,907.88</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9.22%</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31.81%</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30.85%</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 w:right="0"/>
              <w:jc w:val="center"/>
              <w:rPr>
                <w:rFonts w:ascii="Times New Roman" w:hAnsi="Times New Roman" w:cs="Times New Roman" w:eastAsia="Times New Roman" w:hint="default"/>
                <w:sz w:val="21"/>
                <w:szCs w:val="21"/>
              </w:rPr>
            </w:pPr>
            <w:r>
              <w:rPr>
                <w:rFonts w:ascii="Times New Roman"/>
                <w:sz w:val="21"/>
              </w:rPr>
              <w:t>0.67%</w:t>
            </w:r>
          </w:p>
        </w:tc>
      </w:tr>
      <w:tr>
        <w:trPr>
          <w:trHeight w:val="350" w:hRule="exact"/>
        </w:trPr>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sz w:val="21"/>
                <w:szCs w:val="21"/>
              </w:rPr>
              <w:t>其他</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21"/>
                <w:szCs w:val="21"/>
              </w:rPr>
            </w:pPr>
            <w:r>
              <w:rPr>
                <w:rFonts w:ascii="Times New Roman"/>
                <w:spacing w:val="-1"/>
                <w:sz w:val="21"/>
              </w:rPr>
              <w:t>1,269,576,370.81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1,183,015,910.66</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6.82%</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86.52%</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85.19%</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 w:right="0"/>
              <w:jc w:val="center"/>
              <w:rPr>
                <w:rFonts w:ascii="Times New Roman" w:hAnsi="Times New Roman" w:cs="Times New Roman" w:eastAsia="Times New Roman" w:hint="default"/>
                <w:sz w:val="21"/>
                <w:szCs w:val="21"/>
              </w:rPr>
            </w:pPr>
            <w:r>
              <w:rPr>
                <w:rFonts w:ascii="Times New Roman"/>
                <w:sz w:val="21"/>
              </w:rPr>
              <w:t>0.66%</w:t>
            </w:r>
          </w:p>
        </w:tc>
      </w:tr>
    </w:tbl>
    <w:p>
      <w:pPr>
        <w:pStyle w:val="BodyText"/>
        <w:spacing w:line="240" w:lineRule="auto" w:before="53"/>
        <w:ind w:left="618" w:right="246"/>
        <w:jc w:val="left"/>
      </w:pPr>
      <w:r>
        <w:rPr/>
        <w:t>报告期内，公司主营业务数据统计口径未发生调整的情况。</w:t>
      </w:r>
    </w:p>
    <w:p>
      <w:pPr>
        <w:spacing w:after="0" w:line="240" w:lineRule="auto"/>
        <w:jc w:val="left"/>
        <w:sectPr>
          <w:headerReference w:type="default" r:id="rId19"/>
          <w:footerReference w:type="default" r:id="rId20"/>
          <w:pgSz w:w="11910" w:h="16850"/>
          <w:pgMar w:header="572" w:footer="726" w:top="760" w:bottom="920" w:left="940" w:right="960"/>
          <w:pgNumType w:start="23"/>
        </w:sectPr>
      </w:pPr>
    </w:p>
    <w:p>
      <w:pPr>
        <w:pStyle w:val="Heading3"/>
        <w:spacing w:line="240" w:lineRule="auto" w:before="100"/>
        <w:ind w:left="0" w:right="6051"/>
        <w:jc w:val="center"/>
        <w:rPr>
          <w:b w:val="0"/>
          <w:bCs w:val="0"/>
        </w:rPr>
      </w:pPr>
      <w:r>
        <w:rPr/>
        <w:t>四、</w:t>
      </w:r>
      <w:r>
        <w:rPr>
          <w:spacing w:val="-23"/>
        </w:rPr>
        <w:t> </w:t>
      </w:r>
      <w:r>
        <w:rPr/>
        <w:t>资产、负债状况分析</w:t>
      </w:r>
      <w:r>
        <w:rPr>
          <w:b w:val="0"/>
          <w:bCs w:val="0"/>
        </w:rPr>
      </w:r>
    </w:p>
    <w:p>
      <w:pPr>
        <w:spacing w:line="240" w:lineRule="auto" w:before="2"/>
        <w:rPr>
          <w:rFonts w:ascii="宋体" w:hAnsi="宋体" w:cs="宋体" w:eastAsia="宋体" w:hint="default"/>
          <w:b/>
          <w:bCs/>
          <w:sz w:val="37"/>
          <w:szCs w:val="37"/>
        </w:rPr>
      </w:pPr>
    </w:p>
    <w:p>
      <w:pPr>
        <w:pStyle w:val="Heading6"/>
        <w:spacing w:line="240" w:lineRule="auto"/>
        <w:ind w:left="0" w:right="6026"/>
        <w:jc w:val="center"/>
        <w:rPr>
          <w:b w:val="0"/>
          <w:bCs w:val="0"/>
        </w:rPr>
      </w:pPr>
      <w:r>
        <w:rPr>
          <w:rFonts w:ascii="宋体" w:hAnsi="宋体" w:cs="宋体" w:eastAsia="宋体" w:hint="default"/>
        </w:rPr>
        <w:t>1</w:t>
      </w:r>
      <w:r>
        <w:rPr/>
        <w:t>、资产项目重大变动情况</w:t>
      </w:r>
      <w:r>
        <w:rPr>
          <w:b w:val="0"/>
          <w:bCs w:val="0"/>
        </w:rPr>
      </w:r>
    </w:p>
    <w:p>
      <w:pPr>
        <w:spacing w:line="240" w:lineRule="auto" w:before="13"/>
        <w:rPr>
          <w:rFonts w:ascii="宋体" w:hAnsi="宋体" w:cs="宋体" w:eastAsia="宋体" w:hint="default"/>
          <w:b/>
          <w:bCs/>
          <w:sz w:val="11"/>
          <w:szCs w:val="11"/>
        </w:rPr>
      </w:pPr>
    </w:p>
    <w:p>
      <w:pPr>
        <w:pStyle w:val="BodyText"/>
        <w:spacing w:line="240" w:lineRule="auto" w:before="26"/>
        <w:ind w:left="0" w:right="581"/>
        <w:jc w:val="right"/>
      </w:pPr>
      <w:r>
        <w:rPr/>
        <w:t>单位：元</w:t>
      </w:r>
    </w:p>
    <w:p>
      <w:pPr>
        <w:spacing w:line="240" w:lineRule="auto" w:before="10"/>
        <w:rPr>
          <w:rFonts w:ascii="宋体" w:hAnsi="宋体" w:cs="宋体" w:eastAsia="宋体" w:hint="default"/>
          <w:sz w:val="9"/>
          <w:szCs w:val="9"/>
        </w:rPr>
      </w:pPr>
    </w:p>
    <w:tbl>
      <w:tblPr>
        <w:tblW w:w="0" w:type="auto"/>
        <w:jc w:val="left"/>
        <w:tblInd w:w="223" w:type="dxa"/>
        <w:tblLayout w:type="fixed"/>
        <w:tblCellMar>
          <w:top w:w="0" w:type="dxa"/>
          <w:left w:w="0" w:type="dxa"/>
          <w:bottom w:w="0" w:type="dxa"/>
          <w:right w:w="0" w:type="dxa"/>
        </w:tblCellMar>
        <w:tblLook w:val="01E0"/>
      </w:tblPr>
      <w:tblGrid>
        <w:gridCol w:w="1073"/>
        <w:gridCol w:w="1700"/>
        <w:gridCol w:w="823"/>
        <w:gridCol w:w="1587"/>
        <w:gridCol w:w="852"/>
        <w:gridCol w:w="850"/>
        <w:gridCol w:w="2686"/>
      </w:tblGrid>
      <w:tr>
        <w:trPr>
          <w:trHeight w:val="349" w:hRule="exact"/>
        </w:trPr>
        <w:tc>
          <w:tcPr>
            <w:tcW w:w="107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2"/>
              <w:ind w:left="319"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52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left="811"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2012</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243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left="770"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850" w:type="dxa"/>
            <w:vMerge w:val="restart"/>
            <w:tcBorders>
              <w:top w:val="single" w:sz="4" w:space="0" w:color="000000"/>
              <w:left w:val="single" w:sz="4" w:space="0" w:color="000000"/>
              <w:right w:val="single" w:sz="4" w:space="0" w:color="000000"/>
            </w:tcBorders>
            <w:shd w:val="clear" w:color="auto" w:fill="D2D2D2"/>
          </w:tcPr>
          <w:p>
            <w:pPr>
              <w:pStyle w:val="TableParagraph"/>
              <w:spacing w:line="272" w:lineRule="exact" w:before="170"/>
              <w:ind w:left="311" w:right="103" w:hanging="212"/>
              <w:jc w:val="left"/>
              <w:rPr>
                <w:rFonts w:ascii="宋体" w:hAnsi="宋体" w:cs="宋体" w:eastAsia="宋体" w:hint="default"/>
                <w:sz w:val="21"/>
                <w:szCs w:val="21"/>
              </w:rPr>
            </w:pPr>
            <w:r>
              <w:rPr>
                <w:rFonts w:ascii="宋体" w:hAnsi="宋体" w:cs="宋体" w:eastAsia="宋体" w:hint="default"/>
                <w:b/>
                <w:bCs/>
                <w:sz w:val="21"/>
                <w:szCs w:val="21"/>
              </w:rPr>
              <w:t>比重增</w:t>
            </w:r>
            <w:r>
              <w:rPr>
                <w:rFonts w:ascii="宋体" w:hAnsi="宋体" w:cs="宋体" w:eastAsia="宋体" w:hint="default"/>
                <w:b/>
                <w:bCs/>
                <w:w w:val="100"/>
                <w:sz w:val="21"/>
                <w:szCs w:val="21"/>
              </w:rPr>
              <w:t> </w:t>
            </w:r>
            <w:r>
              <w:rPr>
                <w:rFonts w:ascii="宋体" w:hAnsi="宋体" w:cs="宋体" w:eastAsia="宋体" w:hint="default"/>
                <w:b/>
                <w:bCs/>
                <w:sz w:val="21"/>
                <w:szCs w:val="21"/>
              </w:rPr>
              <w:t>减</w:t>
            </w:r>
            <w:r>
              <w:rPr>
                <w:rFonts w:ascii="宋体" w:hAnsi="宋体" w:cs="宋体" w:eastAsia="宋体" w:hint="default"/>
                <w:sz w:val="21"/>
                <w:szCs w:val="21"/>
              </w:rPr>
            </w:r>
          </w:p>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26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2"/>
              <w:ind w:left="703" w:right="0"/>
              <w:jc w:val="left"/>
              <w:rPr>
                <w:rFonts w:ascii="宋体" w:hAnsi="宋体" w:cs="宋体" w:eastAsia="宋体" w:hint="default"/>
                <w:sz w:val="21"/>
                <w:szCs w:val="21"/>
              </w:rPr>
            </w:pPr>
            <w:r>
              <w:rPr>
                <w:rFonts w:ascii="宋体" w:hAnsi="宋体" w:cs="宋体" w:eastAsia="宋体" w:hint="default"/>
                <w:b/>
                <w:bCs/>
                <w:sz w:val="21"/>
                <w:szCs w:val="21"/>
              </w:rPr>
              <w:t>重大变动说明</w:t>
            </w:r>
            <w:r>
              <w:rPr>
                <w:rFonts w:ascii="宋体" w:hAnsi="宋体" w:cs="宋体" w:eastAsia="宋体" w:hint="default"/>
                <w:sz w:val="21"/>
                <w:szCs w:val="21"/>
              </w:rPr>
            </w:r>
          </w:p>
        </w:tc>
      </w:tr>
      <w:tr>
        <w:trPr>
          <w:trHeight w:val="828" w:hRule="exact"/>
        </w:trPr>
        <w:tc>
          <w:tcPr>
            <w:tcW w:w="1073" w:type="dxa"/>
            <w:vMerge/>
            <w:tcBorders>
              <w:left w:val="single" w:sz="4" w:space="0" w:color="000000"/>
              <w:bottom w:val="single" w:sz="4" w:space="0" w:color="000000"/>
              <w:right w:val="single" w:sz="4" w:space="0" w:color="000000"/>
            </w:tcBorders>
            <w:shd w:val="clear" w:color="auto" w:fill="D2D2D2"/>
          </w:tcPr>
          <w:p>
            <w:pPr/>
          </w:p>
        </w:tc>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left="88" w:right="0"/>
              <w:jc w:val="left"/>
              <w:rPr>
                <w:rFonts w:ascii="宋体" w:hAnsi="宋体" w:cs="宋体" w:eastAsia="宋体" w:hint="default"/>
                <w:sz w:val="21"/>
                <w:szCs w:val="21"/>
              </w:rPr>
            </w:pPr>
            <w:r>
              <w:rPr>
                <w:rFonts w:ascii="宋体" w:hAnsi="宋体" w:cs="宋体" w:eastAsia="宋体" w:hint="default"/>
                <w:b/>
                <w:bCs/>
                <w:sz w:val="21"/>
                <w:szCs w:val="21"/>
              </w:rPr>
              <w:t>占总资</w:t>
            </w:r>
            <w:r>
              <w:rPr>
                <w:rFonts w:ascii="宋体" w:hAnsi="宋体" w:cs="宋体" w:eastAsia="宋体" w:hint="default"/>
                <w:sz w:val="21"/>
                <w:szCs w:val="21"/>
              </w:rPr>
            </w:r>
          </w:p>
          <w:p>
            <w:pPr>
              <w:pStyle w:val="TableParagraph"/>
              <w:spacing w:line="272" w:lineRule="exact"/>
              <w:ind w:left="88" w:right="0"/>
              <w:jc w:val="left"/>
              <w:rPr>
                <w:rFonts w:ascii="宋体" w:hAnsi="宋体" w:cs="宋体" w:eastAsia="宋体" w:hint="default"/>
                <w:sz w:val="21"/>
                <w:szCs w:val="21"/>
              </w:rPr>
            </w:pPr>
            <w:r>
              <w:rPr>
                <w:rFonts w:ascii="宋体" w:hAnsi="宋体" w:cs="宋体" w:eastAsia="宋体" w:hint="default"/>
                <w:b/>
                <w:bCs/>
                <w:sz w:val="21"/>
                <w:szCs w:val="21"/>
              </w:rPr>
              <w:t>产比例</w:t>
            </w:r>
            <w:r>
              <w:rPr>
                <w:rFonts w:ascii="宋体" w:hAnsi="宋体" w:cs="宋体" w:eastAsia="宋体" w:hint="default"/>
                <w:sz w:val="21"/>
                <w:szCs w:val="21"/>
              </w:rPr>
            </w:r>
          </w:p>
          <w:p>
            <w:pPr>
              <w:pStyle w:val="TableParagraph"/>
              <w:spacing w:line="289"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5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占总资</w:t>
            </w:r>
            <w:r>
              <w:rPr>
                <w:rFonts w:ascii="宋体" w:hAnsi="宋体" w:cs="宋体" w:eastAsia="宋体" w:hint="default"/>
                <w:sz w:val="21"/>
                <w:szCs w:val="21"/>
              </w:rPr>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产比例</w:t>
            </w:r>
            <w:r>
              <w:rPr>
                <w:rFonts w:ascii="宋体" w:hAnsi="宋体" w:cs="宋体" w:eastAsia="宋体" w:hint="default"/>
                <w:sz w:val="21"/>
                <w:szCs w:val="21"/>
              </w:rPr>
            </w:r>
          </w:p>
          <w:p>
            <w:pPr>
              <w:pStyle w:val="TableParagraph"/>
              <w:spacing w:line="289"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850" w:type="dxa"/>
            <w:vMerge/>
            <w:tcBorders>
              <w:left w:val="single" w:sz="4" w:space="0" w:color="000000"/>
              <w:bottom w:val="single" w:sz="4" w:space="0" w:color="000000"/>
              <w:right w:val="single" w:sz="4" w:space="0" w:color="000000"/>
            </w:tcBorders>
            <w:shd w:val="clear" w:color="auto" w:fill="D2D2D2"/>
          </w:tcPr>
          <w:p>
            <w:pPr/>
          </w:p>
        </w:tc>
        <w:tc>
          <w:tcPr>
            <w:tcW w:w="2686" w:type="dxa"/>
            <w:vMerge/>
            <w:tcBorders>
              <w:left w:val="single" w:sz="4" w:space="0" w:color="000000"/>
              <w:bottom w:val="single" w:sz="4" w:space="0" w:color="000000"/>
              <w:right w:val="single" w:sz="4" w:space="0" w:color="000000"/>
            </w:tcBorders>
            <w:shd w:val="clear" w:color="auto" w:fill="D2D2D2"/>
          </w:tcPr>
          <w:p>
            <w:pPr/>
          </w:p>
        </w:tc>
      </w:tr>
      <w:tr>
        <w:trPr>
          <w:trHeight w:val="350" w:hRule="exact"/>
        </w:trPr>
        <w:tc>
          <w:tcPr>
            <w:tcW w:w="10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货币资金</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0"/>
              <w:jc w:val="right"/>
              <w:rPr>
                <w:rFonts w:ascii="Times New Roman" w:hAnsi="Times New Roman" w:cs="Times New Roman" w:eastAsia="Times New Roman" w:hint="default"/>
                <w:sz w:val="21"/>
                <w:szCs w:val="21"/>
              </w:rPr>
            </w:pPr>
            <w:r>
              <w:rPr>
                <w:rFonts w:ascii="Times New Roman"/>
                <w:spacing w:val="-1"/>
                <w:sz w:val="21"/>
              </w:rPr>
              <w:t>398,099,485.50</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78"/>
              <w:jc w:val="right"/>
              <w:rPr>
                <w:rFonts w:ascii="Times New Roman" w:hAnsi="Times New Roman" w:cs="Times New Roman" w:eastAsia="Times New Roman" w:hint="default"/>
                <w:sz w:val="21"/>
                <w:szCs w:val="21"/>
              </w:rPr>
            </w:pPr>
            <w:r>
              <w:rPr>
                <w:rFonts w:ascii="Times New Roman"/>
                <w:sz w:val="21"/>
              </w:rPr>
              <w:t>12.76%</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307,265,735.92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13.86%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Times New Roman" w:hAnsi="Times New Roman" w:cs="Times New Roman" w:eastAsia="Times New Roman" w:hint="default"/>
                <w:sz w:val="21"/>
                <w:szCs w:val="21"/>
              </w:rPr>
            </w:pPr>
            <w:r>
              <w:rPr>
                <w:rFonts w:ascii="Times New Roman"/>
                <w:sz w:val="21"/>
              </w:rPr>
              <w:t>-1.10%</w:t>
            </w:r>
          </w:p>
        </w:tc>
        <w:tc>
          <w:tcPr>
            <w:tcW w:w="2686"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10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应收账款</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0"/>
              <w:jc w:val="right"/>
              <w:rPr>
                <w:rFonts w:ascii="Times New Roman" w:hAnsi="Times New Roman" w:cs="Times New Roman" w:eastAsia="Times New Roman" w:hint="default"/>
                <w:sz w:val="21"/>
                <w:szCs w:val="21"/>
              </w:rPr>
            </w:pPr>
            <w:r>
              <w:rPr>
                <w:rFonts w:ascii="Times New Roman"/>
                <w:spacing w:val="-1"/>
                <w:sz w:val="21"/>
              </w:rPr>
              <w:t>1,821,108,327.74</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78"/>
              <w:jc w:val="right"/>
              <w:rPr>
                <w:rFonts w:ascii="Times New Roman" w:hAnsi="Times New Roman" w:cs="Times New Roman" w:eastAsia="Times New Roman" w:hint="default"/>
                <w:sz w:val="21"/>
                <w:szCs w:val="21"/>
              </w:rPr>
            </w:pPr>
            <w:r>
              <w:rPr>
                <w:rFonts w:ascii="Times New Roman"/>
                <w:sz w:val="21"/>
              </w:rPr>
              <w:t>58.36%</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1,338,770,397.59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Times New Roman" w:hAnsi="Times New Roman" w:cs="Times New Roman" w:eastAsia="Times New Roman" w:hint="default"/>
                <w:sz w:val="21"/>
                <w:szCs w:val="21"/>
              </w:rPr>
            </w:pPr>
            <w:r>
              <w:rPr>
                <w:rFonts w:ascii="Times New Roman"/>
                <w:sz w:val="21"/>
              </w:rPr>
              <w:t>60.37%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Times New Roman" w:hAnsi="Times New Roman" w:cs="Times New Roman" w:eastAsia="Times New Roman" w:hint="default"/>
                <w:sz w:val="21"/>
                <w:szCs w:val="21"/>
              </w:rPr>
            </w:pPr>
            <w:r>
              <w:rPr>
                <w:rFonts w:ascii="Times New Roman"/>
                <w:sz w:val="21"/>
              </w:rPr>
              <w:t>-2.01%</w:t>
            </w:r>
          </w:p>
        </w:tc>
        <w:tc>
          <w:tcPr>
            <w:tcW w:w="2686" w:type="dxa"/>
            <w:tcBorders>
              <w:top w:val="single" w:sz="4" w:space="0" w:color="000000"/>
              <w:left w:val="single" w:sz="4" w:space="0" w:color="000000"/>
              <w:bottom w:val="single" w:sz="4" w:space="0" w:color="000000"/>
              <w:right w:val="single" w:sz="4" w:space="0" w:color="000000"/>
            </w:tcBorders>
          </w:tcPr>
          <w:p>
            <w:pPr/>
          </w:p>
        </w:tc>
      </w:tr>
      <w:tr>
        <w:trPr>
          <w:trHeight w:val="349" w:hRule="exact"/>
        </w:trPr>
        <w:tc>
          <w:tcPr>
            <w:tcW w:w="10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sz w:val="21"/>
                <w:szCs w:val="21"/>
              </w:rPr>
              <w:t>存货</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0"/>
              <w:jc w:val="right"/>
              <w:rPr>
                <w:rFonts w:ascii="Times New Roman" w:hAnsi="Times New Roman" w:cs="Times New Roman" w:eastAsia="Times New Roman" w:hint="default"/>
                <w:sz w:val="21"/>
                <w:szCs w:val="21"/>
              </w:rPr>
            </w:pPr>
            <w:r>
              <w:rPr>
                <w:rFonts w:ascii="Times New Roman"/>
                <w:spacing w:val="-1"/>
                <w:sz w:val="21"/>
              </w:rPr>
              <w:t>385,691,920.37</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78"/>
              <w:jc w:val="right"/>
              <w:rPr>
                <w:rFonts w:ascii="Times New Roman" w:hAnsi="Times New Roman" w:cs="Times New Roman" w:eastAsia="Times New Roman" w:hint="default"/>
                <w:sz w:val="21"/>
                <w:szCs w:val="21"/>
              </w:rPr>
            </w:pPr>
            <w:r>
              <w:rPr>
                <w:rFonts w:ascii="Times New Roman"/>
                <w:sz w:val="21"/>
              </w:rPr>
              <w:t>12.36%</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300,846,405.39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Times New Roman" w:hAnsi="Times New Roman" w:cs="Times New Roman" w:eastAsia="Times New Roman" w:hint="default"/>
                <w:sz w:val="21"/>
                <w:szCs w:val="21"/>
              </w:rPr>
            </w:pPr>
            <w:r>
              <w:rPr>
                <w:rFonts w:ascii="Times New Roman"/>
                <w:sz w:val="21"/>
              </w:rPr>
              <w:t>13.57%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Times New Roman" w:hAnsi="Times New Roman" w:cs="Times New Roman" w:eastAsia="Times New Roman" w:hint="default"/>
                <w:sz w:val="21"/>
                <w:szCs w:val="21"/>
              </w:rPr>
            </w:pPr>
            <w:r>
              <w:rPr>
                <w:rFonts w:ascii="Times New Roman"/>
                <w:sz w:val="21"/>
              </w:rPr>
              <w:t>-1.21%</w:t>
            </w:r>
          </w:p>
        </w:tc>
        <w:tc>
          <w:tcPr>
            <w:tcW w:w="2686"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10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center"/>
              <w:rPr>
                <w:rFonts w:ascii="宋体" w:hAnsi="宋体" w:cs="宋体" w:eastAsia="宋体" w:hint="default"/>
                <w:sz w:val="21"/>
                <w:szCs w:val="21"/>
              </w:rPr>
            </w:pPr>
            <w:r>
              <w:rPr>
                <w:rFonts w:ascii="宋体" w:hAnsi="宋体" w:cs="宋体" w:eastAsia="宋体" w:hint="default"/>
                <w:sz w:val="21"/>
                <w:szCs w:val="21"/>
              </w:rPr>
              <w:t>固定资产</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0"/>
              <w:jc w:val="right"/>
              <w:rPr>
                <w:rFonts w:ascii="Times New Roman" w:hAnsi="Times New Roman" w:cs="Times New Roman" w:eastAsia="Times New Roman" w:hint="default"/>
                <w:sz w:val="21"/>
                <w:szCs w:val="21"/>
              </w:rPr>
            </w:pPr>
            <w:r>
              <w:rPr>
                <w:rFonts w:ascii="Times New Roman"/>
                <w:spacing w:val="-1"/>
                <w:sz w:val="21"/>
              </w:rPr>
              <w:t>58,318,893.68</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31"/>
              <w:jc w:val="right"/>
              <w:rPr>
                <w:rFonts w:ascii="Times New Roman" w:hAnsi="Times New Roman" w:cs="Times New Roman" w:eastAsia="Times New Roman" w:hint="default"/>
                <w:sz w:val="21"/>
                <w:szCs w:val="21"/>
              </w:rPr>
            </w:pPr>
            <w:r>
              <w:rPr>
                <w:rFonts w:ascii="Times New Roman"/>
                <w:sz w:val="21"/>
              </w:rPr>
              <w:t>1.87%</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51,320,013.62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2.31%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Times New Roman" w:hAnsi="Times New Roman" w:cs="Times New Roman" w:eastAsia="Times New Roman" w:hint="default"/>
                <w:sz w:val="21"/>
                <w:szCs w:val="21"/>
              </w:rPr>
            </w:pPr>
            <w:r>
              <w:rPr>
                <w:rFonts w:ascii="Times New Roman"/>
                <w:sz w:val="21"/>
              </w:rPr>
              <w:t>-0.44%</w:t>
            </w:r>
          </w:p>
        </w:tc>
        <w:tc>
          <w:tcPr>
            <w:tcW w:w="2686"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10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在建工程</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0"/>
              <w:jc w:val="right"/>
              <w:rPr>
                <w:rFonts w:ascii="Times New Roman" w:hAnsi="Times New Roman" w:cs="Times New Roman" w:eastAsia="Times New Roman" w:hint="default"/>
                <w:sz w:val="21"/>
                <w:szCs w:val="21"/>
              </w:rPr>
            </w:pPr>
            <w:r>
              <w:rPr>
                <w:rFonts w:ascii="Times New Roman"/>
                <w:spacing w:val="-1"/>
                <w:sz w:val="21"/>
              </w:rPr>
              <w:t>98,376,900.81</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31"/>
              <w:jc w:val="right"/>
              <w:rPr>
                <w:rFonts w:ascii="Times New Roman" w:hAnsi="Times New Roman" w:cs="Times New Roman" w:eastAsia="Times New Roman" w:hint="default"/>
                <w:sz w:val="21"/>
                <w:szCs w:val="21"/>
              </w:rPr>
            </w:pPr>
            <w:r>
              <w:rPr>
                <w:rFonts w:ascii="Times New Roman"/>
                <w:sz w:val="21"/>
              </w:rPr>
              <w:t>3.15%</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13,319,755.92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0.60%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Times New Roman" w:hAnsi="Times New Roman" w:cs="Times New Roman" w:eastAsia="Times New Roman" w:hint="default"/>
                <w:sz w:val="21"/>
                <w:szCs w:val="21"/>
              </w:rPr>
            </w:pPr>
            <w:r>
              <w:rPr>
                <w:rFonts w:ascii="Times New Roman"/>
                <w:sz w:val="21"/>
              </w:rPr>
              <w:t>2.55%</w:t>
            </w:r>
          </w:p>
        </w:tc>
        <w:tc>
          <w:tcPr>
            <w:tcW w:w="268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79" w:right="0"/>
              <w:jc w:val="left"/>
              <w:rPr>
                <w:rFonts w:ascii="宋体" w:hAnsi="宋体" w:cs="宋体" w:eastAsia="宋体" w:hint="default"/>
                <w:sz w:val="21"/>
                <w:szCs w:val="21"/>
              </w:rPr>
            </w:pPr>
            <w:r>
              <w:rPr>
                <w:rFonts w:ascii="宋体" w:hAnsi="宋体" w:cs="宋体" w:eastAsia="宋体" w:hint="default"/>
                <w:sz w:val="21"/>
                <w:szCs w:val="21"/>
              </w:rPr>
              <w:t>主要是募投项目投入增加</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6"/>
        <w:spacing w:line="240" w:lineRule="auto" w:before="26"/>
        <w:ind w:left="603" w:right="246"/>
        <w:jc w:val="left"/>
        <w:rPr>
          <w:b w:val="0"/>
          <w:bCs w:val="0"/>
        </w:rPr>
      </w:pPr>
      <w:r>
        <w:rPr>
          <w:rFonts w:ascii="Times New Roman" w:hAnsi="Times New Roman" w:cs="Times New Roman" w:eastAsia="Times New Roman" w:hint="default"/>
        </w:rPr>
        <w:t>2</w:t>
      </w:r>
      <w:r>
        <w:rPr/>
        <w:t>、负债项目重大变动情况</w:t>
      </w:r>
      <w:r>
        <w:rPr>
          <w:b w:val="0"/>
          <w:bCs w:val="0"/>
        </w:rPr>
      </w:r>
    </w:p>
    <w:p>
      <w:pPr>
        <w:spacing w:line="240" w:lineRule="auto" w:before="8"/>
        <w:rPr>
          <w:rFonts w:ascii="宋体" w:hAnsi="宋体" w:cs="宋体" w:eastAsia="宋体" w:hint="default"/>
          <w:b/>
          <w:bCs/>
          <w:sz w:val="10"/>
          <w:szCs w:val="10"/>
        </w:rPr>
      </w:pPr>
    </w:p>
    <w:p>
      <w:pPr>
        <w:pStyle w:val="BodyText"/>
        <w:spacing w:line="240" w:lineRule="auto" w:before="26"/>
        <w:ind w:left="0" w:right="221"/>
        <w:jc w:val="right"/>
      </w:pPr>
      <w:r>
        <w:rPr/>
        <w:t>单位：元</w:t>
      </w:r>
    </w:p>
    <w:p>
      <w:pPr>
        <w:spacing w:line="240" w:lineRule="auto" w:before="12"/>
        <w:rPr>
          <w:rFonts w:ascii="宋体" w:hAnsi="宋体" w:cs="宋体" w:eastAsia="宋体" w:hint="default"/>
          <w:sz w:val="9"/>
          <w:szCs w:val="9"/>
        </w:rPr>
      </w:pPr>
    </w:p>
    <w:tbl>
      <w:tblPr>
        <w:tblW w:w="0" w:type="auto"/>
        <w:jc w:val="left"/>
        <w:tblInd w:w="201" w:type="dxa"/>
        <w:tblLayout w:type="fixed"/>
        <w:tblCellMar>
          <w:top w:w="0" w:type="dxa"/>
          <w:left w:w="0" w:type="dxa"/>
          <w:bottom w:w="0" w:type="dxa"/>
          <w:right w:w="0" w:type="dxa"/>
        </w:tblCellMar>
        <w:tblLook w:val="01E0"/>
      </w:tblPr>
      <w:tblGrid>
        <w:gridCol w:w="1264"/>
        <w:gridCol w:w="1561"/>
        <w:gridCol w:w="758"/>
        <w:gridCol w:w="1510"/>
        <w:gridCol w:w="749"/>
        <w:gridCol w:w="799"/>
        <w:gridCol w:w="2989"/>
      </w:tblGrid>
      <w:tr>
        <w:trPr>
          <w:trHeight w:val="146" w:hRule="exact"/>
        </w:trPr>
        <w:tc>
          <w:tcPr>
            <w:tcW w:w="1264" w:type="dxa"/>
            <w:vMerge w:val="restart"/>
            <w:tcBorders>
              <w:top w:val="single" w:sz="4" w:space="0" w:color="000000"/>
              <w:left w:val="single" w:sz="4" w:space="0" w:color="000000"/>
              <w:right w:val="single" w:sz="4" w:space="0" w:color="000000"/>
            </w:tcBorders>
            <w:shd w:val="clear" w:color="auto" w:fill="D2D2D2"/>
          </w:tcPr>
          <w:p>
            <w:pPr/>
          </w:p>
        </w:tc>
        <w:tc>
          <w:tcPr>
            <w:tcW w:w="2319" w:type="dxa"/>
            <w:gridSpan w:val="2"/>
            <w:vMerge w:val="restart"/>
            <w:tcBorders>
              <w:top w:val="single" w:sz="4" w:space="0" w:color="000000"/>
              <w:left w:val="single" w:sz="4" w:space="0" w:color="000000"/>
              <w:right w:val="single" w:sz="4" w:space="0" w:color="FFFFFF"/>
            </w:tcBorders>
            <w:shd w:val="clear" w:color="auto" w:fill="D2D2D2"/>
          </w:tcPr>
          <w:p>
            <w:pPr>
              <w:pStyle w:val="TableParagraph"/>
              <w:spacing w:line="257" w:lineRule="exact"/>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2012</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259" w:type="dxa"/>
            <w:gridSpan w:val="2"/>
            <w:vMerge w:val="restart"/>
            <w:tcBorders>
              <w:top w:val="single" w:sz="4" w:space="0" w:color="000000"/>
              <w:left w:val="single" w:sz="4" w:space="0" w:color="FFFFFF"/>
              <w:right w:val="single" w:sz="4" w:space="0" w:color="000000"/>
            </w:tcBorders>
            <w:shd w:val="clear" w:color="auto" w:fill="D2D2D2"/>
          </w:tcPr>
          <w:p>
            <w:pPr>
              <w:pStyle w:val="TableParagraph"/>
              <w:spacing w:line="257" w:lineRule="exact"/>
              <w:ind w:left="2"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2989" w:type="dxa"/>
            <w:vMerge w:val="restart"/>
            <w:tcBorders>
              <w:top w:val="single" w:sz="4" w:space="0" w:color="000000"/>
              <w:left w:val="single" w:sz="4" w:space="0" w:color="000000"/>
              <w:right w:val="single" w:sz="4" w:space="0" w:color="000000"/>
            </w:tcBorders>
            <w:shd w:val="clear" w:color="auto" w:fill="D2D2D2"/>
          </w:tcPr>
          <w:p>
            <w:pPr/>
          </w:p>
        </w:tc>
      </w:tr>
      <w:tr>
        <w:trPr>
          <w:trHeight w:val="136" w:hRule="exact"/>
        </w:trPr>
        <w:tc>
          <w:tcPr>
            <w:tcW w:w="1264" w:type="dxa"/>
            <w:vMerge/>
            <w:tcBorders>
              <w:left w:val="single" w:sz="4" w:space="0" w:color="000000"/>
              <w:right w:val="single" w:sz="4" w:space="0" w:color="000000"/>
            </w:tcBorders>
            <w:shd w:val="clear" w:color="auto" w:fill="D2D2D2"/>
          </w:tcPr>
          <w:p>
            <w:pPr/>
          </w:p>
        </w:tc>
        <w:tc>
          <w:tcPr>
            <w:tcW w:w="2319" w:type="dxa"/>
            <w:gridSpan w:val="2"/>
            <w:vMerge/>
            <w:tcBorders>
              <w:left w:val="single" w:sz="4" w:space="0" w:color="000000"/>
              <w:bottom w:val="single" w:sz="4" w:space="0" w:color="000000"/>
              <w:right w:val="single" w:sz="4" w:space="0" w:color="FFFFFF"/>
            </w:tcBorders>
            <w:shd w:val="clear" w:color="auto" w:fill="D2D2D2"/>
          </w:tcPr>
          <w:p>
            <w:pPr/>
          </w:p>
        </w:tc>
        <w:tc>
          <w:tcPr>
            <w:tcW w:w="2259" w:type="dxa"/>
            <w:gridSpan w:val="2"/>
            <w:vMerge/>
            <w:tcBorders>
              <w:left w:val="single" w:sz="4" w:space="0" w:color="FFFFFF"/>
              <w:bottom w:val="single" w:sz="4" w:space="0" w:color="000000"/>
              <w:right w:val="single" w:sz="4" w:space="0" w:color="000000"/>
            </w:tcBorders>
            <w:shd w:val="clear" w:color="auto" w:fill="D2D2D2"/>
          </w:tcPr>
          <w:p>
            <w:pPr/>
          </w:p>
        </w:tc>
        <w:tc>
          <w:tcPr>
            <w:tcW w:w="799" w:type="dxa"/>
            <w:vMerge w:val="restart"/>
            <w:tcBorders>
              <w:top w:val="nil" w:sz="6" w:space="0" w:color="auto"/>
              <w:left w:val="single" w:sz="4" w:space="0" w:color="000000"/>
              <w:right w:val="single" w:sz="4" w:space="0" w:color="000000"/>
            </w:tcBorders>
            <w:shd w:val="clear" w:color="auto" w:fill="D2D2D2"/>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b/>
                <w:bCs/>
                <w:sz w:val="21"/>
                <w:szCs w:val="21"/>
              </w:rPr>
              <w:t>比重增</w:t>
            </w:r>
            <w:r>
              <w:rPr>
                <w:rFonts w:ascii="宋体" w:hAnsi="宋体" w:cs="宋体" w:eastAsia="宋体" w:hint="default"/>
                <w:sz w:val="21"/>
                <w:szCs w:val="21"/>
              </w:rPr>
            </w:r>
          </w:p>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b/>
                <w:bCs/>
                <w:w w:val="100"/>
                <w:sz w:val="21"/>
                <w:szCs w:val="21"/>
              </w:rPr>
              <w:t>减</w:t>
            </w:r>
            <w:r>
              <w:rPr>
                <w:rFonts w:ascii="宋体" w:hAnsi="宋体" w:cs="宋体" w:eastAsia="宋体" w:hint="default"/>
                <w:w w:val="100"/>
                <w:sz w:val="21"/>
                <w:szCs w:val="21"/>
              </w:rPr>
            </w:r>
          </w:p>
          <w:p>
            <w:pPr>
              <w:pStyle w:val="TableParagraph"/>
              <w:spacing w:line="290" w:lineRule="exact"/>
              <w:ind w:right="2"/>
              <w:jc w:val="center"/>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2989" w:type="dxa"/>
            <w:vMerge/>
            <w:tcBorders>
              <w:left w:val="single" w:sz="4" w:space="0" w:color="000000"/>
              <w:right w:val="single" w:sz="4" w:space="0" w:color="000000"/>
            </w:tcBorders>
            <w:shd w:val="clear" w:color="auto" w:fill="D2D2D2"/>
          </w:tcPr>
          <w:p>
            <w:pPr/>
          </w:p>
        </w:tc>
      </w:tr>
      <w:tr>
        <w:trPr>
          <w:trHeight w:val="136" w:hRule="exact"/>
        </w:trPr>
        <w:tc>
          <w:tcPr>
            <w:tcW w:w="1264" w:type="dxa"/>
            <w:vMerge/>
            <w:tcBorders>
              <w:left w:val="single" w:sz="4" w:space="0" w:color="000000"/>
              <w:bottom w:val="nil" w:sz="6" w:space="0" w:color="auto"/>
              <w:right w:val="single" w:sz="4" w:space="0" w:color="000000"/>
            </w:tcBorders>
            <w:shd w:val="clear" w:color="auto" w:fill="D2D2D2"/>
          </w:tcPr>
          <w:p>
            <w:pPr/>
          </w:p>
        </w:tc>
        <w:tc>
          <w:tcPr>
            <w:tcW w:w="1561" w:type="dxa"/>
            <w:vMerge w:val="restart"/>
            <w:tcBorders>
              <w:top w:val="single" w:sz="4" w:space="0" w:color="000000"/>
              <w:left w:val="single" w:sz="4" w:space="0" w:color="000000"/>
              <w:right w:val="single" w:sz="4" w:space="0" w:color="000000"/>
            </w:tcBorders>
            <w:shd w:val="clear" w:color="auto" w:fill="D2D2D2"/>
          </w:tcPr>
          <w:p>
            <w:pPr/>
          </w:p>
        </w:tc>
        <w:tc>
          <w:tcPr>
            <w:tcW w:w="758" w:type="dxa"/>
            <w:vMerge w:val="restart"/>
            <w:tcBorders>
              <w:top w:val="single" w:sz="4" w:space="0" w:color="000000"/>
              <w:left w:val="single" w:sz="4" w:space="0" w:color="000000"/>
              <w:right w:val="single" w:sz="4" w:space="0" w:color="FFFFFF"/>
            </w:tcBorders>
            <w:shd w:val="clear" w:color="auto" w:fill="D2D2D2"/>
          </w:tcPr>
          <w:p>
            <w:pPr>
              <w:pStyle w:val="TableParagraph"/>
              <w:spacing w:line="240" w:lineRule="exact"/>
              <w:ind w:left="55" w:right="0"/>
              <w:jc w:val="left"/>
              <w:rPr>
                <w:rFonts w:ascii="宋体" w:hAnsi="宋体" w:cs="宋体" w:eastAsia="宋体" w:hint="default"/>
                <w:sz w:val="21"/>
                <w:szCs w:val="21"/>
              </w:rPr>
            </w:pPr>
            <w:r>
              <w:rPr>
                <w:rFonts w:ascii="宋体" w:hAnsi="宋体" w:cs="宋体" w:eastAsia="宋体" w:hint="default"/>
                <w:b/>
                <w:bCs/>
                <w:sz w:val="21"/>
                <w:szCs w:val="21"/>
              </w:rPr>
              <w:t>占总资</w:t>
            </w:r>
            <w:r>
              <w:rPr>
                <w:rFonts w:ascii="宋体" w:hAnsi="宋体" w:cs="宋体" w:eastAsia="宋体" w:hint="default"/>
                <w:sz w:val="21"/>
                <w:szCs w:val="21"/>
              </w:rPr>
            </w:r>
          </w:p>
          <w:p>
            <w:pPr>
              <w:pStyle w:val="TableParagraph"/>
              <w:spacing w:line="273" w:lineRule="exact"/>
              <w:ind w:left="55" w:right="0"/>
              <w:jc w:val="left"/>
              <w:rPr>
                <w:rFonts w:ascii="宋体" w:hAnsi="宋体" w:cs="宋体" w:eastAsia="宋体" w:hint="default"/>
                <w:sz w:val="21"/>
                <w:szCs w:val="21"/>
              </w:rPr>
            </w:pPr>
            <w:r>
              <w:rPr>
                <w:rFonts w:ascii="宋体" w:hAnsi="宋体" w:cs="宋体" w:eastAsia="宋体" w:hint="default"/>
                <w:b/>
                <w:bCs/>
                <w:sz w:val="21"/>
                <w:szCs w:val="21"/>
              </w:rPr>
              <w:t>产比例</w:t>
            </w:r>
            <w:r>
              <w:rPr>
                <w:rFonts w:ascii="宋体" w:hAnsi="宋体" w:cs="宋体" w:eastAsia="宋体" w:hint="default"/>
                <w:sz w:val="21"/>
                <w:szCs w:val="21"/>
              </w:rPr>
            </w:r>
          </w:p>
          <w:p>
            <w:pPr>
              <w:pStyle w:val="TableParagraph"/>
              <w:spacing w:line="290" w:lineRule="exact"/>
              <w:ind w:left="57"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510" w:type="dxa"/>
            <w:vMerge w:val="restart"/>
            <w:tcBorders>
              <w:top w:val="single" w:sz="4" w:space="0" w:color="000000"/>
              <w:left w:val="single" w:sz="4" w:space="0" w:color="FFFFFF"/>
              <w:right w:val="single" w:sz="4" w:space="0" w:color="000000"/>
            </w:tcBorders>
            <w:shd w:val="clear" w:color="auto" w:fill="D2D2D2"/>
          </w:tcPr>
          <w:p>
            <w:pPr/>
          </w:p>
        </w:tc>
        <w:tc>
          <w:tcPr>
            <w:tcW w:w="74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exact"/>
              <w:ind w:left="50" w:right="0"/>
              <w:jc w:val="left"/>
              <w:rPr>
                <w:rFonts w:ascii="宋体" w:hAnsi="宋体" w:cs="宋体" w:eastAsia="宋体" w:hint="default"/>
                <w:sz w:val="21"/>
                <w:szCs w:val="21"/>
              </w:rPr>
            </w:pPr>
            <w:r>
              <w:rPr>
                <w:rFonts w:ascii="宋体" w:hAnsi="宋体" w:cs="宋体" w:eastAsia="宋体" w:hint="default"/>
                <w:b/>
                <w:bCs/>
                <w:sz w:val="21"/>
                <w:szCs w:val="21"/>
              </w:rPr>
              <w:t>占总资</w:t>
            </w:r>
            <w:r>
              <w:rPr>
                <w:rFonts w:ascii="宋体" w:hAnsi="宋体" w:cs="宋体" w:eastAsia="宋体" w:hint="default"/>
                <w:sz w:val="21"/>
                <w:szCs w:val="21"/>
              </w:rPr>
            </w:r>
          </w:p>
          <w:p>
            <w:pPr>
              <w:pStyle w:val="TableParagraph"/>
              <w:spacing w:line="273" w:lineRule="exact"/>
              <w:ind w:left="50" w:right="0"/>
              <w:jc w:val="left"/>
              <w:rPr>
                <w:rFonts w:ascii="宋体" w:hAnsi="宋体" w:cs="宋体" w:eastAsia="宋体" w:hint="default"/>
                <w:sz w:val="21"/>
                <w:szCs w:val="21"/>
              </w:rPr>
            </w:pPr>
            <w:r>
              <w:rPr>
                <w:rFonts w:ascii="宋体" w:hAnsi="宋体" w:cs="宋体" w:eastAsia="宋体" w:hint="default"/>
                <w:b/>
                <w:bCs/>
                <w:sz w:val="21"/>
                <w:szCs w:val="21"/>
              </w:rPr>
              <w:t>产比例</w:t>
            </w:r>
            <w:r>
              <w:rPr>
                <w:rFonts w:ascii="宋体" w:hAnsi="宋体" w:cs="宋体" w:eastAsia="宋体" w:hint="default"/>
                <w:sz w:val="21"/>
                <w:szCs w:val="21"/>
              </w:rPr>
            </w:r>
          </w:p>
          <w:p>
            <w:pPr>
              <w:pStyle w:val="TableParagraph"/>
              <w:spacing w:line="290" w:lineRule="exact"/>
              <w:ind w:left="52"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799" w:type="dxa"/>
            <w:vMerge/>
            <w:tcBorders>
              <w:left w:val="single" w:sz="4" w:space="0" w:color="000000"/>
              <w:right w:val="single" w:sz="4" w:space="0" w:color="000000"/>
            </w:tcBorders>
            <w:shd w:val="clear" w:color="auto" w:fill="D2D2D2"/>
          </w:tcPr>
          <w:p>
            <w:pPr/>
          </w:p>
        </w:tc>
        <w:tc>
          <w:tcPr>
            <w:tcW w:w="2989" w:type="dxa"/>
            <w:vMerge/>
            <w:tcBorders>
              <w:left w:val="single" w:sz="4" w:space="0" w:color="000000"/>
              <w:bottom w:val="nil" w:sz="6" w:space="0" w:color="auto"/>
              <w:right w:val="single" w:sz="4" w:space="0" w:color="000000"/>
            </w:tcBorders>
            <w:shd w:val="clear" w:color="auto" w:fill="D2D2D2"/>
          </w:tcPr>
          <w:p>
            <w:pPr/>
          </w:p>
        </w:tc>
      </w:tr>
      <w:tr>
        <w:trPr>
          <w:trHeight w:val="142" w:hRule="exact"/>
        </w:trPr>
        <w:tc>
          <w:tcPr>
            <w:tcW w:w="1264" w:type="dxa"/>
            <w:vMerge w:val="restart"/>
            <w:tcBorders>
              <w:top w:val="nil" w:sz="6" w:space="0" w:color="auto"/>
              <w:left w:val="single" w:sz="4" w:space="0" w:color="000000"/>
              <w:right w:val="single" w:sz="4" w:space="0" w:color="000000"/>
            </w:tcBorders>
            <w:shd w:val="clear" w:color="auto" w:fill="D2D2D2"/>
          </w:tcPr>
          <w:p>
            <w:pPr>
              <w:pStyle w:val="TableParagraph"/>
              <w:spacing w:line="241" w:lineRule="exact"/>
              <w:ind w:left="409"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61" w:type="dxa"/>
            <w:vMerge/>
            <w:tcBorders>
              <w:left w:val="single" w:sz="4" w:space="0" w:color="000000"/>
              <w:bottom w:val="nil" w:sz="6" w:space="0" w:color="auto"/>
              <w:right w:val="single" w:sz="4" w:space="0" w:color="000000"/>
            </w:tcBorders>
            <w:shd w:val="clear" w:color="auto" w:fill="D2D2D2"/>
          </w:tcPr>
          <w:p>
            <w:pPr/>
          </w:p>
        </w:tc>
        <w:tc>
          <w:tcPr>
            <w:tcW w:w="758" w:type="dxa"/>
            <w:vMerge/>
            <w:tcBorders>
              <w:left w:val="single" w:sz="4" w:space="0" w:color="000000"/>
              <w:right w:val="single" w:sz="4" w:space="0" w:color="FFFFFF"/>
            </w:tcBorders>
            <w:shd w:val="clear" w:color="auto" w:fill="D2D2D2"/>
          </w:tcPr>
          <w:p>
            <w:pPr/>
          </w:p>
        </w:tc>
        <w:tc>
          <w:tcPr>
            <w:tcW w:w="1510" w:type="dxa"/>
            <w:vMerge/>
            <w:tcBorders>
              <w:left w:val="single" w:sz="4" w:space="0" w:color="FFFFFF"/>
              <w:bottom w:val="nil" w:sz="6" w:space="0" w:color="auto"/>
              <w:right w:val="single" w:sz="4" w:space="0" w:color="000000"/>
            </w:tcBorders>
            <w:shd w:val="clear" w:color="auto" w:fill="D2D2D2"/>
          </w:tcPr>
          <w:p>
            <w:pPr/>
          </w:p>
        </w:tc>
        <w:tc>
          <w:tcPr>
            <w:tcW w:w="749" w:type="dxa"/>
            <w:vMerge/>
            <w:tcBorders>
              <w:left w:val="single" w:sz="4" w:space="0" w:color="000000"/>
              <w:right w:val="single" w:sz="4" w:space="0" w:color="000000"/>
            </w:tcBorders>
            <w:shd w:val="clear" w:color="auto" w:fill="D2D2D2"/>
          </w:tcPr>
          <w:p>
            <w:pPr/>
          </w:p>
        </w:tc>
        <w:tc>
          <w:tcPr>
            <w:tcW w:w="799" w:type="dxa"/>
            <w:vMerge/>
            <w:tcBorders>
              <w:left w:val="single" w:sz="4" w:space="0" w:color="000000"/>
              <w:right w:val="single" w:sz="4" w:space="0" w:color="000000"/>
            </w:tcBorders>
            <w:shd w:val="clear" w:color="auto" w:fill="D2D2D2"/>
          </w:tcPr>
          <w:p>
            <w:pPr/>
          </w:p>
        </w:tc>
        <w:tc>
          <w:tcPr>
            <w:tcW w:w="2989" w:type="dxa"/>
            <w:vMerge w:val="restart"/>
            <w:tcBorders>
              <w:top w:val="nil" w:sz="6" w:space="0" w:color="auto"/>
              <w:left w:val="single" w:sz="4" w:space="0" w:color="000000"/>
              <w:right w:val="single" w:sz="4" w:space="0" w:color="000000"/>
            </w:tcBorders>
            <w:shd w:val="clear" w:color="auto" w:fill="D2D2D2"/>
          </w:tcPr>
          <w:p>
            <w:pPr>
              <w:pStyle w:val="TableParagraph"/>
              <w:spacing w:line="241" w:lineRule="exact"/>
              <w:ind w:left="854" w:right="0"/>
              <w:jc w:val="left"/>
              <w:rPr>
                <w:rFonts w:ascii="宋体" w:hAnsi="宋体" w:cs="宋体" w:eastAsia="宋体" w:hint="default"/>
                <w:sz w:val="21"/>
                <w:szCs w:val="21"/>
              </w:rPr>
            </w:pPr>
            <w:r>
              <w:rPr>
                <w:rFonts w:ascii="宋体" w:hAnsi="宋体" w:cs="宋体" w:eastAsia="宋体" w:hint="default"/>
                <w:b/>
                <w:bCs/>
                <w:sz w:val="21"/>
                <w:szCs w:val="21"/>
              </w:rPr>
              <w:t>重大变动说明</w:t>
            </w:r>
            <w:r>
              <w:rPr>
                <w:rFonts w:ascii="宋体" w:hAnsi="宋体" w:cs="宋体" w:eastAsia="宋体" w:hint="default"/>
                <w:sz w:val="21"/>
                <w:szCs w:val="21"/>
              </w:rPr>
            </w:r>
          </w:p>
        </w:tc>
      </w:tr>
      <w:tr>
        <w:trPr>
          <w:trHeight w:val="132" w:hRule="exact"/>
        </w:trPr>
        <w:tc>
          <w:tcPr>
            <w:tcW w:w="1264" w:type="dxa"/>
            <w:vMerge/>
            <w:tcBorders>
              <w:left w:val="single" w:sz="4" w:space="0" w:color="000000"/>
              <w:bottom w:val="nil" w:sz="6" w:space="0" w:color="auto"/>
              <w:right w:val="single" w:sz="4" w:space="0" w:color="000000"/>
            </w:tcBorders>
            <w:shd w:val="clear" w:color="auto" w:fill="D2D2D2"/>
          </w:tcPr>
          <w:p>
            <w:pPr/>
          </w:p>
        </w:tc>
        <w:tc>
          <w:tcPr>
            <w:tcW w:w="1561" w:type="dxa"/>
            <w:vMerge w:val="restart"/>
            <w:tcBorders>
              <w:top w:val="nil" w:sz="6" w:space="0" w:color="auto"/>
              <w:left w:val="single" w:sz="4" w:space="0" w:color="000000"/>
              <w:right w:val="single" w:sz="4" w:space="0" w:color="000000"/>
            </w:tcBorders>
            <w:shd w:val="clear" w:color="auto" w:fill="D2D2D2"/>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58" w:type="dxa"/>
            <w:vMerge/>
            <w:tcBorders>
              <w:left w:val="single" w:sz="4" w:space="0" w:color="000000"/>
              <w:right w:val="single" w:sz="4" w:space="0" w:color="FFFFFF"/>
            </w:tcBorders>
            <w:shd w:val="clear" w:color="auto" w:fill="D2D2D2"/>
          </w:tcPr>
          <w:p>
            <w:pPr/>
          </w:p>
        </w:tc>
        <w:tc>
          <w:tcPr>
            <w:tcW w:w="1510" w:type="dxa"/>
            <w:vMerge w:val="restart"/>
            <w:tcBorders>
              <w:top w:val="nil" w:sz="6" w:space="0" w:color="auto"/>
              <w:left w:val="single" w:sz="4" w:space="0" w:color="FFFFFF"/>
              <w:right w:val="single" w:sz="4" w:space="0" w:color="000000"/>
            </w:tcBorders>
            <w:shd w:val="clear" w:color="auto" w:fill="D2D2D2"/>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49" w:type="dxa"/>
            <w:vMerge/>
            <w:tcBorders>
              <w:left w:val="single" w:sz="4" w:space="0" w:color="000000"/>
              <w:right w:val="single" w:sz="4" w:space="0" w:color="000000"/>
            </w:tcBorders>
            <w:shd w:val="clear" w:color="auto" w:fill="D2D2D2"/>
          </w:tcPr>
          <w:p>
            <w:pPr/>
          </w:p>
        </w:tc>
        <w:tc>
          <w:tcPr>
            <w:tcW w:w="799" w:type="dxa"/>
            <w:vMerge/>
            <w:tcBorders>
              <w:left w:val="single" w:sz="4" w:space="0" w:color="000000"/>
              <w:right w:val="single" w:sz="4" w:space="0" w:color="000000"/>
            </w:tcBorders>
            <w:shd w:val="clear" w:color="auto" w:fill="D2D2D2"/>
          </w:tcPr>
          <w:p>
            <w:pPr/>
          </w:p>
        </w:tc>
        <w:tc>
          <w:tcPr>
            <w:tcW w:w="2989" w:type="dxa"/>
            <w:vMerge/>
            <w:tcBorders>
              <w:left w:val="single" w:sz="4" w:space="0" w:color="000000"/>
              <w:bottom w:val="nil" w:sz="6" w:space="0" w:color="auto"/>
              <w:right w:val="single" w:sz="4" w:space="0" w:color="000000"/>
            </w:tcBorders>
            <w:shd w:val="clear" w:color="auto" w:fill="D2D2D2"/>
          </w:tcPr>
          <w:p>
            <w:pPr/>
          </w:p>
        </w:tc>
      </w:tr>
      <w:tr>
        <w:trPr>
          <w:trHeight w:val="142" w:hRule="exact"/>
        </w:trPr>
        <w:tc>
          <w:tcPr>
            <w:tcW w:w="1264" w:type="dxa"/>
            <w:vMerge w:val="restart"/>
            <w:tcBorders>
              <w:top w:val="nil" w:sz="6" w:space="0" w:color="auto"/>
              <w:left w:val="single" w:sz="4" w:space="0" w:color="000000"/>
              <w:right w:val="single" w:sz="4" w:space="0" w:color="000000"/>
            </w:tcBorders>
            <w:shd w:val="clear" w:color="auto" w:fill="D2D2D2"/>
          </w:tcPr>
          <w:p>
            <w:pPr/>
          </w:p>
        </w:tc>
        <w:tc>
          <w:tcPr>
            <w:tcW w:w="1561" w:type="dxa"/>
            <w:vMerge/>
            <w:tcBorders>
              <w:left w:val="single" w:sz="4" w:space="0" w:color="000000"/>
              <w:bottom w:val="nil" w:sz="6" w:space="0" w:color="auto"/>
              <w:right w:val="single" w:sz="4" w:space="0" w:color="000000"/>
            </w:tcBorders>
            <w:shd w:val="clear" w:color="auto" w:fill="D2D2D2"/>
          </w:tcPr>
          <w:p>
            <w:pPr/>
          </w:p>
        </w:tc>
        <w:tc>
          <w:tcPr>
            <w:tcW w:w="758" w:type="dxa"/>
            <w:vMerge/>
            <w:tcBorders>
              <w:left w:val="single" w:sz="4" w:space="0" w:color="000000"/>
              <w:right w:val="single" w:sz="4" w:space="0" w:color="FFFFFF"/>
            </w:tcBorders>
            <w:shd w:val="clear" w:color="auto" w:fill="D2D2D2"/>
          </w:tcPr>
          <w:p>
            <w:pPr/>
          </w:p>
        </w:tc>
        <w:tc>
          <w:tcPr>
            <w:tcW w:w="1510" w:type="dxa"/>
            <w:vMerge/>
            <w:tcBorders>
              <w:left w:val="single" w:sz="4" w:space="0" w:color="FFFFFF"/>
              <w:bottom w:val="nil" w:sz="6" w:space="0" w:color="auto"/>
              <w:right w:val="single" w:sz="4" w:space="0" w:color="000000"/>
            </w:tcBorders>
            <w:shd w:val="clear" w:color="auto" w:fill="D2D2D2"/>
          </w:tcPr>
          <w:p>
            <w:pPr/>
          </w:p>
        </w:tc>
        <w:tc>
          <w:tcPr>
            <w:tcW w:w="749" w:type="dxa"/>
            <w:vMerge/>
            <w:tcBorders>
              <w:left w:val="single" w:sz="4" w:space="0" w:color="000000"/>
              <w:right w:val="single" w:sz="4" w:space="0" w:color="000000"/>
            </w:tcBorders>
            <w:shd w:val="clear" w:color="auto" w:fill="D2D2D2"/>
          </w:tcPr>
          <w:p>
            <w:pPr/>
          </w:p>
        </w:tc>
        <w:tc>
          <w:tcPr>
            <w:tcW w:w="799" w:type="dxa"/>
            <w:vMerge/>
            <w:tcBorders>
              <w:left w:val="single" w:sz="4" w:space="0" w:color="000000"/>
              <w:right w:val="single" w:sz="4" w:space="0" w:color="000000"/>
            </w:tcBorders>
            <w:shd w:val="clear" w:color="auto" w:fill="D2D2D2"/>
          </w:tcPr>
          <w:p>
            <w:pPr/>
          </w:p>
        </w:tc>
        <w:tc>
          <w:tcPr>
            <w:tcW w:w="2989" w:type="dxa"/>
            <w:vMerge w:val="restart"/>
            <w:tcBorders>
              <w:top w:val="nil" w:sz="6" w:space="0" w:color="auto"/>
              <w:left w:val="single" w:sz="4" w:space="0" w:color="000000"/>
              <w:right w:val="single" w:sz="4" w:space="0" w:color="000000"/>
            </w:tcBorders>
            <w:shd w:val="clear" w:color="auto" w:fill="D2D2D2"/>
          </w:tcPr>
          <w:p>
            <w:pPr/>
          </w:p>
        </w:tc>
      </w:tr>
      <w:tr>
        <w:trPr>
          <w:trHeight w:val="130" w:hRule="exact"/>
        </w:trPr>
        <w:tc>
          <w:tcPr>
            <w:tcW w:w="1264" w:type="dxa"/>
            <w:vMerge/>
            <w:tcBorders>
              <w:left w:val="single" w:sz="4" w:space="0" w:color="000000"/>
              <w:right w:val="single" w:sz="4" w:space="0" w:color="000000"/>
            </w:tcBorders>
            <w:shd w:val="clear" w:color="auto" w:fill="D2D2D2"/>
          </w:tcPr>
          <w:p>
            <w:pPr/>
          </w:p>
        </w:tc>
        <w:tc>
          <w:tcPr>
            <w:tcW w:w="1561" w:type="dxa"/>
            <w:vMerge w:val="restart"/>
            <w:tcBorders>
              <w:top w:val="nil" w:sz="6" w:space="0" w:color="auto"/>
              <w:left w:val="single" w:sz="4" w:space="0" w:color="000000"/>
              <w:right w:val="single" w:sz="4" w:space="0" w:color="000000"/>
            </w:tcBorders>
            <w:shd w:val="clear" w:color="auto" w:fill="D2D2D2"/>
          </w:tcPr>
          <w:p>
            <w:pPr/>
          </w:p>
        </w:tc>
        <w:tc>
          <w:tcPr>
            <w:tcW w:w="758" w:type="dxa"/>
            <w:vMerge/>
            <w:tcBorders>
              <w:left w:val="single" w:sz="4" w:space="0" w:color="000000"/>
              <w:right w:val="single" w:sz="4" w:space="0" w:color="FFFFFF"/>
            </w:tcBorders>
            <w:shd w:val="clear" w:color="auto" w:fill="D2D2D2"/>
          </w:tcPr>
          <w:p>
            <w:pPr/>
          </w:p>
        </w:tc>
        <w:tc>
          <w:tcPr>
            <w:tcW w:w="1510" w:type="dxa"/>
            <w:vMerge w:val="restart"/>
            <w:tcBorders>
              <w:top w:val="nil" w:sz="6" w:space="0" w:color="auto"/>
              <w:left w:val="single" w:sz="4" w:space="0" w:color="FFFFFF"/>
              <w:right w:val="single" w:sz="4" w:space="0" w:color="000000"/>
            </w:tcBorders>
            <w:shd w:val="clear" w:color="auto" w:fill="D2D2D2"/>
          </w:tcPr>
          <w:p>
            <w:pPr/>
          </w:p>
        </w:tc>
        <w:tc>
          <w:tcPr>
            <w:tcW w:w="749" w:type="dxa"/>
            <w:vMerge/>
            <w:tcBorders>
              <w:left w:val="single" w:sz="4" w:space="0" w:color="000000"/>
              <w:right w:val="single" w:sz="4" w:space="0" w:color="000000"/>
            </w:tcBorders>
            <w:shd w:val="clear" w:color="auto" w:fill="D2D2D2"/>
          </w:tcPr>
          <w:p>
            <w:pPr/>
          </w:p>
        </w:tc>
        <w:tc>
          <w:tcPr>
            <w:tcW w:w="799" w:type="dxa"/>
            <w:vMerge/>
            <w:tcBorders>
              <w:left w:val="single" w:sz="4" w:space="0" w:color="000000"/>
              <w:bottom w:val="nil" w:sz="6" w:space="0" w:color="auto"/>
              <w:right w:val="single" w:sz="4" w:space="0" w:color="000000"/>
            </w:tcBorders>
            <w:shd w:val="clear" w:color="auto" w:fill="D2D2D2"/>
          </w:tcPr>
          <w:p>
            <w:pPr/>
          </w:p>
        </w:tc>
        <w:tc>
          <w:tcPr>
            <w:tcW w:w="2989" w:type="dxa"/>
            <w:vMerge/>
            <w:tcBorders>
              <w:left w:val="single" w:sz="4" w:space="0" w:color="000000"/>
              <w:right w:val="single" w:sz="4" w:space="0" w:color="000000"/>
            </w:tcBorders>
            <w:shd w:val="clear" w:color="auto" w:fill="D2D2D2"/>
          </w:tcPr>
          <w:p>
            <w:pPr/>
          </w:p>
        </w:tc>
      </w:tr>
      <w:tr>
        <w:trPr>
          <w:trHeight w:val="147" w:hRule="exact"/>
        </w:trPr>
        <w:tc>
          <w:tcPr>
            <w:tcW w:w="1264" w:type="dxa"/>
            <w:vMerge/>
            <w:tcBorders>
              <w:left w:val="single" w:sz="4" w:space="0" w:color="000000"/>
              <w:bottom w:val="single" w:sz="4" w:space="0" w:color="000000"/>
              <w:right w:val="single" w:sz="4" w:space="0" w:color="000000"/>
            </w:tcBorders>
            <w:shd w:val="clear" w:color="auto" w:fill="D2D2D2"/>
          </w:tcPr>
          <w:p>
            <w:pPr/>
          </w:p>
        </w:tc>
        <w:tc>
          <w:tcPr>
            <w:tcW w:w="1561" w:type="dxa"/>
            <w:vMerge/>
            <w:tcBorders>
              <w:left w:val="single" w:sz="4" w:space="0" w:color="000000"/>
              <w:bottom w:val="single" w:sz="4" w:space="0" w:color="000000"/>
              <w:right w:val="single" w:sz="4" w:space="0" w:color="000000"/>
            </w:tcBorders>
            <w:shd w:val="clear" w:color="auto" w:fill="D2D2D2"/>
          </w:tcPr>
          <w:p>
            <w:pPr/>
          </w:p>
        </w:tc>
        <w:tc>
          <w:tcPr>
            <w:tcW w:w="758" w:type="dxa"/>
            <w:vMerge/>
            <w:tcBorders>
              <w:left w:val="single" w:sz="4" w:space="0" w:color="000000"/>
              <w:bottom w:val="single" w:sz="4" w:space="0" w:color="000000"/>
              <w:right w:val="single" w:sz="4" w:space="0" w:color="FFFFFF"/>
            </w:tcBorders>
            <w:shd w:val="clear" w:color="auto" w:fill="D2D2D2"/>
          </w:tcPr>
          <w:p>
            <w:pPr/>
          </w:p>
        </w:tc>
        <w:tc>
          <w:tcPr>
            <w:tcW w:w="1510" w:type="dxa"/>
            <w:vMerge/>
            <w:tcBorders>
              <w:left w:val="single" w:sz="4" w:space="0" w:color="FFFFFF"/>
              <w:bottom w:val="single" w:sz="4" w:space="0" w:color="000000"/>
              <w:right w:val="single" w:sz="4" w:space="0" w:color="000000"/>
            </w:tcBorders>
            <w:shd w:val="clear" w:color="auto" w:fill="D2D2D2"/>
          </w:tcPr>
          <w:p>
            <w:pPr/>
          </w:p>
        </w:tc>
        <w:tc>
          <w:tcPr>
            <w:tcW w:w="749" w:type="dxa"/>
            <w:vMerge/>
            <w:tcBorders>
              <w:left w:val="single" w:sz="4" w:space="0" w:color="000000"/>
              <w:bottom w:val="single" w:sz="4" w:space="0" w:color="000000"/>
              <w:right w:val="single" w:sz="4" w:space="0" w:color="000000"/>
            </w:tcBorders>
            <w:shd w:val="clear" w:color="auto" w:fill="D2D2D2"/>
          </w:tcPr>
          <w:p>
            <w:pPr/>
          </w:p>
        </w:tc>
        <w:tc>
          <w:tcPr>
            <w:tcW w:w="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2989" w:type="dxa"/>
            <w:vMerge/>
            <w:tcBorders>
              <w:left w:val="single" w:sz="4" w:space="0" w:color="000000"/>
              <w:bottom w:val="single" w:sz="4" w:space="0" w:color="000000"/>
              <w:right w:val="single" w:sz="4" w:space="0" w:color="000000"/>
            </w:tcBorders>
            <w:shd w:val="clear" w:color="auto" w:fill="D2D2D2"/>
          </w:tcPr>
          <w:p>
            <w:pPr/>
          </w:p>
        </w:tc>
      </w:tr>
      <w:tr>
        <w:trPr>
          <w:trHeight w:val="958" w:hRule="exact"/>
        </w:trPr>
        <w:tc>
          <w:tcPr>
            <w:tcW w:w="12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561"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8"/>
              <w:ind w:left="207" w:right="0"/>
              <w:jc w:val="left"/>
              <w:rPr>
                <w:rFonts w:ascii="Times New Roman" w:hAnsi="Times New Roman" w:cs="Times New Roman" w:eastAsia="Times New Roman" w:hint="default"/>
                <w:sz w:val="21"/>
                <w:szCs w:val="21"/>
              </w:rPr>
            </w:pPr>
            <w:r>
              <w:rPr>
                <w:rFonts w:ascii="Times New Roman"/>
                <w:sz w:val="21"/>
              </w:rPr>
              <w:t>640,000,000.00</w:t>
            </w:r>
          </w:p>
        </w:tc>
        <w:tc>
          <w:tcPr>
            <w:tcW w:w="758" w:type="dxa"/>
            <w:vMerge w:val="restart"/>
            <w:tcBorders>
              <w:top w:val="single" w:sz="4" w:space="0" w:color="000000"/>
              <w:left w:val="single" w:sz="4" w:space="0" w:color="000000"/>
              <w:right w:val="single" w:sz="4" w:space="0" w:color="FFFFFF"/>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8"/>
              <w:ind w:left="76" w:right="0"/>
              <w:jc w:val="left"/>
              <w:rPr>
                <w:rFonts w:ascii="Times New Roman" w:hAnsi="Times New Roman" w:cs="Times New Roman" w:eastAsia="Times New Roman" w:hint="default"/>
                <w:sz w:val="21"/>
                <w:szCs w:val="21"/>
              </w:rPr>
            </w:pPr>
            <w:r>
              <w:rPr>
                <w:rFonts w:ascii="Times New Roman"/>
                <w:sz w:val="21"/>
              </w:rPr>
              <w:t>20.51%</w:t>
            </w:r>
          </w:p>
        </w:tc>
        <w:tc>
          <w:tcPr>
            <w:tcW w:w="1510" w:type="dxa"/>
            <w:vMerge w:val="restart"/>
            <w:tcBorders>
              <w:top w:val="single" w:sz="4" w:space="0" w:color="000000"/>
              <w:left w:val="single" w:sz="4" w:space="0" w:color="FFFFFF"/>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8"/>
              <w:ind w:left="163" w:right="0"/>
              <w:jc w:val="left"/>
              <w:rPr>
                <w:rFonts w:ascii="Times New Roman" w:hAnsi="Times New Roman" w:cs="Times New Roman" w:eastAsia="Times New Roman" w:hint="default"/>
                <w:sz w:val="21"/>
                <w:szCs w:val="21"/>
              </w:rPr>
            </w:pPr>
            <w:r>
              <w:rPr>
                <w:rFonts w:ascii="Times New Roman"/>
                <w:sz w:val="21"/>
              </w:rPr>
              <w:t>317,500,000.00</w:t>
            </w:r>
          </w:p>
        </w:tc>
        <w:tc>
          <w:tcPr>
            <w:tcW w:w="74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8"/>
              <w:ind w:left="67" w:right="0"/>
              <w:jc w:val="left"/>
              <w:rPr>
                <w:rFonts w:ascii="Times New Roman" w:hAnsi="Times New Roman" w:cs="Times New Roman" w:eastAsia="Times New Roman" w:hint="default"/>
                <w:sz w:val="21"/>
                <w:szCs w:val="21"/>
              </w:rPr>
            </w:pPr>
            <w:r>
              <w:rPr>
                <w:rFonts w:ascii="Times New Roman"/>
                <w:sz w:val="21"/>
              </w:rPr>
              <w:t>14.32%</w:t>
            </w:r>
          </w:p>
        </w:tc>
        <w:tc>
          <w:tcPr>
            <w:tcW w:w="79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8"/>
              <w:ind w:left="223" w:right="0"/>
              <w:jc w:val="left"/>
              <w:rPr>
                <w:rFonts w:ascii="Times New Roman" w:hAnsi="Times New Roman" w:cs="Times New Roman" w:eastAsia="Times New Roman" w:hint="default"/>
                <w:sz w:val="21"/>
                <w:szCs w:val="21"/>
              </w:rPr>
            </w:pPr>
            <w:r>
              <w:rPr>
                <w:rFonts w:ascii="Times New Roman"/>
                <w:sz w:val="21"/>
              </w:rPr>
              <w:t>6.19%</w:t>
            </w:r>
          </w:p>
        </w:tc>
        <w:tc>
          <w:tcPr>
            <w:tcW w:w="2989" w:type="dxa"/>
            <w:vMerge w:val="restart"/>
            <w:tcBorders>
              <w:top w:val="single" w:sz="4" w:space="0" w:color="000000"/>
              <w:left w:val="single" w:sz="4" w:space="0" w:color="000000"/>
              <w:right w:val="single" w:sz="4" w:space="0" w:color="000000"/>
            </w:tcBorders>
          </w:tcPr>
          <w:p>
            <w:pPr>
              <w:pStyle w:val="TableParagraph"/>
              <w:spacing w:line="240" w:lineRule="exact"/>
              <w:ind w:left="21" w:right="0"/>
              <w:jc w:val="both"/>
              <w:rPr>
                <w:rFonts w:ascii="宋体" w:hAnsi="宋体" w:cs="宋体" w:eastAsia="宋体" w:hint="default"/>
                <w:sz w:val="21"/>
                <w:szCs w:val="21"/>
              </w:rPr>
            </w:pPr>
            <w:r>
              <w:rPr>
                <w:rFonts w:ascii="宋体" w:hAnsi="宋体" w:cs="宋体" w:eastAsia="宋体" w:hint="default"/>
                <w:sz w:val="21"/>
                <w:szCs w:val="21"/>
              </w:rPr>
              <w:t>①随着公司业务的迅速发展，</w:t>
            </w:r>
          </w:p>
          <w:p>
            <w:pPr>
              <w:pStyle w:val="TableParagraph"/>
              <w:spacing w:line="232" w:lineRule="auto" w:before="6"/>
              <w:ind w:left="21" w:right="74"/>
              <w:jc w:val="both"/>
              <w:rPr>
                <w:rFonts w:ascii="宋体" w:hAnsi="宋体" w:cs="宋体" w:eastAsia="宋体" w:hint="default"/>
                <w:sz w:val="21"/>
                <w:szCs w:val="21"/>
              </w:rPr>
            </w:pPr>
            <w:r>
              <w:rPr>
                <w:rFonts w:ascii="宋体" w:hAnsi="宋体" w:cs="宋体" w:eastAsia="宋体" w:hint="default"/>
                <w:sz w:val="21"/>
                <w:szCs w:val="21"/>
              </w:rPr>
              <w:t>公司自有资金已略显不足，增</w:t>
            </w:r>
            <w:r>
              <w:rPr>
                <w:rFonts w:ascii="宋体" w:hAnsi="宋体" w:cs="宋体" w:eastAsia="宋体" w:hint="default"/>
                <w:w w:val="100"/>
                <w:sz w:val="21"/>
                <w:szCs w:val="21"/>
              </w:rPr>
              <w:t> </w:t>
            </w:r>
            <w:r>
              <w:rPr>
                <w:rFonts w:ascii="宋体" w:hAnsi="宋体" w:cs="宋体" w:eastAsia="宋体" w:hint="default"/>
                <w:sz w:val="21"/>
                <w:szCs w:val="21"/>
              </w:rPr>
              <w:t>加向银行借入的短期借款用以</w:t>
            </w:r>
            <w:r>
              <w:rPr>
                <w:rFonts w:ascii="宋体" w:hAnsi="宋体" w:cs="宋体" w:eastAsia="宋体" w:hint="default"/>
                <w:w w:val="100"/>
                <w:sz w:val="21"/>
                <w:szCs w:val="21"/>
              </w:rPr>
              <w:t> </w:t>
            </w:r>
            <w:r>
              <w:rPr>
                <w:rFonts w:ascii="宋体" w:hAnsi="宋体" w:cs="宋体" w:eastAsia="宋体" w:hint="default"/>
                <w:sz w:val="21"/>
                <w:szCs w:val="21"/>
              </w:rPr>
              <w:t>补充流动资金；②</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年公司</w:t>
            </w:r>
            <w:r>
              <w:rPr>
                <w:rFonts w:ascii="宋体" w:hAnsi="宋体" w:cs="宋体" w:eastAsia="宋体" w:hint="default"/>
                <w:w w:val="100"/>
                <w:sz w:val="21"/>
                <w:szCs w:val="21"/>
              </w:rPr>
              <w:t> </w:t>
            </w:r>
            <w:r>
              <w:rPr>
                <w:rFonts w:ascii="宋体" w:hAnsi="宋体" w:cs="宋体" w:eastAsia="宋体" w:hint="default"/>
                <w:sz w:val="21"/>
                <w:szCs w:val="21"/>
              </w:rPr>
              <w:t>上市超募资金</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亿元、闲置募</w:t>
            </w:r>
          </w:p>
          <w:p>
            <w:pPr>
              <w:pStyle w:val="TableParagraph"/>
              <w:spacing w:line="265" w:lineRule="exact"/>
              <w:ind w:left="21" w:right="0"/>
              <w:jc w:val="both"/>
              <w:rPr>
                <w:rFonts w:ascii="宋体" w:hAnsi="宋体" w:cs="宋体" w:eastAsia="宋体" w:hint="default"/>
                <w:sz w:val="21"/>
                <w:szCs w:val="21"/>
              </w:rPr>
            </w:pPr>
            <w:r>
              <w:rPr>
                <w:rFonts w:ascii="宋体" w:hAnsi="宋体" w:cs="宋体" w:eastAsia="宋体" w:hint="default"/>
                <w:sz w:val="21"/>
                <w:szCs w:val="21"/>
              </w:rPr>
              <w:t>集资金</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亿元用于补充流动资</w:t>
            </w:r>
          </w:p>
          <w:p>
            <w:pPr>
              <w:pStyle w:val="TableParagraph"/>
              <w:spacing w:line="274" w:lineRule="exact" w:before="16"/>
              <w:ind w:left="21" w:right="127"/>
              <w:jc w:val="both"/>
              <w:rPr>
                <w:rFonts w:ascii="宋体" w:hAnsi="宋体" w:cs="宋体" w:eastAsia="宋体" w:hint="default"/>
                <w:sz w:val="21"/>
                <w:szCs w:val="21"/>
              </w:rPr>
            </w:pPr>
            <w:r>
              <w:rPr>
                <w:rFonts w:ascii="宋体" w:hAnsi="宋体" w:cs="宋体" w:eastAsia="宋体" w:hint="default"/>
                <w:sz w:val="21"/>
                <w:szCs w:val="21"/>
              </w:rPr>
              <w:t>金，故</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年期末短期借款余</w:t>
            </w:r>
            <w:r>
              <w:rPr>
                <w:rFonts w:ascii="宋体" w:hAnsi="宋体" w:cs="宋体" w:eastAsia="宋体" w:hint="default"/>
                <w:w w:val="100"/>
                <w:sz w:val="21"/>
                <w:szCs w:val="21"/>
              </w:rPr>
              <w:t> </w:t>
            </w:r>
            <w:r>
              <w:rPr>
                <w:rFonts w:ascii="宋体" w:hAnsi="宋体" w:cs="宋体" w:eastAsia="宋体" w:hint="default"/>
                <w:sz w:val="21"/>
                <w:szCs w:val="21"/>
              </w:rPr>
              <w:t>额较小。</w:t>
            </w:r>
          </w:p>
        </w:tc>
      </w:tr>
      <w:tr>
        <w:trPr>
          <w:trHeight w:val="274" w:hRule="exact"/>
        </w:trPr>
        <w:tc>
          <w:tcPr>
            <w:tcW w:w="12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right="8"/>
              <w:jc w:val="center"/>
              <w:rPr>
                <w:rFonts w:ascii="宋体" w:hAnsi="宋体" w:cs="宋体" w:eastAsia="宋体" w:hint="default"/>
                <w:sz w:val="21"/>
                <w:szCs w:val="21"/>
              </w:rPr>
            </w:pPr>
            <w:r>
              <w:rPr>
                <w:rFonts w:ascii="宋体" w:hAnsi="宋体" w:cs="宋体" w:eastAsia="宋体" w:hint="default"/>
                <w:sz w:val="21"/>
                <w:szCs w:val="21"/>
              </w:rPr>
              <w:t>短期借款</w:t>
            </w:r>
          </w:p>
        </w:tc>
        <w:tc>
          <w:tcPr>
            <w:tcW w:w="1561" w:type="dxa"/>
            <w:vMerge/>
            <w:tcBorders>
              <w:left w:val="single" w:sz="9" w:space="0" w:color="D2D2D2"/>
              <w:right w:val="single" w:sz="4" w:space="0" w:color="000000"/>
            </w:tcBorders>
          </w:tcPr>
          <w:p>
            <w:pPr/>
          </w:p>
        </w:tc>
        <w:tc>
          <w:tcPr>
            <w:tcW w:w="758" w:type="dxa"/>
            <w:vMerge/>
            <w:tcBorders>
              <w:left w:val="single" w:sz="4" w:space="0" w:color="000000"/>
              <w:right w:val="single" w:sz="4" w:space="0" w:color="FFFFFF"/>
            </w:tcBorders>
          </w:tcPr>
          <w:p>
            <w:pPr/>
          </w:p>
        </w:tc>
        <w:tc>
          <w:tcPr>
            <w:tcW w:w="1510" w:type="dxa"/>
            <w:vMerge/>
            <w:tcBorders>
              <w:left w:val="single" w:sz="4" w:space="0" w:color="FFFFFF"/>
              <w:right w:val="single" w:sz="4" w:space="0" w:color="000000"/>
            </w:tcBorders>
          </w:tcPr>
          <w:p>
            <w:pPr/>
          </w:p>
        </w:tc>
        <w:tc>
          <w:tcPr>
            <w:tcW w:w="749"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2989" w:type="dxa"/>
            <w:vMerge/>
            <w:tcBorders>
              <w:left w:val="single" w:sz="4" w:space="0" w:color="000000"/>
              <w:right w:val="single" w:sz="4" w:space="0" w:color="000000"/>
            </w:tcBorders>
          </w:tcPr>
          <w:p>
            <w:pPr/>
          </w:p>
        </w:tc>
      </w:tr>
      <w:tr>
        <w:trPr>
          <w:trHeight w:val="958" w:hRule="exact"/>
        </w:trPr>
        <w:tc>
          <w:tcPr>
            <w:tcW w:w="12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61" w:type="dxa"/>
            <w:vMerge/>
            <w:tcBorders>
              <w:left w:val="single" w:sz="9" w:space="0" w:color="D2D2D2"/>
              <w:bottom w:val="single" w:sz="4" w:space="0" w:color="000000"/>
              <w:right w:val="single" w:sz="4" w:space="0" w:color="000000"/>
            </w:tcBorders>
          </w:tcPr>
          <w:p>
            <w:pPr/>
          </w:p>
        </w:tc>
        <w:tc>
          <w:tcPr>
            <w:tcW w:w="758" w:type="dxa"/>
            <w:vMerge/>
            <w:tcBorders>
              <w:left w:val="single" w:sz="4" w:space="0" w:color="000000"/>
              <w:bottom w:val="single" w:sz="4" w:space="0" w:color="000000"/>
              <w:right w:val="single" w:sz="4" w:space="0" w:color="FFFFFF"/>
            </w:tcBorders>
          </w:tcPr>
          <w:p>
            <w:pPr/>
          </w:p>
        </w:tc>
        <w:tc>
          <w:tcPr>
            <w:tcW w:w="1510" w:type="dxa"/>
            <w:vMerge/>
            <w:tcBorders>
              <w:left w:val="single" w:sz="4" w:space="0" w:color="FFFFFF"/>
              <w:bottom w:val="single" w:sz="4" w:space="0" w:color="000000"/>
              <w:right w:val="single" w:sz="4" w:space="0" w:color="000000"/>
            </w:tcBorders>
          </w:tcPr>
          <w:p>
            <w:pPr/>
          </w:p>
        </w:tc>
        <w:tc>
          <w:tcPr>
            <w:tcW w:w="749"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2989" w:type="dxa"/>
            <w:vMerge/>
            <w:tcBorders>
              <w:left w:val="single" w:sz="4" w:space="0" w:color="000000"/>
              <w:bottom w:val="single" w:sz="4" w:space="0" w:color="000000"/>
              <w:right w:val="single" w:sz="4" w:space="0" w:color="000000"/>
            </w:tcBorders>
          </w:tcPr>
          <w:p>
            <w:pPr/>
          </w:p>
        </w:tc>
      </w:tr>
      <w:tr>
        <w:trPr>
          <w:trHeight w:val="283" w:hRule="exact"/>
        </w:trPr>
        <w:tc>
          <w:tcPr>
            <w:tcW w:w="12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right="8"/>
              <w:jc w:val="center"/>
              <w:rPr>
                <w:rFonts w:ascii="宋体" w:hAnsi="宋体" w:cs="宋体" w:eastAsia="宋体" w:hint="default"/>
                <w:sz w:val="21"/>
                <w:szCs w:val="21"/>
              </w:rPr>
            </w:pPr>
            <w:r>
              <w:rPr>
                <w:rFonts w:ascii="宋体" w:hAnsi="宋体" w:cs="宋体" w:eastAsia="宋体" w:hint="default"/>
                <w:sz w:val="21"/>
                <w:szCs w:val="21"/>
              </w:rPr>
              <w:t>应付票据</w:t>
            </w:r>
          </w:p>
        </w:tc>
        <w:tc>
          <w:tcPr>
            <w:tcW w:w="156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0"/>
              <w:ind w:right="20"/>
              <w:jc w:val="right"/>
              <w:rPr>
                <w:rFonts w:ascii="Times New Roman" w:hAnsi="Times New Roman" w:cs="Times New Roman" w:eastAsia="Times New Roman" w:hint="default"/>
                <w:sz w:val="21"/>
                <w:szCs w:val="21"/>
              </w:rPr>
            </w:pPr>
            <w:r>
              <w:rPr>
                <w:rFonts w:ascii="Times New Roman"/>
                <w:spacing w:val="-1"/>
                <w:sz w:val="21"/>
              </w:rPr>
              <w:t>314,024,226.04</w:t>
            </w:r>
          </w:p>
        </w:tc>
        <w:tc>
          <w:tcPr>
            <w:tcW w:w="758"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10"/>
              <w:ind w:right="18"/>
              <w:jc w:val="right"/>
              <w:rPr>
                <w:rFonts w:ascii="Times New Roman" w:hAnsi="Times New Roman" w:cs="Times New Roman" w:eastAsia="Times New Roman" w:hint="default"/>
                <w:sz w:val="21"/>
                <w:szCs w:val="21"/>
              </w:rPr>
            </w:pPr>
            <w:r>
              <w:rPr>
                <w:rFonts w:ascii="Times New Roman"/>
                <w:sz w:val="21"/>
              </w:rPr>
              <w:t>10.06%</w:t>
            </w:r>
          </w:p>
        </w:tc>
        <w:tc>
          <w:tcPr>
            <w:tcW w:w="1510" w:type="dxa"/>
            <w:tcBorders>
              <w:top w:val="single" w:sz="4" w:space="0" w:color="000000"/>
              <w:left w:val="single" w:sz="4" w:space="0" w:color="FFFFFF"/>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pacing w:val="-1"/>
                <w:sz w:val="21"/>
              </w:rPr>
              <w:t>245,705,181.17</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Times New Roman" w:hAnsi="Times New Roman" w:cs="Times New Roman" w:eastAsia="Times New Roman" w:hint="default"/>
                <w:sz w:val="21"/>
                <w:szCs w:val="21"/>
              </w:rPr>
            </w:pPr>
            <w:r>
              <w:rPr>
                <w:rFonts w:ascii="Times New Roman"/>
                <w:sz w:val="21"/>
              </w:rPr>
              <w:t>11.08%</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Times New Roman" w:hAnsi="Times New Roman" w:cs="Times New Roman" w:eastAsia="Times New Roman" w:hint="default"/>
                <w:sz w:val="21"/>
                <w:szCs w:val="21"/>
              </w:rPr>
            </w:pPr>
            <w:r>
              <w:rPr>
                <w:rFonts w:ascii="Times New Roman"/>
                <w:spacing w:val="-1"/>
                <w:sz w:val="21"/>
              </w:rPr>
              <w:t>-1.02%</w:t>
            </w:r>
          </w:p>
        </w:tc>
        <w:tc>
          <w:tcPr>
            <w:tcW w:w="2989"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2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right="8"/>
              <w:jc w:val="center"/>
              <w:rPr>
                <w:rFonts w:ascii="宋体" w:hAnsi="宋体" w:cs="宋体" w:eastAsia="宋体" w:hint="default"/>
                <w:sz w:val="21"/>
                <w:szCs w:val="21"/>
              </w:rPr>
            </w:pPr>
            <w:r>
              <w:rPr>
                <w:rFonts w:ascii="宋体" w:hAnsi="宋体" w:cs="宋体" w:eastAsia="宋体" w:hint="default"/>
                <w:sz w:val="21"/>
                <w:szCs w:val="21"/>
              </w:rPr>
              <w:t>应付账款</w:t>
            </w:r>
          </w:p>
        </w:tc>
        <w:tc>
          <w:tcPr>
            <w:tcW w:w="156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21"/>
                <w:szCs w:val="21"/>
              </w:rPr>
            </w:pPr>
            <w:r>
              <w:rPr>
                <w:rFonts w:ascii="Times New Roman"/>
                <w:spacing w:val="-1"/>
                <w:sz w:val="21"/>
              </w:rPr>
              <w:t>1,111,594,470.09</w:t>
            </w:r>
          </w:p>
        </w:tc>
        <w:tc>
          <w:tcPr>
            <w:tcW w:w="758"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8"/>
              <w:ind w:right="18"/>
              <w:jc w:val="right"/>
              <w:rPr>
                <w:rFonts w:ascii="Times New Roman" w:hAnsi="Times New Roman" w:cs="Times New Roman" w:eastAsia="Times New Roman" w:hint="default"/>
                <w:sz w:val="21"/>
                <w:szCs w:val="21"/>
              </w:rPr>
            </w:pPr>
            <w:r>
              <w:rPr>
                <w:rFonts w:ascii="Times New Roman"/>
                <w:sz w:val="21"/>
              </w:rPr>
              <w:t>35.62%</w:t>
            </w:r>
          </w:p>
        </w:tc>
        <w:tc>
          <w:tcPr>
            <w:tcW w:w="1510" w:type="dxa"/>
            <w:tcBorders>
              <w:top w:val="single" w:sz="4" w:space="0" w:color="000000"/>
              <w:left w:val="single" w:sz="4" w:space="0" w:color="FFFFFF"/>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pacing w:val="-1"/>
                <w:sz w:val="21"/>
              </w:rPr>
              <w:t>815,401,106.24</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Times New Roman" w:hAnsi="Times New Roman" w:cs="Times New Roman" w:eastAsia="Times New Roman" w:hint="default"/>
                <w:sz w:val="21"/>
                <w:szCs w:val="21"/>
              </w:rPr>
            </w:pPr>
            <w:r>
              <w:rPr>
                <w:rFonts w:ascii="Times New Roman"/>
                <w:sz w:val="21"/>
              </w:rPr>
              <w:t>36.77%</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21"/>
                <w:szCs w:val="21"/>
              </w:rPr>
            </w:pPr>
            <w:r>
              <w:rPr>
                <w:rFonts w:ascii="Times New Roman"/>
                <w:spacing w:val="-1"/>
                <w:sz w:val="21"/>
              </w:rPr>
              <w:t>-1.15%</w:t>
            </w:r>
          </w:p>
        </w:tc>
        <w:tc>
          <w:tcPr>
            <w:tcW w:w="298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2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right="8"/>
              <w:jc w:val="center"/>
              <w:rPr>
                <w:rFonts w:ascii="宋体" w:hAnsi="宋体" w:cs="宋体" w:eastAsia="宋体" w:hint="default"/>
                <w:sz w:val="21"/>
                <w:szCs w:val="21"/>
              </w:rPr>
            </w:pPr>
            <w:r>
              <w:rPr>
                <w:rFonts w:ascii="宋体" w:hAnsi="宋体" w:cs="宋体" w:eastAsia="宋体" w:hint="default"/>
                <w:sz w:val="21"/>
                <w:szCs w:val="21"/>
              </w:rPr>
              <w:t>应交税费</w:t>
            </w:r>
          </w:p>
        </w:tc>
        <w:tc>
          <w:tcPr>
            <w:tcW w:w="156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0"/>
              <w:ind w:right="20"/>
              <w:jc w:val="right"/>
              <w:rPr>
                <w:rFonts w:ascii="Times New Roman" w:hAnsi="Times New Roman" w:cs="Times New Roman" w:eastAsia="Times New Roman" w:hint="default"/>
                <w:sz w:val="21"/>
                <w:szCs w:val="21"/>
              </w:rPr>
            </w:pPr>
            <w:r>
              <w:rPr>
                <w:rFonts w:ascii="Times New Roman"/>
                <w:spacing w:val="-1"/>
                <w:sz w:val="21"/>
              </w:rPr>
              <w:t>23,881,497.78</w:t>
            </w:r>
          </w:p>
        </w:tc>
        <w:tc>
          <w:tcPr>
            <w:tcW w:w="758"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10"/>
              <w:ind w:right="18"/>
              <w:jc w:val="right"/>
              <w:rPr>
                <w:rFonts w:ascii="Times New Roman" w:hAnsi="Times New Roman" w:cs="Times New Roman" w:eastAsia="Times New Roman" w:hint="default"/>
                <w:sz w:val="21"/>
                <w:szCs w:val="21"/>
              </w:rPr>
            </w:pPr>
            <w:r>
              <w:rPr>
                <w:rFonts w:ascii="Times New Roman"/>
                <w:sz w:val="21"/>
              </w:rPr>
              <w:t>0.77%</w:t>
            </w:r>
          </w:p>
        </w:tc>
        <w:tc>
          <w:tcPr>
            <w:tcW w:w="1510" w:type="dxa"/>
            <w:tcBorders>
              <w:top w:val="single" w:sz="4" w:space="0" w:color="000000"/>
              <w:left w:val="single" w:sz="4" w:space="0" w:color="FFFFFF"/>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pacing w:val="-1"/>
                <w:sz w:val="21"/>
              </w:rPr>
              <w:t>14,097,084.98</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Times New Roman" w:hAnsi="Times New Roman" w:cs="Times New Roman" w:eastAsia="Times New Roman" w:hint="default"/>
                <w:sz w:val="21"/>
                <w:szCs w:val="21"/>
              </w:rPr>
            </w:pPr>
            <w:r>
              <w:rPr>
                <w:rFonts w:ascii="Times New Roman"/>
                <w:sz w:val="21"/>
              </w:rPr>
              <w:t>0.64%</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Times New Roman" w:hAnsi="Times New Roman" w:cs="Times New Roman" w:eastAsia="Times New Roman" w:hint="default"/>
                <w:sz w:val="21"/>
                <w:szCs w:val="21"/>
              </w:rPr>
            </w:pPr>
            <w:r>
              <w:rPr>
                <w:rFonts w:ascii="Times New Roman"/>
                <w:sz w:val="21"/>
              </w:rPr>
              <w:t>0.13%</w:t>
            </w:r>
          </w:p>
        </w:tc>
        <w:tc>
          <w:tcPr>
            <w:tcW w:w="2989" w:type="dxa"/>
            <w:tcBorders>
              <w:top w:val="single" w:sz="4" w:space="0" w:color="000000"/>
              <w:left w:val="single" w:sz="4" w:space="0" w:color="000000"/>
              <w:bottom w:val="single" w:sz="4" w:space="0" w:color="000000"/>
              <w:right w:val="single" w:sz="4" w:space="0" w:color="000000"/>
            </w:tcBorders>
          </w:tcPr>
          <w:p>
            <w:pPr/>
          </w:p>
        </w:tc>
      </w:tr>
      <w:tr>
        <w:trPr>
          <w:trHeight w:val="555" w:hRule="exact"/>
        </w:trPr>
        <w:tc>
          <w:tcPr>
            <w:tcW w:w="12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right="9"/>
              <w:jc w:val="center"/>
              <w:rPr>
                <w:rFonts w:ascii="宋体" w:hAnsi="宋体" w:cs="宋体" w:eastAsia="宋体" w:hint="default"/>
                <w:sz w:val="21"/>
                <w:szCs w:val="21"/>
              </w:rPr>
            </w:pPr>
            <w:r>
              <w:rPr>
                <w:rFonts w:ascii="宋体" w:hAnsi="宋体" w:cs="宋体" w:eastAsia="宋体" w:hint="default"/>
                <w:sz w:val="21"/>
                <w:szCs w:val="21"/>
              </w:rPr>
              <w:t>其他流动负</w:t>
            </w:r>
          </w:p>
          <w:p>
            <w:pPr>
              <w:pStyle w:val="TableParagraph"/>
              <w:spacing w:line="274" w:lineRule="exact"/>
              <w:ind w:right="10"/>
              <w:jc w:val="center"/>
              <w:rPr>
                <w:rFonts w:ascii="宋体" w:hAnsi="宋体" w:cs="宋体" w:eastAsia="宋体" w:hint="default"/>
                <w:sz w:val="21"/>
                <w:szCs w:val="21"/>
              </w:rPr>
            </w:pPr>
            <w:r>
              <w:rPr>
                <w:rFonts w:ascii="宋体" w:hAnsi="宋体" w:cs="宋体" w:eastAsia="宋体" w:hint="default"/>
                <w:w w:val="100"/>
                <w:sz w:val="21"/>
                <w:szCs w:val="21"/>
              </w:rPr>
              <w:t>债</w:t>
            </w:r>
          </w:p>
        </w:tc>
        <w:tc>
          <w:tcPr>
            <w:tcW w:w="156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45"/>
              <w:ind w:right="20"/>
              <w:jc w:val="right"/>
              <w:rPr>
                <w:rFonts w:ascii="Times New Roman" w:hAnsi="Times New Roman" w:cs="Times New Roman" w:eastAsia="Times New Roman" w:hint="default"/>
                <w:sz w:val="21"/>
                <w:szCs w:val="21"/>
              </w:rPr>
            </w:pPr>
            <w:r>
              <w:rPr>
                <w:rFonts w:ascii="Times New Roman"/>
                <w:spacing w:val="-1"/>
                <w:sz w:val="21"/>
              </w:rPr>
              <w:t>100,000,000.00</w:t>
            </w:r>
          </w:p>
        </w:tc>
        <w:tc>
          <w:tcPr>
            <w:tcW w:w="758"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145"/>
              <w:ind w:right="18"/>
              <w:jc w:val="right"/>
              <w:rPr>
                <w:rFonts w:ascii="Times New Roman" w:hAnsi="Times New Roman" w:cs="Times New Roman" w:eastAsia="Times New Roman" w:hint="default"/>
                <w:sz w:val="21"/>
                <w:szCs w:val="21"/>
              </w:rPr>
            </w:pPr>
            <w:r>
              <w:rPr>
                <w:rFonts w:ascii="Times New Roman"/>
                <w:sz w:val="21"/>
              </w:rPr>
              <w:t>3.20%</w:t>
            </w:r>
          </w:p>
        </w:tc>
        <w:tc>
          <w:tcPr>
            <w:tcW w:w="1510" w:type="dxa"/>
            <w:tcBorders>
              <w:top w:val="single" w:sz="4" w:space="0" w:color="000000"/>
              <w:left w:val="single" w:sz="4" w:space="0" w:color="FFFFFF"/>
              <w:bottom w:val="single" w:sz="4" w:space="0" w:color="000000"/>
              <w:right w:val="single" w:sz="4" w:space="0" w:color="000000"/>
            </w:tcBorders>
          </w:tcPr>
          <w:p>
            <w:pPr>
              <w:pStyle w:val="TableParagraph"/>
              <w:spacing w:line="240" w:lineRule="auto" w:before="145"/>
              <w:ind w:right="21"/>
              <w:jc w:val="right"/>
              <w:rPr>
                <w:rFonts w:ascii="Times New Roman" w:hAnsi="Times New Roman" w:cs="Times New Roman" w:eastAsia="Times New Roman" w:hint="default"/>
                <w:sz w:val="21"/>
                <w:szCs w:val="21"/>
              </w:rPr>
            </w:pPr>
            <w:r>
              <w:rPr>
                <w:rFonts w:ascii="Times New Roman"/>
                <w:sz w:val="21"/>
              </w:rPr>
              <w:t>0.00</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1"/>
              <w:jc w:val="right"/>
              <w:rPr>
                <w:rFonts w:ascii="Times New Roman" w:hAnsi="Times New Roman" w:cs="Times New Roman" w:eastAsia="Times New Roman" w:hint="default"/>
                <w:sz w:val="21"/>
                <w:szCs w:val="21"/>
              </w:rPr>
            </w:pPr>
            <w:r>
              <w:rPr>
                <w:rFonts w:ascii="Times New Roman"/>
                <w:sz w:val="21"/>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8"/>
              <w:jc w:val="right"/>
              <w:rPr>
                <w:rFonts w:ascii="Times New Roman" w:hAnsi="Times New Roman" w:cs="Times New Roman" w:eastAsia="Times New Roman" w:hint="default"/>
                <w:sz w:val="21"/>
                <w:szCs w:val="21"/>
              </w:rPr>
            </w:pPr>
            <w:r>
              <w:rPr>
                <w:rFonts w:ascii="Times New Roman"/>
                <w:sz w:val="21"/>
              </w:rPr>
              <w:t>3.20%</w:t>
            </w:r>
          </w:p>
        </w:tc>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公司向中信银行青岛分行办理</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委托债权投资类理财借款</w:t>
            </w:r>
          </w:p>
        </w:tc>
      </w:tr>
    </w:tbl>
    <w:p>
      <w:pPr>
        <w:spacing w:line="379" w:lineRule="auto" w:before="53"/>
        <w:ind w:left="618" w:right="3848" w:hanging="15"/>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、以公允价值计量的资产和负债</w:t>
      </w:r>
      <w:r>
        <w:rPr>
          <w:rFonts w:ascii="宋体" w:hAnsi="宋体" w:cs="宋体" w:eastAsia="宋体" w:hint="default"/>
          <w:b/>
          <w:bCs/>
          <w:w w:val="99"/>
          <w:sz w:val="24"/>
          <w:szCs w:val="24"/>
        </w:rPr>
        <w:t> </w:t>
      </w:r>
      <w:r>
        <w:rPr>
          <w:rFonts w:ascii="宋体" w:hAnsi="宋体" w:cs="宋体" w:eastAsia="宋体" w:hint="default"/>
          <w:sz w:val="24"/>
          <w:szCs w:val="24"/>
        </w:rPr>
        <w:t>报告期内，公司无以公允价值计量的资产和负债。 报告期内，公司主要资产计量属性未发生重大变化。</w:t>
      </w:r>
    </w:p>
    <w:p>
      <w:pPr>
        <w:spacing w:line="240" w:lineRule="auto" w:before="8"/>
        <w:rPr>
          <w:rFonts w:ascii="宋体" w:hAnsi="宋体" w:cs="宋体" w:eastAsia="宋体" w:hint="default"/>
          <w:sz w:val="24"/>
          <w:szCs w:val="24"/>
        </w:rPr>
      </w:pPr>
    </w:p>
    <w:p>
      <w:pPr>
        <w:pStyle w:val="Heading3"/>
        <w:spacing w:line="240" w:lineRule="auto"/>
        <w:ind w:right="246"/>
        <w:jc w:val="left"/>
        <w:rPr>
          <w:b w:val="0"/>
          <w:bCs w:val="0"/>
        </w:rPr>
      </w:pPr>
      <w:r>
        <w:rPr/>
        <w:t>五、</w:t>
      </w:r>
      <w:r>
        <w:rPr>
          <w:spacing w:val="-23"/>
        </w:rPr>
        <w:t> </w:t>
      </w:r>
      <w:r>
        <w:rPr/>
        <w:t>核心竞争力分析</w:t>
      </w:r>
      <w:r>
        <w:rPr>
          <w:b w:val="0"/>
          <w:bCs w:val="0"/>
        </w:rPr>
      </w:r>
    </w:p>
    <w:p>
      <w:pPr>
        <w:spacing w:line="240" w:lineRule="auto" w:before="13"/>
        <w:rPr>
          <w:rFonts w:ascii="宋体" w:hAnsi="宋体" w:cs="宋体" w:eastAsia="宋体" w:hint="default"/>
          <w:b/>
          <w:bCs/>
          <w:sz w:val="36"/>
          <w:szCs w:val="36"/>
        </w:rPr>
      </w:pPr>
    </w:p>
    <w:p>
      <w:pPr>
        <w:pStyle w:val="Heading6"/>
        <w:spacing w:line="240" w:lineRule="auto"/>
        <w:ind w:right="246"/>
        <w:jc w:val="left"/>
        <w:rPr>
          <w:b w:val="0"/>
          <w:bCs w:val="0"/>
        </w:rPr>
      </w:pPr>
      <w:r>
        <w:rPr>
          <w:rFonts w:ascii="Times New Roman" w:hAnsi="Times New Roman" w:cs="Times New Roman" w:eastAsia="Times New Roman" w:hint="default"/>
        </w:rPr>
        <w:t>1</w:t>
      </w:r>
      <w:r>
        <w:rPr/>
        <w:t>、销售网络完善，终端直接覆盖能力强</w:t>
      </w:r>
      <w:r>
        <w:rPr>
          <w:b w:val="0"/>
          <w:bCs w:val="0"/>
        </w:rPr>
      </w:r>
    </w:p>
    <w:p>
      <w:pPr>
        <w:spacing w:after="0" w:line="240" w:lineRule="auto"/>
        <w:jc w:val="left"/>
        <w:sectPr>
          <w:pgSz w:w="11910" w:h="16850"/>
          <w:pgMar w:header="572" w:footer="726" w:top="760" w:bottom="920" w:left="940" w:right="960"/>
        </w:sectPr>
      </w:pPr>
    </w:p>
    <w:p>
      <w:pPr>
        <w:pStyle w:val="BodyText"/>
        <w:spacing w:line="364" w:lineRule="auto" w:before="83"/>
        <w:ind w:left="137" w:right="189" w:firstLine="425"/>
        <w:jc w:val="left"/>
      </w:pPr>
      <w:r>
        <w:rPr/>
        <w:t>销售网络完善、终端直接覆盖能力强是公司突出的核心竞争优势之一。公司不断开拓终 端客户，各级别终端开户数量</w:t>
      </w:r>
      <w:r>
        <w:rPr>
          <w:rFonts w:ascii="Times New Roman" w:hAnsi="Times New Roman" w:cs="Times New Roman" w:eastAsia="Times New Roman" w:hint="default"/>
        </w:rPr>
        <w:t>2012</w:t>
      </w:r>
      <w:r>
        <w:rPr/>
        <w:t>年末达</w:t>
      </w:r>
      <w:r>
        <w:rPr>
          <w:rFonts w:ascii="Times New Roman" w:hAnsi="Times New Roman" w:cs="Times New Roman" w:eastAsia="Times New Roman" w:hint="default"/>
        </w:rPr>
        <w:t>3,871</w:t>
      </w:r>
      <w:r>
        <w:rPr/>
        <w:t>家，下游客户数量的增加成为公司业务规模扩 张、收入增加的坚实基础。经过多年持续的销售网络建设，至</w:t>
      </w:r>
      <w:r>
        <w:rPr>
          <w:rFonts w:ascii="Times New Roman" w:hAnsi="Times New Roman" w:cs="Times New Roman" w:eastAsia="Times New Roman" w:hint="default"/>
        </w:rPr>
        <w:t>2012</w:t>
      </w:r>
      <w:r>
        <w:rPr/>
        <w:t>年末，公司通过直销模式 对山东省规模以上医院、基层医疗机构的覆盖率分别超过</w:t>
      </w:r>
      <w:r>
        <w:rPr>
          <w:spacing w:val="-59"/>
        </w:rPr>
        <w:t> </w:t>
      </w:r>
      <w:r>
        <w:rPr>
          <w:rFonts w:ascii="Times New Roman" w:hAnsi="Times New Roman" w:cs="Times New Roman" w:eastAsia="Times New Roman" w:hint="default"/>
        </w:rPr>
        <w:t>95%</w:t>
      </w:r>
      <w:r>
        <w:rPr/>
        <w:t>、</w:t>
      </w:r>
      <w:r>
        <w:rPr>
          <w:rFonts w:ascii="Times New Roman" w:hAnsi="Times New Roman" w:cs="Times New Roman" w:eastAsia="Times New Roman" w:hint="default"/>
        </w:rPr>
        <w:t>90%</w:t>
      </w:r>
      <w:r>
        <w:rPr/>
        <w:t>。此外，公司通过分销 客户对全省未直接覆盖的医院及零售市场达成覆盖。</w:t>
      </w:r>
    </w:p>
    <w:p>
      <w:pPr>
        <w:pStyle w:val="BodyText"/>
        <w:spacing w:line="372" w:lineRule="auto" w:before="178"/>
        <w:ind w:left="137" w:right="266" w:firstLine="425"/>
        <w:jc w:val="both"/>
      </w:pPr>
      <w:r>
        <w:rPr/>
        <w:t>国家在医改中明确提出坚决压缩流通渠道环节，公司较高的终端直接覆盖能力意味着大 部分业务模式为</w:t>
      </w:r>
      <w:r>
        <w:rPr>
          <w:rFonts w:ascii="Times New Roman" w:hAnsi="Times New Roman" w:cs="Times New Roman" w:eastAsia="Times New Roman" w:hint="default"/>
          <w:spacing w:val="-1"/>
          <w:w w:val="44"/>
        </w:rPr>
        <w:t>―</w:t>
      </w:r>
      <w:r>
        <w:rPr/>
        <w:t>医药工业</w:t>
      </w:r>
      <w:r>
        <w:rPr>
          <w:rFonts w:ascii="Times New Roman" w:hAnsi="Times New Roman" w:cs="Times New Roman" w:eastAsia="Times New Roman" w:hint="default"/>
        </w:rPr>
        <w:t>—</w:t>
      </w:r>
      <w:r>
        <w:rPr/>
        <w:t>医药商业</w:t>
      </w:r>
      <w:r>
        <w:rPr>
          <w:rFonts w:ascii="Times New Roman" w:hAnsi="Times New Roman" w:cs="Times New Roman" w:eastAsia="Times New Roman" w:hint="default"/>
        </w:rPr>
        <w:t>—</w:t>
      </w:r>
      <w:r>
        <w:rPr/>
        <w:t>需求终端</w:t>
      </w:r>
      <w:r>
        <w:rPr>
          <w:rFonts w:ascii="Times New Roman" w:hAnsi="Times New Roman" w:cs="Times New Roman" w:eastAsia="Times New Roman" w:hint="default"/>
          <w:spacing w:val="-1"/>
          <w:w w:val="158"/>
        </w:rPr>
        <w:t>‖</w:t>
      </w:r>
      <w:r>
        <w:rPr/>
        <w:t>，符合国家的医改政策。另一方面，由于 整个医药流通环节的毛利率相对稳定，流通环节越多则每个环节的利润水平越低，因此较强 的终端覆盖能力意味着较高的毛利率水平。</w:t>
      </w:r>
    </w:p>
    <w:p>
      <w:pPr>
        <w:spacing w:line="446" w:lineRule="auto" w:before="170"/>
        <w:ind w:left="562" w:right="304"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Times New Roman" w:hAnsi="Times New Roman" w:cs="Times New Roman" w:eastAsia="Times New Roman" w:hint="default"/>
          <w:b/>
          <w:bCs/>
          <w:spacing w:val="-1"/>
          <w:sz w:val="24"/>
          <w:szCs w:val="24"/>
        </w:rPr>
        <w:t> </w:t>
      </w:r>
      <w:r>
        <w:rPr>
          <w:rFonts w:ascii="宋体" w:hAnsi="宋体" w:cs="宋体" w:eastAsia="宋体" w:hint="default"/>
          <w:b/>
          <w:bCs/>
          <w:sz w:val="24"/>
          <w:szCs w:val="24"/>
        </w:rPr>
        <w:t>、终端客户质量高，经销品规不断攀升</w:t>
      </w:r>
      <w:r>
        <w:rPr>
          <w:rFonts w:ascii="宋体" w:hAnsi="宋体" w:cs="宋体" w:eastAsia="宋体" w:hint="default"/>
          <w:b/>
          <w:bCs/>
          <w:w w:val="99"/>
          <w:sz w:val="24"/>
          <w:szCs w:val="24"/>
        </w:rPr>
        <w:t> </w:t>
      </w:r>
      <w:r>
        <w:rPr>
          <w:rFonts w:ascii="宋体" w:hAnsi="宋体" w:cs="宋体" w:eastAsia="宋体" w:hint="default"/>
          <w:sz w:val="24"/>
          <w:szCs w:val="24"/>
        </w:rPr>
        <w:t>公司在不同级别的医院均有较高覆盖率，且医院级别越高，公司的覆盖率越高，表明公</w:t>
      </w:r>
    </w:p>
    <w:p>
      <w:pPr>
        <w:pStyle w:val="BodyText"/>
        <w:spacing w:line="309" w:lineRule="exact"/>
        <w:ind w:left="137" w:right="0"/>
        <w:jc w:val="left"/>
      </w:pPr>
      <w:r>
        <w:rPr/>
        <w:t>司终端客户具有较高质量。公司在山东省内三级医院覆盖率为</w:t>
      </w:r>
      <w:r>
        <w:rPr>
          <w:rFonts w:ascii="Times New Roman" w:hAnsi="Times New Roman" w:cs="Times New Roman" w:eastAsia="Times New Roman" w:hint="default"/>
        </w:rPr>
        <w:t>100%</w:t>
      </w:r>
      <w:r>
        <w:rPr/>
        <w:t>，实现了三级医院的全覆</w:t>
      </w:r>
    </w:p>
    <w:p>
      <w:pPr>
        <w:pStyle w:val="BodyText"/>
        <w:spacing w:line="240" w:lineRule="auto" w:before="164"/>
        <w:ind w:left="137" w:right="246"/>
        <w:jc w:val="left"/>
      </w:pPr>
      <w:r>
        <w:rPr/>
        <w:t>盖。</w:t>
      </w:r>
    </w:p>
    <w:p>
      <w:pPr>
        <w:spacing w:line="240" w:lineRule="auto" w:before="2"/>
        <w:rPr>
          <w:rFonts w:ascii="宋体" w:hAnsi="宋体" w:cs="宋体" w:eastAsia="宋体" w:hint="default"/>
          <w:sz w:val="23"/>
          <w:szCs w:val="23"/>
        </w:rPr>
      </w:pPr>
    </w:p>
    <w:p>
      <w:pPr>
        <w:pStyle w:val="BodyText"/>
        <w:spacing w:line="379" w:lineRule="auto"/>
        <w:ind w:left="137" w:right="265" w:firstLine="425"/>
        <w:jc w:val="both"/>
      </w:pPr>
      <w:r>
        <w:rPr/>
        <w:t>高质量的终端客户具有如下几个特性：一是药品需求量大，采购金额较高；二是回款较 有保障；三是具有医疗中心的地位，对市场影响力大。上述特性决定了为这些医疗单位配送 的医药商业企业对医药工业企业的谈判能力强，且利于公司的回款，从而可以保证公司业务 和利润的持续增长。</w:t>
      </w:r>
    </w:p>
    <w:p>
      <w:pPr>
        <w:pStyle w:val="BodyText"/>
        <w:spacing w:line="379" w:lineRule="auto" w:before="163"/>
        <w:ind w:left="137" w:right="266" w:firstLine="425"/>
        <w:jc w:val="both"/>
      </w:pPr>
      <w:r>
        <w:rPr/>
        <w:t>公司一直注重加强与医院的合作，经营重要医院产品的品规数量逐年增加，表明公司在 与医院展开合作的基础上，能够不断增加公司产品在其采购中的份额，这成为公司收入增加 的重要保证。</w:t>
      </w:r>
    </w:p>
    <w:p>
      <w:pPr>
        <w:spacing w:line="446" w:lineRule="auto" w:before="164"/>
        <w:ind w:left="562" w:right="304"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w:t>
      </w:r>
      <w:r>
        <w:rPr>
          <w:rFonts w:ascii="宋体" w:hAnsi="宋体" w:cs="宋体" w:eastAsia="宋体" w:hint="default"/>
          <w:b/>
          <w:bCs/>
          <w:spacing w:val="-60"/>
          <w:sz w:val="24"/>
          <w:szCs w:val="24"/>
        </w:rPr>
        <w:t> </w:t>
      </w:r>
      <w:r>
        <w:rPr>
          <w:rFonts w:ascii="宋体" w:hAnsi="宋体" w:cs="宋体" w:eastAsia="宋体" w:hint="default"/>
          <w:b/>
          <w:bCs/>
          <w:sz w:val="24"/>
          <w:szCs w:val="24"/>
        </w:rPr>
        <w:t>上游供应商数量持续增长，采购集中度较低</w:t>
      </w:r>
      <w:r>
        <w:rPr>
          <w:rFonts w:ascii="宋体" w:hAnsi="宋体" w:cs="宋体" w:eastAsia="宋体" w:hint="default"/>
          <w:b/>
          <w:bCs/>
          <w:w w:val="99"/>
          <w:sz w:val="24"/>
          <w:szCs w:val="24"/>
        </w:rPr>
        <w:t> </w:t>
      </w:r>
      <w:r>
        <w:rPr>
          <w:rFonts w:ascii="宋体" w:hAnsi="宋体" w:cs="宋体" w:eastAsia="宋体" w:hint="default"/>
          <w:sz w:val="24"/>
          <w:szCs w:val="24"/>
        </w:rPr>
        <w:t>根据新医改的原则，直销模式将成为未来医药商业的主流模式，在这一背景下高质量医</w:t>
      </w:r>
    </w:p>
    <w:p>
      <w:pPr>
        <w:pStyle w:val="BodyText"/>
        <w:spacing w:line="290" w:lineRule="exact"/>
        <w:ind w:left="137" w:right="0"/>
        <w:jc w:val="left"/>
      </w:pPr>
      <w:r>
        <w:rPr/>
        <w:t>药工业配送权的获得将决定医药商业企业的市场规模及利润水平。公司上游合作医药工业企</w:t>
      </w:r>
    </w:p>
    <w:p>
      <w:pPr>
        <w:pStyle w:val="BodyText"/>
        <w:spacing w:line="240" w:lineRule="auto" w:before="182"/>
        <w:ind w:left="137" w:right="246"/>
        <w:jc w:val="left"/>
      </w:pPr>
      <w:r>
        <w:rPr/>
        <w:t>业的质量较高，大部分全国工业百强企业均与公司建立了良好的业务合作关系。</w:t>
      </w:r>
    </w:p>
    <w:p>
      <w:pPr>
        <w:spacing w:line="240" w:lineRule="auto" w:before="12"/>
        <w:rPr>
          <w:rFonts w:ascii="宋体" w:hAnsi="宋体" w:cs="宋体" w:eastAsia="宋体" w:hint="default"/>
          <w:sz w:val="22"/>
          <w:szCs w:val="22"/>
        </w:rPr>
      </w:pPr>
    </w:p>
    <w:p>
      <w:pPr>
        <w:pStyle w:val="BodyText"/>
        <w:spacing w:line="240" w:lineRule="auto"/>
        <w:ind w:left="562" w:right="246"/>
        <w:jc w:val="left"/>
      </w:pPr>
      <w:r>
        <w:rPr>
          <w:rFonts w:ascii="Times New Roman" w:hAnsi="Times New Roman" w:cs="Times New Roman" w:eastAsia="Times New Roman" w:hint="default"/>
        </w:rPr>
        <w:t>2010-2012</w:t>
      </w:r>
      <w:r>
        <w:rPr/>
        <w:t>年，与公司实际发生业务的供应商数量由</w:t>
      </w:r>
      <w:r>
        <w:rPr>
          <w:rFonts w:ascii="Times New Roman" w:hAnsi="Times New Roman" w:cs="Times New Roman" w:eastAsia="Times New Roman" w:hint="default"/>
        </w:rPr>
        <w:t>2010</w:t>
      </w:r>
      <w:r>
        <w:rPr/>
        <w:t>年的</w:t>
      </w:r>
      <w:r>
        <w:rPr>
          <w:rFonts w:ascii="Times New Roman" w:hAnsi="Times New Roman" w:cs="Times New Roman" w:eastAsia="Times New Roman" w:hint="default"/>
        </w:rPr>
        <w:t>1,380</w:t>
      </w:r>
      <w:r>
        <w:rPr/>
        <w:t>家增加至</w:t>
      </w:r>
      <w:r>
        <w:rPr>
          <w:spacing w:val="-60"/>
        </w:rPr>
        <w:t> </w:t>
      </w:r>
      <w:r>
        <w:rPr>
          <w:rFonts w:ascii="Times New Roman" w:hAnsi="Times New Roman" w:cs="Times New Roman" w:eastAsia="Times New Roman" w:hint="default"/>
        </w:rPr>
        <w:t>2012</w:t>
      </w:r>
      <w:r>
        <w:rPr/>
        <w:t>年的</w:t>
      </w:r>
    </w:p>
    <w:p>
      <w:pPr>
        <w:pStyle w:val="BodyText"/>
        <w:spacing w:line="369" w:lineRule="auto" w:before="164"/>
        <w:ind w:left="137" w:right="169"/>
        <w:jc w:val="left"/>
      </w:pPr>
      <w:r>
        <w:rPr>
          <w:rFonts w:ascii="Times New Roman" w:hAnsi="Times New Roman" w:cs="Times New Roman" w:eastAsia="Times New Roman" w:hint="default"/>
        </w:rPr>
        <w:t>1,772</w:t>
      </w:r>
      <w:r>
        <w:rPr/>
        <w:t>家，增幅达</w:t>
      </w:r>
      <w:r>
        <w:rPr>
          <w:rFonts w:ascii="Times New Roman" w:hAnsi="Times New Roman" w:cs="Times New Roman" w:eastAsia="Times New Roman" w:hint="default"/>
        </w:rPr>
        <w:t>28.41%</w:t>
      </w:r>
      <w:r>
        <w:rPr/>
        <w:t>。每类供应商数量均呈增加趋势，这表明随着业务的发展、终端覆盖 率的不断提高、向供应商提供服务的持续升级，公司获得上游配送权的能力越来越强，同 时，上游配送权的获得也更有利于公司开拓下游客户。</w:t>
      </w:r>
    </w:p>
    <w:p>
      <w:pPr>
        <w:spacing w:after="0" w:line="369" w:lineRule="auto"/>
        <w:jc w:val="left"/>
        <w:sectPr>
          <w:pgSz w:w="11910" w:h="16850"/>
          <w:pgMar w:header="572" w:footer="726" w:top="760" w:bottom="920" w:left="940" w:right="960"/>
        </w:sectPr>
      </w:pPr>
    </w:p>
    <w:p>
      <w:pPr>
        <w:pStyle w:val="BodyText"/>
        <w:spacing w:line="374" w:lineRule="auto" w:before="83"/>
        <w:ind w:left="137" w:right="245" w:firstLine="425"/>
        <w:jc w:val="both"/>
      </w:pPr>
      <w:r>
        <w:rPr/>
        <w:t>随着业务的不断拓展，公司已从胶东地区的局部强势医药商业企业上升为山东省的强势 医院直销商，经销区域持续扩大，直销医院数量、覆盖率持续提高，这确保了公司对上游供 应商的谈判地位。此外，公司</w:t>
      </w:r>
      <w:r>
        <w:rPr>
          <w:rFonts w:ascii="Times New Roman" w:hAnsi="Times New Roman" w:cs="Times New Roman" w:eastAsia="Times New Roman" w:hint="default"/>
        </w:rPr>
        <w:t>2012</w:t>
      </w:r>
      <w:r>
        <w:rPr/>
        <w:t>年向前五名供应商的合计采购金额占比为</w:t>
      </w:r>
      <w:r>
        <w:rPr>
          <w:rFonts w:ascii="Times New Roman" w:hAnsi="Times New Roman" w:cs="Times New Roman" w:eastAsia="Times New Roman" w:hint="default"/>
        </w:rPr>
        <w:t>19.63%</w:t>
      </w:r>
      <w:r>
        <w:rPr/>
        <w:t>，集中度 较低，这意味着公司不存在过多依赖重点客户，也有利于公司对上游供应商形成较强的议价 能力。</w:t>
      </w:r>
    </w:p>
    <w:p>
      <w:pPr>
        <w:spacing w:line="446" w:lineRule="auto" w:before="168"/>
        <w:ind w:left="562" w:right="304"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Times New Roman" w:hAnsi="Times New Roman" w:cs="Times New Roman" w:eastAsia="Times New Roman" w:hint="default"/>
          <w:b/>
          <w:bCs/>
          <w:spacing w:val="-1"/>
          <w:sz w:val="24"/>
          <w:szCs w:val="24"/>
        </w:rPr>
        <w:t> </w:t>
      </w:r>
      <w:r>
        <w:rPr>
          <w:rFonts w:ascii="宋体" w:hAnsi="宋体" w:cs="宋体" w:eastAsia="宋体" w:hint="default"/>
          <w:b/>
          <w:bCs/>
          <w:sz w:val="24"/>
          <w:szCs w:val="24"/>
        </w:rPr>
        <w:t>、现代物流能力和信息化管理助推公司快速成长</w:t>
      </w:r>
      <w:r>
        <w:rPr>
          <w:rFonts w:ascii="宋体" w:hAnsi="宋体" w:cs="宋体" w:eastAsia="宋体" w:hint="default"/>
          <w:b/>
          <w:bCs/>
          <w:w w:val="99"/>
          <w:sz w:val="24"/>
          <w:szCs w:val="24"/>
        </w:rPr>
        <w:t> </w:t>
      </w:r>
      <w:r>
        <w:rPr>
          <w:rFonts w:ascii="宋体" w:hAnsi="宋体" w:cs="宋体" w:eastAsia="宋体" w:hint="default"/>
          <w:sz w:val="24"/>
          <w:szCs w:val="24"/>
        </w:rPr>
        <w:t>为顺应国家新医改及医药商业企业规范化、规模化的产业发展规划要求，公司购置建设</w:t>
      </w:r>
    </w:p>
    <w:p>
      <w:pPr>
        <w:pStyle w:val="BodyText"/>
        <w:spacing w:line="290" w:lineRule="exact"/>
        <w:ind w:left="137" w:right="0"/>
        <w:jc w:val="left"/>
      </w:pPr>
      <w:r>
        <w:rPr/>
        <w:t>用地，新建和扩建现代物流仓库，打造配送能力覆盖全省的现代物流平台，按照现代物流标</w:t>
      </w:r>
    </w:p>
    <w:p>
      <w:pPr>
        <w:pStyle w:val="BodyText"/>
        <w:spacing w:line="360" w:lineRule="auto" w:before="181"/>
        <w:ind w:left="137" w:right="548"/>
        <w:jc w:val="left"/>
      </w:pPr>
      <w:r>
        <w:rPr/>
        <w:t>准设计的济南和烟台二期募投项目也将在</w:t>
      </w:r>
      <w:r>
        <w:rPr>
          <w:rFonts w:ascii="Times New Roman" w:hAnsi="Times New Roman" w:cs="Times New Roman" w:eastAsia="Times New Roman" w:hint="default"/>
        </w:rPr>
        <w:t>2013</w:t>
      </w:r>
      <w:r>
        <w:rPr/>
        <w:t>年竣工，届时公司总仓库面积将达到</w:t>
      </w:r>
      <w:r>
        <w:rPr>
          <w:spacing w:val="-59"/>
        </w:rPr>
        <w:t> </w:t>
      </w:r>
      <w:r>
        <w:rPr>
          <w:rFonts w:ascii="Times New Roman" w:hAnsi="Times New Roman" w:cs="Times New Roman" w:eastAsia="Times New Roman" w:hint="default"/>
        </w:rPr>
        <w:t>6</w:t>
      </w:r>
      <w:r>
        <w:rPr/>
        <w:t>万平 米。项目完成后，将助推公司更加快速成长。</w:t>
      </w:r>
    </w:p>
    <w:p>
      <w:pPr>
        <w:pStyle w:val="BodyText"/>
        <w:spacing w:line="364" w:lineRule="auto" w:before="182"/>
        <w:ind w:left="137" w:right="200" w:firstLine="425"/>
        <w:jc w:val="both"/>
      </w:pPr>
      <w:r>
        <w:rPr/>
        <w:t>由于公司现代物流能力建设符合山东省政府相关要求，</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7</w:t>
      </w:r>
      <w:r>
        <w:rPr/>
        <w:t>月被山东省药监局批准为 药品委托配送业务试点单位。</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11</w:t>
      </w:r>
      <w:r>
        <w:rPr/>
        <w:t>月又被批准为山东省首批药品现代物流试点企业。该 资质的获得有利于公司争取基本药物的配送权，也有利于公司在全省药品挂网招标采购中获 得更多的配送授权。</w:t>
      </w:r>
    </w:p>
    <w:p>
      <w:pPr>
        <w:pStyle w:val="BodyText"/>
        <w:spacing w:line="372" w:lineRule="auto" w:before="178"/>
        <w:ind w:left="137" w:right="249" w:firstLine="425"/>
        <w:jc w:val="left"/>
      </w:pPr>
      <w:r>
        <w:rPr/>
        <w:t>此外，公司还构建了计算机信息管理系统，包括公司的业务管理系统、仓库管理系统 等，已于</w:t>
      </w:r>
      <w:r>
        <w:rPr>
          <w:rFonts w:ascii="Times New Roman" w:hAnsi="Times New Roman" w:cs="Times New Roman" w:eastAsia="Times New Roman" w:hint="default"/>
        </w:rPr>
        <w:t>2008</w:t>
      </w:r>
      <w:r>
        <w:rPr/>
        <w:t>年底通过信息平台实现与上游供应商和下游客户的对接。电子标签、手持终端 的使用实现了药品收货、存储、拣货、传输、运输的自动化或半自动化，大大提高了货品分 拣的速度和准确率。</w:t>
      </w:r>
    </w:p>
    <w:p>
      <w:pPr>
        <w:spacing w:line="240" w:lineRule="auto" w:before="2"/>
        <w:rPr>
          <w:rFonts w:ascii="宋体" w:hAnsi="宋体" w:cs="宋体" w:eastAsia="宋体" w:hint="default"/>
          <w:sz w:val="25"/>
          <w:szCs w:val="25"/>
        </w:rPr>
      </w:pPr>
    </w:p>
    <w:p>
      <w:pPr>
        <w:pStyle w:val="Heading3"/>
        <w:spacing w:line="240" w:lineRule="auto"/>
        <w:ind w:right="246"/>
        <w:jc w:val="left"/>
        <w:rPr>
          <w:b w:val="0"/>
          <w:bCs w:val="0"/>
        </w:rPr>
      </w:pPr>
      <w:r>
        <w:rPr/>
        <w:t>六、</w:t>
      </w:r>
      <w:r>
        <w:rPr>
          <w:spacing w:val="-35"/>
        </w:rPr>
        <w:t> </w:t>
      </w:r>
      <w:r>
        <w:rPr>
          <w:spacing w:val="2"/>
        </w:rPr>
        <w:t>投资状况分析</w:t>
      </w:r>
      <w:r>
        <w:rPr>
          <w:b w:val="0"/>
          <w:bCs w:val="0"/>
        </w:rPr>
      </w:r>
    </w:p>
    <w:p>
      <w:pPr>
        <w:spacing w:line="240" w:lineRule="auto" w:before="4"/>
        <w:rPr>
          <w:rFonts w:ascii="宋体" w:hAnsi="宋体" w:cs="宋体" w:eastAsia="宋体" w:hint="default"/>
          <w:b/>
          <w:bCs/>
          <w:sz w:val="41"/>
          <w:szCs w:val="41"/>
        </w:rPr>
      </w:pPr>
    </w:p>
    <w:p>
      <w:pPr>
        <w:pStyle w:val="Heading5"/>
        <w:spacing w:line="240" w:lineRule="auto"/>
        <w:ind w:left="137" w:right="246"/>
        <w:jc w:val="left"/>
        <w:rPr>
          <w:b w:val="0"/>
          <w:bCs w:val="0"/>
        </w:rPr>
      </w:pPr>
      <w:r>
        <w:rPr>
          <w:rFonts w:ascii="Times New Roman" w:hAnsi="Times New Roman" w:cs="Times New Roman" w:eastAsia="Times New Roman" w:hint="default"/>
        </w:rPr>
        <w:t>1</w:t>
      </w:r>
      <w:r>
        <w:rPr/>
        <w:t>、对外股权投资情况</w:t>
      </w:r>
      <w:r>
        <w:rPr>
          <w:b w:val="0"/>
          <w:bCs w:val="0"/>
        </w:rPr>
      </w:r>
    </w:p>
    <w:p>
      <w:pPr>
        <w:spacing w:line="240" w:lineRule="auto" w:before="9"/>
        <w:rPr>
          <w:rFonts w:ascii="宋体" w:hAnsi="宋体" w:cs="宋体" w:eastAsia="宋体" w:hint="default"/>
          <w:b/>
          <w:bCs/>
          <w:sz w:val="36"/>
          <w:szCs w:val="36"/>
        </w:rPr>
      </w:pPr>
    </w:p>
    <w:p>
      <w:pPr>
        <w:spacing w:line="360" w:lineRule="auto" w:before="0"/>
        <w:ind w:left="601" w:right="5545" w:hanging="464"/>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）对外投资情况</w:t>
      </w:r>
      <w:r>
        <w:rPr>
          <w:rFonts w:ascii="宋体" w:hAnsi="宋体" w:cs="宋体" w:eastAsia="宋体" w:hint="default"/>
          <w:b/>
          <w:bCs/>
          <w:w w:val="99"/>
          <w:sz w:val="24"/>
          <w:szCs w:val="24"/>
        </w:rPr>
        <w:t> </w:t>
      </w:r>
      <w:r>
        <w:rPr>
          <w:rFonts w:ascii="宋体" w:hAnsi="宋体" w:cs="宋体" w:eastAsia="宋体" w:hint="default"/>
          <w:sz w:val="24"/>
          <w:szCs w:val="24"/>
        </w:rPr>
        <w:t>报告期内，公司无对外投资的情况。</w:t>
      </w:r>
    </w:p>
    <w:p>
      <w:pPr>
        <w:spacing w:line="360" w:lineRule="auto" w:before="62"/>
        <w:ind w:left="601" w:right="4585" w:hanging="464"/>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）持有金融企业股权情况</w:t>
      </w:r>
      <w:r>
        <w:rPr>
          <w:rFonts w:ascii="宋体" w:hAnsi="宋体" w:cs="宋体" w:eastAsia="宋体" w:hint="default"/>
          <w:b/>
          <w:bCs/>
          <w:w w:val="99"/>
          <w:sz w:val="24"/>
          <w:szCs w:val="24"/>
        </w:rPr>
        <w:t> </w:t>
      </w:r>
      <w:r>
        <w:rPr>
          <w:rFonts w:ascii="宋体" w:hAnsi="宋体" w:cs="宋体" w:eastAsia="宋体" w:hint="default"/>
          <w:sz w:val="24"/>
          <w:szCs w:val="24"/>
        </w:rPr>
        <w:t>报告期内，公司无持有金融企业股权的情况。</w:t>
      </w:r>
    </w:p>
    <w:p>
      <w:pPr>
        <w:spacing w:line="369" w:lineRule="auto" w:before="60"/>
        <w:ind w:left="601" w:right="4043" w:hanging="464"/>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）证券投资情况</w:t>
      </w:r>
      <w:r>
        <w:rPr>
          <w:rFonts w:ascii="宋体" w:hAnsi="宋体" w:cs="宋体" w:eastAsia="宋体" w:hint="default"/>
          <w:b/>
          <w:bCs/>
          <w:w w:val="99"/>
          <w:sz w:val="24"/>
          <w:szCs w:val="24"/>
        </w:rPr>
        <w:t> </w:t>
      </w:r>
      <w:r>
        <w:rPr>
          <w:rFonts w:ascii="宋体" w:hAnsi="宋体" w:cs="宋体" w:eastAsia="宋体" w:hint="default"/>
          <w:sz w:val="24"/>
          <w:szCs w:val="24"/>
        </w:rPr>
        <w:t>报告期内，公司无证券投资的情况。 报告期内，公司无持有其他上市公司股权的情况。</w:t>
      </w:r>
    </w:p>
    <w:p>
      <w:pPr>
        <w:spacing w:after="0" w:line="369" w:lineRule="auto"/>
        <w:jc w:val="left"/>
        <w:rPr>
          <w:rFonts w:ascii="宋体" w:hAnsi="宋体" w:cs="宋体" w:eastAsia="宋体" w:hint="default"/>
          <w:sz w:val="24"/>
          <w:szCs w:val="24"/>
        </w:rPr>
        <w:sectPr>
          <w:headerReference w:type="default" r:id="rId21"/>
          <w:footerReference w:type="default" r:id="rId22"/>
          <w:pgSz w:w="11910" w:h="16850"/>
          <w:pgMar w:header="572" w:footer="726" w:top="760" w:bottom="920" w:left="940" w:right="960"/>
          <w:pgNumType w:start="26"/>
        </w:sectPr>
      </w:pPr>
    </w:p>
    <w:p>
      <w:pPr>
        <w:spacing w:line="240" w:lineRule="auto" w:before="3"/>
        <w:rPr>
          <w:rFonts w:ascii="宋体" w:hAnsi="宋体" w:cs="宋体" w:eastAsia="宋体" w:hint="default"/>
          <w:sz w:val="9"/>
          <w:szCs w:val="9"/>
        </w:rPr>
      </w:pPr>
    </w:p>
    <w:p>
      <w:pPr>
        <w:pStyle w:val="Heading5"/>
        <w:spacing w:line="240" w:lineRule="auto" w:before="14"/>
        <w:ind w:left="137" w:right="246"/>
        <w:jc w:val="left"/>
        <w:rPr>
          <w:b w:val="0"/>
          <w:bCs w:val="0"/>
        </w:rPr>
      </w:pPr>
      <w:r>
        <w:rPr>
          <w:rFonts w:ascii="Times New Roman" w:hAnsi="Times New Roman" w:cs="Times New Roman" w:eastAsia="Times New Roman" w:hint="default"/>
        </w:rPr>
        <w:t>2</w:t>
      </w:r>
      <w:r>
        <w:rPr/>
        <w:t>、委托理财、衍生品投资和委托贷款情况</w:t>
      </w:r>
      <w:r>
        <w:rPr>
          <w:b w:val="0"/>
          <w:bCs w:val="0"/>
        </w:rPr>
      </w:r>
    </w:p>
    <w:p>
      <w:pPr>
        <w:spacing w:line="240" w:lineRule="auto" w:before="12"/>
        <w:rPr>
          <w:rFonts w:ascii="宋体" w:hAnsi="宋体" w:cs="宋体" w:eastAsia="宋体" w:hint="default"/>
          <w:b/>
          <w:bCs/>
          <w:sz w:val="36"/>
          <w:szCs w:val="36"/>
        </w:rPr>
      </w:pPr>
    </w:p>
    <w:p>
      <w:pPr>
        <w:spacing w:line="360" w:lineRule="auto" w:before="0"/>
        <w:ind w:left="622" w:right="5524" w:hanging="486"/>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）委托理财情况</w:t>
      </w:r>
      <w:r>
        <w:rPr>
          <w:rFonts w:ascii="宋体" w:hAnsi="宋体" w:cs="宋体" w:eastAsia="宋体" w:hint="default"/>
          <w:b/>
          <w:bCs/>
          <w:w w:val="99"/>
          <w:sz w:val="24"/>
          <w:szCs w:val="24"/>
        </w:rPr>
        <w:t> </w:t>
      </w:r>
      <w:r>
        <w:rPr>
          <w:rFonts w:ascii="宋体" w:hAnsi="宋体" w:cs="宋体" w:eastAsia="宋体" w:hint="default"/>
          <w:sz w:val="24"/>
          <w:szCs w:val="24"/>
        </w:rPr>
        <w:t>报告期内，公司无委托理财的情况。</w:t>
      </w:r>
    </w:p>
    <w:p>
      <w:pPr>
        <w:spacing w:line="360" w:lineRule="auto" w:before="60"/>
        <w:ind w:left="622" w:right="5284" w:hanging="486"/>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）衍生品投资情况</w:t>
      </w:r>
      <w:r>
        <w:rPr>
          <w:rFonts w:ascii="宋体" w:hAnsi="宋体" w:cs="宋体" w:eastAsia="宋体" w:hint="default"/>
          <w:b/>
          <w:bCs/>
          <w:w w:val="99"/>
          <w:sz w:val="24"/>
          <w:szCs w:val="24"/>
        </w:rPr>
        <w:t> </w:t>
      </w:r>
      <w:r>
        <w:rPr>
          <w:rFonts w:ascii="宋体" w:hAnsi="宋体" w:cs="宋体" w:eastAsia="宋体" w:hint="default"/>
          <w:sz w:val="24"/>
          <w:szCs w:val="24"/>
        </w:rPr>
        <w:t>报告期内，公司无衍生品投资的情况。</w:t>
      </w:r>
    </w:p>
    <w:p>
      <w:pPr>
        <w:spacing w:line="360" w:lineRule="auto" w:before="62"/>
        <w:ind w:left="562" w:right="5584" w:hanging="426"/>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）委托贷款情况</w:t>
      </w:r>
      <w:r>
        <w:rPr>
          <w:rFonts w:ascii="宋体" w:hAnsi="宋体" w:cs="宋体" w:eastAsia="宋体" w:hint="default"/>
          <w:b/>
          <w:bCs/>
          <w:w w:val="99"/>
          <w:sz w:val="24"/>
          <w:szCs w:val="24"/>
        </w:rPr>
        <w:t> </w:t>
      </w:r>
      <w:r>
        <w:rPr>
          <w:rFonts w:ascii="宋体" w:hAnsi="宋体" w:cs="宋体" w:eastAsia="宋体" w:hint="default"/>
          <w:sz w:val="24"/>
          <w:szCs w:val="24"/>
        </w:rPr>
        <w:t>报告期内，公司无委托贷款的情况。</w:t>
      </w:r>
    </w:p>
    <w:p>
      <w:pPr>
        <w:spacing w:line="240" w:lineRule="auto" w:before="10"/>
        <w:rPr>
          <w:rFonts w:ascii="宋体" w:hAnsi="宋体" w:cs="宋体" w:eastAsia="宋体" w:hint="default"/>
          <w:sz w:val="28"/>
          <w:szCs w:val="28"/>
        </w:rPr>
      </w:pPr>
    </w:p>
    <w:p>
      <w:pPr>
        <w:pStyle w:val="Heading5"/>
        <w:spacing w:line="240" w:lineRule="auto"/>
        <w:ind w:left="137" w:right="246"/>
        <w:jc w:val="left"/>
        <w:rPr>
          <w:b w:val="0"/>
          <w:bCs w:val="0"/>
        </w:rPr>
      </w:pPr>
      <w:r>
        <w:rPr>
          <w:rFonts w:ascii="Times New Roman" w:hAnsi="Times New Roman" w:cs="Times New Roman" w:eastAsia="Times New Roman" w:hint="default"/>
        </w:rPr>
        <w:t>3</w:t>
      </w:r>
      <w:r>
        <w:rPr/>
        <w:t>、募集资金使用情况</w:t>
      </w:r>
      <w:r>
        <w:rPr>
          <w:b w:val="0"/>
          <w:bCs w:val="0"/>
        </w:rPr>
      </w:r>
    </w:p>
    <w:p>
      <w:pPr>
        <w:spacing w:line="240" w:lineRule="auto" w:before="9"/>
        <w:rPr>
          <w:rFonts w:ascii="宋体" w:hAnsi="宋体" w:cs="宋体" w:eastAsia="宋体" w:hint="default"/>
          <w:b/>
          <w:bCs/>
          <w:sz w:val="36"/>
          <w:szCs w:val="36"/>
        </w:rPr>
      </w:pPr>
    </w:p>
    <w:p>
      <w:pPr>
        <w:pStyle w:val="Heading6"/>
        <w:spacing w:line="240" w:lineRule="auto"/>
        <w:ind w:left="137" w:right="246"/>
        <w:jc w:val="left"/>
        <w:rPr>
          <w:b w:val="0"/>
          <w:bCs w:val="0"/>
        </w:rPr>
      </w:pP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8"/>
        <w:rPr>
          <w:rFonts w:ascii="宋体" w:hAnsi="宋体" w:cs="宋体" w:eastAsia="宋体" w:hint="default"/>
          <w:b/>
          <w:bCs/>
          <w:sz w:val="10"/>
          <w:szCs w:val="10"/>
        </w:rPr>
      </w:pPr>
    </w:p>
    <w:p>
      <w:pPr>
        <w:pStyle w:val="BodyText"/>
        <w:spacing w:line="240" w:lineRule="auto" w:before="26"/>
        <w:ind w:left="0" w:right="591"/>
        <w:jc w:val="right"/>
      </w:pPr>
      <w:r>
        <w:rPr/>
        <w:t>单位：万元</w:t>
      </w:r>
    </w:p>
    <w:p>
      <w:pPr>
        <w:spacing w:line="240" w:lineRule="auto" w:before="12"/>
        <w:rPr>
          <w:rFonts w:ascii="宋体" w:hAnsi="宋体" w:cs="宋体" w:eastAsia="宋体" w:hint="default"/>
          <w:sz w:val="9"/>
          <w:szCs w:val="9"/>
        </w:rPr>
      </w:pPr>
    </w:p>
    <w:tbl>
      <w:tblPr>
        <w:tblW w:w="0" w:type="auto"/>
        <w:jc w:val="left"/>
        <w:tblInd w:w="223" w:type="dxa"/>
        <w:tblLayout w:type="fixed"/>
        <w:tblCellMar>
          <w:top w:w="0" w:type="dxa"/>
          <w:left w:w="0" w:type="dxa"/>
          <w:bottom w:w="0" w:type="dxa"/>
          <w:right w:w="0" w:type="dxa"/>
        </w:tblCellMar>
        <w:tblLook w:val="01E0"/>
      </w:tblPr>
      <w:tblGrid>
        <w:gridCol w:w="4785"/>
        <w:gridCol w:w="4785"/>
      </w:tblGrid>
      <w:tr>
        <w:trPr>
          <w:trHeight w:val="350"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募集资金总额</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967" w:right="0"/>
              <w:jc w:val="left"/>
              <w:rPr>
                <w:rFonts w:ascii="Times New Roman" w:hAnsi="Times New Roman" w:cs="Times New Roman" w:eastAsia="Times New Roman" w:hint="default"/>
                <w:sz w:val="21"/>
                <w:szCs w:val="21"/>
              </w:rPr>
            </w:pPr>
            <w:r>
              <w:rPr>
                <w:rFonts w:ascii="Times New Roman"/>
                <w:sz w:val="21"/>
              </w:rPr>
              <w:t>43,509.33</w:t>
            </w:r>
          </w:p>
        </w:tc>
      </w:tr>
      <w:tr>
        <w:trPr>
          <w:trHeight w:val="350"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报告期投入募集资金总额</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020" w:right="0"/>
              <w:jc w:val="left"/>
              <w:rPr>
                <w:rFonts w:ascii="Times New Roman" w:hAnsi="Times New Roman" w:cs="Times New Roman" w:eastAsia="Times New Roman" w:hint="default"/>
                <w:sz w:val="21"/>
                <w:szCs w:val="21"/>
              </w:rPr>
            </w:pPr>
            <w:r>
              <w:rPr>
                <w:rFonts w:ascii="Times New Roman"/>
                <w:sz w:val="21"/>
              </w:rPr>
              <w:t>7,718.35</w:t>
            </w:r>
          </w:p>
        </w:tc>
      </w:tr>
      <w:tr>
        <w:trPr>
          <w:trHeight w:val="350"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已累计投入募集资金总额</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967" w:right="0"/>
              <w:jc w:val="left"/>
              <w:rPr>
                <w:rFonts w:ascii="Times New Roman" w:hAnsi="Times New Roman" w:cs="Times New Roman" w:eastAsia="Times New Roman" w:hint="default"/>
                <w:sz w:val="21"/>
                <w:szCs w:val="21"/>
              </w:rPr>
            </w:pPr>
            <w:r>
              <w:rPr>
                <w:rFonts w:ascii="Times New Roman"/>
                <w:sz w:val="21"/>
              </w:rPr>
              <w:t>12,619.51</w:t>
            </w:r>
          </w:p>
        </w:tc>
      </w:tr>
      <w:tr>
        <w:trPr>
          <w:trHeight w:val="348"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报告期内变更用途的募集资金总额</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Times New Roman" w:hAnsi="Times New Roman" w:cs="Times New Roman" w:eastAsia="Times New Roman" w:hint="default"/>
                <w:sz w:val="21"/>
                <w:szCs w:val="21"/>
              </w:rPr>
            </w:pPr>
            <w:r>
              <w:rPr>
                <w:rFonts w:ascii="Times New Roman"/>
                <w:w w:val="100"/>
                <w:sz w:val="21"/>
              </w:rPr>
              <w:t>0</w:t>
            </w:r>
          </w:p>
        </w:tc>
      </w:tr>
      <w:tr>
        <w:trPr>
          <w:trHeight w:val="350"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left="24" w:right="0"/>
              <w:jc w:val="left"/>
              <w:rPr>
                <w:rFonts w:ascii="宋体" w:hAnsi="宋体" w:cs="宋体" w:eastAsia="宋体" w:hint="default"/>
                <w:sz w:val="21"/>
                <w:szCs w:val="21"/>
              </w:rPr>
            </w:pPr>
            <w:r>
              <w:rPr>
                <w:rFonts w:ascii="宋体" w:hAnsi="宋体" w:cs="宋体" w:eastAsia="宋体" w:hint="default"/>
                <w:sz w:val="21"/>
                <w:szCs w:val="21"/>
              </w:rPr>
              <w:t>累计变更用途的募集资金总额</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Times New Roman" w:hAnsi="Times New Roman" w:cs="Times New Roman" w:eastAsia="Times New Roman" w:hint="default"/>
                <w:sz w:val="21"/>
                <w:szCs w:val="21"/>
              </w:rPr>
            </w:pPr>
            <w:r>
              <w:rPr>
                <w:rFonts w:ascii="Times New Roman"/>
                <w:w w:val="100"/>
                <w:sz w:val="21"/>
              </w:rPr>
              <w:t>0</w:t>
            </w:r>
          </w:p>
        </w:tc>
      </w:tr>
      <w:tr>
        <w:trPr>
          <w:trHeight w:val="367"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left="24" w:right="0"/>
              <w:jc w:val="left"/>
              <w:rPr>
                <w:rFonts w:ascii="宋体" w:hAnsi="宋体" w:cs="宋体" w:eastAsia="宋体" w:hint="default"/>
                <w:sz w:val="21"/>
                <w:szCs w:val="21"/>
              </w:rPr>
            </w:pPr>
            <w:r>
              <w:rPr>
                <w:rFonts w:ascii="宋体" w:hAnsi="宋体" w:cs="宋体" w:eastAsia="宋体" w:hint="default"/>
                <w:sz w:val="21"/>
                <w:szCs w:val="21"/>
              </w:rPr>
              <w:t>累计变更用途的募集资金总额比例（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4785" w:type="dxa"/>
            <w:tcBorders>
              <w:top w:val="single" w:sz="4" w:space="0" w:color="000000"/>
              <w:left w:val="single" w:sz="13" w:space="0" w:color="D2D2D2"/>
              <w:bottom w:val="single" w:sz="13" w:space="0" w:color="D2D2D2"/>
              <w:right w:val="single" w:sz="4" w:space="0" w:color="000000"/>
            </w:tcBorders>
          </w:tcPr>
          <w:p>
            <w:pPr>
              <w:pStyle w:val="TableParagraph"/>
              <w:spacing w:line="240" w:lineRule="auto" w:before="44"/>
              <w:ind w:right="13"/>
              <w:jc w:val="center"/>
              <w:rPr>
                <w:rFonts w:ascii="Times New Roman" w:hAnsi="Times New Roman" w:cs="Times New Roman" w:eastAsia="Times New Roman" w:hint="default"/>
                <w:sz w:val="21"/>
                <w:szCs w:val="21"/>
              </w:rPr>
            </w:pPr>
            <w:r>
              <w:rPr>
                <w:rFonts w:ascii="Times New Roman"/>
                <w:sz w:val="21"/>
              </w:rPr>
              <w:t>0%</w:t>
            </w:r>
          </w:p>
        </w:tc>
      </w:tr>
      <w:tr>
        <w:trPr>
          <w:trHeight w:val="317"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8" w:lineRule="exact"/>
              <w:ind w:right="0"/>
              <w:jc w:val="center"/>
              <w:rPr>
                <w:rFonts w:ascii="宋体" w:hAnsi="宋体" w:cs="宋体" w:eastAsia="宋体" w:hint="default"/>
                <w:sz w:val="21"/>
                <w:szCs w:val="21"/>
              </w:rPr>
            </w:pPr>
            <w:r>
              <w:rPr>
                <w:rFonts w:ascii="宋体" w:hAnsi="宋体" w:cs="宋体" w:eastAsia="宋体" w:hint="default"/>
                <w:sz w:val="21"/>
                <w:szCs w:val="21"/>
              </w:rPr>
              <w:t>募集资金总体使用情况说明</w:t>
            </w:r>
          </w:p>
        </w:tc>
      </w:tr>
      <w:tr>
        <w:trPr>
          <w:trHeight w:val="4385" w:hRule="exact"/>
        </w:trPr>
        <w:tc>
          <w:tcPr>
            <w:tcW w:w="9571" w:type="dxa"/>
            <w:gridSpan w:val="2"/>
            <w:tcBorders>
              <w:top w:val="single" w:sz="13" w:space="0" w:color="D2D2D2"/>
              <w:left w:val="single" w:sz="4" w:space="0" w:color="000000"/>
              <w:bottom w:val="single" w:sz="4" w:space="0" w:color="000000"/>
              <w:right w:val="single" w:sz="4" w:space="0" w:color="000000"/>
            </w:tcBorders>
          </w:tcPr>
          <w:p>
            <w:pPr>
              <w:pStyle w:val="TableParagraph"/>
              <w:spacing w:line="253" w:lineRule="exact"/>
              <w:ind w:left="46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、截至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日，本公司对募集资金投资项目累计支出募集资金</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127,845,060.52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元，本</w:t>
            </w:r>
          </w:p>
          <w:p>
            <w:pPr>
              <w:pStyle w:val="TableParagraph"/>
              <w:spacing w:line="230" w:lineRule="auto" w:before="1"/>
              <w:ind w:left="24" w:right="58"/>
              <w:jc w:val="both"/>
              <w:rPr>
                <w:rFonts w:ascii="宋体" w:hAnsi="宋体" w:cs="宋体" w:eastAsia="宋体" w:hint="default"/>
                <w:sz w:val="21"/>
                <w:szCs w:val="21"/>
              </w:rPr>
            </w:pPr>
            <w:r>
              <w:rPr>
                <w:rFonts w:ascii="宋体" w:hAnsi="宋体" w:cs="宋体" w:eastAsia="宋体" w:hint="default"/>
                <w:sz w:val="21"/>
                <w:szCs w:val="21"/>
              </w:rPr>
              <w:t>年支出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78,833,453.94</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元，以前年度支出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49,011,606.58</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元。其中</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1,650,017.20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元主要是公司支付给济南财</w:t>
            </w:r>
            <w:r>
              <w:rPr>
                <w:rFonts w:ascii="宋体" w:hAnsi="宋体" w:cs="宋体" w:eastAsia="宋体" w:hint="default"/>
                <w:w w:val="100"/>
                <w:sz w:val="21"/>
                <w:szCs w:val="21"/>
              </w:rPr>
              <w:t> </w:t>
            </w:r>
            <w:r>
              <w:rPr>
                <w:rFonts w:ascii="宋体" w:hAnsi="宋体" w:cs="宋体" w:eastAsia="宋体" w:hint="default"/>
                <w:spacing w:val="-2"/>
                <w:sz w:val="21"/>
                <w:szCs w:val="21"/>
              </w:rPr>
              <w:t>政局的工程施工人员工资保证金和新型外墙材料保证金，均在项目工程结束时退还，该部分款项不作为</w:t>
            </w:r>
            <w:r>
              <w:rPr>
                <w:rFonts w:ascii="宋体" w:hAnsi="宋体" w:cs="宋体" w:eastAsia="宋体" w:hint="default"/>
                <w:spacing w:val="-21"/>
                <w:sz w:val="21"/>
                <w:szCs w:val="21"/>
              </w:rPr>
              <w:t> </w:t>
            </w:r>
            <w:r>
              <w:rPr>
                <w:rFonts w:ascii="宋体" w:hAnsi="宋体" w:cs="宋体" w:eastAsia="宋体" w:hint="default"/>
                <w:spacing w:val="-21"/>
                <w:sz w:val="21"/>
                <w:szCs w:val="21"/>
              </w:rPr>
            </w:r>
            <w:r>
              <w:rPr>
                <w:rFonts w:ascii="宋体" w:hAnsi="宋体" w:cs="宋体" w:eastAsia="宋体" w:hint="default"/>
                <w:sz w:val="21"/>
                <w:szCs w:val="21"/>
              </w:rPr>
              <w:t>公司募集资金投入。</w:t>
            </w:r>
          </w:p>
          <w:p>
            <w:pPr>
              <w:pStyle w:val="TableParagraph"/>
              <w:spacing w:line="280" w:lineRule="exact"/>
              <w:ind w:left="46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日，公司第一届董事会第十三次会议审议通过《关于将超募资金用于偿还银行贷</w:t>
            </w:r>
          </w:p>
          <w:p>
            <w:pPr>
              <w:pStyle w:val="TableParagraph"/>
              <w:spacing w:line="272" w:lineRule="exact"/>
              <w:ind w:left="24" w:right="0"/>
              <w:jc w:val="both"/>
              <w:rPr>
                <w:rFonts w:ascii="宋体" w:hAnsi="宋体" w:cs="宋体" w:eastAsia="宋体" w:hint="default"/>
                <w:sz w:val="21"/>
                <w:szCs w:val="21"/>
              </w:rPr>
            </w:pPr>
            <w:r>
              <w:rPr>
                <w:rFonts w:ascii="宋体" w:hAnsi="宋体" w:cs="宋体" w:eastAsia="宋体" w:hint="default"/>
                <w:sz w:val="21"/>
                <w:szCs w:val="21"/>
              </w:rPr>
              <w:t>款的议案》，决定将超募资金</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160,963,337.34</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元、利息</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61,625.00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元用于归还银行贷款。</w:t>
            </w:r>
          </w:p>
          <w:p>
            <w:pPr>
              <w:pStyle w:val="TableParagraph"/>
              <w:spacing w:line="272" w:lineRule="exact"/>
              <w:ind w:left="46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日，公司第一届董事会第二十六次会议审议通过了《关于继续使用部分闲置募</w:t>
            </w:r>
          </w:p>
          <w:p>
            <w:pPr>
              <w:pStyle w:val="TableParagraph"/>
              <w:spacing w:line="274" w:lineRule="exact" w:before="16"/>
              <w:ind w:left="24" w:right="142"/>
              <w:jc w:val="both"/>
              <w:rPr>
                <w:rFonts w:ascii="宋体" w:hAnsi="宋体" w:cs="宋体" w:eastAsia="宋体" w:hint="default"/>
                <w:sz w:val="21"/>
                <w:szCs w:val="21"/>
              </w:rPr>
            </w:pPr>
            <w:r>
              <w:rPr>
                <w:rFonts w:ascii="宋体" w:hAnsi="宋体" w:cs="宋体" w:eastAsia="宋体" w:hint="default"/>
                <w:sz w:val="21"/>
                <w:szCs w:val="21"/>
              </w:rPr>
              <w:t>集资金临时性补充流动资金的议案》，使用部分闲置募集资金人民币</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8,000</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万元临时性补充公司日常生</w:t>
            </w:r>
            <w:r>
              <w:rPr>
                <w:rFonts w:ascii="宋体" w:hAnsi="宋体" w:cs="宋体" w:eastAsia="宋体" w:hint="default"/>
                <w:w w:val="100"/>
                <w:sz w:val="21"/>
                <w:szCs w:val="21"/>
              </w:rPr>
              <w:t> </w:t>
            </w:r>
            <w:r>
              <w:rPr>
                <w:rFonts w:ascii="宋体" w:hAnsi="宋体" w:cs="宋体" w:eastAsia="宋体" w:hint="default"/>
                <w:sz w:val="21"/>
                <w:szCs w:val="21"/>
              </w:rPr>
              <w:t>产经营所需的流动资金。</w:t>
            </w:r>
          </w:p>
          <w:p>
            <w:pPr>
              <w:pStyle w:val="TableParagraph"/>
              <w:spacing w:line="253" w:lineRule="exact"/>
              <w:ind w:left="46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、募集资金专用账户累计取得利息收入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4,858,482.89</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元。截至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日，募集资金专用</w:t>
            </w:r>
          </w:p>
          <w:p>
            <w:pPr>
              <w:pStyle w:val="TableParagraph"/>
              <w:spacing w:line="272" w:lineRule="exact"/>
              <w:ind w:left="24" w:right="0"/>
              <w:jc w:val="both"/>
              <w:rPr>
                <w:rFonts w:ascii="宋体" w:hAnsi="宋体" w:cs="宋体" w:eastAsia="宋体" w:hint="default"/>
                <w:sz w:val="21"/>
                <w:szCs w:val="21"/>
              </w:rPr>
            </w:pPr>
            <w:r>
              <w:rPr>
                <w:rFonts w:ascii="宋体" w:hAnsi="宋体" w:cs="宋体" w:eastAsia="宋体" w:hint="default"/>
                <w:sz w:val="21"/>
                <w:szCs w:val="21"/>
              </w:rPr>
              <w:t>账户余额</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71,081,797.37</w:t>
            </w:r>
            <w:r>
              <w:rPr>
                <w:rFonts w:ascii="Times New Roman" w:hAnsi="Times New Roman" w:cs="Times New Roman" w:eastAsia="Times New Roman" w:hint="default"/>
                <w:spacing w:val="-12"/>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pStyle w:val="TableParagraph"/>
              <w:spacing w:line="274" w:lineRule="exact" w:before="16"/>
              <w:ind w:left="24" w:right="158" w:firstLine="444"/>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5</w:t>
            </w:r>
            <w:r>
              <w:rPr>
                <w:rFonts w:ascii="宋体" w:hAnsi="宋体" w:cs="宋体" w:eastAsia="宋体" w:hint="default"/>
                <w:spacing w:val="-2"/>
                <w:sz w:val="21"/>
                <w:szCs w:val="21"/>
              </w:rPr>
              <w:t>、公司尚未使用完毕的募集资金中已签订建筑工程、设备采购安装等合同，尚未支付的进度款金</w:t>
            </w:r>
            <w:r>
              <w:rPr>
                <w:rFonts w:ascii="宋体" w:hAnsi="宋体" w:cs="宋体" w:eastAsia="宋体" w:hint="default"/>
                <w:w w:val="100"/>
                <w:sz w:val="21"/>
                <w:szCs w:val="21"/>
              </w:rPr>
              <w:t> </w:t>
            </w:r>
            <w:r>
              <w:rPr>
                <w:rFonts w:ascii="宋体" w:hAnsi="宋体" w:cs="宋体" w:eastAsia="宋体" w:hint="default"/>
                <w:sz w:val="21"/>
                <w:szCs w:val="21"/>
              </w:rPr>
              <w:t>额共计</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8,044.57</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万元，其中烟台药品现代物流配送项目</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1,770.80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万元预计将于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月末支付完</w:t>
            </w:r>
          </w:p>
          <w:p>
            <w:pPr>
              <w:pStyle w:val="TableParagraph"/>
              <w:spacing w:line="253" w:lineRule="exact"/>
              <w:ind w:left="24" w:right="0"/>
              <w:jc w:val="both"/>
              <w:rPr>
                <w:rFonts w:ascii="Times New Roman" w:hAnsi="Times New Roman" w:cs="Times New Roman" w:eastAsia="Times New Roman" w:hint="default"/>
                <w:sz w:val="21"/>
                <w:szCs w:val="21"/>
              </w:rPr>
            </w:pPr>
            <w:r>
              <w:rPr>
                <w:rFonts w:ascii="宋体" w:hAnsi="宋体" w:cs="宋体" w:eastAsia="宋体" w:hint="default"/>
                <w:sz w:val="21"/>
                <w:szCs w:val="21"/>
              </w:rPr>
              <w:t>毕，济南药品现代物流配送项目</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6,273.77</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万元预计将于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月末支付完毕；截至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p>
          <w:p>
            <w:pPr>
              <w:pStyle w:val="TableParagraph"/>
              <w:spacing w:line="272" w:lineRule="exact"/>
              <w:ind w:left="24" w:right="0"/>
              <w:jc w:val="both"/>
              <w:rPr>
                <w:rFonts w:ascii="宋体" w:hAnsi="宋体" w:cs="宋体" w:eastAsia="宋体" w:hint="default"/>
                <w:sz w:val="21"/>
                <w:szCs w:val="21"/>
              </w:rPr>
            </w:pPr>
            <w:r>
              <w:rPr>
                <w:rFonts w:ascii="宋体" w:hAnsi="宋体" w:cs="宋体" w:eastAsia="宋体" w:hint="default"/>
                <w:sz w:val="21"/>
                <w:szCs w:val="21"/>
              </w:rPr>
              <w:t>日尚有</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1,748.93</w:t>
            </w:r>
            <w:r>
              <w:rPr>
                <w:rFonts w:ascii="宋体" w:hAnsi="宋体" w:cs="宋体" w:eastAsia="宋体" w:hint="default"/>
                <w:sz w:val="21"/>
                <w:szCs w:val="21"/>
              </w:rPr>
              <w:t>万元尚未签订合同，该部分将于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年三季度前确定具体采购合同，并计划于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p>
          <w:p>
            <w:pPr>
              <w:pStyle w:val="TableParagraph"/>
              <w:spacing w:line="281" w:lineRule="exact"/>
              <w:ind w:left="24" w:right="0"/>
              <w:jc w:val="both"/>
              <w:rPr>
                <w:rFonts w:ascii="宋体" w:hAnsi="宋体" w:cs="宋体" w:eastAsia="宋体" w:hint="default"/>
                <w:sz w:val="21"/>
                <w:szCs w:val="21"/>
              </w:rPr>
            </w:pP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月末支付完毕。</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6"/>
        <w:spacing w:line="240" w:lineRule="auto" w:before="26"/>
        <w:ind w:left="137" w:right="246"/>
        <w:jc w:val="left"/>
        <w:rPr>
          <w:b w:val="0"/>
          <w:bCs w:val="0"/>
        </w:rPr>
      </w:pP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8"/>
        <w:rPr>
          <w:rFonts w:ascii="宋体" w:hAnsi="宋体" w:cs="宋体" w:eastAsia="宋体" w:hint="default"/>
          <w:b/>
          <w:bCs/>
          <w:sz w:val="10"/>
          <w:szCs w:val="10"/>
        </w:rPr>
      </w:pPr>
    </w:p>
    <w:p>
      <w:pPr>
        <w:pStyle w:val="BodyText"/>
        <w:spacing w:line="240" w:lineRule="auto" w:before="26"/>
        <w:ind w:left="0" w:right="591"/>
        <w:jc w:val="right"/>
      </w:pPr>
      <w:r>
        <w:rPr/>
        <w:t>单位：万元</w:t>
      </w:r>
    </w:p>
    <w:p>
      <w:pPr>
        <w:spacing w:after="0" w:line="240" w:lineRule="auto"/>
        <w:jc w:val="right"/>
        <w:sectPr>
          <w:pgSz w:w="11910" w:h="16850"/>
          <w:pgMar w:header="572" w:footer="726" w:top="760" w:bottom="920" w:left="940" w:right="960"/>
        </w:sectPr>
      </w:pPr>
    </w:p>
    <w:tbl>
      <w:tblPr>
        <w:tblW w:w="0" w:type="auto"/>
        <w:jc w:val="left"/>
        <w:tblInd w:w="112" w:type="dxa"/>
        <w:tblLayout w:type="fixed"/>
        <w:tblCellMar>
          <w:top w:w="0" w:type="dxa"/>
          <w:left w:w="0" w:type="dxa"/>
          <w:bottom w:w="0" w:type="dxa"/>
          <w:right w:w="0" w:type="dxa"/>
        </w:tblCellMar>
        <w:tblLook w:val="01E0"/>
      </w:tblPr>
      <w:tblGrid>
        <w:gridCol w:w="2434"/>
        <w:gridCol w:w="781"/>
        <w:gridCol w:w="780"/>
        <w:gridCol w:w="780"/>
        <w:gridCol w:w="881"/>
        <w:gridCol w:w="994"/>
        <w:gridCol w:w="708"/>
        <w:gridCol w:w="1136"/>
        <w:gridCol w:w="570"/>
        <w:gridCol w:w="571"/>
        <w:gridCol w:w="598"/>
      </w:tblGrid>
      <w:tr>
        <w:trPr>
          <w:trHeight w:val="1644" w:hRule="exact"/>
        </w:trPr>
        <w:tc>
          <w:tcPr>
            <w:tcW w:w="24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z w:val="18"/>
                <w:szCs w:val="18"/>
              </w:rPr>
              <w:t>承诺投资项目和超募资金投向</w:t>
            </w:r>
            <w:r>
              <w:rPr>
                <w:rFonts w:ascii="宋体" w:hAnsi="宋体" w:cs="宋体" w:eastAsia="宋体" w:hint="default"/>
                <w:sz w:val="18"/>
                <w:szCs w:val="18"/>
              </w:rPr>
            </w:r>
          </w:p>
        </w:tc>
        <w:tc>
          <w:tcPr>
            <w:tcW w:w="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24"/>
                <w:szCs w:val="24"/>
              </w:rPr>
            </w:pPr>
          </w:p>
          <w:p>
            <w:pPr>
              <w:pStyle w:val="TableParagraph"/>
              <w:spacing w:line="232" w:lineRule="auto"/>
              <w:ind w:left="23" w:right="22"/>
              <w:jc w:val="center"/>
              <w:rPr>
                <w:rFonts w:ascii="Times New Roman" w:hAnsi="Times New Roman" w:cs="Times New Roman" w:eastAsia="Times New Roman" w:hint="default"/>
                <w:sz w:val="18"/>
                <w:szCs w:val="18"/>
              </w:rPr>
            </w:pPr>
            <w:r>
              <w:rPr>
                <w:rFonts w:ascii="宋体" w:hAnsi="宋体" w:cs="宋体" w:eastAsia="宋体" w:hint="default"/>
                <w:b/>
                <w:bCs/>
                <w:sz w:val="18"/>
                <w:szCs w:val="18"/>
              </w:rPr>
              <w:t>是否已变</w:t>
            </w:r>
            <w:r>
              <w:rPr>
                <w:rFonts w:ascii="宋体" w:hAnsi="宋体" w:cs="宋体" w:eastAsia="宋体" w:hint="default"/>
                <w:b/>
                <w:bCs/>
                <w:w w:val="99"/>
                <w:sz w:val="18"/>
                <w:szCs w:val="18"/>
              </w:rPr>
              <w:t> </w:t>
            </w:r>
            <w:r>
              <w:rPr>
                <w:rFonts w:ascii="宋体" w:hAnsi="宋体" w:cs="宋体" w:eastAsia="宋体" w:hint="default"/>
                <w:b/>
                <w:bCs/>
                <w:sz w:val="18"/>
                <w:szCs w:val="18"/>
              </w:rPr>
              <w:t>更项目</w:t>
            </w:r>
            <w:r>
              <w:rPr>
                <w:rFonts w:ascii="宋体" w:hAnsi="宋体" w:cs="宋体" w:eastAsia="宋体" w:hint="default"/>
                <w:b/>
                <w:bCs/>
                <w:w w:val="99"/>
                <w:sz w:val="18"/>
                <w:szCs w:val="18"/>
              </w:rPr>
              <w:t> </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含部分</w:t>
            </w:r>
            <w:r>
              <w:rPr>
                <w:rFonts w:ascii="宋体" w:hAnsi="宋体" w:cs="宋体" w:eastAsia="宋体" w:hint="default"/>
                <w:b/>
                <w:bCs/>
                <w:w w:val="99"/>
                <w:sz w:val="18"/>
                <w:szCs w:val="18"/>
              </w:rPr>
              <w:t> </w:t>
            </w:r>
            <w:r>
              <w:rPr>
                <w:rFonts w:ascii="宋体" w:hAnsi="宋体" w:cs="宋体" w:eastAsia="宋体" w:hint="default"/>
                <w:b/>
                <w:bCs/>
                <w:sz w:val="18"/>
                <w:szCs w:val="18"/>
              </w:rPr>
              <w:t>变更</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37" w:lineRule="auto"/>
              <w:ind w:left="21" w:right="24"/>
              <w:jc w:val="center"/>
              <w:rPr>
                <w:rFonts w:ascii="宋体" w:hAnsi="宋体" w:cs="宋体" w:eastAsia="宋体" w:hint="default"/>
                <w:sz w:val="18"/>
                <w:szCs w:val="18"/>
              </w:rPr>
            </w:pPr>
            <w:r>
              <w:rPr>
                <w:rFonts w:ascii="宋体" w:hAnsi="宋体" w:cs="宋体" w:eastAsia="宋体" w:hint="default"/>
                <w:b/>
                <w:bCs/>
                <w:sz w:val="18"/>
                <w:szCs w:val="18"/>
              </w:rPr>
              <w:t>募集资金</w:t>
            </w:r>
            <w:r>
              <w:rPr>
                <w:rFonts w:ascii="宋体" w:hAnsi="宋体" w:cs="宋体" w:eastAsia="宋体" w:hint="default"/>
                <w:b/>
                <w:bCs/>
                <w:w w:val="99"/>
                <w:sz w:val="18"/>
                <w:szCs w:val="18"/>
              </w:rPr>
              <w:t> </w:t>
            </w:r>
            <w:r>
              <w:rPr>
                <w:rFonts w:ascii="宋体" w:hAnsi="宋体" w:cs="宋体" w:eastAsia="宋体" w:hint="default"/>
                <w:b/>
                <w:bCs/>
                <w:sz w:val="18"/>
                <w:szCs w:val="18"/>
              </w:rPr>
              <w:t>承诺投资</w:t>
            </w:r>
            <w:r>
              <w:rPr>
                <w:rFonts w:ascii="宋体" w:hAnsi="宋体" w:cs="宋体" w:eastAsia="宋体" w:hint="default"/>
                <w:b/>
                <w:bCs/>
                <w:w w:val="99"/>
                <w:sz w:val="18"/>
                <w:szCs w:val="18"/>
              </w:rPr>
              <w:t> </w:t>
            </w:r>
            <w:r>
              <w:rPr>
                <w:rFonts w:ascii="宋体" w:hAnsi="宋体" w:cs="宋体" w:eastAsia="宋体" w:hint="default"/>
                <w:b/>
                <w:bCs/>
                <w:sz w:val="18"/>
                <w:szCs w:val="18"/>
              </w:rPr>
              <w:t>总额</w:t>
            </w:r>
            <w:r>
              <w:rPr>
                <w:rFonts w:ascii="宋体" w:hAnsi="宋体" w:cs="宋体" w:eastAsia="宋体" w:hint="default"/>
                <w:sz w:val="18"/>
                <w:szCs w:val="18"/>
              </w:rPr>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52" w:lineRule="auto"/>
              <w:ind w:left="21" w:right="24"/>
              <w:jc w:val="center"/>
              <w:rPr>
                <w:rFonts w:ascii="Times New Roman" w:hAnsi="Times New Roman" w:cs="Times New Roman" w:eastAsia="Times New Roman" w:hint="default"/>
                <w:sz w:val="18"/>
                <w:szCs w:val="18"/>
              </w:rPr>
            </w:pPr>
            <w:r>
              <w:rPr>
                <w:rFonts w:ascii="宋体" w:hAnsi="宋体" w:cs="宋体" w:eastAsia="宋体" w:hint="default"/>
                <w:b/>
                <w:bCs/>
                <w:sz w:val="18"/>
                <w:szCs w:val="18"/>
              </w:rPr>
              <w:t>调整后投</w:t>
            </w:r>
            <w:r>
              <w:rPr>
                <w:rFonts w:ascii="宋体" w:hAnsi="宋体" w:cs="宋体" w:eastAsia="宋体" w:hint="default"/>
                <w:b/>
                <w:bCs/>
                <w:w w:val="99"/>
                <w:sz w:val="18"/>
                <w:szCs w:val="18"/>
              </w:rPr>
              <w:t> </w:t>
            </w:r>
            <w:r>
              <w:rPr>
                <w:rFonts w:ascii="宋体" w:hAnsi="宋体" w:cs="宋体" w:eastAsia="宋体" w:hint="default"/>
                <w:b/>
                <w:bCs/>
                <w:sz w:val="18"/>
                <w:szCs w:val="18"/>
              </w:rPr>
              <w:t>资总额</w:t>
            </w:r>
            <w:r>
              <w:rPr>
                <w:rFonts w:ascii="宋体" w:hAnsi="宋体" w:cs="宋体" w:eastAsia="宋体" w:hint="default"/>
                <w:b/>
                <w:bCs/>
                <w:w w:val="99"/>
                <w:sz w:val="18"/>
                <w:szCs w:val="18"/>
              </w:rPr>
              <w:t> </w:t>
            </w:r>
            <w:r>
              <w:rPr>
                <w:rFonts w:ascii="Times New Roman" w:hAnsi="Times New Roman" w:cs="Times New Roman" w:eastAsia="Times New Roman" w:hint="default"/>
                <w:b/>
                <w:bCs/>
                <w:sz w:val="18"/>
                <w:szCs w:val="18"/>
              </w:rPr>
              <w:t>(1)</w:t>
            </w:r>
            <w:r>
              <w:rPr>
                <w:rFonts w:ascii="Times New Roman" w:hAnsi="Times New Roman" w:cs="Times New Roman" w:eastAsia="Times New Roman" w:hint="default"/>
                <w:sz w:val="18"/>
                <w:szCs w:val="18"/>
              </w:rPr>
            </w:r>
          </w:p>
        </w:tc>
        <w:tc>
          <w:tcPr>
            <w:tcW w:w="8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34" w:lineRule="exact"/>
              <w:ind w:left="72" w:right="75"/>
              <w:jc w:val="left"/>
              <w:rPr>
                <w:rFonts w:ascii="宋体" w:hAnsi="宋体" w:cs="宋体" w:eastAsia="宋体" w:hint="default"/>
                <w:sz w:val="18"/>
                <w:szCs w:val="18"/>
              </w:rPr>
            </w:pPr>
            <w:r>
              <w:rPr>
                <w:rFonts w:ascii="宋体" w:hAnsi="宋体" w:cs="宋体" w:eastAsia="宋体" w:hint="default"/>
                <w:b/>
                <w:bCs/>
                <w:sz w:val="18"/>
                <w:szCs w:val="18"/>
              </w:rPr>
              <w:t>本报告期</w:t>
            </w:r>
            <w:r>
              <w:rPr>
                <w:rFonts w:ascii="宋体" w:hAnsi="宋体" w:cs="宋体" w:eastAsia="宋体" w:hint="default"/>
                <w:b/>
                <w:bCs/>
                <w:w w:val="99"/>
                <w:sz w:val="18"/>
                <w:szCs w:val="18"/>
              </w:rPr>
              <w:t> </w:t>
            </w:r>
            <w:r>
              <w:rPr>
                <w:rFonts w:ascii="宋体" w:hAnsi="宋体" w:cs="宋体" w:eastAsia="宋体" w:hint="default"/>
                <w:b/>
                <w:bCs/>
                <w:sz w:val="18"/>
                <w:szCs w:val="18"/>
              </w:rPr>
              <w:t>投入金额</w:t>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52" w:lineRule="auto"/>
              <w:ind w:left="40" w:right="39"/>
              <w:jc w:val="center"/>
              <w:rPr>
                <w:rFonts w:ascii="Times New Roman" w:hAnsi="Times New Roman" w:cs="Times New Roman" w:eastAsia="Times New Roman" w:hint="default"/>
                <w:sz w:val="18"/>
                <w:szCs w:val="18"/>
              </w:rPr>
            </w:pPr>
            <w:r>
              <w:rPr>
                <w:rFonts w:ascii="宋体" w:hAnsi="宋体" w:cs="宋体" w:eastAsia="宋体" w:hint="default"/>
                <w:b/>
                <w:bCs/>
                <w:sz w:val="18"/>
                <w:szCs w:val="18"/>
              </w:rPr>
              <w:t>截至期末累</w:t>
            </w:r>
            <w:r>
              <w:rPr>
                <w:rFonts w:ascii="宋体" w:hAnsi="宋体" w:cs="宋体" w:eastAsia="宋体" w:hint="default"/>
                <w:b/>
                <w:bCs/>
                <w:w w:val="99"/>
                <w:sz w:val="18"/>
                <w:szCs w:val="18"/>
              </w:rPr>
              <w:t> </w:t>
            </w:r>
            <w:r>
              <w:rPr>
                <w:rFonts w:ascii="宋体" w:hAnsi="宋体" w:cs="宋体" w:eastAsia="宋体" w:hint="default"/>
                <w:b/>
                <w:bCs/>
                <w:sz w:val="18"/>
                <w:szCs w:val="18"/>
              </w:rPr>
              <w:t>计投入金额</w:t>
            </w:r>
            <w:r>
              <w:rPr>
                <w:rFonts w:ascii="宋体" w:hAnsi="宋体" w:cs="宋体" w:eastAsia="宋体" w:hint="default"/>
                <w:b/>
                <w:bCs/>
                <w:w w:val="99"/>
                <w:sz w:val="18"/>
                <w:szCs w:val="18"/>
              </w:rPr>
              <w:t> </w:t>
            </w:r>
            <w:r>
              <w:rPr>
                <w:rFonts w:ascii="Times New Roman" w:hAnsi="Times New Roman" w:cs="Times New Roman" w:eastAsia="Times New Roman" w:hint="default"/>
                <w:b/>
                <w:bCs/>
                <w:sz w:val="18"/>
                <w:szCs w:val="18"/>
              </w:rPr>
              <w:t>(2)</w:t>
            </w:r>
            <w:r>
              <w:rPr>
                <w:rFonts w:ascii="Times New Roman" w:hAnsi="Times New Roman" w:cs="Times New Roman" w:eastAsia="Times New Roman"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9" w:lineRule="auto"/>
              <w:ind w:left="76" w:right="77"/>
              <w:jc w:val="center"/>
              <w:rPr>
                <w:rFonts w:ascii="Times New Roman" w:hAnsi="Times New Roman" w:cs="Times New Roman" w:eastAsia="Times New Roman" w:hint="default"/>
                <w:sz w:val="18"/>
                <w:szCs w:val="18"/>
              </w:rPr>
            </w:pPr>
            <w:r>
              <w:rPr>
                <w:rFonts w:ascii="宋体" w:hAnsi="宋体" w:cs="宋体" w:eastAsia="宋体" w:hint="default"/>
                <w:b/>
                <w:bCs/>
                <w:sz w:val="18"/>
                <w:szCs w:val="18"/>
              </w:rPr>
              <w:t>截至期</w:t>
            </w:r>
            <w:r>
              <w:rPr>
                <w:rFonts w:ascii="宋体" w:hAnsi="宋体" w:cs="宋体" w:eastAsia="宋体" w:hint="default"/>
                <w:b/>
                <w:bCs/>
                <w:w w:val="99"/>
                <w:sz w:val="18"/>
                <w:szCs w:val="18"/>
              </w:rPr>
              <w:t> </w:t>
            </w:r>
            <w:r>
              <w:rPr>
                <w:rFonts w:ascii="宋体" w:hAnsi="宋体" w:cs="宋体" w:eastAsia="宋体" w:hint="default"/>
                <w:b/>
                <w:bCs/>
                <w:sz w:val="18"/>
                <w:szCs w:val="18"/>
              </w:rPr>
              <w:t>末投资</w:t>
            </w:r>
            <w:r>
              <w:rPr>
                <w:rFonts w:ascii="宋体" w:hAnsi="宋体" w:cs="宋体" w:eastAsia="宋体" w:hint="default"/>
                <w:b/>
                <w:bCs/>
                <w:w w:val="99"/>
                <w:sz w:val="18"/>
                <w:szCs w:val="18"/>
              </w:rPr>
              <w:t> </w:t>
            </w:r>
            <w:r>
              <w:rPr>
                <w:rFonts w:ascii="宋体" w:hAnsi="宋体" w:cs="宋体" w:eastAsia="宋体" w:hint="default"/>
                <w:b/>
                <w:bCs/>
                <w:sz w:val="18"/>
                <w:szCs w:val="18"/>
              </w:rPr>
              <w:t>进度</w:t>
            </w:r>
            <w:r>
              <w:rPr>
                <w:rFonts w:ascii="宋体" w:hAnsi="宋体" w:cs="宋体" w:eastAsia="宋体" w:hint="default"/>
                <w:b/>
                <w:bCs/>
                <w:spacing w:val="2"/>
                <w:w w:val="99"/>
                <w:sz w:val="18"/>
                <w:szCs w:val="18"/>
              </w:rPr>
              <w:t> </w:t>
            </w:r>
            <w:r>
              <w:rPr>
                <w:rFonts w:ascii="Times New Roman" w:hAnsi="Times New Roman" w:cs="Times New Roman" w:eastAsia="Times New Roman" w:hint="default"/>
                <w:b/>
                <w:bCs/>
                <w:sz w:val="18"/>
                <w:szCs w:val="18"/>
              </w:rPr>
              <w:t>(%)(3)</w:t>
            </w:r>
            <w:r>
              <w:rPr>
                <w:rFonts w:ascii="Times New Roman" w:hAnsi="Times New Roman" w:cs="Times New Roman" w:eastAsia="Times New Roman" w:hint="default"/>
                <w:sz w:val="18"/>
                <w:szCs w:val="18"/>
              </w:rPr>
            </w:r>
          </w:p>
          <w:p>
            <w:pPr>
              <w:pStyle w:val="TableParagraph"/>
              <w:spacing w:line="210" w:lineRule="exact"/>
              <w:ind w:right="0"/>
              <w:jc w:val="center"/>
              <w:rPr>
                <w:rFonts w:ascii="Times New Roman" w:hAnsi="Times New Roman" w:cs="Times New Roman" w:eastAsia="Times New Roman"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(2)/(1)</w:t>
            </w:r>
            <w:r>
              <w:rPr>
                <w:rFonts w:ascii="Times New Roman" w:hAnsi="Times New Roman" w:cs="Times New Roman" w:eastAsia="Times New Roman"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37" w:lineRule="auto"/>
              <w:ind w:left="107" w:right="114"/>
              <w:jc w:val="center"/>
              <w:rPr>
                <w:rFonts w:ascii="宋体" w:hAnsi="宋体" w:cs="宋体" w:eastAsia="宋体" w:hint="default"/>
                <w:sz w:val="18"/>
                <w:szCs w:val="18"/>
              </w:rPr>
            </w:pPr>
            <w:r>
              <w:rPr>
                <w:rFonts w:ascii="宋体" w:hAnsi="宋体" w:cs="宋体" w:eastAsia="宋体" w:hint="default"/>
                <w:b/>
                <w:bCs/>
                <w:sz w:val="18"/>
                <w:szCs w:val="18"/>
              </w:rPr>
              <w:t>项目达到预</w:t>
            </w:r>
            <w:r>
              <w:rPr>
                <w:rFonts w:ascii="宋体" w:hAnsi="宋体" w:cs="宋体" w:eastAsia="宋体" w:hint="default"/>
                <w:b/>
                <w:bCs/>
                <w:w w:val="99"/>
                <w:sz w:val="18"/>
                <w:szCs w:val="18"/>
              </w:rPr>
              <w:t> </w:t>
            </w:r>
            <w:r>
              <w:rPr>
                <w:rFonts w:ascii="宋体" w:hAnsi="宋体" w:cs="宋体" w:eastAsia="宋体" w:hint="default"/>
                <w:b/>
                <w:bCs/>
                <w:sz w:val="18"/>
                <w:szCs w:val="18"/>
              </w:rPr>
              <w:t>定可使用状</w:t>
            </w:r>
            <w:r>
              <w:rPr>
                <w:rFonts w:ascii="宋体" w:hAnsi="宋体" w:cs="宋体" w:eastAsia="宋体" w:hint="default"/>
                <w:b/>
                <w:bCs/>
                <w:w w:val="99"/>
                <w:sz w:val="18"/>
                <w:szCs w:val="18"/>
              </w:rPr>
              <w:t> </w:t>
            </w:r>
            <w:r>
              <w:rPr>
                <w:rFonts w:ascii="宋体" w:hAnsi="宋体" w:cs="宋体" w:eastAsia="宋体" w:hint="default"/>
                <w:b/>
                <w:bCs/>
                <w:sz w:val="18"/>
                <w:szCs w:val="18"/>
              </w:rPr>
              <w:t>态日期</w:t>
            </w:r>
            <w:r>
              <w:rPr>
                <w:rFonts w:ascii="宋体" w:hAnsi="宋体" w:cs="宋体" w:eastAsia="宋体" w:hint="default"/>
                <w:sz w:val="18"/>
                <w:szCs w:val="18"/>
              </w:rPr>
            </w:r>
          </w:p>
        </w:tc>
        <w:tc>
          <w:tcPr>
            <w:tcW w:w="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4"/>
                <w:szCs w:val="14"/>
              </w:rPr>
            </w:pPr>
          </w:p>
          <w:p>
            <w:pPr>
              <w:pStyle w:val="TableParagraph"/>
              <w:spacing w:line="237" w:lineRule="auto"/>
              <w:ind w:left="100" w:right="93"/>
              <w:jc w:val="both"/>
              <w:rPr>
                <w:rFonts w:ascii="宋体" w:hAnsi="宋体" w:cs="宋体" w:eastAsia="宋体" w:hint="default"/>
                <w:sz w:val="18"/>
                <w:szCs w:val="18"/>
              </w:rPr>
            </w:pPr>
            <w:r>
              <w:rPr>
                <w:rFonts w:ascii="宋体" w:hAnsi="宋体" w:cs="宋体" w:eastAsia="宋体" w:hint="default"/>
                <w:b/>
                <w:bCs/>
                <w:sz w:val="18"/>
                <w:szCs w:val="18"/>
              </w:rPr>
              <w:t>本报</w:t>
            </w:r>
            <w:r>
              <w:rPr>
                <w:rFonts w:ascii="宋体" w:hAnsi="宋体" w:cs="宋体" w:eastAsia="宋体" w:hint="default"/>
                <w:b/>
                <w:bCs/>
                <w:spacing w:val="-89"/>
                <w:sz w:val="18"/>
                <w:szCs w:val="18"/>
              </w:rPr>
              <w:t> </w:t>
            </w:r>
            <w:r>
              <w:rPr>
                <w:rFonts w:ascii="宋体" w:hAnsi="宋体" w:cs="宋体" w:eastAsia="宋体" w:hint="default"/>
                <w:b/>
                <w:bCs/>
                <w:sz w:val="18"/>
                <w:szCs w:val="18"/>
              </w:rPr>
              <w:t>告期</w:t>
            </w:r>
            <w:r>
              <w:rPr>
                <w:rFonts w:ascii="宋体" w:hAnsi="宋体" w:cs="宋体" w:eastAsia="宋体" w:hint="default"/>
                <w:b/>
                <w:bCs/>
                <w:spacing w:val="-89"/>
                <w:sz w:val="18"/>
                <w:szCs w:val="18"/>
              </w:rPr>
              <w:t> </w:t>
            </w:r>
            <w:r>
              <w:rPr>
                <w:rFonts w:ascii="宋体" w:hAnsi="宋体" w:cs="宋体" w:eastAsia="宋体" w:hint="default"/>
                <w:b/>
                <w:bCs/>
                <w:sz w:val="18"/>
                <w:szCs w:val="18"/>
              </w:rPr>
              <w:t>实现</w:t>
            </w:r>
            <w:r>
              <w:rPr>
                <w:rFonts w:ascii="宋体" w:hAnsi="宋体" w:cs="宋体" w:eastAsia="宋体" w:hint="default"/>
                <w:b/>
                <w:bCs/>
                <w:spacing w:val="-89"/>
                <w:sz w:val="18"/>
                <w:szCs w:val="18"/>
              </w:rPr>
              <w:t> </w:t>
            </w:r>
            <w:r>
              <w:rPr>
                <w:rFonts w:ascii="宋体" w:hAnsi="宋体" w:cs="宋体" w:eastAsia="宋体" w:hint="default"/>
                <w:b/>
                <w:bCs/>
                <w:sz w:val="18"/>
                <w:szCs w:val="18"/>
              </w:rPr>
              <w:t>的效</w:t>
            </w:r>
            <w:r>
              <w:rPr>
                <w:rFonts w:ascii="宋体" w:hAnsi="宋体" w:cs="宋体" w:eastAsia="宋体" w:hint="default"/>
                <w:b/>
                <w:bCs/>
                <w:spacing w:val="-89"/>
                <w:sz w:val="18"/>
                <w:szCs w:val="18"/>
              </w:rPr>
              <w:t> </w:t>
            </w:r>
            <w:r>
              <w:rPr>
                <w:rFonts w:ascii="宋体" w:hAnsi="宋体" w:cs="宋体" w:eastAsia="宋体" w:hint="default"/>
                <w:b/>
                <w:bCs/>
                <w:sz w:val="18"/>
                <w:szCs w:val="18"/>
              </w:rPr>
              <w:t>益</w:t>
            </w:r>
            <w:r>
              <w:rPr>
                <w:rFonts w:ascii="宋体" w:hAnsi="宋体" w:cs="宋体" w:eastAsia="宋体" w:hint="default"/>
                <w:sz w:val="18"/>
                <w:szCs w:val="18"/>
              </w:rPr>
            </w:r>
          </w:p>
        </w:tc>
        <w:tc>
          <w:tcPr>
            <w:tcW w:w="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23"/>
                <w:szCs w:val="23"/>
              </w:rPr>
            </w:pPr>
          </w:p>
          <w:p>
            <w:pPr>
              <w:pStyle w:val="TableParagraph"/>
              <w:spacing w:line="237" w:lineRule="auto"/>
              <w:ind w:left="113" w:right="81"/>
              <w:jc w:val="both"/>
              <w:rPr>
                <w:rFonts w:ascii="宋体" w:hAnsi="宋体" w:cs="宋体" w:eastAsia="宋体" w:hint="default"/>
                <w:sz w:val="18"/>
                <w:szCs w:val="18"/>
              </w:rPr>
            </w:pPr>
            <w:r>
              <w:rPr>
                <w:rFonts w:ascii="宋体" w:hAnsi="宋体" w:cs="宋体" w:eastAsia="宋体" w:hint="default"/>
                <w:b/>
                <w:bCs/>
                <w:sz w:val="18"/>
                <w:szCs w:val="18"/>
              </w:rPr>
              <w:t>是否</w:t>
            </w:r>
            <w:r>
              <w:rPr>
                <w:rFonts w:ascii="宋体" w:hAnsi="宋体" w:cs="宋体" w:eastAsia="宋体" w:hint="default"/>
                <w:b/>
                <w:bCs/>
                <w:spacing w:val="-89"/>
                <w:sz w:val="18"/>
                <w:szCs w:val="18"/>
              </w:rPr>
              <w:t> </w:t>
            </w:r>
            <w:r>
              <w:rPr>
                <w:rFonts w:ascii="宋体" w:hAnsi="宋体" w:cs="宋体" w:eastAsia="宋体" w:hint="default"/>
                <w:b/>
                <w:bCs/>
                <w:sz w:val="18"/>
                <w:szCs w:val="18"/>
              </w:rPr>
              <w:t>达到</w:t>
            </w:r>
            <w:r>
              <w:rPr>
                <w:rFonts w:ascii="宋体" w:hAnsi="宋体" w:cs="宋体" w:eastAsia="宋体" w:hint="default"/>
                <w:b/>
                <w:bCs/>
                <w:spacing w:val="-89"/>
                <w:sz w:val="18"/>
                <w:szCs w:val="18"/>
              </w:rPr>
              <w:t> </w:t>
            </w:r>
            <w:r>
              <w:rPr>
                <w:rFonts w:ascii="宋体" w:hAnsi="宋体" w:cs="宋体" w:eastAsia="宋体" w:hint="default"/>
                <w:b/>
                <w:bCs/>
                <w:sz w:val="18"/>
                <w:szCs w:val="18"/>
              </w:rPr>
              <w:t>预计</w:t>
            </w:r>
            <w:r>
              <w:rPr>
                <w:rFonts w:ascii="宋体" w:hAnsi="宋体" w:cs="宋体" w:eastAsia="宋体" w:hint="default"/>
                <w:b/>
                <w:bCs/>
                <w:spacing w:val="-89"/>
                <w:sz w:val="18"/>
                <w:szCs w:val="18"/>
              </w:rPr>
              <w:t> </w:t>
            </w:r>
            <w:r>
              <w:rPr>
                <w:rFonts w:ascii="宋体" w:hAnsi="宋体" w:cs="宋体" w:eastAsia="宋体" w:hint="default"/>
                <w:b/>
                <w:bCs/>
                <w:sz w:val="18"/>
                <w:szCs w:val="18"/>
              </w:rPr>
              <w:t>效益</w:t>
            </w:r>
            <w:r>
              <w:rPr>
                <w:rFonts w:ascii="宋体" w:hAnsi="宋体" w:cs="宋体" w:eastAsia="宋体" w:hint="default"/>
                <w:sz w:val="18"/>
                <w:szCs w:val="18"/>
              </w:rPr>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94" w:lineRule="exact"/>
              <w:ind w:left="123" w:right="0"/>
              <w:jc w:val="both"/>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p>
            <w:pPr>
              <w:pStyle w:val="TableParagraph"/>
              <w:spacing w:line="237" w:lineRule="auto"/>
              <w:ind w:left="123" w:right="98"/>
              <w:jc w:val="both"/>
              <w:rPr>
                <w:rFonts w:ascii="宋体" w:hAnsi="宋体" w:cs="宋体" w:eastAsia="宋体" w:hint="default"/>
                <w:sz w:val="18"/>
                <w:szCs w:val="18"/>
              </w:rPr>
            </w:pPr>
            <w:r>
              <w:rPr>
                <w:rFonts w:ascii="宋体" w:hAnsi="宋体" w:cs="宋体" w:eastAsia="宋体" w:hint="default"/>
                <w:b/>
                <w:bCs/>
                <w:sz w:val="18"/>
                <w:szCs w:val="18"/>
              </w:rPr>
              <w:t>可行</w:t>
            </w:r>
            <w:r>
              <w:rPr>
                <w:rFonts w:ascii="宋体" w:hAnsi="宋体" w:cs="宋体" w:eastAsia="宋体" w:hint="default"/>
                <w:b/>
                <w:bCs/>
                <w:spacing w:val="-89"/>
                <w:sz w:val="18"/>
                <w:szCs w:val="18"/>
              </w:rPr>
              <w:t> </w:t>
            </w:r>
            <w:r>
              <w:rPr>
                <w:rFonts w:ascii="宋体" w:hAnsi="宋体" w:cs="宋体" w:eastAsia="宋体" w:hint="default"/>
                <w:b/>
                <w:bCs/>
                <w:sz w:val="18"/>
                <w:szCs w:val="18"/>
              </w:rPr>
              <w:t>性是</w:t>
            </w:r>
            <w:r>
              <w:rPr>
                <w:rFonts w:ascii="宋体" w:hAnsi="宋体" w:cs="宋体" w:eastAsia="宋体" w:hint="default"/>
                <w:b/>
                <w:bCs/>
                <w:spacing w:val="-89"/>
                <w:sz w:val="18"/>
                <w:szCs w:val="18"/>
              </w:rPr>
              <w:t> </w:t>
            </w:r>
            <w:r>
              <w:rPr>
                <w:rFonts w:ascii="宋体" w:hAnsi="宋体" w:cs="宋体" w:eastAsia="宋体" w:hint="default"/>
                <w:b/>
                <w:bCs/>
                <w:sz w:val="18"/>
                <w:szCs w:val="18"/>
              </w:rPr>
              <w:t>否发</w:t>
            </w:r>
            <w:r>
              <w:rPr>
                <w:rFonts w:ascii="宋体" w:hAnsi="宋体" w:cs="宋体" w:eastAsia="宋体" w:hint="default"/>
                <w:b/>
                <w:bCs/>
                <w:spacing w:val="-89"/>
                <w:sz w:val="18"/>
                <w:szCs w:val="18"/>
              </w:rPr>
              <w:t> </w:t>
            </w:r>
            <w:r>
              <w:rPr>
                <w:rFonts w:ascii="宋体" w:hAnsi="宋体" w:cs="宋体" w:eastAsia="宋体" w:hint="default"/>
                <w:b/>
                <w:bCs/>
                <w:sz w:val="18"/>
                <w:szCs w:val="18"/>
              </w:rPr>
              <w:t>生重</w:t>
            </w:r>
            <w:r>
              <w:rPr>
                <w:rFonts w:ascii="宋体" w:hAnsi="宋体" w:cs="宋体" w:eastAsia="宋体" w:hint="default"/>
                <w:b/>
                <w:bCs/>
                <w:spacing w:val="-89"/>
                <w:sz w:val="18"/>
                <w:szCs w:val="18"/>
              </w:rPr>
              <w:t> </w:t>
            </w:r>
            <w:r>
              <w:rPr>
                <w:rFonts w:ascii="宋体" w:hAnsi="宋体" w:cs="宋体" w:eastAsia="宋体" w:hint="default"/>
                <w:b/>
                <w:bCs/>
                <w:sz w:val="18"/>
                <w:szCs w:val="18"/>
              </w:rPr>
              <w:t>大变</w:t>
            </w:r>
            <w:r>
              <w:rPr>
                <w:rFonts w:ascii="宋体" w:hAnsi="宋体" w:cs="宋体" w:eastAsia="宋体" w:hint="default"/>
                <w:b/>
                <w:bCs/>
                <w:spacing w:val="-89"/>
                <w:sz w:val="18"/>
                <w:szCs w:val="18"/>
              </w:rPr>
              <w:t> </w:t>
            </w:r>
            <w:r>
              <w:rPr>
                <w:rFonts w:ascii="宋体" w:hAnsi="宋体" w:cs="宋体" w:eastAsia="宋体" w:hint="default"/>
                <w:b/>
                <w:bCs/>
                <w:sz w:val="18"/>
                <w:szCs w:val="18"/>
              </w:rPr>
              <w:t>化</w:t>
            </w:r>
            <w:r>
              <w:rPr>
                <w:rFonts w:ascii="宋体" w:hAnsi="宋体" w:cs="宋体" w:eastAsia="宋体" w:hint="default"/>
                <w:sz w:val="18"/>
                <w:szCs w:val="18"/>
              </w:rPr>
            </w:r>
          </w:p>
        </w:tc>
      </w:tr>
      <w:tr>
        <w:trPr>
          <w:trHeight w:val="463" w:hRule="exact"/>
        </w:trPr>
        <w:tc>
          <w:tcPr>
            <w:tcW w:w="10233"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left="1" w:right="0"/>
              <w:jc w:val="center"/>
              <w:rPr>
                <w:rFonts w:ascii="宋体" w:hAnsi="宋体" w:cs="宋体" w:eastAsia="宋体" w:hint="default"/>
                <w:sz w:val="18"/>
                <w:szCs w:val="18"/>
              </w:rPr>
            </w:pPr>
            <w:r>
              <w:rPr>
                <w:rFonts w:ascii="宋体" w:hAnsi="宋体" w:cs="宋体" w:eastAsia="宋体" w:hint="default"/>
                <w:b/>
                <w:bCs/>
                <w:sz w:val="18"/>
                <w:szCs w:val="18"/>
              </w:rPr>
              <w:t>承诺投资项目</w:t>
            </w:r>
            <w:r>
              <w:rPr>
                <w:rFonts w:ascii="宋体" w:hAnsi="宋体" w:cs="宋体" w:eastAsia="宋体" w:hint="default"/>
                <w:sz w:val="18"/>
                <w:szCs w:val="18"/>
              </w:rPr>
            </w:r>
          </w:p>
        </w:tc>
      </w:tr>
      <w:tr>
        <w:trPr>
          <w:trHeight w:val="478" w:hRule="exact"/>
        </w:trPr>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8"/>
                <w:szCs w:val="18"/>
              </w:rPr>
            </w:pPr>
            <w:r>
              <w:rPr>
                <w:rFonts w:ascii="宋体" w:hAnsi="宋体" w:cs="宋体" w:eastAsia="宋体" w:hint="default"/>
                <w:sz w:val="18"/>
                <w:szCs w:val="18"/>
              </w:rPr>
              <w:t>烟台药品现代物流配送项目</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79" w:right="0"/>
              <w:jc w:val="left"/>
              <w:rPr>
                <w:rFonts w:ascii="Times New Roman" w:hAnsi="Times New Roman" w:cs="Times New Roman" w:eastAsia="Times New Roman" w:hint="default"/>
                <w:sz w:val="18"/>
                <w:szCs w:val="18"/>
              </w:rPr>
            </w:pPr>
            <w:r>
              <w:rPr>
                <w:rFonts w:ascii="Times New Roman"/>
                <w:sz w:val="18"/>
              </w:rPr>
              <w:t>6,278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2"/>
              <w:jc w:val="center"/>
              <w:rPr>
                <w:rFonts w:ascii="Times New Roman" w:hAnsi="Times New Roman" w:cs="Times New Roman" w:eastAsia="Times New Roman" w:hint="default"/>
                <w:sz w:val="18"/>
                <w:szCs w:val="18"/>
              </w:rPr>
            </w:pPr>
            <w:r>
              <w:rPr>
                <w:rFonts w:ascii="Times New Roman"/>
                <w:sz w:val="18"/>
              </w:rPr>
              <w:t>6,278</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Times New Roman" w:hAnsi="Times New Roman" w:cs="Times New Roman" w:eastAsia="Times New Roman" w:hint="default"/>
                <w:sz w:val="18"/>
                <w:szCs w:val="18"/>
              </w:rPr>
            </w:pPr>
            <w:r>
              <w:rPr>
                <w:rFonts w:ascii="Times New Roman"/>
                <w:sz w:val="18"/>
              </w:rPr>
              <w:t>717.83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Times New Roman" w:hAnsi="Times New Roman" w:cs="Times New Roman" w:eastAsia="Times New Roman" w:hint="default"/>
                <w:sz w:val="18"/>
                <w:szCs w:val="18"/>
              </w:rPr>
            </w:pPr>
            <w:r>
              <w:rPr>
                <w:rFonts w:ascii="Times New Roman"/>
                <w:sz w:val="18"/>
              </w:rPr>
              <w:t>728.93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
              <w:jc w:val="center"/>
              <w:rPr>
                <w:rFonts w:ascii="Times New Roman" w:hAnsi="Times New Roman" w:cs="Times New Roman" w:eastAsia="Times New Roman" w:hint="default"/>
                <w:sz w:val="18"/>
                <w:szCs w:val="18"/>
              </w:rPr>
            </w:pPr>
            <w:r>
              <w:rPr>
                <w:rFonts w:ascii="Times New Roman"/>
                <w:sz w:val="18"/>
              </w:rPr>
              <w:t>11.61%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230" w:right="0"/>
              <w:jc w:val="left"/>
              <w:rPr>
                <w:rFonts w:ascii="Times New Roman" w:hAnsi="Times New Roman" w:cs="Times New Roman" w:eastAsia="Times New Roman" w:hint="default"/>
                <w:sz w:val="18"/>
                <w:szCs w:val="18"/>
              </w:rPr>
            </w:pPr>
            <w:r>
              <w:rPr>
                <w:rFonts w:ascii="Times New Roman"/>
                <w:sz w:val="18"/>
              </w:rPr>
              <w:t>0</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8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9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75" w:hRule="exact"/>
        </w:trPr>
        <w:tc>
          <w:tcPr>
            <w:tcW w:w="2434" w:type="dxa"/>
            <w:tcBorders>
              <w:top w:val="single" w:sz="4" w:space="0" w:color="000000"/>
              <w:left w:val="single" w:sz="4" w:space="0" w:color="000000"/>
              <w:bottom w:val="single" w:sz="48" w:space="0" w:color="D2D2D2"/>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济南药品现代物流配送项目</w:t>
            </w:r>
          </w:p>
        </w:tc>
        <w:tc>
          <w:tcPr>
            <w:tcW w:w="781" w:type="dxa"/>
            <w:tcBorders>
              <w:top w:val="single" w:sz="4" w:space="0" w:color="000000"/>
              <w:left w:val="single" w:sz="4" w:space="0" w:color="000000"/>
              <w:bottom w:val="single" w:sz="54" w:space="0" w:color="D2D2D2"/>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36" w:right="0"/>
              <w:jc w:val="left"/>
              <w:rPr>
                <w:rFonts w:ascii="Times New Roman" w:hAnsi="Times New Roman" w:cs="Times New Roman" w:eastAsia="Times New Roman" w:hint="default"/>
                <w:sz w:val="18"/>
                <w:szCs w:val="18"/>
              </w:rPr>
            </w:pPr>
            <w:r>
              <w:rPr>
                <w:rFonts w:ascii="Times New Roman"/>
                <w:sz w:val="18"/>
              </w:rPr>
              <w:t>21,135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
              <w:jc w:val="center"/>
              <w:rPr>
                <w:rFonts w:ascii="Times New Roman" w:hAnsi="Times New Roman" w:cs="Times New Roman" w:eastAsia="Times New Roman" w:hint="default"/>
                <w:sz w:val="18"/>
                <w:szCs w:val="18"/>
              </w:rPr>
            </w:pPr>
            <w:r>
              <w:rPr>
                <w:rFonts w:ascii="Times New Roman"/>
                <w:sz w:val="18"/>
              </w:rPr>
              <w:t>21,135</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2"/>
              <w:jc w:val="center"/>
              <w:rPr>
                <w:rFonts w:ascii="Times New Roman" w:hAnsi="Times New Roman" w:cs="Times New Roman" w:eastAsia="Times New Roman" w:hint="default"/>
                <w:sz w:val="18"/>
                <w:szCs w:val="18"/>
              </w:rPr>
            </w:pPr>
            <w:r>
              <w:rPr>
                <w:rFonts w:ascii="Times New Roman"/>
                <w:sz w:val="18"/>
              </w:rPr>
              <w:t>7,000.52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Times New Roman" w:hAnsi="Times New Roman" w:cs="Times New Roman" w:eastAsia="Times New Roman" w:hint="default"/>
                <w:sz w:val="18"/>
                <w:szCs w:val="18"/>
              </w:rPr>
            </w:pPr>
            <w:r>
              <w:rPr>
                <w:rFonts w:ascii="Times New Roman"/>
                <w:sz w:val="18"/>
              </w:rPr>
              <w:t>11,890.58</w:t>
            </w:r>
          </w:p>
        </w:tc>
        <w:tc>
          <w:tcPr>
            <w:tcW w:w="708" w:type="dxa"/>
            <w:tcBorders>
              <w:top w:val="single" w:sz="4" w:space="0" w:color="000000"/>
              <w:left w:val="single" w:sz="4" w:space="0" w:color="000000"/>
              <w:bottom w:val="single" w:sz="54" w:space="0" w:color="D2D2D2"/>
              <w:right w:val="single" w:sz="4" w:space="0" w:color="000000"/>
            </w:tcBorders>
          </w:tcPr>
          <w:p>
            <w:pPr>
              <w:pStyle w:val="TableParagraph"/>
              <w:spacing w:line="240" w:lineRule="auto" w:before="115"/>
              <w:ind w:right="1"/>
              <w:jc w:val="center"/>
              <w:rPr>
                <w:rFonts w:ascii="Times New Roman" w:hAnsi="Times New Roman" w:cs="Times New Roman" w:eastAsia="Times New Roman" w:hint="default"/>
                <w:sz w:val="18"/>
                <w:szCs w:val="18"/>
              </w:rPr>
            </w:pPr>
            <w:r>
              <w:rPr>
                <w:rFonts w:ascii="Times New Roman"/>
                <w:sz w:val="18"/>
              </w:rPr>
              <w:t>56.26%</w:t>
            </w:r>
          </w:p>
        </w:tc>
        <w:tc>
          <w:tcPr>
            <w:tcW w:w="1136" w:type="dxa"/>
            <w:tcBorders>
              <w:top w:val="single" w:sz="4" w:space="0" w:color="000000"/>
              <w:left w:val="single" w:sz="4" w:space="0" w:color="000000"/>
              <w:bottom w:val="single" w:sz="54" w:space="0" w:color="D2D2D2"/>
              <w:right w:val="single" w:sz="4" w:space="0" w:color="000000"/>
            </w:tcBorders>
          </w:tcPr>
          <w:p>
            <w:pPr>
              <w:pStyle w:val="TableParagraph"/>
              <w:spacing w:line="201" w:lineRule="exact"/>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3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230" w:right="0"/>
              <w:jc w:val="left"/>
              <w:rPr>
                <w:rFonts w:ascii="Times New Roman" w:hAnsi="Times New Roman" w:cs="Times New Roman" w:eastAsia="Times New Roman" w:hint="default"/>
                <w:sz w:val="18"/>
                <w:szCs w:val="18"/>
              </w:rPr>
            </w:pPr>
            <w:r>
              <w:rPr>
                <w:rFonts w:ascii="Times New Roman"/>
                <w:sz w:val="18"/>
              </w:rPr>
              <w:t>0</w:t>
            </w:r>
          </w:p>
        </w:tc>
        <w:tc>
          <w:tcPr>
            <w:tcW w:w="571" w:type="dxa"/>
            <w:tcBorders>
              <w:top w:val="single" w:sz="4" w:space="0" w:color="000000"/>
              <w:left w:val="single" w:sz="4" w:space="0" w:color="000000"/>
              <w:bottom w:val="single" w:sz="54" w:space="0" w:color="D2D2D2"/>
              <w:right w:val="single" w:sz="4" w:space="0" w:color="000000"/>
            </w:tcBorders>
          </w:tcPr>
          <w:p>
            <w:pPr>
              <w:pStyle w:val="TableParagraph"/>
              <w:spacing w:line="240" w:lineRule="auto" w:before="75"/>
              <w:ind w:left="18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98" w:type="dxa"/>
            <w:tcBorders>
              <w:top w:val="single" w:sz="4" w:space="0" w:color="000000"/>
              <w:left w:val="single" w:sz="4" w:space="0" w:color="000000"/>
              <w:bottom w:val="single" w:sz="54" w:space="0" w:color="D2D2D2"/>
              <w:right w:val="single" w:sz="4" w:space="0" w:color="000000"/>
            </w:tcBorders>
          </w:tcPr>
          <w:p>
            <w:pPr>
              <w:pStyle w:val="TableParagraph"/>
              <w:spacing w:line="240" w:lineRule="auto" w:before="75"/>
              <w:ind w:left="19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22" w:hRule="exact"/>
        </w:trPr>
        <w:tc>
          <w:tcPr>
            <w:tcW w:w="2434" w:type="dxa"/>
            <w:tcBorders>
              <w:top w:val="single" w:sz="4" w:space="0" w:color="000000"/>
              <w:left w:val="single" w:sz="4" w:space="0" w:color="000000"/>
              <w:bottom w:val="nil" w:sz="6" w:space="0" w:color="auto"/>
              <w:right w:val="single" w:sz="4" w:space="0" w:color="000000"/>
            </w:tcBorders>
            <w:shd w:val="clear" w:color="auto" w:fill="D2D2D2"/>
          </w:tcPr>
          <w:p>
            <w:pPr/>
          </w:p>
        </w:tc>
        <w:tc>
          <w:tcPr>
            <w:tcW w:w="781"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 w:type="dxa"/>
            <w:vMerge w:val="restart"/>
            <w:tcBorders>
              <w:top w:val="single" w:sz="4" w:space="0" w:color="000000"/>
              <w:left w:val="single" w:sz="13" w:space="0" w:color="D2D2D2"/>
              <w:right w:val="single" w:sz="4" w:space="0" w:color="000000"/>
            </w:tcBorders>
          </w:tcPr>
          <w:p>
            <w:pPr>
              <w:pStyle w:val="TableParagraph"/>
              <w:spacing w:line="240" w:lineRule="auto" w:before="110"/>
              <w:ind w:left="124" w:right="0"/>
              <w:jc w:val="left"/>
              <w:rPr>
                <w:rFonts w:ascii="Times New Roman" w:hAnsi="Times New Roman" w:cs="Times New Roman" w:eastAsia="Times New Roman" w:hint="default"/>
                <w:sz w:val="18"/>
                <w:szCs w:val="18"/>
              </w:rPr>
            </w:pPr>
            <w:r>
              <w:rPr>
                <w:rFonts w:ascii="Times New Roman"/>
                <w:sz w:val="18"/>
              </w:rPr>
              <w:t>27,413</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110"/>
              <w:ind w:left="136" w:right="0"/>
              <w:jc w:val="left"/>
              <w:rPr>
                <w:rFonts w:ascii="Times New Roman" w:hAnsi="Times New Roman" w:cs="Times New Roman" w:eastAsia="Times New Roman" w:hint="default"/>
                <w:sz w:val="18"/>
                <w:szCs w:val="18"/>
              </w:rPr>
            </w:pPr>
            <w:r>
              <w:rPr>
                <w:rFonts w:ascii="Times New Roman"/>
                <w:sz w:val="18"/>
              </w:rPr>
              <w:t>27,413</w:t>
            </w:r>
          </w:p>
        </w:tc>
        <w:tc>
          <w:tcPr>
            <w:tcW w:w="881" w:type="dxa"/>
            <w:vMerge w:val="restart"/>
            <w:tcBorders>
              <w:top w:val="single" w:sz="4" w:space="0" w:color="000000"/>
              <w:left w:val="single" w:sz="4" w:space="0" w:color="000000"/>
              <w:right w:val="single" w:sz="4" w:space="0" w:color="000000"/>
            </w:tcBorders>
          </w:tcPr>
          <w:p>
            <w:pPr>
              <w:pStyle w:val="TableParagraph"/>
              <w:spacing w:line="240" w:lineRule="auto" w:before="110"/>
              <w:ind w:left="117" w:right="0"/>
              <w:jc w:val="left"/>
              <w:rPr>
                <w:rFonts w:ascii="Times New Roman" w:hAnsi="Times New Roman" w:cs="Times New Roman" w:eastAsia="Times New Roman" w:hint="default"/>
                <w:sz w:val="18"/>
                <w:szCs w:val="18"/>
              </w:rPr>
            </w:pPr>
            <w:r>
              <w:rPr>
                <w:rFonts w:ascii="Times New Roman"/>
                <w:sz w:val="18"/>
              </w:rPr>
              <w:t>7,718.35</w:t>
            </w:r>
          </w:p>
        </w:tc>
        <w:tc>
          <w:tcPr>
            <w:tcW w:w="994" w:type="dxa"/>
            <w:vMerge w:val="restart"/>
            <w:tcBorders>
              <w:top w:val="single" w:sz="4" w:space="0" w:color="000000"/>
              <w:left w:val="single" w:sz="4" w:space="0" w:color="000000"/>
              <w:right w:val="single" w:sz="10" w:space="0" w:color="D2D2D2"/>
            </w:tcBorders>
          </w:tcPr>
          <w:p>
            <w:pPr>
              <w:pStyle w:val="TableParagraph"/>
              <w:spacing w:line="240" w:lineRule="auto" w:before="110"/>
              <w:ind w:left="131" w:right="0"/>
              <w:jc w:val="left"/>
              <w:rPr>
                <w:rFonts w:ascii="Times New Roman" w:hAnsi="Times New Roman" w:cs="Times New Roman" w:eastAsia="Times New Roman" w:hint="default"/>
                <w:sz w:val="18"/>
                <w:szCs w:val="18"/>
              </w:rPr>
            </w:pPr>
            <w:r>
              <w:rPr>
                <w:rFonts w:ascii="Times New Roman"/>
                <w:sz w:val="18"/>
              </w:rPr>
              <w:t>12,619.51</w:t>
            </w:r>
          </w:p>
        </w:tc>
        <w:tc>
          <w:tcPr>
            <w:tcW w:w="708"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0" w:type="dxa"/>
            <w:vMerge w:val="restart"/>
            <w:tcBorders>
              <w:top w:val="single" w:sz="4" w:space="0" w:color="000000"/>
              <w:left w:val="single" w:sz="13" w:space="0" w:color="D2D2D2"/>
              <w:right w:val="single" w:sz="9" w:space="0" w:color="D2D2D2"/>
            </w:tcBorders>
          </w:tcPr>
          <w:p>
            <w:pPr>
              <w:pStyle w:val="TableParagraph"/>
              <w:spacing w:line="240" w:lineRule="auto" w:before="110"/>
              <w:ind w:right="14"/>
              <w:jc w:val="center"/>
              <w:rPr>
                <w:rFonts w:ascii="Times New Roman" w:hAnsi="Times New Roman" w:cs="Times New Roman" w:eastAsia="Times New Roman" w:hint="default"/>
                <w:sz w:val="18"/>
                <w:szCs w:val="18"/>
              </w:rPr>
            </w:pPr>
            <w:r>
              <w:rPr>
                <w:rFonts w:ascii="Times New Roman"/>
                <w:sz w:val="18"/>
              </w:rPr>
              <w:t>0</w:t>
            </w:r>
          </w:p>
        </w:tc>
        <w:tc>
          <w:tcPr>
            <w:tcW w:w="571" w:type="dxa"/>
            <w:tcBorders>
              <w:top w:val="single" w:sz="4" w:space="0" w:color="000000"/>
              <w:left w:val="single" w:sz="4" w:space="0" w:color="000000"/>
              <w:bottom w:val="nil" w:sz="6" w:space="0" w:color="auto"/>
              <w:right w:val="single" w:sz="4" w:space="0" w:color="000000"/>
            </w:tcBorders>
            <w:shd w:val="clear" w:color="auto" w:fill="D2D2D2"/>
          </w:tcPr>
          <w:p>
            <w:pPr/>
          </w:p>
        </w:tc>
        <w:tc>
          <w:tcPr>
            <w:tcW w:w="59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5" w:hRule="exact"/>
        </w:trPr>
        <w:tc>
          <w:tcPr>
            <w:tcW w:w="243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89" w:lineRule="exact"/>
              <w:ind w:right="0"/>
              <w:jc w:val="center"/>
              <w:rPr>
                <w:rFonts w:ascii="宋体" w:hAnsi="宋体" w:cs="宋体" w:eastAsia="宋体" w:hint="default"/>
                <w:sz w:val="18"/>
                <w:szCs w:val="18"/>
              </w:rPr>
            </w:pPr>
            <w:r>
              <w:rPr>
                <w:rFonts w:ascii="宋体" w:hAnsi="宋体" w:cs="宋体" w:eastAsia="宋体" w:hint="default"/>
                <w:sz w:val="18"/>
                <w:szCs w:val="18"/>
              </w:rPr>
              <w:t>承诺投资项目小计</w:t>
            </w:r>
          </w:p>
        </w:tc>
        <w:tc>
          <w:tcPr>
            <w:tcW w:w="781"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0" w:lineRule="exact"/>
              <w:ind w:right="1"/>
              <w:jc w:val="center"/>
              <w:rPr>
                <w:rFonts w:ascii="Times New Roman" w:hAnsi="Times New Roman" w:cs="Times New Roman" w:eastAsia="Times New Roman" w:hint="default"/>
                <w:sz w:val="18"/>
                <w:szCs w:val="18"/>
              </w:rPr>
            </w:pPr>
            <w:r>
              <w:rPr>
                <w:rFonts w:ascii="Times New Roman"/>
                <w:sz w:val="18"/>
              </w:rPr>
              <w:t>--</w:t>
            </w:r>
          </w:p>
        </w:tc>
        <w:tc>
          <w:tcPr>
            <w:tcW w:w="780" w:type="dxa"/>
            <w:vMerge/>
            <w:tcBorders>
              <w:left w:val="single" w:sz="13" w:space="0" w:color="D2D2D2"/>
              <w:bottom w:val="single" w:sz="48" w:space="0" w:color="D2D2D2"/>
              <w:right w:val="single" w:sz="4" w:space="0" w:color="000000"/>
            </w:tcBorders>
          </w:tcPr>
          <w:p>
            <w:pPr/>
          </w:p>
        </w:tc>
        <w:tc>
          <w:tcPr>
            <w:tcW w:w="780" w:type="dxa"/>
            <w:vMerge/>
            <w:tcBorders>
              <w:left w:val="single" w:sz="4" w:space="0" w:color="000000"/>
              <w:bottom w:val="single" w:sz="48" w:space="0" w:color="D2D2D2"/>
              <w:right w:val="single" w:sz="4" w:space="0" w:color="000000"/>
            </w:tcBorders>
          </w:tcPr>
          <w:p>
            <w:pPr/>
          </w:p>
        </w:tc>
        <w:tc>
          <w:tcPr>
            <w:tcW w:w="881" w:type="dxa"/>
            <w:vMerge/>
            <w:tcBorders>
              <w:left w:val="single" w:sz="4" w:space="0" w:color="000000"/>
              <w:bottom w:val="single" w:sz="48" w:space="0" w:color="D2D2D2"/>
              <w:right w:val="single" w:sz="4" w:space="0" w:color="000000"/>
            </w:tcBorders>
          </w:tcPr>
          <w:p>
            <w:pPr/>
          </w:p>
        </w:tc>
        <w:tc>
          <w:tcPr>
            <w:tcW w:w="994" w:type="dxa"/>
            <w:vMerge/>
            <w:tcBorders>
              <w:left w:val="single" w:sz="4" w:space="0" w:color="000000"/>
              <w:bottom w:val="single" w:sz="48" w:space="0" w:color="D2D2D2"/>
              <w:right w:val="single" w:sz="10" w:space="0" w:color="D2D2D2"/>
            </w:tcBorders>
          </w:tcPr>
          <w:p>
            <w:pPr/>
          </w:p>
        </w:tc>
        <w:tc>
          <w:tcPr>
            <w:tcW w:w="70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6" w:lineRule="exact"/>
              <w:ind w:right="0"/>
              <w:jc w:val="center"/>
              <w:rPr>
                <w:rFonts w:ascii="Times New Roman" w:hAnsi="Times New Roman" w:cs="Times New Roman" w:eastAsia="Times New Roman" w:hint="default"/>
                <w:sz w:val="18"/>
                <w:szCs w:val="18"/>
              </w:rPr>
            </w:pPr>
            <w:r>
              <w:rPr>
                <w:rFonts w:ascii="Times New Roman"/>
                <w:sz w:val="18"/>
              </w:rPr>
              <w:t>--</w:t>
            </w:r>
          </w:p>
        </w:tc>
        <w:tc>
          <w:tcPr>
            <w:tcW w:w="113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6" w:lineRule="exact"/>
              <w:ind w:right="5"/>
              <w:jc w:val="center"/>
              <w:rPr>
                <w:rFonts w:ascii="Times New Roman" w:hAnsi="Times New Roman" w:cs="Times New Roman" w:eastAsia="Times New Roman" w:hint="default"/>
                <w:sz w:val="18"/>
                <w:szCs w:val="18"/>
              </w:rPr>
            </w:pPr>
            <w:r>
              <w:rPr>
                <w:rFonts w:ascii="Times New Roman"/>
                <w:sz w:val="18"/>
              </w:rPr>
              <w:t>--</w:t>
            </w:r>
          </w:p>
        </w:tc>
        <w:tc>
          <w:tcPr>
            <w:tcW w:w="570" w:type="dxa"/>
            <w:vMerge/>
            <w:tcBorders>
              <w:left w:val="single" w:sz="13" w:space="0" w:color="D2D2D2"/>
              <w:bottom w:val="single" w:sz="48" w:space="0" w:color="D2D2D2"/>
              <w:right w:val="single" w:sz="9" w:space="0" w:color="D2D2D2"/>
            </w:tcBorders>
          </w:tcPr>
          <w:p>
            <w:pPr/>
          </w:p>
        </w:tc>
        <w:tc>
          <w:tcPr>
            <w:tcW w:w="571"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6" w:lineRule="exact"/>
              <w:ind w:left="211" w:right="0"/>
              <w:jc w:val="left"/>
              <w:rPr>
                <w:rFonts w:ascii="Times New Roman" w:hAnsi="Times New Roman" w:cs="Times New Roman" w:eastAsia="Times New Roman" w:hint="default"/>
                <w:sz w:val="18"/>
                <w:szCs w:val="18"/>
              </w:rPr>
            </w:pPr>
            <w:r>
              <w:rPr>
                <w:rFonts w:ascii="Times New Roman"/>
                <w:sz w:val="18"/>
              </w:rPr>
              <w:t>--</w:t>
            </w:r>
          </w:p>
        </w:tc>
        <w:tc>
          <w:tcPr>
            <w:tcW w:w="59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6" w:lineRule="exact"/>
              <w:ind w:left="228" w:right="0"/>
              <w:jc w:val="left"/>
              <w:rPr>
                <w:rFonts w:ascii="Times New Roman" w:hAnsi="Times New Roman" w:cs="Times New Roman" w:eastAsia="Times New Roman" w:hint="default"/>
                <w:sz w:val="18"/>
                <w:szCs w:val="18"/>
              </w:rPr>
            </w:pPr>
            <w:r>
              <w:rPr>
                <w:rFonts w:ascii="Times New Roman"/>
                <w:sz w:val="18"/>
              </w:rPr>
              <w:t>--</w:t>
            </w:r>
          </w:p>
        </w:tc>
      </w:tr>
      <w:tr>
        <w:trPr>
          <w:trHeight w:val="348" w:hRule="exact"/>
        </w:trPr>
        <w:tc>
          <w:tcPr>
            <w:tcW w:w="10233"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 w:right="0"/>
              <w:jc w:val="center"/>
              <w:rPr>
                <w:rFonts w:ascii="宋体" w:hAnsi="宋体" w:cs="宋体" w:eastAsia="宋体" w:hint="default"/>
                <w:sz w:val="18"/>
                <w:szCs w:val="18"/>
              </w:rPr>
            </w:pPr>
            <w:r>
              <w:rPr>
                <w:rFonts w:ascii="宋体" w:hAnsi="宋体" w:cs="宋体" w:eastAsia="宋体" w:hint="default"/>
                <w:b/>
                <w:bCs/>
                <w:sz w:val="18"/>
                <w:szCs w:val="18"/>
              </w:rPr>
              <w:t>超募资金投向</w:t>
            </w:r>
            <w:r>
              <w:rPr>
                <w:rFonts w:ascii="宋体" w:hAnsi="宋体" w:cs="宋体" w:eastAsia="宋体" w:hint="default"/>
                <w:sz w:val="18"/>
                <w:szCs w:val="18"/>
              </w:rPr>
            </w:r>
          </w:p>
        </w:tc>
      </w:tr>
      <w:tr>
        <w:trPr>
          <w:trHeight w:val="183" w:hRule="exact"/>
        </w:trPr>
        <w:tc>
          <w:tcPr>
            <w:tcW w:w="2434" w:type="dxa"/>
            <w:tcBorders>
              <w:top w:val="single" w:sz="4" w:space="0" w:color="000000"/>
              <w:left w:val="single" w:sz="4" w:space="0" w:color="000000"/>
              <w:bottom w:val="nil" w:sz="6" w:space="0" w:color="auto"/>
              <w:right w:val="single" w:sz="4" w:space="0" w:color="000000"/>
            </w:tcBorders>
            <w:shd w:val="clear" w:color="auto" w:fill="D2D2D2"/>
          </w:tcPr>
          <w:p>
            <w:pPr/>
          </w:p>
        </w:tc>
        <w:tc>
          <w:tcPr>
            <w:tcW w:w="781"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 w:type="dxa"/>
            <w:vMerge w:val="restart"/>
            <w:tcBorders>
              <w:top w:val="single" w:sz="48" w:space="0" w:color="D2D2D2"/>
              <w:left w:val="single" w:sz="9" w:space="0" w:color="D2D2D2"/>
              <w:right w:val="single" w:sz="4" w:space="0" w:color="000000"/>
            </w:tcBorders>
          </w:tcPr>
          <w:p>
            <w:pPr/>
          </w:p>
        </w:tc>
        <w:tc>
          <w:tcPr>
            <w:tcW w:w="780" w:type="dxa"/>
            <w:vMerge w:val="restart"/>
            <w:tcBorders>
              <w:top w:val="single" w:sz="48" w:space="0" w:color="D2D2D2"/>
              <w:left w:val="single" w:sz="4" w:space="0" w:color="000000"/>
              <w:right w:val="single" w:sz="4" w:space="0" w:color="000000"/>
            </w:tcBorders>
          </w:tcPr>
          <w:p>
            <w:pPr/>
          </w:p>
        </w:tc>
        <w:tc>
          <w:tcPr>
            <w:tcW w:w="881" w:type="dxa"/>
            <w:vMerge w:val="restart"/>
            <w:tcBorders>
              <w:top w:val="single" w:sz="48" w:space="0" w:color="D2D2D2"/>
              <w:left w:val="single" w:sz="4" w:space="0" w:color="000000"/>
              <w:right w:val="single" w:sz="4" w:space="0" w:color="000000"/>
            </w:tcBorders>
          </w:tcPr>
          <w:p>
            <w:pPr/>
          </w:p>
        </w:tc>
        <w:tc>
          <w:tcPr>
            <w:tcW w:w="994" w:type="dxa"/>
            <w:vMerge w:val="restart"/>
            <w:tcBorders>
              <w:top w:val="single" w:sz="48" w:space="0" w:color="D2D2D2"/>
              <w:left w:val="single" w:sz="4" w:space="0" w:color="000000"/>
              <w:right w:val="single" w:sz="4" w:space="0" w:color="000000"/>
            </w:tcBorders>
          </w:tcPr>
          <w:p>
            <w:pPr>
              <w:pStyle w:val="TableParagraph"/>
              <w:spacing w:line="240" w:lineRule="auto" w:before="115"/>
              <w:ind w:left="131" w:right="0"/>
              <w:jc w:val="left"/>
              <w:rPr>
                <w:rFonts w:ascii="Times New Roman" w:hAnsi="Times New Roman" w:cs="Times New Roman" w:eastAsia="Times New Roman" w:hint="default"/>
                <w:sz w:val="18"/>
                <w:szCs w:val="18"/>
              </w:rPr>
            </w:pPr>
            <w:r>
              <w:rPr>
                <w:rFonts w:ascii="Times New Roman"/>
                <w:sz w:val="18"/>
              </w:rPr>
              <w:t>16,096.33</w:t>
            </w:r>
          </w:p>
        </w:tc>
        <w:tc>
          <w:tcPr>
            <w:tcW w:w="708" w:type="dxa"/>
            <w:vMerge w:val="restart"/>
            <w:tcBorders>
              <w:top w:val="single" w:sz="48" w:space="0" w:color="D2D2D2"/>
              <w:left w:val="single" w:sz="4" w:space="0" w:color="000000"/>
              <w:right w:val="single" w:sz="9" w:space="0" w:color="D2D2D2"/>
            </w:tcBorders>
          </w:tcPr>
          <w:p>
            <w:pPr/>
          </w:p>
        </w:tc>
        <w:tc>
          <w:tcPr>
            <w:tcW w:w="113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0" w:type="dxa"/>
            <w:tcBorders>
              <w:top w:val="single" w:sz="4" w:space="0" w:color="000000"/>
              <w:left w:val="single" w:sz="4" w:space="0" w:color="000000"/>
              <w:bottom w:val="nil" w:sz="6" w:space="0" w:color="auto"/>
              <w:right w:val="single" w:sz="4" w:space="0" w:color="000000"/>
            </w:tcBorders>
            <w:shd w:val="clear" w:color="auto" w:fill="D2D2D2"/>
          </w:tcPr>
          <w:p>
            <w:pPr/>
          </w:p>
        </w:tc>
        <w:tc>
          <w:tcPr>
            <w:tcW w:w="571" w:type="dxa"/>
            <w:tcBorders>
              <w:top w:val="single" w:sz="4" w:space="0" w:color="000000"/>
              <w:left w:val="single" w:sz="4" w:space="0" w:color="000000"/>
              <w:bottom w:val="nil" w:sz="6" w:space="0" w:color="auto"/>
              <w:right w:val="single" w:sz="4" w:space="0" w:color="000000"/>
            </w:tcBorders>
            <w:shd w:val="clear" w:color="auto" w:fill="D2D2D2"/>
          </w:tcPr>
          <w:p>
            <w:pPr/>
          </w:p>
        </w:tc>
        <w:tc>
          <w:tcPr>
            <w:tcW w:w="59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41" w:hRule="exact"/>
        </w:trPr>
        <w:tc>
          <w:tcPr>
            <w:tcW w:w="243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89" w:lineRule="exact"/>
              <w:ind w:right="0"/>
              <w:jc w:val="center"/>
              <w:rPr>
                <w:rFonts w:ascii="宋体" w:hAnsi="宋体" w:cs="宋体" w:eastAsia="宋体" w:hint="default"/>
                <w:sz w:val="18"/>
                <w:szCs w:val="18"/>
              </w:rPr>
            </w:pPr>
            <w:r>
              <w:rPr>
                <w:rFonts w:ascii="宋体" w:hAnsi="宋体" w:cs="宋体" w:eastAsia="宋体" w:hint="default"/>
                <w:sz w:val="18"/>
                <w:szCs w:val="18"/>
              </w:rPr>
              <w:t>归还银行贷款（如有）</w:t>
            </w:r>
          </w:p>
        </w:tc>
        <w:tc>
          <w:tcPr>
            <w:tcW w:w="781"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0" w:lineRule="exact"/>
              <w:ind w:right="1"/>
              <w:jc w:val="center"/>
              <w:rPr>
                <w:rFonts w:ascii="Times New Roman" w:hAnsi="Times New Roman" w:cs="Times New Roman" w:eastAsia="Times New Roman" w:hint="default"/>
                <w:sz w:val="18"/>
                <w:szCs w:val="18"/>
              </w:rPr>
            </w:pPr>
            <w:r>
              <w:rPr>
                <w:rFonts w:ascii="Times New Roman"/>
                <w:sz w:val="18"/>
              </w:rPr>
              <w:t>--</w:t>
            </w:r>
          </w:p>
        </w:tc>
        <w:tc>
          <w:tcPr>
            <w:tcW w:w="780" w:type="dxa"/>
            <w:vMerge/>
            <w:tcBorders>
              <w:left w:val="single" w:sz="9" w:space="0" w:color="D2D2D2"/>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881" w:type="dxa"/>
            <w:vMerge/>
            <w:tcBorders>
              <w:left w:val="single" w:sz="4" w:space="0" w:color="000000"/>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54" w:space="0" w:color="D2D2D2"/>
              <w:right w:val="single" w:sz="9" w:space="0" w:color="D2D2D2"/>
            </w:tcBorders>
          </w:tcPr>
          <w:p>
            <w:pPr/>
          </w:p>
        </w:tc>
        <w:tc>
          <w:tcPr>
            <w:tcW w:w="113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0" w:lineRule="exact"/>
              <w:ind w:right="5"/>
              <w:jc w:val="center"/>
              <w:rPr>
                <w:rFonts w:ascii="Times New Roman" w:hAnsi="Times New Roman" w:cs="Times New Roman" w:eastAsia="Times New Roman" w:hint="default"/>
                <w:sz w:val="18"/>
                <w:szCs w:val="18"/>
              </w:rPr>
            </w:pPr>
            <w:r>
              <w:rPr>
                <w:rFonts w:ascii="Times New Roman"/>
                <w:sz w:val="18"/>
              </w:rPr>
              <w:t>--</w:t>
            </w:r>
          </w:p>
        </w:tc>
        <w:tc>
          <w:tcPr>
            <w:tcW w:w="570"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0" w:lineRule="exact"/>
              <w:ind w:left="215" w:right="0"/>
              <w:jc w:val="left"/>
              <w:rPr>
                <w:rFonts w:ascii="Times New Roman" w:hAnsi="Times New Roman" w:cs="Times New Roman" w:eastAsia="Times New Roman" w:hint="default"/>
                <w:sz w:val="18"/>
                <w:szCs w:val="18"/>
              </w:rPr>
            </w:pPr>
            <w:r>
              <w:rPr>
                <w:rFonts w:ascii="Times New Roman"/>
                <w:sz w:val="18"/>
              </w:rPr>
              <w:t>--</w:t>
            </w:r>
          </w:p>
        </w:tc>
        <w:tc>
          <w:tcPr>
            <w:tcW w:w="571"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0" w:lineRule="exact"/>
              <w:ind w:left="211" w:right="0"/>
              <w:jc w:val="left"/>
              <w:rPr>
                <w:rFonts w:ascii="Times New Roman" w:hAnsi="Times New Roman" w:cs="Times New Roman" w:eastAsia="Times New Roman" w:hint="default"/>
                <w:sz w:val="18"/>
                <w:szCs w:val="18"/>
              </w:rPr>
            </w:pPr>
            <w:r>
              <w:rPr>
                <w:rFonts w:ascii="Times New Roman"/>
                <w:sz w:val="18"/>
              </w:rPr>
              <w:t>--</w:t>
            </w:r>
          </w:p>
        </w:tc>
        <w:tc>
          <w:tcPr>
            <w:tcW w:w="59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0" w:lineRule="exact"/>
              <w:ind w:left="228" w:right="0"/>
              <w:jc w:val="left"/>
              <w:rPr>
                <w:rFonts w:ascii="Times New Roman" w:hAnsi="Times New Roman" w:cs="Times New Roman" w:eastAsia="Times New Roman" w:hint="default"/>
                <w:sz w:val="18"/>
                <w:szCs w:val="18"/>
              </w:rPr>
            </w:pPr>
            <w:r>
              <w:rPr>
                <w:rFonts w:ascii="Times New Roman"/>
                <w:sz w:val="18"/>
              </w:rPr>
              <w:t>--</w:t>
            </w:r>
          </w:p>
        </w:tc>
      </w:tr>
      <w:tr>
        <w:trPr>
          <w:trHeight w:val="122" w:hRule="exact"/>
        </w:trPr>
        <w:tc>
          <w:tcPr>
            <w:tcW w:w="2434" w:type="dxa"/>
            <w:tcBorders>
              <w:top w:val="single" w:sz="4" w:space="0" w:color="000000"/>
              <w:left w:val="single" w:sz="4" w:space="0" w:color="000000"/>
              <w:bottom w:val="nil" w:sz="6" w:space="0" w:color="auto"/>
              <w:right w:val="single" w:sz="4" w:space="0" w:color="000000"/>
            </w:tcBorders>
            <w:shd w:val="clear" w:color="auto" w:fill="D2D2D2"/>
          </w:tcPr>
          <w:p>
            <w:pPr/>
          </w:p>
        </w:tc>
        <w:tc>
          <w:tcPr>
            <w:tcW w:w="781"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 w:type="dxa"/>
            <w:vMerge w:val="restart"/>
            <w:tcBorders>
              <w:top w:val="single" w:sz="4" w:space="0" w:color="000000"/>
              <w:left w:val="single" w:sz="13" w:space="0" w:color="D2D2D2"/>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881" w:type="dxa"/>
            <w:vMerge w:val="restart"/>
            <w:tcBorders>
              <w:top w:val="single" w:sz="4" w:space="0" w:color="000000"/>
              <w:left w:val="single" w:sz="4" w:space="0" w:color="000000"/>
              <w:right w:val="single" w:sz="4" w:space="0" w:color="000000"/>
            </w:tcBorders>
          </w:tcPr>
          <w:p>
            <w:pPr/>
          </w:p>
        </w:tc>
        <w:tc>
          <w:tcPr>
            <w:tcW w:w="994" w:type="dxa"/>
            <w:vMerge w:val="restart"/>
            <w:tcBorders>
              <w:top w:val="single" w:sz="4" w:space="0" w:color="000000"/>
              <w:left w:val="single" w:sz="4" w:space="0" w:color="000000"/>
              <w:right w:val="single" w:sz="10" w:space="0" w:color="D2D2D2"/>
            </w:tcBorders>
          </w:tcPr>
          <w:p>
            <w:pPr>
              <w:pStyle w:val="TableParagraph"/>
              <w:spacing w:line="240" w:lineRule="auto" w:before="110"/>
              <w:ind w:left="131" w:right="0"/>
              <w:jc w:val="left"/>
              <w:rPr>
                <w:rFonts w:ascii="Times New Roman" w:hAnsi="Times New Roman" w:cs="Times New Roman" w:eastAsia="Times New Roman" w:hint="default"/>
                <w:sz w:val="18"/>
                <w:szCs w:val="18"/>
              </w:rPr>
            </w:pPr>
            <w:r>
              <w:rPr>
                <w:rFonts w:ascii="Times New Roman"/>
                <w:sz w:val="18"/>
              </w:rPr>
              <w:t>16,096.33</w:t>
            </w:r>
          </w:p>
        </w:tc>
        <w:tc>
          <w:tcPr>
            <w:tcW w:w="708"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0" w:type="dxa"/>
            <w:vMerge w:val="restart"/>
            <w:tcBorders>
              <w:top w:val="single" w:sz="49" w:space="0" w:color="D2D2D2"/>
              <w:left w:val="single" w:sz="13" w:space="0" w:color="D2D2D2"/>
              <w:right w:val="single" w:sz="9" w:space="0" w:color="D2D2D2"/>
            </w:tcBorders>
          </w:tcPr>
          <w:p>
            <w:pPr/>
          </w:p>
        </w:tc>
        <w:tc>
          <w:tcPr>
            <w:tcW w:w="571" w:type="dxa"/>
            <w:tcBorders>
              <w:top w:val="single" w:sz="4" w:space="0" w:color="000000"/>
              <w:left w:val="single" w:sz="4" w:space="0" w:color="000000"/>
              <w:bottom w:val="nil" w:sz="6" w:space="0" w:color="auto"/>
              <w:right w:val="single" w:sz="4" w:space="0" w:color="000000"/>
            </w:tcBorders>
            <w:shd w:val="clear" w:color="auto" w:fill="D2D2D2"/>
          </w:tcPr>
          <w:p>
            <w:pPr/>
          </w:p>
        </w:tc>
        <w:tc>
          <w:tcPr>
            <w:tcW w:w="59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40" w:hRule="exact"/>
        </w:trPr>
        <w:tc>
          <w:tcPr>
            <w:tcW w:w="243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89" w:lineRule="exact"/>
              <w:ind w:right="0"/>
              <w:jc w:val="center"/>
              <w:rPr>
                <w:rFonts w:ascii="宋体" w:hAnsi="宋体" w:cs="宋体" w:eastAsia="宋体" w:hint="default"/>
                <w:sz w:val="18"/>
                <w:szCs w:val="18"/>
              </w:rPr>
            </w:pPr>
            <w:r>
              <w:rPr>
                <w:rFonts w:ascii="宋体" w:hAnsi="宋体" w:cs="宋体" w:eastAsia="宋体" w:hint="default"/>
                <w:sz w:val="18"/>
                <w:szCs w:val="18"/>
              </w:rPr>
              <w:t>超募资金投向小计</w:t>
            </w:r>
          </w:p>
        </w:tc>
        <w:tc>
          <w:tcPr>
            <w:tcW w:w="781"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0" w:lineRule="exact"/>
              <w:ind w:right="1"/>
              <w:jc w:val="center"/>
              <w:rPr>
                <w:rFonts w:ascii="Times New Roman" w:hAnsi="Times New Roman" w:cs="Times New Roman" w:eastAsia="Times New Roman" w:hint="default"/>
                <w:sz w:val="18"/>
                <w:szCs w:val="18"/>
              </w:rPr>
            </w:pPr>
            <w:r>
              <w:rPr>
                <w:rFonts w:ascii="Times New Roman"/>
                <w:sz w:val="18"/>
              </w:rPr>
              <w:t>--</w:t>
            </w:r>
          </w:p>
        </w:tc>
        <w:tc>
          <w:tcPr>
            <w:tcW w:w="780" w:type="dxa"/>
            <w:vMerge/>
            <w:tcBorders>
              <w:left w:val="single" w:sz="13" w:space="0" w:color="D2D2D2"/>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881" w:type="dxa"/>
            <w:vMerge/>
            <w:tcBorders>
              <w:left w:val="single" w:sz="4" w:space="0" w:color="000000"/>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10" w:space="0" w:color="D2D2D2"/>
            </w:tcBorders>
          </w:tcPr>
          <w:p>
            <w:pPr/>
          </w:p>
        </w:tc>
        <w:tc>
          <w:tcPr>
            <w:tcW w:w="70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6" w:lineRule="exact"/>
              <w:ind w:right="0"/>
              <w:jc w:val="center"/>
              <w:rPr>
                <w:rFonts w:ascii="Times New Roman" w:hAnsi="Times New Roman" w:cs="Times New Roman" w:eastAsia="Times New Roman" w:hint="default"/>
                <w:sz w:val="18"/>
                <w:szCs w:val="18"/>
              </w:rPr>
            </w:pPr>
            <w:r>
              <w:rPr>
                <w:rFonts w:ascii="Times New Roman"/>
                <w:sz w:val="18"/>
              </w:rPr>
              <w:t>--</w:t>
            </w:r>
          </w:p>
        </w:tc>
        <w:tc>
          <w:tcPr>
            <w:tcW w:w="113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6" w:lineRule="exact"/>
              <w:ind w:right="5"/>
              <w:jc w:val="center"/>
              <w:rPr>
                <w:rFonts w:ascii="Times New Roman" w:hAnsi="Times New Roman" w:cs="Times New Roman" w:eastAsia="Times New Roman" w:hint="default"/>
                <w:sz w:val="18"/>
                <w:szCs w:val="18"/>
              </w:rPr>
            </w:pPr>
            <w:r>
              <w:rPr>
                <w:rFonts w:ascii="Times New Roman"/>
                <w:sz w:val="18"/>
              </w:rPr>
              <w:t>--</w:t>
            </w:r>
          </w:p>
        </w:tc>
        <w:tc>
          <w:tcPr>
            <w:tcW w:w="570" w:type="dxa"/>
            <w:vMerge/>
            <w:tcBorders>
              <w:left w:val="single" w:sz="13" w:space="0" w:color="D2D2D2"/>
              <w:bottom w:val="single" w:sz="4" w:space="0" w:color="000000"/>
              <w:right w:val="single" w:sz="9" w:space="0" w:color="D2D2D2"/>
            </w:tcBorders>
          </w:tcPr>
          <w:p>
            <w:pPr/>
          </w:p>
        </w:tc>
        <w:tc>
          <w:tcPr>
            <w:tcW w:w="571"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6" w:lineRule="exact"/>
              <w:ind w:left="211" w:right="0"/>
              <w:jc w:val="left"/>
              <w:rPr>
                <w:rFonts w:ascii="Times New Roman" w:hAnsi="Times New Roman" w:cs="Times New Roman" w:eastAsia="Times New Roman" w:hint="default"/>
                <w:sz w:val="18"/>
                <w:szCs w:val="18"/>
              </w:rPr>
            </w:pPr>
            <w:r>
              <w:rPr>
                <w:rFonts w:ascii="Times New Roman"/>
                <w:sz w:val="18"/>
              </w:rPr>
              <w:t>--</w:t>
            </w:r>
          </w:p>
        </w:tc>
        <w:tc>
          <w:tcPr>
            <w:tcW w:w="59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6" w:lineRule="exact"/>
              <w:ind w:left="228" w:right="0"/>
              <w:jc w:val="left"/>
              <w:rPr>
                <w:rFonts w:ascii="Times New Roman" w:hAnsi="Times New Roman" w:cs="Times New Roman" w:eastAsia="Times New Roman" w:hint="default"/>
                <w:sz w:val="18"/>
                <w:szCs w:val="18"/>
              </w:rPr>
            </w:pPr>
            <w:r>
              <w:rPr>
                <w:rFonts w:ascii="Times New Roman"/>
                <w:sz w:val="18"/>
              </w:rPr>
              <w:t>--</w:t>
            </w:r>
          </w:p>
        </w:tc>
      </w:tr>
      <w:tr>
        <w:trPr>
          <w:trHeight w:val="121" w:hRule="exact"/>
        </w:trPr>
        <w:tc>
          <w:tcPr>
            <w:tcW w:w="2434" w:type="dxa"/>
            <w:tcBorders>
              <w:top w:val="single" w:sz="4" w:space="0" w:color="000000"/>
              <w:left w:val="single" w:sz="4" w:space="0" w:color="000000"/>
              <w:bottom w:val="nil" w:sz="6" w:space="0" w:color="auto"/>
              <w:right w:val="single" w:sz="4" w:space="0" w:color="000000"/>
            </w:tcBorders>
            <w:shd w:val="clear" w:color="auto" w:fill="D2D2D2"/>
          </w:tcPr>
          <w:p>
            <w:pPr/>
          </w:p>
        </w:tc>
        <w:tc>
          <w:tcPr>
            <w:tcW w:w="781"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 w:type="dxa"/>
            <w:vMerge w:val="restart"/>
            <w:tcBorders>
              <w:top w:val="single" w:sz="4" w:space="0" w:color="000000"/>
              <w:left w:val="single" w:sz="13" w:space="0" w:color="D2D2D2"/>
              <w:right w:val="single" w:sz="4" w:space="0" w:color="000000"/>
            </w:tcBorders>
          </w:tcPr>
          <w:p>
            <w:pPr>
              <w:pStyle w:val="TableParagraph"/>
              <w:spacing w:line="240" w:lineRule="auto" w:before="108"/>
              <w:ind w:left="124" w:right="0"/>
              <w:jc w:val="left"/>
              <w:rPr>
                <w:rFonts w:ascii="Times New Roman" w:hAnsi="Times New Roman" w:cs="Times New Roman" w:eastAsia="Times New Roman" w:hint="default"/>
                <w:sz w:val="18"/>
                <w:szCs w:val="18"/>
              </w:rPr>
            </w:pPr>
            <w:r>
              <w:rPr>
                <w:rFonts w:ascii="Times New Roman"/>
                <w:sz w:val="18"/>
              </w:rPr>
              <w:t>27,413</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108"/>
              <w:ind w:left="136" w:right="0"/>
              <w:jc w:val="left"/>
              <w:rPr>
                <w:rFonts w:ascii="Times New Roman" w:hAnsi="Times New Roman" w:cs="Times New Roman" w:eastAsia="Times New Roman" w:hint="default"/>
                <w:sz w:val="18"/>
                <w:szCs w:val="18"/>
              </w:rPr>
            </w:pPr>
            <w:r>
              <w:rPr>
                <w:rFonts w:ascii="Times New Roman"/>
                <w:sz w:val="18"/>
              </w:rPr>
              <w:t>27,413</w:t>
            </w:r>
          </w:p>
        </w:tc>
        <w:tc>
          <w:tcPr>
            <w:tcW w:w="881" w:type="dxa"/>
            <w:vMerge w:val="restart"/>
            <w:tcBorders>
              <w:top w:val="single" w:sz="4" w:space="0" w:color="000000"/>
              <w:left w:val="single" w:sz="4" w:space="0" w:color="000000"/>
              <w:right w:val="single" w:sz="4" w:space="0" w:color="000000"/>
            </w:tcBorders>
          </w:tcPr>
          <w:p>
            <w:pPr>
              <w:pStyle w:val="TableParagraph"/>
              <w:spacing w:line="240" w:lineRule="auto" w:before="108"/>
              <w:ind w:left="117" w:right="0"/>
              <w:jc w:val="left"/>
              <w:rPr>
                <w:rFonts w:ascii="Times New Roman" w:hAnsi="Times New Roman" w:cs="Times New Roman" w:eastAsia="Times New Roman" w:hint="default"/>
                <w:sz w:val="18"/>
                <w:szCs w:val="18"/>
              </w:rPr>
            </w:pPr>
            <w:r>
              <w:rPr>
                <w:rFonts w:ascii="Times New Roman"/>
                <w:sz w:val="18"/>
              </w:rPr>
              <w:t>7,718.35</w:t>
            </w:r>
          </w:p>
        </w:tc>
        <w:tc>
          <w:tcPr>
            <w:tcW w:w="994" w:type="dxa"/>
            <w:vMerge w:val="restart"/>
            <w:tcBorders>
              <w:top w:val="single" w:sz="4" w:space="0" w:color="000000"/>
              <w:left w:val="single" w:sz="4" w:space="0" w:color="000000"/>
              <w:right w:val="single" w:sz="10" w:space="0" w:color="D2D2D2"/>
            </w:tcBorders>
          </w:tcPr>
          <w:p>
            <w:pPr>
              <w:pStyle w:val="TableParagraph"/>
              <w:spacing w:line="240" w:lineRule="auto" w:before="108"/>
              <w:ind w:left="131" w:right="0"/>
              <w:jc w:val="left"/>
              <w:rPr>
                <w:rFonts w:ascii="Times New Roman" w:hAnsi="Times New Roman" w:cs="Times New Roman" w:eastAsia="Times New Roman" w:hint="default"/>
                <w:sz w:val="18"/>
                <w:szCs w:val="18"/>
              </w:rPr>
            </w:pPr>
            <w:r>
              <w:rPr>
                <w:rFonts w:ascii="Times New Roman"/>
                <w:sz w:val="18"/>
              </w:rPr>
              <w:t>28,715.84</w:t>
            </w:r>
          </w:p>
        </w:tc>
        <w:tc>
          <w:tcPr>
            <w:tcW w:w="708"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0" w:type="dxa"/>
            <w:vMerge w:val="restart"/>
            <w:tcBorders>
              <w:top w:val="single" w:sz="4" w:space="0" w:color="000000"/>
              <w:left w:val="single" w:sz="13" w:space="0" w:color="D2D2D2"/>
              <w:right w:val="single" w:sz="9" w:space="0" w:color="D2D2D2"/>
            </w:tcBorders>
          </w:tcPr>
          <w:p>
            <w:pPr>
              <w:pStyle w:val="TableParagraph"/>
              <w:spacing w:line="240" w:lineRule="auto" w:before="108"/>
              <w:ind w:right="14"/>
              <w:jc w:val="center"/>
              <w:rPr>
                <w:rFonts w:ascii="Times New Roman" w:hAnsi="Times New Roman" w:cs="Times New Roman" w:eastAsia="Times New Roman" w:hint="default"/>
                <w:sz w:val="18"/>
                <w:szCs w:val="18"/>
              </w:rPr>
            </w:pPr>
            <w:r>
              <w:rPr>
                <w:rFonts w:ascii="Times New Roman"/>
                <w:sz w:val="18"/>
              </w:rPr>
              <w:t>0</w:t>
            </w:r>
          </w:p>
        </w:tc>
        <w:tc>
          <w:tcPr>
            <w:tcW w:w="571" w:type="dxa"/>
            <w:tcBorders>
              <w:top w:val="single" w:sz="4" w:space="0" w:color="000000"/>
              <w:left w:val="single" w:sz="4" w:space="0" w:color="000000"/>
              <w:bottom w:val="nil" w:sz="6" w:space="0" w:color="auto"/>
              <w:right w:val="single" w:sz="4" w:space="0" w:color="000000"/>
            </w:tcBorders>
            <w:shd w:val="clear" w:color="auto" w:fill="D2D2D2"/>
          </w:tcPr>
          <w:p>
            <w:pPr/>
          </w:p>
        </w:tc>
        <w:tc>
          <w:tcPr>
            <w:tcW w:w="59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05" w:hRule="exact"/>
        </w:trPr>
        <w:tc>
          <w:tcPr>
            <w:tcW w:w="243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0" w:lineRule="exact"/>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781"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9" w:lineRule="exact"/>
              <w:ind w:right="1"/>
              <w:jc w:val="center"/>
              <w:rPr>
                <w:rFonts w:ascii="Times New Roman" w:hAnsi="Times New Roman" w:cs="Times New Roman" w:eastAsia="Times New Roman" w:hint="default"/>
                <w:sz w:val="18"/>
                <w:szCs w:val="18"/>
              </w:rPr>
            </w:pPr>
            <w:r>
              <w:rPr>
                <w:rFonts w:ascii="Times New Roman"/>
                <w:sz w:val="18"/>
              </w:rPr>
              <w:t>--</w:t>
            </w:r>
          </w:p>
        </w:tc>
        <w:tc>
          <w:tcPr>
            <w:tcW w:w="780" w:type="dxa"/>
            <w:vMerge/>
            <w:tcBorders>
              <w:left w:val="single" w:sz="13" w:space="0" w:color="D2D2D2"/>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881" w:type="dxa"/>
            <w:vMerge/>
            <w:tcBorders>
              <w:left w:val="single" w:sz="4" w:space="0" w:color="000000"/>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10" w:space="0" w:color="D2D2D2"/>
            </w:tcBorders>
          </w:tcPr>
          <w:p>
            <w:pPr/>
          </w:p>
        </w:tc>
        <w:tc>
          <w:tcPr>
            <w:tcW w:w="70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6" w:lineRule="exact"/>
              <w:ind w:right="0"/>
              <w:jc w:val="center"/>
              <w:rPr>
                <w:rFonts w:ascii="Times New Roman" w:hAnsi="Times New Roman" w:cs="Times New Roman" w:eastAsia="Times New Roman" w:hint="default"/>
                <w:sz w:val="18"/>
                <w:szCs w:val="18"/>
              </w:rPr>
            </w:pPr>
            <w:r>
              <w:rPr>
                <w:rFonts w:ascii="Times New Roman"/>
                <w:sz w:val="18"/>
              </w:rPr>
              <w:t>--</w:t>
            </w:r>
          </w:p>
        </w:tc>
        <w:tc>
          <w:tcPr>
            <w:tcW w:w="113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6" w:lineRule="exact"/>
              <w:ind w:right="5"/>
              <w:jc w:val="center"/>
              <w:rPr>
                <w:rFonts w:ascii="Times New Roman" w:hAnsi="Times New Roman" w:cs="Times New Roman" w:eastAsia="Times New Roman" w:hint="default"/>
                <w:sz w:val="18"/>
                <w:szCs w:val="18"/>
              </w:rPr>
            </w:pPr>
            <w:r>
              <w:rPr>
                <w:rFonts w:ascii="Times New Roman"/>
                <w:sz w:val="18"/>
              </w:rPr>
              <w:t>--</w:t>
            </w:r>
          </w:p>
        </w:tc>
        <w:tc>
          <w:tcPr>
            <w:tcW w:w="570" w:type="dxa"/>
            <w:vMerge/>
            <w:tcBorders>
              <w:left w:val="single" w:sz="13" w:space="0" w:color="D2D2D2"/>
              <w:bottom w:val="single" w:sz="4" w:space="0" w:color="000000"/>
              <w:right w:val="single" w:sz="9" w:space="0" w:color="D2D2D2"/>
            </w:tcBorders>
          </w:tcPr>
          <w:p>
            <w:pPr/>
          </w:p>
        </w:tc>
        <w:tc>
          <w:tcPr>
            <w:tcW w:w="571"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6" w:lineRule="exact"/>
              <w:ind w:left="211" w:right="0"/>
              <w:jc w:val="left"/>
              <w:rPr>
                <w:rFonts w:ascii="Times New Roman" w:hAnsi="Times New Roman" w:cs="Times New Roman" w:eastAsia="Times New Roman" w:hint="default"/>
                <w:sz w:val="18"/>
                <w:szCs w:val="18"/>
              </w:rPr>
            </w:pPr>
            <w:r>
              <w:rPr>
                <w:rFonts w:ascii="Times New Roman"/>
                <w:sz w:val="18"/>
              </w:rPr>
              <w:t>--</w:t>
            </w:r>
          </w:p>
        </w:tc>
        <w:tc>
          <w:tcPr>
            <w:tcW w:w="59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6" w:lineRule="exact"/>
              <w:ind w:left="228" w:right="0"/>
              <w:jc w:val="left"/>
              <w:rPr>
                <w:rFonts w:ascii="Times New Roman" w:hAnsi="Times New Roman" w:cs="Times New Roman" w:eastAsia="Times New Roman" w:hint="default"/>
                <w:sz w:val="18"/>
                <w:szCs w:val="18"/>
              </w:rPr>
            </w:pPr>
            <w:r>
              <w:rPr>
                <w:rFonts w:ascii="Times New Roman"/>
                <w:sz w:val="18"/>
              </w:rPr>
              <w:t>--</w:t>
            </w:r>
          </w:p>
        </w:tc>
      </w:tr>
      <w:tr>
        <w:trPr>
          <w:trHeight w:val="511" w:hRule="exact"/>
        </w:trPr>
        <w:tc>
          <w:tcPr>
            <w:tcW w:w="24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8"/>
              <w:ind w:left="24" w:right="58"/>
              <w:jc w:val="left"/>
              <w:rPr>
                <w:rFonts w:ascii="宋体" w:hAnsi="宋体" w:cs="宋体" w:eastAsia="宋体" w:hint="default"/>
                <w:sz w:val="18"/>
                <w:szCs w:val="18"/>
              </w:rPr>
            </w:pPr>
            <w:r>
              <w:rPr>
                <w:rFonts w:ascii="宋体" w:hAnsi="宋体" w:cs="宋体" w:eastAsia="宋体" w:hint="default"/>
                <w:sz w:val="18"/>
                <w:szCs w:val="18"/>
              </w:rPr>
              <w:t>未达到计划进度或预计收益的 情况和原因（分具体项目）</w:t>
            </w:r>
          </w:p>
        </w:tc>
        <w:tc>
          <w:tcPr>
            <w:tcW w:w="7799" w:type="dxa"/>
            <w:gridSpan w:val="10"/>
            <w:tcBorders>
              <w:top w:val="single" w:sz="50" w:space="0" w:color="D2D2D2"/>
              <w:left w:val="single" w:sz="13" w:space="0" w:color="D2D2D2"/>
              <w:bottom w:val="single" w:sz="4" w:space="0" w:color="000000"/>
              <w:right w:val="single" w:sz="4" w:space="0" w:color="000000"/>
            </w:tcBorders>
          </w:tcPr>
          <w:p>
            <w:pPr>
              <w:pStyle w:val="TableParagraph"/>
              <w:spacing w:line="177" w:lineRule="exact"/>
              <w:ind w:left="11" w:right="0"/>
              <w:jc w:val="left"/>
              <w:rPr>
                <w:rFonts w:ascii="宋体" w:hAnsi="宋体" w:cs="宋体" w:eastAsia="宋体" w:hint="default"/>
                <w:sz w:val="18"/>
                <w:szCs w:val="18"/>
              </w:rPr>
            </w:pPr>
            <w:r>
              <w:rPr>
                <w:rFonts w:ascii="宋体" w:hAnsi="宋体" w:cs="宋体" w:eastAsia="宋体" w:hint="default"/>
                <w:sz w:val="18"/>
                <w:szCs w:val="18"/>
              </w:rPr>
              <w:t>因济南地区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年多雨雪，且冬季气温较往年偏低，造成工程延期，济南药品现代物流配送项目</w:t>
            </w:r>
          </w:p>
          <w:p>
            <w:pPr>
              <w:pStyle w:val="TableParagraph"/>
              <w:spacing w:line="241" w:lineRule="exact"/>
              <w:ind w:left="11" w:right="0"/>
              <w:jc w:val="left"/>
              <w:rPr>
                <w:rFonts w:ascii="宋体" w:hAnsi="宋体" w:cs="宋体" w:eastAsia="宋体" w:hint="default"/>
                <w:sz w:val="18"/>
                <w:szCs w:val="18"/>
              </w:rPr>
            </w:pPr>
            <w:r>
              <w:rPr>
                <w:rFonts w:ascii="宋体" w:hAnsi="宋体" w:cs="宋体" w:eastAsia="宋体" w:hint="default"/>
                <w:sz w:val="18"/>
                <w:szCs w:val="18"/>
              </w:rPr>
              <w:t>达到预定可使用状态日期调整为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r>
      <w:tr>
        <w:trPr>
          <w:trHeight w:val="475" w:hRule="exact"/>
        </w:trPr>
        <w:tc>
          <w:tcPr>
            <w:tcW w:w="24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94" w:lineRule="exact"/>
              <w:ind w:left="24" w:right="0"/>
              <w:jc w:val="left"/>
              <w:rPr>
                <w:rFonts w:ascii="宋体" w:hAnsi="宋体" w:cs="宋体" w:eastAsia="宋体" w:hint="default"/>
                <w:sz w:val="18"/>
                <w:szCs w:val="18"/>
              </w:rPr>
            </w:pPr>
            <w:r>
              <w:rPr>
                <w:rFonts w:ascii="宋体" w:hAnsi="宋体" w:cs="宋体" w:eastAsia="宋体" w:hint="default"/>
                <w:sz w:val="18"/>
                <w:szCs w:val="18"/>
              </w:rPr>
              <w:t>项目可行性发生重大变化的情</w:t>
            </w:r>
          </w:p>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况说明</w:t>
            </w:r>
          </w:p>
        </w:tc>
        <w:tc>
          <w:tcPr>
            <w:tcW w:w="7799" w:type="dxa"/>
            <w:gridSpan w:val="10"/>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left="11" w:right="0"/>
              <w:jc w:val="left"/>
              <w:rPr>
                <w:rFonts w:ascii="宋体" w:hAnsi="宋体" w:cs="宋体" w:eastAsia="宋体" w:hint="default"/>
                <w:sz w:val="18"/>
                <w:szCs w:val="18"/>
              </w:rPr>
            </w:pPr>
            <w:r>
              <w:rPr>
                <w:rFonts w:ascii="宋体" w:hAnsi="宋体" w:cs="宋体" w:eastAsia="宋体" w:hint="default"/>
                <w:sz w:val="18"/>
                <w:szCs w:val="18"/>
              </w:rPr>
              <w:t>项目可行性未发生重大变化</w:t>
            </w:r>
          </w:p>
        </w:tc>
      </w:tr>
      <w:tr>
        <w:trPr>
          <w:trHeight w:val="238" w:hRule="exact"/>
        </w:trPr>
        <w:tc>
          <w:tcPr>
            <w:tcW w:w="2434" w:type="dxa"/>
            <w:tcBorders>
              <w:top w:val="single" w:sz="4" w:space="0" w:color="000000"/>
              <w:left w:val="single" w:sz="4" w:space="0" w:color="000000"/>
              <w:bottom w:val="nil" w:sz="6" w:space="0" w:color="auto"/>
              <w:right w:val="single" w:sz="4" w:space="0" w:color="000000"/>
            </w:tcBorders>
            <w:shd w:val="clear" w:color="auto" w:fill="D2D2D2"/>
          </w:tcPr>
          <w:p>
            <w:pPr/>
          </w:p>
        </w:tc>
        <w:tc>
          <w:tcPr>
            <w:tcW w:w="7799" w:type="dxa"/>
            <w:gridSpan w:val="10"/>
            <w:vMerge w:val="restart"/>
            <w:tcBorders>
              <w:top w:val="single" w:sz="4" w:space="0" w:color="000000"/>
              <w:left w:val="single" w:sz="10" w:space="0" w:color="D2D2D2"/>
              <w:right w:val="single" w:sz="4" w:space="0" w:color="000000"/>
            </w:tcBorders>
          </w:tcPr>
          <w:p>
            <w:pPr>
              <w:pStyle w:val="TableParagraph"/>
              <w:spacing w:line="240" w:lineRule="auto" w:before="70"/>
              <w:ind w:left="16"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228" w:hRule="exact"/>
        </w:trPr>
        <w:tc>
          <w:tcPr>
            <w:tcW w:w="2434" w:type="dxa"/>
            <w:vMerge w:val="restart"/>
            <w:tcBorders>
              <w:top w:val="nil" w:sz="6" w:space="0" w:color="auto"/>
              <w:left w:val="single" w:sz="4" w:space="0" w:color="000000"/>
              <w:right w:val="single" w:sz="4" w:space="0" w:color="000000"/>
            </w:tcBorders>
            <w:shd w:val="clear" w:color="auto" w:fill="D2D2D2"/>
          </w:tcPr>
          <w:p>
            <w:pPr>
              <w:pStyle w:val="TableParagraph"/>
              <w:spacing w:line="194" w:lineRule="exact"/>
              <w:ind w:left="24" w:right="0"/>
              <w:jc w:val="left"/>
              <w:rPr>
                <w:rFonts w:ascii="宋体" w:hAnsi="宋体" w:cs="宋体" w:eastAsia="宋体" w:hint="default"/>
                <w:sz w:val="18"/>
                <w:szCs w:val="18"/>
              </w:rPr>
            </w:pPr>
            <w:r>
              <w:rPr>
                <w:rFonts w:ascii="宋体" w:hAnsi="宋体" w:cs="宋体" w:eastAsia="宋体" w:hint="default"/>
                <w:sz w:val="18"/>
                <w:szCs w:val="18"/>
              </w:rPr>
              <w:t>超募资金的金额、用途及使用</w:t>
            </w:r>
          </w:p>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进展情况</w:t>
            </w:r>
          </w:p>
        </w:tc>
        <w:tc>
          <w:tcPr>
            <w:tcW w:w="7799" w:type="dxa"/>
            <w:gridSpan w:val="10"/>
            <w:vMerge/>
            <w:tcBorders>
              <w:left w:val="single" w:sz="10" w:space="0" w:color="D2D2D2"/>
              <w:bottom w:val="single" w:sz="4" w:space="0" w:color="000000"/>
              <w:right w:val="single" w:sz="4" w:space="0" w:color="000000"/>
            </w:tcBorders>
          </w:tcPr>
          <w:p>
            <w:pPr/>
          </w:p>
        </w:tc>
      </w:tr>
      <w:tr>
        <w:trPr>
          <w:trHeight w:val="240" w:hRule="exact"/>
        </w:trPr>
        <w:tc>
          <w:tcPr>
            <w:tcW w:w="2434" w:type="dxa"/>
            <w:vMerge/>
            <w:tcBorders>
              <w:left w:val="single" w:sz="4" w:space="0" w:color="000000"/>
              <w:bottom w:val="nil" w:sz="6" w:space="0" w:color="auto"/>
              <w:right w:val="single" w:sz="4" w:space="0" w:color="000000"/>
            </w:tcBorders>
            <w:shd w:val="clear" w:color="auto" w:fill="D2D2D2"/>
          </w:tcPr>
          <w:p>
            <w:pPr/>
          </w:p>
        </w:tc>
        <w:tc>
          <w:tcPr>
            <w:tcW w:w="7799" w:type="dxa"/>
            <w:gridSpan w:val="10"/>
            <w:vMerge w:val="restart"/>
            <w:tcBorders>
              <w:top w:val="single" w:sz="4" w:space="0" w:color="000000"/>
              <w:left w:val="single" w:sz="10" w:space="0" w:color="D2D2D2"/>
              <w:right w:val="single" w:sz="4" w:space="0" w:color="000000"/>
            </w:tcBorders>
          </w:tcPr>
          <w:p>
            <w:pPr>
              <w:pStyle w:val="TableParagraph"/>
              <w:spacing w:line="194" w:lineRule="exact"/>
              <w:ind w:left="16" w:right="0"/>
              <w:jc w:val="left"/>
              <w:rPr>
                <w:rFonts w:ascii="宋体" w:hAnsi="宋体" w:cs="宋体" w:eastAsia="宋体" w:hint="default"/>
                <w:sz w:val="18"/>
                <w:szCs w:val="18"/>
              </w:rPr>
            </w:pPr>
            <w:r>
              <w:rPr>
                <w:rFonts w:ascii="宋体" w:hAnsi="宋体" w:cs="宋体" w:eastAsia="宋体" w:hint="default"/>
                <w:sz w:val="18"/>
                <w:szCs w:val="18"/>
              </w:rPr>
              <w:t>公司第一届董事会第十三次会议审议通过《关于将超募资金用于偿还银行贷款的议案》，决定将超</w:t>
            </w:r>
          </w:p>
          <w:p>
            <w:pPr>
              <w:pStyle w:val="TableParagraph"/>
              <w:spacing w:line="248" w:lineRule="exact"/>
              <w:ind w:left="16" w:right="0"/>
              <w:jc w:val="left"/>
              <w:rPr>
                <w:rFonts w:ascii="宋体" w:hAnsi="宋体" w:cs="宋体" w:eastAsia="宋体" w:hint="default"/>
                <w:sz w:val="18"/>
                <w:szCs w:val="18"/>
              </w:rPr>
            </w:pPr>
            <w:r>
              <w:rPr>
                <w:rFonts w:ascii="宋体" w:hAnsi="宋体" w:cs="宋体" w:eastAsia="宋体" w:hint="default"/>
                <w:sz w:val="18"/>
                <w:szCs w:val="18"/>
              </w:rPr>
              <w:t>募资金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16,096.33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万元、利息</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6.16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万元用于归还银行贷款。</w:t>
            </w:r>
          </w:p>
        </w:tc>
      </w:tr>
      <w:tr>
        <w:trPr>
          <w:trHeight w:val="235" w:hRule="exact"/>
        </w:trPr>
        <w:tc>
          <w:tcPr>
            <w:tcW w:w="2434"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9" w:type="dxa"/>
            <w:gridSpan w:val="10"/>
            <w:vMerge/>
            <w:tcBorders>
              <w:left w:val="single" w:sz="10" w:space="0" w:color="D2D2D2"/>
              <w:bottom w:val="single" w:sz="4" w:space="0" w:color="000000"/>
              <w:right w:val="single" w:sz="4" w:space="0" w:color="000000"/>
            </w:tcBorders>
          </w:tcPr>
          <w:p>
            <w:pPr/>
          </w:p>
        </w:tc>
      </w:tr>
      <w:tr>
        <w:trPr>
          <w:trHeight w:val="478" w:hRule="exact"/>
        </w:trPr>
        <w:tc>
          <w:tcPr>
            <w:tcW w:w="24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97" w:lineRule="exact"/>
              <w:ind w:left="24" w:right="0"/>
              <w:jc w:val="left"/>
              <w:rPr>
                <w:rFonts w:ascii="宋体" w:hAnsi="宋体" w:cs="宋体" w:eastAsia="宋体" w:hint="default"/>
                <w:sz w:val="18"/>
                <w:szCs w:val="18"/>
              </w:rPr>
            </w:pPr>
            <w:r>
              <w:rPr>
                <w:rFonts w:ascii="宋体" w:hAnsi="宋体" w:cs="宋体" w:eastAsia="宋体" w:hint="default"/>
                <w:sz w:val="18"/>
                <w:szCs w:val="18"/>
              </w:rPr>
              <w:t>募集资金投资项目实施地点变</w:t>
            </w:r>
          </w:p>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更情况</w:t>
            </w:r>
          </w:p>
        </w:tc>
        <w:tc>
          <w:tcPr>
            <w:tcW w:w="7799" w:type="dxa"/>
            <w:gridSpan w:val="10"/>
            <w:tcBorders>
              <w:top w:val="single" w:sz="4" w:space="0" w:color="000000"/>
              <w:left w:val="single" w:sz="13" w:space="0" w:color="D2D2D2"/>
              <w:bottom w:val="single" w:sz="4" w:space="0" w:color="000000"/>
              <w:right w:val="single" w:sz="4" w:space="0" w:color="000000"/>
            </w:tcBorders>
          </w:tcPr>
          <w:p>
            <w:pPr>
              <w:pStyle w:val="TableParagraph"/>
              <w:spacing w:line="240" w:lineRule="auto" w:before="78"/>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78" w:hRule="exact"/>
        </w:trPr>
        <w:tc>
          <w:tcPr>
            <w:tcW w:w="24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94" w:lineRule="exact"/>
              <w:ind w:left="24" w:right="0"/>
              <w:jc w:val="left"/>
              <w:rPr>
                <w:rFonts w:ascii="宋体" w:hAnsi="宋体" w:cs="宋体" w:eastAsia="宋体" w:hint="default"/>
                <w:sz w:val="18"/>
                <w:szCs w:val="18"/>
              </w:rPr>
            </w:pPr>
            <w:r>
              <w:rPr>
                <w:rFonts w:ascii="宋体" w:hAnsi="宋体" w:cs="宋体" w:eastAsia="宋体" w:hint="default"/>
                <w:sz w:val="18"/>
                <w:szCs w:val="18"/>
              </w:rPr>
              <w:t>募集资金投资项目实施方式调</w:t>
            </w:r>
          </w:p>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整情况</w:t>
            </w:r>
          </w:p>
        </w:tc>
        <w:tc>
          <w:tcPr>
            <w:tcW w:w="7799" w:type="dxa"/>
            <w:gridSpan w:val="10"/>
            <w:tcBorders>
              <w:top w:val="single" w:sz="4" w:space="0" w:color="000000"/>
              <w:left w:val="single" w:sz="13" w:space="0" w:color="D2D2D2"/>
              <w:bottom w:val="single" w:sz="4" w:space="0" w:color="000000"/>
              <w:right w:val="single" w:sz="4" w:space="0" w:color="000000"/>
            </w:tcBorders>
          </w:tcPr>
          <w:p>
            <w:pPr>
              <w:pStyle w:val="TableParagraph"/>
              <w:spacing w:line="240" w:lineRule="auto" w:before="78"/>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230" w:hRule="exact"/>
        </w:trPr>
        <w:tc>
          <w:tcPr>
            <w:tcW w:w="2434" w:type="dxa"/>
            <w:tcBorders>
              <w:top w:val="single" w:sz="4" w:space="0" w:color="000000"/>
              <w:left w:val="single" w:sz="4" w:space="0" w:color="000000"/>
              <w:bottom w:val="nil" w:sz="6" w:space="0" w:color="auto"/>
              <w:right w:val="single" w:sz="4" w:space="0" w:color="000000"/>
            </w:tcBorders>
            <w:shd w:val="clear" w:color="auto" w:fill="D2D2D2"/>
          </w:tcPr>
          <w:p>
            <w:pPr/>
          </w:p>
        </w:tc>
        <w:tc>
          <w:tcPr>
            <w:tcW w:w="7799" w:type="dxa"/>
            <w:gridSpan w:val="10"/>
            <w:vMerge w:val="restart"/>
            <w:tcBorders>
              <w:top w:val="single" w:sz="4" w:space="0" w:color="000000"/>
              <w:left w:val="single" w:sz="10" w:space="0" w:color="D2D2D2"/>
              <w:right w:val="single" w:sz="4" w:space="0" w:color="000000"/>
            </w:tcBorders>
          </w:tcPr>
          <w:p>
            <w:pPr>
              <w:pStyle w:val="TableParagraph"/>
              <w:spacing w:line="240" w:lineRule="auto" w:before="70"/>
              <w:ind w:left="16"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233" w:hRule="exact"/>
        </w:trPr>
        <w:tc>
          <w:tcPr>
            <w:tcW w:w="2434" w:type="dxa"/>
            <w:vMerge w:val="restart"/>
            <w:tcBorders>
              <w:top w:val="nil" w:sz="6" w:space="0" w:color="auto"/>
              <w:left w:val="single" w:sz="4" w:space="0" w:color="000000"/>
              <w:right w:val="single" w:sz="4" w:space="0" w:color="000000"/>
            </w:tcBorders>
            <w:shd w:val="clear" w:color="auto" w:fill="D2D2D2"/>
          </w:tcPr>
          <w:p>
            <w:pPr>
              <w:pStyle w:val="TableParagraph"/>
              <w:spacing w:line="194" w:lineRule="exact"/>
              <w:ind w:left="24" w:right="0"/>
              <w:jc w:val="left"/>
              <w:rPr>
                <w:rFonts w:ascii="宋体" w:hAnsi="宋体" w:cs="宋体" w:eastAsia="宋体" w:hint="default"/>
                <w:sz w:val="18"/>
                <w:szCs w:val="18"/>
              </w:rPr>
            </w:pPr>
            <w:r>
              <w:rPr>
                <w:rFonts w:ascii="宋体" w:hAnsi="宋体" w:cs="宋体" w:eastAsia="宋体" w:hint="default"/>
                <w:sz w:val="18"/>
                <w:szCs w:val="18"/>
              </w:rPr>
              <w:t>募集资金投资项目先期投入及</w:t>
            </w:r>
          </w:p>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置换情况</w:t>
            </w:r>
          </w:p>
        </w:tc>
        <w:tc>
          <w:tcPr>
            <w:tcW w:w="7799" w:type="dxa"/>
            <w:gridSpan w:val="10"/>
            <w:vMerge/>
            <w:tcBorders>
              <w:left w:val="single" w:sz="10" w:space="0" w:color="D2D2D2"/>
              <w:bottom w:val="single" w:sz="4" w:space="0" w:color="000000"/>
              <w:right w:val="single" w:sz="4" w:space="0" w:color="000000"/>
            </w:tcBorders>
          </w:tcPr>
          <w:p>
            <w:pPr/>
          </w:p>
        </w:tc>
      </w:tr>
      <w:tr>
        <w:trPr>
          <w:trHeight w:val="233" w:hRule="exact"/>
        </w:trPr>
        <w:tc>
          <w:tcPr>
            <w:tcW w:w="2434" w:type="dxa"/>
            <w:vMerge/>
            <w:tcBorders>
              <w:left w:val="single" w:sz="4" w:space="0" w:color="000000"/>
              <w:bottom w:val="nil" w:sz="6" w:space="0" w:color="auto"/>
              <w:right w:val="single" w:sz="4" w:space="0" w:color="000000"/>
            </w:tcBorders>
            <w:shd w:val="clear" w:color="auto" w:fill="D2D2D2"/>
          </w:tcPr>
          <w:p>
            <w:pPr/>
          </w:p>
        </w:tc>
        <w:tc>
          <w:tcPr>
            <w:tcW w:w="7799" w:type="dxa"/>
            <w:gridSpan w:val="10"/>
            <w:vMerge w:val="restart"/>
            <w:tcBorders>
              <w:top w:val="single" w:sz="4" w:space="0" w:color="000000"/>
              <w:left w:val="single" w:sz="10" w:space="0" w:color="D2D2D2"/>
              <w:right w:val="single" w:sz="4" w:space="0" w:color="000000"/>
            </w:tcBorders>
          </w:tcPr>
          <w:p>
            <w:pPr>
              <w:pStyle w:val="TableParagraph"/>
              <w:spacing w:line="240" w:lineRule="auto" w:before="70"/>
              <w:ind w:left="16" w:right="0"/>
              <w:jc w:val="left"/>
              <w:rPr>
                <w:rFonts w:ascii="宋体" w:hAnsi="宋体" w:cs="宋体" w:eastAsia="宋体" w:hint="default"/>
                <w:sz w:val="18"/>
                <w:szCs w:val="18"/>
              </w:rPr>
            </w:pPr>
            <w:r>
              <w:rPr>
                <w:rFonts w:ascii="宋体" w:hAnsi="宋体" w:cs="宋体" w:eastAsia="宋体" w:hint="default"/>
                <w:sz w:val="18"/>
                <w:szCs w:val="18"/>
              </w:rPr>
              <w:t>报告期内，公司以募集资金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2,777.37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万元置换预先已投入募集资金投资项目的自筹资金。</w:t>
            </w:r>
          </w:p>
        </w:tc>
      </w:tr>
      <w:tr>
        <w:trPr>
          <w:trHeight w:val="230" w:hRule="exact"/>
        </w:trPr>
        <w:tc>
          <w:tcPr>
            <w:tcW w:w="2434"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9" w:type="dxa"/>
            <w:gridSpan w:val="10"/>
            <w:vMerge/>
            <w:tcBorders>
              <w:left w:val="single" w:sz="10" w:space="0" w:color="D2D2D2"/>
              <w:bottom w:val="single" w:sz="4" w:space="0" w:color="000000"/>
              <w:right w:val="single" w:sz="4" w:space="0" w:color="000000"/>
            </w:tcBorders>
          </w:tcPr>
          <w:p>
            <w:pPr/>
          </w:p>
        </w:tc>
      </w:tr>
      <w:tr>
        <w:trPr>
          <w:trHeight w:val="466" w:hRule="exact"/>
        </w:trPr>
        <w:tc>
          <w:tcPr>
            <w:tcW w:w="2434" w:type="dxa"/>
            <w:vMerge w:val="restart"/>
            <w:tcBorders>
              <w:top w:val="single" w:sz="4" w:space="0" w:color="000000"/>
              <w:left w:val="single" w:sz="4" w:space="0" w:color="000000"/>
              <w:right w:val="single" w:sz="4" w:space="0" w:color="000000"/>
            </w:tcBorders>
            <w:shd w:val="clear" w:color="auto" w:fill="D2D2D2"/>
          </w:tcPr>
          <w:p>
            <w:pPr/>
          </w:p>
        </w:tc>
        <w:tc>
          <w:tcPr>
            <w:tcW w:w="7799"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2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22" w:hRule="exact"/>
        </w:trPr>
        <w:tc>
          <w:tcPr>
            <w:tcW w:w="2434" w:type="dxa"/>
            <w:vMerge/>
            <w:tcBorders>
              <w:left w:val="single" w:sz="4" w:space="0" w:color="000000"/>
              <w:bottom w:val="nil" w:sz="6" w:space="0" w:color="auto"/>
              <w:right w:val="single" w:sz="4" w:space="0" w:color="000000"/>
            </w:tcBorders>
            <w:shd w:val="clear" w:color="auto" w:fill="D2D2D2"/>
          </w:tcPr>
          <w:p>
            <w:pPr/>
          </w:p>
        </w:tc>
        <w:tc>
          <w:tcPr>
            <w:tcW w:w="7799" w:type="dxa"/>
            <w:gridSpan w:val="10"/>
            <w:vMerge w:val="restart"/>
            <w:tcBorders>
              <w:top w:val="single" w:sz="4" w:space="0" w:color="000000"/>
              <w:left w:val="single" w:sz="10" w:space="0" w:color="D2D2D2"/>
              <w:right w:val="single" w:sz="4" w:space="0" w:color="000000"/>
            </w:tcBorders>
          </w:tcPr>
          <w:p>
            <w:pPr>
              <w:pStyle w:val="TableParagraph"/>
              <w:spacing w:line="201" w:lineRule="exact"/>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日，公司第一届董事会第二十一次会议及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年第二次临时股东大会审议通过了</w:t>
            </w:r>
          </w:p>
          <w:p>
            <w:pPr>
              <w:pStyle w:val="TableParagraph"/>
              <w:spacing w:line="232" w:lineRule="exact" w:before="16"/>
              <w:ind w:left="16" w:right="22"/>
              <w:jc w:val="left"/>
              <w:rPr>
                <w:rFonts w:ascii="宋体" w:hAnsi="宋体" w:cs="宋体" w:eastAsia="宋体" w:hint="default"/>
                <w:sz w:val="18"/>
                <w:szCs w:val="18"/>
              </w:rPr>
            </w:pPr>
            <w:r>
              <w:rPr>
                <w:rFonts w:ascii="宋体" w:hAnsi="宋体" w:cs="宋体" w:eastAsia="宋体" w:hint="default"/>
                <w:sz w:val="18"/>
                <w:szCs w:val="18"/>
              </w:rPr>
              <w:t>《关于继续使用部分闲置募集资金临时性补充流动资金的议案》，据该项决议，公司将部分闲置的 募集资金用于补充流动资金，总额为人民币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万元，使用期限不超过</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个月。公司于</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34" w:lineRule="exact" w:before="1"/>
              <w:ind w:left="16" w:right="93"/>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日将上述募集资金补充了公司流动资金，公司已于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日将上述资金全部归还 至募集资金专用账户。</w:t>
            </w:r>
          </w:p>
        </w:tc>
      </w:tr>
      <w:tr>
        <w:trPr>
          <w:trHeight w:val="468" w:hRule="exact"/>
        </w:trPr>
        <w:tc>
          <w:tcPr>
            <w:tcW w:w="24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94" w:lineRule="exact"/>
              <w:ind w:left="24" w:right="0"/>
              <w:jc w:val="left"/>
              <w:rPr>
                <w:rFonts w:ascii="宋体" w:hAnsi="宋体" w:cs="宋体" w:eastAsia="宋体" w:hint="default"/>
                <w:sz w:val="18"/>
                <w:szCs w:val="18"/>
              </w:rPr>
            </w:pPr>
            <w:r>
              <w:rPr>
                <w:rFonts w:ascii="宋体" w:hAnsi="宋体" w:cs="宋体" w:eastAsia="宋体" w:hint="default"/>
                <w:sz w:val="18"/>
                <w:szCs w:val="18"/>
              </w:rPr>
              <w:t>用闲置募集资金暂时补充流动</w:t>
            </w:r>
          </w:p>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资金情况</w:t>
            </w:r>
          </w:p>
        </w:tc>
        <w:tc>
          <w:tcPr>
            <w:tcW w:w="7799" w:type="dxa"/>
            <w:gridSpan w:val="10"/>
            <w:vMerge/>
            <w:tcBorders>
              <w:left w:val="single" w:sz="10" w:space="0" w:color="D2D2D2"/>
              <w:right w:val="single" w:sz="4" w:space="0" w:color="000000"/>
            </w:tcBorders>
          </w:tcPr>
          <w:p>
            <w:pPr/>
          </w:p>
        </w:tc>
      </w:tr>
      <w:tr>
        <w:trPr>
          <w:trHeight w:val="586" w:hRule="exact"/>
        </w:trPr>
        <w:tc>
          <w:tcPr>
            <w:tcW w:w="2434"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9" w:type="dxa"/>
            <w:gridSpan w:val="10"/>
            <w:vMerge/>
            <w:tcBorders>
              <w:left w:val="single" w:sz="10" w:space="0" w:color="D2D2D2"/>
              <w:bottom w:val="single" w:sz="4" w:space="0" w:color="000000"/>
              <w:right w:val="single" w:sz="4" w:space="0" w:color="000000"/>
            </w:tcBorders>
          </w:tcPr>
          <w:p>
            <w:pPr/>
          </w:p>
        </w:tc>
      </w:tr>
      <w:tr>
        <w:trPr>
          <w:trHeight w:val="478" w:hRule="exact"/>
        </w:trPr>
        <w:tc>
          <w:tcPr>
            <w:tcW w:w="24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96" w:lineRule="exact"/>
              <w:ind w:left="24" w:right="0"/>
              <w:jc w:val="left"/>
              <w:rPr>
                <w:rFonts w:ascii="宋体" w:hAnsi="宋体" w:cs="宋体" w:eastAsia="宋体" w:hint="default"/>
                <w:sz w:val="18"/>
                <w:szCs w:val="18"/>
              </w:rPr>
            </w:pPr>
            <w:r>
              <w:rPr>
                <w:rFonts w:ascii="宋体" w:hAnsi="宋体" w:cs="宋体" w:eastAsia="宋体" w:hint="default"/>
                <w:sz w:val="18"/>
                <w:szCs w:val="18"/>
              </w:rPr>
              <w:t>项目实施出现募集资金结余的</w:t>
            </w: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金额及原因</w:t>
            </w:r>
          </w:p>
        </w:tc>
        <w:tc>
          <w:tcPr>
            <w:tcW w:w="7799" w:type="dxa"/>
            <w:gridSpan w:val="10"/>
            <w:tcBorders>
              <w:top w:val="single" w:sz="4" w:space="0" w:color="000000"/>
              <w:left w:val="single" w:sz="13" w:space="0" w:color="D2D2D2"/>
              <w:bottom w:val="single" w:sz="4" w:space="0" w:color="000000"/>
              <w:right w:val="single" w:sz="4" w:space="0" w:color="000000"/>
            </w:tcBorders>
          </w:tcPr>
          <w:p>
            <w:pPr>
              <w:pStyle w:val="TableParagraph"/>
              <w:spacing w:line="240" w:lineRule="auto" w:before="78"/>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78" w:hRule="exact"/>
        </w:trPr>
        <w:tc>
          <w:tcPr>
            <w:tcW w:w="24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94" w:lineRule="exact"/>
              <w:ind w:left="24" w:right="0"/>
              <w:jc w:val="left"/>
              <w:rPr>
                <w:rFonts w:ascii="宋体" w:hAnsi="宋体" w:cs="宋体" w:eastAsia="宋体" w:hint="default"/>
                <w:sz w:val="18"/>
                <w:szCs w:val="18"/>
              </w:rPr>
            </w:pPr>
            <w:r>
              <w:rPr>
                <w:rFonts w:ascii="宋体" w:hAnsi="宋体" w:cs="宋体" w:eastAsia="宋体" w:hint="default"/>
                <w:sz w:val="18"/>
                <w:szCs w:val="18"/>
              </w:rPr>
              <w:t>尚未使用的募集资金用途及去</w:t>
            </w:r>
          </w:p>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向</w:t>
            </w:r>
          </w:p>
        </w:tc>
        <w:tc>
          <w:tcPr>
            <w:tcW w:w="7799" w:type="dxa"/>
            <w:gridSpan w:val="10"/>
            <w:tcBorders>
              <w:top w:val="single" w:sz="4" w:space="0" w:color="000000"/>
              <w:left w:val="single" w:sz="13" w:space="0" w:color="D2D2D2"/>
              <w:bottom w:val="single" w:sz="4" w:space="0" w:color="000000"/>
              <w:right w:val="single" w:sz="4" w:space="0" w:color="000000"/>
            </w:tcBorders>
          </w:tcPr>
          <w:p>
            <w:pPr>
              <w:pStyle w:val="TableParagraph"/>
              <w:spacing w:line="240" w:lineRule="auto" w:before="78"/>
              <w:ind w:left="11" w:right="0"/>
              <w:jc w:val="left"/>
              <w:rPr>
                <w:rFonts w:ascii="宋体" w:hAnsi="宋体" w:cs="宋体" w:eastAsia="宋体" w:hint="default"/>
                <w:sz w:val="18"/>
                <w:szCs w:val="18"/>
              </w:rPr>
            </w:pPr>
            <w:r>
              <w:rPr>
                <w:rFonts w:ascii="宋体" w:hAnsi="宋体" w:cs="宋体" w:eastAsia="宋体" w:hint="default"/>
                <w:sz w:val="18"/>
                <w:szCs w:val="18"/>
              </w:rPr>
              <w:t>存放于募集资金专用账户存储。</w:t>
            </w:r>
          </w:p>
        </w:tc>
      </w:tr>
      <w:tr>
        <w:trPr>
          <w:trHeight w:val="355" w:hRule="exact"/>
        </w:trPr>
        <w:tc>
          <w:tcPr>
            <w:tcW w:w="2434" w:type="dxa"/>
            <w:tcBorders>
              <w:top w:val="single" w:sz="4" w:space="0" w:color="000000"/>
              <w:left w:val="single" w:sz="4" w:space="0" w:color="000000"/>
              <w:bottom w:val="nil" w:sz="6" w:space="0" w:color="auto"/>
              <w:right w:val="single" w:sz="4" w:space="0" w:color="000000"/>
            </w:tcBorders>
            <w:shd w:val="clear" w:color="auto" w:fill="D2D2D2"/>
          </w:tcPr>
          <w:p>
            <w:pPr/>
          </w:p>
        </w:tc>
        <w:tc>
          <w:tcPr>
            <w:tcW w:w="7799" w:type="dxa"/>
            <w:gridSpan w:val="10"/>
            <w:vMerge w:val="restart"/>
            <w:tcBorders>
              <w:top w:val="single" w:sz="4" w:space="0" w:color="000000"/>
              <w:left w:val="single" w:sz="10" w:space="0" w:color="D2D2D2"/>
              <w:right w:val="single" w:sz="4" w:space="0" w:color="000000"/>
            </w:tcBorders>
          </w:tcPr>
          <w:p>
            <w:pPr>
              <w:pStyle w:val="TableParagraph"/>
              <w:spacing w:line="201" w:lineRule="exact"/>
              <w:ind w:left="16" w:right="0"/>
              <w:jc w:val="both"/>
              <w:rPr>
                <w:rFonts w:ascii="宋体" w:hAnsi="宋体" w:cs="宋体" w:eastAsia="宋体" w:hint="default"/>
                <w:sz w:val="18"/>
                <w:szCs w:val="18"/>
              </w:rPr>
            </w:pPr>
            <w:r>
              <w:rPr>
                <w:rFonts w:ascii="宋体" w:hAnsi="宋体" w:cs="宋体" w:eastAsia="宋体" w:hint="default"/>
                <w:sz w:val="18"/>
                <w:szCs w:val="18"/>
              </w:rPr>
              <w:t>济南药品现代物流配送项目中，包含补充流动资金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3,500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万元和固定资产等投资为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17,635</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万元，补</w:t>
            </w:r>
          </w:p>
          <w:p>
            <w:pPr>
              <w:pStyle w:val="TableParagraph"/>
              <w:spacing w:line="225" w:lineRule="auto" w:before="4"/>
              <w:ind w:left="16" w:right="75"/>
              <w:jc w:val="both"/>
              <w:rPr>
                <w:rFonts w:ascii="宋体" w:hAnsi="宋体" w:cs="宋体" w:eastAsia="宋体" w:hint="default"/>
                <w:sz w:val="18"/>
                <w:szCs w:val="18"/>
              </w:rPr>
            </w:pPr>
            <w:r>
              <w:rPr>
                <w:rFonts w:ascii="宋体" w:hAnsi="宋体" w:cs="宋体" w:eastAsia="宋体" w:hint="default"/>
                <w:sz w:val="18"/>
                <w:szCs w:val="18"/>
              </w:rPr>
              <w:t>充流动资金拟在工程项目完成后一次性投入，固定资产等投资已投入</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11,890.58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万元，占总的固定 资产等投资比重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67.43%</w:t>
            </w:r>
            <w:r>
              <w:rPr>
                <w:rFonts w:ascii="宋体" w:hAnsi="宋体" w:cs="宋体" w:eastAsia="宋体" w:hint="default"/>
                <w:sz w:val="18"/>
                <w:szCs w:val="18"/>
              </w:rPr>
              <w:t>。</w:t>
            </w:r>
            <w:r>
              <w:rPr>
                <w:rFonts w:ascii="宋体" w:hAnsi="宋体" w:cs="宋体" w:eastAsia="宋体" w:hint="default"/>
                <w:spacing w:val="46"/>
                <w:sz w:val="18"/>
                <w:szCs w:val="18"/>
              </w:rPr>
              <w:t> </w:t>
            </w:r>
            <w:r>
              <w:rPr>
                <w:rFonts w:ascii="宋体" w:hAnsi="宋体" w:cs="宋体" w:eastAsia="宋体" w:hint="default"/>
                <w:sz w:val="18"/>
                <w:szCs w:val="18"/>
              </w:rPr>
              <w:t>烟台药品现代物流配送项目中，包含补充流动资金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1,500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万元和固 定资产等投资为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4,778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万元，补充流动资金拟在工程项目完成后一次性投入，固定资产等投资已投 入</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728.93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万元，占总的固定资产等投资比重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15.26%</w:t>
            </w:r>
            <w:r>
              <w:rPr>
                <w:rFonts w:ascii="宋体" w:hAnsi="宋体" w:cs="宋体" w:eastAsia="宋体" w:hint="default"/>
                <w:sz w:val="18"/>
                <w:szCs w:val="18"/>
              </w:rPr>
              <w:t>。</w:t>
            </w:r>
          </w:p>
        </w:tc>
      </w:tr>
      <w:tr>
        <w:trPr>
          <w:trHeight w:val="466" w:hRule="exact"/>
        </w:trPr>
        <w:tc>
          <w:tcPr>
            <w:tcW w:w="24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94" w:lineRule="exact"/>
              <w:ind w:left="24" w:right="0"/>
              <w:jc w:val="left"/>
              <w:rPr>
                <w:rFonts w:ascii="宋体" w:hAnsi="宋体" w:cs="宋体" w:eastAsia="宋体" w:hint="default"/>
                <w:sz w:val="18"/>
                <w:szCs w:val="18"/>
              </w:rPr>
            </w:pPr>
            <w:r>
              <w:rPr>
                <w:rFonts w:ascii="宋体" w:hAnsi="宋体" w:cs="宋体" w:eastAsia="宋体" w:hint="default"/>
                <w:sz w:val="18"/>
                <w:szCs w:val="18"/>
              </w:rPr>
              <w:t>募集资金使用及披露中存在的</w:t>
            </w:r>
          </w:p>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问题或其他情况</w:t>
            </w:r>
          </w:p>
        </w:tc>
        <w:tc>
          <w:tcPr>
            <w:tcW w:w="7799" w:type="dxa"/>
            <w:gridSpan w:val="10"/>
            <w:vMerge/>
            <w:tcBorders>
              <w:left w:val="single" w:sz="10" w:space="0" w:color="D2D2D2"/>
              <w:right w:val="single" w:sz="4" w:space="0" w:color="000000"/>
            </w:tcBorders>
          </w:tcPr>
          <w:p>
            <w:pPr/>
          </w:p>
        </w:tc>
      </w:tr>
      <w:tr>
        <w:trPr>
          <w:trHeight w:val="355" w:hRule="exact"/>
        </w:trPr>
        <w:tc>
          <w:tcPr>
            <w:tcW w:w="2434"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9" w:type="dxa"/>
            <w:gridSpan w:val="10"/>
            <w:vMerge/>
            <w:tcBorders>
              <w:left w:val="single" w:sz="10" w:space="0" w:color="D2D2D2"/>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pStyle w:val="Heading6"/>
        <w:spacing w:line="240" w:lineRule="auto" w:before="26"/>
        <w:ind w:left="357" w:right="0"/>
        <w:jc w:val="left"/>
        <w:rPr>
          <w:b w:val="0"/>
          <w:bCs w:val="0"/>
        </w:rPr>
      </w:pP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8"/>
        <w:rPr>
          <w:rFonts w:ascii="宋体" w:hAnsi="宋体" w:cs="宋体" w:eastAsia="宋体" w:hint="default"/>
          <w:b/>
          <w:bCs/>
          <w:sz w:val="10"/>
          <w:szCs w:val="10"/>
        </w:rPr>
      </w:pPr>
    </w:p>
    <w:p>
      <w:pPr>
        <w:pStyle w:val="BodyText"/>
        <w:spacing w:line="240" w:lineRule="auto" w:before="26"/>
        <w:ind w:left="0" w:right="792"/>
        <w:jc w:val="right"/>
      </w:pPr>
      <w:r>
        <w:rPr/>
        <w:t>单位：万元</w:t>
      </w:r>
    </w:p>
    <w:p>
      <w:pPr>
        <w:spacing w:after="0" w:line="240" w:lineRule="auto"/>
        <w:jc w:val="right"/>
        <w:sectPr>
          <w:headerReference w:type="default" r:id="rId23"/>
          <w:pgSz w:w="11910" w:h="16850"/>
          <w:pgMar w:header="566" w:footer="726" w:top="800" w:bottom="920" w:left="720" w:right="720"/>
        </w:sectPr>
      </w:pPr>
    </w:p>
    <w:tbl>
      <w:tblPr>
        <w:tblW w:w="0" w:type="auto"/>
        <w:jc w:val="left"/>
        <w:tblInd w:w="116" w:type="dxa"/>
        <w:tblLayout w:type="fixed"/>
        <w:tblCellMar>
          <w:top w:w="0" w:type="dxa"/>
          <w:left w:w="0" w:type="dxa"/>
          <w:bottom w:w="0" w:type="dxa"/>
          <w:right w:w="0" w:type="dxa"/>
        </w:tblCellMar>
        <w:tblLook w:val="01E0"/>
      </w:tblPr>
      <w:tblGrid>
        <w:gridCol w:w="1006"/>
        <w:gridCol w:w="1006"/>
        <w:gridCol w:w="998"/>
        <w:gridCol w:w="1016"/>
        <w:gridCol w:w="1006"/>
        <w:gridCol w:w="1008"/>
        <w:gridCol w:w="1004"/>
        <w:gridCol w:w="1007"/>
        <w:gridCol w:w="1008"/>
        <w:gridCol w:w="1246"/>
      </w:tblGrid>
      <w:tr>
        <w:trPr>
          <w:trHeight w:val="163" w:hRule="exact"/>
        </w:trPr>
        <w:tc>
          <w:tcPr>
            <w:tcW w:w="1006" w:type="dxa"/>
            <w:vMerge w:val="restart"/>
            <w:tcBorders>
              <w:top w:val="single" w:sz="4" w:space="0" w:color="000000"/>
              <w:left w:val="single" w:sz="4" w:space="0" w:color="000000"/>
              <w:right w:val="single" w:sz="4" w:space="0" w:color="000000"/>
            </w:tcBorders>
            <w:shd w:val="clear" w:color="auto" w:fill="D2D2D2"/>
          </w:tcPr>
          <w:p>
            <w:pPr/>
          </w:p>
        </w:tc>
        <w:tc>
          <w:tcPr>
            <w:tcW w:w="1006" w:type="dxa"/>
            <w:vMerge w:val="restart"/>
            <w:tcBorders>
              <w:top w:val="single" w:sz="4" w:space="0" w:color="000000"/>
              <w:left w:val="single" w:sz="4" w:space="0" w:color="000000"/>
              <w:right w:val="single" w:sz="4" w:space="0" w:color="000000"/>
            </w:tcBorders>
            <w:shd w:val="clear" w:color="auto" w:fill="D2D2D2"/>
          </w:tcPr>
          <w:p>
            <w:pPr/>
          </w:p>
        </w:tc>
        <w:tc>
          <w:tcPr>
            <w:tcW w:w="998"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ind w:left="76" w:right="64"/>
              <w:jc w:val="both"/>
              <w:rPr>
                <w:rFonts w:ascii="Times New Roman" w:hAnsi="Times New Roman" w:cs="Times New Roman" w:eastAsia="Times New Roman" w:hint="default"/>
                <w:sz w:val="21"/>
                <w:szCs w:val="21"/>
              </w:rPr>
            </w:pPr>
            <w:r>
              <w:rPr>
                <w:rFonts w:ascii="宋体" w:hAnsi="宋体" w:cs="宋体" w:eastAsia="宋体" w:hint="default"/>
                <w:b/>
                <w:bCs/>
                <w:sz w:val="21"/>
                <w:szCs w:val="21"/>
              </w:rPr>
              <w:t>变更后项</w:t>
            </w:r>
            <w:r>
              <w:rPr>
                <w:rFonts w:ascii="宋体" w:hAnsi="宋体" w:cs="宋体" w:eastAsia="宋体" w:hint="default"/>
                <w:b/>
                <w:bCs/>
                <w:w w:val="100"/>
                <w:sz w:val="21"/>
                <w:szCs w:val="21"/>
              </w:rPr>
              <w:t> </w:t>
            </w:r>
            <w:r>
              <w:rPr>
                <w:rFonts w:ascii="宋体" w:hAnsi="宋体" w:cs="宋体" w:eastAsia="宋体" w:hint="default"/>
                <w:b/>
                <w:bCs/>
                <w:sz w:val="21"/>
                <w:szCs w:val="21"/>
              </w:rPr>
              <w:t>目拟投入</w:t>
            </w:r>
            <w:r>
              <w:rPr>
                <w:rFonts w:ascii="宋体" w:hAnsi="宋体" w:cs="宋体" w:eastAsia="宋体" w:hint="default"/>
                <w:b/>
                <w:bCs/>
                <w:w w:val="100"/>
                <w:sz w:val="21"/>
                <w:szCs w:val="21"/>
              </w:rPr>
              <w:t> </w:t>
            </w:r>
            <w:r>
              <w:rPr>
                <w:rFonts w:ascii="宋体" w:hAnsi="宋体" w:cs="宋体" w:eastAsia="宋体" w:hint="default"/>
                <w:b/>
                <w:bCs/>
                <w:sz w:val="21"/>
                <w:szCs w:val="21"/>
              </w:rPr>
              <w:t>募集资金</w:t>
            </w:r>
            <w:r>
              <w:rPr>
                <w:rFonts w:ascii="宋体" w:hAnsi="宋体" w:cs="宋体" w:eastAsia="宋体" w:hint="default"/>
                <w:b/>
                <w:bCs/>
                <w:w w:val="100"/>
                <w:sz w:val="21"/>
                <w:szCs w:val="21"/>
              </w:rPr>
              <w:t> </w:t>
            </w:r>
            <w:r>
              <w:rPr>
                <w:rFonts w:ascii="宋体" w:hAnsi="宋体" w:cs="宋体" w:eastAsia="宋体" w:hint="default"/>
                <w:b/>
                <w:bCs/>
                <w:sz w:val="21"/>
                <w:szCs w:val="21"/>
              </w:rPr>
              <w:t>总额</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sz w:val="21"/>
                <w:szCs w:val="21"/>
              </w:rPr>
            </w:r>
          </w:p>
        </w:tc>
        <w:tc>
          <w:tcPr>
            <w:tcW w:w="1016" w:type="dxa"/>
            <w:tcBorders>
              <w:top w:val="single" w:sz="4" w:space="0" w:color="000000"/>
              <w:left w:val="single" w:sz="4" w:space="0" w:color="000000"/>
              <w:bottom w:val="nil" w:sz="6" w:space="0" w:color="auto"/>
              <w:right w:val="single" w:sz="4" w:space="0" w:color="000000"/>
            </w:tcBorders>
            <w:shd w:val="clear" w:color="auto" w:fill="D2D2D2"/>
          </w:tcPr>
          <w:p>
            <w:pPr/>
          </w:p>
        </w:tc>
        <w:tc>
          <w:tcPr>
            <w:tcW w:w="1006" w:type="dxa"/>
            <w:vMerge w:val="restart"/>
            <w:tcBorders>
              <w:top w:val="single" w:sz="4" w:space="0" w:color="000000"/>
              <w:left w:val="single" w:sz="4" w:space="0" w:color="000000"/>
              <w:right w:val="single" w:sz="4" w:space="0" w:color="000000"/>
            </w:tcBorders>
            <w:shd w:val="clear" w:color="auto" w:fill="D2D2D2"/>
          </w:tcPr>
          <w:p>
            <w:pPr>
              <w:pStyle w:val="TableParagraph"/>
              <w:spacing w:line="247" w:lineRule="auto" w:before="2"/>
              <w:ind w:left="74" w:right="74"/>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截至期末</w:t>
            </w:r>
            <w:r>
              <w:rPr>
                <w:rFonts w:ascii="宋体" w:hAnsi="宋体" w:cs="宋体" w:eastAsia="宋体" w:hint="default"/>
                <w:b/>
                <w:bCs/>
                <w:w w:val="100"/>
                <w:sz w:val="21"/>
                <w:szCs w:val="21"/>
              </w:rPr>
              <w:t> </w:t>
            </w:r>
            <w:r>
              <w:rPr>
                <w:rFonts w:ascii="宋体" w:hAnsi="宋体" w:cs="宋体" w:eastAsia="宋体" w:hint="default"/>
                <w:b/>
                <w:bCs/>
                <w:sz w:val="21"/>
                <w:szCs w:val="21"/>
              </w:rPr>
              <w:t>实际累计</w:t>
            </w:r>
            <w:r>
              <w:rPr>
                <w:rFonts w:ascii="宋体" w:hAnsi="宋体" w:cs="宋体" w:eastAsia="宋体" w:hint="default"/>
                <w:b/>
                <w:bCs/>
                <w:w w:val="100"/>
                <w:sz w:val="21"/>
                <w:szCs w:val="21"/>
              </w:rPr>
              <w:t> </w:t>
            </w:r>
            <w:r>
              <w:rPr>
                <w:rFonts w:ascii="宋体" w:hAnsi="宋体" w:cs="宋体" w:eastAsia="宋体" w:hint="default"/>
                <w:b/>
                <w:bCs/>
                <w:sz w:val="21"/>
                <w:szCs w:val="21"/>
              </w:rPr>
              <w:t>投入金额</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(2)</w:t>
            </w:r>
            <w:r>
              <w:rPr>
                <w:rFonts w:ascii="Times New Roman" w:hAnsi="Times New Roman" w:cs="Times New Roman" w:eastAsia="Times New Roman" w:hint="default"/>
                <w:sz w:val="21"/>
                <w:szCs w:val="21"/>
              </w:rPr>
            </w:r>
          </w:p>
        </w:tc>
        <w:tc>
          <w:tcPr>
            <w:tcW w:w="1008" w:type="dxa"/>
            <w:vMerge w:val="restart"/>
            <w:tcBorders>
              <w:top w:val="single" w:sz="4" w:space="0" w:color="000000"/>
              <w:left w:val="single" w:sz="4" w:space="0" w:color="000000"/>
              <w:right w:val="single" w:sz="4" w:space="0" w:color="000000"/>
            </w:tcBorders>
            <w:shd w:val="clear" w:color="auto" w:fill="D2D2D2"/>
          </w:tcPr>
          <w:p>
            <w:pPr>
              <w:pStyle w:val="TableParagraph"/>
              <w:spacing w:line="252" w:lineRule="auto" w:before="18"/>
              <w:ind w:left="52" w:right="53" w:firstLine="24"/>
              <w:jc w:val="both"/>
              <w:rPr>
                <w:rFonts w:ascii="Times New Roman" w:hAnsi="Times New Roman" w:cs="Times New Roman" w:eastAsia="Times New Roman" w:hint="default"/>
                <w:sz w:val="21"/>
                <w:szCs w:val="21"/>
              </w:rPr>
            </w:pPr>
            <w:r>
              <w:rPr>
                <w:rFonts w:ascii="宋体" w:hAnsi="宋体" w:cs="宋体" w:eastAsia="宋体" w:hint="default"/>
                <w:b/>
                <w:bCs/>
                <w:sz w:val="21"/>
                <w:szCs w:val="21"/>
              </w:rPr>
              <w:t>截至期末</w:t>
            </w:r>
            <w:r>
              <w:rPr>
                <w:rFonts w:ascii="宋体" w:hAnsi="宋体" w:cs="宋体" w:eastAsia="宋体" w:hint="default"/>
                <w:b/>
                <w:bCs/>
                <w:w w:val="100"/>
                <w:sz w:val="21"/>
                <w:szCs w:val="21"/>
              </w:rPr>
              <w:t> </w:t>
            </w:r>
            <w:r>
              <w:rPr>
                <w:rFonts w:ascii="宋体" w:hAnsi="宋体" w:cs="宋体" w:eastAsia="宋体" w:hint="default"/>
                <w:b/>
                <w:bCs/>
                <w:sz w:val="21"/>
                <w:szCs w:val="21"/>
              </w:rPr>
              <w:t>投资进度</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(%)(3)=(2</w:t>
            </w:r>
            <w:r>
              <w:rPr>
                <w:rFonts w:ascii="Times New Roman" w:hAnsi="Times New Roman" w:cs="Times New Roman" w:eastAsia="Times New Roman" w:hint="default"/>
                <w:sz w:val="21"/>
                <w:szCs w:val="21"/>
              </w:rPr>
            </w:r>
          </w:p>
          <w:p>
            <w:pPr>
              <w:pStyle w:val="TableParagraph"/>
              <w:spacing w:line="229" w:lineRule="exact"/>
              <w:ind w:left="311" w:right="0"/>
              <w:jc w:val="left"/>
              <w:rPr>
                <w:rFonts w:ascii="Times New Roman" w:hAnsi="Times New Roman" w:cs="Times New Roman" w:eastAsia="Times New Roman" w:hint="default"/>
                <w:sz w:val="21"/>
                <w:szCs w:val="21"/>
              </w:rPr>
            </w:pPr>
            <w:r>
              <w:rPr>
                <w:rFonts w:ascii="Times New Roman"/>
                <w:b/>
                <w:sz w:val="21"/>
              </w:rPr>
              <w:t>)/(1)</w:t>
            </w:r>
            <w:r>
              <w:rPr>
                <w:rFonts w:ascii="Times New Roman"/>
                <w:sz w:val="21"/>
              </w:rPr>
            </w:r>
          </w:p>
        </w:tc>
        <w:tc>
          <w:tcPr>
            <w:tcW w:w="1004"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ind w:left="74" w:right="73"/>
              <w:jc w:val="center"/>
              <w:rPr>
                <w:rFonts w:ascii="宋体" w:hAnsi="宋体" w:cs="宋体" w:eastAsia="宋体" w:hint="default"/>
                <w:sz w:val="21"/>
                <w:szCs w:val="21"/>
              </w:rPr>
            </w:pPr>
            <w:r>
              <w:rPr>
                <w:rFonts w:ascii="宋体" w:hAnsi="宋体" w:cs="宋体" w:eastAsia="宋体" w:hint="default"/>
                <w:b/>
                <w:bCs/>
                <w:sz w:val="21"/>
                <w:szCs w:val="21"/>
              </w:rPr>
              <w:t>项目达到</w:t>
            </w:r>
            <w:r>
              <w:rPr>
                <w:rFonts w:ascii="宋体" w:hAnsi="宋体" w:cs="宋体" w:eastAsia="宋体" w:hint="default"/>
                <w:b/>
                <w:bCs/>
                <w:w w:val="100"/>
                <w:sz w:val="21"/>
                <w:szCs w:val="21"/>
              </w:rPr>
              <w:t> </w:t>
            </w:r>
            <w:r>
              <w:rPr>
                <w:rFonts w:ascii="宋体" w:hAnsi="宋体" w:cs="宋体" w:eastAsia="宋体" w:hint="default"/>
                <w:b/>
                <w:bCs/>
                <w:sz w:val="21"/>
                <w:szCs w:val="21"/>
              </w:rPr>
              <w:t>预定可使</w:t>
            </w:r>
            <w:r>
              <w:rPr>
                <w:rFonts w:ascii="宋体" w:hAnsi="宋体" w:cs="宋体" w:eastAsia="宋体" w:hint="default"/>
                <w:b/>
                <w:bCs/>
                <w:w w:val="100"/>
                <w:sz w:val="21"/>
                <w:szCs w:val="21"/>
              </w:rPr>
              <w:t> </w:t>
            </w:r>
            <w:r>
              <w:rPr>
                <w:rFonts w:ascii="宋体" w:hAnsi="宋体" w:cs="宋体" w:eastAsia="宋体" w:hint="default"/>
                <w:b/>
                <w:bCs/>
                <w:sz w:val="21"/>
                <w:szCs w:val="21"/>
              </w:rPr>
              <w:t>用状态日</w:t>
            </w:r>
            <w:r>
              <w:rPr>
                <w:rFonts w:ascii="宋体" w:hAnsi="宋体" w:cs="宋体" w:eastAsia="宋体" w:hint="default"/>
                <w:b/>
                <w:bCs/>
                <w:w w:val="100"/>
                <w:sz w:val="21"/>
                <w:szCs w:val="21"/>
              </w:rPr>
              <w:t> </w:t>
            </w:r>
            <w:r>
              <w:rPr>
                <w:rFonts w:ascii="宋体" w:hAnsi="宋体" w:cs="宋体" w:eastAsia="宋体" w:hint="default"/>
                <w:b/>
                <w:bCs/>
                <w:sz w:val="21"/>
                <w:szCs w:val="21"/>
              </w:rPr>
              <w:t>期</w:t>
            </w:r>
            <w:r>
              <w:rPr>
                <w:rFonts w:ascii="宋体" w:hAnsi="宋体" w:cs="宋体" w:eastAsia="宋体" w:hint="default"/>
                <w:sz w:val="21"/>
                <w:szCs w:val="21"/>
              </w:rPr>
            </w:r>
          </w:p>
        </w:tc>
        <w:tc>
          <w:tcPr>
            <w:tcW w:w="1007" w:type="dxa"/>
            <w:tcBorders>
              <w:top w:val="single" w:sz="4" w:space="0" w:color="000000"/>
              <w:left w:val="single" w:sz="4" w:space="0" w:color="000000"/>
              <w:bottom w:val="nil" w:sz="6" w:space="0" w:color="auto"/>
              <w:right w:val="single" w:sz="4" w:space="0" w:color="000000"/>
            </w:tcBorders>
            <w:shd w:val="clear" w:color="auto" w:fill="D2D2D2"/>
          </w:tcPr>
          <w:p>
            <w:pPr/>
          </w:p>
        </w:tc>
        <w:tc>
          <w:tcPr>
            <w:tcW w:w="1008" w:type="dxa"/>
            <w:vMerge w:val="restart"/>
            <w:tcBorders>
              <w:top w:val="single" w:sz="4" w:space="0" w:color="000000"/>
              <w:left w:val="single" w:sz="4" w:space="0" w:color="000000"/>
              <w:right w:val="single" w:sz="4" w:space="0" w:color="000000"/>
            </w:tcBorders>
            <w:shd w:val="clear" w:color="auto" w:fill="D2D2D2"/>
          </w:tcPr>
          <w:p>
            <w:pPr/>
          </w:p>
        </w:tc>
        <w:tc>
          <w:tcPr>
            <w:tcW w:w="1246"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ind w:left="88" w:right="89"/>
              <w:jc w:val="center"/>
              <w:rPr>
                <w:rFonts w:ascii="宋体" w:hAnsi="宋体" w:cs="宋体" w:eastAsia="宋体" w:hint="default"/>
                <w:sz w:val="21"/>
                <w:szCs w:val="21"/>
              </w:rPr>
            </w:pPr>
            <w:r>
              <w:rPr>
                <w:rFonts w:ascii="宋体" w:hAnsi="宋体" w:cs="宋体" w:eastAsia="宋体" w:hint="default"/>
                <w:b/>
                <w:bCs/>
                <w:sz w:val="21"/>
                <w:szCs w:val="21"/>
              </w:rPr>
              <w:t>变更后的项</w:t>
            </w:r>
            <w:r>
              <w:rPr>
                <w:rFonts w:ascii="宋体" w:hAnsi="宋体" w:cs="宋体" w:eastAsia="宋体" w:hint="default"/>
                <w:b/>
                <w:bCs/>
                <w:w w:val="100"/>
                <w:sz w:val="21"/>
                <w:szCs w:val="21"/>
              </w:rPr>
              <w:t> </w:t>
            </w:r>
            <w:r>
              <w:rPr>
                <w:rFonts w:ascii="宋体" w:hAnsi="宋体" w:cs="宋体" w:eastAsia="宋体" w:hint="default"/>
                <w:b/>
                <w:bCs/>
                <w:sz w:val="21"/>
                <w:szCs w:val="21"/>
              </w:rPr>
              <w:t>目可行性是</w:t>
            </w:r>
            <w:r>
              <w:rPr>
                <w:rFonts w:ascii="宋体" w:hAnsi="宋体" w:cs="宋体" w:eastAsia="宋体" w:hint="default"/>
                <w:b/>
                <w:bCs/>
                <w:w w:val="100"/>
                <w:sz w:val="21"/>
                <w:szCs w:val="21"/>
              </w:rPr>
              <w:t> </w:t>
            </w:r>
            <w:r>
              <w:rPr>
                <w:rFonts w:ascii="宋体" w:hAnsi="宋体" w:cs="宋体" w:eastAsia="宋体" w:hint="default"/>
                <w:b/>
                <w:bCs/>
                <w:sz w:val="21"/>
                <w:szCs w:val="21"/>
              </w:rPr>
              <w:t>否发生重大</w:t>
            </w:r>
            <w:r>
              <w:rPr>
                <w:rFonts w:ascii="宋体" w:hAnsi="宋体" w:cs="宋体" w:eastAsia="宋体" w:hint="default"/>
                <w:b/>
                <w:bCs/>
                <w:w w:val="100"/>
                <w:sz w:val="21"/>
                <w:szCs w:val="21"/>
              </w:rPr>
              <w:t> </w:t>
            </w:r>
            <w:r>
              <w:rPr>
                <w:rFonts w:ascii="宋体" w:hAnsi="宋体" w:cs="宋体" w:eastAsia="宋体" w:hint="default"/>
                <w:b/>
                <w:bCs/>
                <w:sz w:val="21"/>
                <w:szCs w:val="21"/>
              </w:rPr>
              <w:t>变化</w:t>
            </w:r>
            <w:r>
              <w:rPr>
                <w:rFonts w:ascii="宋体" w:hAnsi="宋体" w:cs="宋体" w:eastAsia="宋体" w:hint="default"/>
                <w:sz w:val="21"/>
                <w:szCs w:val="21"/>
              </w:rPr>
            </w:r>
          </w:p>
        </w:tc>
      </w:tr>
      <w:tr>
        <w:trPr>
          <w:trHeight w:val="134" w:hRule="exact"/>
        </w:trPr>
        <w:tc>
          <w:tcPr>
            <w:tcW w:w="1006" w:type="dxa"/>
            <w:vMerge/>
            <w:tcBorders>
              <w:left w:val="single" w:sz="4" w:space="0" w:color="000000"/>
              <w:bottom w:val="nil" w:sz="6" w:space="0" w:color="auto"/>
              <w:right w:val="single" w:sz="4" w:space="0" w:color="000000"/>
            </w:tcBorders>
            <w:shd w:val="clear" w:color="auto" w:fill="D2D2D2"/>
          </w:tcPr>
          <w:p>
            <w:pPr/>
          </w:p>
        </w:tc>
        <w:tc>
          <w:tcPr>
            <w:tcW w:w="1006" w:type="dxa"/>
            <w:vMerge/>
            <w:tcBorders>
              <w:left w:val="single" w:sz="4" w:space="0" w:color="000000"/>
              <w:bottom w:val="nil" w:sz="6" w:space="0" w:color="auto"/>
              <w:right w:val="single" w:sz="4" w:space="0" w:color="000000"/>
            </w:tcBorders>
            <w:shd w:val="clear" w:color="auto" w:fill="D2D2D2"/>
          </w:tcPr>
          <w:p>
            <w:pPr/>
          </w:p>
        </w:tc>
        <w:tc>
          <w:tcPr>
            <w:tcW w:w="998" w:type="dxa"/>
            <w:vMerge/>
            <w:tcBorders>
              <w:left w:val="single" w:sz="4" w:space="0" w:color="000000"/>
              <w:right w:val="single" w:sz="4" w:space="0" w:color="000000"/>
            </w:tcBorders>
            <w:shd w:val="clear" w:color="auto" w:fill="D2D2D2"/>
          </w:tcPr>
          <w:p>
            <w:pPr/>
          </w:p>
        </w:tc>
        <w:tc>
          <w:tcPr>
            <w:tcW w:w="1016" w:type="dxa"/>
            <w:vMerge w:val="restart"/>
            <w:tcBorders>
              <w:top w:val="nil" w:sz="6" w:space="0" w:color="auto"/>
              <w:left w:val="single" w:sz="4" w:space="0" w:color="000000"/>
              <w:right w:val="single" w:sz="4" w:space="0" w:color="000000"/>
            </w:tcBorders>
            <w:shd w:val="clear" w:color="auto" w:fill="D2D2D2"/>
          </w:tcPr>
          <w:p>
            <w:pPr>
              <w:pStyle w:val="TableParagraph"/>
              <w:spacing w:line="239" w:lineRule="exact"/>
              <w:ind w:left="85" w:right="0"/>
              <w:jc w:val="left"/>
              <w:rPr>
                <w:rFonts w:ascii="宋体" w:hAnsi="宋体" w:cs="宋体" w:eastAsia="宋体" w:hint="default"/>
                <w:sz w:val="21"/>
                <w:szCs w:val="21"/>
              </w:rPr>
            </w:pPr>
            <w:r>
              <w:rPr>
                <w:rFonts w:ascii="宋体" w:hAnsi="宋体" w:cs="宋体" w:eastAsia="宋体" w:hint="default"/>
                <w:b/>
                <w:bCs/>
                <w:sz w:val="21"/>
                <w:szCs w:val="21"/>
              </w:rPr>
              <w:t>本报告期</w:t>
            </w:r>
            <w:r>
              <w:rPr>
                <w:rFonts w:ascii="宋体" w:hAnsi="宋体" w:cs="宋体" w:eastAsia="宋体" w:hint="default"/>
                <w:sz w:val="21"/>
                <w:szCs w:val="21"/>
              </w:rPr>
            </w:r>
          </w:p>
          <w:p>
            <w:pPr>
              <w:pStyle w:val="TableParagraph"/>
              <w:spacing w:line="240" w:lineRule="auto"/>
              <w:ind w:left="296" w:right="74" w:hanging="212"/>
              <w:jc w:val="left"/>
              <w:rPr>
                <w:rFonts w:ascii="宋体" w:hAnsi="宋体" w:cs="宋体" w:eastAsia="宋体" w:hint="default"/>
                <w:sz w:val="21"/>
                <w:szCs w:val="21"/>
              </w:rPr>
            </w:pPr>
            <w:r>
              <w:rPr>
                <w:rFonts w:ascii="宋体" w:hAnsi="宋体" w:cs="宋体" w:eastAsia="宋体" w:hint="default"/>
                <w:b/>
                <w:bCs/>
                <w:sz w:val="21"/>
                <w:szCs w:val="21"/>
              </w:rPr>
              <w:t>实际投入</w:t>
            </w:r>
            <w:r>
              <w:rPr>
                <w:rFonts w:ascii="宋体" w:hAnsi="宋体" w:cs="宋体" w:eastAsia="宋体" w:hint="default"/>
                <w:b/>
                <w:bCs/>
                <w:w w:val="100"/>
                <w:sz w:val="21"/>
                <w:szCs w:val="21"/>
              </w:rPr>
              <w:t> </w:t>
            </w:r>
            <w:r>
              <w:rPr>
                <w:rFonts w:ascii="宋体" w:hAnsi="宋体" w:cs="宋体" w:eastAsia="宋体" w:hint="default"/>
                <w:b/>
                <w:bCs/>
                <w:sz w:val="21"/>
                <w:szCs w:val="21"/>
              </w:rPr>
              <w:t>金额</w:t>
            </w:r>
            <w:r>
              <w:rPr>
                <w:rFonts w:ascii="宋体" w:hAnsi="宋体" w:cs="宋体" w:eastAsia="宋体" w:hint="default"/>
                <w:sz w:val="21"/>
                <w:szCs w:val="21"/>
              </w:rPr>
            </w:r>
          </w:p>
        </w:tc>
        <w:tc>
          <w:tcPr>
            <w:tcW w:w="1006" w:type="dxa"/>
            <w:vMerge/>
            <w:tcBorders>
              <w:left w:val="single" w:sz="4" w:space="0" w:color="000000"/>
              <w:right w:val="single" w:sz="4" w:space="0" w:color="000000"/>
            </w:tcBorders>
            <w:shd w:val="clear" w:color="auto" w:fill="D2D2D2"/>
          </w:tcPr>
          <w:p>
            <w:pPr/>
          </w:p>
        </w:tc>
        <w:tc>
          <w:tcPr>
            <w:tcW w:w="1008" w:type="dxa"/>
            <w:vMerge/>
            <w:tcBorders>
              <w:left w:val="single" w:sz="4" w:space="0" w:color="000000"/>
              <w:right w:val="single" w:sz="4" w:space="0" w:color="000000"/>
            </w:tcBorders>
            <w:shd w:val="clear" w:color="auto" w:fill="D2D2D2"/>
          </w:tcPr>
          <w:p>
            <w:pPr/>
          </w:p>
        </w:tc>
        <w:tc>
          <w:tcPr>
            <w:tcW w:w="1004" w:type="dxa"/>
            <w:vMerge/>
            <w:tcBorders>
              <w:left w:val="single" w:sz="4" w:space="0" w:color="000000"/>
              <w:right w:val="single" w:sz="4" w:space="0" w:color="000000"/>
            </w:tcBorders>
            <w:shd w:val="clear" w:color="auto" w:fill="D2D2D2"/>
          </w:tcPr>
          <w:p>
            <w:pPr/>
          </w:p>
        </w:tc>
        <w:tc>
          <w:tcPr>
            <w:tcW w:w="1007" w:type="dxa"/>
            <w:vMerge w:val="restart"/>
            <w:tcBorders>
              <w:top w:val="nil" w:sz="6" w:space="0" w:color="auto"/>
              <w:left w:val="single" w:sz="4" w:space="0" w:color="000000"/>
              <w:right w:val="single" w:sz="4" w:space="0" w:color="000000"/>
            </w:tcBorders>
            <w:shd w:val="clear" w:color="auto" w:fill="D2D2D2"/>
          </w:tcPr>
          <w:p>
            <w:pPr>
              <w:pStyle w:val="TableParagraph"/>
              <w:spacing w:line="239" w:lineRule="exact"/>
              <w:ind w:left="75" w:right="0"/>
              <w:jc w:val="left"/>
              <w:rPr>
                <w:rFonts w:ascii="宋体" w:hAnsi="宋体" w:cs="宋体" w:eastAsia="宋体" w:hint="default"/>
                <w:sz w:val="21"/>
                <w:szCs w:val="21"/>
              </w:rPr>
            </w:pPr>
            <w:r>
              <w:rPr>
                <w:rFonts w:ascii="宋体" w:hAnsi="宋体" w:cs="宋体" w:eastAsia="宋体" w:hint="default"/>
                <w:b/>
                <w:bCs/>
                <w:sz w:val="21"/>
                <w:szCs w:val="21"/>
              </w:rPr>
              <w:t>本报告期</w:t>
            </w:r>
            <w:r>
              <w:rPr>
                <w:rFonts w:ascii="宋体" w:hAnsi="宋体" w:cs="宋体" w:eastAsia="宋体" w:hint="default"/>
                <w:sz w:val="21"/>
                <w:szCs w:val="21"/>
              </w:rPr>
            </w:r>
          </w:p>
          <w:p>
            <w:pPr>
              <w:pStyle w:val="TableParagraph"/>
              <w:spacing w:line="240" w:lineRule="auto"/>
              <w:ind w:left="392" w:right="75" w:hanging="317"/>
              <w:jc w:val="left"/>
              <w:rPr>
                <w:rFonts w:ascii="宋体" w:hAnsi="宋体" w:cs="宋体" w:eastAsia="宋体" w:hint="default"/>
                <w:sz w:val="21"/>
                <w:szCs w:val="21"/>
              </w:rPr>
            </w:pPr>
            <w:r>
              <w:rPr>
                <w:rFonts w:ascii="宋体" w:hAnsi="宋体" w:cs="宋体" w:eastAsia="宋体" w:hint="default"/>
                <w:b/>
                <w:bCs/>
                <w:sz w:val="21"/>
                <w:szCs w:val="21"/>
              </w:rPr>
              <w:t>实现的效</w:t>
            </w:r>
            <w:r>
              <w:rPr>
                <w:rFonts w:ascii="宋体" w:hAnsi="宋体" w:cs="宋体" w:eastAsia="宋体" w:hint="default"/>
                <w:b/>
                <w:bCs/>
                <w:w w:val="100"/>
                <w:sz w:val="21"/>
                <w:szCs w:val="21"/>
              </w:rPr>
              <w:t> </w:t>
            </w:r>
            <w:r>
              <w:rPr>
                <w:rFonts w:ascii="宋体" w:hAnsi="宋体" w:cs="宋体" w:eastAsia="宋体" w:hint="default"/>
                <w:b/>
                <w:bCs/>
                <w:sz w:val="21"/>
                <w:szCs w:val="21"/>
              </w:rPr>
              <w:t>益</w:t>
            </w:r>
            <w:r>
              <w:rPr>
                <w:rFonts w:ascii="宋体" w:hAnsi="宋体" w:cs="宋体" w:eastAsia="宋体" w:hint="default"/>
                <w:sz w:val="21"/>
                <w:szCs w:val="21"/>
              </w:rPr>
            </w:r>
          </w:p>
        </w:tc>
        <w:tc>
          <w:tcPr>
            <w:tcW w:w="1008" w:type="dxa"/>
            <w:vMerge/>
            <w:tcBorders>
              <w:left w:val="single" w:sz="4" w:space="0" w:color="000000"/>
              <w:bottom w:val="nil" w:sz="6" w:space="0" w:color="auto"/>
              <w:right w:val="single" w:sz="4" w:space="0" w:color="000000"/>
            </w:tcBorders>
            <w:shd w:val="clear" w:color="auto" w:fill="D2D2D2"/>
          </w:tcPr>
          <w:p>
            <w:pPr/>
          </w:p>
        </w:tc>
        <w:tc>
          <w:tcPr>
            <w:tcW w:w="1246" w:type="dxa"/>
            <w:vMerge/>
            <w:tcBorders>
              <w:left w:val="single" w:sz="4" w:space="0" w:color="000000"/>
              <w:right w:val="single" w:sz="4" w:space="0" w:color="000000"/>
            </w:tcBorders>
            <w:shd w:val="clear" w:color="auto" w:fill="D2D2D2"/>
          </w:tcPr>
          <w:p>
            <w:pPr/>
          </w:p>
        </w:tc>
      </w:tr>
      <w:tr>
        <w:trPr>
          <w:trHeight w:val="545" w:hRule="exact"/>
        </w:trPr>
        <w:tc>
          <w:tcPr>
            <w:tcW w:w="100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b/>
                <w:bCs/>
                <w:sz w:val="21"/>
                <w:szCs w:val="21"/>
              </w:rPr>
              <w:t>变更后的</w:t>
            </w:r>
            <w:r>
              <w:rPr>
                <w:rFonts w:ascii="宋体" w:hAnsi="宋体" w:cs="宋体" w:eastAsia="宋体" w:hint="default"/>
                <w:sz w:val="21"/>
                <w:szCs w:val="21"/>
              </w:rPr>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0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exact"/>
              <w:ind w:left="76" w:right="0"/>
              <w:jc w:val="left"/>
              <w:rPr>
                <w:rFonts w:ascii="宋体" w:hAnsi="宋体" w:cs="宋体" w:eastAsia="宋体" w:hint="default"/>
                <w:sz w:val="21"/>
                <w:szCs w:val="21"/>
              </w:rPr>
            </w:pPr>
            <w:r>
              <w:rPr>
                <w:rFonts w:ascii="宋体" w:hAnsi="宋体" w:cs="宋体" w:eastAsia="宋体" w:hint="default"/>
                <w:b/>
                <w:bCs/>
                <w:sz w:val="21"/>
                <w:szCs w:val="21"/>
              </w:rPr>
              <w:t>对应的原</w:t>
            </w:r>
            <w:r>
              <w:rPr>
                <w:rFonts w:ascii="宋体" w:hAnsi="宋体" w:cs="宋体" w:eastAsia="宋体" w:hint="default"/>
                <w:sz w:val="21"/>
                <w:szCs w:val="21"/>
              </w:rPr>
            </w:r>
          </w:p>
          <w:p>
            <w:pPr>
              <w:pStyle w:val="TableParagraph"/>
              <w:spacing w:line="274" w:lineRule="exact"/>
              <w:ind w:left="76" w:right="0"/>
              <w:jc w:val="left"/>
              <w:rPr>
                <w:rFonts w:ascii="宋体" w:hAnsi="宋体" w:cs="宋体" w:eastAsia="宋体" w:hint="default"/>
                <w:sz w:val="21"/>
                <w:szCs w:val="21"/>
              </w:rPr>
            </w:pPr>
            <w:r>
              <w:rPr>
                <w:rFonts w:ascii="宋体" w:hAnsi="宋体" w:cs="宋体" w:eastAsia="宋体" w:hint="default"/>
                <w:b/>
                <w:bCs/>
                <w:sz w:val="21"/>
                <w:szCs w:val="21"/>
              </w:rPr>
              <w:t>承诺项目</w:t>
            </w:r>
            <w:r>
              <w:rPr>
                <w:rFonts w:ascii="宋体" w:hAnsi="宋体" w:cs="宋体" w:eastAsia="宋体" w:hint="default"/>
                <w:sz w:val="21"/>
                <w:szCs w:val="21"/>
              </w:rPr>
            </w:r>
          </w:p>
        </w:tc>
        <w:tc>
          <w:tcPr>
            <w:tcW w:w="998" w:type="dxa"/>
            <w:vMerge/>
            <w:tcBorders>
              <w:left w:val="single" w:sz="4" w:space="0" w:color="000000"/>
              <w:right w:val="single" w:sz="4" w:space="0" w:color="000000"/>
            </w:tcBorders>
            <w:shd w:val="clear" w:color="auto" w:fill="D2D2D2"/>
          </w:tcPr>
          <w:p>
            <w:pPr/>
          </w:p>
        </w:tc>
        <w:tc>
          <w:tcPr>
            <w:tcW w:w="1016" w:type="dxa"/>
            <w:vMerge/>
            <w:tcBorders>
              <w:left w:val="single" w:sz="4" w:space="0" w:color="000000"/>
              <w:right w:val="single" w:sz="4" w:space="0" w:color="000000"/>
            </w:tcBorders>
            <w:shd w:val="clear" w:color="auto" w:fill="D2D2D2"/>
          </w:tcPr>
          <w:p>
            <w:pPr/>
          </w:p>
        </w:tc>
        <w:tc>
          <w:tcPr>
            <w:tcW w:w="1006" w:type="dxa"/>
            <w:vMerge/>
            <w:tcBorders>
              <w:left w:val="single" w:sz="4" w:space="0" w:color="000000"/>
              <w:right w:val="single" w:sz="4" w:space="0" w:color="000000"/>
            </w:tcBorders>
            <w:shd w:val="clear" w:color="auto" w:fill="D2D2D2"/>
          </w:tcPr>
          <w:p>
            <w:pPr/>
          </w:p>
        </w:tc>
        <w:tc>
          <w:tcPr>
            <w:tcW w:w="1008" w:type="dxa"/>
            <w:vMerge/>
            <w:tcBorders>
              <w:left w:val="single" w:sz="4" w:space="0" w:color="000000"/>
              <w:right w:val="single" w:sz="4" w:space="0" w:color="000000"/>
            </w:tcBorders>
            <w:shd w:val="clear" w:color="auto" w:fill="D2D2D2"/>
          </w:tcPr>
          <w:p>
            <w:pPr/>
          </w:p>
        </w:tc>
        <w:tc>
          <w:tcPr>
            <w:tcW w:w="1004" w:type="dxa"/>
            <w:vMerge/>
            <w:tcBorders>
              <w:left w:val="single" w:sz="4" w:space="0" w:color="000000"/>
              <w:right w:val="single" w:sz="4" w:space="0" w:color="000000"/>
            </w:tcBorders>
            <w:shd w:val="clear" w:color="auto" w:fill="D2D2D2"/>
          </w:tcPr>
          <w:p>
            <w:pPr/>
          </w:p>
        </w:tc>
        <w:tc>
          <w:tcPr>
            <w:tcW w:w="1007" w:type="dxa"/>
            <w:vMerge/>
            <w:tcBorders>
              <w:left w:val="single" w:sz="4" w:space="0" w:color="000000"/>
              <w:right w:val="single" w:sz="4" w:space="0" w:color="000000"/>
            </w:tcBorders>
            <w:shd w:val="clear" w:color="auto" w:fill="D2D2D2"/>
          </w:tcPr>
          <w:p>
            <w:pPr/>
          </w:p>
        </w:tc>
        <w:tc>
          <w:tcPr>
            <w:tcW w:w="10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exact"/>
              <w:ind w:left="76" w:right="0"/>
              <w:jc w:val="left"/>
              <w:rPr>
                <w:rFonts w:ascii="宋体" w:hAnsi="宋体" w:cs="宋体" w:eastAsia="宋体" w:hint="default"/>
                <w:sz w:val="21"/>
                <w:szCs w:val="21"/>
              </w:rPr>
            </w:pPr>
            <w:r>
              <w:rPr>
                <w:rFonts w:ascii="宋体" w:hAnsi="宋体" w:cs="宋体" w:eastAsia="宋体" w:hint="default"/>
                <w:b/>
                <w:bCs/>
                <w:sz w:val="21"/>
                <w:szCs w:val="21"/>
              </w:rPr>
              <w:t>是否达到</w:t>
            </w:r>
            <w:r>
              <w:rPr>
                <w:rFonts w:ascii="宋体" w:hAnsi="宋体" w:cs="宋体" w:eastAsia="宋体" w:hint="default"/>
                <w:sz w:val="21"/>
                <w:szCs w:val="21"/>
              </w:rPr>
            </w:r>
          </w:p>
          <w:p>
            <w:pPr>
              <w:pStyle w:val="TableParagraph"/>
              <w:spacing w:line="274" w:lineRule="exact"/>
              <w:ind w:left="76" w:right="0"/>
              <w:jc w:val="left"/>
              <w:rPr>
                <w:rFonts w:ascii="宋体" w:hAnsi="宋体" w:cs="宋体" w:eastAsia="宋体" w:hint="default"/>
                <w:sz w:val="21"/>
                <w:szCs w:val="21"/>
              </w:rPr>
            </w:pPr>
            <w:r>
              <w:rPr>
                <w:rFonts w:ascii="宋体" w:hAnsi="宋体" w:cs="宋体" w:eastAsia="宋体" w:hint="default"/>
                <w:b/>
                <w:bCs/>
                <w:sz w:val="21"/>
                <w:szCs w:val="21"/>
              </w:rPr>
              <w:t>预计效益</w:t>
            </w:r>
            <w:r>
              <w:rPr>
                <w:rFonts w:ascii="宋体" w:hAnsi="宋体" w:cs="宋体" w:eastAsia="宋体" w:hint="default"/>
                <w:sz w:val="21"/>
                <w:szCs w:val="21"/>
              </w:rPr>
            </w:r>
          </w:p>
        </w:tc>
        <w:tc>
          <w:tcPr>
            <w:tcW w:w="1246" w:type="dxa"/>
            <w:vMerge/>
            <w:tcBorders>
              <w:left w:val="single" w:sz="4" w:space="0" w:color="000000"/>
              <w:right w:val="single" w:sz="4" w:space="0" w:color="000000"/>
            </w:tcBorders>
            <w:shd w:val="clear" w:color="auto" w:fill="D2D2D2"/>
          </w:tcPr>
          <w:p>
            <w:pPr/>
          </w:p>
        </w:tc>
      </w:tr>
      <w:tr>
        <w:trPr>
          <w:trHeight w:val="137" w:hRule="exact"/>
        </w:trPr>
        <w:tc>
          <w:tcPr>
            <w:tcW w:w="1006" w:type="dxa"/>
            <w:vMerge w:val="restart"/>
            <w:tcBorders>
              <w:top w:val="nil" w:sz="6" w:space="0" w:color="auto"/>
              <w:left w:val="single" w:sz="4" w:space="0" w:color="000000"/>
              <w:right w:val="single" w:sz="4" w:space="0" w:color="000000"/>
            </w:tcBorders>
            <w:shd w:val="clear" w:color="auto" w:fill="D2D2D2"/>
          </w:tcPr>
          <w:p>
            <w:pPr/>
          </w:p>
        </w:tc>
        <w:tc>
          <w:tcPr>
            <w:tcW w:w="1006" w:type="dxa"/>
            <w:vMerge w:val="restart"/>
            <w:tcBorders>
              <w:top w:val="nil" w:sz="6" w:space="0" w:color="auto"/>
              <w:left w:val="single" w:sz="4" w:space="0" w:color="000000"/>
              <w:right w:val="single" w:sz="4" w:space="0" w:color="000000"/>
            </w:tcBorders>
            <w:shd w:val="clear" w:color="auto" w:fill="D2D2D2"/>
          </w:tcPr>
          <w:p>
            <w:pPr/>
          </w:p>
        </w:tc>
        <w:tc>
          <w:tcPr>
            <w:tcW w:w="998" w:type="dxa"/>
            <w:vMerge/>
            <w:tcBorders>
              <w:left w:val="single" w:sz="4" w:space="0" w:color="000000"/>
              <w:right w:val="single" w:sz="4" w:space="0" w:color="000000"/>
            </w:tcBorders>
            <w:shd w:val="clear" w:color="auto" w:fill="D2D2D2"/>
          </w:tcPr>
          <w:p>
            <w:pPr/>
          </w:p>
        </w:tc>
        <w:tc>
          <w:tcPr>
            <w:tcW w:w="1016" w:type="dxa"/>
            <w:vMerge/>
            <w:tcBorders>
              <w:left w:val="single" w:sz="4" w:space="0" w:color="000000"/>
              <w:bottom w:val="nil" w:sz="6" w:space="0" w:color="auto"/>
              <w:right w:val="single" w:sz="4" w:space="0" w:color="000000"/>
            </w:tcBorders>
            <w:shd w:val="clear" w:color="auto" w:fill="D2D2D2"/>
          </w:tcPr>
          <w:p>
            <w:pPr/>
          </w:p>
        </w:tc>
        <w:tc>
          <w:tcPr>
            <w:tcW w:w="1006" w:type="dxa"/>
            <w:vMerge/>
            <w:tcBorders>
              <w:left w:val="single" w:sz="4" w:space="0" w:color="000000"/>
              <w:right w:val="single" w:sz="4" w:space="0" w:color="000000"/>
            </w:tcBorders>
            <w:shd w:val="clear" w:color="auto" w:fill="D2D2D2"/>
          </w:tcPr>
          <w:p>
            <w:pPr/>
          </w:p>
        </w:tc>
        <w:tc>
          <w:tcPr>
            <w:tcW w:w="1008" w:type="dxa"/>
            <w:vMerge/>
            <w:tcBorders>
              <w:left w:val="single" w:sz="4" w:space="0" w:color="000000"/>
              <w:right w:val="single" w:sz="4" w:space="0" w:color="000000"/>
            </w:tcBorders>
            <w:shd w:val="clear" w:color="auto" w:fill="D2D2D2"/>
          </w:tcPr>
          <w:p>
            <w:pPr/>
          </w:p>
        </w:tc>
        <w:tc>
          <w:tcPr>
            <w:tcW w:w="1004" w:type="dxa"/>
            <w:vMerge/>
            <w:tcBorders>
              <w:left w:val="single" w:sz="4" w:space="0" w:color="000000"/>
              <w:right w:val="single" w:sz="4" w:space="0" w:color="000000"/>
            </w:tcBorders>
            <w:shd w:val="clear" w:color="auto" w:fill="D2D2D2"/>
          </w:tcPr>
          <w:p>
            <w:pPr/>
          </w:p>
        </w:tc>
        <w:tc>
          <w:tcPr>
            <w:tcW w:w="1007" w:type="dxa"/>
            <w:vMerge/>
            <w:tcBorders>
              <w:left w:val="single" w:sz="4" w:space="0" w:color="000000"/>
              <w:bottom w:val="nil" w:sz="6" w:space="0" w:color="auto"/>
              <w:right w:val="single" w:sz="4" w:space="0" w:color="000000"/>
            </w:tcBorders>
            <w:shd w:val="clear" w:color="auto" w:fill="D2D2D2"/>
          </w:tcPr>
          <w:p>
            <w:pPr/>
          </w:p>
        </w:tc>
        <w:tc>
          <w:tcPr>
            <w:tcW w:w="1008" w:type="dxa"/>
            <w:vMerge w:val="restart"/>
            <w:tcBorders>
              <w:top w:val="nil" w:sz="6" w:space="0" w:color="auto"/>
              <w:left w:val="single" w:sz="4" w:space="0" w:color="000000"/>
              <w:right w:val="single" w:sz="4" w:space="0" w:color="000000"/>
            </w:tcBorders>
            <w:shd w:val="clear" w:color="auto" w:fill="D2D2D2"/>
          </w:tcPr>
          <w:p>
            <w:pPr/>
          </w:p>
        </w:tc>
        <w:tc>
          <w:tcPr>
            <w:tcW w:w="1246" w:type="dxa"/>
            <w:vMerge/>
            <w:tcBorders>
              <w:left w:val="single" w:sz="4" w:space="0" w:color="000000"/>
              <w:right w:val="single" w:sz="4" w:space="0" w:color="000000"/>
            </w:tcBorders>
            <w:shd w:val="clear" w:color="auto" w:fill="D2D2D2"/>
          </w:tcPr>
          <w:p>
            <w:pPr/>
          </w:p>
        </w:tc>
      </w:tr>
      <w:tr>
        <w:trPr>
          <w:trHeight w:val="163" w:hRule="exact"/>
        </w:trPr>
        <w:tc>
          <w:tcPr>
            <w:tcW w:w="1006" w:type="dxa"/>
            <w:vMerge/>
            <w:tcBorders>
              <w:left w:val="single" w:sz="4" w:space="0" w:color="000000"/>
              <w:bottom w:val="single" w:sz="4" w:space="0" w:color="000000"/>
              <w:right w:val="single" w:sz="4" w:space="0" w:color="000000"/>
            </w:tcBorders>
            <w:shd w:val="clear" w:color="auto" w:fill="D2D2D2"/>
          </w:tcPr>
          <w:p>
            <w:pPr/>
          </w:p>
        </w:tc>
        <w:tc>
          <w:tcPr>
            <w:tcW w:w="1006" w:type="dxa"/>
            <w:vMerge/>
            <w:tcBorders>
              <w:left w:val="single" w:sz="4" w:space="0" w:color="000000"/>
              <w:bottom w:val="single" w:sz="4" w:space="0" w:color="000000"/>
              <w:right w:val="single" w:sz="4" w:space="0" w:color="000000"/>
            </w:tcBorders>
            <w:shd w:val="clear" w:color="auto" w:fill="D2D2D2"/>
          </w:tcPr>
          <w:p>
            <w:pPr/>
          </w:p>
        </w:tc>
        <w:tc>
          <w:tcPr>
            <w:tcW w:w="998" w:type="dxa"/>
            <w:vMerge/>
            <w:tcBorders>
              <w:left w:val="single" w:sz="4" w:space="0" w:color="000000"/>
              <w:bottom w:val="single" w:sz="4" w:space="0" w:color="000000"/>
              <w:right w:val="single" w:sz="4" w:space="0" w:color="000000"/>
            </w:tcBorders>
            <w:shd w:val="clear" w:color="auto" w:fill="D2D2D2"/>
          </w:tcPr>
          <w:p>
            <w:pPr/>
          </w:p>
        </w:tc>
        <w:tc>
          <w:tcPr>
            <w:tcW w:w="1016" w:type="dxa"/>
            <w:tcBorders>
              <w:top w:val="nil" w:sz="6" w:space="0" w:color="auto"/>
              <w:left w:val="single" w:sz="4" w:space="0" w:color="000000"/>
              <w:bottom w:val="single" w:sz="4" w:space="0" w:color="000000"/>
              <w:right w:val="single" w:sz="4" w:space="0" w:color="000000"/>
            </w:tcBorders>
            <w:shd w:val="clear" w:color="auto" w:fill="D2D2D2"/>
          </w:tcPr>
          <w:p>
            <w:pPr/>
          </w:p>
        </w:tc>
        <w:tc>
          <w:tcPr>
            <w:tcW w:w="1006" w:type="dxa"/>
            <w:vMerge/>
            <w:tcBorders>
              <w:left w:val="single" w:sz="4" w:space="0" w:color="000000"/>
              <w:bottom w:val="single" w:sz="4" w:space="0" w:color="000000"/>
              <w:right w:val="single" w:sz="4" w:space="0" w:color="000000"/>
            </w:tcBorders>
            <w:shd w:val="clear" w:color="auto" w:fill="D2D2D2"/>
          </w:tcPr>
          <w:p>
            <w:pPr/>
          </w:p>
        </w:tc>
        <w:tc>
          <w:tcPr>
            <w:tcW w:w="1008" w:type="dxa"/>
            <w:vMerge/>
            <w:tcBorders>
              <w:left w:val="single" w:sz="4" w:space="0" w:color="000000"/>
              <w:bottom w:val="single" w:sz="4" w:space="0" w:color="000000"/>
              <w:right w:val="single" w:sz="4" w:space="0" w:color="000000"/>
            </w:tcBorders>
            <w:shd w:val="clear" w:color="auto" w:fill="D2D2D2"/>
          </w:tcPr>
          <w:p>
            <w:pPr/>
          </w:p>
        </w:tc>
        <w:tc>
          <w:tcPr>
            <w:tcW w:w="1004" w:type="dxa"/>
            <w:vMerge/>
            <w:tcBorders>
              <w:left w:val="single" w:sz="4" w:space="0" w:color="000000"/>
              <w:bottom w:val="single" w:sz="4" w:space="0" w:color="000000"/>
              <w:right w:val="single" w:sz="4" w:space="0" w:color="000000"/>
            </w:tcBorders>
            <w:shd w:val="clear" w:color="auto" w:fill="D2D2D2"/>
          </w:tcPr>
          <w:p>
            <w:pPr/>
          </w:p>
        </w:tc>
        <w:tc>
          <w:tcPr>
            <w:tcW w:w="1007" w:type="dxa"/>
            <w:tcBorders>
              <w:top w:val="nil" w:sz="6" w:space="0" w:color="auto"/>
              <w:left w:val="single" w:sz="4" w:space="0" w:color="000000"/>
              <w:bottom w:val="single" w:sz="4" w:space="0" w:color="000000"/>
              <w:right w:val="single" w:sz="4" w:space="0" w:color="000000"/>
            </w:tcBorders>
            <w:shd w:val="clear" w:color="auto" w:fill="D2D2D2"/>
          </w:tcPr>
          <w:p>
            <w:pPr/>
          </w:p>
        </w:tc>
        <w:tc>
          <w:tcPr>
            <w:tcW w:w="1008" w:type="dxa"/>
            <w:vMerge/>
            <w:tcBorders>
              <w:left w:val="single" w:sz="4" w:space="0" w:color="000000"/>
              <w:bottom w:val="single" w:sz="4" w:space="0" w:color="000000"/>
              <w:right w:val="single" w:sz="4" w:space="0" w:color="000000"/>
            </w:tcBorders>
            <w:shd w:val="clear" w:color="auto" w:fill="D2D2D2"/>
          </w:tcPr>
          <w:p>
            <w:pPr/>
          </w:p>
        </w:tc>
        <w:tc>
          <w:tcPr>
            <w:tcW w:w="1246" w:type="dxa"/>
            <w:vMerge/>
            <w:tcBorders>
              <w:left w:val="single" w:sz="4" w:space="0" w:color="000000"/>
              <w:bottom w:val="single" w:sz="4" w:space="0" w:color="000000"/>
              <w:right w:val="single" w:sz="4" w:space="0" w:color="000000"/>
            </w:tcBorders>
            <w:shd w:val="clear" w:color="auto" w:fill="D2D2D2"/>
          </w:tcPr>
          <w:p>
            <w:pPr/>
          </w:p>
        </w:tc>
      </w:tr>
      <w:tr>
        <w:trPr>
          <w:trHeight w:val="226" w:hRule="exact"/>
        </w:trPr>
        <w:tc>
          <w:tcPr>
            <w:tcW w:w="1006" w:type="dxa"/>
            <w:tcBorders>
              <w:top w:val="single" w:sz="4" w:space="0" w:color="000000"/>
              <w:left w:val="single" w:sz="4" w:space="0" w:color="000000"/>
              <w:bottom w:val="nil" w:sz="6" w:space="0" w:color="auto"/>
              <w:right w:val="single" w:sz="4" w:space="0" w:color="000000"/>
            </w:tcBorders>
            <w:shd w:val="clear" w:color="auto" w:fill="D2D2D2"/>
          </w:tcPr>
          <w:p>
            <w:pPr/>
          </w:p>
        </w:tc>
        <w:tc>
          <w:tcPr>
            <w:tcW w:w="1006" w:type="dxa"/>
            <w:tcBorders>
              <w:top w:val="single" w:sz="4" w:space="0" w:color="000000"/>
              <w:left w:val="single" w:sz="4" w:space="0" w:color="000000"/>
              <w:bottom w:val="nil" w:sz="6" w:space="0" w:color="auto"/>
              <w:right w:val="single" w:sz="4" w:space="0" w:color="000000"/>
            </w:tcBorders>
            <w:shd w:val="clear" w:color="auto" w:fill="D2D2D2"/>
          </w:tcPr>
          <w:p>
            <w:pPr/>
          </w:p>
        </w:tc>
        <w:tc>
          <w:tcPr>
            <w:tcW w:w="998" w:type="dxa"/>
            <w:vMerge w:val="restart"/>
            <w:tcBorders>
              <w:top w:val="single" w:sz="12" w:space="0" w:color="D2D2D2"/>
              <w:left w:val="single" w:sz="10" w:space="0" w:color="D2D2D2"/>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w w:val="100"/>
                <w:sz w:val="21"/>
              </w:rPr>
              <w:t>0</w:t>
            </w:r>
          </w:p>
        </w:tc>
        <w:tc>
          <w:tcPr>
            <w:tcW w:w="1016"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8" w:right="0"/>
              <w:jc w:val="center"/>
              <w:rPr>
                <w:rFonts w:ascii="Times New Roman" w:hAnsi="Times New Roman" w:cs="Times New Roman" w:eastAsia="Times New Roman" w:hint="default"/>
                <w:sz w:val="21"/>
                <w:szCs w:val="21"/>
              </w:rPr>
            </w:pPr>
            <w:r>
              <w:rPr>
                <w:rFonts w:ascii="Times New Roman"/>
                <w:w w:val="100"/>
                <w:sz w:val="21"/>
              </w:rPr>
              <w:t>0</w:t>
            </w:r>
          </w:p>
        </w:tc>
        <w:tc>
          <w:tcPr>
            <w:tcW w:w="1006" w:type="dxa"/>
            <w:vMerge w:val="restart"/>
            <w:tcBorders>
              <w:top w:val="single" w:sz="15" w:space="0" w:color="D2D2D2"/>
              <w:left w:val="single" w:sz="4" w:space="0" w:color="000000"/>
              <w:right w:val="single" w:sz="10" w:space="0" w:color="D2D2D2"/>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w w:val="100"/>
                <w:sz w:val="21"/>
              </w:rPr>
              <w:t>0</w:t>
            </w:r>
          </w:p>
        </w:tc>
        <w:tc>
          <w:tcPr>
            <w:tcW w:w="1008" w:type="dxa"/>
            <w:tcBorders>
              <w:top w:val="single" w:sz="4" w:space="0" w:color="000000"/>
              <w:left w:val="single" w:sz="4" w:space="0" w:color="000000"/>
              <w:bottom w:val="nil" w:sz="6" w:space="0" w:color="auto"/>
              <w:right w:val="single" w:sz="4" w:space="0" w:color="000000"/>
            </w:tcBorders>
            <w:shd w:val="clear" w:color="auto" w:fill="D2D2D2"/>
          </w:tcPr>
          <w:p>
            <w:pPr/>
          </w:p>
        </w:tc>
        <w:tc>
          <w:tcPr>
            <w:tcW w:w="100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07" w:type="dxa"/>
            <w:vMerge w:val="restart"/>
            <w:tcBorders>
              <w:top w:val="single" w:sz="4" w:space="0" w:color="000000"/>
              <w:left w:val="single" w:sz="10" w:space="0" w:color="D2D2D2"/>
              <w:right w:val="single" w:sz="10" w:space="0" w:color="D2D2D2"/>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w w:val="100"/>
                <w:sz w:val="21"/>
              </w:rPr>
              <w:t>0</w:t>
            </w:r>
          </w:p>
        </w:tc>
        <w:tc>
          <w:tcPr>
            <w:tcW w:w="1008" w:type="dxa"/>
            <w:tcBorders>
              <w:top w:val="single" w:sz="4" w:space="0" w:color="000000"/>
              <w:left w:val="single" w:sz="4" w:space="0" w:color="000000"/>
              <w:bottom w:val="nil" w:sz="6" w:space="0" w:color="auto"/>
              <w:right w:val="single" w:sz="4" w:space="0" w:color="000000"/>
            </w:tcBorders>
            <w:shd w:val="clear" w:color="auto" w:fill="D2D2D2"/>
          </w:tcPr>
          <w:p>
            <w:pPr/>
          </w:p>
        </w:tc>
        <w:tc>
          <w:tcPr>
            <w:tcW w:w="1246"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240" w:hRule="exact"/>
        </w:trPr>
        <w:tc>
          <w:tcPr>
            <w:tcW w:w="100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24" w:lineRule="exact"/>
              <w:ind w:left="285"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00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35" w:lineRule="exact"/>
              <w:ind w:left="2" w:right="0"/>
              <w:jc w:val="center"/>
              <w:rPr>
                <w:rFonts w:ascii="Times New Roman" w:hAnsi="Times New Roman" w:cs="Times New Roman" w:eastAsia="Times New Roman" w:hint="default"/>
                <w:sz w:val="21"/>
                <w:szCs w:val="21"/>
              </w:rPr>
            </w:pPr>
            <w:r>
              <w:rPr>
                <w:rFonts w:ascii="Times New Roman"/>
                <w:sz w:val="21"/>
              </w:rPr>
              <w:t>--</w:t>
            </w:r>
          </w:p>
        </w:tc>
        <w:tc>
          <w:tcPr>
            <w:tcW w:w="998" w:type="dxa"/>
            <w:vMerge/>
            <w:tcBorders>
              <w:left w:val="single" w:sz="10" w:space="0" w:color="D2D2D2"/>
              <w:right w:val="single" w:sz="4" w:space="0" w:color="000000"/>
            </w:tcBorders>
          </w:tcPr>
          <w:p>
            <w:pPr/>
          </w:p>
        </w:tc>
        <w:tc>
          <w:tcPr>
            <w:tcW w:w="1016" w:type="dxa"/>
            <w:vMerge/>
            <w:tcBorders>
              <w:left w:val="single" w:sz="4" w:space="0" w:color="000000"/>
              <w:right w:val="single" w:sz="4" w:space="0" w:color="000000"/>
            </w:tcBorders>
          </w:tcPr>
          <w:p>
            <w:pPr/>
          </w:p>
        </w:tc>
        <w:tc>
          <w:tcPr>
            <w:tcW w:w="1006" w:type="dxa"/>
            <w:vMerge/>
            <w:tcBorders>
              <w:left w:val="single" w:sz="4" w:space="0" w:color="000000"/>
              <w:right w:val="single" w:sz="10" w:space="0" w:color="D2D2D2"/>
            </w:tcBorders>
          </w:tcPr>
          <w:p>
            <w:pPr/>
          </w:p>
        </w:tc>
        <w:tc>
          <w:tcPr>
            <w:tcW w:w="10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35" w:lineRule="exact"/>
              <w:ind w:right="0"/>
              <w:jc w:val="center"/>
              <w:rPr>
                <w:rFonts w:ascii="Times New Roman" w:hAnsi="Times New Roman" w:cs="Times New Roman" w:eastAsia="Times New Roman" w:hint="default"/>
                <w:sz w:val="21"/>
                <w:szCs w:val="21"/>
              </w:rPr>
            </w:pPr>
            <w:r>
              <w:rPr>
                <w:rFonts w:ascii="Times New Roman"/>
                <w:sz w:val="21"/>
              </w:rPr>
              <w:t>--</w:t>
            </w:r>
          </w:p>
        </w:tc>
        <w:tc>
          <w:tcPr>
            <w:tcW w:w="100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35" w:lineRule="exact"/>
              <w:ind w:right="1"/>
              <w:jc w:val="center"/>
              <w:rPr>
                <w:rFonts w:ascii="Times New Roman" w:hAnsi="Times New Roman" w:cs="Times New Roman" w:eastAsia="Times New Roman" w:hint="default"/>
                <w:sz w:val="21"/>
                <w:szCs w:val="21"/>
              </w:rPr>
            </w:pPr>
            <w:r>
              <w:rPr>
                <w:rFonts w:ascii="Times New Roman"/>
                <w:sz w:val="21"/>
              </w:rPr>
              <w:t>--</w:t>
            </w:r>
          </w:p>
        </w:tc>
        <w:tc>
          <w:tcPr>
            <w:tcW w:w="1007" w:type="dxa"/>
            <w:vMerge/>
            <w:tcBorders>
              <w:left w:val="single" w:sz="10" w:space="0" w:color="D2D2D2"/>
              <w:right w:val="single" w:sz="10" w:space="0" w:color="D2D2D2"/>
            </w:tcBorders>
          </w:tcPr>
          <w:p>
            <w:pPr/>
          </w:p>
        </w:tc>
        <w:tc>
          <w:tcPr>
            <w:tcW w:w="10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35" w:lineRule="exact"/>
              <w:ind w:right="0"/>
              <w:jc w:val="center"/>
              <w:rPr>
                <w:rFonts w:ascii="Times New Roman" w:hAnsi="Times New Roman" w:cs="Times New Roman" w:eastAsia="Times New Roman" w:hint="default"/>
                <w:sz w:val="21"/>
                <w:szCs w:val="21"/>
              </w:rPr>
            </w:pPr>
            <w:r>
              <w:rPr>
                <w:rFonts w:ascii="Times New Roman"/>
                <w:sz w:val="21"/>
              </w:rPr>
              <w:t>--</w:t>
            </w:r>
          </w:p>
        </w:tc>
        <w:tc>
          <w:tcPr>
            <w:tcW w:w="124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35" w:lineRule="exact"/>
              <w:ind w:right="0"/>
              <w:jc w:val="center"/>
              <w:rPr>
                <w:rFonts w:ascii="Times New Roman" w:hAnsi="Times New Roman" w:cs="Times New Roman" w:eastAsia="Times New Roman" w:hint="default"/>
                <w:sz w:val="21"/>
                <w:szCs w:val="21"/>
              </w:rPr>
            </w:pPr>
            <w:r>
              <w:rPr>
                <w:rFonts w:ascii="Times New Roman"/>
                <w:sz w:val="21"/>
              </w:rPr>
              <w:t>--</w:t>
            </w:r>
          </w:p>
        </w:tc>
      </w:tr>
      <w:tr>
        <w:trPr>
          <w:trHeight w:val="262" w:hRule="exact"/>
        </w:trPr>
        <w:tc>
          <w:tcPr>
            <w:tcW w:w="1006" w:type="dxa"/>
            <w:tcBorders>
              <w:top w:val="nil" w:sz="6" w:space="0" w:color="auto"/>
              <w:left w:val="single" w:sz="4" w:space="0" w:color="000000"/>
              <w:bottom w:val="single" w:sz="4" w:space="0" w:color="FFFFFF"/>
              <w:right w:val="single" w:sz="4" w:space="0" w:color="000000"/>
            </w:tcBorders>
            <w:shd w:val="clear" w:color="auto" w:fill="D2D2D2"/>
          </w:tcPr>
          <w:p>
            <w:pPr/>
          </w:p>
        </w:tc>
        <w:tc>
          <w:tcPr>
            <w:tcW w:w="1006" w:type="dxa"/>
            <w:tcBorders>
              <w:top w:val="nil" w:sz="6" w:space="0" w:color="auto"/>
              <w:left w:val="single" w:sz="4" w:space="0" w:color="000000"/>
              <w:bottom w:val="single" w:sz="4" w:space="0" w:color="FFFFFF"/>
              <w:right w:val="single" w:sz="4" w:space="0" w:color="000000"/>
            </w:tcBorders>
            <w:shd w:val="clear" w:color="auto" w:fill="D2D2D2"/>
          </w:tcPr>
          <w:p>
            <w:pPr/>
          </w:p>
        </w:tc>
        <w:tc>
          <w:tcPr>
            <w:tcW w:w="998" w:type="dxa"/>
            <w:vMerge/>
            <w:tcBorders>
              <w:left w:val="single" w:sz="10" w:space="0" w:color="D2D2D2"/>
              <w:bottom w:val="single" w:sz="4" w:space="0" w:color="FFFFFF"/>
              <w:right w:val="single" w:sz="4" w:space="0" w:color="000000"/>
            </w:tcBorders>
          </w:tcPr>
          <w:p>
            <w:pPr/>
          </w:p>
        </w:tc>
        <w:tc>
          <w:tcPr>
            <w:tcW w:w="1016" w:type="dxa"/>
            <w:vMerge/>
            <w:tcBorders>
              <w:left w:val="single" w:sz="4" w:space="0" w:color="000000"/>
              <w:bottom w:val="single" w:sz="4" w:space="0" w:color="FFFFFF"/>
              <w:right w:val="single" w:sz="4" w:space="0" w:color="000000"/>
            </w:tcBorders>
          </w:tcPr>
          <w:p>
            <w:pPr/>
          </w:p>
        </w:tc>
        <w:tc>
          <w:tcPr>
            <w:tcW w:w="1006" w:type="dxa"/>
            <w:vMerge/>
            <w:tcBorders>
              <w:left w:val="single" w:sz="4" w:space="0" w:color="000000"/>
              <w:bottom w:val="single" w:sz="4" w:space="0" w:color="FFFFFF"/>
              <w:right w:val="single" w:sz="10" w:space="0" w:color="D2D2D2"/>
            </w:tcBorders>
          </w:tcPr>
          <w:p>
            <w:pPr/>
          </w:p>
        </w:tc>
        <w:tc>
          <w:tcPr>
            <w:tcW w:w="1008" w:type="dxa"/>
            <w:tcBorders>
              <w:top w:val="nil" w:sz="6" w:space="0" w:color="auto"/>
              <w:left w:val="single" w:sz="4" w:space="0" w:color="000000"/>
              <w:bottom w:val="single" w:sz="4" w:space="0" w:color="FFFFFF"/>
              <w:right w:val="single" w:sz="4" w:space="0" w:color="000000"/>
            </w:tcBorders>
            <w:shd w:val="clear" w:color="auto" w:fill="D2D2D2"/>
          </w:tcPr>
          <w:p>
            <w:pPr/>
          </w:p>
        </w:tc>
        <w:tc>
          <w:tcPr>
            <w:tcW w:w="1004" w:type="dxa"/>
            <w:tcBorders>
              <w:top w:val="nil" w:sz="6" w:space="0" w:color="auto"/>
              <w:left w:val="single" w:sz="4" w:space="0" w:color="000000"/>
              <w:bottom w:val="single" w:sz="4" w:space="0" w:color="FFFFFF"/>
              <w:right w:val="single" w:sz="4" w:space="0" w:color="000000"/>
            </w:tcBorders>
            <w:shd w:val="clear" w:color="auto" w:fill="D2D2D2"/>
          </w:tcPr>
          <w:p>
            <w:pPr/>
          </w:p>
        </w:tc>
        <w:tc>
          <w:tcPr>
            <w:tcW w:w="1007" w:type="dxa"/>
            <w:vMerge/>
            <w:tcBorders>
              <w:left w:val="single" w:sz="10" w:space="0" w:color="D2D2D2"/>
              <w:bottom w:val="single" w:sz="4" w:space="0" w:color="FFFFFF"/>
              <w:right w:val="single" w:sz="10" w:space="0" w:color="D2D2D2"/>
            </w:tcBorders>
          </w:tcPr>
          <w:p>
            <w:pPr/>
          </w:p>
        </w:tc>
        <w:tc>
          <w:tcPr>
            <w:tcW w:w="1008" w:type="dxa"/>
            <w:tcBorders>
              <w:top w:val="nil" w:sz="6" w:space="0" w:color="auto"/>
              <w:left w:val="single" w:sz="4" w:space="0" w:color="000000"/>
              <w:bottom w:val="single" w:sz="4" w:space="0" w:color="FFFFFF"/>
              <w:right w:val="single" w:sz="4" w:space="0" w:color="000000"/>
            </w:tcBorders>
            <w:shd w:val="clear" w:color="auto" w:fill="D2D2D2"/>
          </w:tcPr>
          <w:p>
            <w:pPr/>
          </w:p>
        </w:tc>
        <w:tc>
          <w:tcPr>
            <w:tcW w:w="1246" w:type="dxa"/>
            <w:tcBorders>
              <w:top w:val="nil" w:sz="6" w:space="0" w:color="auto"/>
              <w:left w:val="single" w:sz="4" w:space="0" w:color="000000"/>
              <w:bottom w:val="single" w:sz="4" w:space="0" w:color="FFFFFF"/>
              <w:right w:val="single" w:sz="4" w:space="0" w:color="000000"/>
            </w:tcBorders>
            <w:shd w:val="clear" w:color="auto" w:fill="D2D2D2"/>
          </w:tcPr>
          <w:p>
            <w:pPr/>
          </w:p>
        </w:tc>
      </w:tr>
      <w:tr>
        <w:trPr>
          <w:trHeight w:val="690" w:hRule="exact"/>
        </w:trPr>
        <w:tc>
          <w:tcPr>
            <w:tcW w:w="3009" w:type="dxa"/>
            <w:gridSpan w:val="3"/>
            <w:tcBorders>
              <w:top w:val="single" w:sz="4" w:space="0" w:color="FFFFFF"/>
              <w:left w:val="single" w:sz="4" w:space="0" w:color="000000"/>
              <w:bottom w:val="single" w:sz="4" w:space="0" w:color="FFFFFF"/>
              <w:right w:val="single" w:sz="4" w:space="0" w:color="000000"/>
            </w:tcBorders>
            <w:shd w:val="clear" w:color="auto" w:fill="D2D2D2"/>
          </w:tcPr>
          <w:p>
            <w:pPr>
              <w:pStyle w:val="TableParagraph"/>
              <w:spacing w:line="274" w:lineRule="exact" w:before="23"/>
              <w:ind w:left="21" w:right="31"/>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变更原因、决策程序及信息披露</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情况说明</w:t>
            </w:r>
            <w:r>
              <w:rPr>
                <w:rFonts w:ascii="Times New Roman" w:hAnsi="Times New Roman" w:cs="Times New Roman" w:eastAsia="Times New Roman" w:hint="default"/>
                <w:sz w:val="21"/>
                <w:szCs w:val="21"/>
              </w:rPr>
              <w:t>(</w:t>
            </w:r>
            <w:r>
              <w:rPr>
                <w:rFonts w:ascii="宋体" w:hAnsi="宋体" w:cs="宋体" w:eastAsia="宋体" w:hint="default"/>
                <w:sz w:val="21"/>
                <w:szCs w:val="21"/>
              </w:rPr>
              <w:t>分具体项目</w:t>
            </w:r>
            <w:r>
              <w:rPr>
                <w:rFonts w:ascii="Times New Roman" w:hAnsi="Times New Roman" w:cs="Times New Roman" w:eastAsia="Times New Roman" w:hint="default"/>
                <w:sz w:val="21"/>
                <w:szCs w:val="21"/>
              </w:rPr>
              <w:t>)</w:t>
            </w:r>
          </w:p>
        </w:tc>
        <w:tc>
          <w:tcPr>
            <w:tcW w:w="7296" w:type="dxa"/>
            <w:gridSpan w:val="7"/>
            <w:tcBorders>
              <w:top w:val="single" w:sz="4" w:space="0" w:color="FFFFFF"/>
              <w:left w:val="single" w:sz="13" w:space="0" w:color="D2D2D2"/>
              <w:bottom w:val="single" w:sz="4" w:space="0" w:color="FFFFFF"/>
              <w:right w:val="single" w:sz="4" w:space="0" w:color="000000"/>
            </w:tcBorders>
          </w:tcPr>
          <w:p>
            <w:pPr>
              <w:pStyle w:val="TableParagraph"/>
              <w:spacing w:line="240" w:lineRule="auto" w:before="134"/>
              <w:ind w:left="1" w:right="0"/>
              <w:jc w:val="left"/>
              <w:rPr>
                <w:rFonts w:ascii="宋体" w:hAnsi="宋体" w:cs="宋体" w:eastAsia="宋体" w:hint="default"/>
                <w:sz w:val="21"/>
                <w:szCs w:val="21"/>
              </w:rPr>
            </w:pPr>
            <w:r>
              <w:rPr>
                <w:rFonts w:ascii="宋体" w:hAnsi="宋体" w:cs="宋体" w:eastAsia="宋体" w:hint="default"/>
                <w:sz w:val="21"/>
                <w:szCs w:val="21"/>
              </w:rPr>
              <w:t>本报告期募集资金项目未发生变更。</w:t>
            </w:r>
          </w:p>
        </w:tc>
      </w:tr>
      <w:tr>
        <w:trPr>
          <w:trHeight w:val="690" w:hRule="exact"/>
        </w:trPr>
        <w:tc>
          <w:tcPr>
            <w:tcW w:w="3009" w:type="dxa"/>
            <w:gridSpan w:val="3"/>
            <w:tcBorders>
              <w:top w:val="single" w:sz="4" w:space="0" w:color="FFFFFF"/>
              <w:left w:val="single" w:sz="4" w:space="0" w:color="000000"/>
              <w:bottom w:val="single" w:sz="4" w:space="0" w:color="FFFFFF"/>
              <w:right w:val="single" w:sz="4" w:space="0" w:color="000000"/>
            </w:tcBorders>
            <w:shd w:val="clear" w:color="auto" w:fill="D2D2D2"/>
          </w:tcPr>
          <w:p>
            <w:pPr>
              <w:pStyle w:val="TableParagraph"/>
              <w:spacing w:line="272" w:lineRule="exact" w:before="26"/>
              <w:ind w:left="21" w:right="31"/>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未达到计划进度或预计收益的情</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况和原因</w:t>
            </w:r>
            <w:r>
              <w:rPr>
                <w:rFonts w:ascii="Times New Roman" w:hAnsi="Times New Roman" w:cs="Times New Roman" w:eastAsia="Times New Roman" w:hint="default"/>
                <w:sz w:val="21"/>
                <w:szCs w:val="21"/>
              </w:rPr>
              <w:t>(</w:t>
            </w:r>
            <w:r>
              <w:rPr>
                <w:rFonts w:ascii="宋体" w:hAnsi="宋体" w:cs="宋体" w:eastAsia="宋体" w:hint="default"/>
                <w:sz w:val="21"/>
                <w:szCs w:val="21"/>
              </w:rPr>
              <w:t>分具体项目</w:t>
            </w:r>
            <w:r>
              <w:rPr>
                <w:rFonts w:ascii="Times New Roman" w:hAnsi="Times New Roman" w:cs="Times New Roman" w:eastAsia="Times New Roman" w:hint="default"/>
                <w:sz w:val="21"/>
                <w:szCs w:val="21"/>
              </w:rPr>
              <w:t>)</w:t>
            </w:r>
          </w:p>
        </w:tc>
        <w:tc>
          <w:tcPr>
            <w:tcW w:w="7296" w:type="dxa"/>
            <w:gridSpan w:val="7"/>
            <w:tcBorders>
              <w:top w:val="single" w:sz="4" w:space="0" w:color="FFFFFF"/>
              <w:left w:val="single" w:sz="13" w:space="0" w:color="D2D2D2"/>
              <w:bottom w:val="single" w:sz="4" w:space="0" w:color="FFFFFF"/>
              <w:right w:val="single" w:sz="4" w:space="0" w:color="000000"/>
            </w:tcBorders>
          </w:tcPr>
          <w:p>
            <w:pPr>
              <w:pStyle w:val="TableParagraph"/>
              <w:spacing w:line="279" w:lineRule="exact"/>
              <w:ind w:left="1" w:right="0"/>
              <w:jc w:val="left"/>
              <w:rPr>
                <w:rFonts w:ascii="宋体" w:hAnsi="宋体" w:cs="宋体" w:eastAsia="宋体" w:hint="default"/>
                <w:sz w:val="21"/>
                <w:szCs w:val="21"/>
              </w:rPr>
            </w:pPr>
            <w:r>
              <w:rPr>
                <w:rFonts w:ascii="宋体" w:hAnsi="宋体" w:cs="宋体" w:eastAsia="宋体" w:hint="default"/>
                <w:sz w:val="21"/>
                <w:szCs w:val="21"/>
              </w:rPr>
              <w:t>因济南地区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年多雨雪，且冬季气温较往年偏低，造成工程延期，济南药品</w:t>
            </w:r>
          </w:p>
          <w:p>
            <w:pPr>
              <w:pStyle w:val="TableParagraph"/>
              <w:spacing w:line="281" w:lineRule="exact"/>
              <w:ind w:left="1" w:right="0"/>
              <w:jc w:val="left"/>
              <w:rPr>
                <w:rFonts w:ascii="宋体" w:hAnsi="宋体" w:cs="宋体" w:eastAsia="宋体" w:hint="default"/>
                <w:sz w:val="21"/>
                <w:szCs w:val="21"/>
              </w:rPr>
            </w:pPr>
            <w:r>
              <w:rPr>
                <w:rFonts w:ascii="宋体" w:hAnsi="宋体" w:cs="宋体" w:eastAsia="宋体" w:hint="default"/>
                <w:sz w:val="21"/>
                <w:szCs w:val="21"/>
              </w:rPr>
              <w:t>现代物流配送项目达到预定可使用状态日期调整为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w:t>
            </w:r>
          </w:p>
        </w:tc>
      </w:tr>
      <w:tr>
        <w:trPr>
          <w:trHeight w:val="653" w:hRule="exact"/>
        </w:trPr>
        <w:tc>
          <w:tcPr>
            <w:tcW w:w="3009" w:type="dxa"/>
            <w:gridSpan w:val="3"/>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74" w:lineRule="exact" w:before="23"/>
              <w:ind w:left="21" w:right="30"/>
              <w:jc w:val="left"/>
              <w:rPr>
                <w:rFonts w:ascii="宋体" w:hAnsi="宋体" w:cs="宋体" w:eastAsia="宋体" w:hint="default"/>
                <w:sz w:val="21"/>
                <w:szCs w:val="21"/>
              </w:rPr>
            </w:pPr>
            <w:r>
              <w:rPr>
                <w:rFonts w:ascii="宋体" w:hAnsi="宋体" w:cs="宋体" w:eastAsia="宋体" w:hint="default"/>
                <w:spacing w:val="-1"/>
                <w:sz w:val="21"/>
                <w:szCs w:val="21"/>
              </w:rPr>
              <w:t>变更后的项目可行性发生重大变</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化的情况说明</w:t>
            </w:r>
          </w:p>
        </w:tc>
        <w:tc>
          <w:tcPr>
            <w:tcW w:w="7296" w:type="dxa"/>
            <w:gridSpan w:val="7"/>
            <w:tcBorders>
              <w:top w:val="single" w:sz="4" w:space="0" w:color="FFFFFF"/>
              <w:left w:val="single" w:sz="13" w:space="0" w:color="D2D2D2"/>
              <w:bottom w:val="single" w:sz="4" w:space="0" w:color="000000"/>
              <w:right w:val="single" w:sz="4" w:space="0" w:color="000000"/>
            </w:tcBorders>
          </w:tcPr>
          <w:p>
            <w:pPr>
              <w:pStyle w:val="TableParagraph"/>
              <w:spacing w:line="240" w:lineRule="auto" w:before="134"/>
              <w:ind w:left="1" w:right="0"/>
              <w:jc w:val="left"/>
              <w:rPr>
                <w:rFonts w:ascii="宋体" w:hAnsi="宋体" w:cs="宋体" w:eastAsia="宋体" w:hint="default"/>
                <w:sz w:val="21"/>
                <w:szCs w:val="21"/>
              </w:rPr>
            </w:pPr>
            <w:r>
              <w:rPr>
                <w:rFonts w:ascii="宋体" w:hAnsi="宋体" w:cs="宋体" w:eastAsia="宋体" w:hint="default"/>
                <w:sz w:val="21"/>
                <w:szCs w:val="21"/>
              </w:rPr>
              <w:t>不适用</w:t>
            </w:r>
          </w:p>
        </w:tc>
      </w:tr>
    </w:tbl>
    <w:p>
      <w:pPr>
        <w:spacing w:line="240" w:lineRule="auto" w:before="13"/>
        <w:rPr>
          <w:rFonts w:ascii="宋体" w:hAnsi="宋体" w:cs="宋体" w:eastAsia="宋体" w:hint="default"/>
          <w:sz w:val="26"/>
          <w:szCs w:val="26"/>
        </w:rPr>
      </w:pPr>
    </w:p>
    <w:p>
      <w:pPr>
        <w:pStyle w:val="Heading5"/>
        <w:spacing w:line="240" w:lineRule="auto" w:before="14"/>
        <w:ind w:left="397" w:right="588"/>
        <w:jc w:val="left"/>
        <w:rPr>
          <w:b w:val="0"/>
          <w:bCs w:val="0"/>
        </w:rPr>
      </w:pPr>
      <w:r>
        <w:rPr>
          <w:rFonts w:ascii="Times New Roman" w:hAnsi="Times New Roman" w:cs="Times New Roman" w:eastAsia="Times New Roman" w:hint="default"/>
        </w:rPr>
        <w:t>4</w:t>
      </w:r>
      <w:r>
        <w:rPr/>
        <w:t>、主要子公司、参股公司分析</w:t>
      </w:r>
      <w:r>
        <w:rPr>
          <w:b w:val="0"/>
          <w:bCs w:val="0"/>
        </w:rPr>
      </w:r>
    </w:p>
    <w:p>
      <w:pPr>
        <w:spacing w:line="240" w:lineRule="auto" w:before="11"/>
        <w:rPr>
          <w:rFonts w:ascii="宋体" w:hAnsi="宋体" w:cs="宋体" w:eastAsia="宋体" w:hint="default"/>
          <w:b/>
          <w:bCs/>
          <w:sz w:val="36"/>
          <w:szCs w:val="36"/>
        </w:rPr>
      </w:pPr>
    </w:p>
    <w:p>
      <w:pPr>
        <w:pStyle w:val="Heading6"/>
        <w:spacing w:line="240" w:lineRule="auto"/>
        <w:ind w:left="397" w:right="588"/>
        <w:jc w:val="left"/>
        <w:rPr>
          <w:b w:val="0"/>
          <w:bCs w:val="0"/>
        </w:rPr>
      </w:pPr>
      <w:r>
        <w:rPr/>
        <w:t>（</w:t>
      </w:r>
      <w:r>
        <w:rPr>
          <w:rFonts w:ascii="Times New Roman" w:hAnsi="Times New Roman" w:cs="Times New Roman" w:eastAsia="Times New Roman" w:hint="default"/>
        </w:rPr>
        <w:t>1</w:t>
      </w:r>
      <w:r>
        <w:rPr/>
        <w:t>）主要子公司、参股公司情况</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6"/>
          <w:szCs w:val="26"/>
        </w:rPr>
      </w:pPr>
    </w:p>
    <w:tbl>
      <w:tblPr>
        <w:tblW w:w="0" w:type="auto"/>
        <w:jc w:val="left"/>
        <w:tblInd w:w="109" w:type="dxa"/>
        <w:tblLayout w:type="fixed"/>
        <w:tblCellMar>
          <w:top w:w="0" w:type="dxa"/>
          <w:left w:w="0" w:type="dxa"/>
          <w:bottom w:w="0" w:type="dxa"/>
          <w:right w:w="0" w:type="dxa"/>
        </w:tblCellMar>
        <w:tblLook w:val="01E0"/>
      </w:tblPr>
      <w:tblGrid>
        <w:gridCol w:w="1448"/>
        <w:gridCol w:w="425"/>
        <w:gridCol w:w="425"/>
        <w:gridCol w:w="850"/>
        <w:gridCol w:w="1195"/>
        <w:gridCol w:w="1196"/>
        <w:gridCol w:w="1195"/>
        <w:gridCol w:w="1195"/>
        <w:gridCol w:w="1196"/>
        <w:gridCol w:w="1195"/>
      </w:tblGrid>
      <w:tr>
        <w:trPr>
          <w:trHeight w:val="689"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357" w:right="0"/>
              <w:jc w:val="left"/>
              <w:rPr>
                <w:rFonts w:ascii="宋体" w:hAnsi="宋体" w:cs="宋体" w:eastAsia="宋体" w:hint="default"/>
                <w:sz w:val="18"/>
                <w:szCs w:val="18"/>
              </w:rPr>
            </w:pPr>
            <w:r>
              <w:rPr>
                <w:rFonts w:ascii="宋体" w:hAnsi="宋体" w:cs="宋体" w:eastAsia="宋体" w:hint="default"/>
                <w:b/>
                <w:bCs/>
                <w:sz w:val="18"/>
                <w:szCs w:val="18"/>
              </w:rPr>
              <w:t>公司名称</w:t>
            </w:r>
            <w:r>
              <w:rPr>
                <w:rFonts w:ascii="宋体" w:hAnsi="宋体" w:cs="宋体" w:eastAsia="宋体" w:hint="default"/>
                <w:sz w:val="18"/>
                <w:szCs w:val="18"/>
              </w:rPr>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00"/>
              <w:ind w:left="24" w:right="24"/>
              <w:jc w:val="left"/>
              <w:rPr>
                <w:rFonts w:ascii="宋体" w:hAnsi="宋体" w:cs="宋体" w:eastAsia="宋体" w:hint="default"/>
                <w:sz w:val="18"/>
                <w:szCs w:val="18"/>
              </w:rPr>
            </w:pPr>
            <w:r>
              <w:rPr>
                <w:rFonts w:ascii="宋体" w:hAnsi="宋体" w:cs="宋体" w:eastAsia="宋体" w:hint="default"/>
                <w:b/>
                <w:bCs/>
                <w:sz w:val="18"/>
                <w:szCs w:val="18"/>
              </w:rPr>
              <w:t>公司</w:t>
            </w:r>
            <w:r>
              <w:rPr>
                <w:rFonts w:ascii="宋体" w:hAnsi="宋体" w:cs="宋体" w:eastAsia="宋体" w:hint="default"/>
                <w:b/>
                <w:bCs/>
                <w:spacing w:val="-89"/>
                <w:sz w:val="18"/>
                <w:szCs w:val="18"/>
              </w:rPr>
              <w:t> </w:t>
            </w:r>
            <w:r>
              <w:rPr>
                <w:rFonts w:ascii="宋体" w:hAnsi="宋体" w:cs="宋体" w:eastAsia="宋体" w:hint="default"/>
                <w:b/>
                <w:bCs/>
                <w:sz w:val="18"/>
                <w:szCs w:val="18"/>
              </w:rPr>
              <w:t>类型</w:t>
            </w:r>
            <w:r>
              <w:rPr>
                <w:rFonts w:ascii="宋体" w:hAnsi="宋体" w:cs="宋体" w:eastAsia="宋体" w:hint="default"/>
                <w:sz w:val="18"/>
                <w:szCs w:val="18"/>
              </w:rPr>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00"/>
              <w:ind w:left="24" w:right="24"/>
              <w:jc w:val="left"/>
              <w:rPr>
                <w:rFonts w:ascii="宋体" w:hAnsi="宋体" w:cs="宋体" w:eastAsia="宋体" w:hint="default"/>
                <w:sz w:val="18"/>
                <w:szCs w:val="18"/>
              </w:rPr>
            </w:pPr>
            <w:r>
              <w:rPr>
                <w:rFonts w:ascii="宋体" w:hAnsi="宋体" w:cs="宋体" w:eastAsia="宋体" w:hint="default"/>
                <w:b/>
                <w:bCs/>
                <w:sz w:val="18"/>
                <w:szCs w:val="18"/>
              </w:rPr>
              <w:t>所处</w:t>
            </w:r>
            <w:r>
              <w:rPr>
                <w:rFonts w:ascii="宋体" w:hAnsi="宋体" w:cs="宋体" w:eastAsia="宋体" w:hint="default"/>
                <w:b/>
                <w:bCs/>
                <w:spacing w:val="-89"/>
                <w:sz w:val="18"/>
                <w:szCs w:val="18"/>
              </w:rPr>
              <w:t> </w:t>
            </w:r>
            <w:r>
              <w:rPr>
                <w:rFonts w:ascii="宋体" w:hAnsi="宋体" w:cs="宋体" w:eastAsia="宋体" w:hint="default"/>
                <w:b/>
                <w:bCs/>
                <w:sz w:val="18"/>
                <w:szCs w:val="18"/>
              </w:rPr>
              <w:t>行业</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00"/>
              <w:ind w:left="146" w:right="58" w:hanging="89"/>
              <w:jc w:val="left"/>
              <w:rPr>
                <w:rFonts w:ascii="宋体" w:hAnsi="宋体" w:cs="宋体" w:eastAsia="宋体" w:hint="default"/>
                <w:sz w:val="18"/>
                <w:szCs w:val="18"/>
              </w:rPr>
            </w:pPr>
            <w:r>
              <w:rPr>
                <w:rFonts w:ascii="宋体" w:hAnsi="宋体" w:cs="宋体" w:eastAsia="宋体" w:hint="default"/>
                <w:b/>
                <w:bCs/>
                <w:sz w:val="18"/>
                <w:szCs w:val="18"/>
              </w:rPr>
              <w:t>主要产品</w:t>
            </w:r>
            <w:r>
              <w:rPr>
                <w:rFonts w:ascii="宋体" w:hAnsi="宋体" w:cs="宋体" w:eastAsia="宋体" w:hint="default"/>
                <w:b/>
                <w:bCs/>
                <w:w w:val="99"/>
                <w:sz w:val="18"/>
                <w:szCs w:val="18"/>
              </w:rPr>
              <w:t> </w:t>
            </w:r>
            <w:r>
              <w:rPr>
                <w:rFonts w:ascii="宋体" w:hAnsi="宋体" w:cs="宋体" w:eastAsia="宋体" w:hint="default"/>
                <w:b/>
                <w:bCs/>
                <w:sz w:val="18"/>
                <w:szCs w:val="18"/>
              </w:rPr>
              <w:t>或服务</w:t>
            </w:r>
            <w:r>
              <w:rPr>
                <w:rFonts w:ascii="宋体" w:hAnsi="宋体" w:cs="宋体" w:eastAsia="宋体" w:hint="default"/>
                <w:sz w:val="18"/>
                <w:szCs w:val="18"/>
              </w:rPr>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b/>
                <w:bCs/>
                <w:sz w:val="18"/>
                <w:szCs w:val="18"/>
              </w:rPr>
              <w:t>注册资本</w:t>
            </w:r>
            <w:r>
              <w:rPr>
                <w:rFonts w:ascii="宋体" w:hAnsi="宋体" w:cs="宋体" w:eastAsia="宋体" w:hint="default"/>
                <w:sz w:val="18"/>
                <w:szCs w:val="18"/>
              </w:rPr>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49"/>
              <w:jc w:val="right"/>
              <w:rPr>
                <w:rFonts w:ascii="宋体" w:hAnsi="宋体" w:cs="宋体" w:eastAsia="宋体" w:hint="default"/>
                <w:sz w:val="18"/>
                <w:szCs w:val="18"/>
              </w:rPr>
            </w:pPr>
            <w:r>
              <w:rPr>
                <w:rFonts w:ascii="宋体" w:hAnsi="宋体" w:cs="宋体" w:eastAsia="宋体" w:hint="default"/>
                <w:b/>
                <w:bCs/>
                <w:w w:val="95"/>
                <w:sz w:val="18"/>
                <w:szCs w:val="18"/>
              </w:rPr>
              <w:t>总资产（元）</w:t>
            </w:r>
            <w:r>
              <w:rPr>
                <w:rFonts w:ascii="宋体" w:hAnsi="宋体" w:cs="宋体" w:eastAsia="宋体" w:hint="default"/>
                <w:sz w:val="18"/>
                <w:szCs w:val="18"/>
              </w:rPr>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48"/>
              <w:jc w:val="right"/>
              <w:rPr>
                <w:rFonts w:ascii="宋体" w:hAnsi="宋体" w:cs="宋体" w:eastAsia="宋体" w:hint="default"/>
                <w:sz w:val="18"/>
                <w:szCs w:val="18"/>
              </w:rPr>
            </w:pPr>
            <w:r>
              <w:rPr>
                <w:rFonts w:ascii="宋体" w:hAnsi="宋体" w:cs="宋体" w:eastAsia="宋体" w:hint="default"/>
                <w:b/>
                <w:bCs/>
                <w:w w:val="95"/>
                <w:sz w:val="18"/>
                <w:szCs w:val="18"/>
              </w:rPr>
              <w:t>净资产（元）</w:t>
            </w:r>
            <w:r>
              <w:rPr>
                <w:rFonts w:ascii="宋体" w:hAnsi="宋体" w:cs="宋体" w:eastAsia="宋体" w:hint="default"/>
                <w:sz w:val="18"/>
                <w:szCs w:val="18"/>
              </w:rPr>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营业收入</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元</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营业利润</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元</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51"/>
              <w:jc w:val="right"/>
              <w:rPr>
                <w:rFonts w:ascii="宋体" w:hAnsi="宋体" w:cs="宋体" w:eastAsia="宋体" w:hint="default"/>
                <w:sz w:val="18"/>
                <w:szCs w:val="18"/>
              </w:rPr>
            </w:pPr>
            <w:r>
              <w:rPr>
                <w:rFonts w:ascii="宋体" w:hAnsi="宋体" w:cs="宋体" w:eastAsia="宋体" w:hint="default"/>
                <w:b/>
                <w:bCs/>
                <w:w w:val="95"/>
                <w:sz w:val="18"/>
                <w:szCs w:val="18"/>
              </w:rPr>
              <w:t>净利润（元）</w:t>
            </w:r>
            <w:r>
              <w:rPr>
                <w:rFonts w:ascii="宋体" w:hAnsi="宋体" w:cs="宋体" w:eastAsia="宋体" w:hint="default"/>
                <w:sz w:val="18"/>
                <w:szCs w:val="18"/>
              </w:rPr>
            </w:r>
          </w:p>
        </w:tc>
      </w:tr>
      <w:tr>
        <w:trPr>
          <w:trHeight w:val="69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268" w:right="87" w:hanging="180"/>
              <w:jc w:val="left"/>
              <w:rPr>
                <w:rFonts w:ascii="宋体" w:hAnsi="宋体" w:cs="宋体" w:eastAsia="宋体" w:hint="default"/>
                <w:sz w:val="18"/>
                <w:szCs w:val="18"/>
              </w:rPr>
            </w:pPr>
            <w:r>
              <w:rPr>
                <w:rFonts w:ascii="宋体" w:hAnsi="宋体" w:cs="宋体" w:eastAsia="宋体" w:hint="default"/>
                <w:sz w:val="18"/>
                <w:szCs w:val="18"/>
              </w:rPr>
              <w:t>淄博瑞康药品配 送有限公司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115" w:right="26" w:hanging="8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26" w:right="26"/>
              <w:jc w:val="left"/>
              <w:rPr>
                <w:rFonts w:ascii="宋体" w:hAnsi="宋体" w:cs="宋体" w:eastAsia="宋体" w:hint="default"/>
                <w:sz w:val="18"/>
                <w:szCs w:val="18"/>
              </w:rPr>
            </w:pPr>
            <w:r>
              <w:rPr>
                <w:rFonts w:ascii="宋体" w:hAnsi="宋体" w:cs="宋体" w:eastAsia="宋体" w:hint="default"/>
                <w:sz w:val="18"/>
                <w:szCs w:val="18"/>
              </w:rPr>
              <w:t>医药 器械</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148" w:right="62" w:hanging="92"/>
              <w:jc w:val="left"/>
              <w:rPr>
                <w:rFonts w:ascii="宋体" w:hAnsi="宋体" w:cs="宋体" w:eastAsia="宋体" w:hint="default"/>
                <w:sz w:val="18"/>
                <w:szCs w:val="18"/>
              </w:rPr>
            </w:pPr>
            <w:r>
              <w:rPr>
                <w:rFonts w:ascii="宋体" w:hAnsi="宋体" w:cs="宋体" w:eastAsia="宋体" w:hint="default"/>
                <w:sz w:val="18"/>
                <w:szCs w:val="18"/>
              </w:rPr>
              <w:t>药品器械 等批发</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194,723,497.55</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24,120,084.21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330,302,491.43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9,106,085.04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6,796,778.34</w:t>
            </w:r>
          </w:p>
        </w:tc>
      </w:tr>
      <w:tr>
        <w:trPr>
          <w:trHeight w:val="689"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0"/>
              <w:ind w:left="268" w:right="87" w:hanging="180"/>
              <w:jc w:val="left"/>
              <w:rPr>
                <w:rFonts w:ascii="宋体" w:hAnsi="宋体" w:cs="宋体" w:eastAsia="宋体" w:hint="default"/>
                <w:sz w:val="18"/>
                <w:szCs w:val="18"/>
              </w:rPr>
            </w:pPr>
            <w:r>
              <w:rPr>
                <w:rFonts w:ascii="宋体" w:hAnsi="宋体" w:cs="宋体" w:eastAsia="宋体" w:hint="default"/>
                <w:sz w:val="18"/>
                <w:szCs w:val="18"/>
              </w:rPr>
              <w:t>泰安瑞康药品配 送有限公司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0"/>
              <w:ind w:left="115" w:right="26" w:hanging="8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0"/>
              <w:ind w:left="26" w:right="26"/>
              <w:jc w:val="left"/>
              <w:rPr>
                <w:rFonts w:ascii="宋体" w:hAnsi="宋体" w:cs="宋体" w:eastAsia="宋体" w:hint="default"/>
                <w:sz w:val="18"/>
                <w:szCs w:val="18"/>
              </w:rPr>
            </w:pPr>
            <w:r>
              <w:rPr>
                <w:rFonts w:ascii="宋体" w:hAnsi="宋体" w:cs="宋体" w:eastAsia="宋体" w:hint="default"/>
                <w:sz w:val="18"/>
                <w:szCs w:val="18"/>
              </w:rPr>
              <w:t>医药 器械</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0"/>
              <w:ind w:left="148" w:right="62" w:hanging="92"/>
              <w:jc w:val="left"/>
              <w:rPr>
                <w:rFonts w:ascii="宋体" w:hAnsi="宋体" w:cs="宋体" w:eastAsia="宋体" w:hint="default"/>
                <w:sz w:val="18"/>
                <w:szCs w:val="18"/>
              </w:rPr>
            </w:pPr>
            <w:r>
              <w:rPr>
                <w:rFonts w:ascii="宋体" w:hAnsi="宋体" w:cs="宋体" w:eastAsia="宋体" w:hint="default"/>
                <w:sz w:val="18"/>
                <w:szCs w:val="18"/>
              </w:rPr>
              <w:t>药品器械 等批发</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116,244,089.08</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13,925,674.22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179,974,695.59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4,722,111.97</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3,533,419.88</w:t>
            </w:r>
          </w:p>
        </w:tc>
      </w:tr>
      <w:tr>
        <w:trPr>
          <w:trHeight w:val="691"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268" w:right="87" w:hanging="180"/>
              <w:jc w:val="left"/>
              <w:rPr>
                <w:rFonts w:ascii="宋体" w:hAnsi="宋体" w:cs="宋体" w:eastAsia="宋体" w:hint="default"/>
                <w:sz w:val="18"/>
                <w:szCs w:val="18"/>
              </w:rPr>
            </w:pPr>
            <w:r>
              <w:rPr>
                <w:rFonts w:ascii="宋体" w:hAnsi="宋体" w:cs="宋体" w:eastAsia="宋体" w:hint="default"/>
                <w:sz w:val="18"/>
                <w:szCs w:val="18"/>
              </w:rPr>
              <w:t>青岛瑞康药品配 送有限公司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115" w:right="26" w:hanging="8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26" w:right="26"/>
              <w:jc w:val="left"/>
              <w:rPr>
                <w:rFonts w:ascii="宋体" w:hAnsi="宋体" w:cs="宋体" w:eastAsia="宋体" w:hint="default"/>
                <w:sz w:val="18"/>
                <w:szCs w:val="18"/>
              </w:rPr>
            </w:pPr>
            <w:r>
              <w:rPr>
                <w:rFonts w:ascii="宋体" w:hAnsi="宋体" w:cs="宋体" w:eastAsia="宋体" w:hint="default"/>
                <w:sz w:val="18"/>
                <w:szCs w:val="18"/>
              </w:rPr>
              <w:t>医药 器械</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148" w:right="62" w:hanging="92"/>
              <w:jc w:val="left"/>
              <w:rPr>
                <w:rFonts w:ascii="宋体" w:hAnsi="宋体" w:cs="宋体" w:eastAsia="宋体" w:hint="default"/>
                <w:sz w:val="18"/>
                <w:szCs w:val="18"/>
              </w:rPr>
            </w:pPr>
            <w:r>
              <w:rPr>
                <w:rFonts w:ascii="宋体" w:hAnsi="宋体" w:cs="宋体" w:eastAsia="宋体" w:hint="default"/>
                <w:sz w:val="18"/>
                <w:szCs w:val="18"/>
              </w:rPr>
              <w:t>药品器械 等批发</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160,007,332.52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16,623,332.64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375,904,020.53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12,329,454.22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9,238,969.91</w:t>
            </w:r>
          </w:p>
        </w:tc>
      </w:tr>
      <w:tr>
        <w:trPr>
          <w:trHeight w:val="689"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0"/>
              <w:ind w:left="177" w:right="87" w:hanging="89"/>
              <w:jc w:val="left"/>
              <w:rPr>
                <w:rFonts w:ascii="宋体" w:hAnsi="宋体" w:cs="宋体" w:eastAsia="宋体" w:hint="default"/>
                <w:sz w:val="18"/>
                <w:szCs w:val="18"/>
              </w:rPr>
            </w:pPr>
            <w:r>
              <w:rPr>
                <w:rFonts w:ascii="宋体" w:hAnsi="宋体" w:cs="宋体" w:eastAsia="宋体" w:hint="default"/>
                <w:sz w:val="18"/>
                <w:szCs w:val="18"/>
              </w:rPr>
              <w:t>济南明康大药房 有限责任公司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0"/>
              <w:ind w:left="115" w:right="26" w:hanging="8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医药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医药零售</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382,822.95</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382,505.86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13,794.47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-30,885.49</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-30,885.49</w:t>
            </w:r>
          </w:p>
        </w:tc>
      </w:tr>
      <w:tr>
        <w:trPr>
          <w:trHeight w:val="691"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268" w:right="87" w:hanging="180"/>
              <w:jc w:val="left"/>
              <w:rPr>
                <w:rFonts w:ascii="宋体" w:hAnsi="宋体" w:cs="宋体" w:eastAsia="宋体" w:hint="default"/>
                <w:sz w:val="18"/>
                <w:szCs w:val="18"/>
              </w:rPr>
            </w:pPr>
            <w:r>
              <w:rPr>
                <w:rFonts w:ascii="宋体" w:hAnsi="宋体" w:cs="宋体" w:eastAsia="宋体" w:hint="default"/>
                <w:sz w:val="18"/>
                <w:szCs w:val="18"/>
              </w:rPr>
              <w:t>东营瑞康药品配 送有限公司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115" w:right="26" w:hanging="8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26" w:right="26"/>
              <w:jc w:val="left"/>
              <w:rPr>
                <w:rFonts w:ascii="宋体" w:hAnsi="宋体" w:cs="宋体" w:eastAsia="宋体" w:hint="default"/>
                <w:sz w:val="18"/>
                <w:szCs w:val="18"/>
              </w:rPr>
            </w:pPr>
            <w:r>
              <w:rPr>
                <w:rFonts w:ascii="宋体" w:hAnsi="宋体" w:cs="宋体" w:eastAsia="宋体" w:hint="default"/>
                <w:sz w:val="18"/>
                <w:szCs w:val="18"/>
              </w:rPr>
              <w:t>医药 器械</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148" w:right="62" w:hanging="92"/>
              <w:jc w:val="left"/>
              <w:rPr>
                <w:rFonts w:ascii="宋体" w:hAnsi="宋体" w:cs="宋体" w:eastAsia="宋体" w:hint="default"/>
                <w:sz w:val="18"/>
                <w:szCs w:val="18"/>
              </w:rPr>
            </w:pPr>
            <w:r>
              <w:rPr>
                <w:rFonts w:ascii="宋体" w:hAnsi="宋体" w:cs="宋体" w:eastAsia="宋体" w:hint="default"/>
                <w:sz w:val="18"/>
                <w:szCs w:val="18"/>
              </w:rPr>
              <w:t>药品器械 等批发</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42,318,934.04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9,685,273.27</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54,090,905.94</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-79,076.89</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66,429.86</w:t>
            </w:r>
          </w:p>
        </w:tc>
      </w:tr>
      <w:tr>
        <w:trPr>
          <w:trHeight w:val="689"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98"/>
              <w:ind w:left="268" w:right="87" w:hanging="180"/>
              <w:jc w:val="left"/>
              <w:rPr>
                <w:rFonts w:ascii="宋体" w:hAnsi="宋体" w:cs="宋体" w:eastAsia="宋体" w:hint="default"/>
                <w:sz w:val="18"/>
                <w:szCs w:val="18"/>
              </w:rPr>
            </w:pPr>
            <w:r>
              <w:rPr>
                <w:rFonts w:ascii="宋体" w:hAnsi="宋体" w:cs="宋体" w:eastAsia="宋体" w:hint="default"/>
                <w:sz w:val="18"/>
                <w:szCs w:val="18"/>
              </w:rPr>
              <w:t>潍坊瑞康药品配 送有限公司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98"/>
              <w:ind w:left="115" w:right="26" w:hanging="8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98"/>
              <w:ind w:left="26" w:right="26"/>
              <w:jc w:val="left"/>
              <w:rPr>
                <w:rFonts w:ascii="宋体" w:hAnsi="宋体" w:cs="宋体" w:eastAsia="宋体" w:hint="default"/>
                <w:sz w:val="18"/>
                <w:szCs w:val="18"/>
              </w:rPr>
            </w:pPr>
            <w:r>
              <w:rPr>
                <w:rFonts w:ascii="宋体" w:hAnsi="宋体" w:cs="宋体" w:eastAsia="宋体" w:hint="default"/>
                <w:sz w:val="18"/>
                <w:szCs w:val="18"/>
              </w:rPr>
              <w:t>医药 器械</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98"/>
              <w:ind w:left="148" w:right="62" w:hanging="92"/>
              <w:jc w:val="left"/>
              <w:rPr>
                <w:rFonts w:ascii="宋体" w:hAnsi="宋体" w:cs="宋体" w:eastAsia="宋体" w:hint="default"/>
                <w:sz w:val="18"/>
                <w:szCs w:val="18"/>
              </w:rPr>
            </w:pPr>
            <w:r>
              <w:rPr>
                <w:rFonts w:ascii="宋体" w:hAnsi="宋体" w:cs="宋体" w:eastAsia="宋体" w:hint="default"/>
                <w:sz w:val="18"/>
                <w:szCs w:val="18"/>
              </w:rPr>
              <w:t>药品器械 等批发</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1,670,000.00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1,855,072.52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-413,912.03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2,688,068.83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-209,043.04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-217,925.53</w:t>
            </w:r>
          </w:p>
        </w:tc>
      </w:tr>
      <w:tr>
        <w:trPr>
          <w:trHeight w:val="691"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88" w:right="87"/>
              <w:jc w:val="left"/>
              <w:rPr>
                <w:rFonts w:ascii="宋体" w:hAnsi="宋体" w:cs="宋体" w:eastAsia="宋体" w:hint="default"/>
                <w:sz w:val="18"/>
                <w:szCs w:val="18"/>
              </w:rPr>
            </w:pPr>
            <w:r>
              <w:rPr>
                <w:rFonts w:ascii="宋体" w:hAnsi="宋体" w:cs="宋体" w:eastAsia="宋体" w:hint="default"/>
                <w:sz w:val="18"/>
                <w:szCs w:val="18"/>
              </w:rPr>
              <w:t>烟台天际健康咨 询服务有限公司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115" w:right="26" w:hanging="8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26" w:right="26"/>
              <w:jc w:val="left"/>
              <w:rPr>
                <w:rFonts w:ascii="宋体" w:hAnsi="宋体" w:cs="宋体" w:eastAsia="宋体" w:hint="default"/>
                <w:sz w:val="18"/>
                <w:szCs w:val="18"/>
              </w:rPr>
            </w:pPr>
            <w:r>
              <w:rPr>
                <w:rFonts w:ascii="宋体" w:hAnsi="宋体" w:cs="宋体" w:eastAsia="宋体" w:hint="default"/>
                <w:sz w:val="18"/>
                <w:szCs w:val="18"/>
              </w:rPr>
              <w:t>医疗 咨询</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健康咨询</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501,673.06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96,673.06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-2,666.87</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-3,016.87</w:t>
            </w:r>
          </w:p>
        </w:tc>
      </w:tr>
      <w:tr>
        <w:trPr>
          <w:trHeight w:val="689"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0"/>
              <w:ind w:left="268" w:right="87" w:hanging="180"/>
              <w:jc w:val="left"/>
              <w:rPr>
                <w:rFonts w:ascii="宋体" w:hAnsi="宋体" w:cs="宋体" w:eastAsia="宋体" w:hint="default"/>
                <w:sz w:val="18"/>
                <w:szCs w:val="18"/>
              </w:rPr>
            </w:pPr>
            <w:r>
              <w:rPr>
                <w:rFonts w:ascii="宋体" w:hAnsi="宋体" w:cs="宋体" w:eastAsia="宋体" w:hint="default"/>
                <w:sz w:val="18"/>
                <w:szCs w:val="18"/>
              </w:rPr>
              <w:t>山东瑞祥医疗器 械有限公司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0"/>
              <w:ind w:left="115" w:right="26" w:hanging="8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0"/>
              <w:ind w:left="26" w:right="26"/>
              <w:jc w:val="left"/>
              <w:rPr>
                <w:rFonts w:ascii="宋体" w:hAnsi="宋体" w:cs="宋体" w:eastAsia="宋体" w:hint="default"/>
                <w:sz w:val="18"/>
                <w:szCs w:val="18"/>
              </w:rPr>
            </w:pPr>
            <w:r>
              <w:rPr>
                <w:rFonts w:ascii="宋体" w:hAnsi="宋体" w:cs="宋体" w:eastAsia="宋体" w:hint="default"/>
                <w:sz w:val="18"/>
                <w:szCs w:val="18"/>
              </w:rPr>
              <w:t>医疗 器械</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0"/>
              <w:ind w:left="237" w:right="62" w:hanging="180"/>
              <w:jc w:val="left"/>
              <w:rPr>
                <w:rFonts w:ascii="宋体" w:hAnsi="宋体" w:cs="宋体" w:eastAsia="宋体" w:hint="default"/>
                <w:sz w:val="18"/>
                <w:szCs w:val="18"/>
              </w:rPr>
            </w:pPr>
            <w:r>
              <w:rPr>
                <w:rFonts w:ascii="宋体" w:hAnsi="宋体" w:cs="宋体" w:eastAsia="宋体" w:hint="default"/>
                <w:sz w:val="18"/>
                <w:szCs w:val="18"/>
              </w:rPr>
              <w:t>医疗器械 研发</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9,983,153.68</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9,983,153.68</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-7,460.48</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-7,460.48</w:t>
            </w:r>
          </w:p>
        </w:tc>
      </w:tr>
      <w:tr>
        <w:trPr>
          <w:trHeight w:val="691"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268" w:right="87" w:hanging="180"/>
              <w:jc w:val="left"/>
              <w:rPr>
                <w:rFonts w:ascii="宋体" w:hAnsi="宋体" w:cs="宋体" w:eastAsia="宋体" w:hint="default"/>
                <w:sz w:val="18"/>
                <w:szCs w:val="18"/>
              </w:rPr>
            </w:pPr>
            <w:r>
              <w:rPr>
                <w:rFonts w:ascii="宋体" w:hAnsi="宋体" w:cs="宋体" w:eastAsia="宋体" w:hint="default"/>
                <w:sz w:val="18"/>
                <w:szCs w:val="18"/>
              </w:rPr>
              <w:t>西藏金岳医疗器 械有限公司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115" w:right="26" w:hanging="8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26" w:right="26"/>
              <w:jc w:val="left"/>
              <w:rPr>
                <w:rFonts w:ascii="宋体" w:hAnsi="宋体" w:cs="宋体" w:eastAsia="宋体" w:hint="default"/>
                <w:sz w:val="18"/>
                <w:szCs w:val="18"/>
              </w:rPr>
            </w:pPr>
            <w:r>
              <w:rPr>
                <w:rFonts w:ascii="宋体" w:hAnsi="宋体" w:cs="宋体" w:eastAsia="宋体" w:hint="default"/>
                <w:sz w:val="18"/>
                <w:szCs w:val="18"/>
              </w:rPr>
              <w:t>医疗 器械</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237" w:right="62" w:hanging="180"/>
              <w:jc w:val="left"/>
              <w:rPr>
                <w:rFonts w:ascii="宋体" w:hAnsi="宋体" w:cs="宋体" w:eastAsia="宋体" w:hint="default"/>
                <w:sz w:val="18"/>
                <w:szCs w:val="18"/>
              </w:rPr>
            </w:pPr>
            <w:r>
              <w:rPr>
                <w:rFonts w:ascii="宋体" w:hAnsi="宋体" w:cs="宋体" w:eastAsia="宋体" w:hint="default"/>
                <w:sz w:val="18"/>
                <w:szCs w:val="18"/>
              </w:rPr>
              <w:t>医疗器械 销售</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39,991,123.54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9,925,224.74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-74,775.26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-74,775.26</w:t>
            </w:r>
          </w:p>
        </w:tc>
      </w:tr>
      <w:tr>
        <w:trPr>
          <w:trHeight w:val="689"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0"/>
              <w:ind w:left="357" w:right="86" w:hanging="269"/>
              <w:jc w:val="left"/>
              <w:rPr>
                <w:rFonts w:ascii="宋体" w:hAnsi="宋体" w:cs="宋体" w:eastAsia="宋体" w:hint="default"/>
                <w:sz w:val="18"/>
                <w:szCs w:val="18"/>
              </w:rPr>
            </w:pPr>
            <w:r>
              <w:rPr>
                <w:rFonts w:ascii="宋体" w:hAnsi="宋体" w:cs="宋体" w:eastAsia="宋体" w:hint="default"/>
                <w:sz w:val="18"/>
                <w:szCs w:val="18"/>
              </w:rPr>
              <w:t>青岛康医堂诊所 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0"/>
              <w:ind w:left="115" w:right="26" w:hanging="8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医疗</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医疗</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498,010.96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498,010.96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-1,989.04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-1,989.04</w:t>
            </w:r>
          </w:p>
        </w:tc>
      </w:tr>
      <w:tr>
        <w:trPr>
          <w:trHeight w:val="69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268" w:right="87" w:hanging="180"/>
              <w:jc w:val="left"/>
              <w:rPr>
                <w:rFonts w:ascii="宋体" w:hAnsi="宋体" w:cs="宋体" w:eastAsia="宋体" w:hint="default"/>
                <w:sz w:val="18"/>
                <w:szCs w:val="18"/>
              </w:rPr>
            </w:pPr>
            <w:r>
              <w:rPr>
                <w:rFonts w:ascii="宋体" w:hAnsi="宋体" w:cs="宋体" w:eastAsia="宋体" w:hint="default"/>
                <w:sz w:val="18"/>
                <w:szCs w:val="18"/>
              </w:rPr>
              <w:t>济南德一医疗器 械有限公司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115" w:right="26" w:hanging="8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26" w:right="26"/>
              <w:jc w:val="left"/>
              <w:rPr>
                <w:rFonts w:ascii="宋体" w:hAnsi="宋体" w:cs="宋体" w:eastAsia="宋体" w:hint="default"/>
                <w:sz w:val="18"/>
                <w:szCs w:val="18"/>
              </w:rPr>
            </w:pPr>
            <w:r>
              <w:rPr>
                <w:rFonts w:ascii="宋体" w:hAnsi="宋体" w:cs="宋体" w:eastAsia="宋体" w:hint="default"/>
                <w:sz w:val="18"/>
                <w:szCs w:val="18"/>
              </w:rPr>
              <w:t>医疗 器械</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2"/>
              <w:ind w:left="237" w:right="62" w:hanging="180"/>
              <w:jc w:val="left"/>
              <w:rPr>
                <w:rFonts w:ascii="宋体" w:hAnsi="宋体" w:cs="宋体" w:eastAsia="宋体" w:hint="default"/>
                <w:sz w:val="18"/>
                <w:szCs w:val="18"/>
              </w:rPr>
            </w:pPr>
            <w:r>
              <w:rPr>
                <w:rFonts w:ascii="宋体" w:hAnsi="宋体" w:cs="宋体" w:eastAsia="宋体" w:hint="default"/>
                <w:sz w:val="18"/>
                <w:szCs w:val="18"/>
              </w:rPr>
              <w:t>医疗器械 销售</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2,010,000.00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5,486,944.13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2,321,516.32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3,838,454.25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415,355.09</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311,516.32</w:t>
            </w:r>
          </w:p>
        </w:tc>
      </w:tr>
    </w:tbl>
    <w:p>
      <w:pPr>
        <w:spacing w:after="0" w:line="240" w:lineRule="auto"/>
        <w:jc w:val="right"/>
        <w:rPr>
          <w:rFonts w:ascii="Times New Roman" w:hAnsi="Times New Roman" w:cs="Times New Roman" w:eastAsia="Times New Roman" w:hint="default"/>
          <w:sz w:val="18"/>
          <w:szCs w:val="18"/>
        </w:rPr>
        <w:sectPr>
          <w:pgSz w:w="11910" w:h="16850"/>
          <w:pgMar w:header="566" w:footer="726" w:top="800" w:bottom="920" w:left="680" w:right="680"/>
        </w:sectPr>
      </w:pPr>
    </w:p>
    <w:p>
      <w:pPr>
        <w:pStyle w:val="Heading6"/>
        <w:spacing w:line="240" w:lineRule="auto" w:before="83"/>
        <w:ind w:left="397" w:right="588"/>
        <w:jc w:val="left"/>
        <w:rPr>
          <w:b w:val="0"/>
          <w:bCs w:val="0"/>
        </w:rPr>
      </w:pPr>
      <w:r>
        <w:rPr/>
        <w:t>（</w:t>
      </w:r>
      <w:r>
        <w:rPr>
          <w:rFonts w:ascii="Times New Roman" w:hAnsi="Times New Roman" w:cs="Times New Roman" w:eastAsia="Times New Roman" w:hint="default"/>
        </w:rPr>
        <w:t>2</w:t>
      </w:r>
      <w:r>
        <w:rPr/>
        <w:t>）报告期内取得和处置子公司的情况</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6"/>
          <w:szCs w:val="26"/>
        </w:rPr>
      </w:pPr>
    </w:p>
    <w:tbl>
      <w:tblPr>
        <w:tblW w:w="0" w:type="auto"/>
        <w:jc w:val="left"/>
        <w:tblInd w:w="116" w:type="dxa"/>
        <w:tblLayout w:type="fixed"/>
        <w:tblCellMar>
          <w:top w:w="0" w:type="dxa"/>
          <w:left w:w="0" w:type="dxa"/>
          <w:bottom w:w="0" w:type="dxa"/>
          <w:right w:w="0" w:type="dxa"/>
        </w:tblCellMar>
        <w:tblLook w:val="01E0"/>
      </w:tblPr>
      <w:tblGrid>
        <w:gridCol w:w="2856"/>
        <w:gridCol w:w="2482"/>
        <w:gridCol w:w="2482"/>
        <w:gridCol w:w="2485"/>
      </w:tblGrid>
      <w:tr>
        <w:trPr>
          <w:trHeight w:val="691" w:hRule="exact"/>
        </w:trPr>
        <w:tc>
          <w:tcPr>
            <w:tcW w:w="28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b/>
                <w:bCs/>
                <w:sz w:val="21"/>
                <w:szCs w:val="21"/>
              </w:rPr>
              <w:t>公司名称</w:t>
            </w:r>
            <w:r>
              <w:rPr>
                <w:rFonts w:ascii="宋体" w:hAnsi="宋体" w:cs="宋体" w:eastAsia="宋体" w:hint="default"/>
                <w:sz w:val="21"/>
                <w:szCs w:val="21"/>
              </w:rPr>
            </w:r>
          </w:p>
        </w:tc>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63"/>
              <w:ind w:left="917" w:right="75" w:hanging="843"/>
              <w:jc w:val="left"/>
              <w:rPr>
                <w:rFonts w:ascii="宋体" w:hAnsi="宋体" w:cs="宋体" w:eastAsia="宋体" w:hint="default"/>
                <w:sz w:val="21"/>
                <w:szCs w:val="21"/>
              </w:rPr>
            </w:pPr>
            <w:r>
              <w:rPr>
                <w:rFonts w:ascii="宋体" w:hAnsi="宋体" w:cs="宋体" w:eastAsia="宋体" w:hint="default"/>
                <w:b/>
                <w:bCs/>
                <w:sz w:val="21"/>
                <w:szCs w:val="21"/>
              </w:rPr>
              <w:t>报告期内取得和处置子公</w:t>
            </w:r>
            <w:r>
              <w:rPr>
                <w:rFonts w:ascii="宋体" w:hAnsi="宋体" w:cs="宋体" w:eastAsia="宋体" w:hint="default"/>
                <w:b/>
                <w:bCs/>
                <w:w w:val="100"/>
                <w:sz w:val="21"/>
                <w:szCs w:val="21"/>
              </w:rPr>
              <w:t> </w:t>
            </w:r>
            <w:r>
              <w:rPr>
                <w:rFonts w:ascii="宋体" w:hAnsi="宋体" w:cs="宋体" w:eastAsia="宋体" w:hint="default"/>
                <w:b/>
                <w:bCs/>
                <w:sz w:val="21"/>
                <w:szCs w:val="21"/>
              </w:rPr>
              <w:t>司目的</w:t>
            </w:r>
            <w:r>
              <w:rPr>
                <w:rFonts w:ascii="宋体" w:hAnsi="宋体" w:cs="宋体" w:eastAsia="宋体" w:hint="default"/>
                <w:sz w:val="21"/>
                <w:szCs w:val="21"/>
              </w:rPr>
            </w:r>
          </w:p>
        </w:tc>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63"/>
              <w:ind w:left="919" w:right="72" w:hanging="843"/>
              <w:jc w:val="left"/>
              <w:rPr>
                <w:rFonts w:ascii="宋体" w:hAnsi="宋体" w:cs="宋体" w:eastAsia="宋体" w:hint="default"/>
                <w:sz w:val="21"/>
                <w:szCs w:val="21"/>
              </w:rPr>
            </w:pPr>
            <w:r>
              <w:rPr>
                <w:rFonts w:ascii="宋体" w:hAnsi="宋体" w:cs="宋体" w:eastAsia="宋体" w:hint="default"/>
                <w:b/>
                <w:bCs/>
                <w:sz w:val="21"/>
                <w:szCs w:val="21"/>
              </w:rPr>
              <w:t>报告期内取得和处置子公</w:t>
            </w:r>
            <w:r>
              <w:rPr>
                <w:rFonts w:ascii="宋体" w:hAnsi="宋体" w:cs="宋体" w:eastAsia="宋体" w:hint="default"/>
                <w:b/>
                <w:bCs/>
                <w:w w:val="100"/>
                <w:sz w:val="21"/>
                <w:szCs w:val="21"/>
              </w:rPr>
              <w:t> </w:t>
            </w:r>
            <w:r>
              <w:rPr>
                <w:rFonts w:ascii="宋体" w:hAnsi="宋体" w:cs="宋体" w:eastAsia="宋体" w:hint="default"/>
                <w:b/>
                <w:bCs/>
                <w:sz w:val="21"/>
                <w:szCs w:val="21"/>
              </w:rPr>
              <w:t>司方式</w:t>
            </w:r>
            <w:r>
              <w:rPr>
                <w:rFonts w:ascii="宋体" w:hAnsi="宋体" w:cs="宋体" w:eastAsia="宋体" w:hint="default"/>
                <w:sz w:val="21"/>
                <w:szCs w:val="21"/>
              </w:rPr>
            </w:r>
          </w:p>
        </w:tc>
        <w:tc>
          <w:tcPr>
            <w:tcW w:w="24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0"/>
              <w:ind w:left="76" w:right="0"/>
              <w:jc w:val="left"/>
              <w:rPr>
                <w:rFonts w:ascii="宋体" w:hAnsi="宋体" w:cs="宋体" w:eastAsia="宋体" w:hint="default"/>
                <w:sz w:val="21"/>
                <w:szCs w:val="21"/>
              </w:rPr>
            </w:pPr>
            <w:r>
              <w:rPr>
                <w:rFonts w:ascii="宋体" w:hAnsi="宋体" w:cs="宋体" w:eastAsia="宋体" w:hint="default"/>
                <w:b/>
                <w:bCs/>
                <w:sz w:val="21"/>
                <w:szCs w:val="21"/>
              </w:rPr>
              <w:t>对整体生产和业绩的影响</w:t>
            </w:r>
            <w:r>
              <w:rPr>
                <w:rFonts w:ascii="宋体" w:hAnsi="宋体" w:cs="宋体" w:eastAsia="宋体" w:hint="default"/>
                <w:sz w:val="21"/>
                <w:szCs w:val="21"/>
              </w:rPr>
            </w:r>
          </w:p>
        </w:tc>
      </w:tr>
      <w:tr>
        <w:trPr>
          <w:trHeight w:val="1370" w:hRule="exact"/>
        </w:trPr>
        <w:tc>
          <w:tcPr>
            <w:tcW w:w="2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潍坊瑞康药品配送有限公司</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19"/>
                <w:szCs w:val="19"/>
              </w:rPr>
            </w:pPr>
          </w:p>
          <w:p>
            <w:pPr>
              <w:pStyle w:val="TableParagraph"/>
              <w:spacing w:line="240" w:lineRule="auto"/>
              <w:ind w:left="814" w:right="0"/>
              <w:jc w:val="left"/>
              <w:rPr>
                <w:rFonts w:ascii="宋体" w:hAnsi="宋体" w:cs="宋体" w:eastAsia="宋体" w:hint="default"/>
                <w:sz w:val="21"/>
                <w:szCs w:val="21"/>
              </w:rPr>
            </w:pPr>
            <w:r>
              <w:rPr>
                <w:rFonts w:ascii="宋体" w:hAnsi="宋体" w:cs="宋体" w:eastAsia="宋体" w:hint="default"/>
                <w:sz w:val="21"/>
                <w:szCs w:val="21"/>
              </w:rPr>
              <w:t>省内布局</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19"/>
                <w:szCs w:val="19"/>
              </w:rPr>
            </w:pPr>
          </w:p>
          <w:p>
            <w:pPr>
              <w:pStyle w:val="TableParagraph"/>
              <w:spacing w:line="240" w:lineRule="auto"/>
              <w:ind w:left="816" w:right="0"/>
              <w:jc w:val="left"/>
              <w:rPr>
                <w:rFonts w:ascii="宋体" w:hAnsi="宋体" w:cs="宋体" w:eastAsia="宋体" w:hint="default"/>
                <w:sz w:val="21"/>
                <w:szCs w:val="21"/>
              </w:rPr>
            </w:pPr>
            <w:r>
              <w:rPr>
                <w:rFonts w:ascii="宋体" w:hAnsi="宋体" w:cs="宋体" w:eastAsia="宋体" w:hint="default"/>
                <w:sz w:val="21"/>
                <w:szCs w:val="21"/>
              </w:rPr>
              <w:t>收购股权</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年收购后实现收入</w:t>
            </w:r>
          </w:p>
          <w:p>
            <w:pPr>
              <w:pStyle w:val="TableParagraph"/>
              <w:spacing w:line="230" w:lineRule="auto"/>
              <w:ind w:left="24" w:right="135"/>
              <w:jc w:val="left"/>
              <w:rPr>
                <w:rFonts w:ascii="宋体" w:hAnsi="宋体" w:cs="宋体" w:eastAsia="宋体" w:hint="default"/>
                <w:sz w:val="21"/>
                <w:szCs w:val="21"/>
              </w:rPr>
            </w:pPr>
            <w:r>
              <w:rPr>
                <w:rFonts w:ascii="Times New Roman" w:hAnsi="Times New Roman" w:cs="Times New Roman" w:eastAsia="Times New Roman" w:hint="default"/>
                <w:sz w:val="21"/>
                <w:szCs w:val="21"/>
              </w:rPr>
              <w:t>268.81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万元，归属于母公</w:t>
            </w:r>
            <w:r>
              <w:rPr>
                <w:rFonts w:ascii="宋体" w:hAnsi="宋体" w:cs="宋体" w:eastAsia="宋体" w:hint="default"/>
                <w:w w:val="100"/>
                <w:sz w:val="21"/>
                <w:szCs w:val="21"/>
              </w:rPr>
              <w:t> </w:t>
            </w:r>
            <w:r>
              <w:rPr>
                <w:rFonts w:ascii="宋体" w:hAnsi="宋体" w:cs="宋体" w:eastAsia="宋体" w:hint="default"/>
                <w:sz w:val="21"/>
                <w:szCs w:val="21"/>
              </w:rPr>
              <w:t>司所有者的净利润</w:t>
            </w:r>
            <w:r>
              <w:rPr>
                <w:rFonts w:ascii="Times New Roman" w:hAnsi="Times New Roman" w:cs="Times New Roman" w:eastAsia="Times New Roman" w:hint="default"/>
                <w:sz w:val="21"/>
                <w:szCs w:val="21"/>
              </w:rPr>
              <w:t>-20.68</w:t>
            </w:r>
            <w:r>
              <w:rPr>
                <w:rFonts w:ascii="Times New Roman" w:hAnsi="Times New Roman" w:cs="Times New Roman" w:eastAsia="Times New Roman" w:hint="default"/>
                <w:w w:val="100"/>
                <w:sz w:val="21"/>
                <w:szCs w:val="21"/>
              </w:rPr>
              <w:t> </w:t>
            </w:r>
            <w:r>
              <w:rPr>
                <w:rFonts w:ascii="宋体" w:hAnsi="宋体" w:cs="宋体" w:eastAsia="宋体" w:hint="default"/>
                <w:spacing w:val="-2"/>
                <w:sz w:val="21"/>
                <w:szCs w:val="21"/>
              </w:rPr>
              <w:t>万元，对公司整体业绩影</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响较小。</w:t>
            </w:r>
          </w:p>
        </w:tc>
      </w:tr>
    </w:tbl>
    <w:p>
      <w:pPr>
        <w:spacing w:line="240" w:lineRule="auto" w:before="4"/>
        <w:rPr>
          <w:rFonts w:ascii="宋体" w:hAnsi="宋体" w:cs="宋体" w:eastAsia="宋体" w:hint="default"/>
          <w:b/>
          <w:bCs/>
          <w:sz w:val="25"/>
          <w:szCs w:val="25"/>
        </w:rPr>
      </w:pPr>
    </w:p>
    <w:p>
      <w:pPr>
        <w:pStyle w:val="Heading3"/>
        <w:spacing w:line="240" w:lineRule="auto"/>
        <w:ind w:left="397" w:right="0"/>
        <w:jc w:val="both"/>
        <w:rPr>
          <w:b w:val="0"/>
          <w:bCs w:val="0"/>
        </w:rPr>
      </w:pPr>
      <w:r>
        <w:rPr/>
        <w:t>七、</w:t>
      </w:r>
      <w:r>
        <w:rPr>
          <w:spacing w:val="-4"/>
        </w:rPr>
        <w:t> </w:t>
      </w:r>
      <w:r>
        <w:rPr/>
        <w:t>公司未来发展的展望</w:t>
      </w:r>
      <w:r>
        <w:rPr>
          <w:b w:val="0"/>
          <w:bCs w:val="0"/>
        </w:rPr>
      </w:r>
    </w:p>
    <w:p>
      <w:pPr>
        <w:spacing w:line="240" w:lineRule="auto" w:before="2"/>
        <w:rPr>
          <w:rFonts w:ascii="宋体" w:hAnsi="宋体" w:cs="宋体" w:eastAsia="宋体" w:hint="default"/>
          <w:b/>
          <w:bCs/>
          <w:sz w:val="37"/>
          <w:szCs w:val="37"/>
        </w:rPr>
      </w:pPr>
    </w:p>
    <w:p>
      <w:pPr>
        <w:pStyle w:val="BodyText"/>
        <w:spacing w:line="360" w:lineRule="auto"/>
        <w:ind w:left="818" w:right="588" w:firstLine="7"/>
        <w:jc w:val="left"/>
      </w:pPr>
      <w:r>
        <w:rPr>
          <w:rFonts w:ascii="Times New Roman" w:hAnsi="Times New Roman" w:cs="Times New Roman" w:eastAsia="Times New Roman" w:hint="default"/>
          <w:b/>
          <w:bCs/>
        </w:rPr>
        <w:t>1</w:t>
      </w:r>
      <w:r>
        <w:rPr>
          <w:rFonts w:ascii="宋体" w:hAnsi="宋体" w:cs="宋体" w:eastAsia="宋体" w:hint="default"/>
          <w:b/>
          <w:bCs/>
        </w:rPr>
        <w:t>、行业环境</w:t>
      </w:r>
      <w:r>
        <w:rPr>
          <w:rFonts w:ascii="宋体" w:hAnsi="宋体" w:cs="宋体" w:eastAsia="宋体" w:hint="default"/>
          <w:b/>
          <w:bCs/>
          <w:w w:val="99"/>
        </w:rPr>
        <w:t> </w:t>
      </w:r>
      <w:r>
        <w:rPr/>
        <w:t>医药流通承担着将安全有效药品准时配送到城乡医疗或零售药品终端，保证百姓用药的</w:t>
      </w:r>
    </w:p>
    <w:p>
      <w:pPr>
        <w:pStyle w:val="BodyText"/>
        <w:spacing w:line="379" w:lineRule="auto" w:before="62"/>
        <w:ind w:left="397" w:right="544"/>
        <w:jc w:val="both"/>
      </w:pPr>
      <w:r>
        <w:rPr/>
        <w:t>可获得性和流通药品质量安全的重任。其服务水平的高低直接影响制造业的发展，影响百姓 健康和社会健康发展。从国内的情况来看，我国经济的持续快速增长、庞大的人口基数及老 龄化趋势、人民生活水平的提高、健康意识的增强及我国政府的积极支持，均对医药流通行 业构成长期利好，行业发展将迎来历史性机遇。</w:t>
      </w:r>
    </w:p>
    <w:p>
      <w:pPr>
        <w:pStyle w:val="BodyText"/>
        <w:spacing w:line="240" w:lineRule="auto" w:before="44"/>
        <w:ind w:left="818" w:right="588"/>
        <w:jc w:val="left"/>
      </w:pPr>
      <w:r>
        <w:rPr>
          <w:rFonts w:ascii="Times New Roman" w:hAnsi="Times New Roman" w:cs="Times New Roman" w:eastAsia="Times New Roman" w:hint="default"/>
        </w:rPr>
        <w:t>2012</w:t>
      </w:r>
      <w:r>
        <w:rPr/>
        <w:t>年，全国医药工业发展情况良好，主营业务收入实现</w:t>
      </w:r>
      <w:r>
        <w:rPr>
          <w:rFonts w:ascii="Times New Roman" w:hAnsi="Times New Roman" w:cs="Times New Roman" w:eastAsia="Times New Roman" w:hint="default"/>
        </w:rPr>
        <w:t>1.78</w:t>
      </w:r>
      <w:r>
        <w:rPr/>
        <w:t>万亿元，比上一年度增长</w:t>
      </w:r>
    </w:p>
    <w:p>
      <w:pPr>
        <w:pStyle w:val="BodyText"/>
        <w:spacing w:line="369" w:lineRule="auto" w:before="164"/>
        <w:ind w:left="397" w:right="546"/>
        <w:jc w:val="both"/>
      </w:pPr>
      <w:r>
        <w:rPr>
          <w:rFonts w:ascii="Times New Roman" w:hAnsi="Times New Roman" w:cs="Times New Roman" w:eastAsia="Times New Roman" w:hint="default"/>
        </w:rPr>
        <w:t>20.1%</w:t>
      </w:r>
      <w:r>
        <w:rPr/>
        <w:t>，实现利润总额</w:t>
      </w:r>
      <w:r>
        <w:rPr>
          <w:rFonts w:ascii="Times New Roman" w:hAnsi="Times New Roman" w:cs="Times New Roman" w:eastAsia="Times New Roman" w:hint="default"/>
        </w:rPr>
        <w:t>1,820</w:t>
      </w:r>
      <w:r>
        <w:rPr/>
        <w:t>亿元，比上一年增长</w:t>
      </w:r>
      <w:r>
        <w:rPr>
          <w:rFonts w:ascii="Times New Roman" w:hAnsi="Times New Roman" w:cs="Times New Roman" w:eastAsia="Times New Roman" w:hint="default"/>
        </w:rPr>
        <w:t>20.4%</w:t>
      </w:r>
      <w:r>
        <w:rPr/>
        <w:t>。全行业的销售收入利润率</w:t>
      </w:r>
      <w:r>
        <w:rPr>
          <w:rFonts w:ascii="Times New Roman" w:hAnsi="Times New Roman" w:cs="Times New Roman" w:eastAsia="Times New Roman" w:hint="default"/>
        </w:rPr>
        <w:t>10.2%</w:t>
      </w:r>
      <w:r>
        <w:rPr/>
        <w:t>。医</w:t>
      </w:r>
      <w:r>
        <w:rPr>
          <w:w w:val="99"/>
        </w:rPr>
        <w:t> </w:t>
      </w:r>
      <w:r>
        <w:rPr/>
        <w:t>药工业是在克服诸多困难中继续增长，但增长的幅度在下降。与上一年度相比，销售收入、</w:t>
      </w:r>
      <w:r>
        <w:rPr>
          <w:w w:val="99"/>
        </w:rPr>
        <w:t> </w:t>
      </w:r>
      <w:r>
        <w:rPr/>
        <w:t>实现利润总额的增长幅度分别下降了</w:t>
      </w:r>
      <w:r>
        <w:rPr>
          <w:rFonts w:ascii="Times New Roman" w:hAnsi="Times New Roman" w:cs="Times New Roman" w:eastAsia="Times New Roman" w:hint="default"/>
        </w:rPr>
        <w:t>8.65%</w:t>
      </w:r>
      <w:r>
        <w:rPr/>
        <w:t>、</w:t>
      </w:r>
      <w:r>
        <w:rPr>
          <w:rFonts w:ascii="Times New Roman" w:hAnsi="Times New Roman" w:cs="Times New Roman" w:eastAsia="Times New Roman" w:hint="default"/>
        </w:rPr>
        <w:t>2.84%</w:t>
      </w:r>
      <w:r>
        <w:rPr/>
        <w:t>。</w:t>
      </w:r>
    </w:p>
    <w:p>
      <w:pPr>
        <w:pStyle w:val="BodyText"/>
        <w:spacing w:line="240" w:lineRule="auto" w:before="21"/>
        <w:ind w:left="818" w:right="588"/>
        <w:jc w:val="left"/>
      </w:pPr>
      <w:r>
        <w:rPr>
          <w:rFonts w:ascii="Times New Roman" w:hAnsi="Times New Roman" w:cs="Times New Roman" w:eastAsia="Times New Roman" w:hint="default"/>
        </w:rPr>
        <w:t>2012</w:t>
      </w:r>
      <w:r>
        <w:rPr/>
        <w:t>年全国医药商业实现销售总值</w:t>
      </w:r>
      <w:r>
        <w:rPr>
          <w:rFonts w:ascii="Times New Roman" w:hAnsi="Times New Roman" w:cs="Times New Roman" w:eastAsia="Times New Roman" w:hint="default"/>
        </w:rPr>
        <w:t>1.11</w:t>
      </w:r>
      <w:r>
        <w:rPr/>
        <w:t>万亿元。比上一年同期增长</w:t>
      </w:r>
      <w:r>
        <w:rPr>
          <w:rFonts w:ascii="Times New Roman" w:hAnsi="Times New Roman" w:cs="Times New Roman" w:eastAsia="Times New Roman" w:hint="default"/>
        </w:rPr>
        <w:t>18%</w:t>
      </w:r>
      <w:r>
        <w:rPr/>
        <w:t>，主营业务收入</w:t>
      </w:r>
    </w:p>
    <w:p>
      <w:pPr>
        <w:pStyle w:val="BodyText"/>
        <w:spacing w:line="240" w:lineRule="auto" w:before="164"/>
        <w:ind w:left="397" w:right="0"/>
        <w:jc w:val="both"/>
      </w:pPr>
      <w:r>
        <w:rPr>
          <w:rFonts w:ascii="Times New Roman" w:hAnsi="Times New Roman" w:cs="Times New Roman" w:eastAsia="Times New Roman" w:hint="default"/>
        </w:rPr>
        <w:t>7,881</w:t>
      </w:r>
      <w:r>
        <w:rPr/>
        <w:t>亿元，比上一年同期增长</w:t>
      </w:r>
      <w:r>
        <w:rPr>
          <w:rFonts w:ascii="Times New Roman" w:hAnsi="Times New Roman" w:cs="Times New Roman" w:eastAsia="Times New Roman" w:hint="default"/>
        </w:rPr>
        <w:t>20%</w:t>
      </w:r>
      <w:r>
        <w:rPr/>
        <w:t>，实现利润总额</w:t>
      </w:r>
      <w:r>
        <w:rPr>
          <w:rFonts w:ascii="Times New Roman" w:hAnsi="Times New Roman" w:cs="Times New Roman" w:eastAsia="Times New Roman" w:hint="default"/>
        </w:rPr>
        <w:t>150</w:t>
      </w:r>
      <w:r>
        <w:rPr/>
        <w:t>亿元。比上一年下降了</w:t>
      </w:r>
      <w:r>
        <w:rPr>
          <w:rFonts w:ascii="Times New Roman" w:hAnsi="Times New Roman" w:cs="Times New Roman" w:eastAsia="Times New Roman" w:hint="default"/>
        </w:rPr>
        <w:t>1%</w:t>
      </w:r>
      <w:r>
        <w:rPr/>
        <w:t>，毛利率</w:t>
      </w:r>
    </w:p>
    <w:p>
      <w:pPr>
        <w:pStyle w:val="BodyText"/>
        <w:spacing w:line="360" w:lineRule="auto" w:before="162"/>
        <w:ind w:left="397" w:right="411"/>
        <w:jc w:val="left"/>
      </w:pPr>
      <w:r>
        <w:rPr>
          <w:rFonts w:ascii="Times New Roman" w:hAnsi="Times New Roman" w:cs="Times New Roman" w:eastAsia="Times New Roman" w:hint="default"/>
        </w:rPr>
        <w:t>7.5%</w:t>
      </w:r>
      <w:r>
        <w:rPr/>
        <w:t>，费用率</w:t>
      </w:r>
      <w:r>
        <w:rPr>
          <w:rFonts w:ascii="Times New Roman" w:hAnsi="Times New Roman" w:cs="Times New Roman" w:eastAsia="Times New Roman" w:hint="default"/>
        </w:rPr>
        <w:t>5.8%</w:t>
      </w:r>
      <w:r>
        <w:rPr/>
        <w:t>，销售利润率</w:t>
      </w:r>
      <w:r>
        <w:rPr>
          <w:rFonts w:ascii="Times New Roman" w:hAnsi="Times New Roman" w:cs="Times New Roman" w:eastAsia="Times New Roman" w:hint="default"/>
        </w:rPr>
        <w:t>1.9%</w:t>
      </w:r>
      <w:r>
        <w:rPr/>
        <w:t>。</w:t>
      </w:r>
      <w:r>
        <w:rPr>
          <w:spacing w:val="-62"/>
        </w:rPr>
        <w:t> </w:t>
      </w:r>
      <w:r>
        <w:rPr/>
        <w:t>在医药流通行业销售规模稳步增长的形势下，我国药</w:t>
      </w:r>
      <w:r>
        <w:rPr>
          <w:w w:val="99"/>
        </w:rPr>
        <w:t> </w:t>
      </w:r>
      <w:r>
        <w:rPr/>
        <w:t>品市场规模达到</w:t>
      </w:r>
      <w:r>
        <w:rPr>
          <w:rFonts w:ascii="Times New Roman" w:hAnsi="Times New Roman" w:cs="Times New Roman" w:eastAsia="Times New Roman" w:hint="default"/>
        </w:rPr>
        <w:t>10,749</w:t>
      </w:r>
      <w:r>
        <w:rPr/>
        <w:t>亿元。</w:t>
      </w:r>
      <w:r>
        <w:rPr>
          <w:rFonts w:ascii="Times New Roman" w:hAnsi="Times New Roman" w:cs="Times New Roman" w:eastAsia="Times New Roman" w:hint="default"/>
        </w:rPr>
        <w:t>2012</w:t>
      </w:r>
      <w:r>
        <w:rPr/>
        <w:t>年我国药品市场三大终端分别是药品零售终端、基层医疗</w:t>
      </w:r>
      <w:r>
        <w:rPr>
          <w:w w:val="99"/>
        </w:rPr>
        <w:t> </w:t>
      </w:r>
      <w:r>
        <w:rPr/>
        <w:t>终端和医院终端，分别占药品市场总规模的</w:t>
      </w:r>
      <w:r>
        <w:rPr>
          <w:rFonts w:ascii="Times New Roman" w:hAnsi="Times New Roman" w:cs="Times New Roman" w:eastAsia="Times New Roman" w:hint="default"/>
        </w:rPr>
        <w:t>21.4%</w:t>
      </w:r>
      <w:r>
        <w:rPr/>
        <w:t>、</w:t>
      </w:r>
      <w:r>
        <w:rPr>
          <w:rFonts w:ascii="Times New Roman" w:hAnsi="Times New Roman" w:cs="Times New Roman" w:eastAsia="Times New Roman" w:hint="default"/>
        </w:rPr>
        <w:t>6.5%</w:t>
      </w:r>
      <w:r>
        <w:rPr/>
        <w:t>和</w:t>
      </w:r>
      <w:r>
        <w:rPr>
          <w:rFonts w:ascii="Times New Roman" w:hAnsi="Times New Roman" w:cs="Times New Roman" w:eastAsia="Times New Roman" w:hint="default"/>
        </w:rPr>
        <w:t>72.1%</w:t>
      </w:r>
      <w:r>
        <w:rPr/>
        <w:t>。</w:t>
      </w:r>
    </w:p>
    <w:p>
      <w:pPr>
        <w:pStyle w:val="BodyText"/>
        <w:spacing w:line="360" w:lineRule="auto" w:before="31"/>
        <w:ind w:left="397" w:right="529" w:firstLine="480"/>
        <w:jc w:val="left"/>
      </w:pPr>
      <w:r>
        <w:rPr/>
        <w:t>总体来说，</w:t>
      </w:r>
      <w:r>
        <w:rPr>
          <w:rFonts w:ascii="Times New Roman" w:hAnsi="Times New Roman" w:cs="Times New Roman" w:eastAsia="Times New Roman" w:hint="default"/>
        </w:rPr>
        <w:t>2012</w:t>
      </w:r>
      <w:r>
        <w:rPr/>
        <w:t>年在国民经济下行的趋势中，与其他各行业相比，医药行业还是保持了 一个较快的增长。在国民经济各行业中还是表现较好的行业之一。</w:t>
      </w:r>
    </w:p>
    <w:p>
      <w:pPr>
        <w:spacing w:line="360" w:lineRule="auto" w:before="62"/>
        <w:ind w:left="818" w:right="588"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2013</w:t>
      </w:r>
      <w:r>
        <w:rPr>
          <w:rFonts w:ascii="宋体" w:hAnsi="宋体" w:cs="宋体" w:eastAsia="宋体" w:hint="default"/>
          <w:b/>
          <w:bCs/>
          <w:sz w:val="24"/>
          <w:szCs w:val="24"/>
        </w:rPr>
        <w:t>年目标</w:t>
      </w:r>
      <w:r>
        <w:rPr>
          <w:rFonts w:ascii="宋体" w:hAnsi="宋体" w:cs="宋体" w:eastAsia="宋体" w:hint="default"/>
          <w:b/>
          <w:bCs/>
          <w:w w:val="99"/>
          <w:sz w:val="24"/>
          <w:szCs w:val="24"/>
        </w:rPr>
        <w:t> </w:t>
      </w:r>
      <w:r>
        <w:rPr>
          <w:rFonts w:ascii="宋体" w:hAnsi="宋体" w:cs="宋体" w:eastAsia="宋体" w:hint="default"/>
          <w:sz w:val="24"/>
          <w:szCs w:val="24"/>
        </w:rPr>
        <w:t>公司将顺应医药市场发展趋势，抓住新医改机遇，专注于医药流通，以“做山东最优秀</w:t>
      </w:r>
    </w:p>
    <w:p>
      <w:pPr>
        <w:pStyle w:val="BodyText"/>
        <w:spacing w:line="376" w:lineRule="auto" w:before="63"/>
        <w:ind w:left="397" w:right="546"/>
        <w:jc w:val="both"/>
      </w:pPr>
      <w:r>
        <w:rPr/>
        <w:t>的医疗机构的服务商”为企业愿景，以“山东第一、全国前二十”为战略目标，围绕“业务 转型达成内涵式增长”和“购并扩张实现外延式发展”两大战略，巩固药品直销核心业务，</w:t>
      </w:r>
    </w:p>
    <w:p>
      <w:pPr>
        <w:spacing w:after="0" w:line="376" w:lineRule="auto"/>
        <w:jc w:val="both"/>
        <w:sectPr>
          <w:headerReference w:type="default" r:id="rId24"/>
          <w:pgSz w:w="11910" w:h="16850"/>
          <w:pgMar w:header="572" w:footer="726" w:top="760" w:bottom="920" w:left="680" w:right="680"/>
        </w:sectPr>
      </w:pPr>
    </w:p>
    <w:p>
      <w:pPr>
        <w:pStyle w:val="BodyText"/>
        <w:spacing w:line="376" w:lineRule="auto" w:before="83"/>
        <w:ind w:left="137" w:right="249"/>
        <w:jc w:val="left"/>
      </w:pPr>
      <w:r>
        <w:rPr/>
        <w:t>发展医疗器械直销等其他业务，探索电子商务业务和建立现代物流服务体系，推进销售、采 购、物流、电子商务一体化，全面提升公司的服务能力，实现跨越式发展。</w:t>
      </w:r>
    </w:p>
    <w:p>
      <w:pPr>
        <w:pStyle w:val="Heading6"/>
        <w:spacing w:line="240" w:lineRule="auto" w:before="46"/>
        <w:ind w:left="558" w:right="246"/>
        <w:jc w:val="left"/>
        <w:rPr>
          <w:b w:val="0"/>
          <w:bCs w:val="0"/>
        </w:rPr>
      </w:pPr>
      <w:r>
        <w:rPr/>
        <w:t>市场目标：</w:t>
      </w:r>
      <w:r>
        <w:rPr>
          <w:b w:val="0"/>
          <w:bCs w:val="0"/>
        </w:rPr>
      </w:r>
    </w:p>
    <w:p>
      <w:pPr>
        <w:spacing w:line="360" w:lineRule="auto" w:before="182"/>
        <w:ind w:left="618" w:right="200"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）高端市场专注于药品、器械的直销配送服务</w:t>
      </w:r>
      <w:r>
        <w:rPr>
          <w:rFonts w:ascii="宋体" w:hAnsi="宋体" w:cs="宋体" w:eastAsia="宋体" w:hint="default"/>
          <w:b/>
          <w:bCs/>
          <w:w w:val="99"/>
          <w:sz w:val="24"/>
          <w:szCs w:val="24"/>
        </w:rPr>
        <w:t> </w:t>
      </w:r>
      <w:r>
        <w:rPr>
          <w:rFonts w:ascii="宋体" w:hAnsi="宋体" w:cs="宋体" w:eastAsia="宋体" w:hint="default"/>
          <w:sz w:val="24"/>
          <w:szCs w:val="24"/>
        </w:rPr>
        <w:t>公司在山东省高端市场的覆盖已基本完成，进一步深耕老客户，</w:t>
      </w:r>
      <w:r>
        <w:rPr>
          <w:rFonts w:ascii="Times New Roman" w:hAnsi="Times New Roman" w:cs="Times New Roman" w:eastAsia="Times New Roman" w:hint="default"/>
          <w:sz w:val="24"/>
          <w:szCs w:val="24"/>
        </w:rPr>
        <w:t>2013</w:t>
      </w:r>
      <w:r>
        <w:rPr>
          <w:rFonts w:ascii="Times New Roman" w:hAnsi="Times New Roman" w:cs="Times New Roman" w:eastAsia="Times New Roman" w:hint="default"/>
          <w:spacing w:val="-12"/>
          <w:sz w:val="24"/>
          <w:szCs w:val="24"/>
        </w:rPr>
        <w:t> </w:t>
      </w:r>
      <w:r>
        <w:rPr>
          <w:rFonts w:ascii="宋体" w:hAnsi="宋体" w:cs="宋体" w:eastAsia="宋体" w:hint="default"/>
          <w:sz w:val="24"/>
          <w:szCs w:val="24"/>
        </w:rPr>
        <w:t>年在已开展药品直</w:t>
      </w:r>
    </w:p>
    <w:p>
      <w:pPr>
        <w:pStyle w:val="BodyText"/>
        <w:spacing w:line="379" w:lineRule="auto" w:before="31"/>
        <w:ind w:left="137" w:right="249"/>
        <w:jc w:val="left"/>
      </w:pPr>
      <w:r>
        <w:rPr/>
        <w:t>销配送服务的医院提高药品、器械的配送份额，不断提高市场占有率。增加集中配送的客户 数量。</w:t>
      </w:r>
    </w:p>
    <w:p>
      <w:pPr>
        <w:pStyle w:val="Heading6"/>
        <w:spacing w:line="240" w:lineRule="auto" w:before="43"/>
        <w:ind w:left="620" w:right="246"/>
        <w:jc w:val="left"/>
        <w:rPr>
          <w:b w:val="0"/>
          <w:bCs w:val="0"/>
        </w:rPr>
      </w:pPr>
      <w:r>
        <w:rPr/>
        <w:t>（</w:t>
      </w:r>
      <w:r>
        <w:rPr>
          <w:rFonts w:ascii="Times New Roman" w:hAnsi="Times New Roman" w:cs="Times New Roman" w:eastAsia="Times New Roman" w:hint="default"/>
        </w:rPr>
        <w:t>2</w:t>
      </w:r>
      <w:r>
        <w:rPr/>
        <w:t>）基础医疗市场增量发展</w:t>
      </w:r>
      <w:r>
        <w:rPr>
          <w:b w:val="0"/>
          <w:bCs w:val="0"/>
        </w:rPr>
      </w:r>
    </w:p>
    <w:p>
      <w:pPr>
        <w:pStyle w:val="BodyText"/>
        <w:spacing w:line="360" w:lineRule="auto" w:before="162"/>
        <w:ind w:left="137" w:right="217" w:firstLine="480"/>
        <w:jc w:val="both"/>
      </w:pPr>
      <w:r>
        <w:rPr>
          <w:rFonts w:ascii="Times New Roman" w:hAnsi="Times New Roman" w:cs="Times New Roman" w:eastAsia="Times New Roman" w:hint="default"/>
        </w:rPr>
        <w:t>2013</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月起新的基药目录开始执行，公司作为山东省基药配送的龙头企业，将通过自 身优势争取更多的基药产品的配送授权。</w:t>
      </w:r>
      <w:r>
        <w:rPr>
          <w:rFonts w:ascii="Times New Roman" w:hAnsi="Times New Roman" w:cs="Times New Roman" w:eastAsia="Times New Roman" w:hint="default"/>
        </w:rPr>
        <w:t>2013</w:t>
      </w:r>
      <w:r>
        <w:rPr>
          <w:rFonts w:ascii="Times New Roman" w:hAnsi="Times New Roman" w:cs="Times New Roman" w:eastAsia="Times New Roman" w:hint="default"/>
          <w:spacing w:val="-12"/>
        </w:rPr>
        <w:t> </w:t>
      </w:r>
      <w:r>
        <w:rPr/>
        <w:t>年山东省村卫生室执行基本药物集中采购，公 司的网络将覆盖至乡村卫生室，配送网络优势将更加凸显，确保基本药物增量发展。</w:t>
      </w:r>
    </w:p>
    <w:p>
      <w:pPr>
        <w:spacing w:line="360" w:lineRule="auto" w:before="62"/>
        <w:ind w:left="618" w:right="248"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）开辟新业务，积极的开发山东省医疗器械市场。</w:t>
      </w:r>
      <w:r>
        <w:rPr>
          <w:rFonts w:ascii="宋体" w:hAnsi="宋体" w:cs="宋体" w:eastAsia="宋体" w:hint="default"/>
          <w:b/>
          <w:bCs/>
          <w:w w:val="99"/>
          <w:sz w:val="24"/>
          <w:szCs w:val="24"/>
        </w:rPr>
        <w:t> </w:t>
      </w:r>
      <w:r>
        <w:rPr>
          <w:rFonts w:ascii="宋体" w:hAnsi="宋体" w:cs="宋体" w:eastAsia="宋体" w:hint="default"/>
          <w:sz w:val="24"/>
          <w:szCs w:val="24"/>
        </w:rPr>
        <w:t>公司在夯实省内药品配送业务同时将向更多的配送领域延伸，</w:t>
      </w:r>
      <w:r>
        <w:rPr>
          <w:rFonts w:ascii="Times New Roman" w:hAnsi="Times New Roman" w:cs="Times New Roman" w:eastAsia="Times New Roman" w:hint="default"/>
          <w:sz w:val="24"/>
          <w:szCs w:val="24"/>
        </w:rPr>
        <w:t>2013</w:t>
      </w:r>
      <w:r>
        <w:rPr>
          <w:rFonts w:ascii="宋体" w:hAnsi="宋体" w:cs="宋体" w:eastAsia="宋体" w:hint="default"/>
          <w:sz w:val="24"/>
          <w:szCs w:val="24"/>
        </w:rPr>
        <w:t>年公司进一步加强医</w:t>
      </w:r>
    </w:p>
    <w:p>
      <w:pPr>
        <w:pStyle w:val="BodyText"/>
        <w:spacing w:line="379" w:lineRule="auto" w:before="31"/>
        <w:ind w:left="137" w:right="249"/>
        <w:jc w:val="left"/>
      </w:pPr>
      <w:r>
        <w:rPr/>
        <w:t>疗器械的开户工作，提高医疗器械销售市场覆盖率，增加医疗器械配送的产品种类，医疗器 械业务的拓展，将成为公司新的利润增长点。</w:t>
      </w:r>
    </w:p>
    <w:p>
      <w:pPr>
        <w:pStyle w:val="Heading6"/>
        <w:spacing w:line="240" w:lineRule="auto" w:before="44"/>
        <w:ind w:left="620" w:right="246"/>
        <w:jc w:val="left"/>
        <w:rPr>
          <w:b w:val="0"/>
          <w:bCs w:val="0"/>
        </w:rPr>
      </w:pPr>
      <w:r>
        <w:rPr/>
        <w:t>（</w:t>
      </w:r>
      <w:r>
        <w:rPr>
          <w:rFonts w:ascii="Times New Roman" w:hAnsi="Times New Roman" w:cs="Times New Roman" w:eastAsia="Times New Roman" w:hint="default"/>
        </w:rPr>
        <w:t>4</w:t>
      </w:r>
      <w:r>
        <w:rPr/>
        <w:t>）强化与上下游供应商、客户的战略合作关系。</w:t>
      </w:r>
      <w:r>
        <w:rPr>
          <w:b w:val="0"/>
          <w:bCs w:val="0"/>
        </w:rPr>
      </w:r>
    </w:p>
    <w:p>
      <w:pPr>
        <w:pStyle w:val="BodyText"/>
        <w:spacing w:line="369" w:lineRule="auto" w:before="162"/>
        <w:ind w:left="137" w:right="249" w:firstLine="420"/>
        <w:jc w:val="left"/>
      </w:pPr>
      <w:r>
        <w:rPr>
          <w:rFonts w:ascii="Times New Roman" w:hAnsi="Times New Roman" w:cs="Times New Roman" w:eastAsia="Times New Roman" w:hint="default"/>
        </w:rPr>
        <w:t>2013</w:t>
      </w:r>
      <w:r>
        <w:rPr/>
        <w:t>年公司将继续扩大与生产厂商的业务合作，继续做好对供应商的常规服务和个性 化、差异化服务，提高客户满意度和公司美誉度，吸引更多的上游药品、器械生产企业直接 与公司建立战略合作关系，增加供应商数量和产品种类。</w:t>
      </w:r>
    </w:p>
    <w:p>
      <w:pPr>
        <w:spacing w:line="360" w:lineRule="auto" w:before="53"/>
        <w:ind w:left="618" w:right="248"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）以现代物流管理技术做平台支撑，加快药品现代物流配送基地建设。</w:t>
      </w:r>
      <w:r>
        <w:rPr>
          <w:rFonts w:ascii="宋体" w:hAnsi="宋体" w:cs="宋体" w:eastAsia="宋体" w:hint="default"/>
          <w:b/>
          <w:bCs/>
          <w:w w:val="99"/>
          <w:sz w:val="24"/>
          <w:szCs w:val="24"/>
        </w:rPr>
        <w:t> </w:t>
      </w:r>
      <w:r>
        <w:rPr>
          <w:rFonts w:ascii="宋体" w:hAnsi="宋体" w:cs="宋体" w:eastAsia="宋体" w:hint="default"/>
          <w:sz w:val="24"/>
          <w:szCs w:val="24"/>
        </w:rPr>
        <w:t>通过实施物流信息化系统，加强物流订单管理，为客户提供准时、高效的服务；加强仓</w:t>
      </w:r>
    </w:p>
    <w:p>
      <w:pPr>
        <w:pStyle w:val="BodyText"/>
        <w:spacing w:line="379" w:lineRule="auto" w:before="63"/>
        <w:ind w:left="618" w:right="248" w:hanging="481"/>
        <w:jc w:val="left"/>
      </w:pPr>
      <w:r>
        <w:rPr/>
        <w:t>库管理，合理控制药品储存规模、提高仓储利用效率，降低经营成本。 通过募集资金建设烟台二期、济南二个药品现代物流配送项目，改善公司的现有物流基</w:t>
      </w:r>
    </w:p>
    <w:p>
      <w:pPr>
        <w:pStyle w:val="BodyText"/>
        <w:spacing w:line="376" w:lineRule="auto" w:before="43"/>
        <w:ind w:left="137" w:right="249"/>
        <w:jc w:val="left"/>
      </w:pPr>
      <w:r>
        <w:rPr/>
        <w:t>地布局，提高配送速度及配送能力，提高市场竞争力和盈利能力，为公司的持续快速发展奠 定坚实基础。</w:t>
      </w:r>
    </w:p>
    <w:p>
      <w:pPr>
        <w:spacing w:line="360" w:lineRule="auto" w:before="46"/>
        <w:ind w:left="618" w:right="248"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6</w:t>
      </w:r>
      <w:r>
        <w:rPr>
          <w:rFonts w:ascii="宋体" w:hAnsi="宋体" w:cs="宋体" w:eastAsia="宋体" w:hint="default"/>
          <w:b/>
          <w:bCs/>
          <w:sz w:val="24"/>
          <w:szCs w:val="24"/>
        </w:rPr>
        <w:t>）大力发展药品电子商务平台。</w:t>
      </w:r>
      <w:r>
        <w:rPr>
          <w:rFonts w:ascii="宋体" w:hAnsi="宋体" w:cs="宋体" w:eastAsia="宋体" w:hint="default"/>
          <w:b/>
          <w:bCs/>
          <w:w w:val="99"/>
          <w:sz w:val="24"/>
          <w:szCs w:val="24"/>
        </w:rPr>
        <w:t> </w:t>
      </w:r>
      <w:r>
        <w:rPr>
          <w:rFonts w:ascii="宋体" w:hAnsi="宋体" w:cs="宋体" w:eastAsia="宋体" w:hint="default"/>
          <w:sz w:val="24"/>
          <w:szCs w:val="24"/>
        </w:rPr>
        <w:t>通过互联网完成从药品信息发布到在线交易、在线支付的全过程，建立医药生产企业、</w:t>
      </w:r>
    </w:p>
    <w:p>
      <w:pPr>
        <w:pStyle w:val="BodyText"/>
        <w:spacing w:line="379" w:lineRule="auto" w:before="62"/>
        <w:ind w:left="137" w:right="249"/>
        <w:jc w:val="left"/>
      </w:pPr>
      <w:r>
        <w:rPr/>
        <w:t>医药商业企业、医院等销售终端直接联系的模式，实现信息、物品、资金的统一，以保证公 司运营效率进一步提高。</w:t>
      </w:r>
    </w:p>
    <w:p>
      <w:pPr>
        <w:pStyle w:val="Heading6"/>
        <w:spacing w:line="240" w:lineRule="auto" w:before="43"/>
        <w:ind w:left="620" w:right="246"/>
        <w:jc w:val="left"/>
        <w:rPr>
          <w:b w:val="0"/>
          <w:bCs w:val="0"/>
        </w:rPr>
      </w:pPr>
      <w:r>
        <w:rPr/>
        <w:t>（</w:t>
      </w:r>
      <w:r>
        <w:rPr>
          <w:rFonts w:ascii="Times New Roman" w:hAnsi="Times New Roman" w:cs="Times New Roman" w:eastAsia="Times New Roman" w:hint="default"/>
        </w:rPr>
        <w:t>7</w:t>
      </w:r>
      <w:r>
        <w:rPr/>
        <w:t>）精细化管理控制成本。</w:t>
      </w:r>
      <w:r>
        <w:rPr>
          <w:b w:val="0"/>
          <w:bCs w:val="0"/>
        </w:rPr>
      </w:r>
    </w:p>
    <w:p>
      <w:pPr>
        <w:spacing w:after="0" w:line="240" w:lineRule="auto"/>
        <w:jc w:val="left"/>
        <w:sectPr>
          <w:headerReference w:type="default" r:id="rId25"/>
          <w:pgSz w:w="11910" w:h="16850"/>
          <w:pgMar w:header="572" w:footer="726" w:top="760" w:bottom="920" w:left="940" w:right="960"/>
        </w:sectPr>
      </w:pPr>
    </w:p>
    <w:p>
      <w:pPr>
        <w:pStyle w:val="BodyText"/>
        <w:spacing w:line="379" w:lineRule="auto" w:before="83"/>
        <w:ind w:left="137" w:right="195" w:firstLine="480"/>
        <w:jc w:val="both"/>
      </w:pPr>
      <w:r>
        <w:rPr/>
        <w:t>从管理控制方案、管理控制制度和管理控制流程三方面细化人力资源成本、采购成本、 物流成本、质量控制成本、销售费用、管理费用、财务费用等成本费用的控制，充分利用公 司</w:t>
      </w:r>
      <w:r>
        <w:rPr>
          <w:spacing w:val="-60"/>
        </w:rPr>
        <w:t> </w:t>
      </w:r>
      <w:r>
        <w:rPr>
          <w:rFonts w:ascii="Times New Roman" w:hAnsi="Times New Roman" w:cs="Times New Roman" w:eastAsia="Times New Roman" w:hint="default"/>
        </w:rPr>
        <w:t>ERP</w:t>
      </w:r>
      <w:r>
        <w:rPr>
          <w:rFonts w:ascii="Times New Roman" w:hAnsi="Times New Roman" w:cs="Times New Roman" w:eastAsia="Times New Roman" w:hint="default"/>
          <w:spacing w:val="-11"/>
        </w:rPr>
        <w:t> </w:t>
      </w:r>
      <w:r>
        <w:rPr/>
        <w:t>技术的支持，继续坚持对企业成本费用的精细化管理，进一步提高公司的盈利能力。</w:t>
      </w:r>
    </w:p>
    <w:p>
      <w:pPr>
        <w:spacing w:line="360" w:lineRule="auto" w:before="10"/>
        <w:ind w:left="618" w:right="248"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8</w:t>
      </w:r>
      <w:r>
        <w:rPr>
          <w:rFonts w:ascii="宋体" w:hAnsi="宋体" w:cs="宋体" w:eastAsia="宋体" w:hint="default"/>
          <w:b/>
          <w:bCs/>
          <w:sz w:val="24"/>
          <w:szCs w:val="24"/>
        </w:rPr>
        <w:t>）完善省域营销发展布局。</w:t>
      </w:r>
      <w:r>
        <w:rPr>
          <w:rFonts w:ascii="宋体" w:hAnsi="宋体" w:cs="宋体" w:eastAsia="宋体" w:hint="default"/>
          <w:b/>
          <w:bCs/>
          <w:w w:val="99"/>
          <w:sz w:val="24"/>
          <w:szCs w:val="24"/>
        </w:rPr>
        <w:t> </w:t>
      </w:r>
      <w:r>
        <w:rPr>
          <w:rFonts w:ascii="宋体" w:hAnsi="宋体" w:cs="宋体" w:eastAsia="宋体" w:hint="default"/>
          <w:sz w:val="24"/>
          <w:szCs w:val="24"/>
        </w:rPr>
        <w:t>为拓展公司业务，更好的完善省域营销发展布局，公司计划通过收、并、建等方式达到</w:t>
      </w:r>
    </w:p>
    <w:p>
      <w:pPr>
        <w:pStyle w:val="BodyText"/>
        <w:spacing w:line="240" w:lineRule="auto" w:before="62"/>
        <w:ind w:left="137" w:right="246"/>
        <w:jc w:val="left"/>
      </w:pPr>
      <w:r>
        <w:rPr/>
        <w:t>山东省</w:t>
      </w:r>
      <w:r>
        <w:rPr>
          <w:spacing w:val="-60"/>
        </w:rPr>
        <w:t> </w:t>
      </w:r>
      <w:r>
        <w:rPr>
          <w:rFonts w:ascii="Times New Roman" w:hAnsi="Times New Roman" w:cs="Times New Roman" w:eastAsia="Times New Roman" w:hint="default"/>
        </w:rPr>
        <w:t>17</w:t>
      </w:r>
      <w:r>
        <w:rPr>
          <w:rFonts w:ascii="Times New Roman" w:hAnsi="Times New Roman" w:cs="Times New Roman" w:eastAsia="Times New Roman" w:hint="default"/>
          <w:spacing w:val="-13"/>
        </w:rPr>
        <w:t> </w:t>
      </w:r>
      <w:r>
        <w:rPr/>
        <w:t>地市均设有子（分）公司，为当地业务的开展提供强有力的支持。</w:t>
      </w:r>
    </w:p>
    <w:p>
      <w:pPr>
        <w:pStyle w:val="Heading6"/>
        <w:spacing w:line="360" w:lineRule="auto" w:before="164"/>
        <w:ind w:right="5391" w:firstLine="55"/>
        <w:jc w:val="left"/>
        <w:rPr>
          <w:b w:val="0"/>
          <w:bCs w:val="0"/>
        </w:rPr>
      </w:pPr>
      <w:r>
        <w:rPr/>
        <w:t>（</w:t>
      </w:r>
      <w:r>
        <w:rPr>
          <w:rFonts w:ascii="Times New Roman" w:hAnsi="Times New Roman" w:cs="Times New Roman" w:eastAsia="Times New Roman" w:hint="default"/>
        </w:rPr>
        <w:t>9</w:t>
      </w:r>
      <w:r>
        <w:rPr/>
        <w:t>）在合适的时机，拓展省外业务。</w:t>
      </w:r>
      <w:r>
        <w:rPr>
          <w:w w:val="99"/>
        </w:rPr>
        <w:t> </w:t>
      </w:r>
      <w:r>
        <w:rPr/>
        <w:t>收入目标：</w:t>
      </w:r>
      <w:r>
        <w:rPr>
          <w:b w:val="0"/>
          <w:bCs w:val="0"/>
        </w:rPr>
      </w:r>
    </w:p>
    <w:p>
      <w:pPr>
        <w:pStyle w:val="BodyText"/>
        <w:spacing w:line="240" w:lineRule="auto" w:before="61"/>
        <w:ind w:left="565" w:right="246"/>
        <w:jc w:val="left"/>
      </w:pPr>
      <w:r>
        <w:rPr/>
        <w:t>力争营业收入过</w:t>
      </w:r>
      <w:r>
        <w:rPr>
          <w:rFonts w:ascii="Times New Roman" w:hAnsi="Times New Roman" w:cs="Times New Roman" w:eastAsia="Times New Roman" w:hint="default"/>
        </w:rPr>
        <w:t>60</w:t>
      </w:r>
      <w:r>
        <w:rPr/>
        <w:t>亿元、增长</w:t>
      </w:r>
      <w:r>
        <w:rPr>
          <w:spacing w:val="-61"/>
        </w:rPr>
        <w:t> </w:t>
      </w:r>
      <w:r>
        <w:rPr>
          <w:rFonts w:ascii="Times New Roman" w:hAnsi="Times New Roman" w:cs="Times New Roman" w:eastAsia="Times New Roman" w:hint="default"/>
        </w:rPr>
        <w:t>35</w:t>
      </w:r>
      <w:r>
        <w:rPr/>
        <w:t>％以上。</w:t>
      </w:r>
    </w:p>
    <w:p>
      <w:pPr>
        <w:spacing w:line="240" w:lineRule="auto" w:before="11"/>
        <w:rPr>
          <w:rFonts w:ascii="宋体" w:hAnsi="宋体" w:cs="宋体" w:eastAsia="宋体" w:hint="default"/>
          <w:sz w:val="33"/>
          <w:szCs w:val="33"/>
        </w:rPr>
      </w:pPr>
    </w:p>
    <w:p>
      <w:pPr>
        <w:pStyle w:val="Heading3"/>
        <w:spacing w:line="381" w:lineRule="auto"/>
        <w:ind w:right="386"/>
        <w:jc w:val="left"/>
        <w:rPr>
          <w:b w:val="0"/>
          <w:bCs w:val="0"/>
        </w:rPr>
      </w:pPr>
      <w:r>
        <w:rPr/>
        <w:t>八、</w:t>
      </w:r>
      <w:r>
        <w:rPr>
          <w:spacing w:val="-15"/>
        </w:rPr>
        <w:t> </w:t>
      </w:r>
      <w:r>
        <w:rPr/>
        <w:t>与上年度财务报告相比，会计政策、会计估计和核算方法发生</w:t>
      </w:r>
      <w:r>
        <w:rPr>
          <w:w w:val="99"/>
        </w:rPr>
        <w:t> </w:t>
      </w:r>
      <w:r>
        <w:rPr/>
        <w:t>变化的情况说明</w:t>
      </w:r>
      <w:r>
        <w:rPr>
          <w:b w:val="0"/>
          <w:bCs w:val="0"/>
        </w:rPr>
      </w:r>
    </w:p>
    <w:p>
      <w:pPr>
        <w:spacing w:line="240" w:lineRule="auto" w:before="7"/>
        <w:rPr>
          <w:rFonts w:ascii="宋体" w:hAnsi="宋体" w:cs="宋体" w:eastAsia="宋体" w:hint="default"/>
          <w:b/>
          <w:bCs/>
          <w:sz w:val="22"/>
          <w:szCs w:val="22"/>
        </w:rPr>
      </w:pPr>
    </w:p>
    <w:p>
      <w:pPr>
        <w:pStyle w:val="BodyText"/>
        <w:spacing w:line="240" w:lineRule="auto"/>
        <w:ind w:left="601" w:right="246"/>
        <w:jc w:val="left"/>
      </w:pPr>
      <w:r>
        <w:rPr/>
        <w:t>报告期内，与上年度财务报告相比，会计政策、会计估计和核算方法未发生变化。</w:t>
      </w:r>
    </w:p>
    <w:p>
      <w:pPr>
        <w:spacing w:line="240" w:lineRule="auto" w:before="4"/>
        <w:rPr>
          <w:rFonts w:ascii="宋体" w:hAnsi="宋体" w:cs="宋体" w:eastAsia="宋体" w:hint="default"/>
          <w:sz w:val="35"/>
          <w:szCs w:val="35"/>
        </w:rPr>
      </w:pPr>
    </w:p>
    <w:p>
      <w:pPr>
        <w:pStyle w:val="Heading3"/>
        <w:spacing w:line="240" w:lineRule="auto"/>
        <w:ind w:right="246"/>
        <w:jc w:val="left"/>
        <w:rPr>
          <w:b w:val="0"/>
          <w:bCs w:val="0"/>
        </w:rPr>
      </w:pPr>
      <w:r>
        <w:rPr/>
        <w:t>九、报告期内发生重大会计差错更正需追溯重述的情况说明</w:t>
      </w:r>
      <w:r>
        <w:rPr>
          <w:b w:val="0"/>
          <w:bCs w:val="0"/>
        </w:rPr>
      </w:r>
    </w:p>
    <w:p>
      <w:pPr>
        <w:spacing w:line="240" w:lineRule="auto" w:before="12"/>
        <w:rPr>
          <w:rFonts w:ascii="宋体" w:hAnsi="宋体" w:cs="宋体" w:eastAsia="宋体" w:hint="default"/>
          <w:b/>
          <w:bCs/>
          <w:sz w:val="36"/>
          <w:szCs w:val="36"/>
        </w:rPr>
      </w:pPr>
    </w:p>
    <w:p>
      <w:pPr>
        <w:pStyle w:val="BodyText"/>
        <w:spacing w:line="240" w:lineRule="auto"/>
        <w:ind w:left="601" w:right="246"/>
        <w:jc w:val="left"/>
      </w:pPr>
      <w:r>
        <w:rPr/>
        <w:t>报告期内，公司未发生重大会计差错更正需追溯重述的情况。</w:t>
      </w:r>
    </w:p>
    <w:p>
      <w:pPr>
        <w:spacing w:line="240" w:lineRule="auto" w:before="3"/>
        <w:rPr>
          <w:rFonts w:ascii="宋体" w:hAnsi="宋体" w:cs="宋体" w:eastAsia="宋体" w:hint="default"/>
          <w:sz w:val="35"/>
          <w:szCs w:val="35"/>
        </w:rPr>
      </w:pPr>
    </w:p>
    <w:p>
      <w:pPr>
        <w:pStyle w:val="Heading3"/>
        <w:spacing w:line="240" w:lineRule="auto"/>
        <w:ind w:right="246"/>
        <w:jc w:val="left"/>
        <w:rPr>
          <w:b w:val="0"/>
          <w:bCs w:val="0"/>
        </w:rPr>
      </w:pPr>
      <w:r>
        <w:rPr/>
        <w:t>十、与上年度财务报告相比，合并报表范围发生变化的情况说明</w:t>
      </w:r>
      <w:r>
        <w:rPr>
          <w:b w:val="0"/>
          <w:bCs w:val="0"/>
        </w:rPr>
      </w:r>
    </w:p>
    <w:p>
      <w:pPr>
        <w:spacing w:line="240" w:lineRule="auto" w:before="12"/>
        <w:rPr>
          <w:rFonts w:ascii="宋体" w:hAnsi="宋体" w:cs="宋体" w:eastAsia="宋体" w:hint="default"/>
          <w:b/>
          <w:bCs/>
          <w:sz w:val="36"/>
          <w:szCs w:val="36"/>
        </w:rPr>
      </w:pPr>
    </w:p>
    <w:p>
      <w:pPr>
        <w:pStyle w:val="BodyText"/>
        <w:spacing w:line="360" w:lineRule="auto"/>
        <w:ind w:left="137" w:right="145" w:firstLine="480"/>
        <w:jc w:val="left"/>
      </w:pPr>
      <w:r>
        <w:rPr>
          <w:rFonts w:ascii="Times New Roman" w:hAnsi="Times New Roman" w:cs="Times New Roman" w:eastAsia="Times New Roman" w:hint="default"/>
        </w:rPr>
        <w:t>1</w:t>
      </w:r>
      <w:r>
        <w:rPr/>
        <w:t>、潍坊瑞康药品配送有限公司，原公司名称为潍坊中大医药有限公司，成立于</w:t>
      </w:r>
      <w:r>
        <w:rPr>
          <w:rFonts w:ascii="Times New Roman" w:hAnsi="Times New Roman" w:cs="Times New Roman" w:eastAsia="Times New Roman" w:hint="default"/>
        </w:rPr>
        <w:t>2003</w:t>
      </w:r>
      <w:r>
        <w:rPr/>
        <w:t>年</w:t>
      </w:r>
      <w:r>
        <w:rPr>
          <w:rFonts w:ascii="Times New Roman" w:hAnsi="Times New Roman" w:cs="Times New Roman" w:eastAsia="Times New Roman" w:hint="default"/>
        </w:rPr>
        <w:t>6 </w:t>
      </w:r>
      <w:r>
        <w:rPr/>
        <w:t>月</w:t>
      </w:r>
      <w:r>
        <w:rPr>
          <w:rFonts w:ascii="Times New Roman" w:hAnsi="Times New Roman" w:cs="Times New Roman" w:eastAsia="Times New Roman" w:hint="default"/>
        </w:rPr>
        <w:t>11</w:t>
      </w:r>
      <w:r>
        <w:rPr/>
        <w:t>日，初始注册资本</w:t>
      </w:r>
      <w:r>
        <w:rPr>
          <w:rFonts w:ascii="Times New Roman" w:hAnsi="Times New Roman" w:cs="Times New Roman" w:eastAsia="Times New Roman" w:hint="default"/>
        </w:rPr>
        <w:t>167</w:t>
      </w:r>
      <w:r>
        <w:rPr/>
        <w:t>万元人民币，</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6</w:t>
      </w:r>
      <w:r>
        <w:rPr/>
        <w:t>日本公司与原股东魏其顺、张晓燕达成股 权转让协议，以烟台兴业联合会计师事务所经审计后的</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31</w:t>
      </w:r>
      <w:r>
        <w:rPr/>
        <w:t>日净资产</w:t>
      </w:r>
      <w:r>
        <w:rPr>
          <w:rFonts w:ascii="Times New Roman" w:hAnsi="Times New Roman" w:cs="Times New Roman" w:eastAsia="Times New Roman" w:hint="default"/>
        </w:rPr>
        <w:t>-195,986.50</w:t>
      </w:r>
      <w:r>
        <w:rPr/>
        <w:t>元为 作价参考依据，购买张晓燕</w:t>
      </w:r>
      <w:r>
        <w:rPr>
          <w:rFonts w:ascii="Times New Roman" w:hAnsi="Times New Roman" w:cs="Times New Roman" w:eastAsia="Times New Roman" w:hint="default"/>
        </w:rPr>
        <w:t>94.91%</w:t>
      </w:r>
      <w:r>
        <w:rPr/>
        <w:t>的股权，实际支付股价款</w:t>
      </w:r>
      <w:r>
        <w:rPr>
          <w:rFonts w:ascii="Times New Roman" w:hAnsi="Times New Roman" w:cs="Times New Roman" w:eastAsia="Times New Roman" w:hint="default"/>
        </w:rPr>
        <w:t>1,585,000.00</w:t>
      </w:r>
      <w:r>
        <w:rPr/>
        <w:t>元。</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13</w:t>
      </w:r>
      <w:r>
        <w:rPr/>
        <w:t>日 变更为潍坊瑞康药品配送有限公司，法定代表人为崔胜利。</w:t>
      </w:r>
    </w:p>
    <w:p>
      <w:pPr>
        <w:pStyle w:val="BodyText"/>
        <w:spacing w:line="360" w:lineRule="auto" w:before="182"/>
        <w:ind w:left="137" w:right="249" w:firstLine="480"/>
        <w:jc w:val="left"/>
      </w:pPr>
      <w:r>
        <w:rPr>
          <w:rFonts w:ascii="Times New Roman" w:hAnsi="Times New Roman" w:cs="Times New Roman" w:eastAsia="Times New Roman" w:hint="default"/>
        </w:rPr>
        <w:t>2</w:t>
      </w:r>
      <w:r>
        <w:rPr/>
        <w:t>、青岛康医堂诊所有限公司，成立于</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13</w:t>
      </w:r>
      <w:r>
        <w:rPr/>
        <w:t>日，注册资本</w:t>
      </w:r>
      <w:r>
        <w:rPr>
          <w:rFonts w:ascii="Times New Roman" w:hAnsi="Times New Roman" w:cs="Times New Roman" w:eastAsia="Times New Roman" w:hint="default"/>
        </w:rPr>
        <w:t>50</w:t>
      </w:r>
      <w:r>
        <w:rPr/>
        <w:t>万元人民币，为公司 新设立的全资子公司，法定代表人为杨博。</w:t>
      </w:r>
    </w:p>
    <w:p>
      <w:pPr>
        <w:pStyle w:val="BodyText"/>
        <w:spacing w:line="357" w:lineRule="auto" w:before="182"/>
        <w:ind w:left="137" w:right="129" w:firstLine="480"/>
        <w:jc w:val="left"/>
      </w:pPr>
      <w:r>
        <w:rPr>
          <w:rFonts w:ascii="Times New Roman" w:hAnsi="Times New Roman" w:cs="Times New Roman" w:eastAsia="Times New Roman" w:hint="default"/>
        </w:rPr>
        <w:t>3</w:t>
      </w:r>
      <w:r>
        <w:rPr/>
        <w:t>、济南德一医疗器械有限公司成立于</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13</w:t>
      </w:r>
      <w:r>
        <w:rPr/>
        <w:t>日，注册资本为</w:t>
      </w:r>
      <w:r>
        <w:rPr>
          <w:rFonts w:ascii="Times New Roman" w:hAnsi="Times New Roman" w:cs="Times New Roman" w:eastAsia="Times New Roman" w:hint="default"/>
        </w:rPr>
        <w:t>201</w:t>
      </w:r>
      <w:r>
        <w:rPr/>
        <w:t>万元人民币，为公 司新设立的全资子公司，法定代表人为崔胜利。</w:t>
      </w:r>
    </w:p>
    <w:p>
      <w:pPr>
        <w:spacing w:after="0" w:line="357" w:lineRule="auto"/>
        <w:jc w:val="left"/>
        <w:sectPr>
          <w:headerReference w:type="default" r:id="rId26"/>
          <w:pgSz w:w="11910" w:h="16850"/>
          <w:pgMar w:header="572" w:footer="726" w:top="760" w:bottom="920" w:left="940" w:right="9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57" w:lineRule="auto" w:before="177"/>
        <w:ind w:left="137" w:right="309" w:firstLine="480"/>
        <w:jc w:val="left"/>
      </w:pPr>
      <w:r>
        <w:rPr>
          <w:rFonts w:ascii="Times New Roman" w:hAnsi="Times New Roman" w:cs="Times New Roman" w:eastAsia="Times New Roman" w:hint="default"/>
        </w:rPr>
        <w:t>4</w:t>
      </w:r>
      <w:r>
        <w:rPr/>
        <w:t>、西藏金岳医疗器械有限公司，成立于</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9</w:t>
      </w:r>
      <w:r>
        <w:rPr/>
        <w:t>日，注册资本</w:t>
      </w:r>
      <w:r>
        <w:rPr>
          <w:rFonts w:ascii="Times New Roman" w:hAnsi="Times New Roman" w:cs="Times New Roman" w:eastAsia="Times New Roman" w:hint="default"/>
        </w:rPr>
        <w:t>1,000</w:t>
      </w:r>
      <w:r>
        <w:rPr/>
        <w:t>万元人民币，为 公司新设立的全资子公司，法定代表人为韩旭。</w:t>
      </w:r>
    </w:p>
    <w:p>
      <w:pPr>
        <w:spacing w:line="240" w:lineRule="auto" w:before="3"/>
        <w:rPr>
          <w:rFonts w:ascii="宋体" w:hAnsi="宋体" w:cs="宋体" w:eastAsia="宋体" w:hint="default"/>
          <w:sz w:val="26"/>
          <w:szCs w:val="26"/>
        </w:rPr>
      </w:pPr>
    </w:p>
    <w:p>
      <w:pPr>
        <w:pStyle w:val="Heading3"/>
        <w:spacing w:line="240" w:lineRule="auto"/>
        <w:ind w:right="246"/>
        <w:jc w:val="left"/>
        <w:rPr>
          <w:b w:val="0"/>
          <w:bCs w:val="0"/>
        </w:rPr>
      </w:pPr>
      <w:r>
        <w:rPr/>
        <w:t>十一、公司利润分配及分红派息情况</w:t>
      </w:r>
      <w:r>
        <w:rPr>
          <w:b w:val="0"/>
          <w:bCs w:val="0"/>
        </w:rPr>
      </w:r>
    </w:p>
    <w:p>
      <w:pPr>
        <w:spacing w:line="240" w:lineRule="auto" w:before="2"/>
        <w:rPr>
          <w:rFonts w:ascii="宋体" w:hAnsi="宋体" w:cs="宋体" w:eastAsia="宋体" w:hint="default"/>
          <w:b/>
          <w:bCs/>
          <w:sz w:val="37"/>
          <w:szCs w:val="37"/>
        </w:rPr>
      </w:pPr>
    </w:p>
    <w:p>
      <w:pPr>
        <w:spacing w:line="379" w:lineRule="auto" w:before="0"/>
        <w:ind w:left="562" w:right="304" w:firstLine="2"/>
        <w:jc w:val="left"/>
        <w:rPr>
          <w:rFonts w:ascii="宋体" w:hAnsi="宋体" w:cs="宋体" w:eastAsia="宋体" w:hint="default"/>
          <w:sz w:val="24"/>
          <w:szCs w:val="24"/>
        </w:rPr>
      </w:pPr>
      <w:r>
        <w:rPr>
          <w:rFonts w:ascii="宋体" w:hAnsi="宋体" w:cs="宋体" w:eastAsia="宋体" w:hint="default"/>
          <w:b/>
          <w:bCs/>
          <w:sz w:val="24"/>
          <w:szCs w:val="24"/>
        </w:rPr>
        <w:t>（一）、报告期内利润分配政策特别是现金分红政策的制定、执行或调整情况</w:t>
      </w:r>
      <w:r>
        <w:rPr>
          <w:rFonts w:ascii="宋体" w:hAnsi="宋体" w:cs="宋体" w:eastAsia="宋体" w:hint="default"/>
          <w:b/>
          <w:bCs/>
          <w:w w:val="99"/>
          <w:sz w:val="24"/>
          <w:szCs w:val="24"/>
        </w:rPr>
        <w:t> </w:t>
      </w:r>
      <w:r>
        <w:rPr>
          <w:rFonts w:ascii="宋体" w:hAnsi="宋体" w:cs="宋体" w:eastAsia="宋体" w:hint="default"/>
          <w:sz w:val="24"/>
          <w:szCs w:val="24"/>
        </w:rPr>
        <w:t>为完善和健全公司科学、持续、稳定的分红决策和监督机制，积极回报股东，引导投资</w:t>
      </w:r>
    </w:p>
    <w:p>
      <w:pPr>
        <w:pStyle w:val="BodyText"/>
        <w:spacing w:line="369" w:lineRule="auto" w:before="41"/>
        <w:ind w:left="137" w:right="129"/>
        <w:jc w:val="left"/>
      </w:pPr>
      <w:r>
        <w:rPr/>
        <w:t>者树立长期投资和理性投资理念，根据中国证监会《关于进一步落实上市公司现金分红有关 事项的通知》（证监发〔</w:t>
      </w:r>
      <w:r>
        <w:rPr>
          <w:rFonts w:ascii="Times New Roman" w:hAnsi="Times New Roman" w:cs="Times New Roman" w:eastAsia="Times New Roman" w:hint="default"/>
        </w:rPr>
        <w:t>2012</w:t>
      </w:r>
      <w:r>
        <w:rPr/>
        <w:t>〕</w:t>
      </w:r>
      <w:r>
        <w:rPr>
          <w:rFonts w:ascii="Times New Roman" w:hAnsi="Times New Roman" w:cs="Times New Roman" w:eastAsia="Times New Roman" w:hint="default"/>
        </w:rPr>
        <w:t>37</w:t>
      </w:r>
      <w:r>
        <w:rPr/>
        <w:t>号）和山东证监局《关于进一步落实上市公司分红相关规 定的通知》（鲁证监〔</w:t>
      </w:r>
      <w:r>
        <w:rPr>
          <w:rFonts w:ascii="Times New Roman" w:hAnsi="Times New Roman" w:cs="Times New Roman" w:eastAsia="Times New Roman" w:hint="default"/>
        </w:rPr>
        <w:t>2012</w:t>
      </w:r>
      <w:r>
        <w:rPr/>
        <w:t>〕</w:t>
      </w:r>
      <w:r>
        <w:rPr>
          <w:rFonts w:ascii="Times New Roman" w:hAnsi="Times New Roman" w:cs="Times New Roman" w:eastAsia="Times New Roman" w:hint="default"/>
        </w:rPr>
        <w:t>18</w:t>
      </w:r>
      <w:r>
        <w:rPr/>
        <w:t>号）的指示精神和公司章程等相关制度的规定，</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19 </w:t>
      </w:r>
      <w:r>
        <w:rPr/>
        <w:t>日，公司召开董事会，对《公司章程》的相应条款进行修改。修改后的利润分配政策和现金 分红政策如下：</w:t>
      </w:r>
    </w:p>
    <w:p>
      <w:pPr>
        <w:pStyle w:val="BodyText"/>
        <w:spacing w:line="379" w:lineRule="auto" w:before="53"/>
        <w:ind w:left="137" w:right="304" w:firstLine="425"/>
        <w:jc w:val="left"/>
      </w:pPr>
      <w:r>
        <w:rPr/>
        <w:t>“公司实施连续、稳定的利润分配政策，公司在盈利、现金流满足公司正常经营和长期 发展的前提下，将实施积极的利润分配政策，公司的利润分配政策为：</w:t>
      </w:r>
    </w:p>
    <w:p>
      <w:pPr>
        <w:pStyle w:val="BodyText"/>
        <w:spacing w:line="360" w:lineRule="auto" w:before="41"/>
        <w:ind w:left="137" w:right="184" w:firstLine="425"/>
        <w:jc w:val="left"/>
      </w:pPr>
      <w:r>
        <w:rPr>
          <w:rFonts w:ascii="Times New Roman" w:hAnsi="Times New Roman" w:cs="Times New Roman" w:eastAsia="Times New Roman" w:hint="default"/>
        </w:rPr>
        <w:t>1</w:t>
      </w:r>
      <w:r>
        <w:rPr/>
        <w:t>、公司利润分配应重视对投资者的合理回报，利润分配政策应兼顾公司的可持续发展， 公司利润分配不得超过累计可分配利润。</w:t>
      </w:r>
    </w:p>
    <w:p>
      <w:pPr>
        <w:pStyle w:val="BodyText"/>
        <w:spacing w:line="360" w:lineRule="auto" w:before="62"/>
        <w:ind w:left="137" w:right="184" w:firstLine="425"/>
        <w:jc w:val="left"/>
      </w:pPr>
      <w:r>
        <w:rPr>
          <w:rFonts w:ascii="Times New Roman" w:hAnsi="Times New Roman" w:cs="Times New Roman" w:eastAsia="Times New Roman" w:hint="default"/>
        </w:rPr>
        <w:t>2</w:t>
      </w:r>
      <w:r>
        <w:rPr/>
        <w:t>、公司可以采用现金、股票、现金与股票相结合或者法律、法规允许的其他方式分配利 润。</w:t>
      </w:r>
    </w:p>
    <w:p>
      <w:pPr>
        <w:pStyle w:val="BodyText"/>
        <w:spacing w:line="240" w:lineRule="auto" w:before="62"/>
        <w:ind w:left="562" w:right="246"/>
        <w:jc w:val="left"/>
      </w:pPr>
      <w:r>
        <w:rPr>
          <w:rFonts w:ascii="Times New Roman" w:hAnsi="Times New Roman" w:cs="Times New Roman" w:eastAsia="Times New Roman" w:hint="default"/>
        </w:rPr>
        <w:t>3</w:t>
      </w:r>
      <w:r>
        <w:rPr/>
        <w:t>、公司实施现金分红应同时满足下列条件：</w:t>
      </w:r>
    </w:p>
    <w:p>
      <w:pPr>
        <w:pStyle w:val="BodyText"/>
        <w:spacing w:line="360" w:lineRule="auto" w:before="164"/>
        <w:ind w:left="137" w:right="184" w:firstLine="425"/>
        <w:jc w:val="left"/>
      </w:pPr>
      <w:r>
        <w:rPr>
          <w:rFonts w:ascii="Times New Roman" w:hAnsi="Times New Roman" w:cs="Times New Roman" w:eastAsia="Times New Roman" w:hint="default"/>
        </w:rPr>
        <w:t>1</w:t>
      </w:r>
      <w:r>
        <w:rPr/>
        <w:t>）公司该年度实现的可分配利润（即公司弥补亏损、提取公积金后所余的税后利润）为 正值。</w:t>
      </w:r>
    </w:p>
    <w:p>
      <w:pPr>
        <w:pStyle w:val="BodyText"/>
        <w:spacing w:line="240" w:lineRule="auto" w:before="63"/>
        <w:ind w:left="562" w:right="246"/>
        <w:jc w:val="left"/>
      </w:pPr>
      <w:r>
        <w:rPr>
          <w:rFonts w:ascii="Times New Roman" w:hAnsi="Times New Roman" w:cs="Times New Roman" w:eastAsia="Times New Roman" w:hint="default"/>
        </w:rPr>
        <w:t>2</w:t>
      </w:r>
      <w:r>
        <w:rPr/>
        <w:t>）审计机构对公司该年度财务报告出具标准无保留意见的审计报告。</w:t>
      </w:r>
    </w:p>
    <w:p>
      <w:pPr>
        <w:pStyle w:val="BodyText"/>
        <w:spacing w:line="369" w:lineRule="auto" w:before="162"/>
        <w:ind w:left="137" w:right="266" w:firstLine="425"/>
        <w:jc w:val="both"/>
      </w:pPr>
      <w:r>
        <w:rPr>
          <w:rFonts w:ascii="Times New Roman" w:hAnsi="Times New Roman" w:cs="Times New Roman" w:eastAsia="Times New Roman" w:hint="default"/>
        </w:rPr>
        <w:t>3</w:t>
      </w:r>
      <w:r>
        <w:rPr/>
        <w:t>）公司无重大投资计划或重大现金支出等事项发生（募集资金项目除外）。</w:t>
      </w:r>
      <w:r>
        <w:rPr>
          <w:spacing w:val="1"/>
        </w:rPr>
        <w:t> </w:t>
      </w:r>
      <w:r>
        <w:rPr/>
        <w:t>重大投资</w:t>
      </w:r>
      <w:r>
        <w:rPr/>
        <w:t> 计划或重大现金支出是指：公司未来十二个月内拟对外投资、收购资产或购买设备的累计支 出达到或超过公司最近一期经审计总资产的</w:t>
      </w:r>
      <w:r>
        <w:rPr>
          <w:spacing w:val="-60"/>
        </w:rPr>
        <w:t> </w:t>
      </w:r>
      <w:r>
        <w:rPr>
          <w:rFonts w:ascii="Times New Roman" w:hAnsi="Times New Roman" w:cs="Times New Roman" w:eastAsia="Times New Roman" w:hint="default"/>
        </w:rPr>
        <w:t>30%</w:t>
      </w:r>
      <w:r>
        <w:rPr/>
        <w:t>，且超过</w:t>
      </w:r>
      <w:r>
        <w:rPr>
          <w:rFonts w:ascii="Times New Roman" w:hAnsi="Times New Roman" w:cs="Times New Roman" w:eastAsia="Times New Roman" w:hint="default"/>
        </w:rPr>
        <w:t>5,000</w:t>
      </w:r>
      <w:r>
        <w:rPr>
          <w:rFonts w:ascii="Times New Roman" w:hAnsi="Times New Roman" w:cs="Times New Roman" w:eastAsia="Times New Roman" w:hint="default"/>
          <w:spacing w:val="-1"/>
        </w:rPr>
        <w:t> </w:t>
      </w:r>
      <w:r>
        <w:rPr/>
        <w:t>万元人民币。</w:t>
      </w:r>
    </w:p>
    <w:p>
      <w:pPr>
        <w:pStyle w:val="BodyText"/>
        <w:spacing w:line="360" w:lineRule="auto" w:before="21"/>
        <w:ind w:left="137" w:right="184" w:firstLine="425"/>
        <w:jc w:val="left"/>
      </w:pPr>
      <w:r>
        <w:rPr>
          <w:rFonts w:ascii="Times New Roman" w:hAnsi="Times New Roman" w:cs="Times New Roman" w:eastAsia="Times New Roman" w:hint="default"/>
        </w:rPr>
        <w:t>4</w:t>
      </w:r>
      <w:r>
        <w:rPr/>
        <w:t>、在满足上述现金分红条件的情况下，公司原则上每年度进行一次现金分红，公司董事 会可以根据公司的盈利状况及资金需求状况提议公司进行中期现金分红。</w:t>
      </w:r>
    </w:p>
    <w:p>
      <w:pPr>
        <w:pStyle w:val="BodyText"/>
        <w:spacing w:line="360" w:lineRule="auto" w:before="63"/>
        <w:ind w:left="137" w:right="240" w:firstLine="425"/>
        <w:jc w:val="both"/>
      </w:pPr>
      <w:r>
        <w:rPr>
          <w:rFonts w:ascii="Times New Roman" w:hAnsi="Times New Roman" w:cs="Times New Roman" w:eastAsia="Times New Roman" w:hint="default"/>
        </w:rPr>
        <w:t>5</w:t>
      </w:r>
      <w:r>
        <w:rPr/>
        <w:t>、公司每年度以现金方式分配的利润不少于当年实现的可分配利润的</w:t>
      </w:r>
      <w:r>
        <w:rPr>
          <w:rFonts w:ascii="Times New Roman" w:hAnsi="Times New Roman" w:cs="Times New Roman" w:eastAsia="Times New Roman" w:hint="default"/>
        </w:rPr>
        <w:t>10%</w:t>
      </w:r>
      <w:r>
        <w:rPr/>
        <w:t>，且任意三个 连续会计年度内，公司以现金方式累计分配的利润不少于该三年实现的年均可分配利润的</w:t>
      </w:r>
    </w:p>
    <w:p>
      <w:pPr>
        <w:spacing w:after="0" w:line="360" w:lineRule="auto"/>
        <w:jc w:val="both"/>
        <w:sectPr>
          <w:pgSz w:w="11910" w:h="16850"/>
          <w:pgMar w:header="572" w:footer="726" w:top="760" w:bottom="920" w:left="940" w:right="960"/>
        </w:sectPr>
      </w:pPr>
    </w:p>
    <w:p>
      <w:pPr>
        <w:pStyle w:val="BodyText"/>
        <w:spacing w:line="357" w:lineRule="auto" w:before="83"/>
        <w:ind w:left="137" w:right="289"/>
        <w:jc w:val="left"/>
      </w:pPr>
      <w:r>
        <w:rPr>
          <w:rFonts w:ascii="Times New Roman" w:hAnsi="Times New Roman" w:cs="Times New Roman" w:eastAsia="Times New Roman" w:hint="default"/>
        </w:rPr>
        <w:t>30%</w:t>
      </w:r>
      <w:r>
        <w:rPr/>
        <w:t>；若公司业绩增长快速，并且董事会认为公司股票价格与公司股本规模不匹配时，可以</w:t>
      </w:r>
      <w:r>
        <w:rPr>
          <w:w w:val="99"/>
        </w:rPr>
        <w:t> </w:t>
      </w:r>
      <w:r>
        <w:rPr/>
        <w:t>在满足上述现金股利分配之余，提出并实施股票股利分红。</w:t>
      </w:r>
    </w:p>
    <w:p>
      <w:pPr>
        <w:pStyle w:val="BodyText"/>
        <w:spacing w:line="369" w:lineRule="auto" w:before="65"/>
        <w:ind w:left="137" w:right="201" w:firstLine="425"/>
        <w:jc w:val="both"/>
      </w:pPr>
      <w:r>
        <w:rPr>
          <w:rFonts w:ascii="Times New Roman" w:hAnsi="Times New Roman" w:cs="Times New Roman" w:eastAsia="Times New Roman" w:hint="default"/>
        </w:rPr>
        <w:t>6</w:t>
      </w:r>
      <w:r>
        <w:rPr/>
        <w:t>、公司的年度利润分配预案由公司管理层、董事会结合公司章程的规定、盈利情况、资 金需求和股东回报规划提出、拟定，经董事会审议通过后提交股东大会审议批准，独立董事 应对利润分配预案发表独立意见。</w:t>
      </w:r>
    </w:p>
    <w:p>
      <w:pPr>
        <w:pStyle w:val="BodyText"/>
        <w:spacing w:line="360" w:lineRule="auto" w:before="53"/>
        <w:ind w:left="137" w:right="201" w:firstLine="425"/>
        <w:jc w:val="both"/>
      </w:pPr>
      <w:r>
        <w:rPr>
          <w:rFonts w:ascii="Times New Roman" w:hAnsi="Times New Roman" w:cs="Times New Roman" w:eastAsia="Times New Roman" w:hint="default"/>
        </w:rPr>
        <w:t>7</w:t>
      </w:r>
      <w:r>
        <w:rPr/>
        <w:t>、董事会审议现金分红具体方案时，应当认真研究和论证公司现金分红的时机、条件和 最低比例、调整的条件及其决策程序要求等事宜，独立董事应当发表明确意见。</w:t>
      </w:r>
    </w:p>
    <w:p>
      <w:pPr>
        <w:pStyle w:val="BodyText"/>
        <w:spacing w:line="372" w:lineRule="auto" w:before="62"/>
        <w:ind w:left="137" w:right="201" w:firstLine="425"/>
        <w:jc w:val="both"/>
      </w:pPr>
      <w:r>
        <w:rPr>
          <w:rFonts w:ascii="Times New Roman" w:hAnsi="Times New Roman" w:cs="Times New Roman" w:eastAsia="Times New Roman" w:hint="default"/>
        </w:rPr>
        <w:t>8</w:t>
      </w:r>
      <w:r>
        <w:rPr/>
        <w:t>、股东大会对现金分红具体方案进行审议时，应当通过多种渠道主动与股东特别是中小 股东进行沟通和交流（包括但不限于提供网络投票表决、邀请中小股东参会等），充分听取 中小股东的意见和诉求，并及时答复中小股东关心的问题。董事会、独立董事和符合一定条 件的股东可以向公司股东征集其在股东大会上的投票权。</w:t>
      </w:r>
    </w:p>
    <w:p>
      <w:pPr>
        <w:pStyle w:val="BodyText"/>
        <w:spacing w:line="372" w:lineRule="auto" w:before="50"/>
        <w:ind w:left="137" w:right="201" w:firstLine="425"/>
        <w:jc w:val="both"/>
      </w:pPr>
      <w:r>
        <w:rPr>
          <w:rFonts w:ascii="Times New Roman" w:hAnsi="Times New Roman" w:cs="Times New Roman" w:eastAsia="Times New Roman" w:hint="default"/>
        </w:rPr>
        <w:t>9</w:t>
      </w:r>
      <w:r>
        <w:rPr/>
        <w:t>、公司当年盈利，董事会未提出以现金方式进行利润分配预案的，还应说明原因，未用 于分红的资金留存公司的用途和使用计划，并由独立董事发表独立意见，董事会审议通过后 交股东大会审议批准，同时在召开股东大会时，公司应当提供网络投票等方式以方便中小股 东参与股东大会表决。</w:t>
      </w:r>
    </w:p>
    <w:p>
      <w:pPr>
        <w:pStyle w:val="BodyText"/>
        <w:spacing w:line="369" w:lineRule="auto" w:before="51"/>
        <w:ind w:left="137" w:right="121" w:firstLine="425"/>
        <w:jc w:val="left"/>
      </w:pPr>
      <w:r>
        <w:rPr>
          <w:rFonts w:ascii="Times New Roman" w:hAnsi="Times New Roman" w:cs="Times New Roman" w:eastAsia="Times New Roman" w:hint="default"/>
        </w:rPr>
        <w:t>10</w:t>
      </w:r>
      <w:r>
        <w:rPr/>
        <w:t>、公司根据生产经营情况、投资规划和长期发展的需要，需调整利润分配政策的，应 以股东权益保护为出发点，调整后的利润分配政策不得违反相关法律法规、规范性文件及本 章程的规定；有关调整利润分配政策的议案，由独立董事、监事会发表意见，经公司董事会 审议后提交公司股东大会批准，并经出席股东大会的股东所持表决权的</w:t>
      </w:r>
      <w:r>
        <w:rPr>
          <w:spacing w:val="-59"/>
        </w:rPr>
        <w:t> </w:t>
      </w:r>
      <w:r>
        <w:rPr>
          <w:rFonts w:ascii="Times New Roman" w:hAnsi="Times New Roman" w:cs="Times New Roman" w:eastAsia="Times New Roman" w:hint="default"/>
        </w:rPr>
        <w:t>2/3</w:t>
      </w:r>
      <w:r>
        <w:rPr/>
        <w:t>以上通过。公司同 时应当提供网络投票方式以方便中小股东参与股东大会表决。</w:t>
      </w:r>
    </w:p>
    <w:p>
      <w:pPr>
        <w:pStyle w:val="BodyText"/>
        <w:spacing w:line="369" w:lineRule="auto" w:before="53"/>
        <w:ind w:left="137" w:right="266" w:firstLine="425"/>
        <w:jc w:val="both"/>
      </w:pPr>
      <w:r>
        <w:rPr>
          <w:rFonts w:ascii="Times New Roman" w:hAnsi="Times New Roman" w:cs="Times New Roman" w:eastAsia="Times New Roman" w:hint="default"/>
        </w:rPr>
        <w:t>11</w:t>
      </w:r>
      <w:r>
        <w:rPr/>
        <w:t>、公司将严格按照有关规定在年报、半年报中披露利润分配预案和现金分红政策的执 行情况。监事会应对董事会和管理层执行公司分红政策和股东回报规划情况和决策程序进行 监督。</w:t>
      </w:r>
    </w:p>
    <w:p>
      <w:pPr>
        <w:pStyle w:val="BodyText"/>
        <w:spacing w:line="357" w:lineRule="auto" w:before="53"/>
        <w:ind w:left="137" w:right="304" w:firstLine="425"/>
        <w:jc w:val="left"/>
      </w:pPr>
      <w:r>
        <w:rPr>
          <w:rFonts w:ascii="Times New Roman" w:hAnsi="Times New Roman" w:cs="Times New Roman" w:eastAsia="Times New Roman" w:hint="default"/>
        </w:rPr>
        <w:t>12</w:t>
      </w:r>
      <w:r>
        <w:rPr/>
        <w:t>、存在股东违规占用公司资金情况的，公司在进行利润分配时，应当扣减该股东所分 配的现金红利，以偿还其占用的资金。”</w:t>
      </w:r>
    </w:p>
    <w:p>
      <w:pPr>
        <w:pStyle w:val="BodyText"/>
        <w:spacing w:line="360" w:lineRule="auto" w:before="65"/>
        <w:ind w:left="137" w:right="266" w:firstLine="425"/>
        <w:jc w:val="both"/>
      </w:pPr>
      <w:r>
        <w:rPr>
          <w:rFonts w:ascii="Times New Roman" w:hAnsi="Times New Roman" w:cs="Times New Roman" w:eastAsia="Times New Roman" w:hint="default"/>
        </w:rPr>
        <w:t>2012</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9</w:t>
      </w:r>
      <w:r>
        <w:rPr/>
        <w:t>日，公司召开</w:t>
      </w:r>
      <w:r>
        <w:rPr>
          <w:rFonts w:ascii="Times New Roman" w:hAnsi="Times New Roman" w:cs="Times New Roman" w:eastAsia="Times New Roman" w:hint="default"/>
        </w:rPr>
        <w:t>2012</w:t>
      </w:r>
      <w:r>
        <w:rPr/>
        <w:t>年第三次临时股东大会，审计通过了《关于修改公司章程 的议案》和《关于山东瑞康医药股份有限公司分红政策及未来三年股东回报规划的议案》。</w:t>
      </w:r>
    </w:p>
    <w:p>
      <w:pPr>
        <w:pStyle w:val="BodyText"/>
        <w:spacing w:line="240" w:lineRule="auto" w:before="62"/>
        <w:ind w:left="562" w:right="246"/>
        <w:jc w:val="left"/>
      </w:pPr>
      <w:r>
        <w:rPr/>
        <w:t>报告期内，公司的分红方案严格按照现金分红政策执行。</w:t>
      </w:r>
    </w:p>
    <w:p>
      <w:pPr>
        <w:pStyle w:val="Heading6"/>
        <w:spacing w:line="240" w:lineRule="auto" w:before="183"/>
        <w:ind w:right="246"/>
        <w:jc w:val="left"/>
        <w:rPr>
          <w:b w:val="0"/>
          <w:bCs w:val="0"/>
        </w:rPr>
      </w:pPr>
      <w:r>
        <w:rPr/>
        <w:t>（二）、本年度利润分配及资本公积金转增股本预案</w:t>
      </w:r>
      <w:r>
        <w:rPr>
          <w:b w:val="0"/>
          <w:bCs w:val="0"/>
        </w:rPr>
      </w:r>
    </w:p>
    <w:p>
      <w:pPr>
        <w:pStyle w:val="BodyText"/>
        <w:spacing w:line="240" w:lineRule="auto" w:before="182"/>
        <w:ind w:left="0" w:right="591"/>
        <w:jc w:val="right"/>
      </w:pPr>
      <w:r>
        <w:rPr/>
        <w:t>单位：元</w:t>
      </w:r>
    </w:p>
    <w:p>
      <w:pPr>
        <w:spacing w:after="0" w:line="240" w:lineRule="auto"/>
        <w:jc w:val="right"/>
        <w:sectPr>
          <w:footerReference w:type="default" r:id="rId27"/>
          <w:pgSz w:w="11910" w:h="16850"/>
          <w:pgMar w:footer="706" w:header="572" w:top="760" w:bottom="900" w:left="940" w:right="960"/>
          <w:pgNumType w:start="34"/>
        </w:sectPr>
      </w:pPr>
    </w:p>
    <w:p>
      <w:pPr>
        <w:spacing w:line="240" w:lineRule="auto" w:before="7"/>
        <w:rPr>
          <w:rFonts w:ascii="宋体" w:hAnsi="宋体" w:cs="宋体" w:eastAsia="宋体" w:hint="default"/>
          <w:sz w:val="24"/>
          <w:szCs w:val="24"/>
        </w:rPr>
      </w:pPr>
      <w:r>
        <w:rPr/>
        <w:pict>
          <v:shape style="position:absolute;margin-left:52.439999pt;margin-top:28.319979pt;width:490.7pt;height:11.8pt;mso-position-horizontal-relative:page;mso-position-vertical-relative:page;z-index:-1098232" type="#_x0000_t202" filled="true" fillcolor="#e4e4e4" stroked="false">
            <v:textbox inset="0,0,0,0">
              <w:txbxContent>
                <w:p>
                  <w:pPr>
                    <w:spacing w:line="205" w:lineRule="exact" w:before="0"/>
                    <w:ind w:left="6272" w:right="0" w:firstLine="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2012</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v:fill type="solid"/>
            <w10:wrap type="none"/>
          </v:shape>
        </w:pict>
      </w:r>
    </w:p>
    <w:tbl>
      <w:tblPr>
        <w:tblW w:w="0" w:type="auto"/>
        <w:jc w:val="left"/>
        <w:tblInd w:w="223" w:type="dxa"/>
        <w:tblLayout w:type="fixed"/>
        <w:tblCellMar>
          <w:top w:w="0" w:type="dxa"/>
          <w:left w:w="0" w:type="dxa"/>
          <w:bottom w:w="0" w:type="dxa"/>
          <w:right w:w="0" w:type="dxa"/>
        </w:tblCellMar>
        <w:tblLook w:val="01E0"/>
      </w:tblPr>
      <w:tblGrid>
        <w:gridCol w:w="4787"/>
        <w:gridCol w:w="4784"/>
      </w:tblGrid>
      <w:tr>
        <w:trPr>
          <w:trHeight w:val="341" w:hRule="exact"/>
        </w:trPr>
        <w:tc>
          <w:tcPr>
            <w:tcW w:w="4787" w:type="dxa"/>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85" w:lineRule="exact"/>
              <w:ind w:left="24" w:right="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股送红股数（股）</w:t>
            </w:r>
          </w:p>
        </w:tc>
        <w:tc>
          <w:tcPr>
            <w:tcW w:w="4784" w:type="dxa"/>
            <w:tcBorders>
              <w:top w:val="single" w:sz="4" w:space="0" w:color="FFFFFF"/>
              <w:left w:val="single" w:sz="13" w:space="0" w:color="D2D2D2"/>
              <w:bottom w:val="single" w:sz="4" w:space="0" w:color="000000"/>
              <w:right w:val="single" w:sz="4" w:space="0" w:color="000000"/>
            </w:tcBorders>
          </w:tcPr>
          <w:p>
            <w:pPr>
              <w:pStyle w:val="TableParagraph"/>
              <w:spacing w:line="240" w:lineRule="auto" w:before="36"/>
              <w:ind w:right="23"/>
              <w:jc w:val="right"/>
              <w:rPr>
                <w:rFonts w:ascii="Times New Roman" w:hAnsi="Times New Roman" w:cs="Times New Roman" w:eastAsia="Times New Roman" w:hint="default"/>
                <w:sz w:val="21"/>
                <w:szCs w:val="21"/>
              </w:rPr>
            </w:pPr>
            <w:r>
              <w:rPr>
                <w:rFonts w:ascii="Times New Roman"/>
                <w:w w:val="100"/>
                <w:sz w:val="21"/>
              </w:rPr>
              <w:t>0</w:t>
            </w:r>
          </w:p>
        </w:tc>
      </w:tr>
      <w:tr>
        <w:trPr>
          <w:trHeight w:val="98" w:hRule="exact"/>
        </w:trPr>
        <w:tc>
          <w:tcPr>
            <w:tcW w:w="4787" w:type="dxa"/>
            <w:tcBorders>
              <w:top w:val="single" w:sz="4" w:space="0" w:color="000000"/>
              <w:left w:val="single" w:sz="4" w:space="0" w:color="000000"/>
              <w:bottom w:val="nil" w:sz="6" w:space="0" w:color="auto"/>
              <w:right w:val="single" w:sz="4" w:space="0" w:color="000000"/>
            </w:tcBorders>
            <w:shd w:val="clear" w:color="auto" w:fill="D2D2D2"/>
          </w:tcPr>
          <w:p>
            <w:pPr/>
          </w:p>
        </w:tc>
        <w:tc>
          <w:tcPr>
            <w:tcW w:w="4784" w:type="dxa"/>
            <w:vMerge w:val="restart"/>
            <w:tcBorders>
              <w:top w:val="single" w:sz="4" w:space="0" w:color="000000"/>
              <w:left w:val="single" w:sz="13" w:space="0" w:color="D2D2D2"/>
              <w:right w:val="single" w:sz="4" w:space="0" w:color="000000"/>
            </w:tcBorders>
          </w:tcPr>
          <w:p>
            <w:pPr>
              <w:pStyle w:val="TableParagraph"/>
              <w:spacing w:line="240" w:lineRule="auto" w:before="104"/>
              <w:ind w:right="19"/>
              <w:jc w:val="right"/>
              <w:rPr>
                <w:rFonts w:ascii="Times New Roman" w:hAnsi="Times New Roman" w:cs="Times New Roman" w:eastAsia="Times New Roman" w:hint="default"/>
                <w:sz w:val="21"/>
                <w:szCs w:val="21"/>
              </w:rPr>
            </w:pPr>
            <w:r>
              <w:rPr>
                <w:rFonts w:ascii="Times New Roman"/>
                <w:sz w:val="21"/>
              </w:rPr>
              <w:t>1.20</w:t>
            </w:r>
          </w:p>
        </w:tc>
      </w:tr>
      <w:tr>
        <w:trPr>
          <w:trHeight w:val="310" w:hRule="exact"/>
        </w:trPr>
        <w:tc>
          <w:tcPr>
            <w:tcW w:w="478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57" w:lineRule="exact"/>
              <w:ind w:left="24" w:right="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股派息数（元）（含税）</w:t>
            </w:r>
          </w:p>
        </w:tc>
        <w:tc>
          <w:tcPr>
            <w:tcW w:w="4784" w:type="dxa"/>
            <w:vMerge/>
            <w:tcBorders>
              <w:left w:val="single" w:sz="13" w:space="0" w:color="D2D2D2"/>
              <w:bottom w:val="single" w:sz="4" w:space="0" w:color="000000"/>
              <w:right w:val="single" w:sz="4" w:space="0" w:color="000000"/>
            </w:tcBorders>
          </w:tcPr>
          <w:p>
            <w:pPr/>
          </w:p>
        </w:tc>
      </w:tr>
      <w:tr>
        <w:trPr>
          <w:trHeight w:val="99" w:hRule="exact"/>
        </w:trPr>
        <w:tc>
          <w:tcPr>
            <w:tcW w:w="4787" w:type="dxa"/>
            <w:tcBorders>
              <w:top w:val="single" w:sz="4" w:space="0" w:color="000000"/>
              <w:left w:val="single" w:sz="4" w:space="0" w:color="000000"/>
              <w:bottom w:val="nil" w:sz="6" w:space="0" w:color="auto"/>
              <w:right w:val="single" w:sz="4" w:space="0" w:color="000000"/>
            </w:tcBorders>
            <w:shd w:val="clear" w:color="auto" w:fill="D2D2D2"/>
          </w:tcPr>
          <w:p>
            <w:pPr/>
          </w:p>
        </w:tc>
        <w:tc>
          <w:tcPr>
            <w:tcW w:w="4784" w:type="dxa"/>
            <w:vMerge w:val="restart"/>
            <w:tcBorders>
              <w:top w:val="single" w:sz="4" w:space="0" w:color="000000"/>
              <w:left w:val="single" w:sz="13" w:space="0" w:color="D2D2D2"/>
              <w:right w:val="single" w:sz="4" w:space="0" w:color="000000"/>
            </w:tcBorders>
          </w:tcPr>
          <w:p>
            <w:pPr>
              <w:pStyle w:val="TableParagraph"/>
              <w:spacing w:line="240" w:lineRule="auto" w:before="102"/>
              <w:ind w:right="23"/>
              <w:jc w:val="right"/>
              <w:rPr>
                <w:rFonts w:ascii="Times New Roman" w:hAnsi="Times New Roman" w:cs="Times New Roman" w:eastAsia="Times New Roman" w:hint="default"/>
                <w:sz w:val="21"/>
                <w:szCs w:val="21"/>
              </w:rPr>
            </w:pPr>
            <w:r>
              <w:rPr>
                <w:rFonts w:ascii="Times New Roman"/>
                <w:w w:val="100"/>
                <w:sz w:val="21"/>
              </w:rPr>
              <w:t>0</w:t>
            </w:r>
          </w:p>
        </w:tc>
      </w:tr>
      <w:tr>
        <w:trPr>
          <w:trHeight w:val="307" w:hRule="exact"/>
        </w:trPr>
        <w:tc>
          <w:tcPr>
            <w:tcW w:w="478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57" w:lineRule="exact"/>
              <w:ind w:left="24" w:right="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股转增数（股）</w:t>
            </w:r>
          </w:p>
        </w:tc>
        <w:tc>
          <w:tcPr>
            <w:tcW w:w="4784" w:type="dxa"/>
            <w:vMerge/>
            <w:tcBorders>
              <w:left w:val="single" w:sz="13" w:space="0" w:color="D2D2D2"/>
              <w:bottom w:val="single" w:sz="4" w:space="0" w:color="000000"/>
              <w:right w:val="single" w:sz="4" w:space="0" w:color="000000"/>
            </w:tcBorders>
          </w:tcPr>
          <w:p>
            <w:pPr/>
          </w:p>
        </w:tc>
      </w:tr>
      <w:tr>
        <w:trPr>
          <w:trHeight w:val="98" w:hRule="exact"/>
        </w:trPr>
        <w:tc>
          <w:tcPr>
            <w:tcW w:w="4787" w:type="dxa"/>
            <w:tcBorders>
              <w:top w:val="single" w:sz="4" w:space="0" w:color="000000"/>
              <w:left w:val="single" w:sz="4" w:space="0" w:color="000000"/>
              <w:bottom w:val="nil" w:sz="6" w:space="0" w:color="auto"/>
              <w:right w:val="single" w:sz="4" w:space="0" w:color="000000"/>
            </w:tcBorders>
            <w:shd w:val="clear" w:color="auto" w:fill="D2D2D2"/>
          </w:tcPr>
          <w:p>
            <w:pPr/>
          </w:p>
        </w:tc>
        <w:tc>
          <w:tcPr>
            <w:tcW w:w="4784" w:type="dxa"/>
            <w:vMerge w:val="restart"/>
            <w:tcBorders>
              <w:top w:val="single" w:sz="4" w:space="0" w:color="000000"/>
              <w:left w:val="single" w:sz="13" w:space="0" w:color="D2D2D2"/>
              <w:right w:val="single" w:sz="4" w:space="0" w:color="000000"/>
            </w:tcBorders>
          </w:tcPr>
          <w:p>
            <w:pPr>
              <w:pStyle w:val="TableParagraph"/>
              <w:spacing w:line="240" w:lineRule="auto" w:before="104"/>
              <w:ind w:right="19"/>
              <w:jc w:val="right"/>
              <w:rPr>
                <w:rFonts w:ascii="Times New Roman" w:hAnsi="Times New Roman" w:cs="Times New Roman" w:eastAsia="Times New Roman" w:hint="default"/>
                <w:sz w:val="21"/>
                <w:szCs w:val="21"/>
              </w:rPr>
            </w:pPr>
            <w:r>
              <w:rPr>
                <w:rFonts w:ascii="Times New Roman"/>
                <w:spacing w:val="-1"/>
                <w:sz w:val="21"/>
              </w:rPr>
              <w:t>93,800,000.00</w:t>
            </w:r>
          </w:p>
        </w:tc>
      </w:tr>
      <w:tr>
        <w:trPr>
          <w:trHeight w:val="310" w:hRule="exact"/>
        </w:trPr>
        <w:tc>
          <w:tcPr>
            <w:tcW w:w="478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分配预案的股本基数（股）</w:t>
            </w:r>
          </w:p>
        </w:tc>
        <w:tc>
          <w:tcPr>
            <w:tcW w:w="4784" w:type="dxa"/>
            <w:vMerge/>
            <w:tcBorders>
              <w:left w:val="single" w:sz="13" w:space="0" w:color="D2D2D2"/>
              <w:bottom w:val="single" w:sz="4" w:space="0" w:color="000000"/>
              <w:right w:val="single" w:sz="4" w:space="0" w:color="000000"/>
            </w:tcBorders>
          </w:tcPr>
          <w:p>
            <w:pPr/>
          </w:p>
        </w:tc>
      </w:tr>
      <w:tr>
        <w:trPr>
          <w:trHeight w:val="98" w:hRule="exact"/>
        </w:trPr>
        <w:tc>
          <w:tcPr>
            <w:tcW w:w="4787" w:type="dxa"/>
            <w:tcBorders>
              <w:top w:val="single" w:sz="4" w:space="0" w:color="000000"/>
              <w:left w:val="single" w:sz="4" w:space="0" w:color="000000"/>
              <w:bottom w:val="nil" w:sz="6" w:space="0" w:color="auto"/>
              <w:right w:val="single" w:sz="4" w:space="0" w:color="000000"/>
            </w:tcBorders>
            <w:shd w:val="clear" w:color="auto" w:fill="D2D2D2"/>
          </w:tcPr>
          <w:p>
            <w:pPr/>
          </w:p>
        </w:tc>
        <w:tc>
          <w:tcPr>
            <w:tcW w:w="4784" w:type="dxa"/>
            <w:vMerge w:val="restart"/>
            <w:tcBorders>
              <w:top w:val="single" w:sz="4" w:space="0" w:color="000000"/>
              <w:left w:val="single" w:sz="13" w:space="0" w:color="D2D2D2"/>
              <w:right w:val="single" w:sz="4" w:space="0" w:color="000000"/>
            </w:tcBorders>
          </w:tcPr>
          <w:p>
            <w:pPr>
              <w:pStyle w:val="TableParagraph"/>
              <w:spacing w:line="240" w:lineRule="auto" w:before="101"/>
              <w:ind w:right="19"/>
              <w:jc w:val="right"/>
              <w:rPr>
                <w:rFonts w:ascii="Times New Roman" w:hAnsi="Times New Roman" w:cs="Times New Roman" w:eastAsia="Times New Roman" w:hint="default"/>
                <w:sz w:val="21"/>
                <w:szCs w:val="21"/>
              </w:rPr>
            </w:pPr>
            <w:r>
              <w:rPr>
                <w:rFonts w:ascii="Times New Roman"/>
                <w:spacing w:val="-1"/>
                <w:sz w:val="21"/>
              </w:rPr>
              <w:t>11,256,000.00</w:t>
            </w:r>
          </w:p>
        </w:tc>
      </w:tr>
      <w:tr>
        <w:trPr>
          <w:trHeight w:val="308" w:hRule="exact"/>
        </w:trPr>
        <w:tc>
          <w:tcPr>
            <w:tcW w:w="478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现金分红总额（元）（含税）</w:t>
            </w:r>
          </w:p>
        </w:tc>
        <w:tc>
          <w:tcPr>
            <w:tcW w:w="4784" w:type="dxa"/>
            <w:vMerge/>
            <w:tcBorders>
              <w:left w:val="single" w:sz="13" w:space="0" w:color="D2D2D2"/>
              <w:bottom w:val="single" w:sz="4" w:space="0" w:color="000000"/>
              <w:right w:val="single" w:sz="4" w:space="0" w:color="000000"/>
            </w:tcBorders>
          </w:tcPr>
          <w:p>
            <w:pPr/>
          </w:p>
        </w:tc>
      </w:tr>
      <w:tr>
        <w:trPr>
          <w:trHeight w:val="100" w:hRule="exact"/>
        </w:trPr>
        <w:tc>
          <w:tcPr>
            <w:tcW w:w="4787" w:type="dxa"/>
            <w:tcBorders>
              <w:top w:val="single" w:sz="4" w:space="0" w:color="000000"/>
              <w:left w:val="single" w:sz="4" w:space="0" w:color="000000"/>
              <w:bottom w:val="nil" w:sz="6" w:space="0" w:color="auto"/>
              <w:right w:val="single" w:sz="4" w:space="0" w:color="000000"/>
            </w:tcBorders>
            <w:shd w:val="clear" w:color="auto" w:fill="D2D2D2"/>
          </w:tcPr>
          <w:p>
            <w:pPr/>
          </w:p>
        </w:tc>
        <w:tc>
          <w:tcPr>
            <w:tcW w:w="4784" w:type="dxa"/>
            <w:vMerge w:val="restart"/>
            <w:tcBorders>
              <w:top w:val="single" w:sz="4" w:space="0" w:color="000000"/>
              <w:left w:val="single" w:sz="13" w:space="0" w:color="D2D2D2"/>
              <w:right w:val="single" w:sz="4" w:space="0" w:color="000000"/>
            </w:tcBorders>
          </w:tcPr>
          <w:p>
            <w:pPr>
              <w:pStyle w:val="TableParagraph"/>
              <w:spacing w:line="240" w:lineRule="auto" w:before="102"/>
              <w:ind w:right="19"/>
              <w:jc w:val="right"/>
              <w:rPr>
                <w:rFonts w:ascii="Times New Roman" w:hAnsi="Times New Roman" w:cs="Times New Roman" w:eastAsia="Times New Roman" w:hint="default"/>
                <w:sz w:val="21"/>
                <w:szCs w:val="21"/>
              </w:rPr>
            </w:pPr>
            <w:r>
              <w:rPr>
                <w:rFonts w:ascii="Times New Roman"/>
                <w:spacing w:val="-1"/>
                <w:sz w:val="21"/>
              </w:rPr>
              <w:t>208,107,534.16</w:t>
            </w:r>
          </w:p>
        </w:tc>
      </w:tr>
      <w:tr>
        <w:trPr>
          <w:trHeight w:val="338" w:hRule="exact"/>
        </w:trPr>
        <w:tc>
          <w:tcPr>
            <w:tcW w:w="478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可分配利润（元）</w:t>
            </w:r>
          </w:p>
        </w:tc>
        <w:tc>
          <w:tcPr>
            <w:tcW w:w="4784" w:type="dxa"/>
            <w:vMerge/>
            <w:tcBorders>
              <w:left w:val="single" w:sz="13" w:space="0" w:color="D2D2D2"/>
              <w:bottom w:val="single" w:sz="29" w:space="0" w:color="D2D2D2"/>
              <w:right w:val="single" w:sz="4" w:space="0" w:color="000000"/>
            </w:tcBorders>
          </w:tcPr>
          <w:p>
            <w:pPr/>
          </w:p>
        </w:tc>
      </w:tr>
      <w:tr>
        <w:trPr>
          <w:trHeight w:val="377"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777" w:right="0"/>
              <w:jc w:val="left"/>
              <w:rPr>
                <w:rFonts w:ascii="宋体" w:hAnsi="宋体" w:cs="宋体" w:eastAsia="宋体" w:hint="default"/>
                <w:sz w:val="21"/>
                <w:szCs w:val="21"/>
              </w:rPr>
            </w:pPr>
            <w:r>
              <w:rPr>
                <w:rFonts w:ascii="宋体" w:hAnsi="宋体" w:cs="宋体" w:eastAsia="宋体" w:hint="default"/>
                <w:b/>
                <w:bCs/>
                <w:sz w:val="21"/>
                <w:szCs w:val="21"/>
              </w:rPr>
              <w:t>利润分配或资本公积金转增预案的详细情况</w:t>
            </w:r>
            <w:r>
              <w:rPr>
                <w:rFonts w:ascii="宋体" w:hAnsi="宋体" w:cs="宋体" w:eastAsia="宋体" w:hint="default"/>
                <w:sz w:val="21"/>
                <w:szCs w:val="21"/>
              </w:rPr>
            </w:r>
          </w:p>
        </w:tc>
      </w:tr>
      <w:tr>
        <w:trPr>
          <w:trHeight w:val="857" w:hRule="exact"/>
        </w:trPr>
        <w:tc>
          <w:tcPr>
            <w:tcW w:w="9571" w:type="dxa"/>
            <w:gridSpan w:val="2"/>
            <w:tcBorders>
              <w:top w:val="single" w:sz="29" w:space="0" w:color="D2D2D2"/>
              <w:left w:val="single" w:sz="4" w:space="0" w:color="000000"/>
              <w:bottom w:val="single" w:sz="4" w:space="0" w:color="000000"/>
              <w:right w:val="single" w:sz="4" w:space="0" w:color="000000"/>
            </w:tcBorders>
          </w:tcPr>
          <w:p>
            <w:pPr>
              <w:pStyle w:val="TableParagraph"/>
              <w:spacing w:line="247" w:lineRule="exact"/>
              <w:ind w:left="24" w:right="0"/>
              <w:jc w:val="left"/>
              <w:rPr>
                <w:rFonts w:ascii="宋体" w:hAnsi="宋体" w:cs="宋体" w:eastAsia="宋体" w:hint="default"/>
                <w:sz w:val="21"/>
                <w:szCs w:val="21"/>
              </w:rPr>
            </w:pPr>
            <w:r>
              <w:rPr>
                <w:rFonts w:ascii="宋体" w:hAnsi="宋体" w:cs="宋体" w:eastAsia="宋体" w:hint="default"/>
                <w:sz w:val="21"/>
                <w:szCs w:val="21"/>
              </w:rPr>
              <w:t>公司以截止</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日股本</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93,800,000.00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股为基数，以截止</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日未分配利润向全</w:t>
            </w:r>
          </w:p>
          <w:p>
            <w:pPr>
              <w:pStyle w:val="TableParagraph"/>
              <w:spacing w:line="274" w:lineRule="exact" w:before="16"/>
              <w:ind w:left="24" w:right="91"/>
              <w:jc w:val="left"/>
              <w:rPr>
                <w:rFonts w:ascii="宋体" w:hAnsi="宋体" w:cs="宋体" w:eastAsia="宋体" w:hint="default"/>
                <w:sz w:val="21"/>
                <w:szCs w:val="21"/>
              </w:rPr>
            </w:pPr>
            <w:r>
              <w:rPr>
                <w:rFonts w:ascii="宋体" w:hAnsi="宋体" w:cs="宋体" w:eastAsia="宋体" w:hint="default"/>
                <w:sz w:val="21"/>
                <w:szCs w:val="21"/>
              </w:rPr>
              <w:t>体股东按每</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股派发现金红利</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元（含税），共计派发现金</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11,256,000.00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元；本次不进行资本公积</w:t>
            </w:r>
            <w:r>
              <w:rPr>
                <w:rFonts w:ascii="宋体" w:hAnsi="宋体" w:cs="宋体" w:eastAsia="宋体" w:hint="default"/>
                <w:w w:val="100"/>
                <w:sz w:val="21"/>
                <w:szCs w:val="21"/>
              </w:rPr>
              <w:t> </w:t>
            </w:r>
            <w:r>
              <w:rPr>
                <w:rFonts w:ascii="宋体" w:hAnsi="宋体" w:cs="宋体" w:eastAsia="宋体" w:hint="default"/>
                <w:sz w:val="21"/>
                <w:szCs w:val="21"/>
              </w:rPr>
              <w:t>转增股本和送红股。</w:t>
            </w:r>
          </w:p>
        </w:tc>
      </w:tr>
    </w:tbl>
    <w:p>
      <w:pPr>
        <w:pStyle w:val="Heading6"/>
        <w:spacing w:line="240" w:lineRule="auto" w:before="53"/>
        <w:ind w:right="324"/>
        <w:jc w:val="left"/>
        <w:rPr>
          <w:b w:val="0"/>
          <w:bCs w:val="0"/>
        </w:rPr>
      </w:pPr>
      <w:r>
        <w:rPr/>
        <w:t>（三）、公司近</w:t>
      </w:r>
      <w:r>
        <w:rPr>
          <w:spacing w:val="-63"/>
        </w:rPr>
        <w:t> </w:t>
      </w:r>
      <w:r>
        <w:rPr>
          <w:rFonts w:ascii="Times New Roman" w:hAnsi="Times New Roman" w:cs="Times New Roman" w:eastAsia="Times New Roman" w:hint="default"/>
        </w:rPr>
        <w:t>3</w:t>
      </w:r>
      <w:r>
        <w:rPr>
          <w:rFonts w:ascii="Times New Roman" w:hAnsi="Times New Roman" w:cs="Times New Roman" w:eastAsia="Times New Roman" w:hint="default"/>
          <w:spacing w:val="-14"/>
        </w:rPr>
        <w:t> </w:t>
      </w:r>
      <w:r>
        <w:rPr/>
        <w:t>年（含报告期）的利润分配方案及资本公积金转增股本方案情况</w:t>
      </w:r>
      <w:r>
        <w:rPr>
          <w:b w:val="0"/>
          <w:bCs w:val="0"/>
        </w:rPr>
      </w:r>
    </w:p>
    <w:p>
      <w:pPr>
        <w:pStyle w:val="BodyText"/>
        <w:spacing w:line="360" w:lineRule="auto" w:before="165"/>
        <w:ind w:left="137" w:right="181" w:firstLine="425"/>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24</w:t>
      </w:r>
      <w:r>
        <w:rPr>
          <w:rFonts w:ascii="Times New Roman" w:hAnsi="Times New Roman" w:cs="Times New Roman" w:eastAsia="Times New Roman" w:hint="default"/>
          <w:spacing w:val="-12"/>
        </w:rPr>
        <w:t> </w:t>
      </w:r>
      <w:r>
        <w:rPr/>
        <w:t>日，公司召开第一届董事会第二十二次会议，经北京天圆全会计师事务所 有限公司出具的天圆全审字</w:t>
      </w:r>
      <w:r>
        <w:rPr>
          <w:rFonts w:ascii="Times New Roman" w:hAnsi="Times New Roman" w:cs="Times New Roman" w:eastAsia="Times New Roman" w:hint="default"/>
        </w:rPr>
        <w:t>[2012]00080238</w:t>
      </w:r>
      <w:r>
        <w:rPr>
          <w:rFonts w:ascii="Times New Roman" w:hAnsi="Times New Roman" w:cs="Times New Roman" w:eastAsia="Times New Roman" w:hint="default"/>
          <w:spacing w:val="-12"/>
        </w:rPr>
        <w:t> </w:t>
      </w:r>
      <w:r>
        <w:rPr/>
        <w:t>号审计报告确认，公司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年实现净利润为 </w:t>
      </w:r>
      <w:r>
        <w:rPr>
          <w:rFonts w:ascii="Times New Roman" w:hAnsi="Times New Roman" w:cs="Times New Roman" w:eastAsia="Times New Roman" w:hint="default"/>
        </w:rPr>
        <w:t>79,222,887.24</w:t>
      </w:r>
      <w:r>
        <w:rPr>
          <w:rFonts w:ascii="Times New Roman" w:hAnsi="Times New Roman" w:cs="Times New Roman" w:eastAsia="Times New Roman" w:hint="default"/>
          <w:spacing w:val="-13"/>
        </w:rPr>
        <w:t> </w:t>
      </w:r>
      <w:r>
        <w:rPr/>
        <w:t>元，按《公司章程》规定提取</w:t>
      </w:r>
      <w:r>
        <w:rPr>
          <w:spacing w:val="-61"/>
        </w:rPr>
        <w:t> </w:t>
      </w:r>
      <w:r>
        <w:rPr>
          <w:rFonts w:ascii="Times New Roman" w:hAnsi="Times New Roman" w:cs="Times New Roman" w:eastAsia="Times New Roman" w:hint="default"/>
        </w:rPr>
        <w:t>10%</w:t>
      </w:r>
      <w:r>
        <w:rPr/>
        <w:t>的法定盈余公积</w:t>
      </w:r>
      <w:r>
        <w:rPr>
          <w:spacing w:val="-61"/>
        </w:rPr>
        <w:t> </w:t>
      </w:r>
      <w:r>
        <w:rPr>
          <w:rFonts w:ascii="Times New Roman" w:hAnsi="Times New Roman" w:cs="Times New Roman" w:eastAsia="Times New Roman" w:hint="default"/>
        </w:rPr>
        <w:t>7,922,288.72</w:t>
      </w:r>
      <w:r>
        <w:rPr>
          <w:rFonts w:ascii="Times New Roman" w:hAnsi="Times New Roman" w:cs="Times New Roman" w:eastAsia="Times New Roman" w:hint="default"/>
          <w:spacing w:val="-13"/>
        </w:rPr>
        <w:t> </w:t>
      </w:r>
      <w:r>
        <w:rPr/>
        <w:t>元，剩余利润</w:t>
      </w:r>
    </w:p>
    <w:p>
      <w:pPr>
        <w:pStyle w:val="BodyText"/>
        <w:spacing w:line="240" w:lineRule="auto" w:before="31"/>
        <w:ind w:left="137" w:right="324"/>
        <w:jc w:val="left"/>
      </w:pPr>
      <w:r>
        <w:rPr>
          <w:rFonts w:ascii="Times New Roman" w:hAnsi="Times New Roman" w:cs="Times New Roman" w:eastAsia="Times New Roman" w:hint="default"/>
        </w:rPr>
        <w:t>71,300,598.52</w:t>
      </w:r>
      <w:r>
        <w:rPr>
          <w:rFonts w:ascii="Times New Roman" w:hAnsi="Times New Roman" w:cs="Times New Roman" w:eastAsia="Times New Roman" w:hint="default"/>
          <w:spacing w:val="-12"/>
        </w:rPr>
        <w:t> </w:t>
      </w:r>
      <w:r>
        <w:rPr/>
        <w:t>元；加上上年结转未分配利润</w:t>
      </w:r>
      <w:r>
        <w:rPr>
          <w:spacing w:val="-60"/>
        </w:rPr>
        <w:t> </w:t>
      </w:r>
      <w:r>
        <w:rPr>
          <w:rFonts w:ascii="Times New Roman" w:hAnsi="Times New Roman" w:cs="Times New Roman" w:eastAsia="Times New Roman" w:hint="default"/>
        </w:rPr>
        <w:t>64,234,464.05</w:t>
      </w:r>
      <w:r>
        <w:rPr>
          <w:rFonts w:ascii="Times New Roman" w:hAnsi="Times New Roman" w:cs="Times New Roman" w:eastAsia="Times New Roman" w:hint="default"/>
          <w:spacing w:val="-12"/>
        </w:rPr>
        <w:t> </w:t>
      </w:r>
      <w:r>
        <w:rPr/>
        <w:t>元，实际可供股东分配的利润为</w:t>
      </w:r>
    </w:p>
    <w:p>
      <w:pPr>
        <w:pStyle w:val="BodyText"/>
        <w:spacing w:line="240" w:lineRule="auto" w:before="164"/>
        <w:ind w:left="137" w:right="181"/>
        <w:jc w:val="left"/>
      </w:pPr>
      <w:r>
        <w:rPr>
          <w:rFonts w:ascii="Times New Roman" w:hAnsi="Times New Roman" w:cs="Times New Roman" w:eastAsia="Times New Roman" w:hint="default"/>
        </w:rPr>
        <w:t>135,535,062.57</w:t>
      </w:r>
      <w:r>
        <w:rPr>
          <w:rFonts w:ascii="Times New Roman" w:hAnsi="Times New Roman" w:cs="Times New Roman" w:eastAsia="Times New Roman" w:hint="default"/>
          <w:spacing w:val="-12"/>
        </w:rPr>
        <w:t> </w:t>
      </w:r>
      <w:r>
        <w:rPr/>
        <w:t>元（以上数据来自母公司财务报表）。公司</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年度利润分配的预案：公司</w:t>
      </w:r>
    </w:p>
    <w:p>
      <w:pPr>
        <w:pStyle w:val="BodyText"/>
        <w:spacing w:line="240" w:lineRule="auto" w:before="164"/>
        <w:ind w:left="137" w:right="181"/>
        <w:jc w:val="left"/>
      </w:pPr>
      <w:r>
        <w:rPr/>
        <w:t>以截止</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日股本</w:t>
      </w:r>
      <w:r>
        <w:rPr>
          <w:spacing w:val="-60"/>
        </w:rPr>
        <w:t> </w:t>
      </w:r>
      <w:r>
        <w:rPr>
          <w:rFonts w:ascii="Times New Roman" w:hAnsi="Times New Roman" w:cs="Times New Roman" w:eastAsia="Times New Roman" w:hint="default"/>
        </w:rPr>
        <w:t>93,800,000.00</w:t>
      </w:r>
      <w:r>
        <w:rPr>
          <w:rFonts w:ascii="Times New Roman" w:hAnsi="Times New Roman" w:cs="Times New Roman" w:eastAsia="Times New Roman" w:hint="default"/>
          <w:spacing w:val="-12"/>
        </w:rPr>
        <w:t> </w:t>
      </w:r>
      <w:r>
        <w:rPr/>
        <w:t>股为基数，以截止</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日母公司未</w:t>
      </w:r>
    </w:p>
    <w:p>
      <w:pPr>
        <w:pStyle w:val="BodyText"/>
        <w:spacing w:line="360" w:lineRule="auto" w:before="162"/>
        <w:ind w:left="137" w:right="243"/>
        <w:jc w:val="left"/>
      </w:pPr>
      <w:r>
        <w:rPr/>
        <w:t>分配利润向全体股东按每</w:t>
      </w:r>
      <w:r>
        <w:rPr>
          <w:spacing w:val="-59"/>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股派发现金红利</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元（含税），共计派发现金</w:t>
      </w:r>
      <w:r>
        <w:rPr>
          <w:spacing w:val="-59"/>
        </w:rPr>
        <w:t> </w:t>
      </w:r>
      <w:r>
        <w:rPr>
          <w:rFonts w:ascii="Times New Roman" w:hAnsi="Times New Roman" w:cs="Times New Roman" w:eastAsia="Times New Roman" w:hint="default"/>
        </w:rPr>
        <w:t>9,380,000.00</w:t>
      </w:r>
      <w:r>
        <w:rPr>
          <w:rFonts w:ascii="Times New Roman" w:hAnsi="Times New Roman" w:cs="Times New Roman" w:eastAsia="Times New Roman" w:hint="default"/>
          <w:spacing w:val="-12"/>
        </w:rPr>
        <w:t> </w:t>
      </w:r>
      <w:r>
        <w:rPr/>
        <w:t>元； 本次不进行资本公积转增股本和送红股。</w:t>
      </w:r>
    </w:p>
    <w:p>
      <w:pPr>
        <w:pStyle w:val="BodyText"/>
        <w:spacing w:line="360" w:lineRule="auto" w:before="62"/>
        <w:ind w:left="137" w:right="505" w:firstLine="425"/>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15</w:t>
      </w:r>
      <w:r>
        <w:rPr>
          <w:rFonts w:ascii="Times New Roman" w:hAnsi="Times New Roman" w:cs="Times New Roman" w:eastAsia="Times New Roman" w:hint="default"/>
          <w:spacing w:val="-12"/>
        </w:rPr>
        <w:t> </w:t>
      </w:r>
      <w:r>
        <w:rPr/>
        <w:t>日，公司召开</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年度股东大会，审议通过《</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年度利润分配的预 案》；</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29</w:t>
      </w:r>
      <w:r>
        <w:rPr>
          <w:rFonts w:ascii="Times New Roman" w:hAnsi="Times New Roman" w:cs="Times New Roman" w:eastAsia="Times New Roman" w:hint="default"/>
          <w:spacing w:val="-12"/>
        </w:rPr>
        <w:t> </w:t>
      </w:r>
      <w:r>
        <w:rPr/>
        <w:t>日，</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年度现金分红实施完毕。</w:t>
      </w:r>
    </w:p>
    <w:p>
      <w:pPr>
        <w:pStyle w:val="BodyText"/>
        <w:spacing w:line="379" w:lineRule="auto" w:before="31"/>
        <w:ind w:left="137" w:right="286" w:firstLine="425"/>
        <w:jc w:val="both"/>
      </w:pPr>
      <w:r>
        <w:rPr/>
        <w:t>鉴于公司所处医药物流行业特点和目前自身业务快速发展的需要，公司面临较大的流动 资金压力，因此公司滚存的未分配利润主要用于公司生产经营需要，并根据未来具体实现利 润情况对股东进行现金分红或送红股。</w:t>
      </w:r>
    </w:p>
    <w:p>
      <w:pPr>
        <w:pStyle w:val="Heading6"/>
        <w:spacing w:line="240" w:lineRule="auto" w:before="44"/>
        <w:ind w:right="324"/>
        <w:jc w:val="left"/>
        <w:rPr>
          <w:b w:val="0"/>
          <w:bCs w:val="0"/>
        </w:rPr>
      </w:pPr>
      <w:r>
        <w:rPr/>
        <w:t>（四）、公司近三年现金分红情况表</w:t>
      </w:r>
      <w:r>
        <w:rPr>
          <w:b w:val="0"/>
          <w:bCs w:val="0"/>
        </w:rPr>
      </w:r>
    </w:p>
    <w:p>
      <w:pPr>
        <w:pStyle w:val="BodyText"/>
        <w:spacing w:line="240" w:lineRule="auto" w:before="180"/>
        <w:ind w:left="0" w:right="611"/>
        <w:jc w:val="right"/>
      </w:pPr>
      <w:r>
        <w:rPr/>
        <w:t>单位：元</w:t>
      </w:r>
    </w:p>
    <w:p>
      <w:pPr>
        <w:spacing w:line="240" w:lineRule="auto" w:before="12"/>
        <w:rPr>
          <w:rFonts w:ascii="宋体" w:hAnsi="宋体" w:cs="宋体" w:eastAsia="宋体" w:hint="default"/>
          <w:sz w:val="9"/>
          <w:szCs w:val="9"/>
        </w:rPr>
      </w:pPr>
    </w:p>
    <w:tbl>
      <w:tblPr>
        <w:tblW w:w="0" w:type="auto"/>
        <w:jc w:val="left"/>
        <w:tblInd w:w="236" w:type="dxa"/>
        <w:tblLayout w:type="fixed"/>
        <w:tblCellMar>
          <w:top w:w="0" w:type="dxa"/>
          <w:left w:w="0" w:type="dxa"/>
          <w:bottom w:w="0" w:type="dxa"/>
          <w:right w:w="0" w:type="dxa"/>
        </w:tblCellMar>
        <w:tblLook w:val="01E0"/>
      </w:tblPr>
      <w:tblGrid>
        <w:gridCol w:w="2381"/>
        <w:gridCol w:w="2393"/>
        <w:gridCol w:w="2391"/>
        <w:gridCol w:w="2393"/>
      </w:tblGrid>
      <w:tr>
        <w:trPr>
          <w:trHeight w:val="290" w:hRule="exact"/>
        </w:trPr>
        <w:tc>
          <w:tcPr>
            <w:tcW w:w="2381"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8" w:lineRule="exact"/>
              <w:ind w:left="84" w:right="0"/>
              <w:jc w:val="left"/>
              <w:rPr>
                <w:rFonts w:ascii="宋体" w:hAnsi="宋体" w:cs="宋体" w:eastAsia="宋体" w:hint="default"/>
                <w:sz w:val="22"/>
                <w:szCs w:val="22"/>
              </w:rPr>
            </w:pPr>
            <w:r>
              <w:rPr>
                <w:rFonts w:ascii="宋体" w:hAnsi="宋体" w:cs="宋体" w:eastAsia="宋体" w:hint="default"/>
                <w:b/>
                <w:bCs/>
                <w:sz w:val="22"/>
                <w:szCs w:val="22"/>
              </w:rPr>
              <w:t>分红年度合并报表中归</w:t>
            </w:r>
            <w:r>
              <w:rPr>
                <w:rFonts w:ascii="宋体" w:hAnsi="宋体" w:cs="宋体" w:eastAsia="宋体" w:hint="default"/>
                <w:sz w:val="22"/>
                <w:szCs w:val="22"/>
              </w:rPr>
            </w:r>
          </w:p>
          <w:p>
            <w:pPr>
              <w:pStyle w:val="TableParagraph"/>
              <w:spacing w:line="286" w:lineRule="exact" w:before="27"/>
              <w:ind w:left="967" w:right="87" w:hanging="884"/>
              <w:jc w:val="left"/>
              <w:rPr>
                <w:rFonts w:ascii="宋体" w:hAnsi="宋体" w:cs="宋体" w:eastAsia="宋体" w:hint="default"/>
                <w:sz w:val="22"/>
                <w:szCs w:val="22"/>
              </w:rPr>
            </w:pPr>
            <w:r>
              <w:rPr>
                <w:rFonts w:ascii="宋体" w:hAnsi="宋体" w:cs="宋体" w:eastAsia="宋体" w:hint="default"/>
                <w:b/>
                <w:bCs/>
                <w:sz w:val="22"/>
                <w:szCs w:val="22"/>
              </w:rPr>
              <w:t>属于上市公司股东的净</w:t>
            </w:r>
            <w:r>
              <w:rPr>
                <w:rFonts w:ascii="宋体" w:hAnsi="宋体" w:cs="宋体" w:eastAsia="宋体" w:hint="default"/>
                <w:b/>
                <w:bCs/>
                <w:w w:val="99"/>
                <w:sz w:val="22"/>
                <w:szCs w:val="22"/>
              </w:rPr>
              <w:t> </w:t>
            </w:r>
            <w:r>
              <w:rPr>
                <w:rFonts w:ascii="宋体" w:hAnsi="宋体" w:cs="宋体" w:eastAsia="宋体" w:hint="default"/>
                <w:b/>
                <w:bCs/>
                <w:sz w:val="22"/>
                <w:szCs w:val="22"/>
              </w:rPr>
              <w:t>利润</w:t>
            </w:r>
            <w:r>
              <w:rPr>
                <w:rFonts w:ascii="宋体" w:hAnsi="宋体" w:cs="宋体" w:eastAsia="宋体" w:hint="default"/>
                <w:sz w:val="22"/>
                <w:szCs w:val="22"/>
              </w:rPr>
            </w: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8" w:lineRule="exact"/>
              <w:ind w:left="86" w:right="0"/>
              <w:jc w:val="left"/>
              <w:rPr>
                <w:rFonts w:ascii="宋体" w:hAnsi="宋体" w:cs="宋体" w:eastAsia="宋体" w:hint="default"/>
                <w:sz w:val="22"/>
                <w:szCs w:val="22"/>
              </w:rPr>
            </w:pPr>
            <w:r>
              <w:rPr>
                <w:rFonts w:ascii="宋体" w:hAnsi="宋体" w:cs="宋体" w:eastAsia="宋体" w:hint="default"/>
                <w:b/>
                <w:bCs/>
                <w:sz w:val="22"/>
                <w:szCs w:val="22"/>
              </w:rPr>
              <w:t>占合并报表中归属于上</w:t>
            </w:r>
            <w:r>
              <w:rPr>
                <w:rFonts w:ascii="宋体" w:hAnsi="宋体" w:cs="宋体" w:eastAsia="宋体" w:hint="default"/>
                <w:sz w:val="22"/>
                <w:szCs w:val="22"/>
              </w:rPr>
            </w:r>
          </w:p>
          <w:p>
            <w:pPr>
              <w:pStyle w:val="TableParagraph"/>
              <w:spacing w:line="286" w:lineRule="exact" w:before="27"/>
              <w:ind w:left="638" w:right="87" w:hanging="553"/>
              <w:jc w:val="left"/>
              <w:rPr>
                <w:rFonts w:ascii="宋体" w:hAnsi="宋体" w:cs="宋体" w:eastAsia="宋体" w:hint="default"/>
                <w:sz w:val="22"/>
                <w:szCs w:val="22"/>
              </w:rPr>
            </w:pPr>
            <w:r>
              <w:rPr>
                <w:rFonts w:ascii="宋体" w:hAnsi="宋体" w:cs="宋体" w:eastAsia="宋体" w:hint="default"/>
                <w:b/>
                <w:bCs/>
                <w:sz w:val="22"/>
                <w:szCs w:val="22"/>
              </w:rPr>
              <w:t>市公司股东的净利润的</w:t>
            </w:r>
            <w:r>
              <w:rPr>
                <w:rFonts w:ascii="宋体" w:hAnsi="宋体" w:cs="宋体" w:eastAsia="宋体" w:hint="default"/>
                <w:b/>
                <w:bCs/>
                <w:w w:val="99"/>
                <w:sz w:val="22"/>
                <w:szCs w:val="22"/>
              </w:rPr>
              <w:t> </w:t>
            </w:r>
            <w:r>
              <w:rPr>
                <w:rFonts w:ascii="宋体" w:hAnsi="宋体" w:cs="宋体" w:eastAsia="宋体" w:hint="default"/>
                <w:b/>
                <w:bCs/>
                <w:sz w:val="22"/>
                <w:szCs w:val="22"/>
              </w:rPr>
              <w:t>比率（</w:t>
            </w:r>
            <w:r>
              <w:rPr>
                <w:rFonts w:ascii="Times New Roman" w:hAnsi="Times New Roman" w:cs="Times New Roman" w:eastAsia="Times New Roman" w:hint="default"/>
                <w:b/>
                <w:bCs/>
                <w:sz w:val="22"/>
                <w:szCs w:val="22"/>
              </w:rPr>
              <w:t>%</w:t>
            </w:r>
            <w:r>
              <w:rPr>
                <w:rFonts w:ascii="宋体" w:hAnsi="宋体" w:cs="宋体" w:eastAsia="宋体" w:hint="default"/>
                <w:b/>
                <w:bCs/>
                <w:sz w:val="22"/>
                <w:szCs w:val="22"/>
              </w:rPr>
              <w:t>）</w:t>
            </w:r>
            <w:r>
              <w:rPr>
                <w:rFonts w:ascii="宋体" w:hAnsi="宋体" w:cs="宋体" w:eastAsia="宋体" w:hint="default"/>
                <w:sz w:val="22"/>
                <w:szCs w:val="22"/>
              </w:rPr>
            </w:r>
          </w:p>
        </w:tc>
      </w:tr>
      <w:tr>
        <w:trPr>
          <w:trHeight w:val="286" w:hRule="exact"/>
        </w:trPr>
        <w:tc>
          <w:tcPr>
            <w:tcW w:w="238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9" w:lineRule="exact"/>
              <w:ind w:right="11"/>
              <w:jc w:val="center"/>
              <w:rPr>
                <w:rFonts w:ascii="宋体" w:hAnsi="宋体" w:cs="宋体" w:eastAsia="宋体" w:hint="default"/>
                <w:sz w:val="22"/>
                <w:szCs w:val="22"/>
              </w:rPr>
            </w:pPr>
            <w:r>
              <w:rPr>
                <w:rFonts w:ascii="宋体" w:hAnsi="宋体" w:cs="宋体" w:eastAsia="宋体" w:hint="default"/>
                <w:b/>
                <w:bCs/>
                <w:sz w:val="22"/>
                <w:szCs w:val="22"/>
              </w:rPr>
              <w:t>分红年度</w:t>
            </w:r>
            <w:r>
              <w:rPr>
                <w:rFonts w:ascii="宋体" w:hAnsi="宋体" w:cs="宋体" w:eastAsia="宋体" w:hint="default"/>
                <w:sz w:val="22"/>
                <w:szCs w:val="22"/>
              </w:rPr>
            </w:r>
          </w:p>
        </w:tc>
        <w:tc>
          <w:tcPr>
            <w:tcW w:w="239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9" w:lineRule="exact"/>
              <w:ind w:left="83" w:right="0"/>
              <w:jc w:val="left"/>
              <w:rPr>
                <w:rFonts w:ascii="宋体" w:hAnsi="宋体" w:cs="宋体" w:eastAsia="宋体" w:hint="default"/>
                <w:sz w:val="22"/>
                <w:szCs w:val="22"/>
              </w:rPr>
            </w:pPr>
            <w:r>
              <w:rPr>
                <w:rFonts w:ascii="宋体" w:hAnsi="宋体" w:cs="宋体" w:eastAsia="宋体" w:hint="default"/>
                <w:b/>
                <w:bCs/>
                <w:sz w:val="22"/>
                <w:szCs w:val="22"/>
              </w:rPr>
              <w:t>现金分红金额（含税）</w:t>
            </w:r>
            <w:r>
              <w:rPr>
                <w:rFonts w:ascii="宋体" w:hAnsi="宋体" w:cs="宋体" w:eastAsia="宋体" w:hint="default"/>
                <w:sz w:val="22"/>
                <w:szCs w:val="22"/>
              </w:rPr>
            </w:r>
          </w:p>
        </w:tc>
        <w:tc>
          <w:tcPr>
            <w:tcW w:w="2391" w:type="dxa"/>
            <w:vMerge/>
            <w:tcBorders>
              <w:left w:val="single" w:sz="4" w:space="0" w:color="000000"/>
              <w:right w:val="single" w:sz="4" w:space="0" w:color="000000"/>
            </w:tcBorders>
            <w:shd w:val="clear" w:color="auto" w:fill="D2D2D2"/>
          </w:tcPr>
          <w:p>
            <w:pPr/>
          </w:p>
        </w:tc>
        <w:tc>
          <w:tcPr>
            <w:tcW w:w="2393" w:type="dxa"/>
            <w:vMerge/>
            <w:tcBorders>
              <w:left w:val="single" w:sz="4" w:space="0" w:color="000000"/>
              <w:right w:val="single" w:sz="4" w:space="0" w:color="000000"/>
            </w:tcBorders>
            <w:shd w:val="clear" w:color="auto" w:fill="D2D2D2"/>
          </w:tcPr>
          <w:p>
            <w:pPr/>
          </w:p>
        </w:tc>
      </w:tr>
      <w:tr>
        <w:trPr>
          <w:trHeight w:val="290" w:hRule="exact"/>
        </w:trPr>
        <w:tc>
          <w:tcPr>
            <w:tcW w:w="2381"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r>
      <w:tr>
        <w:trPr>
          <w:trHeight w:val="175" w:hRule="exact"/>
        </w:trPr>
        <w:tc>
          <w:tcPr>
            <w:tcW w:w="2381"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10" w:space="0" w:color="D2D2D2"/>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578" w:right="0"/>
              <w:jc w:val="left"/>
              <w:rPr>
                <w:rFonts w:ascii="Times New Roman" w:hAnsi="Times New Roman" w:cs="Times New Roman" w:eastAsia="Times New Roman" w:hint="default"/>
                <w:sz w:val="21"/>
                <w:szCs w:val="21"/>
              </w:rPr>
            </w:pPr>
            <w:r>
              <w:rPr>
                <w:rFonts w:ascii="Times New Roman"/>
                <w:sz w:val="21"/>
              </w:rPr>
              <w:t>11,256,000.00</w:t>
            </w:r>
          </w:p>
        </w:tc>
        <w:tc>
          <w:tcPr>
            <w:tcW w:w="2391" w:type="dxa"/>
            <w:vMerge w:val="restart"/>
            <w:tcBorders>
              <w:top w:val="single" w:sz="4" w:space="0" w:color="000000"/>
              <w:left w:val="single" w:sz="4" w:space="0" w:color="000000"/>
              <w:right w:val="single" w:sz="4" w:space="0" w:color="000000"/>
            </w:tcBorders>
          </w:tcPr>
          <w:p>
            <w:pPr>
              <w:pStyle w:val="TableParagraph"/>
              <w:spacing w:line="240" w:lineRule="auto" w:before="181"/>
              <w:ind w:left="502" w:right="0"/>
              <w:jc w:val="left"/>
              <w:rPr>
                <w:rFonts w:ascii="Times New Roman" w:hAnsi="Times New Roman" w:cs="Times New Roman" w:eastAsia="Times New Roman" w:hint="default"/>
                <w:sz w:val="22"/>
                <w:szCs w:val="22"/>
              </w:rPr>
            </w:pPr>
            <w:r>
              <w:rPr>
                <w:rFonts w:ascii="Times New Roman"/>
                <w:sz w:val="22"/>
              </w:rPr>
              <w:t>110,651,372.88</w:t>
            </w:r>
          </w:p>
        </w:tc>
        <w:tc>
          <w:tcPr>
            <w:tcW w:w="2393" w:type="dxa"/>
            <w:vMerge w:val="restart"/>
            <w:tcBorders>
              <w:top w:val="single" w:sz="4" w:space="0" w:color="000000"/>
              <w:left w:val="single" w:sz="4" w:space="0" w:color="000000"/>
              <w:right w:val="single" w:sz="4" w:space="0" w:color="000000"/>
            </w:tcBorders>
          </w:tcPr>
          <w:p>
            <w:pPr>
              <w:pStyle w:val="TableParagraph"/>
              <w:spacing w:line="240" w:lineRule="auto" w:before="181"/>
              <w:ind w:left="2" w:right="0"/>
              <w:jc w:val="center"/>
              <w:rPr>
                <w:rFonts w:ascii="Times New Roman" w:hAnsi="Times New Roman" w:cs="Times New Roman" w:eastAsia="Times New Roman" w:hint="default"/>
                <w:sz w:val="22"/>
                <w:szCs w:val="22"/>
              </w:rPr>
            </w:pPr>
            <w:r>
              <w:rPr>
                <w:rFonts w:ascii="Times New Roman"/>
                <w:sz w:val="22"/>
              </w:rPr>
              <w:t>10.17%</w:t>
            </w:r>
          </w:p>
        </w:tc>
      </w:tr>
      <w:tr>
        <w:trPr>
          <w:trHeight w:val="286" w:hRule="exact"/>
        </w:trPr>
        <w:tc>
          <w:tcPr>
            <w:tcW w:w="238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66" w:lineRule="exact"/>
              <w:ind w:right="9"/>
              <w:jc w:val="center"/>
              <w:rPr>
                <w:rFonts w:ascii="宋体" w:hAnsi="宋体" w:cs="宋体" w:eastAsia="宋体" w:hint="default"/>
                <w:sz w:val="22"/>
                <w:szCs w:val="22"/>
              </w:rPr>
            </w:pPr>
            <w:r>
              <w:rPr>
                <w:rFonts w:ascii="Times New Roman" w:hAnsi="Times New Roman" w:cs="Times New Roman" w:eastAsia="Times New Roman" w:hint="default"/>
                <w:b/>
                <w:bCs/>
                <w:sz w:val="22"/>
                <w:szCs w:val="22"/>
              </w:rPr>
              <w:t>2012</w:t>
            </w:r>
            <w:r>
              <w:rPr>
                <w:rFonts w:ascii="Times New Roman" w:hAnsi="Times New Roman" w:cs="Times New Roman" w:eastAsia="Times New Roman" w:hint="default"/>
                <w:b/>
                <w:bCs/>
                <w:spacing w:val="-9"/>
                <w:sz w:val="22"/>
                <w:szCs w:val="22"/>
              </w:rPr>
              <w:t> </w:t>
            </w:r>
            <w:r>
              <w:rPr>
                <w:rFonts w:ascii="宋体" w:hAnsi="宋体" w:cs="宋体" w:eastAsia="宋体" w:hint="default"/>
                <w:b/>
                <w:bCs/>
                <w:sz w:val="22"/>
                <w:szCs w:val="22"/>
              </w:rPr>
              <w:t>年</w:t>
            </w:r>
            <w:r>
              <w:rPr>
                <w:rFonts w:ascii="宋体" w:hAnsi="宋体" w:cs="宋体" w:eastAsia="宋体" w:hint="default"/>
                <w:sz w:val="22"/>
                <w:szCs w:val="22"/>
              </w:rPr>
            </w:r>
          </w:p>
        </w:tc>
        <w:tc>
          <w:tcPr>
            <w:tcW w:w="2393" w:type="dxa"/>
            <w:vMerge/>
            <w:tcBorders>
              <w:left w:val="single" w:sz="10" w:space="0" w:color="D2D2D2"/>
              <w:right w:val="single" w:sz="4" w:space="0" w:color="000000"/>
            </w:tcBorders>
          </w:tcPr>
          <w:p>
            <w:pPr/>
          </w:p>
        </w:tc>
        <w:tc>
          <w:tcPr>
            <w:tcW w:w="2391" w:type="dxa"/>
            <w:vMerge/>
            <w:tcBorders>
              <w:left w:val="single" w:sz="4" w:space="0" w:color="000000"/>
              <w:right w:val="single" w:sz="4" w:space="0" w:color="000000"/>
            </w:tcBorders>
          </w:tcPr>
          <w:p>
            <w:pPr/>
          </w:p>
        </w:tc>
        <w:tc>
          <w:tcPr>
            <w:tcW w:w="2393" w:type="dxa"/>
            <w:vMerge/>
            <w:tcBorders>
              <w:left w:val="single" w:sz="4" w:space="0" w:color="000000"/>
              <w:right w:val="single" w:sz="4" w:space="0" w:color="000000"/>
            </w:tcBorders>
          </w:tcPr>
          <w:p>
            <w:pPr/>
          </w:p>
        </w:tc>
      </w:tr>
      <w:tr>
        <w:trPr>
          <w:trHeight w:val="173" w:hRule="exact"/>
        </w:trPr>
        <w:tc>
          <w:tcPr>
            <w:tcW w:w="2381"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10" w:space="0" w:color="D2D2D2"/>
              <w:bottom w:val="single" w:sz="4" w:space="0" w:color="000000"/>
              <w:right w:val="single" w:sz="4" w:space="0" w:color="000000"/>
            </w:tcBorders>
          </w:tcPr>
          <w:p>
            <w:pPr/>
          </w:p>
        </w:tc>
        <w:tc>
          <w:tcPr>
            <w:tcW w:w="2391" w:type="dxa"/>
            <w:vMerge/>
            <w:tcBorders>
              <w:left w:val="single" w:sz="4" w:space="0" w:color="000000"/>
              <w:bottom w:val="single" w:sz="4" w:space="0" w:color="000000"/>
              <w:right w:val="single" w:sz="4" w:space="0" w:color="000000"/>
            </w:tcBorders>
          </w:tcPr>
          <w:p>
            <w:pPr/>
          </w:p>
        </w:tc>
        <w:tc>
          <w:tcPr>
            <w:tcW w:w="2393" w:type="dxa"/>
            <w:vMerge/>
            <w:tcBorders>
              <w:left w:val="single" w:sz="4" w:space="0" w:color="000000"/>
              <w:bottom w:val="single" w:sz="4" w:space="0" w:color="000000"/>
              <w:right w:val="single" w:sz="4" w:space="0" w:color="000000"/>
            </w:tcBorders>
          </w:tcPr>
          <w:p>
            <w:pPr/>
          </w:p>
        </w:tc>
      </w:tr>
      <w:tr>
        <w:trPr>
          <w:trHeight w:val="175" w:hRule="exact"/>
        </w:trPr>
        <w:tc>
          <w:tcPr>
            <w:tcW w:w="2381"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10" w:space="0" w:color="D2D2D2"/>
              <w:right w:val="single" w:sz="4" w:space="0" w:color="000000"/>
            </w:tcBorders>
          </w:tcPr>
          <w:p>
            <w:pPr>
              <w:pStyle w:val="TableParagraph"/>
              <w:spacing w:line="240" w:lineRule="auto" w:before="181"/>
              <w:ind w:left="605" w:right="0"/>
              <w:jc w:val="left"/>
              <w:rPr>
                <w:rFonts w:ascii="Times New Roman" w:hAnsi="Times New Roman" w:cs="Times New Roman" w:eastAsia="Times New Roman" w:hint="default"/>
                <w:sz w:val="22"/>
                <w:szCs w:val="22"/>
              </w:rPr>
            </w:pPr>
            <w:r>
              <w:rPr>
                <w:rFonts w:ascii="Times New Roman"/>
                <w:sz w:val="22"/>
              </w:rPr>
              <w:t>9,380,000.00</w:t>
            </w:r>
          </w:p>
        </w:tc>
        <w:tc>
          <w:tcPr>
            <w:tcW w:w="2391" w:type="dxa"/>
            <w:vMerge w:val="restart"/>
            <w:tcBorders>
              <w:top w:val="single" w:sz="4" w:space="0" w:color="000000"/>
              <w:left w:val="single" w:sz="4" w:space="0" w:color="000000"/>
              <w:right w:val="single" w:sz="4" w:space="0" w:color="000000"/>
            </w:tcBorders>
          </w:tcPr>
          <w:p>
            <w:pPr>
              <w:pStyle w:val="TableParagraph"/>
              <w:spacing w:line="240" w:lineRule="auto" w:before="181"/>
              <w:ind w:left="557" w:right="0"/>
              <w:jc w:val="left"/>
              <w:rPr>
                <w:rFonts w:ascii="Times New Roman" w:hAnsi="Times New Roman" w:cs="Times New Roman" w:eastAsia="Times New Roman" w:hint="default"/>
                <w:sz w:val="22"/>
                <w:szCs w:val="22"/>
              </w:rPr>
            </w:pPr>
            <w:r>
              <w:rPr>
                <w:rFonts w:ascii="Times New Roman"/>
                <w:sz w:val="22"/>
              </w:rPr>
              <w:t>84,057,346.91</w:t>
            </w:r>
          </w:p>
        </w:tc>
        <w:tc>
          <w:tcPr>
            <w:tcW w:w="2393" w:type="dxa"/>
            <w:vMerge w:val="restart"/>
            <w:tcBorders>
              <w:top w:val="single" w:sz="4" w:space="0" w:color="000000"/>
              <w:left w:val="single" w:sz="4" w:space="0" w:color="000000"/>
              <w:right w:val="single" w:sz="4" w:space="0" w:color="000000"/>
            </w:tcBorders>
          </w:tcPr>
          <w:p>
            <w:pPr>
              <w:pStyle w:val="TableParagraph"/>
              <w:spacing w:line="240" w:lineRule="auto" w:before="181"/>
              <w:ind w:left="2" w:right="0"/>
              <w:jc w:val="center"/>
              <w:rPr>
                <w:rFonts w:ascii="Times New Roman" w:hAnsi="Times New Roman" w:cs="Times New Roman" w:eastAsia="Times New Roman" w:hint="default"/>
                <w:sz w:val="22"/>
                <w:szCs w:val="22"/>
              </w:rPr>
            </w:pPr>
            <w:r>
              <w:rPr>
                <w:rFonts w:ascii="Times New Roman"/>
                <w:sz w:val="22"/>
              </w:rPr>
              <w:t>11.16%</w:t>
            </w:r>
          </w:p>
        </w:tc>
      </w:tr>
      <w:tr>
        <w:trPr>
          <w:trHeight w:val="286" w:hRule="exact"/>
        </w:trPr>
        <w:tc>
          <w:tcPr>
            <w:tcW w:w="238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66" w:lineRule="exact"/>
              <w:ind w:right="9"/>
              <w:jc w:val="center"/>
              <w:rPr>
                <w:rFonts w:ascii="宋体" w:hAnsi="宋体" w:cs="宋体" w:eastAsia="宋体" w:hint="default"/>
                <w:sz w:val="22"/>
                <w:szCs w:val="22"/>
              </w:rPr>
            </w:pPr>
            <w:r>
              <w:rPr>
                <w:rFonts w:ascii="Times New Roman" w:hAnsi="Times New Roman" w:cs="Times New Roman" w:eastAsia="Times New Roman" w:hint="default"/>
                <w:b/>
                <w:bCs/>
                <w:sz w:val="22"/>
                <w:szCs w:val="22"/>
              </w:rPr>
              <w:t>2011</w:t>
            </w:r>
            <w:r>
              <w:rPr>
                <w:rFonts w:ascii="Times New Roman" w:hAnsi="Times New Roman" w:cs="Times New Roman" w:eastAsia="Times New Roman" w:hint="default"/>
                <w:b/>
                <w:bCs/>
                <w:spacing w:val="-9"/>
                <w:sz w:val="22"/>
                <w:szCs w:val="22"/>
              </w:rPr>
              <w:t> </w:t>
            </w:r>
            <w:r>
              <w:rPr>
                <w:rFonts w:ascii="宋体" w:hAnsi="宋体" w:cs="宋体" w:eastAsia="宋体" w:hint="default"/>
                <w:b/>
                <w:bCs/>
                <w:sz w:val="22"/>
                <w:szCs w:val="22"/>
              </w:rPr>
              <w:t>年</w:t>
            </w:r>
            <w:r>
              <w:rPr>
                <w:rFonts w:ascii="宋体" w:hAnsi="宋体" w:cs="宋体" w:eastAsia="宋体" w:hint="default"/>
                <w:sz w:val="22"/>
                <w:szCs w:val="22"/>
              </w:rPr>
            </w:r>
          </w:p>
        </w:tc>
        <w:tc>
          <w:tcPr>
            <w:tcW w:w="2393" w:type="dxa"/>
            <w:vMerge/>
            <w:tcBorders>
              <w:left w:val="single" w:sz="10" w:space="0" w:color="D2D2D2"/>
              <w:right w:val="single" w:sz="4" w:space="0" w:color="000000"/>
            </w:tcBorders>
          </w:tcPr>
          <w:p>
            <w:pPr/>
          </w:p>
        </w:tc>
        <w:tc>
          <w:tcPr>
            <w:tcW w:w="2391" w:type="dxa"/>
            <w:vMerge/>
            <w:tcBorders>
              <w:left w:val="single" w:sz="4" w:space="0" w:color="000000"/>
              <w:right w:val="single" w:sz="4" w:space="0" w:color="000000"/>
            </w:tcBorders>
          </w:tcPr>
          <w:p>
            <w:pPr/>
          </w:p>
        </w:tc>
        <w:tc>
          <w:tcPr>
            <w:tcW w:w="2393" w:type="dxa"/>
            <w:vMerge/>
            <w:tcBorders>
              <w:left w:val="single" w:sz="4" w:space="0" w:color="000000"/>
              <w:right w:val="single" w:sz="4" w:space="0" w:color="000000"/>
            </w:tcBorders>
          </w:tcPr>
          <w:p>
            <w:pPr/>
          </w:p>
        </w:tc>
      </w:tr>
      <w:tr>
        <w:trPr>
          <w:trHeight w:val="173" w:hRule="exact"/>
        </w:trPr>
        <w:tc>
          <w:tcPr>
            <w:tcW w:w="2381"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10" w:space="0" w:color="D2D2D2"/>
              <w:bottom w:val="single" w:sz="4" w:space="0" w:color="000000"/>
              <w:right w:val="single" w:sz="4" w:space="0" w:color="000000"/>
            </w:tcBorders>
          </w:tcPr>
          <w:p>
            <w:pPr/>
          </w:p>
        </w:tc>
        <w:tc>
          <w:tcPr>
            <w:tcW w:w="2391" w:type="dxa"/>
            <w:vMerge/>
            <w:tcBorders>
              <w:left w:val="single" w:sz="4" w:space="0" w:color="000000"/>
              <w:bottom w:val="single" w:sz="4" w:space="0" w:color="000000"/>
              <w:right w:val="single" w:sz="4" w:space="0" w:color="000000"/>
            </w:tcBorders>
          </w:tcPr>
          <w:p>
            <w:pPr/>
          </w:p>
        </w:tc>
        <w:tc>
          <w:tcPr>
            <w:tcW w:w="2393" w:type="dxa"/>
            <w:vMerge/>
            <w:tcBorders>
              <w:left w:val="single" w:sz="4" w:space="0" w:color="000000"/>
              <w:bottom w:val="single" w:sz="4" w:space="0" w:color="000000"/>
              <w:right w:val="single" w:sz="4" w:space="0" w:color="000000"/>
            </w:tcBorders>
          </w:tcPr>
          <w:p>
            <w:pPr/>
          </w:p>
        </w:tc>
      </w:tr>
      <w:tr>
        <w:trPr>
          <w:trHeight w:val="176" w:hRule="exact"/>
        </w:trPr>
        <w:tc>
          <w:tcPr>
            <w:tcW w:w="2381"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10" w:space="0" w:color="D2D2D2"/>
              <w:right w:val="single" w:sz="4" w:space="0" w:color="000000"/>
            </w:tcBorders>
          </w:tcPr>
          <w:p>
            <w:pPr>
              <w:pStyle w:val="TableParagraph"/>
              <w:spacing w:line="240" w:lineRule="auto" w:before="181"/>
              <w:ind w:right="9"/>
              <w:jc w:val="center"/>
              <w:rPr>
                <w:rFonts w:ascii="Times New Roman" w:hAnsi="Times New Roman" w:cs="Times New Roman" w:eastAsia="Times New Roman" w:hint="default"/>
                <w:sz w:val="22"/>
                <w:szCs w:val="22"/>
              </w:rPr>
            </w:pPr>
            <w:r>
              <w:rPr>
                <w:rFonts w:ascii="Times New Roman"/>
                <w:sz w:val="22"/>
              </w:rPr>
              <w:t>0.00</w:t>
            </w:r>
          </w:p>
        </w:tc>
        <w:tc>
          <w:tcPr>
            <w:tcW w:w="2391" w:type="dxa"/>
            <w:vMerge w:val="restart"/>
            <w:tcBorders>
              <w:top w:val="single" w:sz="4" w:space="0" w:color="000000"/>
              <w:left w:val="single" w:sz="4" w:space="0" w:color="000000"/>
              <w:right w:val="single" w:sz="4" w:space="0" w:color="000000"/>
            </w:tcBorders>
          </w:tcPr>
          <w:p>
            <w:pPr>
              <w:pStyle w:val="TableParagraph"/>
              <w:spacing w:line="240" w:lineRule="auto" w:before="181"/>
              <w:ind w:left="557" w:right="0"/>
              <w:jc w:val="left"/>
              <w:rPr>
                <w:rFonts w:ascii="Times New Roman" w:hAnsi="Times New Roman" w:cs="Times New Roman" w:eastAsia="Times New Roman" w:hint="default"/>
                <w:sz w:val="22"/>
                <w:szCs w:val="22"/>
              </w:rPr>
            </w:pPr>
            <w:r>
              <w:rPr>
                <w:rFonts w:ascii="Times New Roman"/>
                <w:sz w:val="22"/>
              </w:rPr>
              <w:t>62,109,222.00</w:t>
            </w:r>
          </w:p>
        </w:tc>
        <w:tc>
          <w:tcPr>
            <w:tcW w:w="2393" w:type="dxa"/>
            <w:vMerge w:val="restart"/>
            <w:tcBorders>
              <w:top w:val="single" w:sz="4" w:space="0" w:color="000000"/>
              <w:left w:val="single" w:sz="4" w:space="0" w:color="000000"/>
              <w:right w:val="single" w:sz="4" w:space="0" w:color="000000"/>
            </w:tcBorders>
          </w:tcPr>
          <w:p>
            <w:pPr>
              <w:pStyle w:val="TableParagraph"/>
              <w:spacing w:line="240" w:lineRule="auto" w:before="181"/>
              <w:ind w:left="2" w:right="0"/>
              <w:jc w:val="center"/>
              <w:rPr>
                <w:rFonts w:ascii="Times New Roman" w:hAnsi="Times New Roman" w:cs="Times New Roman" w:eastAsia="Times New Roman" w:hint="default"/>
                <w:sz w:val="22"/>
                <w:szCs w:val="22"/>
              </w:rPr>
            </w:pPr>
            <w:r>
              <w:rPr>
                <w:rFonts w:ascii="Times New Roman"/>
                <w:sz w:val="22"/>
              </w:rPr>
              <w:t>0.00%</w:t>
            </w:r>
          </w:p>
        </w:tc>
      </w:tr>
      <w:tr>
        <w:trPr>
          <w:trHeight w:val="286" w:hRule="exact"/>
        </w:trPr>
        <w:tc>
          <w:tcPr>
            <w:tcW w:w="238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66" w:lineRule="exact"/>
              <w:ind w:right="9"/>
              <w:jc w:val="center"/>
              <w:rPr>
                <w:rFonts w:ascii="宋体" w:hAnsi="宋体" w:cs="宋体" w:eastAsia="宋体" w:hint="default"/>
                <w:sz w:val="22"/>
                <w:szCs w:val="22"/>
              </w:rPr>
            </w:pPr>
            <w:r>
              <w:rPr>
                <w:rFonts w:ascii="Times New Roman" w:hAnsi="Times New Roman" w:cs="Times New Roman" w:eastAsia="Times New Roman" w:hint="default"/>
                <w:b/>
                <w:bCs/>
                <w:sz w:val="22"/>
                <w:szCs w:val="22"/>
              </w:rPr>
              <w:t>2010</w:t>
            </w:r>
            <w:r>
              <w:rPr>
                <w:rFonts w:ascii="Times New Roman" w:hAnsi="Times New Roman" w:cs="Times New Roman" w:eastAsia="Times New Roman" w:hint="default"/>
                <w:b/>
                <w:bCs/>
                <w:spacing w:val="-9"/>
                <w:sz w:val="22"/>
                <w:szCs w:val="22"/>
              </w:rPr>
              <w:t> </w:t>
            </w:r>
            <w:r>
              <w:rPr>
                <w:rFonts w:ascii="宋体" w:hAnsi="宋体" w:cs="宋体" w:eastAsia="宋体" w:hint="default"/>
                <w:b/>
                <w:bCs/>
                <w:sz w:val="22"/>
                <w:szCs w:val="22"/>
              </w:rPr>
              <w:t>年</w:t>
            </w:r>
            <w:r>
              <w:rPr>
                <w:rFonts w:ascii="宋体" w:hAnsi="宋体" w:cs="宋体" w:eastAsia="宋体" w:hint="default"/>
                <w:sz w:val="22"/>
                <w:szCs w:val="22"/>
              </w:rPr>
            </w:r>
          </w:p>
        </w:tc>
        <w:tc>
          <w:tcPr>
            <w:tcW w:w="2393" w:type="dxa"/>
            <w:vMerge/>
            <w:tcBorders>
              <w:left w:val="single" w:sz="10" w:space="0" w:color="D2D2D2"/>
              <w:right w:val="single" w:sz="4" w:space="0" w:color="000000"/>
            </w:tcBorders>
          </w:tcPr>
          <w:p>
            <w:pPr/>
          </w:p>
        </w:tc>
        <w:tc>
          <w:tcPr>
            <w:tcW w:w="2391" w:type="dxa"/>
            <w:vMerge/>
            <w:tcBorders>
              <w:left w:val="single" w:sz="4" w:space="0" w:color="000000"/>
              <w:right w:val="single" w:sz="4" w:space="0" w:color="000000"/>
            </w:tcBorders>
          </w:tcPr>
          <w:p>
            <w:pPr/>
          </w:p>
        </w:tc>
        <w:tc>
          <w:tcPr>
            <w:tcW w:w="2393" w:type="dxa"/>
            <w:vMerge/>
            <w:tcBorders>
              <w:left w:val="single" w:sz="4" w:space="0" w:color="000000"/>
              <w:right w:val="single" w:sz="4" w:space="0" w:color="000000"/>
            </w:tcBorders>
          </w:tcPr>
          <w:p>
            <w:pPr/>
          </w:p>
        </w:tc>
      </w:tr>
      <w:tr>
        <w:trPr>
          <w:trHeight w:val="175" w:hRule="exact"/>
        </w:trPr>
        <w:tc>
          <w:tcPr>
            <w:tcW w:w="2381"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10" w:space="0" w:color="D2D2D2"/>
              <w:bottom w:val="single" w:sz="4" w:space="0" w:color="000000"/>
              <w:right w:val="single" w:sz="4" w:space="0" w:color="000000"/>
            </w:tcBorders>
          </w:tcPr>
          <w:p>
            <w:pPr/>
          </w:p>
        </w:tc>
        <w:tc>
          <w:tcPr>
            <w:tcW w:w="2391" w:type="dxa"/>
            <w:vMerge/>
            <w:tcBorders>
              <w:left w:val="single" w:sz="4" w:space="0" w:color="000000"/>
              <w:bottom w:val="single" w:sz="4" w:space="0" w:color="000000"/>
              <w:right w:val="single" w:sz="4" w:space="0" w:color="000000"/>
            </w:tcBorders>
          </w:tcPr>
          <w:p>
            <w:pPr/>
          </w:p>
        </w:tc>
        <w:tc>
          <w:tcPr>
            <w:tcW w:w="2393" w:type="dxa"/>
            <w:vMerge/>
            <w:tcBorders>
              <w:left w:val="single" w:sz="4" w:space="0" w:color="000000"/>
              <w:bottom w:val="single" w:sz="4" w:space="0" w:color="000000"/>
              <w:right w:val="single" w:sz="4" w:space="0" w:color="000000"/>
            </w:tcBorders>
          </w:tcPr>
          <w:p>
            <w:pPr/>
          </w:p>
        </w:tc>
      </w:tr>
    </w:tbl>
    <w:p>
      <w:pPr>
        <w:pStyle w:val="BodyText"/>
        <w:spacing w:line="240" w:lineRule="auto" w:before="53"/>
        <w:ind w:left="562" w:right="181"/>
        <w:jc w:val="left"/>
      </w:pPr>
      <w:r>
        <w:rPr/>
        <w:t>公司未发生报告期内盈利且母公司未分配利润为正但未提出现金红利分配预案的情况。</w:t>
      </w:r>
    </w:p>
    <w:p>
      <w:pPr>
        <w:spacing w:after="0" w:line="240" w:lineRule="auto"/>
        <w:jc w:val="left"/>
        <w:sectPr>
          <w:headerReference w:type="default" r:id="rId28"/>
          <w:footerReference w:type="default" r:id="rId29"/>
          <w:pgSz w:w="11910" w:h="16850"/>
          <w:pgMar w:header="0" w:footer="726" w:top="480" w:bottom="920" w:left="940" w:right="940"/>
          <w:pgNumType w:start="35"/>
        </w:sectPr>
      </w:pPr>
    </w:p>
    <w:p>
      <w:pPr>
        <w:pStyle w:val="Heading3"/>
        <w:spacing w:line="240" w:lineRule="auto" w:before="100"/>
        <w:ind w:right="246"/>
        <w:jc w:val="left"/>
        <w:rPr>
          <w:b w:val="0"/>
          <w:bCs w:val="0"/>
        </w:rPr>
      </w:pPr>
      <w:r>
        <w:rPr/>
        <w:t>十二、社会责任情况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left="137" w:right="265" w:firstLine="425"/>
        <w:jc w:val="both"/>
      </w:pPr>
      <w:r>
        <w:rPr/>
        <w:t>作为上市公司，公司在不断为股东创造价值的同时，也承担对国家和社会的全面发展、 自然环境和资源，以及股东、债权人、职工、客户、消费者、供应商、社区等利益相关方的 责任，实现公司与社会和谐、协调、统一的可持续发展。</w:t>
      </w:r>
    </w:p>
    <w:p>
      <w:pPr>
        <w:spacing w:line="360" w:lineRule="auto" w:before="43"/>
        <w:ind w:left="562" w:right="304"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、保护股东的合法权益，促进公司健康发展</w:t>
      </w:r>
      <w:r>
        <w:rPr>
          <w:rFonts w:ascii="宋体" w:hAnsi="宋体" w:cs="宋体" w:eastAsia="宋体" w:hint="default"/>
          <w:b/>
          <w:bCs/>
          <w:w w:val="99"/>
          <w:sz w:val="24"/>
          <w:szCs w:val="24"/>
        </w:rPr>
        <w:t> </w:t>
      </w:r>
      <w:r>
        <w:rPr>
          <w:rFonts w:ascii="宋体" w:hAnsi="宋体" w:cs="宋体" w:eastAsia="宋体" w:hint="default"/>
          <w:sz w:val="24"/>
          <w:szCs w:val="24"/>
        </w:rPr>
        <w:t>瑞康医药一直高度重视公司治理结构的建立和完善，积极优化与投资者的关系，努力以</w:t>
      </w:r>
    </w:p>
    <w:p>
      <w:pPr>
        <w:pStyle w:val="BodyText"/>
        <w:spacing w:line="240" w:lineRule="auto" w:before="62"/>
        <w:ind w:left="137" w:right="246"/>
        <w:jc w:val="left"/>
      </w:pPr>
      <w:r>
        <w:rPr/>
        <w:t>出色的业绩回报来体现对股东的责任。</w:t>
      </w:r>
    </w:p>
    <w:p>
      <w:pPr>
        <w:pStyle w:val="BodyText"/>
        <w:spacing w:line="369" w:lineRule="auto" w:before="183"/>
        <w:ind w:left="137" w:right="201" w:firstLine="425"/>
        <w:jc w:val="both"/>
      </w:pPr>
      <w:r>
        <w:rPr/>
        <w:t>（</w:t>
      </w:r>
      <w:r>
        <w:rPr>
          <w:rFonts w:ascii="Times New Roman" w:hAnsi="Times New Roman" w:cs="Times New Roman" w:eastAsia="Times New Roman" w:hint="default"/>
        </w:rPr>
        <w:t>1</w:t>
      </w:r>
      <w:r>
        <w:rPr/>
        <w:t>）公司严格按照《公司法》、《证券法》和中国证监会等部门颁布的有关公司治理的 法律、法规的要求，建立了由股东大会、董事会、监事会、经理层所构成的组织结构，制定 了《公司章程》、《股东大会议事规则》、《董事会议事规则》、《监事会议事规则》、</w:t>
      </w:r>
    </w:p>
    <w:p>
      <w:pPr>
        <w:pStyle w:val="BodyText"/>
        <w:spacing w:line="376" w:lineRule="auto" w:before="53"/>
        <w:ind w:left="137" w:right="249"/>
        <w:jc w:val="left"/>
      </w:pPr>
      <w:r>
        <w:rPr/>
        <w:t>《信息披露管理制度》、《投资者关系管理制度》等规章制度，并在实际运营过程中不断修 订和完善。</w:t>
      </w:r>
    </w:p>
    <w:p>
      <w:pPr>
        <w:pStyle w:val="BodyText"/>
        <w:spacing w:line="360" w:lineRule="auto" w:before="46"/>
        <w:ind w:left="137" w:right="144" w:firstLine="425"/>
        <w:jc w:val="both"/>
      </w:pPr>
      <w:r>
        <w:rPr/>
        <w:t>（</w:t>
      </w:r>
      <w:r>
        <w:rPr>
          <w:rFonts w:ascii="Times New Roman" w:hAnsi="Times New Roman" w:cs="Times New Roman" w:eastAsia="Times New Roman" w:hint="default"/>
        </w:rPr>
        <w:t>2</w:t>
      </w:r>
      <w:r>
        <w:rPr/>
        <w:t>）按照《公司章程》和《股东大会议事规则》的有关规定，公司依法召集、召开股东 大会，平等对待所有股东，保障股东能够充分行使自己的权利。报告期内，公司共召开了</w:t>
      </w:r>
      <w:r>
        <w:rPr>
          <w:rFonts w:ascii="Times New Roman" w:hAnsi="Times New Roman" w:cs="Times New Roman" w:eastAsia="Times New Roman" w:hint="default"/>
        </w:rPr>
        <w:t>7</w:t>
      </w:r>
      <w:r>
        <w:rPr/>
        <w:t>次 股东大会。</w:t>
      </w:r>
    </w:p>
    <w:p>
      <w:pPr>
        <w:pStyle w:val="BodyText"/>
        <w:spacing w:line="372" w:lineRule="auto" w:before="62"/>
        <w:ind w:left="137" w:right="129" w:firstLine="240"/>
        <w:jc w:val="left"/>
      </w:pPr>
      <w:r>
        <w:rPr/>
        <w:t>（</w:t>
      </w:r>
      <w:r>
        <w:rPr>
          <w:rFonts w:ascii="Times New Roman" w:hAnsi="Times New Roman" w:cs="Times New Roman" w:eastAsia="Times New Roman" w:hint="default"/>
        </w:rPr>
        <w:t>3</w:t>
      </w:r>
      <w:r>
        <w:rPr/>
        <w:t>）认真履行信息披露义务。报告期内，公司根据中国证监会《上市公司信息披露管理办 法》等法律、法规和《信息披露管理制度》的规定，严格履行信息披露义务，做好信息披露 工作，确保信息披露的真实、准确、及时、完整和公平，以便公司股东和债权人能够及时了 解、掌握公司经营动态、财务状况及所有重大事项的进展情况。</w:t>
      </w:r>
    </w:p>
    <w:p>
      <w:pPr>
        <w:pStyle w:val="BodyText"/>
        <w:spacing w:line="376" w:lineRule="auto" w:before="48"/>
        <w:ind w:left="137" w:right="129" w:firstLine="240"/>
        <w:jc w:val="left"/>
      </w:pPr>
      <w:r>
        <w:rPr/>
        <w:t>（</w:t>
      </w:r>
      <w:r>
        <w:rPr>
          <w:rFonts w:ascii="Times New Roman" w:hAnsi="Times New Roman" w:cs="Times New Roman" w:eastAsia="Times New Roman" w:hint="default"/>
        </w:rPr>
        <w:t>4</w:t>
      </w:r>
      <w:r>
        <w:rPr/>
        <w:t>）公司不断加强投资者关系的管理，本着公平对待所有投资者的原则，积极建立与投资 者双向交流的机制，保持公司与投资者之间相互信任、利益一致的关系，制订了《公司投资 者关系管理制度》。公司指定董事会秘书负责公司投资者关系工作的全面统筹、协调与安 排，通过电话、网络、现场接待等多种方式积极与投资者进行交流互动，听取广大投资者对 于公司经营、未来发展的意见和建议，尽力解答投资者的疑问。公司指派专人做好投资者的 来访接待工作，合理、妥善地安排中小股东和投资者、新闻媒体等特定对象到公司进行现场 调研和参观，促进公司领导与投资者面对面交流。</w:t>
      </w:r>
    </w:p>
    <w:p>
      <w:pPr>
        <w:pStyle w:val="BodyText"/>
        <w:spacing w:line="360" w:lineRule="auto" w:before="43"/>
        <w:ind w:left="137" w:right="201" w:firstLine="425"/>
        <w:jc w:val="both"/>
      </w:pPr>
      <w:r>
        <w:rPr/>
        <w:t>（</w:t>
      </w:r>
      <w:r>
        <w:rPr>
          <w:rFonts w:ascii="Times New Roman" w:hAnsi="Times New Roman" w:cs="Times New Roman" w:eastAsia="Times New Roman" w:hint="default"/>
        </w:rPr>
        <w:t>5</w:t>
      </w:r>
      <w:r>
        <w:rPr/>
        <w:t>）公司经营管理层以投资者利益最大化为目标，适时分析市场环境，挖掘公司隐藏的 价值和潜力，调整公司发展战略，追求卓越的营运表现，让投资者充分分享公司良好的经营</w:t>
      </w:r>
    </w:p>
    <w:p>
      <w:pPr>
        <w:spacing w:after="0" w:line="360" w:lineRule="auto"/>
        <w:jc w:val="both"/>
        <w:sectPr>
          <w:headerReference w:type="default" r:id="rId30"/>
          <w:pgSz w:w="11910" w:h="16850"/>
          <w:pgMar w:header="572" w:footer="726" w:top="760" w:bottom="920" w:left="940" w:right="960"/>
        </w:sectPr>
      </w:pPr>
    </w:p>
    <w:p>
      <w:pPr>
        <w:pStyle w:val="BodyText"/>
        <w:spacing w:line="376" w:lineRule="auto" w:before="83"/>
        <w:ind w:left="137" w:right="249"/>
        <w:jc w:val="left"/>
      </w:pPr>
      <w:r>
        <w:rPr/>
        <w:t>成果。公司也将根据公司章程中利润分配政策，结合公司实际情况，拟定合理的分红方案， 在公司获得发展的同时回馈股东。</w:t>
      </w:r>
    </w:p>
    <w:p>
      <w:pPr>
        <w:spacing w:line="360" w:lineRule="auto" w:before="46"/>
        <w:ind w:left="562" w:right="148"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、保护员工合法权益，促进公司和谐发展</w:t>
      </w:r>
      <w:r>
        <w:rPr>
          <w:rFonts w:ascii="宋体" w:hAnsi="宋体" w:cs="宋体" w:eastAsia="宋体" w:hint="default"/>
          <w:b/>
          <w:bCs/>
          <w:w w:val="99"/>
          <w:sz w:val="24"/>
          <w:szCs w:val="24"/>
        </w:rPr>
        <w:t> </w:t>
      </w:r>
      <w:r>
        <w:rPr>
          <w:rFonts w:ascii="宋体" w:hAnsi="宋体" w:cs="宋体" w:eastAsia="宋体" w:hint="default"/>
          <w:sz w:val="24"/>
          <w:szCs w:val="24"/>
        </w:rPr>
        <w:t>公司</w:t>
      </w:r>
      <w:r>
        <w:rPr>
          <w:rFonts w:ascii="宋体" w:hAnsi="宋体" w:cs="宋体" w:eastAsia="宋体" w:hint="default"/>
          <w:spacing w:val="-1"/>
          <w:sz w:val="24"/>
          <w:szCs w:val="24"/>
        </w:rPr>
        <w:t>以</w:t>
      </w:r>
      <w:r>
        <w:rPr>
          <w:rFonts w:ascii="Times New Roman" w:hAnsi="Times New Roman" w:cs="Times New Roman" w:eastAsia="Times New Roman" w:hint="default"/>
          <w:spacing w:val="-1"/>
          <w:w w:val="44"/>
          <w:sz w:val="24"/>
          <w:szCs w:val="24"/>
        </w:rPr>
        <w:t>―</w:t>
      </w:r>
      <w:r>
        <w:rPr>
          <w:rFonts w:ascii="宋体" w:hAnsi="宋体" w:cs="宋体" w:eastAsia="宋体" w:hint="default"/>
          <w:sz w:val="24"/>
          <w:szCs w:val="24"/>
        </w:rPr>
        <w:t>关注员工成长</w:t>
      </w:r>
      <w:r>
        <w:rPr>
          <w:rFonts w:ascii="Times New Roman" w:hAnsi="Times New Roman" w:cs="Times New Roman" w:eastAsia="Times New Roman" w:hint="default"/>
          <w:spacing w:val="1"/>
          <w:w w:val="158"/>
          <w:sz w:val="24"/>
          <w:szCs w:val="24"/>
        </w:rPr>
        <w:t>‖</w:t>
      </w:r>
      <w:r>
        <w:rPr>
          <w:rFonts w:ascii="宋体" w:hAnsi="宋体" w:cs="宋体" w:eastAsia="宋体" w:hint="default"/>
          <w:sz w:val="24"/>
          <w:szCs w:val="24"/>
        </w:rPr>
        <w:t>为主题，秉承</w:t>
      </w:r>
      <w:r>
        <w:rPr>
          <w:rFonts w:ascii="Times New Roman" w:hAnsi="Times New Roman" w:cs="Times New Roman" w:eastAsia="Times New Roman" w:hint="default"/>
          <w:spacing w:val="-1"/>
          <w:w w:val="44"/>
          <w:sz w:val="24"/>
          <w:szCs w:val="24"/>
        </w:rPr>
        <w:t>―</w:t>
      </w:r>
      <w:r>
        <w:rPr>
          <w:rFonts w:ascii="宋体" w:hAnsi="宋体" w:cs="宋体" w:eastAsia="宋体" w:hint="default"/>
          <w:sz w:val="24"/>
          <w:szCs w:val="24"/>
        </w:rPr>
        <w:t>以人为本</w:t>
      </w:r>
      <w:r>
        <w:rPr>
          <w:rFonts w:ascii="Times New Roman" w:hAnsi="Times New Roman" w:cs="Times New Roman" w:eastAsia="Times New Roman" w:hint="default"/>
          <w:spacing w:val="-1"/>
          <w:w w:val="158"/>
          <w:sz w:val="24"/>
          <w:szCs w:val="24"/>
        </w:rPr>
        <w:t>‖</w:t>
      </w:r>
      <w:r>
        <w:rPr>
          <w:rFonts w:ascii="宋体" w:hAnsi="宋体" w:cs="宋体" w:eastAsia="宋体" w:hint="default"/>
          <w:sz w:val="24"/>
          <w:szCs w:val="24"/>
        </w:rPr>
        <w:t>、</w:t>
      </w:r>
      <w:r>
        <w:rPr>
          <w:rFonts w:ascii="Times New Roman" w:hAnsi="Times New Roman" w:cs="Times New Roman" w:eastAsia="Times New Roman" w:hint="default"/>
          <w:spacing w:val="-1"/>
          <w:w w:val="44"/>
          <w:sz w:val="24"/>
          <w:szCs w:val="24"/>
        </w:rPr>
        <w:t>―</w:t>
      </w:r>
      <w:r>
        <w:rPr>
          <w:rFonts w:ascii="宋体" w:hAnsi="宋体" w:cs="宋体" w:eastAsia="宋体" w:hint="default"/>
          <w:sz w:val="24"/>
          <w:szCs w:val="24"/>
        </w:rPr>
        <w:t>精简高效</w:t>
      </w:r>
      <w:r>
        <w:rPr>
          <w:rFonts w:ascii="Times New Roman" w:hAnsi="Times New Roman" w:cs="Times New Roman" w:eastAsia="Times New Roman" w:hint="default"/>
          <w:spacing w:val="-1"/>
          <w:w w:val="158"/>
          <w:sz w:val="24"/>
          <w:szCs w:val="24"/>
        </w:rPr>
        <w:t>‖</w:t>
      </w:r>
      <w:r>
        <w:rPr>
          <w:rFonts w:ascii="宋体" w:hAnsi="宋体" w:cs="宋体" w:eastAsia="宋体" w:hint="default"/>
          <w:sz w:val="24"/>
          <w:szCs w:val="24"/>
        </w:rPr>
        <w:t>的</w:t>
      </w:r>
      <w:r>
        <w:rPr>
          <w:rFonts w:ascii="宋体" w:hAnsi="宋体" w:cs="宋体" w:eastAsia="宋体" w:hint="default"/>
          <w:spacing w:val="2"/>
          <w:sz w:val="24"/>
          <w:szCs w:val="24"/>
        </w:rPr>
        <w:t>原</w:t>
      </w:r>
      <w:r>
        <w:rPr>
          <w:rFonts w:ascii="宋体" w:hAnsi="宋体" w:cs="宋体" w:eastAsia="宋体" w:hint="default"/>
          <w:sz w:val="24"/>
          <w:szCs w:val="24"/>
        </w:rPr>
        <w:t>则，公司始终将人力资</w:t>
      </w:r>
    </w:p>
    <w:p>
      <w:pPr>
        <w:pStyle w:val="BodyText"/>
        <w:spacing w:line="240" w:lineRule="auto" w:before="31"/>
        <w:ind w:left="137" w:right="246"/>
        <w:jc w:val="left"/>
      </w:pPr>
      <w:r>
        <w:rPr/>
        <w:t>源的开发和优化配置作为公司发展的重要保证和前提，</w:t>
      </w:r>
    </w:p>
    <w:p>
      <w:pPr>
        <w:pStyle w:val="BodyText"/>
        <w:spacing w:line="369" w:lineRule="auto" w:before="182"/>
        <w:ind w:left="137" w:right="124" w:firstLine="485"/>
        <w:jc w:val="left"/>
      </w:pPr>
      <w:r>
        <w:rPr/>
        <w:t>（</w:t>
      </w:r>
      <w:r>
        <w:rPr>
          <w:rFonts w:ascii="Times New Roman" w:hAnsi="Times New Roman" w:cs="Times New Roman" w:eastAsia="Times New Roman" w:hint="default"/>
        </w:rPr>
        <w:t>1</w:t>
      </w:r>
      <w:r>
        <w:rPr/>
        <w:t>）公司严格遵守新《劳动法》、《劳动合同法》等有关法律法规的规定，完善工作制 度和作息时间，与所有员工签订《劳动合同》，办理医疗、养老、失业、工伤等社会保险， 为员工提供健康、安全的生产和生活环境，切实维护员工的切身利益。</w:t>
      </w:r>
    </w:p>
    <w:p>
      <w:pPr>
        <w:pStyle w:val="BodyText"/>
        <w:spacing w:line="374" w:lineRule="auto" w:before="51"/>
        <w:ind w:left="137" w:right="129" w:firstLine="480"/>
        <w:jc w:val="left"/>
      </w:pPr>
      <w:r>
        <w:rPr/>
        <w:t>（</w:t>
      </w:r>
      <w:r>
        <w:rPr>
          <w:rFonts w:ascii="Times New Roman" w:hAnsi="Times New Roman" w:cs="Times New Roman" w:eastAsia="Times New Roman" w:hint="default"/>
        </w:rPr>
        <w:t>2</w:t>
      </w:r>
      <w:r>
        <w:rPr/>
        <w:t>）公司建立健全人力资源管理体系，包括招聘、人员培训、薪资管理、绩效考核等人 力资源管理制度，为员工的招聘、培训、激励和约束提供制度保障。公司将根据内部培养和 外部招聘相结合的原则，将具体措施落实到选人、用人、育人、留人等各个环节，重点培 养、引进市场拓展人才、复合型高级管理人才，加大力度建立健全公司人才良性竞争机制、 公正合理的人才使用和激励机制，提高人力资源的使用效率，确保公司发展所需的各类人才 能够各尽其用、各显其能。</w:t>
      </w:r>
    </w:p>
    <w:p>
      <w:pPr>
        <w:pStyle w:val="BodyText"/>
        <w:spacing w:line="372" w:lineRule="auto" w:before="48"/>
        <w:ind w:left="137" w:right="124" w:firstLine="605"/>
        <w:jc w:val="left"/>
      </w:pPr>
      <w:r>
        <w:rPr>
          <w:rFonts w:ascii="Times New Roman" w:hAnsi="Times New Roman" w:cs="Times New Roman" w:eastAsia="Times New Roman" w:hint="default"/>
        </w:rPr>
        <w:t>2012</w:t>
      </w:r>
      <w:r>
        <w:rPr/>
        <w:t>年，公司加大了员工培训力度，使员工尽快了解公司文化、熟悉公司业务流程、熟 悉公司信息管理系统；持续进行后备干部培训，培养一批熟悉市场营销、管理创新、销售创 新、素质良好的主管级队伍和业务骨干，以满足公司业务快速增长的需要。致力培养一批忠 诚于瑞康事业的员工队伍，让每一位员工与公司共同成长。</w:t>
      </w:r>
    </w:p>
    <w:p>
      <w:pPr>
        <w:pStyle w:val="BodyText"/>
        <w:spacing w:line="374" w:lineRule="auto" w:before="50"/>
        <w:ind w:left="137" w:right="124" w:firstLine="485"/>
        <w:jc w:val="left"/>
      </w:pPr>
      <w:r>
        <w:rPr/>
        <w:t>（</w:t>
      </w:r>
      <w:r>
        <w:rPr>
          <w:rFonts w:ascii="Times New Roman" w:hAnsi="Times New Roman" w:cs="Times New Roman" w:eastAsia="Times New Roman" w:hint="default"/>
        </w:rPr>
        <w:t>3</w:t>
      </w:r>
      <w:r>
        <w:rPr/>
        <w:t>）公司为提高员工素质及业务能力，培养丰富的知识与技能，养成良好的职业道德和 敬业精神，公司建立健全了培训管理制度，于每年年初制定系统的年度培训计划，在培训课 程的选择上，公司注重全方位，多层次，以企业的发展、员工的需求为导向，针对不同层次 的员工采用不同方式、不同类别的培训。在公司内部，通过内训师的培养来充实培训队伍， 为公司员工提供多层次、多方面培训的机会。</w:t>
      </w:r>
    </w:p>
    <w:p>
      <w:pPr>
        <w:pStyle w:val="BodyText"/>
        <w:spacing w:line="369" w:lineRule="auto" w:before="48"/>
        <w:ind w:left="137" w:right="124" w:firstLine="485"/>
        <w:jc w:val="left"/>
      </w:pPr>
      <w:r>
        <w:rPr/>
        <w:t>（</w:t>
      </w:r>
      <w:r>
        <w:rPr>
          <w:rFonts w:ascii="Times New Roman" w:hAnsi="Times New Roman" w:cs="Times New Roman" w:eastAsia="Times New Roman" w:hint="default"/>
        </w:rPr>
        <w:t>4</w:t>
      </w:r>
      <w:r>
        <w:rPr/>
        <w:t>）公司充分发挥工会、职代会的作用，对关系到职工切身利益的事项，组织开展职工 代表大会听取职工各方面的意见，关心和重视职工的合理需求。公司以真诚、公正的态度对 待每一位员工，关心职工工作、生活和身体健康。在紧张的工作之余，公司党支部、工会组 织各项文体活动来丰富员工的文化生活。</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2</w:t>
      </w:r>
      <w:r>
        <w:rPr/>
        <w:t>月，公司组织</w:t>
      </w:r>
      <w:r>
        <w:rPr>
          <w:rFonts w:ascii="Times New Roman" w:hAnsi="Times New Roman" w:cs="Times New Roman" w:eastAsia="Times New Roman" w:hint="default"/>
        </w:rPr>
        <w:t>2011</w:t>
      </w:r>
      <w:r>
        <w:rPr/>
        <w:t>年度会议，对上年工作进 行总结，表彰了工作优秀的员工，制定了</w:t>
      </w:r>
      <w:r>
        <w:rPr>
          <w:rFonts w:ascii="Times New Roman" w:hAnsi="Times New Roman" w:cs="Times New Roman" w:eastAsia="Times New Roman" w:hint="default"/>
        </w:rPr>
        <w:t>2012</w:t>
      </w:r>
      <w:r>
        <w:rPr/>
        <w:t>年的工作任务，规划了公司</w:t>
      </w:r>
      <w:r>
        <w:rPr>
          <w:rFonts w:ascii="Times New Roman" w:hAnsi="Times New Roman" w:cs="Times New Roman" w:eastAsia="Times New Roman" w:hint="default"/>
        </w:rPr>
        <w:t>5</w:t>
      </w:r>
      <w:r>
        <w:rPr/>
        <w:t>年发展战略，晚宴 由员工们自编、自导、自演的精彩纷呈的节目，全体员工欢聚一堂，营造了和谐的公司氛 围。</w:t>
      </w:r>
    </w:p>
    <w:p>
      <w:pPr>
        <w:spacing w:after="0" w:line="369" w:lineRule="auto"/>
        <w:jc w:val="left"/>
        <w:sectPr>
          <w:pgSz w:w="11910" w:h="16850"/>
          <w:pgMar w:header="572" w:footer="726" w:top="760" w:bottom="920" w:left="940" w:right="960"/>
        </w:sectPr>
      </w:pPr>
    </w:p>
    <w:p>
      <w:pPr>
        <w:spacing w:line="357" w:lineRule="auto" w:before="83"/>
        <w:ind w:left="666" w:right="440"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、保护供应商、客户、消费者等利益相关者的权益，促进公司协调发展</w:t>
      </w:r>
      <w:r>
        <w:rPr>
          <w:rFonts w:ascii="宋体" w:hAnsi="宋体" w:cs="宋体" w:eastAsia="宋体" w:hint="default"/>
          <w:b/>
          <w:bCs/>
          <w:w w:val="99"/>
          <w:sz w:val="24"/>
          <w:szCs w:val="24"/>
        </w:rPr>
        <w:t> </w:t>
      </w:r>
      <w:r>
        <w:rPr>
          <w:rFonts w:ascii="宋体" w:hAnsi="宋体" w:cs="宋体" w:eastAsia="宋体" w:hint="default"/>
          <w:sz w:val="24"/>
          <w:szCs w:val="24"/>
        </w:rPr>
        <w:t>保护供应商和客户权益。公司以诚信为基础，与供应商和客户建立良好的合作伙伴关</w:t>
      </w:r>
    </w:p>
    <w:p>
      <w:pPr>
        <w:pStyle w:val="BodyText"/>
        <w:spacing w:line="240" w:lineRule="auto" w:before="65"/>
        <w:ind w:left="240" w:right="0"/>
        <w:jc w:val="both"/>
      </w:pPr>
      <w:r>
        <w:rPr/>
        <w:t>系，充分尊重并保护供应商和客户的合法权益。</w:t>
      </w:r>
    </w:p>
    <w:p>
      <w:pPr>
        <w:pStyle w:val="BodyText"/>
        <w:spacing w:line="360" w:lineRule="auto" w:before="182"/>
        <w:ind w:left="846" w:right="260" w:hanging="120"/>
        <w:jc w:val="left"/>
      </w:pPr>
      <w:r>
        <w:rPr/>
        <w:t>（</w:t>
      </w:r>
      <w:r>
        <w:rPr>
          <w:rFonts w:ascii="Times New Roman" w:hAnsi="Times New Roman" w:cs="Times New Roman" w:eastAsia="Times New Roman" w:hint="default"/>
        </w:rPr>
        <w:t>1</w:t>
      </w:r>
      <w:r>
        <w:rPr/>
        <w:t>）积极实施集成化的供应链管理 公司在企业流程再造过程中，将企业经营过程中有关的人、技术、经营管理三要素有</w:t>
      </w:r>
    </w:p>
    <w:p>
      <w:pPr>
        <w:pStyle w:val="BodyText"/>
        <w:spacing w:line="379" w:lineRule="auto" w:before="62"/>
        <w:ind w:left="240" w:right="163"/>
        <w:jc w:val="both"/>
      </w:pPr>
      <w:r>
        <w:rPr/>
        <w:t>机地集成并优化运行，实现了项目建设全生命周期优化控制，较好适应了新的竞争环境下市 场对管理过程提出的高质量、低成本的要求。</w:t>
      </w:r>
    </w:p>
    <w:p>
      <w:pPr>
        <w:pStyle w:val="BodyText"/>
        <w:spacing w:line="357" w:lineRule="auto" w:before="43"/>
        <w:ind w:left="786" w:right="320" w:hanging="60"/>
        <w:jc w:val="left"/>
      </w:pPr>
      <w:r>
        <w:rPr/>
        <w:t>（</w:t>
      </w:r>
      <w:r>
        <w:rPr>
          <w:rFonts w:ascii="Times New Roman" w:hAnsi="Times New Roman" w:cs="Times New Roman" w:eastAsia="Times New Roman" w:hint="default"/>
        </w:rPr>
        <w:t>2</w:t>
      </w:r>
      <w:r>
        <w:rPr/>
        <w:t>）积极打造双赢合作模式 公司积极倡导合作伙伴随企业共成长的发展理念，视客户为合作伙伴，努力构建相互</w:t>
      </w:r>
    </w:p>
    <w:p>
      <w:pPr>
        <w:pStyle w:val="BodyText"/>
        <w:spacing w:line="379" w:lineRule="auto" w:before="65"/>
        <w:ind w:left="240" w:right="163"/>
        <w:jc w:val="both"/>
      </w:pPr>
      <w:r>
        <w:rPr/>
        <w:t>尊重、诚实守信、双方共赢的良好合作关系。公司尊重并维护合作伙伴的合法权益，严格按 照客户要求执行各项价格政策及市场区域限制等。严格按合同办事，从不拖欠供应商款项。 公司各部门人员严守规章制度，公正廉洁平等地处理合作关系。</w:t>
      </w:r>
    </w:p>
    <w:p>
      <w:pPr>
        <w:pStyle w:val="BodyText"/>
        <w:spacing w:line="369" w:lineRule="auto" w:before="43"/>
        <w:ind w:left="240" w:right="163" w:firstLine="545"/>
        <w:jc w:val="both"/>
      </w:pPr>
      <w:r>
        <w:rPr/>
        <w:t>在</w:t>
      </w:r>
      <w:r>
        <w:rPr>
          <w:spacing w:val="-61"/>
        </w:rPr>
        <w:t> </w:t>
      </w:r>
      <w:r>
        <w:rPr>
          <w:rFonts w:ascii="Times New Roman" w:hAnsi="Times New Roman" w:cs="Times New Roman" w:eastAsia="Times New Roman" w:hint="default"/>
        </w:rPr>
        <w:t>2012 </w:t>
      </w:r>
      <w:r>
        <w:rPr/>
        <w:t>年的采购管理工作中，公司注重供应链中的信息流顺畅，重点从职业道德、服 务意识、采购理念、系统协调、信息平台建设等方面开展工作，改变以买卖关系为基础的供 应商合作，建立以互惠共赢、协同发展为基础的战略合作采购模式。</w:t>
      </w:r>
    </w:p>
    <w:p>
      <w:pPr>
        <w:pStyle w:val="BodyText"/>
        <w:spacing w:line="379" w:lineRule="auto" w:before="53"/>
        <w:ind w:left="240" w:right="146" w:firstLine="545"/>
        <w:jc w:val="left"/>
      </w:pPr>
      <w:r>
        <w:rPr/>
        <w:t>公司遵循公平、公开、公正的竞争原则，与同行保持良好的竞争与合作，反对商业贿 赂，反对不正当竞争；不售假，联合打击假冒伪劣；坚守诚信原则，弘扬诚信理念，培育诚 信企业品牌，在信用体系建设中发挥带头作用。</w:t>
      </w:r>
    </w:p>
    <w:p>
      <w:pPr>
        <w:spacing w:line="360" w:lineRule="auto" w:before="43"/>
        <w:ind w:left="922" w:right="184" w:hanging="255"/>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、注重保护环境，促进公司可持续发展</w:t>
      </w:r>
      <w:r>
        <w:rPr>
          <w:rFonts w:ascii="宋体" w:hAnsi="宋体" w:cs="宋体" w:eastAsia="宋体" w:hint="default"/>
          <w:b/>
          <w:bCs/>
          <w:w w:val="99"/>
          <w:sz w:val="24"/>
          <w:szCs w:val="24"/>
        </w:rPr>
        <w:t> </w:t>
      </w:r>
      <w:r>
        <w:rPr>
          <w:rFonts w:ascii="宋体" w:hAnsi="宋体" w:cs="宋体" w:eastAsia="宋体" w:hint="default"/>
          <w:sz w:val="24"/>
          <w:szCs w:val="24"/>
        </w:rPr>
        <w:t>对于药品企业来说，质量就是企业的生命，药品质量安全是我们的责任，注重环保是</w:t>
      </w:r>
    </w:p>
    <w:p>
      <w:pPr>
        <w:pStyle w:val="BodyText"/>
        <w:spacing w:line="379" w:lineRule="auto" w:before="62"/>
        <w:ind w:left="137" w:right="249"/>
        <w:jc w:val="left"/>
      </w:pPr>
      <w:r>
        <w:rPr/>
        <w:t>我们的使命，遵守法规、开拓进取，成为最有价值的实力型企业是我们一贯的追求。鼓励节 能降耗，并实施全过程控制。</w:t>
      </w:r>
    </w:p>
    <w:p>
      <w:pPr>
        <w:pStyle w:val="BodyText"/>
        <w:spacing w:line="372" w:lineRule="auto" w:before="43"/>
        <w:ind w:left="137" w:right="264" w:firstLine="665"/>
        <w:jc w:val="right"/>
      </w:pPr>
      <w:r>
        <w:rPr/>
        <w:t>公司一向秉承节能降耗，建立了节能降耗目标分解体系，在营销、物流、管理等部门 全面实行</w:t>
      </w:r>
      <w:r>
        <w:rPr>
          <w:rFonts w:ascii="Times New Roman" w:hAnsi="Times New Roman" w:cs="Times New Roman" w:eastAsia="Times New Roman" w:hint="default"/>
          <w:spacing w:val="-1"/>
          <w:w w:val="44"/>
        </w:rPr>
        <w:t>―</w:t>
      </w:r>
      <w:r>
        <w:rPr/>
        <w:t>节约一分钱、节约一滴水、节约一度电、节约一张</w:t>
      </w:r>
      <w:r>
        <w:rPr>
          <w:spacing w:val="1"/>
        </w:rPr>
        <w:t>纸</w:t>
      </w:r>
      <w:r>
        <w:rPr>
          <w:rFonts w:ascii="Times New Roman" w:hAnsi="Times New Roman" w:cs="Times New Roman" w:eastAsia="Times New Roman" w:hint="default"/>
          <w:spacing w:val="-1"/>
          <w:w w:val="158"/>
        </w:rPr>
        <w:t>‖</w:t>
      </w:r>
      <w:r>
        <w:rPr/>
        <w:t>的活动，并列入绩效评估。 员工从身边的小事做起，无纸化办公，提高纸张利用率，节约用水用电，建立节约型 公司，以多种形式及渠道倡导节能节约，激发广大员工节能节约的积极性和创造性，使节约</w:t>
      </w:r>
    </w:p>
    <w:p>
      <w:pPr>
        <w:pStyle w:val="BodyText"/>
        <w:spacing w:line="240" w:lineRule="auto" w:before="50"/>
        <w:ind w:left="137" w:right="246"/>
        <w:jc w:val="left"/>
      </w:pPr>
      <w:r>
        <w:rPr/>
        <w:t>节能逐渐成为习惯。</w:t>
      </w:r>
    </w:p>
    <w:p>
      <w:pPr>
        <w:pStyle w:val="BodyText"/>
        <w:spacing w:line="379" w:lineRule="auto" w:before="182"/>
        <w:ind w:left="137" w:right="266" w:firstLine="665"/>
        <w:jc w:val="right"/>
      </w:pPr>
      <w:r>
        <w:rPr/>
        <w:t>在资源循环利用方面，公司采取了一系列的措施。将保温箱收集用于再利用，将包装 材料的塑料袋收集，用于盛装垃圾袋或废品等；将包装材料废品、外包装纸箱或纸筒回收，</w:t>
      </w:r>
    </w:p>
    <w:p>
      <w:pPr>
        <w:spacing w:after="0" w:line="379" w:lineRule="auto"/>
        <w:jc w:val="right"/>
        <w:sectPr>
          <w:pgSz w:w="11910" w:h="16850"/>
          <w:pgMar w:header="572" w:footer="726" w:top="760" w:bottom="920" w:left="940" w:right="960"/>
        </w:sectPr>
      </w:pPr>
    </w:p>
    <w:p>
      <w:pPr>
        <w:pStyle w:val="BodyText"/>
        <w:spacing w:line="240" w:lineRule="auto" w:before="83"/>
        <w:ind w:left="177" w:right="0"/>
        <w:jc w:val="both"/>
      </w:pPr>
      <w:r>
        <w:rPr/>
        <w:t>可作为再生资源的回收利用。</w:t>
      </w:r>
    </w:p>
    <w:p>
      <w:pPr>
        <w:pStyle w:val="BodyText"/>
        <w:spacing w:line="360" w:lineRule="auto" w:before="180"/>
        <w:ind w:left="782" w:right="204" w:hanging="245"/>
        <w:jc w:val="left"/>
      </w:pPr>
      <w:r>
        <w:rPr>
          <w:rFonts w:ascii="Times New Roman" w:hAnsi="Times New Roman" w:cs="Times New Roman" w:eastAsia="Times New Roman" w:hint="default"/>
          <w:b/>
          <w:bCs/>
        </w:rPr>
        <w:t>5</w:t>
      </w:r>
      <w:r>
        <w:rPr>
          <w:rFonts w:ascii="宋体" w:hAnsi="宋体" w:cs="宋体" w:eastAsia="宋体" w:hint="default"/>
          <w:b/>
          <w:bCs/>
        </w:rPr>
        <w:t>、社会公益事业</w:t>
      </w:r>
      <w:r>
        <w:rPr>
          <w:rFonts w:ascii="宋体" w:hAnsi="宋体" w:cs="宋体" w:eastAsia="宋体" w:hint="default"/>
          <w:b/>
          <w:bCs/>
          <w:w w:val="99"/>
        </w:rPr>
        <w:t> </w:t>
      </w:r>
      <w:r>
        <w:rPr/>
        <w:t>公司在努力为股东和投资者创造价值的同时，不忘关注社会公益事业，积极鼓励全体员</w:t>
      </w:r>
    </w:p>
    <w:p>
      <w:pPr>
        <w:pStyle w:val="BodyText"/>
        <w:spacing w:line="379" w:lineRule="auto" w:before="62"/>
        <w:ind w:left="177" w:right="346"/>
        <w:jc w:val="both"/>
      </w:pPr>
      <w:r>
        <w:rPr/>
        <w:t>工主动回馈社会，参与各种形式的捐资，以支持各项慈善事业。企业发展源于社会及各级政 府的大力支持与帮助，公司注重社会价值的体现，一直将企业与政府、企业与社会之间的关 系维护作为工作重点，积极配合各级政府部门和监管机关的监督检查，并加强与相关政府机 关的联系，建立良好的沟通关系，认真做好相关政府部门来司的参观、视察等任务。此外， 公司始终坚持规范经营、依法纳税，自觉接受税务部门的检查和监督。多年来，随着企业的 不断发展，公司上缴国家和地方税收逐年增长，较好地推动了当地经济的发展。</w:t>
      </w:r>
    </w:p>
    <w:p>
      <w:pPr>
        <w:pStyle w:val="BodyText"/>
        <w:spacing w:line="369" w:lineRule="auto" w:before="43"/>
        <w:ind w:left="177" w:right="286" w:firstLine="665"/>
        <w:jc w:val="both"/>
      </w:pPr>
      <w:r>
        <w:rPr/>
        <w:t>社会赋予了我们“健康所系，生命所托”的责任，作为家庭的一员，每个人都应该承 担家庭责任；作为社会的一员，每个企业也都应该回馈社会。公司在快速发展的同时，不忘 回馈社会：在</w:t>
      </w:r>
      <w:r>
        <w:rPr>
          <w:spacing w:val="-60"/>
        </w:rPr>
        <w:t> </w:t>
      </w:r>
      <w:r>
        <w:rPr>
          <w:rFonts w:ascii="Times New Roman" w:hAnsi="Times New Roman" w:cs="Times New Roman" w:eastAsia="Times New Roman" w:hint="default"/>
        </w:rPr>
        <w:t>5.12 </w:t>
      </w:r>
      <w:r>
        <w:rPr/>
        <w:t>汶川大地震自地震灾害以来，公司先后以药品和现金的方式，通过烟台慈 善总会和乳山红十字会为灾区群众捐赠总额共计</w:t>
      </w:r>
      <w:r>
        <w:rPr>
          <w:rFonts w:ascii="Times New Roman" w:hAnsi="Times New Roman" w:cs="Times New Roman" w:eastAsia="Times New Roman" w:hint="default"/>
        </w:rPr>
        <w:t>164</w:t>
      </w:r>
      <w:r>
        <w:rPr/>
        <w:t>余万元人民币。为援藏项目捐赠</w:t>
      </w:r>
      <w:r>
        <w:rPr>
          <w:rFonts w:ascii="Times New Roman" w:hAnsi="Times New Roman" w:cs="Times New Roman" w:eastAsia="Times New Roman" w:hint="default"/>
        </w:rPr>
        <w:t>125</w:t>
      </w:r>
      <w:r>
        <w:rPr/>
        <w:t>万元 人民币。为烟台市儿童福利院和芝罘社会福利院捐赠医疗器械及药品总价值</w:t>
      </w:r>
      <w:r>
        <w:rPr>
          <w:rFonts w:ascii="Times New Roman" w:hAnsi="Times New Roman" w:cs="Times New Roman" w:eastAsia="Times New Roman" w:hint="default"/>
        </w:rPr>
        <w:t>10</w:t>
      </w:r>
      <w:r>
        <w:rPr/>
        <w:t>余万元等。</w:t>
      </w:r>
    </w:p>
    <w:p>
      <w:pPr>
        <w:pStyle w:val="BodyText"/>
        <w:spacing w:line="369" w:lineRule="auto" w:before="21"/>
        <w:ind w:left="177" w:right="346" w:firstLine="665"/>
        <w:jc w:val="both"/>
      </w:pPr>
      <w:r>
        <w:rPr>
          <w:rFonts w:ascii="Times New Roman" w:hAnsi="Times New Roman" w:cs="Times New Roman" w:eastAsia="Times New Roman" w:hint="default"/>
        </w:rPr>
        <w:t>2013</w:t>
      </w:r>
      <w:r>
        <w:rPr/>
        <w:t>年，公司将一如既往地把履行社会责任视作一项应尽的义务和职责，并接受社会 各界的监督，不断完善公司社会责任管理体系建设，加强与各利益相关方的沟通与交流，促 进经济、社会、环境的和谐发展。</w:t>
      </w:r>
    </w:p>
    <w:p>
      <w:pPr>
        <w:spacing w:line="240" w:lineRule="auto" w:before="5"/>
        <w:rPr>
          <w:rFonts w:ascii="宋体" w:hAnsi="宋体" w:cs="宋体" w:eastAsia="宋体" w:hint="default"/>
          <w:sz w:val="25"/>
          <w:szCs w:val="25"/>
        </w:rPr>
      </w:pPr>
    </w:p>
    <w:p>
      <w:pPr>
        <w:pStyle w:val="Heading3"/>
        <w:spacing w:line="240" w:lineRule="auto"/>
        <w:ind w:left="177" w:right="0"/>
        <w:jc w:val="both"/>
        <w:rPr>
          <w:b w:val="0"/>
          <w:bCs w:val="0"/>
        </w:rPr>
      </w:pPr>
      <w:r>
        <w:rPr/>
        <w:t>十三、报告期内接待调研、沟通、采访等活动登记表</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3"/>
          <w:szCs w:val="13"/>
        </w:rPr>
      </w:pPr>
    </w:p>
    <w:tbl>
      <w:tblPr>
        <w:tblW w:w="0" w:type="auto"/>
        <w:jc w:val="left"/>
        <w:tblInd w:w="105" w:type="dxa"/>
        <w:tblLayout w:type="fixed"/>
        <w:tblCellMar>
          <w:top w:w="0" w:type="dxa"/>
          <w:left w:w="0" w:type="dxa"/>
          <w:bottom w:w="0" w:type="dxa"/>
          <w:right w:w="0" w:type="dxa"/>
        </w:tblCellMar>
        <w:tblLook w:val="01E0"/>
      </w:tblPr>
      <w:tblGrid>
        <w:gridCol w:w="1133"/>
        <w:gridCol w:w="1135"/>
        <w:gridCol w:w="992"/>
        <w:gridCol w:w="665"/>
        <w:gridCol w:w="4580"/>
        <w:gridCol w:w="1385"/>
      </w:tblGrid>
      <w:tr>
        <w:trPr>
          <w:trHeight w:val="576" w:hRule="exact"/>
        </w:trPr>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7"/>
              <w:ind w:left="199" w:right="0"/>
              <w:jc w:val="left"/>
              <w:rPr>
                <w:rFonts w:ascii="宋体" w:hAnsi="宋体" w:cs="宋体" w:eastAsia="宋体" w:hint="default"/>
                <w:sz w:val="18"/>
                <w:szCs w:val="18"/>
              </w:rPr>
            </w:pPr>
            <w:r>
              <w:rPr>
                <w:rFonts w:ascii="宋体" w:hAnsi="宋体" w:cs="宋体" w:eastAsia="宋体" w:hint="default"/>
                <w:b/>
                <w:bCs/>
                <w:sz w:val="18"/>
                <w:szCs w:val="18"/>
              </w:rPr>
              <w:t>接待时间</w:t>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b/>
                <w:bCs/>
                <w:sz w:val="18"/>
                <w:szCs w:val="18"/>
              </w:rPr>
              <w:t>接待地点</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b/>
                <w:bCs/>
                <w:w w:val="95"/>
                <w:sz w:val="18"/>
                <w:szCs w:val="18"/>
              </w:rPr>
              <w:t>接待方式</w:t>
            </w:r>
            <w:r>
              <w:rPr>
                <w:rFonts w:ascii="宋体" w:hAnsi="宋体" w:cs="宋体" w:eastAsia="宋体" w:hint="default"/>
                <w:sz w:val="18"/>
                <w:szCs w:val="18"/>
              </w:rPr>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45"/>
              <w:ind w:left="55" w:right="55"/>
              <w:jc w:val="left"/>
              <w:rPr>
                <w:rFonts w:ascii="宋体" w:hAnsi="宋体" w:cs="宋体" w:eastAsia="宋体" w:hint="default"/>
                <w:sz w:val="18"/>
                <w:szCs w:val="18"/>
              </w:rPr>
            </w:pPr>
            <w:r>
              <w:rPr>
                <w:rFonts w:ascii="宋体" w:hAnsi="宋体" w:cs="宋体" w:eastAsia="宋体" w:hint="default"/>
                <w:b/>
                <w:bCs/>
                <w:sz w:val="18"/>
                <w:szCs w:val="18"/>
              </w:rPr>
              <w:t>接待对</w:t>
            </w:r>
            <w:r>
              <w:rPr>
                <w:rFonts w:ascii="宋体" w:hAnsi="宋体" w:cs="宋体" w:eastAsia="宋体" w:hint="default"/>
                <w:b/>
                <w:bCs/>
                <w:w w:val="99"/>
                <w:sz w:val="18"/>
                <w:szCs w:val="18"/>
              </w:rPr>
              <w:t> </w:t>
            </w:r>
            <w:r>
              <w:rPr>
                <w:rFonts w:ascii="宋体" w:hAnsi="宋体" w:cs="宋体" w:eastAsia="宋体" w:hint="default"/>
                <w:b/>
                <w:bCs/>
                <w:sz w:val="18"/>
                <w:szCs w:val="18"/>
              </w:rPr>
              <w:t>象类型</w:t>
            </w:r>
            <w:r>
              <w:rPr>
                <w:rFonts w:ascii="宋体" w:hAnsi="宋体" w:cs="宋体" w:eastAsia="宋体" w:hint="default"/>
                <w:sz w:val="18"/>
                <w:szCs w:val="18"/>
              </w:rPr>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b/>
                <w:bCs/>
                <w:sz w:val="18"/>
                <w:szCs w:val="18"/>
              </w:rPr>
              <w:t>接待对象</w:t>
            </w:r>
            <w:r>
              <w:rPr>
                <w:rFonts w:ascii="宋体" w:hAnsi="宋体" w:cs="宋体" w:eastAsia="宋体" w:hint="default"/>
                <w:sz w:val="18"/>
                <w:szCs w:val="18"/>
              </w:rPr>
            </w:r>
          </w:p>
        </w:tc>
        <w:tc>
          <w:tcPr>
            <w:tcW w:w="1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45"/>
              <w:ind w:left="144" w:right="53" w:hanging="89"/>
              <w:jc w:val="left"/>
              <w:rPr>
                <w:rFonts w:ascii="宋体" w:hAnsi="宋体" w:cs="宋体" w:eastAsia="宋体" w:hint="default"/>
                <w:sz w:val="18"/>
                <w:szCs w:val="18"/>
              </w:rPr>
            </w:pPr>
            <w:r>
              <w:rPr>
                <w:rFonts w:ascii="宋体" w:hAnsi="宋体" w:cs="宋体" w:eastAsia="宋体" w:hint="default"/>
                <w:b/>
                <w:bCs/>
                <w:sz w:val="18"/>
                <w:szCs w:val="18"/>
              </w:rPr>
              <w:t>谈论的主要内容</w:t>
            </w:r>
            <w:r>
              <w:rPr>
                <w:rFonts w:ascii="宋体" w:hAnsi="宋体" w:cs="宋体" w:eastAsia="宋体" w:hint="default"/>
                <w:b/>
                <w:bCs/>
                <w:w w:val="99"/>
                <w:sz w:val="18"/>
                <w:szCs w:val="18"/>
              </w:rPr>
              <w:t> </w:t>
            </w:r>
            <w:r>
              <w:rPr>
                <w:rFonts w:ascii="宋体" w:hAnsi="宋体" w:cs="宋体" w:eastAsia="宋体" w:hint="default"/>
                <w:b/>
                <w:bCs/>
                <w:sz w:val="18"/>
                <w:szCs w:val="18"/>
              </w:rPr>
              <w:t>及提供的资料</w:t>
            </w:r>
            <w:r>
              <w:rPr>
                <w:rFonts w:ascii="宋体" w:hAnsi="宋体" w:cs="宋体" w:eastAsia="宋体" w:hint="default"/>
                <w:sz w:val="18"/>
                <w:szCs w:val="18"/>
              </w:rPr>
            </w:r>
          </w:p>
        </w:tc>
      </w:tr>
      <w:tr>
        <w:trPr>
          <w:trHeight w:val="579"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230" w:right="0"/>
              <w:jc w:val="left"/>
              <w:rPr>
                <w:rFonts w:ascii="Times New Roman" w:hAnsi="Times New Roman" w:cs="Times New Roman" w:eastAsia="Times New Roman" w:hint="default"/>
                <w:sz w:val="18"/>
                <w:szCs w:val="18"/>
              </w:rPr>
            </w:pPr>
            <w:r>
              <w:rPr>
                <w:rFonts w:ascii="Times New Roman"/>
                <w:sz w:val="18"/>
              </w:rPr>
              <w:t>2012-2-6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922" w:right="36" w:hanging="1890"/>
              <w:jc w:val="left"/>
              <w:rPr>
                <w:rFonts w:ascii="宋体" w:hAnsi="宋体" w:cs="宋体" w:eastAsia="宋体" w:hint="default"/>
                <w:sz w:val="18"/>
                <w:szCs w:val="18"/>
              </w:rPr>
            </w:pPr>
            <w:r>
              <w:rPr>
                <w:rFonts w:ascii="宋体" w:hAnsi="宋体" w:cs="宋体" w:eastAsia="宋体" w:hint="default"/>
                <w:sz w:val="18"/>
                <w:szCs w:val="18"/>
              </w:rPr>
              <w:t>民生证券、华创证券、新华基金、万家基金、宝盈基金、 招商证券</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6"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2012-2-16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1"/>
              <w:jc w:val="center"/>
              <w:rPr>
                <w:rFonts w:ascii="宋体" w:hAnsi="宋体" w:cs="宋体" w:eastAsia="宋体" w:hint="default"/>
                <w:sz w:val="18"/>
                <w:szCs w:val="18"/>
              </w:rPr>
            </w:pPr>
            <w:r>
              <w:rPr>
                <w:rFonts w:ascii="宋体" w:hAnsi="宋体" w:cs="宋体" w:eastAsia="宋体" w:hint="default"/>
                <w:sz w:val="18"/>
                <w:szCs w:val="18"/>
              </w:rPr>
              <w:t>中再资产管理、平安证券、湘财证券、中欧基金</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8"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2012-2-17</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4"/>
              <w:jc w:val="center"/>
              <w:rPr>
                <w:rFonts w:ascii="宋体" w:hAnsi="宋体" w:cs="宋体" w:eastAsia="宋体" w:hint="default"/>
                <w:sz w:val="18"/>
                <w:szCs w:val="18"/>
              </w:rPr>
            </w:pPr>
            <w:r>
              <w:rPr>
                <w:rFonts w:ascii="宋体" w:hAnsi="宋体" w:cs="宋体" w:eastAsia="宋体" w:hint="default"/>
                <w:sz w:val="18"/>
                <w:szCs w:val="18"/>
              </w:rPr>
              <w:t>上海泽熙投资</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6"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2012-2-20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齐鲁证券、广发证券</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6"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2012-2-24</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4"/>
              <w:jc w:val="center"/>
              <w:rPr>
                <w:rFonts w:ascii="宋体" w:hAnsi="宋体" w:cs="宋体" w:eastAsia="宋体" w:hint="default"/>
                <w:sz w:val="18"/>
                <w:szCs w:val="18"/>
              </w:rPr>
            </w:pPr>
            <w:r>
              <w:rPr>
                <w:rFonts w:ascii="宋体" w:hAnsi="宋体" w:cs="宋体" w:eastAsia="宋体" w:hint="default"/>
                <w:sz w:val="18"/>
                <w:szCs w:val="18"/>
              </w:rPr>
              <w:t>航天证券</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8"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2012-2-27</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4"/>
              <w:jc w:val="center"/>
              <w:rPr>
                <w:rFonts w:ascii="宋体" w:hAnsi="宋体" w:cs="宋体" w:eastAsia="宋体" w:hint="default"/>
                <w:sz w:val="18"/>
                <w:szCs w:val="18"/>
              </w:rPr>
            </w:pPr>
            <w:r>
              <w:rPr>
                <w:rFonts w:ascii="宋体" w:hAnsi="宋体" w:cs="宋体" w:eastAsia="宋体" w:hint="default"/>
                <w:sz w:val="18"/>
                <w:szCs w:val="18"/>
              </w:rPr>
              <w:t>华夏基金</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6"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2012-2-28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瑞银证券、长信基金</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8"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230" w:right="0"/>
              <w:jc w:val="left"/>
              <w:rPr>
                <w:rFonts w:ascii="Times New Roman" w:hAnsi="Times New Roman" w:cs="Times New Roman" w:eastAsia="Times New Roman" w:hint="default"/>
                <w:sz w:val="18"/>
                <w:szCs w:val="18"/>
              </w:rPr>
            </w:pPr>
            <w:r>
              <w:rPr>
                <w:rFonts w:ascii="Times New Roman"/>
                <w:sz w:val="18"/>
              </w:rPr>
              <w:t>2012-3-2</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4"/>
              <w:jc w:val="center"/>
              <w:rPr>
                <w:rFonts w:ascii="宋体" w:hAnsi="宋体" w:cs="宋体" w:eastAsia="宋体" w:hint="default"/>
                <w:sz w:val="18"/>
                <w:szCs w:val="18"/>
              </w:rPr>
            </w:pPr>
            <w:r>
              <w:rPr>
                <w:rFonts w:ascii="宋体" w:hAnsi="宋体" w:cs="宋体" w:eastAsia="宋体" w:hint="default"/>
                <w:sz w:val="18"/>
                <w:szCs w:val="18"/>
              </w:rPr>
              <w:t>宝盈基金</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bl>
    <w:p>
      <w:pPr>
        <w:spacing w:after="0" w:line="240" w:lineRule="auto"/>
        <w:jc w:val="center"/>
        <w:rPr>
          <w:rFonts w:ascii="宋体" w:hAnsi="宋体" w:cs="宋体" w:eastAsia="宋体" w:hint="default"/>
          <w:sz w:val="18"/>
          <w:szCs w:val="18"/>
        </w:rPr>
        <w:sectPr>
          <w:pgSz w:w="11910" w:h="16850"/>
          <w:pgMar w:header="572" w:footer="726" w:top="760" w:bottom="920" w:left="900" w:right="880"/>
        </w:sectPr>
      </w:pPr>
    </w:p>
    <w:p>
      <w:pPr>
        <w:spacing w:line="240" w:lineRule="auto" w:before="5"/>
        <w:rPr>
          <w:rFonts w:ascii="Times New Roman" w:hAnsi="Times New Roman" w:cs="Times New Roman" w:eastAsia="Times New Roman" w:hint="default"/>
          <w:sz w:val="7"/>
          <w:szCs w:val="7"/>
        </w:rPr>
      </w:pPr>
    </w:p>
    <w:tbl>
      <w:tblPr>
        <w:tblW w:w="0" w:type="auto"/>
        <w:jc w:val="left"/>
        <w:tblInd w:w="105" w:type="dxa"/>
        <w:tblLayout w:type="fixed"/>
        <w:tblCellMar>
          <w:top w:w="0" w:type="dxa"/>
          <w:left w:w="0" w:type="dxa"/>
          <w:bottom w:w="0" w:type="dxa"/>
          <w:right w:w="0" w:type="dxa"/>
        </w:tblCellMar>
        <w:tblLook w:val="01E0"/>
      </w:tblPr>
      <w:tblGrid>
        <w:gridCol w:w="1133"/>
        <w:gridCol w:w="1135"/>
        <w:gridCol w:w="992"/>
        <w:gridCol w:w="665"/>
        <w:gridCol w:w="4580"/>
        <w:gridCol w:w="1385"/>
      </w:tblGrid>
      <w:tr>
        <w:trPr>
          <w:trHeight w:val="240" w:hRule="exact"/>
        </w:trPr>
        <w:tc>
          <w:tcPr>
            <w:tcW w:w="9890" w:type="dxa"/>
            <w:gridSpan w:val="6"/>
            <w:tcBorders>
              <w:top w:val="nil" w:sz="6" w:space="0" w:color="auto"/>
              <w:left w:val="nil" w:sz="6" w:space="0" w:color="auto"/>
              <w:bottom w:val="single" w:sz="4" w:space="0" w:color="000000"/>
              <w:right w:val="nil" w:sz="6" w:space="0" w:color="auto"/>
            </w:tcBorders>
            <w:shd w:val="clear" w:color="auto" w:fill="E4E4E4"/>
          </w:tcPr>
          <w:p>
            <w:pPr>
              <w:pStyle w:val="TableParagraph"/>
              <w:spacing w:line="205" w:lineRule="exact"/>
              <w:ind w:left="6311" w:right="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2012</w:t>
            </w:r>
            <w:r>
              <w:rPr>
                <w:rFonts w:ascii="宋体" w:hAnsi="宋体" w:cs="宋体" w:eastAsia="宋体" w:hint="default"/>
                <w:spacing w:val="-43"/>
                <w:sz w:val="18"/>
                <w:szCs w:val="18"/>
              </w:rPr>
              <w:t> </w:t>
            </w:r>
            <w:r>
              <w:rPr>
                <w:rFonts w:ascii="宋体" w:hAnsi="宋体" w:cs="宋体" w:eastAsia="宋体" w:hint="default"/>
                <w:sz w:val="18"/>
                <w:szCs w:val="18"/>
              </w:rPr>
              <w:t>年年度报告</w:t>
            </w:r>
          </w:p>
        </w:tc>
      </w:tr>
      <w:tr>
        <w:trPr>
          <w:trHeight w:val="576"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229"/>
              <w:jc w:val="right"/>
              <w:rPr>
                <w:rFonts w:ascii="Times New Roman" w:hAnsi="Times New Roman" w:cs="Times New Roman" w:eastAsia="Times New Roman" w:hint="default"/>
                <w:sz w:val="18"/>
                <w:szCs w:val="18"/>
              </w:rPr>
            </w:pPr>
            <w:r>
              <w:rPr>
                <w:rFonts w:ascii="Times New Roman"/>
                <w:spacing w:val="-1"/>
                <w:sz w:val="18"/>
              </w:rPr>
              <w:t>2012-3-7</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4"/>
              <w:ind w:left="933" w:right="36" w:hanging="900"/>
              <w:jc w:val="left"/>
              <w:rPr>
                <w:rFonts w:ascii="宋体" w:hAnsi="宋体" w:cs="宋体" w:eastAsia="宋体" w:hint="default"/>
                <w:sz w:val="18"/>
                <w:szCs w:val="18"/>
              </w:rPr>
            </w:pPr>
            <w:r>
              <w:rPr>
                <w:rFonts w:ascii="宋体" w:hAnsi="宋体" w:cs="宋体" w:eastAsia="宋体" w:hint="default"/>
                <w:sz w:val="18"/>
                <w:szCs w:val="18"/>
              </w:rPr>
              <w:t>中投证券、国泰君安证券、国泰基金、中银基金、农银汇 理基金、上海申银万国证券研究所</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6"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187"/>
              <w:jc w:val="right"/>
              <w:rPr>
                <w:rFonts w:ascii="Times New Roman" w:hAnsi="Times New Roman" w:cs="Times New Roman" w:eastAsia="Times New Roman" w:hint="default"/>
                <w:sz w:val="18"/>
                <w:szCs w:val="18"/>
              </w:rPr>
            </w:pPr>
            <w:r>
              <w:rPr>
                <w:rFonts w:ascii="Times New Roman"/>
                <w:spacing w:val="-1"/>
                <w:sz w:val="18"/>
              </w:rPr>
              <w:t>2012-3-12</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4"/>
              <w:jc w:val="center"/>
              <w:rPr>
                <w:rFonts w:ascii="宋体" w:hAnsi="宋体" w:cs="宋体" w:eastAsia="宋体" w:hint="default"/>
                <w:sz w:val="18"/>
                <w:szCs w:val="18"/>
              </w:rPr>
            </w:pPr>
            <w:r>
              <w:rPr>
                <w:rFonts w:ascii="宋体" w:hAnsi="宋体" w:cs="宋体" w:eastAsia="宋体" w:hint="default"/>
                <w:sz w:val="18"/>
                <w:szCs w:val="18"/>
              </w:rPr>
              <w:t>国联安基金、东方证券</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8"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187"/>
              <w:jc w:val="right"/>
              <w:rPr>
                <w:rFonts w:ascii="Times New Roman" w:hAnsi="Times New Roman" w:cs="Times New Roman" w:eastAsia="Times New Roman" w:hint="default"/>
                <w:sz w:val="18"/>
                <w:szCs w:val="18"/>
              </w:rPr>
            </w:pPr>
            <w:r>
              <w:rPr>
                <w:rFonts w:ascii="Times New Roman"/>
                <w:spacing w:val="-1"/>
                <w:sz w:val="18"/>
              </w:rPr>
              <w:t>2012-3-20</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华商基金、齐鲁证券</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6"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187"/>
              <w:jc w:val="right"/>
              <w:rPr>
                <w:rFonts w:ascii="Times New Roman" w:hAnsi="Times New Roman" w:cs="Times New Roman" w:eastAsia="Times New Roman" w:hint="default"/>
                <w:sz w:val="18"/>
                <w:szCs w:val="18"/>
              </w:rPr>
            </w:pPr>
            <w:r>
              <w:rPr>
                <w:rFonts w:ascii="Times New Roman"/>
                <w:spacing w:val="-1"/>
                <w:sz w:val="18"/>
              </w:rPr>
              <w:t>2012-3-21</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3"/>
              <w:jc w:val="center"/>
              <w:rPr>
                <w:rFonts w:ascii="宋体" w:hAnsi="宋体" w:cs="宋体" w:eastAsia="宋体" w:hint="default"/>
                <w:sz w:val="18"/>
                <w:szCs w:val="18"/>
              </w:rPr>
            </w:pPr>
            <w:r>
              <w:rPr>
                <w:rFonts w:ascii="宋体" w:hAnsi="宋体" w:cs="宋体" w:eastAsia="宋体" w:hint="default"/>
                <w:sz w:val="18"/>
                <w:szCs w:val="18"/>
              </w:rPr>
              <w:t>日信证券、新起点投资公司</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8"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187"/>
              <w:jc w:val="right"/>
              <w:rPr>
                <w:rFonts w:ascii="Times New Roman" w:hAnsi="Times New Roman" w:cs="Times New Roman" w:eastAsia="Times New Roman" w:hint="default"/>
                <w:sz w:val="18"/>
                <w:szCs w:val="18"/>
              </w:rPr>
            </w:pPr>
            <w:r>
              <w:rPr>
                <w:rFonts w:ascii="Times New Roman"/>
                <w:spacing w:val="-1"/>
                <w:sz w:val="18"/>
              </w:rPr>
              <w:t>2012-3-23</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4"/>
              <w:jc w:val="center"/>
              <w:rPr>
                <w:rFonts w:ascii="宋体" w:hAnsi="宋体" w:cs="宋体" w:eastAsia="宋体" w:hint="default"/>
                <w:sz w:val="18"/>
                <w:szCs w:val="18"/>
              </w:rPr>
            </w:pPr>
            <w:r>
              <w:rPr>
                <w:rFonts w:ascii="宋体" w:hAnsi="宋体" w:cs="宋体" w:eastAsia="宋体" w:hint="default"/>
                <w:sz w:val="18"/>
                <w:szCs w:val="18"/>
              </w:rPr>
              <w:t>宏源证券</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710"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187"/>
              <w:jc w:val="right"/>
              <w:rPr>
                <w:rFonts w:ascii="Times New Roman" w:hAnsi="Times New Roman" w:cs="Times New Roman" w:eastAsia="Times New Roman" w:hint="default"/>
                <w:sz w:val="18"/>
                <w:szCs w:val="18"/>
              </w:rPr>
            </w:pPr>
            <w:r>
              <w:rPr>
                <w:rFonts w:ascii="Times New Roman"/>
                <w:spacing w:val="-1"/>
                <w:sz w:val="18"/>
              </w:rPr>
              <w:t>2012-5-24</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93" w:right="0" w:hanging="60"/>
              <w:jc w:val="left"/>
              <w:rPr>
                <w:rFonts w:ascii="宋体" w:hAnsi="宋体" w:cs="宋体" w:eastAsia="宋体" w:hint="default"/>
                <w:sz w:val="18"/>
                <w:szCs w:val="18"/>
              </w:rPr>
            </w:pPr>
            <w:r>
              <w:rPr>
                <w:rFonts w:ascii="宋体" w:hAnsi="宋体" w:cs="宋体" w:eastAsia="宋体" w:hint="default"/>
                <w:sz w:val="18"/>
                <w:szCs w:val="18"/>
              </w:rPr>
              <w:t>佳德投资、华夏基金、瑞士信贷（香港）、誉邦亚州有限</w:t>
            </w:r>
          </w:p>
          <w:p>
            <w:pPr>
              <w:pStyle w:val="TableParagraph"/>
              <w:spacing w:line="232" w:lineRule="exact" w:before="23"/>
              <w:ind w:left="1113" w:right="96" w:hanging="1020"/>
              <w:jc w:val="left"/>
              <w:rPr>
                <w:rFonts w:ascii="宋体" w:hAnsi="宋体" w:cs="宋体" w:eastAsia="宋体" w:hint="default"/>
                <w:sz w:val="18"/>
                <w:szCs w:val="18"/>
              </w:rPr>
            </w:pPr>
            <w:r>
              <w:rPr>
                <w:rFonts w:ascii="宋体" w:hAnsi="宋体" w:cs="宋体" w:eastAsia="宋体" w:hint="default"/>
                <w:sz w:val="18"/>
                <w:szCs w:val="18"/>
              </w:rPr>
              <w:t>公司、中国人寿富兰克林资产管理有限公司、</w:t>
            </w:r>
            <w:r>
              <w:rPr>
                <w:rFonts w:ascii="Times New Roman" w:hAnsi="Times New Roman" w:cs="Times New Roman" w:eastAsia="Times New Roman" w:hint="default"/>
                <w:sz w:val="18"/>
                <w:szCs w:val="18"/>
              </w:rPr>
              <w:t>SMC</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中国 基金、美国泛大西洋资本集团</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7"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187"/>
              <w:jc w:val="right"/>
              <w:rPr>
                <w:rFonts w:ascii="Times New Roman" w:hAnsi="Times New Roman" w:cs="Times New Roman" w:eastAsia="Times New Roman" w:hint="default"/>
                <w:sz w:val="18"/>
                <w:szCs w:val="18"/>
              </w:rPr>
            </w:pPr>
            <w:r>
              <w:rPr>
                <w:rFonts w:ascii="Times New Roman"/>
                <w:spacing w:val="-1"/>
                <w:sz w:val="18"/>
              </w:rPr>
              <w:t>2012-5-30</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4"/>
              <w:jc w:val="center"/>
              <w:rPr>
                <w:rFonts w:ascii="宋体" w:hAnsi="宋体" w:cs="宋体" w:eastAsia="宋体" w:hint="default"/>
                <w:sz w:val="18"/>
                <w:szCs w:val="18"/>
              </w:rPr>
            </w:pPr>
            <w:r>
              <w:rPr>
                <w:rFonts w:ascii="宋体" w:hAnsi="宋体" w:cs="宋体" w:eastAsia="宋体" w:hint="default"/>
                <w:sz w:val="18"/>
                <w:szCs w:val="18"/>
              </w:rPr>
              <w:t>德邦证券</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6"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229"/>
              <w:jc w:val="right"/>
              <w:rPr>
                <w:rFonts w:ascii="Times New Roman" w:hAnsi="Times New Roman" w:cs="Times New Roman" w:eastAsia="Times New Roman" w:hint="default"/>
                <w:sz w:val="18"/>
                <w:szCs w:val="18"/>
              </w:rPr>
            </w:pPr>
            <w:r>
              <w:rPr>
                <w:rFonts w:ascii="Times New Roman"/>
                <w:spacing w:val="-1"/>
                <w:sz w:val="18"/>
              </w:rPr>
              <w:t>2012-6-5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4"/>
              <w:jc w:val="center"/>
              <w:rPr>
                <w:rFonts w:ascii="宋体" w:hAnsi="宋体" w:cs="宋体" w:eastAsia="宋体" w:hint="default"/>
                <w:sz w:val="18"/>
                <w:szCs w:val="18"/>
              </w:rPr>
            </w:pPr>
            <w:r>
              <w:rPr>
                <w:rFonts w:ascii="宋体" w:hAnsi="宋体" w:cs="宋体" w:eastAsia="宋体" w:hint="default"/>
                <w:sz w:val="18"/>
                <w:szCs w:val="18"/>
              </w:rPr>
              <w:t>新华基金</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8"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229"/>
              <w:jc w:val="right"/>
              <w:rPr>
                <w:rFonts w:ascii="Times New Roman" w:hAnsi="Times New Roman" w:cs="Times New Roman" w:eastAsia="Times New Roman" w:hint="default"/>
                <w:sz w:val="18"/>
                <w:szCs w:val="18"/>
              </w:rPr>
            </w:pPr>
            <w:r>
              <w:rPr>
                <w:rFonts w:ascii="Times New Roman"/>
                <w:spacing w:val="-1"/>
                <w:sz w:val="18"/>
              </w:rPr>
              <w:t>2012-6-6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博时基金、广发证券</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6"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156"/>
              <w:jc w:val="right"/>
              <w:rPr>
                <w:rFonts w:ascii="Times New Roman" w:hAnsi="Times New Roman" w:cs="Times New Roman" w:eastAsia="Times New Roman" w:hint="default"/>
                <w:sz w:val="18"/>
                <w:szCs w:val="18"/>
              </w:rPr>
            </w:pPr>
            <w:r>
              <w:rPr>
                <w:rFonts w:ascii="Times New Roman"/>
                <w:spacing w:val="-1"/>
                <w:sz w:val="18"/>
              </w:rPr>
              <w:t>2012--7-10</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4"/>
              <w:jc w:val="center"/>
              <w:rPr>
                <w:rFonts w:ascii="宋体" w:hAnsi="宋体" w:cs="宋体" w:eastAsia="宋体" w:hint="default"/>
                <w:sz w:val="18"/>
                <w:szCs w:val="18"/>
              </w:rPr>
            </w:pPr>
            <w:r>
              <w:rPr>
                <w:rFonts w:ascii="宋体" w:hAnsi="宋体" w:cs="宋体" w:eastAsia="宋体" w:hint="default"/>
                <w:sz w:val="18"/>
                <w:szCs w:val="18"/>
              </w:rPr>
              <w:t>从容投资</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8"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229"/>
              <w:jc w:val="right"/>
              <w:rPr>
                <w:rFonts w:ascii="Times New Roman" w:hAnsi="Times New Roman" w:cs="Times New Roman" w:eastAsia="Times New Roman" w:hint="default"/>
                <w:sz w:val="18"/>
                <w:szCs w:val="18"/>
              </w:rPr>
            </w:pPr>
            <w:r>
              <w:rPr>
                <w:rFonts w:ascii="Times New Roman"/>
                <w:spacing w:val="-1"/>
                <w:sz w:val="18"/>
              </w:rPr>
              <w:t>2012-8-6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4"/>
              <w:jc w:val="center"/>
              <w:rPr>
                <w:rFonts w:ascii="宋体" w:hAnsi="宋体" w:cs="宋体" w:eastAsia="宋体" w:hint="default"/>
                <w:sz w:val="18"/>
                <w:szCs w:val="18"/>
              </w:rPr>
            </w:pPr>
            <w:r>
              <w:rPr>
                <w:rFonts w:ascii="宋体" w:hAnsi="宋体" w:cs="宋体" w:eastAsia="宋体" w:hint="default"/>
                <w:sz w:val="18"/>
                <w:szCs w:val="18"/>
              </w:rPr>
              <w:t>新华基金</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6"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187"/>
              <w:jc w:val="right"/>
              <w:rPr>
                <w:rFonts w:ascii="Times New Roman" w:hAnsi="Times New Roman" w:cs="Times New Roman" w:eastAsia="Times New Roman" w:hint="default"/>
                <w:sz w:val="18"/>
                <w:szCs w:val="18"/>
              </w:rPr>
            </w:pPr>
            <w:r>
              <w:rPr>
                <w:rFonts w:ascii="Times New Roman"/>
                <w:spacing w:val="-1"/>
                <w:sz w:val="18"/>
              </w:rPr>
              <w:t>2012-8-13</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4"/>
              <w:jc w:val="center"/>
              <w:rPr>
                <w:rFonts w:ascii="宋体" w:hAnsi="宋体" w:cs="宋体" w:eastAsia="宋体" w:hint="default"/>
                <w:sz w:val="18"/>
                <w:szCs w:val="18"/>
              </w:rPr>
            </w:pPr>
            <w:r>
              <w:rPr>
                <w:rFonts w:ascii="宋体" w:hAnsi="宋体" w:cs="宋体" w:eastAsia="宋体" w:hint="default"/>
                <w:sz w:val="18"/>
                <w:szCs w:val="18"/>
              </w:rPr>
              <w:t>诺德基金</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6"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187"/>
              <w:jc w:val="right"/>
              <w:rPr>
                <w:rFonts w:ascii="Times New Roman" w:hAnsi="Times New Roman" w:cs="Times New Roman" w:eastAsia="Times New Roman" w:hint="default"/>
                <w:sz w:val="18"/>
                <w:szCs w:val="18"/>
              </w:rPr>
            </w:pPr>
            <w:r>
              <w:rPr>
                <w:rFonts w:ascii="Times New Roman"/>
                <w:spacing w:val="-1"/>
                <w:sz w:val="18"/>
              </w:rPr>
              <w:t>2012-8-21</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3"/>
              <w:jc w:val="center"/>
              <w:rPr>
                <w:rFonts w:ascii="宋体" w:hAnsi="宋体" w:cs="宋体" w:eastAsia="宋体" w:hint="default"/>
                <w:sz w:val="18"/>
                <w:szCs w:val="18"/>
              </w:rPr>
            </w:pPr>
            <w:r>
              <w:rPr>
                <w:rFonts w:ascii="宋体" w:hAnsi="宋体" w:cs="宋体" w:eastAsia="宋体" w:hint="default"/>
                <w:sz w:val="18"/>
                <w:szCs w:val="18"/>
              </w:rPr>
              <w:t>中海基金、国泰君安证券、尚雅投资</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8"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187"/>
              <w:jc w:val="right"/>
              <w:rPr>
                <w:rFonts w:ascii="Times New Roman" w:hAnsi="Times New Roman" w:cs="Times New Roman" w:eastAsia="Times New Roman" w:hint="default"/>
                <w:sz w:val="18"/>
                <w:szCs w:val="18"/>
              </w:rPr>
            </w:pPr>
            <w:r>
              <w:rPr>
                <w:rFonts w:ascii="Times New Roman"/>
                <w:spacing w:val="-1"/>
                <w:sz w:val="18"/>
              </w:rPr>
              <w:t>2012-8-28</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国金证券、华安基金</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6"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187"/>
              <w:jc w:val="right"/>
              <w:rPr>
                <w:rFonts w:ascii="Times New Roman" w:hAnsi="Times New Roman" w:cs="Times New Roman" w:eastAsia="Times New Roman" w:hint="default"/>
                <w:sz w:val="18"/>
                <w:szCs w:val="18"/>
              </w:rPr>
            </w:pPr>
            <w:r>
              <w:rPr>
                <w:rFonts w:ascii="Times New Roman"/>
                <w:spacing w:val="-1"/>
                <w:sz w:val="18"/>
              </w:rPr>
              <w:t>2012-9-13</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4"/>
              <w:jc w:val="center"/>
              <w:rPr>
                <w:rFonts w:ascii="宋体" w:hAnsi="宋体" w:cs="宋体" w:eastAsia="宋体" w:hint="default"/>
                <w:sz w:val="18"/>
                <w:szCs w:val="18"/>
              </w:rPr>
            </w:pPr>
            <w:r>
              <w:rPr>
                <w:rFonts w:ascii="宋体" w:hAnsi="宋体" w:cs="宋体" w:eastAsia="宋体" w:hint="default"/>
                <w:sz w:val="18"/>
                <w:szCs w:val="18"/>
              </w:rPr>
              <w:t>东方证券、易方达基金</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8"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187"/>
              <w:jc w:val="right"/>
              <w:rPr>
                <w:rFonts w:ascii="Times New Roman" w:hAnsi="Times New Roman" w:cs="Times New Roman" w:eastAsia="Times New Roman" w:hint="default"/>
                <w:sz w:val="18"/>
                <w:szCs w:val="18"/>
              </w:rPr>
            </w:pPr>
            <w:r>
              <w:rPr>
                <w:rFonts w:ascii="Times New Roman"/>
                <w:spacing w:val="-1"/>
                <w:sz w:val="18"/>
              </w:rPr>
              <w:t>2012-9-17</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海富通基金</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6"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139"/>
              <w:jc w:val="right"/>
              <w:rPr>
                <w:rFonts w:ascii="Times New Roman" w:hAnsi="Times New Roman" w:cs="Times New Roman" w:eastAsia="Times New Roman" w:hint="default"/>
                <w:sz w:val="18"/>
                <w:szCs w:val="18"/>
              </w:rPr>
            </w:pPr>
            <w:r>
              <w:rPr>
                <w:rFonts w:ascii="Times New Roman"/>
                <w:spacing w:val="-1"/>
                <w:sz w:val="18"/>
              </w:rPr>
              <w:t>2012-10-19</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4"/>
              <w:jc w:val="center"/>
              <w:rPr>
                <w:rFonts w:ascii="宋体" w:hAnsi="宋体" w:cs="宋体" w:eastAsia="宋体" w:hint="default"/>
                <w:sz w:val="18"/>
                <w:szCs w:val="18"/>
              </w:rPr>
            </w:pPr>
            <w:r>
              <w:rPr>
                <w:rFonts w:ascii="宋体" w:hAnsi="宋体" w:cs="宋体" w:eastAsia="宋体" w:hint="default"/>
                <w:sz w:val="18"/>
                <w:szCs w:val="18"/>
              </w:rPr>
              <w:t>建信基金</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8"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139"/>
              <w:jc w:val="right"/>
              <w:rPr>
                <w:rFonts w:ascii="Times New Roman" w:hAnsi="Times New Roman" w:cs="Times New Roman" w:eastAsia="Times New Roman" w:hint="default"/>
                <w:sz w:val="18"/>
                <w:szCs w:val="18"/>
              </w:rPr>
            </w:pPr>
            <w:r>
              <w:rPr>
                <w:rFonts w:ascii="Times New Roman"/>
                <w:spacing w:val="-1"/>
                <w:sz w:val="18"/>
              </w:rPr>
              <w:t>2012-10-29</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4"/>
              <w:jc w:val="center"/>
              <w:rPr>
                <w:rFonts w:ascii="宋体" w:hAnsi="宋体" w:cs="宋体" w:eastAsia="宋体" w:hint="default"/>
                <w:sz w:val="18"/>
                <w:szCs w:val="18"/>
              </w:rPr>
            </w:pPr>
            <w:r>
              <w:rPr>
                <w:rFonts w:ascii="宋体" w:hAnsi="宋体" w:cs="宋体" w:eastAsia="宋体" w:hint="default"/>
                <w:sz w:val="18"/>
                <w:szCs w:val="18"/>
              </w:rPr>
              <w:t>宏源证券</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7"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139"/>
              <w:jc w:val="right"/>
              <w:rPr>
                <w:rFonts w:ascii="Times New Roman" w:hAnsi="Times New Roman" w:cs="Times New Roman" w:eastAsia="Times New Roman" w:hint="default"/>
                <w:sz w:val="18"/>
                <w:szCs w:val="18"/>
              </w:rPr>
            </w:pPr>
            <w:r>
              <w:rPr>
                <w:rFonts w:ascii="Times New Roman"/>
                <w:spacing w:val="-1"/>
                <w:sz w:val="18"/>
              </w:rPr>
              <w:t>2012-10-30</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泽熙投资、民生证券</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6"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139"/>
              <w:jc w:val="right"/>
              <w:rPr>
                <w:rFonts w:ascii="Times New Roman" w:hAnsi="Times New Roman" w:cs="Times New Roman" w:eastAsia="Times New Roman" w:hint="default"/>
                <w:sz w:val="18"/>
                <w:szCs w:val="18"/>
              </w:rPr>
            </w:pPr>
            <w:r>
              <w:rPr>
                <w:rFonts w:ascii="Times New Roman"/>
                <w:spacing w:val="-1"/>
                <w:sz w:val="18"/>
              </w:rPr>
              <w:t>2012-10-31</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4"/>
              <w:jc w:val="center"/>
              <w:rPr>
                <w:rFonts w:ascii="宋体" w:hAnsi="宋体" w:cs="宋体" w:eastAsia="宋体" w:hint="default"/>
                <w:sz w:val="18"/>
                <w:szCs w:val="18"/>
              </w:rPr>
            </w:pPr>
            <w:r>
              <w:rPr>
                <w:rFonts w:ascii="宋体" w:hAnsi="宋体" w:cs="宋体" w:eastAsia="宋体" w:hint="default"/>
                <w:sz w:val="18"/>
                <w:szCs w:val="18"/>
              </w:rPr>
              <w:t>鹏华基金</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8"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139"/>
              <w:jc w:val="right"/>
              <w:rPr>
                <w:rFonts w:ascii="Times New Roman" w:hAnsi="Times New Roman" w:cs="Times New Roman" w:eastAsia="Times New Roman" w:hint="default"/>
                <w:sz w:val="18"/>
                <w:szCs w:val="18"/>
              </w:rPr>
            </w:pPr>
            <w:r>
              <w:rPr>
                <w:rFonts w:ascii="Times New Roman"/>
                <w:spacing w:val="-1"/>
                <w:sz w:val="18"/>
              </w:rPr>
              <w:t>2012-12-14</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30"/>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6"/>
              <w:jc w:val="center"/>
              <w:rPr>
                <w:rFonts w:ascii="Times New Roman" w:hAnsi="Times New Roman" w:cs="Times New Roman" w:eastAsia="Times New Roman" w:hint="default"/>
                <w:sz w:val="18"/>
                <w:szCs w:val="18"/>
              </w:rPr>
            </w:pPr>
            <w:r>
              <w:rPr>
                <w:rFonts w:ascii="宋体" w:hAnsi="宋体" w:cs="宋体" w:eastAsia="宋体" w:hint="default"/>
                <w:sz w:val="18"/>
                <w:szCs w:val="18"/>
              </w:rPr>
              <w:t>上海国际集团资产管理公司、</w:t>
            </w:r>
            <w:r>
              <w:rPr>
                <w:rFonts w:ascii="Times New Roman" w:hAnsi="Times New Roman" w:cs="Times New Roman" w:eastAsia="Times New Roman" w:hint="default"/>
                <w:sz w:val="18"/>
                <w:szCs w:val="18"/>
              </w:rPr>
              <w:t>SIG</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AM</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r>
        <w:trPr>
          <w:trHeight w:val="576" w:hRule="exac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139"/>
              <w:jc w:val="right"/>
              <w:rPr>
                <w:rFonts w:ascii="Times New Roman" w:hAnsi="Times New Roman" w:cs="Times New Roman" w:eastAsia="Times New Roman" w:hint="default"/>
                <w:sz w:val="18"/>
                <w:szCs w:val="18"/>
              </w:rPr>
            </w:pPr>
            <w:r>
              <w:rPr>
                <w:rFonts w:ascii="Times New Roman"/>
                <w:spacing w:val="-1"/>
                <w:sz w:val="18"/>
              </w:rPr>
              <w:t>2012-12-17</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131"/>
              <w:jc w:val="right"/>
              <w:rPr>
                <w:rFonts w:ascii="宋体" w:hAnsi="宋体" w:cs="宋体" w:eastAsia="宋体" w:hint="default"/>
                <w:sz w:val="18"/>
                <w:szCs w:val="18"/>
              </w:rPr>
            </w:pPr>
            <w:r>
              <w:rPr>
                <w:rFonts w:ascii="宋体" w:hAnsi="宋体" w:cs="宋体" w:eastAsia="宋体" w:hint="default"/>
                <w:sz w:val="18"/>
                <w:szCs w:val="18"/>
              </w:rPr>
              <w:t>实地调研</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1"/>
              <w:jc w:val="center"/>
              <w:rPr>
                <w:rFonts w:ascii="宋体" w:hAnsi="宋体" w:cs="宋体" w:eastAsia="宋体" w:hint="default"/>
                <w:sz w:val="18"/>
                <w:szCs w:val="18"/>
              </w:rPr>
            </w:pPr>
            <w:r>
              <w:rPr>
                <w:rFonts w:ascii="宋体" w:hAnsi="宋体" w:cs="宋体" w:eastAsia="宋体" w:hint="default"/>
                <w:sz w:val="18"/>
                <w:szCs w:val="18"/>
              </w:rPr>
              <w:t>光大永明资产管理、第一创业证券</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公司发展情况</w:t>
            </w:r>
          </w:p>
        </w:tc>
      </w:tr>
    </w:tbl>
    <w:p>
      <w:pPr>
        <w:spacing w:after="0" w:line="240" w:lineRule="auto"/>
        <w:jc w:val="center"/>
        <w:rPr>
          <w:rFonts w:ascii="宋体" w:hAnsi="宋体" w:cs="宋体" w:eastAsia="宋体" w:hint="default"/>
          <w:sz w:val="18"/>
          <w:szCs w:val="18"/>
        </w:rPr>
        <w:sectPr>
          <w:headerReference w:type="default" r:id="rId31"/>
          <w:footerReference w:type="default" r:id="rId32"/>
          <w:pgSz w:w="11910" w:h="16850"/>
          <w:pgMar w:header="0" w:footer="706" w:top="480" w:bottom="900" w:left="900" w:right="880"/>
          <w:pgNumType w:start="40"/>
        </w:sectPr>
      </w:pPr>
    </w:p>
    <w:p>
      <w:pPr>
        <w:spacing w:line="240" w:lineRule="auto" w:before="10"/>
        <w:rPr>
          <w:rFonts w:ascii="Times New Roman" w:hAnsi="Times New Roman" w:cs="Times New Roman" w:eastAsia="Times New Roman" w:hint="default"/>
          <w:sz w:val="13"/>
          <w:szCs w:val="13"/>
        </w:rPr>
      </w:pPr>
    </w:p>
    <w:p>
      <w:pPr>
        <w:pStyle w:val="Heading1"/>
        <w:tabs>
          <w:tab w:pos="5125" w:val="left" w:leader="none"/>
        </w:tabs>
        <w:spacing w:line="539" w:lineRule="exact"/>
        <w:ind w:right="246"/>
        <w:jc w:val="left"/>
        <w:rPr>
          <w:b w:val="0"/>
          <w:bCs w:val="0"/>
        </w:rPr>
      </w:pPr>
      <w:bookmarkStart w:name="_TOC_250006" w:id="5"/>
      <w:r>
        <w:rPr>
          <w:w w:val="95"/>
        </w:rPr>
        <w:t>第五节</w:t>
        <w:tab/>
      </w:r>
      <w:r>
        <w:rPr/>
        <w:t>重要事项</w:t>
      </w:r>
      <w:bookmarkEnd w:id="5"/>
      <w:r>
        <w:rPr>
          <w:b w:val="0"/>
          <w:bCs w:val="0"/>
        </w:rPr>
      </w:r>
    </w:p>
    <w:p>
      <w:pPr>
        <w:spacing w:line="240" w:lineRule="auto" w:before="11"/>
        <w:rPr>
          <w:rFonts w:ascii="宋体" w:hAnsi="宋体" w:cs="宋体" w:eastAsia="宋体" w:hint="default"/>
          <w:b/>
          <w:bCs/>
          <w:sz w:val="33"/>
          <w:szCs w:val="33"/>
        </w:rPr>
      </w:pPr>
    </w:p>
    <w:p>
      <w:pPr>
        <w:pStyle w:val="Heading3"/>
        <w:spacing w:line="240" w:lineRule="auto"/>
        <w:ind w:right="246"/>
        <w:jc w:val="left"/>
        <w:rPr>
          <w:b w:val="0"/>
          <w:bCs w:val="0"/>
        </w:rPr>
      </w:pPr>
      <w:r>
        <w:rPr/>
        <w:t>一、</w:t>
      </w:r>
      <w:r>
        <w:rPr>
          <w:spacing w:val="-23"/>
        </w:rPr>
        <w:t> </w:t>
      </w:r>
      <w:r>
        <w:rPr/>
        <w:t>重大诉讼仲裁事项</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left="618" w:right="4568"/>
        <w:jc w:val="left"/>
      </w:pPr>
      <w:r>
        <w:rPr/>
        <w:t>报告期内，公司未发生重大诉讼、仲裁事项。 报告期内，公司未发生媒体质疑事项。</w:t>
      </w:r>
    </w:p>
    <w:p>
      <w:pPr>
        <w:spacing w:line="240" w:lineRule="auto" w:before="8"/>
        <w:rPr>
          <w:rFonts w:ascii="宋体" w:hAnsi="宋体" w:cs="宋体" w:eastAsia="宋体" w:hint="default"/>
          <w:sz w:val="24"/>
          <w:szCs w:val="24"/>
        </w:rPr>
      </w:pPr>
    </w:p>
    <w:p>
      <w:pPr>
        <w:pStyle w:val="Heading3"/>
        <w:spacing w:line="240" w:lineRule="auto"/>
        <w:ind w:right="246"/>
        <w:jc w:val="left"/>
        <w:rPr>
          <w:b w:val="0"/>
          <w:bCs w:val="0"/>
        </w:rPr>
      </w:pPr>
      <w:r>
        <w:rPr/>
        <w:t>二、</w:t>
      </w:r>
      <w:r>
        <w:rPr>
          <w:spacing w:val="-30"/>
        </w:rPr>
        <w:t> </w:t>
      </w:r>
      <w:r>
        <w:rPr/>
        <w:t>上市公司发生控股股东及其关联方非经营性占用资金情况</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2"/>
          <w:szCs w:val="12"/>
        </w:rPr>
      </w:pPr>
    </w:p>
    <w:tbl>
      <w:tblPr>
        <w:tblW w:w="0" w:type="auto"/>
        <w:jc w:val="left"/>
        <w:tblInd w:w="223" w:type="dxa"/>
        <w:tblLayout w:type="fixed"/>
        <w:tblCellMar>
          <w:top w:w="0" w:type="dxa"/>
          <w:left w:w="0" w:type="dxa"/>
          <w:bottom w:w="0" w:type="dxa"/>
          <w:right w:w="0" w:type="dxa"/>
        </w:tblCellMar>
        <w:tblLook w:val="01E0"/>
      </w:tblPr>
      <w:tblGrid>
        <w:gridCol w:w="969"/>
        <w:gridCol w:w="947"/>
        <w:gridCol w:w="958"/>
        <w:gridCol w:w="968"/>
        <w:gridCol w:w="946"/>
        <w:gridCol w:w="945"/>
        <w:gridCol w:w="970"/>
        <w:gridCol w:w="955"/>
        <w:gridCol w:w="959"/>
        <w:gridCol w:w="955"/>
      </w:tblGrid>
      <w:tr>
        <w:trPr>
          <w:trHeight w:val="142" w:hRule="exact"/>
        </w:trPr>
        <w:tc>
          <w:tcPr>
            <w:tcW w:w="969" w:type="dxa"/>
            <w:vMerge w:val="restart"/>
            <w:tcBorders>
              <w:top w:val="single" w:sz="4" w:space="0" w:color="000000"/>
              <w:left w:val="single" w:sz="4" w:space="0" w:color="000000"/>
              <w:right w:val="single" w:sz="4" w:space="0" w:color="000000"/>
            </w:tcBorders>
            <w:shd w:val="clear" w:color="auto" w:fill="D2D2D2"/>
          </w:tcPr>
          <w:p>
            <w:pPr/>
          </w:p>
        </w:tc>
        <w:tc>
          <w:tcPr>
            <w:tcW w:w="947" w:type="dxa"/>
            <w:vMerge w:val="restart"/>
            <w:tcBorders>
              <w:top w:val="single" w:sz="4" w:space="0" w:color="000000"/>
              <w:left w:val="single" w:sz="4" w:space="0" w:color="000000"/>
              <w:right w:val="single" w:sz="4" w:space="0" w:color="000000"/>
            </w:tcBorders>
            <w:shd w:val="clear" w:color="auto" w:fill="D2D2D2"/>
          </w:tcPr>
          <w:p>
            <w:pPr/>
          </w:p>
        </w:tc>
        <w:tc>
          <w:tcPr>
            <w:tcW w:w="958" w:type="dxa"/>
            <w:vMerge w:val="restart"/>
            <w:tcBorders>
              <w:top w:val="single" w:sz="4" w:space="0" w:color="000000"/>
              <w:left w:val="single" w:sz="4" w:space="0" w:color="000000"/>
              <w:right w:val="single" w:sz="4" w:space="0" w:color="000000"/>
            </w:tcBorders>
            <w:shd w:val="clear" w:color="auto" w:fill="D2D2D2"/>
          </w:tcPr>
          <w:p>
            <w:pPr/>
          </w:p>
        </w:tc>
        <w:tc>
          <w:tcPr>
            <w:tcW w:w="968" w:type="dxa"/>
            <w:vMerge w:val="restart"/>
            <w:tcBorders>
              <w:top w:val="single" w:sz="4" w:space="0" w:color="000000"/>
              <w:left w:val="single" w:sz="4" w:space="0" w:color="000000"/>
              <w:right w:val="single" w:sz="4" w:space="0" w:color="000000"/>
            </w:tcBorders>
            <w:shd w:val="clear" w:color="auto" w:fill="D2D2D2"/>
          </w:tcPr>
          <w:p>
            <w:pPr/>
          </w:p>
        </w:tc>
        <w:tc>
          <w:tcPr>
            <w:tcW w:w="94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exact"/>
              <w:ind w:right="10"/>
              <w:jc w:val="center"/>
              <w:rPr>
                <w:rFonts w:ascii="宋体" w:hAnsi="宋体" w:cs="宋体" w:eastAsia="宋体" w:hint="default"/>
                <w:sz w:val="21"/>
                <w:szCs w:val="21"/>
              </w:rPr>
            </w:pPr>
            <w:r>
              <w:rPr>
                <w:rFonts w:ascii="宋体" w:hAnsi="宋体" w:cs="宋体" w:eastAsia="宋体" w:hint="default"/>
                <w:b/>
                <w:bCs/>
                <w:sz w:val="21"/>
                <w:szCs w:val="21"/>
              </w:rPr>
              <w:t>报告期新</w:t>
            </w:r>
            <w:r>
              <w:rPr>
                <w:rFonts w:ascii="宋体" w:hAnsi="宋体" w:cs="宋体" w:eastAsia="宋体" w:hint="default"/>
                <w:sz w:val="21"/>
                <w:szCs w:val="21"/>
              </w:rPr>
            </w:r>
          </w:p>
          <w:p>
            <w:pPr>
              <w:pStyle w:val="TableParagraph"/>
              <w:spacing w:line="237" w:lineRule="auto" w:before="2"/>
              <w:ind w:left="39" w:right="49"/>
              <w:jc w:val="center"/>
              <w:rPr>
                <w:rFonts w:ascii="宋体" w:hAnsi="宋体" w:cs="宋体" w:eastAsia="宋体" w:hint="default"/>
                <w:sz w:val="21"/>
                <w:szCs w:val="21"/>
              </w:rPr>
            </w:pPr>
            <w:r>
              <w:rPr>
                <w:rFonts w:ascii="宋体" w:hAnsi="宋体" w:cs="宋体" w:eastAsia="宋体" w:hint="default"/>
                <w:b/>
                <w:bCs/>
                <w:sz w:val="21"/>
                <w:szCs w:val="21"/>
              </w:rPr>
              <w:t>增占用金</w:t>
            </w:r>
            <w:r>
              <w:rPr>
                <w:rFonts w:ascii="宋体" w:hAnsi="宋体" w:cs="宋体" w:eastAsia="宋体" w:hint="default"/>
                <w:b/>
                <w:bCs/>
                <w:w w:val="100"/>
                <w:sz w:val="21"/>
                <w:szCs w:val="21"/>
              </w:rPr>
              <w:t> </w:t>
            </w:r>
            <w:r>
              <w:rPr>
                <w:rFonts w:ascii="宋体" w:hAnsi="宋体" w:cs="宋体" w:eastAsia="宋体" w:hint="default"/>
                <w:b/>
                <w:bCs/>
                <w:sz w:val="21"/>
                <w:szCs w:val="21"/>
              </w:rPr>
              <w:t>额（万</w:t>
            </w:r>
            <w:r>
              <w:rPr>
                <w:rFonts w:ascii="宋体" w:hAnsi="宋体" w:cs="宋体" w:eastAsia="宋体" w:hint="default"/>
                <w:b/>
                <w:bCs/>
                <w:w w:val="100"/>
                <w:sz w:val="21"/>
                <w:szCs w:val="21"/>
              </w:rPr>
              <w:t> </w:t>
            </w:r>
            <w:r>
              <w:rPr>
                <w:rFonts w:ascii="宋体" w:hAnsi="宋体" w:cs="宋体" w:eastAsia="宋体" w:hint="default"/>
                <w:b/>
                <w:bCs/>
                <w:sz w:val="21"/>
                <w:szCs w:val="21"/>
              </w:rPr>
              <w:t>元）</w:t>
            </w:r>
            <w:r>
              <w:rPr>
                <w:rFonts w:ascii="宋体" w:hAnsi="宋体" w:cs="宋体" w:eastAsia="宋体" w:hint="default"/>
                <w:sz w:val="21"/>
                <w:szCs w:val="21"/>
              </w:rPr>
            </w:r>
          </w:p>
        </w:tc>
        <w:tc>
          <w:tcPr>
            <w:tcW w:w="945" w:type="dxa"/>
            <w:tcBorders>
              <w:top w:val="single" w:sz="4" w:space="0" w:color="000000"/>
              <w:left w:val="single" w:sz="4" w:space="0" w:color="000000"/>
              <w:bottom w:val="nil" w:sz="6" w:space="0" w:color="auto"/>
              <w:right w:val="single" w:sz="4" w:space="0" w:color="000000"/>
            </w:tcBorders>
            <w:shd w:val="clear" w:color="auto" w:fill="D2D2D2"/>
          </w:tcPr>
          <w:p>
            <w:pPr/>
          </w:p>
        </w:tc>
        <w:tc>
          <w:tcPr>
            <w:tcW w:w="970" w:type="dxa"/>
            <w:vMerge w:val="restart"/>
            <w:tcBorders>
              <w:top w:val="single" w:sz="4" w:space="0" w:color="000000"/>
              <w:left w:val="single" w:sz="4" w:space="0" w:color="000000"/>
              <w:right w:val="single" w:sz="4" w:space="0" w:color="000000"/>
            </w:tcBorders>
            <w:shd w:val="clear" w:color="auto" w:fill="D2D2D2"/>
          </w:tcPr>
          <w:p>
            <w:pPr/>
          </w:p>
        </w:tc>
        <w:tc>
          <w:tcPr>
            <w:tcW w:w="955" w:type="dxa"/>
            <w:vMerge w:val="restart"/>
            <w:tcBorders>
              <w:top w:val="single" w:sz="4" w:space="0" w:color="000000"/>
              <w:left w:val="single" w:sz="4" w:space="0" w:color="000000"/>
              <w:right w:val="single" w:sz="4" w:space="0" w:color="000000"/>
            </w:tcBorders>
            <w:shd w:val="clear" w:color="auto" w:fill="D2D2D2"/>
          </w:tcPr>
          <w:p>
            <w:pPr/>
          </w:p>
        </w:tc>
        <w:tc>
          <w:tcPr>
            <w:tcW w:w="959" w:type="dxa"/>
            <w:tcBorders>
              <w:top w:val="single" w:sz="4" w:space="0" w:color="000000"/>
              <w:left w:val="single" w:sz="4" w:space="0" w:color="000000"/>
              <w:bottom w:val="nil" w:sz="6" w:space="0" w:color="auto"/>
              <w:right w:val="single" w:sz="4" w:space="0" w:color="000000"/>
            </w:tcBorders>
            <w:shd w:val="clear" w:color="auto" w:fill="D2D2D2"/>
          </w:tcPr>
          <w:p>
            <w:pPr/>
          </w:p>
        </w:tc>
        <w:tc>
          <w:tcPr>
            <w:tcW w:w="95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37" w:hRule="exact"/>
        </w:trPr>
        <w:tc>
          <w:tcPr>
            <w:tcW w:w="969" w:type="dxa"/>
            <w:vMerge/>
            <w:tcBorders>
              <w:left w:val="single" w:sz="4" w:space="0" w:color="000000"/>
              <w:bottom w:val="nil" w:sz="6" w:space="0" w:color="auto"/>
              <w:right w:val="single" w:sz="4" w:space="0" w:color="000000"/>
            </w:tcBorders>
            <w:shd w:val="clear" w:color="auto" w:fill="D2D2D2"/>
          </w:tcPr>
          <w:p>
            <w:pPr/>
          </w:p>
        </w:tc>
        <w:tc>
          <w:tcPr>
            <w:tcW w:w="947" w:type="dxa"/>
            <w:vMerge/>
            <w:tcBorders>
              <w:left w:val="single" w:sz="4" w:space="0" w:color="000000"/>
              <w:right w:val="single" w:sz="4" w:space="0" w:color="000000"/>
            </w:tcBorders>
            <w:shd w:val="clear" w:color="auto" w:fill="D2D2D2"/>
          </w:tcPr>
          <w:p>
            <w:pPr/>
          </w:p>
        </w:tc>
        <w:tc>
          <w:tcPr>
            <w:tcW w:w="958" w:type="dxa"/>
            <w:vMerge/>
            <w:tcBorders>
              <w:left w:val="single" w:sz="4" w:space="0" w:color="000000"/>
              <w:right w:val="single" w:sz="4" w:space="0" w:color="000000"/>
            </w:tcBorders>
            <w:shd w:val="clear" w:color="auto" w:fill="D2D2D2"/>
          </w:tcPr>
          <w:p>
            <w:pPr/>
          </w:p>
        </w:tc>
        <w:tc>
          <w:tcPr>
            <w:tcW w:w="968" w:type="dxa"/>
            <w:vMerge/>
            <w:tcBorders>
              <w:left w:val="single" w:sz="4" w:space="0" w:color="000000"/>
              <w:bottom w:val="nil" w:sz="6" w:space="0" w:color="auto"/>
              <w:right w:val="single" w:sz="4" w:space="0" w:color="000000"/>
            </w:tcBorders>
            <w:shd w:val="clear" w:color="auto" w:fill="D2D2D2"/>
          </w:tcPr>
          <w:p>
            <w:pPr/>
          </w:p>
        </w:tc>
        <w:tc>
          <w:tcPr>
            <w:tcW w:w="946" w:type="dxa"/>
            <w:vMerge/>
            <w:tcBorders>
              <w:left w:val="single" w:sz="4" w:space="0" w:color="000000"/>
              <w:right w:val="single" w:sz="4" w:space="0" w:color="000000"/>
            </w:tcBorders>
            <w:shd w:val="clear" w:color="auto" w:fill="D2D2D2"/>
          </w:tcPr>
          <w:p>
            <w:pPr/>
          </w:p>
        </w:tc>
        <w:tc>
          <w:tcPr>
            <w:tcW w:w="945" w:type="dxa"/>
            <w:vMerge w:val="restart"/>
            <w:tcBorders>
              <w:top w:val="nil" w:sz="6" w:space="0" w:color="auto"/>
              <w:left w:val="single" w:sz="4" w:space="0" w:color="000000"/>
              <w:right w:val="single" w:sz="4" w:space="0" w:color="000000"/>
            </w:tcBorders>
            <w:shd w:val="clear" w:color="auto" w:fill="D2D2D2"/>
          </w:tcPr>
          <w:p>
            <w:pPr>
              <w:pStyle w:val="TableParagraph"/>
              <w:spacing w:line="239" w:lineRule="exact"/>
              <w:ind w:left="51" w:right="0"/>
              <w:jc w:val="left"/>
              <w:rPr>
                <w:rFonts w:ascii="宋体" w:hAnsi="宋体" w:cs="宋体" w:eastAsia="宋体" w:hint="default"/>
                <w:sz w:val="21"/>
                <w:szCs w:val="21"/>
              </w:rPr>
            </w:pPr>
            <w:r>
              <w:rPr>
                <w:rFonts w:ascii="宋体" w:hAnsi="宋体" w:cs="宋体" w:eastAsia="宋体" w:hint="default"/>
                <w:b/>
                <w:bCs/>
                <w:sz w:val="21"/>
                <w:szCs w:val="21"/>
              </w:rPr>
              <w:t>报告期偿</w:t>
            </w:r>
            <w:r>
              <w:rPr>
                <w:rFonts w:ascii="宋体" w:hAnsi="宋体" w:cs="宋体" w:eastAsia="宋体" w:hint="default"/>
                <w:sz w:val="21"/>
                <w:szCs w:val="21"/>
              </w:rPr>
            </w:r>
          </w:p>
          <w:p>
            <w:pPr>
              <w:pStyle w:val="TableParagraph"/>
              <w:spacing w:line="272" w:lineRule="exact"/>
              <w:ind w:left="51" w:right="0"/>
              <w:jc w:val="left"/>
              <w:rPr>
                <w:rFonts w:ascii="宋体" w:hAnsi="宋体" w:cs="宋体" w:eastAsia="宋体" w:hint="default"/>
                <w:sz w:val="21"/>
                <w:szCs w:val="21"/>
              </w:rPr>
            </w:pPr>
            <w:r>
              <w:rPr>
                <w:rFonts w:ascii="宋体" w:hAnsi="宋体" w:cs="宋体" w:eastAsia="宋体" w:hint="default"/>
                <w:b/>
                <w:bCs/>
                <w:sz w:val="21"/>
                <w:szCs w:val="21"/>
              </w:rPr>
              <w:t>还总金额</w:t>
            </w:r>
            <w:r>
              <w:rPr>
                <w:rFonts w:ascii="宋体" w:hAnsi="宋体" w:cs="宋体" w:eastAsia="宋体" w:hint="default"/>
                <w:sz w:val="21"/>
                <w:szCs w:val="21"/>
              </w:rPr>
            </w:r>
          </w:p>
          <w:p>
            <w:pPr>
              <w:pStyle w:val="TableParagraph"/>
              <w:spacing w:line="274" w:lineRule="exact"/>
              <w:ind w:left="51" w:right="0"/>
              <w:jc w:val="left"/>
              <w:rPr>
                <w:rFonts w:ascii="宋体" w:hAnsi="宋体" w:cs="宋体" w:eastAsia="宋体" w:hint="default"/>
                <w:sz w:val="21"/>
                <w:szCs w:val="21"/>
              </w:rPr>
            </w:pPr>
            <w:r>
              <w:rPr>
                <w:rFonts w:ascii="宋体" w:hAnsi="宋体" w:cs="宋体" w:eastAsia="宋体" w:hint="default"/>
                <w:b/>
                <w:bCs/>
                <w:sz w:val="21"/>
                <w:szCs w:val="21"/>
              </w:rPr>
              <w:t>（万元）</w:t>
            </w:r>
            <w:r>
              <w:rPr>
                <w:rFonts w:ascii="宋体" w:hAnsi="宋体" w:cs="宋体" w:eastAsia="宋体" w:hint="default"/>
                <w:sz w:val="21"/>
                <w:szCs w:val="21"/>
              </w:rPr>
            </w:r>
          </w:p>
        </w:tc>
        <w:tc>
          <w:tcPr>
            <w:tcW w:w="970" w:type="dxa"/>
            <w:vMerge/>
            <w:tcBorders>
              <w:left w:val="single" w:sz="4" w:space="0" w:color="000000"/>
              <w:bottom w:val="nil" w:sz="6" w:space="0" w:color="auto"/>
              <w:right w:val="single" w:sz="4" w:space="0" w:color="000000"/>
            </w:tcBorders>
            <w:shd w:val="clear" w:color="auto" w:fill="D2D2D2"/>
          </w:tcPr>
          <w:p>
            <w:pPr/>
          </w:p>
        </w:tc>
        <w:tc>
          <w:tcPr>
            <w:tcW w:w="955" w:type="dxa"/>
            <w:vMerge/>
            <w:tcBorders>
              <w:left w:val="single" w:sz="4" w:space="0" w:color="000000"/>
              <w:bottom w:val="nil" w:sz="6" w:space="0" w:color="auto"/>
              <w:right w:val="single" w:sz="4" w:space="0" w:color="000000"/>
            </w:tcBorders>
            <w:shd w:val="clear" w:color="auto" w:fill="D2D2D2"/>
          </w:tcPr>
          <w:p>
            <w:pPr/>
          </w:p>
        </w:tc>
        <w:tc>
          <w:tcPr>
            <w:tcW w:w="959" w:type="dxa"/>
            <w:vMerge w:val="restart"/>
            <w:tcBorders>
              <w:top w:val="nil" w:sz="6" w:space="0" w:color="auto"/>
              <w:left w:val="single" w:sz="4" w:space="0" w:color="000000"/>
              <w:right w:val="single" w:sz="4" w:space="0" w:color="000000"/>
            </w:tcBorders>
            <w:shd w:val="clear" w:color="auto" w:fill="D2D2D2"/>
          </w:tcPr>
          <w:p>
            <w:pPr>
              <w:pStyle w:val="TableParagraph"/>
              <w:spacing w:line="239" w:lineRule="exact"/>
              <w:ind w:left="51" w:right="0"/>
              <w:jc w:val="left"/>
              <w:rPr>
                <w:rFonts w:ascii="宋体" w:hAnsi="宋体" w:cs="宋体" w:eastAsia="宋体" w:hint="default"/>
                <w:sz w:val="21"/>
                <w:szCs w:val="21"/>
              </w:rPr>
            </w:pPr>
            <w:r>
              <w:rPr>
                <w:rFonts w:ascii="宋体" w:hAnsi="宋体" w:cs="宋体" w:eastAsia="宋体" w:hint="default"/>
                <w:b/>
                <w:bCs/>
                <w:sz w:val="21"/>
                <w:szCs w:val="21"/>
              </w:rPr>
              <w:t>预计偿还</w:t>
            </w:r>
            <w:r>
              <w:rPr>
                <w:rFonts w:ascii="宋体" w:hAnsi="宋体" w:cs="宋体" w:eastAsia="宋体" w:hint="default"/>
                <w:sz w:val="21"/>
                <w:szCs w:val="21"/>
              </w:rPr>
            </w:r>
          </w:p>
          <w:p>
            <w:pPr>
              <w:pStyle w:val="TableParagraph"/>
              <w:spacing w:line="240" w:lineRule="auto"/>
              <w:ind w:left="260" w:right="50" w:hanging="209"/>
              <w:jc w:val="left"/>
              <w:rPr>
                <w:rFonts w:ascii="宋体" w:hAnsi="宋体" w:cs="宋体" w:eastAsia="宋体" w:hint="default"/>
                <w:sz w:val="21"/>
                <w:szCs w:val="21"/>
              </w:rPr>
            </w:pPr>
            <w:r>
              <w:rPr>
                <w:rFonts w:ascii="宋体" w:hAnsi="宋体" w:cs="宋体" w:eastAsia="宋体" w:hint="default"/>
                <w:b/>
                <w:bCs/>
                <w:sz w:val="21"/>
                <w:szCs w:val="21"/>
              </w:rPr>
              <w:t>金额（万</w:t>
            </w:r>
            <w:r>
              <w:rPr>
                <w:rFonts w:ascii="宋体" w:hAnsi="宋体" w:cs="宋体" w:eastAsia="宋体" w:hint="default"/>
                <w:b/>
                <w:bCs/>
                <w:w w:val="100"/>
                <w:sz w:val="21"/>
                <w:szCs w:val="21"/>
              </w:rPr>
              <w:t> </w:t>
            </w:r>
            <w:r>
              <w:rPr>
                <w:rFonts w:ascii="宋体" w:hAnsi="宋体" w:cs="宋体" w:eastAsia="宋体" w:hint="default"/>
                <w:b/>
                <w:bCs/>
                <w:sz w:val="21"/>
                <w:szCs w:val="21"/>
              </w:rPr>
              <w:t>元）</w:t>
            </w:r>
            <w:r>
              <w:rPr>
                <w:rFonts w:ascii="宋体" w:hAnsi="宋体" w:cs="宋体" w:eastAsia="宋体" w:hint="default"/>
                <w:sz w:val="21"/>
                <w:szCs w:val="21"/>
              </w:rPr>
            </w:r>
          </w:p>
        </w:tc>
        <w:tc>
          <w:tcPr>
            <w:tcW w:w="955" w:type="dxa"/>
            <w:vMerge w:val="restart"/>
            <w:tcBorders>
              <w:top w:val="nil" w:sz="6" w:space="0" w:color="auto"/>
              <w:left w:val="single" w:sz="4" w:space="0" w:color="000000"/>
              <w:right w:val="single" w:sz="4" w:space="0" w:color="000000"/>
            </w:tcBorders>
            <w:shd w:val="clear" w:color="auto" w:fill="D2D2D2"/>
          </w:tcPr>
          <w:p>
            <w:pPr>
              <w:pStyle w:val="TableParagraph"/>
              <w:spacing w:line="239" w:lineRule="exact"/>
              <w:ind w:left="50" w:right="0"/>
              <w:jc w:val="left"/>
              <w:rPr>
                <w:rFonts w:ascii="宋体" w:hAnsi="宋体" w:cs="宋体" w:eastAsia="宋体" w:hint="default"/>
                <w:sz w:val="21"/>
                <w:szCs w:val="21"/>
              </w:rPr>
            </w:pPr>
            <w:r>
              <w:rPr>
                <w:rFonts w:ascii="宋体" w:hAnsi="宋体" w:cs="宋体" w:eastAsia="宋体" w:hint="default"/>
                <w:b/>
                <w:bCs/>
                <w:sz w:val="21"/>
                <w:szCs w:val="21"/>
              </w:rPr>
              <w:t>预计偿还</w:t>
            </w:r>
            <w:r>
              <w:rPr>
                <w:rFonts w:ascii="宋体" w:hAnsi="宋体" w:cs="宋体" w:eastAsia="宋体" w:hint="default"/>
                <w:sz w:val="21"/>
                <w:szCs w:val="21"/>
              </w:rPr>
            </w:r>
          </w:p>
          <w:p>
            <w:pPr>
              <w:pStyle w:val="TableParagraph"/>
              <w:spacing w:line="240" w:lineRule="auto"/>
              <w:ind w:left="259" w:right="48" w:hanging="209"/>
              <w:jc w:val="left"/>
              <w:rPr>
                <w:rFonts w:ascii="宋体" w:hAnsi="宋体" w:cs="宋体" w:eastAsia="宋体" w:hint="default"/>
                <w:sz w:val="21"/>
                <w:szCs w:val="21"/>
              </w:rPr>
            </w:pPr>
            <w:r>
              <w:rPr>
                <w:rFonts w:ascii="宋体" w:hAnsi="宋体" w:cs="宋体" w:eastAsia="宋体" w:hint="default"/>
                <w:b/>
                <w:bCs/>
                <w:sz w:val="21"/>
                <w:szCs w:val="21"/>
              </w:rPr>
              <w:t>时间（月</w:t>
            </w:r>
            <w:r>
              <w:rPr>
                <w:rFonts w:ascii="宋体" w:hAnsi="宋体" w:cs="宋体" w:eastAsia="宋体" w:hint="default"/>
                <w:b/>
                <w:bCs/>
                <w:w w:val="100"/>
                <w:sz w:val="21"/>
                <w:szCs w:val="21"/>
              </w:rPr>
              <w:t> </w:t>
            </w:r>
            <w:r>
              <w:rPr>
                <w:rFonts w:ascii="宋体" w:hAnsi="宋体" w:cs="宋体" w:eastAsia="宋体" w:hint="default"/>
                <w:b/>
                <w:bCs/>
                <w:sz w:val="21"/>
                <w:szCs w:val="21"/>
              </w:rPr>
              <w:t>份）</w:t>
            </w:r>
            <w:r>
              <w:rPr>
                <w:rFonts w:ascii="宋体" w:hAnsi="宋体" w:cs="宋体" w:eastAsia="宋体" w:hint="default"/>
                <w:sz w:val="21"/>
                <w:szCs w:val="21"/>
              </w:rPr>
            </w:r>
          </w:p>
        </w:tc>
      </w:tr>
      <w:tr>
        <w:trPr>
          <w:trHeight w:val="134" w:hRule="exact"/>
        </w:trPr>
        <w:tc>
          <w:tcPr>
            <w:tcW w:w="969" w:type="dxa"/>
            <w:vMerge w:val="restart"/>
            <w:tcBorders>
              <w:top w:val="nil" w:sz="6" w:space="0" w:color="auto"/>
              <w:left w:val="single" w:sz="4" w:space="0" w:color="000000"/>
              <w:right w:val="single" w:sz="4" w:space="0" w:color="000000"/>
            </w:tcBorders>
            <w:shd w:val="clear" w:color="auto" w:fill="D2D2D2"/>
          </w:tcPr>
          <w:p>
            <w:pPr>
              <w:pStyle w:val="TableParagraph"/>
              <w:spacing w:line="239" w:lineRule="exact"/>
              <w:ind w:left="50" w:right="0"/>
              <w:jc w:val="left"/>
              <w:rPr>
                <w:rFonts w:ascii="宋体" w:hAnsi="宋体" w:cs="宋体" w:eastAsia="宋体" w:hint="default"/>
                <w:sz w:val="21"/>
                <w:szCs w:val="21"/>
              </w:rPr>
            </w:pPr>
            <w:r>
              <w:rPr>
                <w:rFonts w:ascii="宋体" w:hAnsi="宋体" w:cs="宋体" w:eastAsia="宋体" w:hint="default"/>
                <w:b/>
                <w:bCs/>
                <w:sz w:val="21"/>
                <w:szCs w:val="21"/>
              </w:rPr>
              <w:t>股东或关</w:t>
            </w:r>
            <w:r>
              <w:rPr>
                <w:rFonts w:ascii="宋体" w:hAnsi="宋体" w:cs="宋体" w:eastAsia="宋体" w:hint="default"/>
                <w:sz w:val="21"/>
                <w:szCs w:val="21"/>
              </w:rPr>
            </w:r>
          </w:p>
          <w:p>
            <w:pPr>
              <w:pStyle w:val="TableParagraph"/>
              <w:spacing w:line="273" w:lineRule="exact"/>
              <w:ind w:left="50" w:right="0"/>
              <w:jc w:val="left"/>
              <w:rPr>
                <w:rFonts w:ascii="宋体" w:hAnsi="宋体" w:cs="宋体" w:eastAsia="宋体" w:hint="default"/>
                <w:sz w:val="21"/>
                <w:szCs w:val="21"/>
              </w:rPr>
            </w:pPr>
            <w:r>
              <w:rPr>
                <w:rFonts w:ascii="宋体" w:hAnsi="宋体" w:cs="宋体" w:eastAsia="宋体" w:hint="default"/>
                <w:b/>
                <w:bCs/>
                <w:sz w:val="21"/>
                <w:szCs w:val="21"/>
              </w:rPr>
              <w:t>联人名称</w:t>
            </w:r>
            <w:r>
              <w:rPr>
                <w:rFonts w:ascii="宋体" w:hAnsi="宋体" w:cs="宋体" w:eastAsia="宋体" w:hint="default"/>
                <w:sz w:val="21"/>
                <w:szCs w:val="21"/>
              </w:rPr>
            </w:r>
          </w:p>
        </w:tc>
        <w:tc>
          <w:tcPr>
            <w:tcW w:w="947" w:type="dxa"/>
            <w:vMerge/>
            <w:tcBorders>
              <w:left w:val="single" w:sz="4" w:space="0" w:color="000000"/>
              <w:bottom w:val="nil" w:sz="6" w:space="0" w:color="auto"/>
              <w:right w:val="single" w:sz="4" w:space="0" w:color="000000"/>
            </w:tcBorders>
            <w:shd w:val="clear" w:color="auto" w:fill="D2D2D2"/>
          </w:tcPr>
          <w:p>
            <w:pPr/>
          </w:p>
        </w:tc>
        <w:tc>
          <w:tcPr>
            <w:tcW w:w="958" w:type="dxa"/>
            <w:vMerge/>
            <w:tcBorders>
              <w:left w:val="single" w:sz="4" w:space="0" w:color="000000"/>
              <w:bottom w:val="nil" w:sz="6" w:space="0" w:color="auto"/>
              <w:right w:val="single" w:sz="4" w:space="0" w:color="000000"/>
            </w:tcBorders>
            <w:shd w:val="clear" w:color="auto" w:fill="D2D2D2"/>
          </w:tcPr>
          <w:p>
            <w:pPr/>
          </w:p>
        </w:tc>
        <w:tc>
          <w:tcPr>
            <w:tcW w:w="968" w:type="dxa"/>
            <w:vMerge w:val="restart"/>
            <w:tcBorders>
              <w:top w:val="nil" w:sz="6" w:space="0" w:color="auto"/>
              <w:left w:val="single" w:sz="4" w:space="0" w:color="000000"/>
              <w:right w:val="single" w:sz="4" w:space="0" w:color="000000"/>
            </w:tcBorders>
            <w:shd w:val="clear" w:color="auto" w:fill="D2D2D2"/>
          </w:tcPr>
          <w:p>
            <w:pPr>
              <w:pStyle w:val="TableParagraph"/>
              <w:spacing w:line="239" w:lineRule="exact"/>
              <w:ind w:right="11"/>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p>
            <w:pPr>
              <w:pStyle w:val="TableParagraph"/>
              <w:spacing w:line="273" w:lineRule="exact"/>
              <w:ind w:right="11"/>
              <w:jc w:val="center"/>
              <w:rPr>
                <w:rFonts w:ascii="宋体" w:hAnsi="宋体" w:cs="宋体" w:eastAsia="宋体" w:hint="default"/>
                <w:sz w:val="21"/>
                <w:szCs w:val="21"/>
              </w:rPr>
            </w:pPr>
            <w:r>
              <w:rPr>
                <w:rFonts w:ascii="宋体" w:hAnsi="宋体" w:cs="宋体" w:eastAsia="宋体" w:hint="default"/>
                <w:b/>
                <w:bCs/>
                <w:sz w:val="21"/>
                <w:szCs w:val="21"/>
              </w:rPr>
              <w:t>（万元）</w:t>
            </w:r>
            <w:r>
              <w:rPr>
                <w:rFonts w:ascii="宋体" w:hAnsi="宋体" w:cs="宋体" w:eastAsia="宋体" w:hint="default"/>
                <w:sz w:val="21"/>
                <w:szCs w:val="21"/>
              </w:rPr>
            </w:r>
          </w:p>
        </w:tc>
        <w:tc>
          <w:tcPr>
            <w:tcW w:w="946" w:type="dxa"/>
            <w:vMerge/>
            <w:tcBorders>
              <w:left w:val="single" w:sz="4" w:space="0" w:color="000000"/>
              <w:right w:val="single" w:sz="4" w:space="0" w:color="000000"/>
            </w:tcBorders>
            <w:shd w:val="clear" w:color="auto" w:fill="D2D2D2"/>
          </w:tcPr>
          <w:p>
            <w:pPr/>
          </w:p>
        </w:tc>
        <w:tc>
          <w:tcPr>
            <w:tcW w:w="945" w:type="dxa"/>
            <w:vMerge/>
            <w:tcBorders>
              <w:left w:val="single" w:sz="4" w:space="0" w:color="000000"/>
              <w:right w:val="single" w:sz="4" w:space="0" w:color="000000"/>
            </w:tcBorders>
            <w:shd w:val="clear" w:color="auto" w:fill="D2D2D2"/>
          </w:tcPr>
          <w:p>
            <w:pPr/>
          </w:p>
        </w:tc>
        <w:tc>
          <w:tcPr>
            <w:tcW w:w="970" w:type="dxa"/>
            <w:vMerge w:val="restart"/>
            <w:tcBorders>
              <w:top w:val="nil" w:sz="6" w:space="0" w:color="auto"/>
              <w:left w:val="single" w:sz="4" w:space="0" w:color="000000"/>
              <w:right w:val="single" w:sz="4" w:space="0" w:color="000000"/>
            </w:tcBorders>
            <w:shd w:val="clear" w:color="auto" w:fill="D2D2D2"/>
          </w:tcPr>
          <w:p>
            <w:pPr>
              <w:pStyle w:val="TableParagraph"/>
              <w:spacing w:line="239"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p>
            <w:pPr>
              <w:pStyle w:val="TableParagraph"/>
              <w:spacing w:line="273" w:lineRule="exact"/>
              <w:ind w:left="9" w:right="0"/>
              <w:jc w:val="center"/>
              <w:rPr>
                <w:rFonts w:ascii="宋体" w:hAnsi="宋体" w:cs="宋体" w:eastAsia="宋体" w:hint="default"/>
                <w:sz w:val="21"/>
                <w:szCs w:val="21"/>
              </w:rPr>
            </w:pPr>
            <w:r>
              <w:rPr>
                <w:rFonts w:ascii="宋体" w:hAnsi="宋体" w:cs="宋体" w:eastAsia="宋体" w:hint="default"/>
                <w:b/>
                <w:bCs/>
                <w:sz w:val="21"/>
                <w:szCs w:val="21"/>
              </w:rPr>
              <w:t>（万元）</w:t>
            </w:r>
            <w:r>
              <w:rPr>
                <w:rFonts w:ascii="宋体" w:hAnsi="宋体" w:cs="宋体" w:eastAsia="宋体" w:hint="default"/>
                <w:sz w:val="21"/>
                <w:szCs w:val="21"/>
              </w:rPr>
            </w:r>
          </w:p>
        </w:tc>
        <w:tc>
          <w:tcPr>
            <w:tcW w:w="955" w:type="dxa"/>
            <w:vMerge w:val="restart"/>
            <w:tcBorders>
              <w:top w:val="nil" w:sz="6" w:space="0" w:color="auto"/>
              <w:left w:val="single" w:sz="4" w:space="0" w:color="000000"/>
              <w:right w:val="single" w:sz="4" w:space="0" w:color="000000"/>
            </w:tcBorders>
            <w:shd w:val="clear" w:color="auto" w:fill="D2D2D2"/>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b/>
                <w:bCs/>
                <w:sz w:val="21"/>
                <w:szCs w:val="21"/>
              </w:rPr>
              <w:t>预计偿还</w:t>
            </w:r>
            <w:r>
              <w:rPr>
                <w:rFonts w:ascii="宋体" w:hAnsi="宋体" w:cs="宋体" w:eastAsia="宋体" w:hint="default"/>
                <w:sz w:val="21"/>
                <w:szCs w:val="21"/>
              </w:rPr>
            </w:r>
          </w:p>
          <w:p>
            <w:pPr>
              <w:pStyle w:val="TableParagraph"/>
              <w:spacing w:line="273" w:lineRule="exact"/>
              <w:ind w:right="2"/>
              <w:jc w:val="center"/>
              <w:rPr>
                <w:rFonts w:ascii="宋体" w:hAnsi="宋体" w:cs="宋体" w:eastAsia="宋体" w:hint="default"/>
                <w:sz w:val="21"/>
                <w:szCs w:val="21"/>
              </w:rPr>
            </w:pPr>
            <w:r>
              <w:rPr>
                <w:rFonts w:ascii="宋体" w:hAnsi="宋体" w:cs="宋体" w:eastAsia="宋体" w:hint="default"/>
                <w:b/>
                <w:bCs/>
                <w:sz w:val="21"/>
                <w:szCs w:val="21"/>
              </w:rPr>
              <w:t>方式</w:t>
            </w:r>
            <w:r>
              <w:rPr>
                <w:rFonts w:ascii="宋体" w:hAnsi="宋体" w:cs="宋体" w:eastAsia="宋体" w:hint="default"/>
                <w:sz w:val="21"/>
                <w:szCs w:val="21"/>
              </w:rPr>
            </w:r>
          </w:p>
        </w:tc>
        <w:tc>
          <w:tcPr>
            <w:tcW w:w="959" w:type="dxa"/>
            <w:vMerge/>
            <w:tcBorders>
              <w:left w:val="single" w:sz="4" w:space="0" w:color="000000"/>
              <w:right w:val="single" w:sz="4" w:space="0" w:color="000000"/>
            </w:tcBorders>
            <w:shd w:val="clear" w:color="auto" w:fill="D2D2D2"/>
          </w:tcPr>
          <w:p>
            <w:pPr/>
          </w:p>
        </w:tc>
        <w:tc>
          <w:tcPr>
            <w:tcW w:w="955" w:type="dxa"/>
            <w:vMerge/>
            <w:tcBorders>
              <w:left w:val="single" w:sz="4" w:space="0" w:color="000000"/>
              <w:right w:val="single" w:sz="4" w:space="0" w:color="000000"/>
            </w:tcBorders>
            <w:shd w:val="clear" w:color="auto" w:fill="D2D2D2"/>
          </w:tcPr>
          <w:p>
            <w:pPr/>
          </w:p>
        </w:tc>
      </w:tr>
      <w:tr>
        <w:trPr>
          <w:trHeight w:val="274" w:hRule="exact"/>
        </w:trPr>
        <w:tc>
          <w:tcPr>
            <w:tcW w:w="969" w:type="dxa"/>
            <w:vMerge/>
            <w:tcBorders>
              <w:left w:val="single" w:sz="4" w:space="0" w:color="000000"/>
              <w:right w:val="single" w:sz="4" w:space="0" w:color="000000"/>
            </w:tcBorders>
            <w:shd w:val="clear" w:color="auto" w:fill="D2D2D2"/>
          </w:tcPr>
          <w:p>
            <w:pPr/>
          </w:p>
        </w:tc>
        <w:tc>
          <w:tcPr>
            <w:tcW w:w="947" w:type="dxa"/>
            <w:tcBorders>
              <w:top w:val="nil" w:sz="6" w:space="0" w:color="auto"/>
              <w:left w:val="single" w:sz="9" w:space="0" w:color="D2D2D2"/>
              <w:bottom w:val="nil" w:sz="6" w:space="0" w:color="auto"/>
              <w:right w:val="single" w:sz="9" w:space="0" w:color="D2D2D2"/>
            </w:tcBorders>
          </w:tcPr>
          <w:p>
            <w:pPr>
              <w:pStyle w:val="TableParagraph"/>
              <w:spacing w:line="241" w:lineRule="exact"/>
              <w:ind w:left="33" w:right="0"/>
              <w:jc w:val="left"/>
              <w:rPr>
                <w:rFonts w:ascii="宋体" w:hAnsi="宋体" w:cs="宋体" w:eastAsia="宋体" w:hint="default"/>
                <w:sz w:val="21"/>
                <w:szCs w:val="21"/>
              </w:rPr>
            </w:pPr>
            <w:r>
              <w:rPr>
                <w:rFonts w:ascii="宋体" w:hAnsi="宋体" w:cs="宋体" w:eastAsia="宋体" w:hint="default"/>
                <w:b/>
                <w:bCs/>
                <w:w w:val="100"/>
                <w:sz w:val="21"/>
                <w:szCs w:val="21"/>
              </w:rPr>
            </w:r>
            <w:r>
              <w:rPr>
                <w:rFonts w:ascii="宋体" w:hAnsi="宋体" w:cs="宋体" w:eastAsia="宋体" w:hint="default"/>
                <w:b/>
                <w:bCs/>
                <w:sz w:val="21"/>
                <w:szCs w:val="21"/>
                <w:shd w:fill="D2D2D2" w:color="auto" w:val="clear"/>
              </w:rPr>
              <w:t>占用时间</w:t>
            </w:r>
            <w:r>
              <w:rPr>
                <w:rFonts w:ascii="宋体" w:hAnsi="宋体" w:cs="宋体" w:eastAsia="宋体" w:hint="default"/>
                <w:b/>
                <w:bCs/>
                <w:sz w:val="21"/>
                <w:szCs w:val="21"/>
              </w:rPr>
            </w:r>
            <w:r>
              <w:rPr>
                <w:rFonts w:ascii="宋体" w:hAnsi="宋体" w:cs="宋体" w:eastAsia="宋体" w:hint="default"/>
                <w:sz w:val="21"/>
                <w:szCs w:val="21"/>
              </w:rPr>
            </w:r>
          </w:p>
        </w:tc>
        <w:tc>
          <w:tcPr>
            <w:tcW w:w="958" w:type="dxa"/>
            <w:tcBorders>
              <w:top w:val="nil" w:sz="6" w:space="0" w:color="auto"/>
              <w:left w:val="single" w:sz="9" w:space="0" w:color="D2D2D2"/>
              <w:bottom w:val="nil" w:sz="6" w:space="0" w:color="auto"/>
              <w:right w:val="single" w:sz="22" w:space="0" w:color="D2D2D2"/>
            </w:tcBorders>
          </w:tcPr>
          <w:p>
            <w:pPr>
              <w:pStyle w:val="TableParagraph"/>
              <w:spacing w:line="241" w:lineRule="exact"/>
              <w:ind w:left="44" w:right="0"/>
              <w:jc w:val="left"/>
              <w:rPr>
                <w:rFonts w:ascii="宋体" w:hAnsi="宋体" w:cs="宋体" w:eastAsia="宋体" w:hint="default"/>
                <w:sz w:val="21"/>
                <w:szCs w:val="21"/>
              </w:rPr>
            </w:pPr>
            <w:r>
              <w:rPr>
                <w:rFonts w:ascii="宋体" w:hAnsi="宋体" w:cs="宋体" w:eastAsia="宋体" w:hint="default"/>
                <w:b/>
                <w:bCs/>
                <w:w w:val="100"/>
                <w:sz w:val="21"/>
                <w:szCs w:val="21"/>
              </w:rPr>
            </w:r>
            <w:r>
              <w:rPr>
                <w:rFonts w:ascii="宋体" w:hAnsi="宋体" w:cs="宋体" w:eastAsia="宋体" w:hint="default"/>
                <w:b/>
                <w:bCs/>
                <w:sz w:val="21"/>
                <w:szCs w:val="21"/>
                <w:shd w:fill="D2D2D2" w:color="auto" w:val="clear"/>
              </w:rPr>
              <w:t>发生原因</w:t>
            </w:r>
            <w:r>
              <w:rPr>
                <w:rFonts w:ascii="宋体" w:hAnsi="宋体" w:cs="宋体" w:eastAsia="宋体" w:hint="default"/>
                <w:b/>
                <w:bCs/>
                <w:sz w:val="21"/>
                <w:szCs w:val="21"/>
              </w:rPr>
            </w:r>
            <w:r>
              <w:rPr>
                <w:rFonts w:ascii="宋体" w:hAnsi="宋体" w:cs="宋体" w:eastAsia="宋体" w:hint="default"/>
                <w:sz w:val="21"/>
                <w:szCs w:val="21"/>
              </w:rPr>
            </w:r>
          </w:p>
        </w:tc>
        <w:tc>
          <w:tcPr>
            <w:tcW w:w="968" w:type="dxa"/>
            <w:vMerge/>
            <w:tcBorders>
              <w:left w:val="single" w:sz="4" w:space="0" w:color="000000"/>
              <w:right w:val="single" w:sz="4" w:space="0" w:color="000000"/>
            </w:tcBorders>
            <w:shd w:val="clear" w:color="auto" w:fill="D2D2D2"/>
          </w:tcPr>
          <w:p>
            <w:pPr/>
          </w:p>
        </w:tc>
        <w:tc>
          <w:tcPr>
            <w:tcW w:w="946" w:type="dxa"/>
            <w:vMerge/>
            <w:tcBorders>
              <w:left w:val="single" w:sz="4" w:space="0" w:color="000000"/>
              <w:right w:val="single" w:sz="4" w:space="0" w:color="000000"/>
            </w:tcBorders>
            <w:shd w:val="clear" w:color="auto" w:fill="D2D2D2"/>
          </w:tcPr>
          <w:p>
            <w:pPr/>
          </w:p>
        </w:tc>
        <w:tc>
          <w:tcPr>
            <w:tcW w:w="945" w:type="dxa"/>
            <w:vMerge/>
            <w:tcBorders>
              <w:left w:val="single" w:sz="4" w:space="0" w:color="000000"/>
              <w:right w:val="single" w:sz="4" w:space="0" w:color="000000"/>
            </w:tcBorders>
            <w:shd w:val="clear" w:color="auto" w:fill="D2D2D2"/>
          </w:tcPr>
          <w:p>
            <w:pPr/>
          </w:p>
        </w:tc>
        <w:tc>
          <w:tcPr>
            <w:tcW w:w="970" w:type="dxa"/>
            <w:vMerge/>
            <w:tcBorders>
              <w:left w:val="single" w:sz="4" w:space="0" w:color="000000"/>
              <w:right w:val="single" w:sz="4" w:space="0" w:color="000000"/>
            </w:tcBorders>
            <w:shd w:val="clear" w:color="auto" w:fill="D2D2D2"/>
          </w:tcPr>
          <w:p>
            <w:pPr/>
          </w:p>
        </w:tc>
        <w:tc>
          <w:tcPr>
            <w:tcW w:w="955" w:type="dxa"/>
            <w:vMerge/>
            <w:tcBorders>
              <w:left w:val="single" w:sz="4" w:space="0" w:color="000000"/>
              <w:right w:val="single" w:sz="4" w:space="0" w:color="000000"/>
            </w:tcBorders>
            <w:shd w:val="clear" w:color="auto" w:fill="D2D2D2"/>
          </w:tcPr>
          <w:p>
            <w:pPr/>
          </w:p>
        </w:tc>
        <w:tc>
          <w:tcPr>
            <w:tcW w:w="959" w:type="dxa"/>
            <w:vMerge/>
            <w:tcBorders>
              <w:left w:val="single" w:sz="4" w:space="0" w:color="000000"/>
              <w:right w:val="single" w:sz="4" w:space="0" w:color="000000"/>
            </w:tcBorders>
            <w:shd w:val="clear" w:color="auto" w:fill="D2D2D2"/>
          </w:tcPr>
          <w:p>
            <w:pPr/>
          </w:p>
        </w:tc>
        <w:tc>
          <w:tcPr>
            <w:tcW w:w="955" w:type="dxa"/>
            <w:vMerge/>
            <w:tcBorders>
              <w:left w:val="single" w:sz="4" w:space="0" w:color="000000"/>
              <w:right w:val="single" w:sz="4" w:space="0" w:color="000000"/>
            </w:tcBorders>
            <w:shd w:val="clear" w:color="auto" w:fill="D2D2D2"/>
          </w:tcPr>
          <w:p>
            <w:pPr/>
          </w:p>
        </w:tc>
      </w:tr>
      <w:tr>
        <w:trPr>
          <w:trHeight w:val="137" w:hRule="exact"/>
        </w:trPr>
        <w:tc>
          <w:tcPr>
            <w:tcW w:w="969" w:type="dxa"/>
            <w:vMerge/>
            <w:tcBorders>
              <w:left w:val="single" w:sz="4" w:space="0" w:color="000000"/>
              <w:bottom w:val="nil" w:sz="6" w:space="0" w:color="auto"/>
              <w:right w:val="single" w:sz="4" w:space="0" w:color="000000"/>
            </w:tcBorders>
            <w:shd w:val="clear" w:color="auto" w:fill="D2D2D2"/>
          </w:tcPr>
          <w:p>
            <w:pPr/>
          </w:p>
        </w:tc>
        <w:tc>
          <w:tcPr>
            <w:tcW w:w="947" w:type="dxa"/>
            <w:vMerge w:val="restart"/>
            <w:tcBorders>
              <w:top w:val="nil" w:sz="6" w:space="0" w:color="auto"/>
              <w:left w:val="single" w:sz="4" w:space="0" w:color="000000"/>
              <w:right w:val="single" w:sz="4" w:space="0" w:color="000000"/>
            </w:tcBorders>
            <w:shd w:val="clear" w:color="auto" w:fill="D2D2D2"/>
          </w:tcPr>
          <w:p>
            <w:pPr/>
          </w:p>
        </w:tc>
        <w:tc>
          <w:tcPr>
            <w:tcW w:w="958" w:type="dxa"/>
            <w:vMerge w:val="restart"/>
            <w:tcBorders>
              <w:top w:val="nil" w:sz="6" w:space="0" w:color="auto"/>
              <w:left w:val="single" w:sz="4" w:space="0" w:color="000000"/>
              <w:right w:val="single" w:sz="4" w:space="0" w:color="000000"/>
            </w:tcBorders>
            <w:shd w:val="clear" w:color="auto" w:fill="D2D2D2"/>
          </w:tcPr>
          <w:p>
            <w:pPr/>
          </w:p>
        </w:tc>
        <w:tc>
          <w:tcPr>
            <w:tcW w:w="968" w:type="dxa"/>
            <w:vMerge/>
            <w:tcBorders>
              <w:left w:val="single" w:sz="4" w:space="0" w:color="000000"/>
              <w:bottom w:val="nil" w:sz="6" w:space="0" w:color="auto"/>
              <w:right w:val="single" w:sz="4" w:space="0" w:color="000000"/>
            </w:tcBorders>
            <w:shd w:val="clear" w:color="auto" w:fill="D2D2D2"/>
          </w:tcPr>
          <w:p>
            <w:pPr/>
          </w:p>
        </w:tc>
        <w:tc>
          <w:tcPr>
            <w:tcW w:w="946" w:type="dxa"/>
            <w:vMerge/>
            <w:tcBorders>
              <w:left w:val="single" w:sz="4" w:space="0" w:color="000000"/>
              <w:right w:val="single" w:sz="4" w:space="0" w:color="000000"/>
            </w:tcBorders>
            <w:shd w:val="clear" w:color="auto" w:fill="D2D2D2"/>
          </w:tcPr>
          <w:p>
            <w:pPr/>
          </w:p>
        </w:tc>
        <w:tc>
          <w:tcPr>
            <w:tcW w:w="945" w:type="dxa"/>
            <w:vMerge/>
            <w:tcBorders>
              <w:left w:val="single" w:sz="4" w:space="0" w:color="000000"/>
              <w:right w:val="single" w:sz="4" w:space="0" w:color="000000"/>
            </w:tcBorders>
            <w:shd w:val="clear" w:color="auto" w:fill="D2D2D2"/>
          </w:tcPr>
          <w:p>
            <w:pPr/>
          </w:p>
        </w:tc>
        <w:tc>
          <w:tcPr>
            <w:tcW w:w="970" w:type="dxa"/>
            <w:vMerge/>
            <w:tcBorders>
              <w:left w:val="single" w:sz="4" w:space="0" w:color="000000"/>
              <w:bottom w:val="nil" w:sz="6" w:space="0" w:color="auto"/>
              <w:right w:val="single" w:sz="4" w:space="0" w:color="000000"/>
            </w:tcBorders>
            <w:shd w:val="clear" w:color="auto" w:fill="D2D2D2"/>
          </w:tcPr>
          <w:p>
            <w:pPr/>
          </w:p>
        </w:tc>
        <w:tc>
          <w:tcPr>
            <w:tcW w:w="955" w:type="dxa"/>
            <w:vMerge/>
            <w:tcBorders>
              <w:left w:val="single" w:sz="4" w:space="0" w:color="000000"/>
              <w:bottom w:val="nil" w:sz="6" w:space="0" w:color="auto"/>
              <w:right w:val="single" w:sz="4" w:space="0" w:color="000000"/>
            </w:tcBorders>
            <w:shd w:val="clear" w:color="auto" w:fill="D2D2D2"/>
          </w:tcPr>
          <w:p>
            <w:pPr/>
          </w:p>
        </w:tc>
        <w:tc>
          <w:tcPr>
            <w:tcW w:w="959" w:type="dxa"/>
            <w:vMerge/>
            <w:tcBorders>
              <w:left w:val="single" w:sz="4" w:space="0" w:color="000000"/>
              <w:right w:val="single" w:sz="4" w:space="0" w:color="000000"/>
            </w:tcBorders>
            <w:shd w:val="clear" w:color="auto" w:fill="D2D2D2"/>
          </w:tcPr>
          <w:p>
            <w:pPr/>
          </w:p>
        </w:tc>
        <w:tc>
          <w:tcPr>
            <w:tcW w:w="955" w:type="dxa"/>
            <w:vMerge/>
            <w:tcBorders>
              <w:left w:val="single" w:sz="4" w:space="0" w:color="000000"/>
              <w:right w:val="single" w:sz="4" w:space="0" w:color="000000"/>
            </w:tcBorders>
            <w:shd w:val="clear" w:color="auto" w:fill="D2D2D2"/>
          </w:tcPr>
          <w:p>
            <w:pPr/>
          </w:p>
        </w:tc>
      </w:tr>
      <w:tr>
        <w:trPr>
          <w:trHeight w:val="134" w:hRule="exact"/>
        </w:trPr>
        <w:tc>
          <w:tcPr>
            <w:tcW w:w="969" w:type="dxa"/>
            <w:vMerge w:val="restart"/>
            <w:tcBorders>
              <w:top w:val="nil" w:sz="6" w:space="0" w:color="auto"/>
              <w:left w:val="single" w:sz="4" w:space="0" w:color="000000"/>
              <w:right w:val="single" w:sz="4" w:space="0" w:color="000000"/>
            </w:tcBorders>
            <w:shd w:val="clear" w:color="auto" w:fill="D2D2D2"/>
          </w:tcPr>
          <w:p>
            <w:pPr/>
          </w:p>
        </w:tc>
        <w:tc>
          <w:tcPr>
            <w:tcW w:w="947" w:type="dxa"/>
            <w:vMerge/>
            <w:tcBorders>
              <w:left w:val="single" w:sz="4" w:space="0" w:color="000000"/>
              <w:right w:val="single" w:sz="4" w:space="0" w:color="000000"/>
            </w:tcBorders>
            <w:shd w:val="clear" w:color="auto" w:fill="D2D2D2"/>
          </w:tcPr>
          <w:p>
            <w:pPr/>
          </w:p>
        </w:tc>
        <w:tc>
          <w:tcPr>
            <w:tcW w:w="958" w:type="dxa"/>
            <w:vMerge/>
            <w:tcBorders>
              <w:left w:val="single" w:sz="4" w:space="0" w:color="000000"/>
              <w:right w:val="single" w:sz="4" w:space="0" w:color="000000"/>
            </w:tcBorders>
            <w:shd w:val="clear" w:color="auto" w:fill="D2D2D2"/>
          </w:tcPr>
          <w:p>
            <w:pPr/>
          </w:p>
        </w:tc>
        <w:tc>
          <w:tcPr>
            <w:tcW w:w="968" w:type="dxa"/>
            <w:vMerge w:val="restart"/>
            <w:tcBorders>
              <w:top w:val="nil" w:sz="6" w:space="0" w:color="auto"/>
              <w:left w:val="single" w:sz="4" w:space="0" w:color="000000"/>
              <w:right w:val="single" w:sz="4" w:space="0" w:color="000000"/>
            </w:tcBorders>
            <w:shd w:val="clear" w:color="auto" w:fill="D2D2D2"/>
          </w:tcPr>
          <w:p>
            <w:pPr/>
          </w:p>
        </w:tc>
        <w:tc>
          <w:tcPr>
            <w:tcW w:w="946" w:type="dxa"/>
            <w:vMerge/>
            <w:tcBorders>
              <w:left w:val="single" w:sz="4" w:space="0" w:color="000000"/>
              <w:right w:val="single" w:sz="4" w:space="0" w:color="000000"/>
            </w:tcBorders>
            <w:shd w:val="clear" w:color="auto" w:fill="D2D2D2"/>
          </w:tcPr>
          <w:p>
            <w:pPr/>
          </w:p>
        </w:tc>
        <w:tc>
          <w:tcPr>
            <w:tcW w:w="945" w:type="dxa"/>
            <w:vMerge/>
            <w:tcBorders>
              <w:left w:val="single" w:sz="4" w:space="0" w:color="000000"/>
              <w:bottom w:val="nil" w:sz="6" w:space="0" w:color="auto"/>
              <w:right w:val="single" w:sz="4" w:space="0" w:color="000000"/>
            </w:tcBorders>
            <w:shd w:val="clear" w:color="auto" w:fill="D2D2D2"/>
          </w:tcPr>
          <w:p>
            <w:pPr/>
          </w:p>
        </w:tc>
        <w:tc>
          <w:tcPr>
            <w:tcW w:w="970" w:type="dxa"/>
            <w:vMerge w:val="restart"/>
            <w:tcBorders>
              <w:top w:val="nil" w:sz="6" w:space="0" w:color="auto"/>
              <w:left w:val="single" w:sz="4" w:space="0" w:color="000000"/>
              <w:right w:val="single" w:sz="4" w:space="0" w:color="000000"/>
            </w:tcBorders>
            <w:shd w:val="clear" w:color="auto" w:fill="D2D2D2"/>
          </w:tcPr>
          <w:p>
            <w:pPr/>
          </w:p>
        </w:tc>
        <w:tc>
          <w:tcPr>
            <w:tcW w:w="955" w:type="dxa"/>
            <w:vMerge w:val="restart"/>
            <w:tcBorders>
              <w:top w:val="nil" w:sz="6" w:space="0" w:color="auto"/>
              <w:left w:val="single" w:sz="4" w:space="0" w:color="000000"/>
              <w:right w:val="single" w:sz="4" w:space="0" w:color="000000"/>
            </w:tcBorders>
            <w:shd w:val="clear" w:color="auto" w:fill="D2D2D2"/>
          </w:tcPr>
          <w:p>
            <w:pPr/>
          </w:p>
        </w:tc>
        <w:tc>
          <w:tcPr>
            <w:tcW w:w="959" w:type="dxa"/>
            <w:vMerge/>
            <w:tcBorders>
              <w:left w:val="single" w:sz="4" w:space="0" w:color="000000"/>
              <w:bottom w:val="nil" w:sz="6" w:space="0" w:color="auto"/>
              <w:right w:val="single" w:sz="4" w:space="0" w:color="000000"/>
            </w:tcBorders>
            <w:shd w:val="clear" w:color="auto" w:fill="D2D2D2"/>
          </w:tcPr>
          <w:p>
            <w:pPr/>
          </w:p>
        </w:tc>
        <w:tc>
          <w:tcPr>
            <w:tcW w:w="955" w:type="dxa"/>
            <w:vMerge/>
            <w:tcBorders>
              <w:left w:val="single" w:sz="4" w:space="0" w:color="000000"/>
              <w:bottom w:val="nil" w:sz="6" w:space="0" w:color="auto"/>
              <w:right w:val="single" w:sz="4" w:space="0" w:color="000000"/>
            </w:tcBorders>
            <w:shd w:val="clear" w:color="auto" w:fill="D2D2D2"/>
          </w:tcPr>
          <w:p>
            <w:pPr/>
          </w:p>
        </w:tc>
      </w:tr>
      <w:tr>
        <w:trPr>
          <w:trHeight w:val="142" w:hRule="exact"/>
        </w:trPr>
        <w:tc>
          <w:tcPr>
            <w:tcW w:w="969" w:type="dxa"/>
            <w:vMerge/>
            <w:tcBorders>
              <w:left w:val="single" w:sz="4" w:space="0" w:color="000000"/>
              <w:bottom w:val="single" w:sz="4" w:space="0" w:color="000000"/>
              <w:right w:val="single" w:sz="4" w:space="0" w:color="000000"/>
            </w:tcBorders>
            <w:shd w:val="clear" w:color="auto" w:fill="D2D2D2"/>
          </w:tcPr>
          <w:p>
            <w:pPr/>
          </w:p>
        </w:tc>
        <w:tc>
          <w:tcPr>
            <w:tcW w:w="947" w:type="dxa"/>
            <w:vMerge/>
            <w:tcBorders>
              <w:left w:val="single" w:sz="4" w:space="0" w:color="000000"/>
              <w:bottom w:val="single" w:sz="4" w:space="0" w:color="000000"/>
              <w:right w:val="single" w:sz="4" w:space="0" w:color="000000"/>
            </w:tcBorders>
            <w:shd w:val="clear" w:color="auto" w:fill="D2D2D2"/>
          </w:tcPr>
          <w:p>
            <w:pPr/>
          </w:p>
        </w:tc>
        <w:tc>
          <w:tcPr>
            <w:tcW w:w="958" w:type="dxa"/>
            <w:vMerge/>
            <w:tcBorders>
              <w:left w:val="single" w:sz="4" w:space="0" w:color="000000"/>
              <w:bottom w:val="single" w:sz="4" w:space="0" w:color="000000"/>
              <w:right w:val="single" w:sz="4" w:space="0" w:color="000000"/>
            </w:tcBorders>
            <w:shd w:val="clear" w:color="auto" w:fill="D2D2D2"/>
          </w:tcPr>
          <w:p>
            <w:pPr/>
          </w:p>
        </w:tc>
        <w:tc>
          <w:tcPr>
            <w:tcW w:w="968" w:type="dxa"/>
            <w:vMerge/>
            <w:tcBorders>
              <w:left w:val="single" w:sz="4" w:space="0" w:color="000000"/>
              <w:bottom w:val="single" w:sz="4" w:space="0" w:color="000000"/>
              <w:right w:val="single" w:sz="4" w:space="0" w:color="000000"/>
            </w:tcBorders>
            <w:shd w:val="clear" w:color="auto" w:fill="D2D2D2"/>
          </w:tcPr>
          <w:p>
            <w:pPr/>
          </w:p>
        </w:tc>
        <w:tc>
          <w:tcPr>
            <w:tcW w:w="946" w:type="dxa"/>
            <w:vMerge/>
            <w:tcBorders>
              <w:left w:val="single" w:sz="4" w:space="0" w:color="000000"/>
              <w:bottom w:val="single" w:sz="4" w:space="0" w:color="000000"/>
              <w:right w:val="single" w:sz="4" w:space="0" w:color="000000"/>
            </w:tcBorders>
            <w:shd w:val="clear" w:color="auto" w:fill="D2D2D2"/>
          </w:tcPr>
          <w:p>
            <w:pPr/>
          </w:p>
        </w:tc>
        <w:tc>
          <w:tcPr>
            <w:tcW w:w="945" w:type="dxa"/>
            <w:tcBorders>
              <w:top w:val="nil" w:sz="6" w:space="0" w:color="auto"/>
              <w:left w:val="single" w:sz="4" w:space="0" w:color="000000"/>
              <w:bottom w:val="single" w:sz="4" w:space="0" w:color="000000"/>
              <w:right w:val="single" w:sz="4" w:space="0" w:color="000000"/>
            </w:tcBorders>
            <w:shd w:val="clear" w:color="auto" w:fill="D2D2D2"/>
          </w:tcPr>
          <w:p>
            <w:pPr/>
          </w:p>
        </w:tc>
        <w:tc>
          <w:tcPr>
            <w:tcW w:w="970" w:type="dxa"/>
            <w:vMerge/>
            <w:tcBorders>
              <w:left w:val="single" w:sz="4" w:space="0" w:color="000000"/>
              <w:bottom w:val="single" w:sz="4" w:space="0" w:color="000000"/>
              <w:right w:val="single" w:sz="4" w:space="0" w:color="000000"/>
            </w:tcBorders>
            <w:shd w:val="clear" w:color="auto" w:fill="D2D2D2"/>
          </w:tcPr>
          <w:p>
            <w:pPr/>
          </w:p>
        </w:tc>
        <w:tc>
          <w:tcPr>
            <w:tcW w:w="955" w:type="dxa"/>
            <w:vMerge/>
            <w:tcBorders>
              <w:left w:val="single" w:sz="4" w:space="0" w:color="000000"/>
              <w:bottom w:val="single" w:sz="4" w:space="0" w:color="000000"/>
              <w:right w:val="single" w:sz="4" w:space="0" w:color="000000"/>
            </w:tcBorders>
            <w:shd w:val="clear" w:color="auto" w:fill="D2D2D2"/>
          </w:tcPr>
          <w:p>
            <w:pPr/>
          </w:p>
        </w:tc>
        <w:tc>
          <w:tcPr>
            <w:tcW w:w="959" w:type="dxa"/>
            <w:tcBorders>
              <w:top w:val="nil" w:sz="6" w:space="0" w:color="auto"/>
              <w:left w:val="single" w:sz="4" w:space="0" w:color="000000"/>
              <w:bottom w:val="single" w:sz="4" w:space="0" w:color="000000"/>
              <w:right w:val="single" w:sz="4" w:space="0" w:color="000000"/>
            </w:tcBorders>
            <w:shd w:val="clear" w:color="auto" w:fill="D2D2D2"/>
          </w:tcPr>
          <w:p>
            <w:pPr/>
          </w:p>
        </w:tc>
        <w:tc>
          <w:tcPr>
            <w:tcW w:w="95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283" w:hRule="exact"/>
        </w:trPr>
        <w:tc>
          <w:tcPr>
            <w:tcW w:w="287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9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
              <w:ind w:right="23"/>
              <w:jc w:val="center"/>
              <w:rPr>
                <w:rFonts w:ascii="Times New Roman" w:hAnsi="Times New Roman" w:cs="Times New Roman" w:eastAsia="Times New Roman" w:hint="default"/>
                <w:sz w:val="21"/>
                <w:szCs w:val="21"/>
              </w:rPr>
            </w:pPr>
            <w:r>
              <w:rPr>
                <w:rFonts w:ascii="Times New Roman"/>
                <w:w w:val="100"/>
                <w:sz w:val="21"/>
              </w:rPr>
              <w:t>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4"/>
              <w:jc w:val="center"/>
              <w:rPr>
                <w:rFonts w:ascii="Times New Roman" w:hAnsi="Times New Roman" w:cs="Times New Roman" w:eastAsia="Times New Roman" w:hint="default"/>
                <w:sz w:val="21"/>
                <w:szCs w:val="21"/>
              </w:rPr>
            </w:pPr>
            <w:r>
              <w:rPr>
                <w:rFonts w:ascii="Times New Roman"/>
                <w:w w:val="100"/>
                <w:sz w:val="21"/>
              </w:rPr>
              <w:t>0</w:t>
            </w:r>
          </w:p>
        </w:tc>
        <w:tc>
          <w:tcPr>
            <w:tcW w:w="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 w:right="0"/>
              <w:jc w:val="center"/>
              <w:rPr>
                <w:rFonts w:ascii="Times New Roman" w:hAnsi="Times New Roman" w:cs="Times New Roman" w:eastAsia="Times New Roman" w:hint="default"/>
                <w:sz w:val="21"/>
                <w:szCs w:val="21"/>
              </w:rPr>
            </w:pPr>
            <w:r>
              <w:rPr>
                <w:rFonts w:ascii="Times New Roman"/>
                <w:w w:val="100"/>
                <w:sz w:val="21"/>
              </w:rPr>
              <w:t>0</w:t>
            </w:r>
          </w:p>
        </w:tc>
        <w:tc>
          <w:tcPr>
            <w:tcW w:w="970"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10"/>
              <w:ind w:left="12" w:right="0"/>
              <w:jc w:val="center"/>
              <w:rPr>
                <w:rFonts w:ascii="Times New Roman" w:hAnsi="Times New Roman" w:cs="Times New Roman" w:eastAsia="Times New Roman" w:hint="default"/>
                <w:sz w:val="21"/>
                <w:szCs w:val="21"/>
              </w:rPr>
            </w:pPr>
            <w:r>
              <w:rPr>
                <w:rFonts w:ascii="Times New Roman"/>
                <w:w w:val="100"/>
                <w:sz w:val="21"/>
              </w:rPr>
              <w:t>0</w:t>
            </w:r>
          </w:p>
        </w:tc>
        <w:tc>
          <w:tcPr>
            <w:tcW w:w="9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
              <w:jc w:val="center"/>
              <w:rPr>
                <w:rFonts w:ascii="Times New Roman" w:hAnsi="Times New Roman" w:cs="Times New Roman" w:eastAsia="Times New Roman" w:hint="default"/>
                <w:sz w:val="21"/>
                <w:szCs w:val="21"/>
              </w:rPr>
            </w:pPr>
            <w:r>
              <w:rPr>
                <w:rFonts w:ascii="Times New Roman"/>
                <w:sz w:val="21"/>
              </w:rPr>
              <w:t>--</w:t>
            </w:r>
          </w:p>
        </w:tc>
        <w:tc>
          <w:tcPr>
            <w:tcW w:w="959" w:type="dxa"/>
            <w:tcBorders>
              <w:top w:val="single" w:sz="4" w:space="0" w:color="000000"/>
              <w:left w:val="single" w:sz="13" w:space="0" w:color="D2D2D2"/>
              <w:bottom w:val="single" w:sz="4" w:space="0" w:color="000000"/>
              <w:right w:val="single" w:sz="12" w:space="0" w:color="D2D2D2"/>
            </w:tcBorders>
          </w:tcPr>
          <w:p>
            <w:pPr>
              <w:pStyle w:val="TableParagraph"/>
              <w:spacing w:line="240" w:lineRule="auto" w:before="10"/>
              <w:ind w:right="5"/>
              <w:jc w:val="center"/>
              <w:rPr>
                <w:rFonts w:ascii="Times New Roman" w:hAnsi="Times New Roman" w:cs="Times New Roman" w:eastAsia="Times New Roman" w:hint="default"/>
                <w:sz w:val="21"/>
                <w:szCs w:val="21"/>
              </w:rPr>
            </w:pPr>
            <w:r>
              <w:rPr>
                <w:rFonts w:ascii="Times New Roman"/>
                <w:w w:val="100"/>
                <w:sz w:val="21"/>
              </w:rPr>
              <w:t>0</w:t>
            </w:r>
          </w:p>
        </w:tc>
        <w:tc>
          <w:tcPr>
            <w:tcW w:w="9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
              <w:jc w:val="center"/>
              <w:rPr>
                <w:rFonts w:ascii="Times New Roman" w:hAnsi="Times New Roman" w:cs="Times New Roman" w:eastAsia="Times New Roman" w:hint="default"/>
                <w:sz w:val="21"/>
                <w:szCs w:val="21"/>
              </w:rPr>
            </w:pPr>
            <w:r>
              <w:rPr>
                <w:rFonts w:ascii="Times New Roman"/>
                <w:sz w:val="21"/>
              </w:rPr>
              <w:t>--</w:t>
            </w:r>
          </w:p>
        </w:tc>
      </w:tr>
      <w:tr>
        <w:trPr>
          <w:trHeight w:val="554" w:hRule="exact"/>
        </w:trPr>
        <w:tc>
          <w:tcPr>
            <w:tcW w:w="287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期末合计值占期末净资产的比</w:t>
            </w:r>
          </w:p>
          <w:p>
            <w:pPr>
              <w:pStyle w:val="TableParagraph"/>
              <w:spacing w:line="289" w:lineRule="exact"/>
              <w:ind w:left="21"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例</w:t>
            </w:r>
            <w:r>
              <w:rPr>
                <w:rFonts w:ascii="Times New Roman" w:hAnsi="Times New Roman" w:cs="Times New Roman" w:eastAsia="Times New Roman" w:hint="default"/>
                <w:sz w:val="21"/>
                <w:szCs w:val="21"/>
              </w:rPr>
              <w:t>(%)</w:t>
            </w:r>
          </w:p>
        </w:tc>
        <w:tc>
          <w:tcPr>
            <w:tcW w:w="6697" w:type="dxa"/>
            <w:gridSpan w:val="7"/>
            <w:tcBorders>
              <w:top w:val="single" w:sz="7" w:space="0" w:color="D2D2D2"/>
              <w:left w:val="single" w:sz="13" w:space="0" w:color="D2D2D2"/>
              <w:bottom w:val="single" w:sz="4" w:space="0" w:color="000000"/>
              <w:right w:val="single" w:sz="4" w:space="0" w:color="000000"/>
            </w:tcBorders>
          </w:tcPr>
          <w:p>
            <w:pPr>
              <w:pStyle w:val="TableParagraph"/>
              <w:spacing w:line="240" w:lineRule="auto" w:before="141"/>
              <w:ind w:right="18"/>
              <w:jc w:val="right"/>
              <w:rPr>
                <w:rFonts w:ascii="Times New Roman" w:hAnsi="Times New Roman" w:cs="Times New Roman" w:eastAsia="Times New Roman" w:hint="default"/>
                <w:sz w:val="21"/>
                <w:szCs w:val="21"/>
              </w:rPr>
            </w:pPr>
            <w:r>
              <w:rPr>
                <w:rFonts w:ascii="Times New Roman"/>
                <w:sz w:val="21"/>
              </w:rPr>
              <w:t>0%</w:t>
            </w:r>
          </w:p>
        </w:tc>
      </w:tr>
      <w:tr>
        <w:trPr>
          <w:trHeight w:val="1231" w:hRule="exact"/>
        </w:trPr>
        <w:tc>
          <w:tcPr>
            <w:tcW w:w="2874" w:type="dxa"/>
            <w:gridSpan w:val="3"/>
            <w:tcBorders>
              <w:top w:val="single" w:sz="4" w:space="0" w:color="000000"/>
              <w:left w:val="single" w:sz="4" w:space="0" w:color="000000"/>
              <w:bottom w:val="nil" w:sz="6" w:space="0" w:color="auto"/>
              <w:right w:val="single" w:sz="4" w:space="0" w:color="000000"/>
            </w:tcBorders>
            <w:shd w:val="clear" w:color="auto" w:fill="D2D2D2"/>
          </w:tcPr>
          <w:p>
            <w:pPr/>
          </w:p>
        </w:tc>
        <w:tc>
          <w:tcPr>
            <w:tcW w:w="6697" w:type="dxa"/>
            <w:gridSpan w:val="7"/>
            <w:vMerge w:val="restart"/>
            <w:tcBorders>
              <w:top w:val="single" w:sz="4" w:space="0" w:color="000000"/>
              <w:left w:val="single" w:sz="9" w:space="0" w:color="D2D2D2"/>
              <w:right w:val="single" w:sz="4" w:space="0" w:color="000000"/>
            </w:tcBorders>
          </w:tcPr>
          <w:p>
            <w:pPr>
              <w:pStyle w:val="TableParagraph"/>
              <w:spacing w:line="240" w:lineRule="exact"/>
              <w:ind w:left="490" w:right="0"/>
              <w:jc w:val="left"/>
              <w:rPr>
                <w:rFonts w:ascii="宋体" w:hAnsi="宋体" w:cs="宋体" w:eastAsia="宋体" w:hint="default"/>
                <w:sz w:val="21"/>
                <w:szCs w:val="21"/>
              </w:rPr>
            </w:pPr>
            <w:r>
              <w:rPr>
                <w:rFonts w:ascii="宋体" w:hAnsi="宋体" w:cs="宋体" w:eastAsia="宋体" w:hint="default"/>
                <w:sz w:val="21"/>
                <w:szCs w:val="21"/>
              </w:rPr>
              <w:t>关联交易决策权限：</w:t>
            </w:r>
          </w:p>
          <w:p>
            <w:pPr>
              <w:pStyle w:val="TableParagraph"/>
              <w:spacing w:line="272" w:lineRule="exact" w:before="27"/>
              <w:ind w:left="15" w:right="55"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、公司拟与关联法人达成的交易金额在人民币</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万元以上且占公</w:t>
            </w:r>
            <w:r>
              <w:rPr>
                <w:rFonts w:ascii="宋体" w:hAnsi="宋体" w:cs="宋体" w:eastAsia="宋体" w:hint="default"/>
                <w:w w:val="100"/>
                <w:sz w:val="21"/>
                <w:szCs w:val="21"/>
              </w:rPr>
              <w:t> </w:t>
            </w:r>
            <w:r>
              <w:rPr>
                <w:rFonts w:ascii="宋体" w:hAnsi="宋体" w:cs="宋体" w:eastAsia="宋体" w:hint="default"/>
                <w:spacing w:val="-2"/>
                <w:sz w:val="21"/>
                <w:szCs w:val="21"/>
              </w:rPr>
              <w:t>司最近一期经审计净资产绝对值</w:t>
            </w:r>
            <w:r>
              <w:rPr>
                <w:rFonts w:ascii="宋体" w:hAnsi="宋体" w:cs="宋体" w:eastAsia="宋体" w:hint="default"/>
                <w:spacing w:val="10"/>
                <w:sz w:val="21"/>
                <w:szCs w:val="21"/>
              </w:rPr>
              <w:t> </w:t>
            </w:r>
            <w:r>
              <w:rPr>
                <w:rFonts w:ascii="Times New Roman" w:hAnsi="Times New Roman" w:cs="Times New Roman" w:eastAsia="Times New Roman" w:hint="default"/>
                <w:spacing w:val="-2"/>
                <w:sz w:val="21"/>
                <w:szCs w:val="21"/>
              </w:rPr>
              <w:t>0.5%</w:t>
            </w:r>
            <w:r>
              <w:rPr>
                <w:rFonts w:ascii="宋体" w:hAnsi="宋体" w:cs="宋体" w:eastAsia="宋体" w:hint="default"/>
                <w:spacing w:val="-2"/>
                <w:sz w:val="21"/>
                <w:szCs w:val="21"/>
              </w:rPr>
              <w:t>以上的，由公司董事会作出决议；</w:t>
            </w:r>
          </w:p>
          <w:p>
            <w:pPr>
              <w:pStyle w:val="TableParagraph"/>
              <w:spacing w:line="272" w:lineRule="exact" w:before="1"/>
              <w:ind w:left="15" w:right="161"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、公司拟与关联自然人达成的交易金额在人民币</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万元以上的，</w:t>
            </w:r>
            <w:r>
              <w:rPr>
                <w:rFonts w:ascii="宋体" w:hAnsi="宋体" w:cs="宋体" w:eastAsia="宋体" w:hint="default"/>
                <w:w w:val="100"/>
                <w:sz w:val="21"/>
                <w:szCs w:val="21"/>
              </w:rPr>
              <w:t> </w:t>
            </w:r>
            <w:r>
              <w:rPr>
                <w:rFonts w:ascii="宋体" w:hAnsi="宋体" w:cs="宋体" w:eastAsia="宋体" w:hint="default"/>
                <w:sz w:val="21"/>
                <w:szCs w:val="21"/>
              </w:rPr>
              <w:t>由公司董事会作出决议；</w:t>
            </w:r>
          </w:p>
          <w:p>
            <w:pPr>
              <w:pStyle w:val="TableParagraph"/>
              <w:spacing w:line="254" w:lineRule="exact"/>
              <w:ind w:left="4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、公司拟与关联人达成的关联交易总额在人民币</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3,000</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万元以上且</w:t>
            </w:r>
          </w:p>
          <w:p>
            <w:pPr>
              <w:pStyle w:val="TableParagraph"/>
              <w:spacing w:line="230" w:lineRule="auto" w:before="1"/>
              <w:ind w:left="15" w:right="23"/>
              <w:jc w:val="right"/>
              <w:rPr>
                <w:rFonts w:ascii="宋体" w:hAnsi="宋体" w:cs="宋体" w:eastAsia="宋体" w:hint="default"/>
                <w:sz w:val="21"/>
                <w:szCs w:val="21"/>
              </w:rPr>
            </w:pPr>
            <w:r>
              <w:rPr>
                <w:rFonts w:ascii="宋体" w:hAnsi="宋体" w:cs="宋体" w:eastAsia="宋体" w:hint="default"/>
                <w:spacing w:val="-2"/>
                <w:sz w:val="21"/>
                <w:szCs w:val="21"/>
              </w:rPr>
              <w:t>占公司最近一期经审计净资产绝对值</w:t>
            </w:r>
            <w:r>
              <w:rPr>
                <w:rFonts w:ascii="宋体" w:hAnsi="宋体" w:cs="宋体" w:eastAsia="宋体" w:hint="default"/>
                <w:spacing w:val="8"/>
                <w:sz w:val="21"/>
                <w:szCs w:val="21"/>
              </w:rPr>
              <w:t> </w:t>
            </w:r>
            <w:r>
              <w:rPr>
                <w:rFonts w:ascii="Times New Roman" w:hAnsi="Times New Roman" w:cs="Times New Roman" w:eastAsia="Times New Roman" w:hint="default"/>
                <w:spacing w:val="-2"/>
                <w:sz w:val="21"/>
                <w:szCs w:val="21"/>
              </w:rPr>
              <w:t>5%</w:t>
            </w:r>
            <w:r>
              <w:rPr>
                <w:rFonts w:ascii="宋体" w:hAnsi="宋体" w:cs="宋体" w:eastAsia="宋体" w:hint="default"/>
                <w:spacing w:val="-2"/>
                <w:sz w:val="21"/>
                <w:szCs w:val="21"/>
              </w:rPr>
              <w:t>以上的，由股东大会作出决议。</w:t>
            </w:r>
            <w:r>
              <w:rPr>
                <w:rFonts w:ascii="宋体" w:hAnsi="宋体" w:cs="宋体" w:eastAsia="宋体" w:hint="default"/>
                <w:w w:val="100"/>
                <w:sz w:val="21"/>
                <w:szCs w:val="21"/>
              </w:rPr>
              <w:t> </w:t>
            </w:r>
            <w:r>
              <w:rPr>
                <w:rFonts w:ascii="宋体" w:hAnsi="宋体" w:cs="宋体" w:eastAsia="宋体" w:hint="default"/>
                <w:spacing w:val="3"/>
                <w:sz w:val="21"/>
                <w:szCs w:val="21"/>
              </w:rPr>
              <w:t>公司为关联人提供担保的，不论数额大小，均应在董事会审议通过</w:t>
            </w:r>
            <w:r>
              <w:rPr>
                <w:rFonts w:ascii="宋体" w:hAnsi="宋体" w:cs="宋体" w:eastAsia="宋体" w:hint="default"/>
                <w:w w:val="100"/>
                <w:sz w:val="21"/>
                <w:szCs w:val="21"/>
              </w:rPr>
              <w:t> </w:t>
            </w:r>
            <w:r>
              <w:rPr>
                <w:rFonts w:ascii="宋体" w:hAnsi="宋体" w:cs="宋体" w:eastAsia="宋体" w:hint="default"/>
                <w:spacing w:val="2"/>
                <w:sz w:val="21"/>
                <w:szCs w:val="21"/>
              </w:rPr>
              <w:t>后提交股东大会审议。公司为关联股东提供担保的，关联股东应当在股</w:t>
            </w:r>
          </w:p>
          <w:p>
            <w:pPr>
              <w:pStyle w:val="TableParagraph"/>
              <w:spacing w:line="272" w:lineRule="exact"/>
              <w:ind w:left="15" w:right="0"/>
              <w:jc w:val="left"/>
              <w:rPr>
                <w:rFonts w:ascii="宋体" w:hAnsi="宋体" w:cs="宋体" w:eastAsia="宋体" w:hint="default"/>
                <w:sz w:val="21"/>
                <w:szCs w:val="21"/>
              </w:rPr>
            </w:pPr>
            <w:r>
              <w:rPr>
                <w:rFonts w:ascii="宋体" w:hAnsi="宋体" w:cs="宋体" w:eastAsia="宋体" w:hint="default"/>
                <w:sz w:val="21"/>
                <w:szCs w:val="21"/>
              </w:rPr>
              <w:t>东大会上回避表决。</w:t>
            </w:r>
          </w:p>
        </w:tc>
      </w:tr>
      <w:tr>
        <w:trPr>
          <w:trHeight w:val="272" w:hRule="exact"/>
        </w:trPr>
        <w:tc>
          <w:tcPr>
            <w:tcW w:w="2874" w:type="dxa"/>
            <w:gridSpan w:val="3"/>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相关决策程序</w:t>
            </w:r>
          </w:p>
        </w:tc>
        <w:tc>
          <w:tcPr>
            <w:tcW w:w="6697" w:type="dxa"/>
            <w:gridSpan w:val="7"/>
            <w:vMerge/>
            <w:tcBorders>
              <w:left w:val="single" w:sz="9" w:space="0" w:color="D2D2D2"/>
              <w:right w:val="single" w:sz="4" w:space="0" w:color="000000"/>
            </w:tcBorders>
          </w:tcPr>
          <w:p>
            <w:pPr/>
          </w:p>
        </w:tc>
      </w:tr>
      <w:tr>
        <w:trPr>
          <w:trHeight w:val="1231" w:hRule="exact"/>
        </w:trPr>
        <w:tc>
          <w:tcPr>
            <w:tcW w:w="2874" w:type="dxa"/>
            <w:gridSpan w:val="3"/>
            <w:tcBorders>
              <w:top w:val="nil" w:sz="6" w:space="0" w:color="auto"/>
              <w:left w:val="single" w:sz="4" w:space="0" w:color="000000"/>
              <w:bottom w:val="single" w:sz="4" w:space="0" w:color="000000"/>
              <w:right w:val="single" w:sz="4" w:space="0" w:color="000000"/>
            </w:tcBorders>
            <w:shd w:val="clear" w:color="auto" w:fill="D2D2D2"/>
          </w:tcPr>
          <w:p>
            <w:pPr/>
          </w:p>
        </w:tc>
        <w:tc>
          <w:tcPr>
            <w:tcW w:w="6697" w:type="dxa"/>
            <w:gridSpan w:val="7"/>
            <w:vMerge/>
            <w:tcBorders>
              <w:left w:val="single" w:sz="9" w:space="0" w:color="D2D2D2"/>
              <w:bottom w:val="single" w:sz="4" w:space="0" w:color="000000"/>
              <w:right w:val="single" w:sz="4" w:space="0" w:color="000000"/>
            </w:tcBorders>
          </w:tcPr>
          <w:p>
            <w:pPr/>
          </w:p>
        </w:tc>
      </w:tr>
      <w:tr>
        <w:trPr>
          <w:trHeight w:val="1099" w:hRule="exact"/>
        </w:trPr>
        <w:tc>
          <w:tcPr>
            <w:tcW w:w="287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当期新增大股东及其附属企业</w:t>
            </w:r>
          </w:p>
          <w:p>
            <w:pPr>
              <w:pStyle w:val="TableParagraph"/>
              <w:spacing w:line="237" w:lineRule="auto"/>
              <w:ind w:left="21" w:right="106"/>
              <w:jc w:val="left"/>
              <w:rPr>
                <w:rFonts w:ascii="宋体" w:hAnsi="宋体" w:cs="宋体" w:eastAsia="宋体" w:hint="default"/>
                <w:sz w:val="21"/>
                <w:szCs w:val="21"/>
              </w:rPr>
            </w:pPr>
            <w:r>
              <w:rPr>
                <w:rFonts w:ascii="宋体" w:hAnsi="宋体" w:cs="宋体" w:eastAsia="宋体" w:hint="default"/>
                <w:sz w:val="21"/>
                <w:szCs w:val="21"/>
              </w:rPr>
              <w:t>非经营性资金占用情况的原</w:t>
            </w:r>
            <w:r>
              <w:rPr>
                <w:rFonts w:ascii="宋体" w:hAnsi="宋体" w:cs="宋体" w:eastAsia="宋体" w:hint="default"/>
                <w:w w:val="100"/>
                <w:sz w:val="21"/>
                <w:szCs w:val="21"/>
              </w:rPr>
              <w:t> </w:t>
            </w:r>
            <w:r>
              <w:rPr>
                <w:rFonts w:ascii="宋体" w:hAnsi="宋体" w:cs="宋体" w:eastAsia="宋体" w:hint="default"/>
                <w:spacing w:val="-2"/>
                <w:sz w:val="21"/>
                <w:szCs w:val="21"/>
              </w:rPr>
              <w:t>因、责任人追究及董事会拟定</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采取措施的情况说明</w:t>
            </w:r>
          </w:p>
        </w:tc>
        <w:tc>
          <w:tcPr>
            <w:tcW w:w="6697" w:type="dxa"/>
            <w:gridSpan w:val="7"/>
            <w:tcBorders>
              <w:top w:val="single" w:sz="4" w:space="0" w:color="000000"/>
              <w:left w:val="single" w:sz="13" w:space="0" w:color="D2D2D2"/>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8"/>
                <w:szCs w:val="28"/>
              </w:rPr>
            </w:pPr>
          </w:p>
          <w:p>
            <w:pPr>
              <w:pStyle w:val="TableParagraph"/>
              <w:spacing w:line="240" w:lineRule="auto"/>
              <w:ind w:left="9"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829" w:hRule="exact"/>
        </w:trPr>
        <w:tc>
          <w:tcPr>
            <w:tcW w:w="287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未能按计划清偿非经营性资金</w:t>
            </w:r>
          </w:p>
          <w:p>
            <w:pPr>
              <w:pStyle w:val="TableParagraph"/>
              <w:spacing w:line="272" w:lineRule="exact" w:before="27"/>
              <w:ind w:left="21" w:right="106"/>
              <w:jc w:val="left"/>
              <w:rPr>
                <w:rFonts w:ascii="宋体" w:hAnsi="宋体" w:cs="宋体" w:eastAsia="宋体" w:hint="default"/>
                <w:sz w:val="21"/>
                <w:szCs w:val="21"/>
              </w:rPr>
            </w:pPr>
            <w:r>
              <w:rPr>
                <w:rFonts w:ascii="宋体" w:hAnsi="宋体" w:cs="宋体" w:eastAsia="宋体" w:hint="default"/>
                <w:spacing w:val="-2"/>
                <w:sz w:val="21"/>
                <w:szCs w:val="21"/>
              </w:rPr>
              <w:t>占用的原因、责任追究情况及</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董事会拟定采取的措施说明</w:t>
            </w:r>
          </w:p>
        </w:tc>
        <w:tc>
          <w:tcPr>
            <w:tcW w:w="6697" w:type="dxa"/>
            <w:gridSpan w:val="7"/>
            <w:tcBorders>
              <w:top w:val="single" w:sz="4" w:space="0" w:color="000000"/>
              <w:left w:val="single" w:sz="13" w:space="0" w:color="D2D2D2"/>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9"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554" w:hRule="exact"/>
        </w:trPr>
        <w:tc>
          <w:tcPr>
            <w:tcW w:w="287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注册会计师对资金占用的专项</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审核意见的披露日期</w:t>
            </w:r>
          </w:p>
        </w:tc>
        <w:tc>
          <w:tcPr>
            <w:tcW w:w="6697" w:type="dxa"/>
            <w:gridSpan w:val="7"/>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0"/>
              <w:ind w:left="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w:t>
            </w:r>
          </w:p>
        </w:tc>
      </w:tr>
      <w:tr>
        <w:trPr>
          <w:trHeight w:val="142" w:hRule="exact"/>
        </w:trPr>
        <w:tc>
          <w:tcPr>
            <w:tcW w:w="2874" w:type="dxa"/>
            <w:gridSpan w:val="3"/>
            <w:tcBorders>
              <w:top w:val="single" w:sz="4" w:space="0" w:color="000000"/>
              <w:left w:val="single" w:sz="4" w:space="0" w:color="000000"/>
              <w:bottom w:val="nil" w:sz="6" w:space="0" w:color="auto"/>
              <w:right w:val="single" w:sz="4" w:space="0" w:color="000000"/>
            </w:tcBorders>
            <w:shd w:val="clear" w:color="auto" w:fill="D2D2D2"/>
          </w:tcPr>
          <w:p>
            <w:pPr/>
          </w:p>
        </w:tc>
        <w:tc>
          <w:tcPr>
            <w:tcW w:w="6697" w:type="dxa"/>
            <w:gridSpan w:val="7"/>
            <w:vMerge w:val="restart"/>
            <w:tcBorders>
              <w:top w:val="single" w:sz="4" w:space="0" w:color="000000"/>
              <w:left w:val="single" w:sz="13" w:space="0" w:color="D2D2D2"/>
              <w:right w:val="single" w:sz="4" w:space="0" w:color="000000"/>
            </w:tcBorders>
          </w:tcPr>
          <w:p>
            <w:pPr>
              <w:pStyle w:val="TableParagraph"/>
              <w:spacing w:line="247" w:lineRule="exact"/>
              <w:ind w:left="9" w:right="0"/>
              <w:jc w:val="left"/>
              <w:rPr>
                <w:rFonts w:ascii="宋体" w:hAnsi="宋体" w:cs="宋体" w:eastAsia="宋体" w:hint="default"/>
                <w:sz w:val="21"/>
                <w:szCs w:val="21"/>
              </w:rPr>
            </w:pPr>
            <w:r>
              <w:rPr>
                <w:rFonts w:ascii="宋体" w:hAnsi="宋体" w:cs="宋体" w:eastAsia="宋体" w:hint="default"/>
                <w:spacing w:val="-2"/>
                <w:sz w:val="21"/>
                <w:szCs w:val="21"/>
              </w:rPr>
              <w:t>天圆全专审字〔</w:t>
            </w:r>
            <w:r>
              <w:rPr>
                <w:rFonts w:ascii="Times New Roman" w:hAnsi="Times New Roman" w:cs="Times New Roman" w:eastAsia="Times New Roman" w:hint="default"/>
                <w:spacing w:val="-2"/>
                <w:sz w:val="21"/>
                <w:szCs w:val="21"/>
              </w:rPr>
              <w:t>2013</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00080075</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3"/>
                <w:sz w:val="21"/>
                <w:szCs w:val="21"/>
              </w:rPr>
              <w:t> </w:t>
            </w:r>
            <w:r>
              <w:rPr>
                <w:rFonts w:ascii="宋体" w:hAnsi="宋体" w:cs="宋体" w:eastAsia="宋体" w:hint="default"/>
                <w:spacing w:val="-2"/>
                <w:sz w:val="21"/>
                <w:szCs w:val="21"/>
              </w:rPr>
              <w:t>号</w:t>
            </w:r>
            <w:r>
              <w:rPr>
                <w:rFonts w:ascii="Times New Roman" w:hAnsi="Times New Roman" w:cs="Times New Roman" w:eastAsia="Times New Roman" w:hint="default"/>
                <w:spacing w:val="-2"/>
                <w:sz w:val="21"/>
                <w:szCs w:val="21"/>
              </w:rPr>
              <w:t>&lt;</w:t>
            </w:r>
            <w:r>
              <w:rPr>
                <w:rFonts w:ascii="宋体" w:hAnsi="宋体" w:cs="宋体" w:eastAsia="宋体" w:hint="default"/>
                <w:spacing w:val="-2"/>
                <w:sz w:val="21"/>
                <w:szCs w:val="21"/>
              </w:rPr>
              <w:t>关于山东瑞康医药股份有限公司</w:t>
            </w:r>
          </w:p>
          <w:p>
            <w:pPr>
              <w:pStyle w:val="TableParagraph"/>
              <w:spacing w:line="274" w:lineRule="exact" w:before="16"/>
              <w:ind w:left="9" w:right="199"/>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年度控股股东及其他关联方资金占用情况的专项说明</w:t>
            </w:r>
            <w:r>
              <w:rPr>
                <w:rFonts w:ascii="Times New Roman" w:hAnsi="Times New Roman" w:cs="Times New Roman" w:eastAsia="Times New Roman" w:hint="default"/>
                <w:sz w:val="21"/>
                <w:szCs w:val="21"/>
              </w:rPr>
              <w:t>&gt;</w:t>
            </w:r>
            <w:r>
              <w:rPr>
                <w:rFonts w:ascii="宋体" w:hAnsi="宋体" w:cs="宋体" w:eastAsia="宋体" w:hint="default"/>
                <w:sz w:val="21"/>
                <w:szCs w:val="21"/>
              </w:rPr>
              <w:t>，巨潮资讯</w:t>
            </w:r>
            <w:r>
              <w:rPr>
                <w:rFonts w:ascii="宋体" w:hAnsi="宋体" w:cs="宋体" w:eastAsia="宋体" w:hint="default"/>
                <w:w w:val="100"/>
                <w:sz w:val="21"/>
                <w:szCs w:val="21"/>
              </w:rPr>
              <w:t> </w:t>
            </w:r>
            <w:r>
              <w:rPr>
                <w:rFonts w:ascii="宋体" w:hAnsi="宋体" w:cs="宋体" w:eastAsia="宋体" w:hint="default"/>
                <w:sz w:val="21"/>
                <w:szCs w:val="21"/>
              </w:rPr>
              <w:t>网（</w:t>
            </w:r>
            <w:hyperlink r:id="rId33">
              <w:r>
                <w:rPr>
                  <w:rFonts w:ascii="Times New Roman" w:hAnsi="Times New Roman" w:cs="Times New Roman" w:eastAsia="Times New Roman" w:hint="default"/>
                  <w:sz w:val="21"/>
                  <w:szCs w:val="21"/>
                </w:rPr>
                <w:t>http://www-cninfo-com-cn</w:t>
              </w:r>
            </w:hyperlink>
            <w:r>
              <w:rPr>
                <w:rFonts w:ascii="宋体" w:hAnsi="宋体" w:cs="宋体" w:eastAsia="宋体" w:hint="default"/>
                <w:sz w:val="21"/>
                <w:szCs w:val="21"/>
              </w:rPr>
              <w:t>）。</w:t>
            </w:r>
          </w:p>
        </w:tc>
      </w:tr>
      <w:tr>
        <w:trPr>
          <w:trHeight w:val="684" w:hRule="exact"/>
        </w:trPr>
        <w:tc>
          <w:tcPr>
            <w:tcW w:w="2874" w:type="dxa"/>
            <w:gridSpan w:val="3"/>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注册会计师对资金占用的专项</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审核意见的披露索引</w:t>
            </w:r>
          </w:p>
        </w:tc>
        <w:tc>
          <w:tcPr>
            <w:tcW w:w="6697" w:type="dxa"/>
            <w:gridSpan w:val="7"/>
            <w:vMerge/>
            <w:tcBorders>
              <w:left w:val="single" w:sz="13" w:space="0" w:color="D2D2D2"/>
              <w:bottom w:val="single" w:sz="4" w:space="0" w:color="000000"/>
              <w:right w:val="single" w:sz="4" w:space="0" w:color="000000"/>
            </w:tcBorders>
          </w:tcPr>
          <w:p>
            <w:pPr/>
          </w:p>
        </w:tc>
      </w:tr>
    </w:tbl>
    <w:p>
      <w:pPr>
        <w:pStyle w:val="BodyText"/>
        <w:spacing w:line="240" w:lineRule="auto" w:before="53"/>
        <w:ind w:left="618" w:right="246"/>
        <w:jc w:val="left"/>
      </w:pPr>
      <w:r>
        <w:rPr/>
        <w:t>报告期内，公司未发生</w:t>
      </w:r>
      <w:r>
        <w:rPr>
          <w:sz w:val="22"/>
          <w:szCs w:val="22"/>
        </w:rPr>
        <w:t>上</w:t>
      </w:r>
      <w:r>
        <w:rPr/>
        <w:t>市公司发生控股股东及其关联方非经营性占用资金情况。</w:t>
      </w:r>
    </w:p>
    <w:p>
      <w:pPr>
        <w:spacing w:line="240" w:lineRule="auto" w:before="3"/>
        <w:rPr>
          <w:rFonts w:ascii="宋体" w:hAnsi="宋体" w:cs="宋体" w:eastAsia="宋体" w:hint="default"/>
          <w:sz w:val="35"/>
          <w:szCs w:val="35"/>
        </w:rPr>
      </w:pPr>
    </w:p>
    <w:p>
      <w:pPr>
        <w:pStyle w:val="Heading3"/>
        <w:spacing w:line="240" w:lineRule="auto"/>
        <w:ind w:right="246"/>
        <w:jc w:val="left"/>
        <w:rPr>
          <w:b w:val="0"/>
          <w:bCs w:val="0"/>
        </w:rPr>
      </w:pPr>
      <w:r>
        <w:rPr/>
        <w:t>三、</w:t>
      </w:r>
      <w:r>
        <w:rPr>
          <w:spacing w:val="-23"/>
        </w:rPr>
        <w:t> </w:t>
      </w:r>
      <w:r>
        <w:rPr/>
        <w:t>破产重整相关事项</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18" w:right="246"/>
        <w:jc w:val="left"/>
      </w:pPr>
      <w:r>
        <w:rPr/>
        <w:t>报告期内，公司未发生破产重整相关事项。</w:t>
      </w:r>
    </w:p>
    <w:p>
      <w:pPr>
        <w:spacing w:after="0" w:line="240" w:lineRule="auto"/>
        <w:jc w:val="left"/>
        <w:sectPr>
          <w:pgSz w:w="11910" w:h="16850"/>
          <w:pgMar w:header="0" w:footer="706" w:top="760" w:bottom="900" w:left="940" w:right="960"/>
        </w:sectPr>
      </w:pPr>
    </w:p>
    <w:p>
      <w:pPr>
        <w:pStyle w:val="Heading3"/>
        <w:spacing w:line="240" w:lineRule="auto" w:before="100"/>
        <w:ind w:left="0" w:right="7016"/>
        <w:jc w:val="center"/>
        <w:rPr>
          <w:b w:val="0"/>
          <w:bCs w:val="0"/>
        </w:rPr>
      </w:pPr>
      <w:r>
        <w:rPr/>
        <w:t>四、</w:t>
      </w:r>
      <w:r>
        <w:rPr>
          <w:spacing w:val="-35"/>
        </w:rPr>
        <w:t> </w:t>
      </w:r>
      <w:r>
        <w:rPr>
          <w:spacing w:val="2"/>
        </w:rPr>
        <w:t>资产交易事项</w:t>
      </w:r>
      <w:r>
        <w:rPr>
          <w:b w:val="0"/>
          <w:bCs w:val="0"/>
        </w:rPr>
      </w:r>
    </w:p>
    <w:p>
      <w:pPr>
        <w:spacing w:line="240" w:lineRule="auto" w:before="2"/>
        <w:rPr>
          <w:rFonts w:ascii="宋体" w:hAnsi="宋体" w:cs="宋体" w:eastAsia="宋体" w:hint="default"/>
          <w:b/>
          <w:bCs/>
          <w:sz w:val="37"/>
          <w:szCs w:val="37"/>
        </w:rPr>
      </w:pPr>
    </w:p>
    <w:p>
      <w:pPr>
        <w:pStyle w:val="Heading6"/>
        <w:spacing w:line="240" w:lineRule="auto"/>
        <w:ind w:left="0" w:right="6961"/>
        <w:jc w:val="center"/>
        <w:rPr>
          <w:b w:val="0"/>
          <w:bCs w:val="0"/>
        </w:rPr>
      </w:pPr>
      <w:r>
        <w:rPr>
          <w:rFonts w:ascii="Times New Roman" w:hAnsi="Times New Roman" w:cs="Times New Roman" w:eastAsia="Times New Roman" w:hint="default"/>
        </w:rPr>
        <w:t>1</w:t>
      </w:r>
      <w:r>
        <w:rPr/>
        <w:t>、收购资产情况</w:t>
      </w:r>
      <w:r>
        <w:rPr>
          <w:b w:val="0"/>
          <w:bCs w:val="0"/>
        </w:rPr>
      </w:r>
    </w:p>
    <w:p>
      <w:pPr>
        <w:spacing w:line="240" w:lineRule="auto" w:before="1"/>
        <w:rPr>
          <w:rFonts w:ascii="宋体" w:hAnsi="宋体" w:cs="宋体" w:eastAsia="宋体" w:hint="default"/>
          <w:b/>
          <w:bCs/>
          <w:sz w:val="11"/>
          <w:szCs w:val="11"/>
        </w:rPr>
      </w:pPr>
    </w:p>
    <w:tbl>
      <w:tblPr>
        <w:tblW w:w="0" w:type="auto"/>
        <w:jc w:val="left"/>
        <w:tblInd w:w="223" w:type="dxa"/>
        <w:tblLayout w:type="fixed"/>
        <w:tblCellMar>
          <w:top w:w="0" w:type="dxa"/>
          <w:left w:w="0" w:type="dxa"/>
          <w:bottom w:w="0" w:type="dxa"/>
          <w:right w:w="0" w:type="dxa"/>
        </w:tblCellMar>
        <w:tblLook w:val="01E0"/>
      </w:tblPr>
      <w:tblGrid>
        <w:gridCol w:w="749"/>
        <w:gridCol w:w="1003"/>
        <w:gridCol w:w="708"/>
        <w:gridCol w:w="284"/>
        <w:gridCol w:w="1560"/>
        <w:gridCol w:w="1419"/>
        <w:gridCol w:w="1274"/>
        <w:gridCol w:w="425"/>
        <w:gridCol w:w="853"/>
        <w:gridCol w:w="708"/>
        <w:gridCol w:w="588"/>
      </w:tblGrid>
      <w:tr>
        <w:trPr>
          <w:trHeight w:val="1402" w:hRule="exact"/>
        </w:trPr>
        <w:tc>
          <w:tcPr>
            <w:tcW w:w="7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37" w:lineRule="auto"/>
              <w:ind w:left="98" w:right="96"/>
              <w:jc w:val="center"/>
              <w:rPr>
                <w:rFonts w:ascii="宋体" w:hAnsi="宋体" w:cs="宋体" w:eastAsia="宋体" w:hint="default"/>
                <w:sz w:val="18"/>
                <w:szCs w:val="18"/>
              </w:rPr>
            </w:pPr>
            <w:r>
              <w:rPr>
                <w:rFonts w:ascii="宋体" w:hAnsi="宋体" w:cs="宋体" w:eastAsia="宋体" w:hint="default"/>
                <w:b/>
                <w:bCs/>
                <w:sz w:val="18"/>
                <w:szCs w:val="18"/>
              </w:rPr>
              <w:t>交易对</w:t>
            </w:r>
            <w:r>
              <w:rPr>
                <w:rFonts w:ascii="宋体" w:hAnsi="宋体" w:cs="宋体" w:eastAsia="宋体" w:hint="default"/>
                <w:b/>
                <w:bCs/>
                <w:w w:val="99"/>
                <w:sz w:val="18"/>
                <w:szCs w:val="18"/>
              </w:rPr>
              <w:t> </w:t>
            </w:r>
            <w:r>
              <w:rPr>
                <w:rFonts w:ascii="宋体" w:hAnsi="宋体" w:cs="宋体" w:eastAsia="宋体" w:hint="default"/>
                <w:b/>
                <w:bCs/>
                <w:sz w:val="18"/>
                <w:szCs w:val="18"/>
              </w:rPr>
              <w:t>方或最</w:t>
            </w:r>
            <w:r>
              <w:rPr>
                <w:rFonts w:ascii="宋体" w:hAnsi="宋体" w:cs="宋体" w:eastAsia="宋体" w:hint="default"/>
                <w:b/>
                <w:bCs/>
                <w:w w:val="99"/>
                <w:sz w:val="18"/>
                <w:szCs w:val="18"/>
              </w:rPr>
              <w:t> </w:t>
            </w:r>
            <w:r>
              <w:rPr>
                <w:rFonts w:ascii="宋体" w:hAnsi="宋体" w:cs="宋体" w:eastAsia="宋体" w:hint="default"/>
                <w:b/>
                <w:bCs/>
                <w:sz w:val="18"/>
                <w:szCs w:val="18"/>
              </w:rPr>
              <w:t>终控制</w:t>
            </w:r>
            <w:r>
              <w:rPr>
                <w:rFonts w:ascii="宋体" w:hAnsi="宋体" w:cs="宋体" w:eastAsia="宋体" w:hint="default"/>
                <w:b/>
                <w:bCs/>
                <w:w w:val="99"/>
                <w:sz w:val="18"/>
                <w:szCs w:val="18"/>
              </w:rPr>
              <w:t> </w:t>
            </w:r>
            <w:r>
              <w:rPr>
                <w:rFonts w:ascii="宋体" w:hAnsi="宋体" w:cs="宋体" w:eastAsia="宋体" w:hint="default"/>
                <w:b/>
                <w:bCs/>
                <w:sz w:val="18"/>
                <w:szCs w:val="18"/>
              </w:rPr>
              <w:t>方</w:t>
            </w:r>
            <w:r>
              <w:rPr>
                <w:rFonts w:ascii="宋体" w:hAnsi="宋体" w:cs="宋体" w:eastAsia="宋体" w:hint="default"/>
                <w:sz w:val="18"/>
                <w:szCs w:val="18"/>
              </w:rPr>
            </w:r>
          </w:p>
        </w:tc>
        <w:tc>
          <w:tcPr>
            <w:tcW w:w="10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6"/>
                <w:szCs w:val="16"/>
              </w:rPr>
            </w:pPr>
          </w:p>
          <w:p>
            <w:pPr>
              <w:pStyle w:val="TableParagraph"/>
              <w:spacing w:line="232" w:lineRule="exact"/>
              <w:ind w:left="225" w:right="43" w:hanging="180"/>
              <w:jc w:val="left"/>
              <w:rPr>
                <w:rFonts w:ascii="宋体" w:hAnsi="宋体" w:cs="宋体" w:eastAsia="宋体" w:hint="default"/>
                <w:sz w:val="18"/>
                <w:szCs w:val="18"/>
              </w:rPr>
            </w:pPr>
            <w:r>
              <w:rPr>
                <w:rFonts w:ascii="宋体" w:hAnsi="宋体" w:cs="宋体" w:eastAsia="宋体" w:hint="default"/>
                <w:b/>
                <w:bCs/>
                <w:sz w:val="18"/>
                <w:szCs w:val="18"/>
              </w:rPr>
              <w:t>被收购或置</w:t>
            </w:r>
            <w:r>
              <w:rPr>
                <w:rFonts w:ascii="宋体" w:hAnsi="宋体" w:cs="宋体" w:eastAsia="宋体" w:hint="default"/>
                <w:b/>
                <w:bCs/>
                <w:w w:val="99"/>
                <w:sz w:val="18"/>
                <w:szCs w:val="18"/>
              </w:rPr>
              <w:t> </w:t>
            </w:r>
            <w:r>
              <w:rPr>
                <w:rFonts w:ascii="宋体" w:hAnsi="宋体" w:cs="宋体" w:eastAsia="宋体" w:hint="default"/>
                <w:b/>
                <w:bCs/>
                <w:sz w:val="18"/>
                <w:szCs w:val="18"/>
              </w:rPr>
              <w:t>入资产</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24"/>
                <w:szCs w:val="24"/>
              </w:rPr>
            </w:pPr>
          </w:p>
          <w:p>
            <w:pPr>
              <w:pStyle w:val="TableParagraph"/>
              <w:spacing w:line="237" w:lineRule="auto"/>
              <w:ind w:left="76" w:right="77"/>
              <w:jc w:val="both"/>
              <w:rPr>
                <w:rFonts w:ascii="宋体" w:hAnsi="宋体" w:cs="宋体" w:eastAsia="宋体" w:hint="default"/>
                <w:sz w:val="18"/>
                <w:szCs w:val="18"/>
              </w:rPr>
            </w:pPr>
            <w:r>
              <w:rPr>
                <w:rFonts w:ascii="宋体" w:hAnsi="宋体" w:cs="宋体" w:eastAsia="宋体" w:hint="default"/>
                <w:b/>
                <w:bCs/>
                <w:sz w:val="18"/>
                <w:szCs w:val="18"/>
              </w:rPr>
              <w:t>交易价</w:t>
            </w:r>
            <w:r>
              <w:rPr>
                <w:rFonts w:ascii="宋体" w:hAnsi="宋体" w:cs="宋体" w:eastAsia="宋体" w:hint="default"/>
                <w:b/>
                <w:bCs/>
                <w:w w:val="99"/>
                <w:sz w:val="18"/>
                <w:szCs w:val="18"/>
              </w:rPr>
              <w:t> </w:t>
            </w:r>
            <w:r>
              <w:rPr>
                <w:rFonts w:ascii="宋体" w:hAnsi="宋体" w:cs="宋体" w:eastAsia="宋体" w:hint="default"/>
                <w:b/>
                <w:bCs/>
                <w:sz w:val="18"/>
                <w:szCs w:val="18"/>
              </w:rPr>
              <w:t>格（万</w:t>
            </w:r>
            <w:r>
              <w:rPr>
                <w:rFonts w:ascii="宋体" w:hAnsi="宋体" w:cs="宋体" w:eastAsia="宋体" w:hint="default"/>
                <w:b/>
                <w:bCs/>
                <w:w w:val="99"/>
                <w:sz w:val="18"/>
                <w:szCs w:val="18"/>
              </w:rPr>
              <w:t> </w:t>
            </w:r>
            <w:r>
              <w:rPr>
                <w:rFonts w:ascii="宋体" w:hAnsi="宋体" w:cs="宋体" w:eastAsia="宋体" w:hint="default"/>
                <w:b/>
                <w:bCs/>
                <w:sz w:val="18"/>
                <w:szCs w:val="18"/>
              </w:rPr>
              <w:t>元）</w:t>
            </w:r>
            <w:r>
              <w:rPr>
                <w:rFonts w:ascii="宋体" w:hAnsi="宋体" w:cs="宋体" w:eastAsia="宋体" w:hint="default"/>
                <w:sz w:val="18"/>
                <w:szCs w:val="18"/>
              </w:rPr>
            </w:r>
          </w:p>
        </w:tc>
        <w:tc>
          <w:tcPr>
            <w:tcW w:w="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37" w:lineRule="auto"/>
              <w:ind w:left="48" w:right="44"/>
              <w:jc w:val="both"/>
              <w:rPr>
                <w:rFonts w:ascii="宋体" w:hAnsi="宋体" w:cs="宋体" w:eastAsia="宋体" w:hint="default"/>
                <w:sz w:val="18"/>
                <w:szCs w:val="18"/>
              </w:rPr>
            </w:pPr>
            <w:r>
              <w:rPr>
                <w:rFonts w:ascii="宋体" w:hAnsi="宋体" w:cs="宋体" w:eastAsia="宋体" w:hint="default"/>
                <w:b/>
                <w:bCs/>
                <w:sz w:val="18"/>
                <w:szCs w:val="18"/>
              </w:rPr>
              <w:t>进</w:t>
            </w:r>
            <w:r>
              <w:rPr>
                <w:rFonts w:ascii="宋体" w:hAnsi="宋体" w:cs="宋体" w:eastAsia="宋体" w:hint="default"/>
                <w:b/>
                <w:bCs/>
                <w:w w:val="99"/>
                <w:sz w:val="18"/>
                <w:szCs w:val="18"/>
              </w:rPr>
              <w:t> </w:t>
            </w:r>
            <w:r>
              <w:rPr>
                <w:rFonts w:ascii="宋体" w:hAnsi="宋体" w:cs="宋体" w:eastAsia="宋体" w:hint="default"/>
                <w:b/>
                <w:bCs/>
                <w:sz w:val="18"/>
                <w:szCs w:val="18"/>
              </w:rPr>
              <w:t>展</w:t>
            </w:r>
            <w:r>
              <w:rPr>
                <w:rFonts w:ascii="宋体" w:hAnsi="宋体" w:cs="宋体" w:eastAsia="宋体" w:hint="default"/>
                <w:b/>
                <w:bCs/>
                <w:w w:val="99"/>
                <w:sz w:val="18"/>
                <w:szCs w:val="18"/>
              </w:rPr>
              <w:t> </w:t>
            </w:r>
            <w:r>
              <w:rPr>
                <w:rFonts w:ascii="宋体" w:hAnsi="宋体" w:cs="宋体" w:eastAsia="宋体" w:hint="default"/>
                <w:b/>
                <w:bCs/>
                <w:sz w:val="18"/>
                <w:szCs w:val="18"/>
              </w:rPr>
              <w:t>情</w:t>
            </w:r>
            <w:r>
              <w:rPr>
                <w:rFonts w:ascii="宋体" w:hAnsi="宋体" w:cs="宋体" w:eastAsia="宋体" w:hint="default"/>
                <w:b/>
                <w:bCs/>
                <w:w w:val="99"/>
                <w:sz w:val="18"/>
                <w:szCs w:val="18"/>
              </w:rPr>
              <w:t> </w:t>
            </w:r>
            <w:r>
              <w:rPr>
                <w:rFonts w:ascii="宋体" w:hAnsi="宋体" w:cs="宋体" w:eastAsia="宋体" w:hint="default"/>
                <w:b/>
                <w:bCs/>
                <w:sz w:val="18"/>
                <w:szCs w:val="18"/>
              </w:rPr>
              <w:t>况</w:t>
            </w:r>
            <w:r>
              <w:rPr>
                <w:rFonts w:ascii="宋体" w:hAnsi="宋体" w:cs="宋体" w:eastAsia="宋体" w:hint="default"/>
                <w:sz w:val="18"/>
                <w:szCs w:val="18"/>
              </w:rPr>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99" w:lineRule="exact"/>
              <w:ind w:right="0"/>
              <w:jc w:val="center"/>
              <w:rPr>
                <w:rFonts w:ascii="宋体" w:hAnsi="宋体" w:cs="宋体" w:eastAsia="宋体" w:hint="default"/>
                <w:sz w:val="18"/>
                <w:szCs w:val="18"/>
              </w:rPr>
            </w:pPr>
            <w:r>
              <w:rPr>
                <w:rFonts w:ascii="宋体" w:hAnsi="宋体" w:cs="宋体" w:eastAsia="宋体" w:hint="default"/>
                <w:b/>
                <w:bCs/>
                <w:sz w:val="18"/>
                <w:szCs w:val="18"/>
              </w:rPr>
              <w:t>自购买日起至报告</w:t>
            </w:r>
            <w:r>
              <w:rPr>
                <w:rFonts w:ascii="宋体" w:hAnsi="宋体" w:cs="宋体" w:eastAsia="宋体" w:hint="default"/>
                <w:sz w:val="18"/>
                <w:szCs w:val="18"/>
              </w:rPr>
            </w:r>
          </w:p>
          <w:p>
            <w:pPr>
              <w:pStyle w:val="TableParagraph"/>
              <w:spacing w:line="237" w:lineRule="auto"/>
              <w:ind w:left="52" w:right="51"/>
              <w:jc w:val="center"/>
              <w:rPr>
                <w:rFonts w:ascii="宋体" w:hAnsi="宋体" w:cs="宋体" w:eastAsia="宋体" w:hint="default"/>
                <w:sz w:val="18"/>
                <w:szCs w:val="18"/>
              </w:rPr>
            </w:pPr>
            <w:r>
              <w:rPr>
                <w:rFonts w:ascii="宋体" w:hAnsi="宋体" w:cs="宋体" w:eastAsia="宋体" w:hint="default"/>
                <w:b/>
                <w:bCs/>
                <w:sz w:val="18"/>
                <w:szCs w:val="18"/>
              </w:rPr>
              <w:t>期末为上市公司贡</w:t>
            </w:r>
            <w:r>
              <w:rPr>
                <w:rFonts w:ascii="宋体" w:hAnsi="宋体" w:cs="宋体" w:eastAsia="宋体" w:hint="default"/>
                <w:b/>
                <w:bCs/>
                <w:w w:val="99"/>
                <w:sz w:val="18"/>
                <w:szCs w:val="18"/>
              </w:rPr>
              <w:t> </w:t>
            </w:r>
            <w:r>
              <w:rPr>
                <w:rFonts w:ascii="宋体" w:hAnsi="宋体" w:cs="宋体" w:eastAsia="宋体" w:hint="default"/>
                <w:b/>
                <w:bCs/>
                <w:sz w:val="18"/>
                <w:szCs w:val="18"/>
              </w:rPr>
              <w:t>献的净利润（万</w:t>
            </w:r>
            <w:r>
              <w:rPr>
                <w:rFonts w:ascii="宋体" w:hAnsi="宋体" w:cs="宋体" w:eastAsia="宋体" w:hint="default"/>
                <w:b/>
                <w:bCs/>
                <w:w w:val="99"/>
                <w:sz w:val="18"/>
                <w:szCs w:val="18"/>
              </w:rPr>
              <w:t> </w:t>
            </w:r>
            <w:r>
              <w:rPr>
                <w:rFonts w:ascii="宋体" w:hAnsi="宋体" w:cs="宋体" w:eastAsia="宋体" w:hint="default"/>
                <w:b/>
                <w:bCs/>
                <w:sz w:val="18"/>
                <w:szCs w:val="18"/>
              </w:rPr>
              <w:t>元）（适用于非同</w:t>
            </w:r>
            <w:r>
              <w:rPr>
                <w:rFonts w:ascii="宋体" w:hAnsi="宋体" w:cs="宋体" w:eastAsia="宋体" w:hint="default"/>
                <w:b/>
                <w:bCs/>
                <w:w w:val="99"/>
                <w:sz w:val="18"/>
                <w:szCs w:val="18"/>
              </w:rPr>
              <w:t> </w:t>
            </w:r>
            <w:r>
              <w:rPr>
                <w:rFonts w:ascii="宋体" w:hAnsi="宋体" w:cs="宋体" w:eastAsia="宋体" w:hint="default"/>
                <w:b/>
                <w:bCs/>
                <w:sz w:val="18"/>
                <w:szCs w:val="18"/>
              </w:rPr>
              <w:t>一控制下的企业合</w:t>
            </w:r>
            <w:r>
              <w:rPr>
                <w:rFonts w:ascii="宋体" w:hAnsi="宋体" w:cs="宋体" w:eastAsia="宋体" w:hint="default"/>
                <w:b/>
                <w:bCs/>
                <w:w w:val="99"/>
                <w:sz w:val="18"/>
                <w:szCs w:val="18"/>
              </w:rPr>
              <w:t> </w:t>
            </w:r>
            <w:r>
              <w:rPr>
                <w:rFonts w:ascii="宋体" w:hAnsi="宋体" w:cs="宋体" w:eastAsia="宋体" w:hint="default"/>
                <w:b/>
                <w:bCs/>
                <w:sz w:val="18"/>
                <w:szCs w:val="18"/>
              </w:rPr>
              <w:t>并）</w:t>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99" w:lineRule="exact"/>
              <w:ind w:right="0"/>
              <w:jc w:val="center"/>
              <w:rPr>
                <w:rFonts w:ascii="宋体" w:hAnsi="宋体" w:cs="宋体" w:eastAsia="宋体" w:hint="default"/>
                <w:sz w:val="18"/>
                <w:szCs w:val="18"/>
              </w:rPr>
            </w:pPr>
            <w:r>
              <w:rPr>
                <w:rFonts w:ascii="宋体" w:hAnsi="宋体" w:cs="宋体" w:eastAsia="宋体" w:hint="default"/>
                <w:b/>
                <w:bCs/>
                <w:sz w:val="18"/>
                <w:szCs w:val="18"/>
              </w:rPr>
              <w:t>自本期初至报告</w:t>
            </w:r>
            <w:r>
              <w:rPr>
                <w:rFonts w:ascii="宋体" w:hAnsi="宋体" w:cs="宋体" w:eastAsia="宋体" w:hint="default"/>
                <w:sz w:val="18"/>
                <w:szCs w:val="18"/>
              </w:rPr>
            </w:r>
          </w:p>
          <w:p>
            <w:pPr>
              <w:pStyle w:val="TableParagraph"/>
              <w:spacing w:line="240" w:lineRule="auto"/>
              <w:ind w:left="71" w:right="70"/>
              <w:jc w:val="center"/>
              <w:rPr>
                <w:rFonts w:ascii="宋体" w:hAnsi="宋体" w:cs="宋体" w:eastAsia="宋体" w:hint="default"/>
                <w:sz w:val="18"/>
                <w:szCs w:val="18"/>
              </w:rPr>
            </w:pPr>
            <w:r>
              <w:rPr>
                <w:rFonts w:ascii="宋体" w:hAnsi="宋体" w:cs="宋体" w:eastAsia="宋体" w:hint="default"/>
                <w:b/>
                <w:bCs/>
                <w:sz w:val="18"/>
                <w:szCs w:val="18"/>
              </w:rPr>
              <w:t>期末为上市公司</w:t>
            </w:r>
            <w:r>
              <w:rPr>
                <w:rFonts w:ascii="宋体" w:hAnsi="宋体" w:cs="宋体" w:eastAsia="宋体" w:hint="default"/>
                <w:b/>
                <w:bCs/>
                <w:w w:val="99"/>
                <w:sz w:val="18"/>
                <w:szCs w:val="18"/>
              </w:rPr>
              <w:t> </w:t>
            </w:r>
            <w:r>
              <w:rPr>
                <w:rFonts w:ascii="宋体" w:hAnsi="宋体" w:cs="宋体" w:eastAsia="宋体" w:hint="default"/>
                <w:b/>
                <w:bCs/>
                <w:sz w:val="18"/>
                <w:szCs w:val="18"/>
              </w:rPr>
              <w:t>贡献的净利润</w:t>
            </w:r>
            <w:r>
              <w:rPr>
                <w:rFonts w:ascii="宋体" w:hAnsi="宋体" w:cs="宋体" w:eastAsia="宋体" w:hint="default"/>
                <w:sz w:val="18"/>
                <w:szCs w:val="18"/>
              </w:rPr>
            </w:r>
          </w:p>
          <w:p>
            <w:pPr>
              <w:pStyle w:val="TableParagraph"/>
              <w:spacing w:line="237" w:lineRule="auto"/>
              <w:ind w:left="71" w:right="70"/>
              <w:jc w:val="center"/>
              <w:rPr>
                <w:rFonts w:ascii="宋体" w:hAnsi="宋体" w:cs="宋体" w:eastAsia="宋体" w:hint="default"/>
                <w:sz w:val="18"/>
                <w:szCs w:val="18"/>
              </w:rPr>
            </w:pPr>
            <w:r>
              <w:rPr>
                <w:rFonts w:ascii="宋体" w:hAnsi="宋体" w:cs="宋体" w:eastAsia="宋体" w:hint="default"/>
                <w:b/>
                <w:bCs/>
                <w:sz w:val="18"/>
                <w:szCs w:val="18"/>
              </w:rPr>
              <w:t>（万元）（适用</w:t>
            </w:r>
            <w:r>
              <w:rPr>
                <w:rFonts w:ascii="宋体" w:hAnsi="宋体" w:cs="宋体" w:eastAsia="宋体" w:hint="default"/>
                <w:b/>
                <w:bCs/>
                <w:w w:val="99"/>
                <w:sz w:val="18"/>
                <w:szCs w:val="18"/>
              </w:rPr>
              <w:t> </w:t>
            </w:r>
            <w:r>
              <w:rPr>
                <w:rFonts w:ascii="宋体" w:hAnsi="宋体" w:cs="宋体" w:eastAsia="宋体" w:hint="default"/>
                <w:b/>
                <w:bCs/>
                <w:sz w:val="18"/>
                <w:szCs w:val="18"/>
              </w:rPr>
              <w:t>于同一控制下的</w:t>
            </w:r>
            <w:r>
              <w:rPr>
                <w:rFonts w:ascii="宋体" w:hAnsi="宋体" w:cs="宋体" w:eastAsia="宋体" w:hint="default"/>
                <w:b/>
                <w:bCs/>
                <w:w w:val="99"/>
                <w:sz w:val="18"/>
                <w:szCs w:val="18"/>
              </w:rPr>
              <w:t> </w:t>
            </w:r>
            <w:r>
              <w:rPr>
                <w:rFonts w:ascii="宋体" w:hAnsi="宋体" w:cs="宋体" w:eastAsia="宋体" w:hint="default"/>
                <w:b/>
                <w:bCs/>
                <w:sz w:val="18"/>
                <w:szCs w:val="18"/>
              </w:rPr>
              <w:t>企业合并）</w:t>
            </w:r>
            <w:r>
              <w:rPr>
                <w:rFonts w:ascii="宋体" w:hAnsi="宋体" w:cs="宋体" w:eastAsia="宋体" w:hint="default"/>
                <w:sz w:val="18"/>
                <w:szCs w:val="18"/>
              </w:rPr>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4"/>
              <w:ind w:left="88" w:right="89"/>
              <w:jc w:val="both"/>
              <w:rPr>
                <w:rFonts w:ascii="宋体" w:hAnsi="宋体" w:cs="宋体" w:eastAsia="宋体" w:hint="default"/>
                <w:sz w:val="18"/>
                <w:szCs w:val="18"/>
              </w:rPr>
            </w:pPr>
            <w:r>
              <w:rPr>
                <w:rFonts w:ascii="宋体" w:hAnsi="宋体" w:cs="宋体" w:eastAsia="宋体" w:hint="default"/>
                <w:b/>
                <w:bCs/>
                <w:sz w:val="18"/>
                <w:szCs w:val="18"/>
              </w:rPr>
              <w:t>该资产为上市</w:t>
            </w:r>
            <w:r>
              <w:rPr>
                <w:rFonts w:ascii="宋体" w:hAnsi="宋体" w:cs="宋体" w:eastAsia="宋体" w:hint="default"/>
                <w:b/>
                <w:bCs/>
                <w:w w:val="99"/>
                <w:sz w:val="18"/>
                <w:szCs w:val="18"/>
              </w:rPr>
              <w:t> </w:t>
            </w:r>
            <w:r>
              <w:rPr>
                <w:rFonts w:ascii="宋体" w:hAnsi="宋体" w:cs="宋体" w:eastAsia="宋体" w:hint="default"/>
                <w:b/>
                <w:bCs/>
                <w:sz w:val="18"/>
                <w:szCs w:val="18"/>
              </w:rPr>
              <w:t>公司贡献的净</w:t>
            </w:r>
            <w:r>
              <w:rPr>
                <w:rFonts w:ascii="宋体" w:hAnsi="宋体" w:cs="宋体" w:eastAsia="宋体" w:hint="default"/>
                <w:b/>
                <w:bCs/>
                <w:w w:val="99"/>
                <w:sz w:val="18"/>
                <w:szCs w:val="18"/>
              </w:rPr>
              <w:t> </w:t>
            </w:r>
            <w:r>
              <w:rPr>
                <w:rFonts w:ascii="宋体" w:hAnsi="宋体" w:cs="宋体" w:eastAsia="宋体" w:hint="default"/>
                <w:b/>
                <w:bCs/>
                <w:sz w:val="18"/>
                <w:szCs w:val="18"/>
              </w:rPr>
              <w:t>利润占归属于</w:t>
            </w:r>
            <w:r>
              <w:rPr>
                <w:rFonts w:ascii="宋体" w:hAnsi="宋体" w:cs="宋体" w:eastAsia="宋体" w:hint="default"/>
                <w:sz w:val="18"/>
                <w:szCs w:val="18"/>
              </w:rPr>
            </w:r>
          </w:p>
          <w:p>
            <w:pPr>
              <w:pStyle w:val="TableParagraph"/>
              <w:spacing w:line="232" w:lineRule="exact" w:before="3"/>
              <w:ind w:left="88" w:right="89"/>
              <w:jc w:val="center"/>
              <w:rPr>
                <w:rFonts w:ascii="宋体" w:hAnsi="宋体" w:cs="宋体" w:eastAsia="宋体" w:hint="default"/>
                <w:sz w:val="18"/>
                <w:szCs w:val="18"/>
              </w:rPr>
            </w:pPr>
            <w:r>
              <w:rPr>
                <w:rFonts w:ascii="宋体" w:hAnsi="宋体" w:cs="宋体" w:eastAsia="宋体" w:hint="default"/>
                <w:b/>
                <w:bCs/>
                <w:sz w:val="18"/>
                <w:szCs w:val="18"/>
              </w:rPr>
              <w:t>母公司所有者</w:t>
            </w:r>
            <w:r>
              <w:rPr>
                <w:rFonts w:ascii="宋体" w:hAnsi="宋体" w:cs="宋体" w:eastAsia="宋体" w:hint="default"/>
                <w:b/>
                <w:bCs/>
                <w:w w:val="99"/>
                <w:sz w:val="18"/>
                <w:szCs w:val="18"/>
              </w:rPr>
              <w:t> </w:t>
            </w:r>
            <w:r>
              <w:rPr>
                <w:rFonts w:ascii="宋体" w:hAnsi="宋体" w:cs="宋体" w:eastAsia="宋体" w:hint="default"/>
                <w:b/>
                <w:bCs/>
                <w:sz w:val="18"/>
                <w:szCs w:val="18"/>
              </w:rPr>
              <w:t>净利润的比率</w:t>
            </w:r>
            <w:r>
              <w:rPr>
                <w:rFonts w:ascii="宋体" w:hAnsi="宋体" w:cs="宋体" w:eastAsia="宋体" w:hint="default"/>
                <w:sz w:val="18"/>
                <w:szCs w:val="18"/>
              </w:rPr>
            </w:r>
          </w:p>
          <w:p>
            <w:pPr>
              <w:pStyle w:val="TableParagraph"/>
              <w:spacing w:line="240" w:lineRule="auto" w:before="6"/>
              <w:ind w:right="5"/>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37" w:lineRule="auto"/>
              <w:ind w:left="26" w:right="23"/>
              <w:jc w:val="both"/>
              <w:rPr>
                <w:rFonts w:ascii="宋体" w:hAnsi="宋体" w:cs="宋体" w:eastAsia="宋体" w:hint="default"/>
                <w:sz w:val="18"/>
                <w:szCs w:val="18"/>
              </w:rPr>
            </w:pPr>
            <w:r>
              <w:rPr>
                <w:rFonts w:ascii="宋体" w:hAnsi="宋体" w:cs="宋体" w:eastAsia="宋体" w:hint="default"/>
                <w:b/>
                <w:bCs/>
                <w:sz w:val="18"/>
                <w:szCs w:val="18"/>
              </w:rPr>
              <w:t>是否</w:t>
            </w:r>
            <w:r>
              <w:rPr>
                <w:rFonts w:ascii="宋体" w:hAnsi="宋体" w:cs="宋体" w:eastAsia="宋体" w:hint="default"/>
                <w:b/>
                <w:bCs/>
                <w:spacing w:val="-89"/>
                <w:sz w:val="18"/>
                <w:szCs w:val="18"/>
              </w:rPr>
              <w:t> </w:t>
            </w:r>
            <w:r>
              <w:rPr>
                <w:rFonts w:ascii="宋体" w:hAnsi="宋体" w:cs="宋体" w:eastAsia="宋体" w:hint="default"/>
                <w:b/>
                <w:bCs/>
                <w:sz w:val="18"/>
                <w:szCs w:val="18"/>
              </w:rPr>
              <w:t>为关</w:t>
            </w:r>
            <w:r>
              <w:rPr>
                <w:rFonts w:ascii="宋体" w:hAnsi="宋体" w:cs="宋体" w:eastAsia="宋体" w:hint="default"/>
                <w:b/>
                <w:bCs/>
                <w:spacing w:val="-89"/>
                <w:sz w:val="18"/>
                <w:szCs w:val="18"/>
              </w:rPr>
              <w:t> </w:t>
            </w:r>
            <w:r>
              <w:rPr>
                <w:rFonts w:ascii="宋体" w:hAnsi="宋体" w:cs="宋体" w:eastAsia="宋体" w:hint="default"/>
                <w:b/>
                <w:bCs/>
                <w:sz w:val="18"/>
                <w:szCs w:val="18"/>
              </w:rPr>
              <w:t>联交</w:t>
            </w:r>
            <w:r>
              <w:rPr>
                <w:rFonts w:ascii="宋体" w:hAnsi="宋体" w:cs="宋体" w:eastAsia="宋体" w:hint="default"/>
                <w:b/>
                <w:bCs/>
                <w:spacing w:val="-89"/>
                <w:sz w:val="18"/>
                <w:szCs w:val="18"/>
              </w:rPr>
              <w:t> </w:t>
            </w:r>
            <w:r>
              <w:rPr>
                <w:rFonts w:ascii="宋体" w:hAnsi="宋体" w:cs="宋体" w:eastAsia="宋体" w:hint="default"/>
                <w:b/>
                <w:bCs/>
                <w:sz w:val="18"/>
                <w:szCs w:val="18"/>
              </w:rPr>
              <w:t>易</w:t>
            </w:r>
            <w:r>
              <w:rPr>
                <w:rFonts w:ascii="宋体" w:hAnsi="宋体" w:cs="宋体" w:eastAsia="宋体" w:hint="default"/>
                <w:sz w:val="18"/>
                <w:szCs w:val="18"/>
              </w:rPr>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84"/>
              <w:ind w:left="60" w:right="59"/>
              <w:jc w:val="both"/>
              <w:rPr>
                <w:rFonts w:ascii="宋体" w:hAnsi="宋体" w:cs="宋体" w:eastAsia="宋体" w:hint="default"/>
                <w:sz w:val="18"/>
                <w:szCs w:val="18"/>
              </w:rPr>
            </w:pPr>
            <w:r>
              <w:rPr>
                <w:rFonts w:ascii="宋体" w:hAnsi="宋体" w:cs="宋体" w:eastAsia="宋体" w:hint="default"/>
                <w:b/>
                <w:bCs/>
                <w:sz w:val="18"/>
                <w:szCs w:val="18"/>
              </w:rPr>
              <w:t>与交易对</w:t>
            </w:r>
            <w:r>
              <w:rPr>
                <w:rFonts w:ascii="宋体" w:hAnsi="宋体" w:cs="宋体" w:eastAsia="宋体" w:hint="default"/>
                <w:b/>
                <w:bCs/>
                <w:w w:val="99"/>
                <w:sz w:val="18"/>
                <w:szCs w:val="18"/>
              </w:rPr>
              <w:t> </w:t>
            </w:r>
            <w:r>
              <w:rPr>
                <w:rFonts w:ascii="宋体" w:hAnsi="宋体" w:cs="宋体" w:eastAsia="宋体" w:hint="default"/>
                <w:b/>
                <w:bCs/>
                <w:sz w:val="18"/>
                <w:szCs w:val="18"/>
              </w:rPr>
              <w:t>方的关联</w:t>
            </w:r>
            <w:r>
              <w:rPr>
                <w:rFonts w:ascii="宋体" w:hAnsi="宋体" w:cs="宋体" w:eastAsia="宋体" w:hint="default"/>
                <w:b/>
                <w:bCs/>
                <w:w w:val="99"/>
                <w:sz w:val="18"/>
                <w:szCs w:val="18"/>
              </w:rPr>
              <w:t> </w:t>
            </w:r>
            <w:r>
              <w:rPr>
                <w:rFonts w:ascii="宋体" w:hAnsi="宋体" w:cs="宋体" w:eastAsia="宋体" w:hint="default"/>
                <w:b/>
                <w:bCs/>
                <w:sz w:val="18"/>
                <w:szCs w:val="18"/>
              </w:rPr>
              <w:t>关系（适</w:t>
            </w:r>
            <w:r>
              <w:rPr>
                <w:rFonts w:ascii="宋体" w:hAnsi="宋体" w:cs="宋体" w:eastAsia="宋体" w:hint="default"/>
                <w:b/>
                <w:bCs/>
                <w:w w:val="99"/>
                <w:sz w:val="18"/>
                <w:szCs w:val="18"/>
              </w:rPr>
              <w:t> </w:t>
            </w:r>
            <w:r>
              <w:rPr>
                <w:rFonts w:ascii="宋体" w:hAnsi="宋体" w:cs="宋体" w:eastAsia="宋体" w:hint="default"/>
                <w:b/>
                <w:bCs/>
                <w:sz w:val="18"/>
                <w:szCs w:val="18"/>
              </w:rPr>
              <w:t>用关联交</w:t>
            </w:r>
            <w:r>
              <w:rPr>
                <w:rFonts w:ascii="宋体" w:hAnsi="宋体" w:cs="宋体" w:eastAsia="宋体" w:hint="default"/>
                <w:b/>
                <w:bCs/>
                <w:w w:val="99"/>
                <w:sz w:val="18"/>
                <w:szCs w:val="18"/>
              </w:rPr>
              <w:t> </w:t>
            </w:r>
            <w:r>
              <w:rPr>
                <w:rFonts w:ascii="宋体" w:hAnsi="宋体" w:cs="宋体" w:eastAsia="宋体" w:hint="default"/>
                <w:b/>
                <w:bCs/>
                <w:sz w:val="18"/>
                <w:szCs w:val="18"/>
              </w:rPr>
              <w:t>易情形</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6"/>
                <w:szCs w:val="16"/>
              </w:rPr>
            </w:pPr>
          </w:p>
          <w:p>
            <w:pPr>
              <w:pStyle w:val="TableParagraph"/>
              <w:spacing w:line="232" w:lineRule="exact"/>
              <w:ind w:left="256" w:right="77" w:hanging="180"/>
              <w:jc w:val="left"/>
              <w:rPr>
                <w:rFonts w:ascii="宋体" w:hAnsi="宋体" w:cs="宋体" w:eastAsia="宋体" w:hint="default"/>
                <w:sz w:val="18"/>
                <w:szCs w:val="18"/>
              </w:rPr>
            </w:pPr>
            <w:r>
              <w:rPr>
                <w:rFonts w:ascii="宋体" w:hAnsi="宋体" w:cs="宋体" w:eastAsia="宋体" w:hint="default"/>
                <w:b/>
                <w:bCs/>
                <w:sz w:val="18"/>
                <w:szCs w:val="18"/>
              </w:rPr>
              <w:t>披露日</w:t>
            </w:r>
            <w:r>
              <w:rPr>
                <w:rFonts w:ascii="宋体" w:hAnsi="宋体" w:cs="宋体" w:eastAsia="宋体" w:hint="default"/>
                <w:b/>
                <w:bCs/>
                <w:w w:val="99"/>
                <w:sz w:val="18"/>
                <w:szCs w:val="18"/>
              </w:rPr>
              <w:t> </w:t>
            </w:r>
            <w:r>
              <w:rPr>
                <w:rFonts w:ascii="宋体" w:hAnsi="宋体" w:cs="宋体" w:eastAsia="宋体" w:hint="default"/>
                <w:b/>
                <w:bCs/>
                <w:sz w:val="18"/>
                <w:szCs w:val="18"/>
              </w:rPr>
              <w:t>期</w:t>
            </w:r>
            <w:r>
              <w:rPr>
                <w:rFonts w:ascii="宋体" w:hAnsi="宋体" w:cs="宋体" w:eastAsia="宋体" w:hint="default"/>
                <w:sz w:val="18"/>
                <w:szCs w:val="18"/>
              </w:rPr>
            </w:r>
          </w:p>
        </w:tc>
        <w:tc>
          <w:tcPr>
            <w:tcW w:w="5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6"/>
                <w:szCs w:val="16"/>
              </w:rPr>
            </w:pPr>
          </w:p>
          <w:p>
            <w:pPr>
              <w:pStyle w:val="TableParagraph"/>
              <w:spacing w:line="232" w:lineRule="exact"/>
              <w:ind w:left="105" w:right="107"/>
              <w:jc w:val="left"/>
              <w:rPr>
                <w:rFonts w:ascii="宋体" w:hAnsi="宋体" w:cs="宋体" w:eastAsia="宋体" w:hint="default"/>
                <w:sz w:val="18"/>
                <w:szCs w:val="18"/>
              </w:rPr>
            </w:pPr>
            <w:r>
              <w:rPr>
                <w:rFonts w:ascii="宋体" w:hAnsi="宋体" w:cs="宋体" w:eastAsia="宋体" w:hint="default"/>
                <w:b/>
                <w:bCs/>
                <w:sz w:val="18"/>
                <w:szCs w:val="18"/>
              </w:rPr>
              <w:t>披露</w:t>
            </w:r>
            <w:r>
              <w:rPr>
                <w:rFonts w:ascii="宋体" w:hAnsi="宋体" w:cs="宋体" w:eastAsia="宋体" w:hint="default"/>
                <w:b/>
                <w:bCs/>
                <w:spacing w:val="-89"/>
                <w:sz w:val="18"/>
                <w:szCs w:val="18"/>
              </w:rPr>
              <w:t> </w:t>
            </w:r>
            <w:r>
              <w:rPr>
                <w:rFonts w:ascii="宋体" w:hAnsi="宋体" w:cs="宋体" w:eastAsia="宋体" w:hint="default"/>
                <w:b/>
                <w:bCs/>
                <w:sz w:val="18"/>
                <w:szCs w:val="18"/>
              </w:rPr>
              <w:t>索引</w:t>
            </w:r>
            <w:r>
              <w:rPr>
                <w:rFonts w:ascii="宋体" w:hAnsi="宋体" w:cs="宋体" w:eastAsia="宋体" w:hint="default"/>
                <w:sz w:val="18"/>
                <w:szCs w:val="18"/>
              </w:rPr>
            </w:r>
          </w:p>
        </w:tc>
      </w:tr>
      <w:tr>
        <w:trPr>
          <w:trHeight w:val="948"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7"/>
              <w:ind w:left="101" w:right="96" w:hanging="3"/>
              <w:jc w:val="center"/>
              <w:rPr>
                <w:rFonts w:ascii="宋体" w:hAnsi="宋体" w:cs="宋体" w:eastAsia="宋体" w:hint="default"/>
                <w:sz w:val="18"/>
                <w:szCs w:val="18"/>
              </w:rPr>
            </w:pPr>
            <w:r>
              <w:rPr>
                <w:rFonts w:ascii="宋体" w:hAnsi="宋体" w:cs="宋体" w:eastAsia="宋体" w:hint="default"/>
                <w:sz w:val="18"/>
                <w:szCs w:val="18"/>
              </w:rPr>
              <w:t>魏其 顺、张 晓燕</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right="0"/>
              <w:jc w:val="center"/>
              <w:rPr>
                <w:rFonts w:ascii="宋体" w:hAnsi="宋体" w:cs="宋体" w:eastAsia="宋体" w:hint="default"/>
                <w:sz w:val="18"/>
                <w:szCs w:val="18"/>
              </w:rPr>
            </w:pPr>
            <w:r>
              <w:rPr>
                <w:rFonts w:ascii="宋体" w:hAnsi="宋体" w:cs="宋体" w:eastAsia="宋体" w:hint="default"/>
                <w:sz w:val="18"/>
                <w:szCs w:val="18"/>
              </w:rPr>
              <w:t>潍坊瑞康药</w:t>
            </w:r>
          </w:p>
          <w:p>
            <w:pPr>
              <w:pStyle w:val="TableParagraph"/>
              <w:spacing w:line="237" w:lineRule="auto"/>
              <w:ind w:left="38" w:right="36" w:hanging="3"/>
              <w:jc w:val="center"/>
              <w:rPr>
                <w:rFonts w:ascii="宋体" w:hAnsi="宋体" w:cs="宋体" w:eastAsia="宋体" w:hint="default"/>
                <w:sz w:val="18"/>
                <w:szCs w:val="18"/>
              </w:rPr>
            </w:pPr>
            <w:r>
              <w:rPr>
                <w:rFonts w:ascii="宋体" w:hAnsi="宋体" w:cs="宋体" w:eastAsia="宋体" w:hint="default"/>
                <w:sz w:val="18"/>
                <w:szCs w:val="18"/>
              </w:rPr>
              <w:t>品配送有限 公司 </w:t>
            </w:r>
            <w:r>
              <w:rPr>
                <w:rFonts w:ascii="Times New Roman" w:hAnsi="Times New Roman" w:cs="Times New Roman" w:eastAsia="Times New Roman" w:hint="default"/>
                <w:sz w:val="18"/>
                <w:szCs w:val="18"/>
              </w:rPr>
              <w:t>94.91%</w:t>
            </w:r>
            <w:r>
              <w:rPr>
                <w:rFonts w:ascii="宋体" w:hAnsi="宋体" w:cs="宋体" w:eastAsia="宋体" w:hint="default"/>
                <w:sz w:val="18"/>
                <w:szCs w:val="18"/>
              </w:rPr>
              <w:t>股权</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
              <w:jc w:val="center"/>
              <w:rPr>
                <w:rFonts w:ascii="Times New Roman" w:hAnsi="Times New Roman" w:cs="Times New Roman" w:eastAsia="Times New Roman" w:hint="default"/>
                <w:sz w:val="18"/>
                <w:szCs w:val="18"/>
              </w:rPr>
            </w:pPr>
            <w:r>
              <w:rPr>
                <w:rFonts w:ascii="Times New Roman"/>
                <w:sz w:val="18"/>
              </w:rPr>
              <w:t>158.50</w:t>
            </w:r>
          </w:p>
        </w:tc>
        <w:tc>
          <w:tcPr>
            <w:tcW w:w="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48" w:right="44"/>
              <w:jc w:val="left"/>
              <w:rPr>
                <w:rFonts w:ascii="宋体" w:hAnsi="宋体" w:cs="宋体" w:eastAsia="宋体" w:hint="default"/>
                <w:sz w:val="18"/>
                <w:szCs w:val="18"/>
              </w:rPr>
            </w:pPr>
            <w:r>
              <w:rPr>
                <w:rFonts w:ascii="宋体" w:hAnsi="宋体" w:cs="宋体" w:eastAsia="宋体" w:hint="default"/>
                <w:sz w:val="18"/>
                <w:szCs w:val="18"/>
              </w:rPr>
              <w:t>完 成</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 w:right="0"/>
              <w:jc w:val="center"/>
              <w:rPr>
                <w:rFonts w:ascii="Times New Roman" w:hAnsi="Times New Roman" w:cs="Times New Roman" w:eastAsia="Times New Roman" w:hint="default"/>
                <w:sz w:val="18"/>
                <w:szCs w:val="18"/>
              </w:rPr>
            </w:pPr>
            <w:r>
              <w:rPr>
                <w:rFonts w:ascii="Times New Roman"/>
                <w:sz w:val="18"/>
              </w:rPr>
              <w:t>-20.68</w:t>
            </w:r>
          </w:p>
        </w:tc>
        <w:tc>
          <w:tcPr>
            <w:tcW w:w="141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10" w:space="0" w:color="D2D2D2"/>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9"/>
              <w:ind w:right="2"/>
              <w:jc w:val="center"/>
              <w:rPr>
                <w:rFonts w:ascii="Times New Roman" w:hAnsi="Times New Roman" w:cs="Times New Roman" w:eastAsia="Times New Roman" w:hint="default"/>
                <w:sz w:val="18"/>
                <w:szCs w:val="18"/>
              </w:rPr>
            </w:pPr>
            <w:r>
              <w:rPr>
                <w:rFonts w:ascii="Times New Roman"/>
                <w:sz w:val="18"/>
              </w:rPr>
              <w:t>-0.19%</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4"/>
                <w:szCs w:val="24"/>
              </w:rPr>
            </w:pPr>
          </w:p>
          <w:p>
            <w:pPr>
              <w:pStyle w:val="TableParagraph"/>
              <w:spacing w:line="240" w:lineRule="auto"/>
              <w:ind w:right="115"/>
              <w:jc w:val="right"/>
              <w:rPr>
                <w:rFonts w:ascii="宋体" w:hAnsi="宋体" w:cs="宋体" w:eastAsia="宋体" w:hint="default"/>
                <w:sz w:val="18"/>
                <w:szCs w:val="18"/>
              </w:rPr>
            </w:pPr>
            <w:r>
              <w:rPr>
                <w:rFonts w:ascii="宋体" w:hAnsi="宋体" w:cs="宋体" w:eastAsia="宋体" w:hint="default"/>
                <w:sz w:val="18"/>
                <w:szCs w:val="18"/>
              </w:rPr>
              <w:t>否</w:t>
            </w:r>
          </w:p>
        </w:tc>
        <w:tc>
          <w:tcPr>
            <w:tcW w:w="853"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9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p>
          <w:p>
            <w:pPr>
              <w:pStyle w:val="TableParagraph"/>
              <w:spacing w:line="233" w:lineRule="exact"/>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w:t>
            </w:r>
          </w:p>
          <w:p>
            <w:pPr>
              <w:pStyle w:val="TableParagraph"/>
              <w:spacing w:line="227" w:lineRule="exact"/>
              <w:ind w:right="2"/>
              <w:jc w:val="center"/>
              <w:rPr>
                <w:rFonts w:ascii="宋体" w:hAnsi="宋体" w:cs="宋体" w:eastAsia="宋体" w:hint="default"/>
                <w:sz w:val="18"/>
                <w:szCs w:val="18"/>
              </w:rPr>
            </w:pPr>
            <w:r>
              <w:rPr>
                <w:rFonts w:ascii="宋体" w:hAnsi="宋体" w:cs="宋体" w:eastAsia="宋体" w:hint="default"/>
                <w:sz w:val="18"/>
                <w:szCs w:val="18"/>
              </w:rPr>
              <w:t>日</w:t>
            </w:r>
          </w:p>
        </w:tc>
        <w:tc>
          <w:tcPr>
            <w:tcW w:w="588" w:type="dxa"/>
            <w:tcBorders>
              <w:top w:val="single" w:sz="4" w:space="0" w:color="000000"/>
              <w:left w:val="single" w:sz="4" w:space="0" w:color="000000"/>
              <w:bottom w:val="single" w:sz="4" w:space="0" w:color="000000"/>
              <w:right w:val="single" w:sz="4" w:space="0" w:color="000000"/>
            </w:tcBorders>
          </w:tcPr>
          <w:p>
            <w:pPr/>
          </w:p>
        </w:tc>
      </w:tr>
      <w:tr>
        <w:trPr>
          <w:trHeight w:val="944"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魏有田</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东营瑞康药</w:t>
            </w:r>
          </w:p>
          <w:p>
            <w:pPr>
              <w:pStyle w:val="TableParagraph"/>
              <w:spacing w:line="232" w:lineRule="auto" w:before="5"/>
              <w:ind w:left="38" w:right="36" w:hanging="3"/>
              <w:jc w:val="center"/>
              <w:rPr>
                <w:rFonts w:ascii="宋体" w:hAnsi="宋体" w:cs="宋体" w:eastAsia="宋体" w:hint="default"/>
                <w:sz w:val="18"/>
                <w:szCs w:val="18"/>
              </w:rPr>
            </w:pPr>
            <w:r>
              <w:rPr>
                <w:rFonts w:ascii="宋体" w:hAnsi="宋体" w:cs="宋体" w:eastAsia="宋体" w:hint="default"/>
                <w:sz w:val="18"/>
                <w:szCs w:val="18"/>
              </w:rPr>
              <w:t>品配送有限 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股 权</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1"/>
              <w:jc w:val="center"/>
              <w:rPr>
                <w:rFonts w:ascii="Times New Roman" w:hAnsi="Times New Roman" w:cs="Times New Roman" w:eastAsia="Times New Roman" w:hint="default"/>
                <w:sz w:val="18"/>
                <w:szCs w:val="18"/>
              </w:rPr>
            </w:pPr>
            <w:r>
              <w:rPr>
                <w:rFonts w:ascii="Times New Roman"/>
                <w:sz w:val="18"/>
              </w:rPr>
              <w:t>200.00</w:t>
            </w:r>
          </w:p>
        </w:tc>
        <w:tc>
          <w:tcPr>
            <w:tcW w:w="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48" w:right="44"/>
              <w:jc w:val="left"/>
              <w:rPr>
                <w:rFonts w:ascii="宋体" w:hAnsi="宋体" w:cs="宋体" w:eastAsia="宋体" w:hint="default"/>
                <w:sz w:val="18"/>
                <w:szCs w:val="18"/>
              </w:rPr>
            </w:pPr>
            <w:r>
              <w:rPr>
                <w:rFonts w:ascii="宋体" w:hAnsi="宋体" w:cs="宋体" w:eastAsia="宋体" w:hint="default"/>
                <w:sz w:val="18"/>
                <w:szCs w:val="18"/>
              </w:rPr>
              <w:t>完 成</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 w:right="0"/>
              <w:jc w:val="center"/>
              <w:rPr>
                <w:rFonts w:ascii="Times New Roman" w:hAnsi="Times New Roman" w:cs="Times New Roman" w:eastAsia="Times New Roman" w:hint="default"/>
                <w:sz w:val="18"/>
                <w:szCs w:val="18"/>
              </w:rPr>
            </w:pPr>
            <w:r>
              <w:rPr>
                <w:rFonts w:ascii="Times New Roman"/>
                <w:sz w:val="18"/>
              </w:rPr>
              <w:t>-1.58</w:t>
            </w:r>
          </w:p>
        </w:tc>
        <w:tc>
          <w:tcPr>
            <w:tcW w:w="141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2"/>
              <w:jc w:val="center"/>
              <w:rPr>
                <w:rFonts w:ascii="Times New Roman" w:hAnsi="Times New Roman" w:cs="Times New Roman" w:eastAsia="Times New Roman" w:hint="default"/>
                <w:sz w:val="18"/>
                <w:szCs w:val="18"/>
              </w:rPr>
            </w:pPr>
            <w:r>
              <w:rPr>
                <w:rFonts w:ascii="Times New Roman"/>
                <w:sz w:val="18"/>
              </w:rPr>
              <w:t>-0.01%</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right="115"/>
              <w:jc w:val="right"/>
              <w:rPr>
                <w:rFonts w:ascii="宋体" w:hAnsi="宋体" w:cs="宋体" w:eastAsia="宋体" w:hint="default"/>
                <w:sz w:val="18"/>
                <w:szCs w:val="18"/>
              </w:rPr>
            </w:pPr>
            <w:r>
              <w:rPr>
                <w:rFonts w:ascii="宋体" w:hAnsi="宋体" w:cs="宋体" w:eastAsia="宋体" w:hint="default"/>
                <w:sz w:val="18"/>
                <w:szCs w:val="18"/>
              </w:rPr>
              <w:t>否</w:t>
            </w:r>
          </w:p>
        </w:tc>
        <w:tc>
          <w:tcPr>
            <w:tcW w:w="853"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8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p>
          <w:p>
            <w:pPr>
              <w:pStyle w:val="TableParagraph"/>
              <w:spacing w:line="233" w:lineRule="exact"/>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w:t>
            </w:r>
          </w:p>
          <w:p>
            <w:pPr>
              <w:pStyle w:val="TableParagraph"/>
              <w:spacing w:line="227" w:lineRule="exact"/>
              <w:ind w:right="2"/>
              <w:jc w:val="center"/>
              <w:rPr>
                <w:rFonts w:ascii="宋体" w:hAnsi="宋体" w:cs="宋体" w:eastAsia="宋体" w:hint="default"/>
                <w:sz w:val="18"/>
                <w:szCs w:val="18"/>
              </w:rPr>
            </w:pPr>
            <w:r>
              <w:rPr>
                <w:rFonts w:ascii="宋体" w:hAnsi="宋体" w:cs="宋体" w:eastAsia="宋体" w:hint="default"/>
                <w:sz w:val="18"/>
                <w:szCs w:val="18"/>
              </w:rPr>
              <w:t>日</w:t>
            </w:r>
          </w:p>
        </w:tc>
        <w:tc>
          <w:tcPr>
            <w:tcW w:w="58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b/>
          <w:bCs/>
          <w:sz w:val="11"/>
          <w:szCs w:val="11"/>
        </w:rPr>
      </w:pPr>
    </w:p>
    <w:p>
      <w:pPr>
        <w:pStyle w:val="BodyText"/>
        <w:spacing w:line="360" w:lineRule="auto" w:before="26"/>
        <w:ind w:left="137" w:right="106" w:firstLine="480"/>
        <w:jc w:val="both"/>
      </w:pPr>
      <w:r>
        <w:rPr/>
        <w:t>潍坊瑞康药品配送有限公司，原公司名称为潍坊中大医药有限公司，成立于</w:t>
      </w:r>
      <w:r>
        <w:rPr>
          <w:rFonts w:ascii="Times New Roman" w:hAnsi="Times New Roman" w:cs="Times New Roman" w:eastAsia="Times New Roman" w:hint="default"/>
        </w:rPr>
        <w:t>2003</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11 </w:t>
      </w:r>
      <w:r>
        <w:rPr/>
        <w:t>日，初始注册资本</w:t>
      </w:r>
      <w:r>
        <w:rPr>
          <w:rFonts w:ascii="Times New Roman" w:hAnsi="Times New Roman" w:cs="Times New Roman" w:eastAsia="Times New Roman" w:hint="default"/>
        </w:rPr>
        <w:t>167</w:t>
      </w:r>
      <w:r>
        <w:rPr/>
        <w:t>万元人民币，</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6</w:t>
      </w:r>
      <w:r>
        <w:rPr/>
        <w:t>日本公司与原股东魏其顺、张晓燕达成股权转</w:t>
      </w:r>
      <w:r>
        <w:rPr>
          <w:spacing w:val="-93"/>
        </w:rPr>
        <w:t> </w:t>
      </w:r>
      <w:r>
        <w:rPr>
          <w:spacing w:val="-93"/>
        </w:rPr>
      </w:r>
      <w:r>
        <w:rPr/>
        <w:t>让协议，以烟台兴业联合会计师事务所经审计后的</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31</w:t>
      </w:r>
      <w:r>
        <w:rPr/>
        <w:t>日净资产</w:t>
      </w:r>
      <w:r>
        <w:rPr>
          <w:rFonts w:ascii="Times New Roman" w:hAnsi="Times New Roman" w:cs="Times New Roman" w:eastAsia="Times New Roman" w:hint="default"/>
        </w:rPr>
        <w:t>-195,986.50</w:t>
      </w:r>
      <w:r>
        <w:rPr/>
        <w:t>元为作价</w:t>
      </w:r>
      <w:r>
        <w:rPr>
          <w:spacing w:val="-53"/>
        </w:rPr>
        <w:t> </w:t>
      </w:r>
      <w:r>
        <w:rPr>
          <w:spacing w:val="3"/>
        </w:rPr>
        <w:t>参考依据，购买张晓燕</w:t>
      </w:r>
      <w:r>
        <w:rPr>
          <w:rFonts w:ascii="Times New Roman" w:hAnsi="Times New Roman" w:cs="Times New Roman" w:eastAsia="Times New Roman" w:hint="default"/>
          <w:spacing w:val="3"/>
        </w:rPr>
        <w:t>94.91%</w:t>
      </w:r>
      <w:r>
        <w:rPr>
          <w:spacing w:val="3"/>
        </w:rPr>
        <w:t>的股权，实际支付股价款</w:t>
      </w:r>
      <w:r>
        <w:rPr>
          <w:rFonts w:ascii="Times New Roman" w:hAnsi="Times New Roman" w:cs="Times New Roman" w:eastAsia="Times New Roman" w:hint="default"/>
          <w:spacing w:val="3"/>
        </w:rPr>
        <w:t>1,585,000.00</w:t>
      </w:r>
      <w:r>
        <w:rPr>
          <w:spacing w:val="3"/>
        </w:rPr>
        <w:t>元。</w:t>
      </w:r>
      <w:r>
        <w:rPr>
          <w:rFonts w:ascii="Times New Roman" w:hAnsi="Times New Roman" w:cs="Times New Roman" w:eastAsia="Times New Roman" w:hint="default"/>
          <w:spacing w:val="3"/>
        </w:rPr>
        <w:t>2012</w:t>
      </w:r>
      <w:r>
        <w:rPr>
          <w:spacing w:val="3"/>
        </w:rPr>
        <w:t>年</w:t>
      </w:r>
      <w:r>
        <w:rPr>
          <w:rFonts w:ascii="Times New Roman" w:hAnsi="Times New Roman" w:cs="Times New Roman" w:eastAsia="Times New Roman" w:hint="default"/>
          <w:spacing w:val="3"/>
        </w:rPr>
        <w:t>4</w:t>
      </w:r>
      <w:r>
        <w:rPr>
          <w:spacing w:val="3"/>
        </w:rPr>
        <w:t>月</w:t>
      </w:r>
      <w:r>
        <w:rPr>
          <w:rFonts w:ascii="Times New Roman" w:hAnsi="Times New Roman" w:cs="Times New Roman" w:eastAsia="Times New Roman" w:hint="default"/>
          <w:spacing w:val="3"/>
        </w:rPr>
        <w:t>13</w:t>
      </w:r>
      <w:r>
        <w:rPr>
          <w:spacing w:val="3"/>
        </w:rPr>
        <w:t>日变更</w:t>
      </w:r>
      <w:r>
        <w:rPr>
          <w:spacing w:val="-104"/>
        </w:rPr>
        <w:t> </w:t>
      </w:r>
      <w:r>
        <w:rPr>
          <w:spacing w:val="-104"/>
        </w:rPr>
      </w:r>
      <w:r>
        <w:rPr/>
        <w:t>为潍坊瑞康药品配送有限公司，法定代表人为崔胜利。</w:t>
      </w:r>
    </w:p>
    <w:p>
      <w:pPr>
        <w:pStyle w:val="BodyText"/>
        <w:spacing w:line="360" w:lineRule="auto" w:before="92"/>
        <w:ind w:left="137" w:right="109" w:firstLine="480"/>
        <w:jc w:val="left"/>
      </w:pPr>
      <w:r>
        <w:rPr>
          <w:rFonts w:ascii="Times New Roman" w:hAnsi="Times New Roman" w:cs="Times New Roman" w:eastAsia="Times New Roman" w:hint="default"/>
        </w:rPr>
        <w:t>2012</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4</w:t>
      </w:r>
      <w:r>
        <w:rPr/>
        <w:t>日公司与东营瑞康药品配送有限公司原股东魏有田达成股权转让协议，以东 营瑞康药品配送有限公司</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31</w:t>
      </w:r>
      <w:r>
        <w:rPr/>
        <w:t>日的净资产</w:t>
      </w:r>
      <w:r>
        <w:rPr>
          <w:rFonts w:ascii="Times New Roman" w:hAnsi="Times New Roman" w:cs="Times New Roman" w:eastAsia="Times New Roman" w:hint="default"/>
        </w:rPr>
        <w:t>9,764,258.12</w:t>
      </w:r>
      <w:r>
        <w:rPr/>
        <w:t>元为作价依据，购买魏有田</w:t>
      </w:r>
      <w:r>
        <w:rPr>
          <w:rFonts w:ascii="Times New Roman" w:hAnsi="Times New Roman" w:cs="Times New Roman" w:eastAsia="Times New Roman" w:hint="default"/>
        </w:rPr>
        <w:t>20% </w:t>
      </w:r>
      <w:r>
        <w:rPr/>
        <w:t>的股权，实际支付股价款</w:t>
      </w:r>
      <w:r>
        <w:rPr>
          <w:rFonts w:ascii="Times New Roman" w:hAnsi="Times New Roman" w:cs="Times New Roman" w:eastAsia="Times New Roman" w:hint="default"/>
        </w:rPr>
        <w:t>200</w:t>
      </w:r>
      <w:r>
        <w:rPr/>
        <w:t>万元。</w:t>
      </w:r>
    </w:p>
    <w:p>
      <w:pPr>
        <w:spacing w:line="364" w:lineRule="auto" w:before="31"/>
        <w:ind w:left="562" w:right="5344"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、出售资产情况</w:t>
      </w:r>
      <w:r>
        <w:rPr>
          <w:rFonts w:ascii="宋体" w:hAnsi="宋体" w:cs="宋体" w:eastAsia="宋体" w:hint="default"/>
          <w:b/>
          <w:bCs/>
          <w:w w:val="99"/>
          <w:sz w:val="24"/>
          <w:szCs w:val="24"/>
        </w:rPr>
        <w:t> </w:t>
      </w:r>
      <w:r>
        <w:rPr>
          <w:rFonts w:ascii="宋体" w:hAnsi="宋体" w:cs="宋体" w:eastAsia="宋体" w:hint="default"/>
          <w:sz w:val="24"/>
          <w:szCs w:val="24"/>
        </w:rPr>
        <w:t>报告期内，公司未发生出售资产情况。 </w:t>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、企业合并情况</w:t>
      </w:r>
      <w:r>
        <w:rPr>
          <w:rFonts w:ascii="宋体" w:hAnsi="宋体" w:cs="宋体" w:eastAsia="宋体" w:hint="default"/>
          <w:b/>
          <w:bCs/>
          <w:w w:val="99"/>
          <w:sz w:val="24"/>
          <w:szCs w:val="24"/>
        </w:rPr>
        <w:t> </w:t>
      </w:r>
      <w:r>
        <w:rPr>
          <w:rFonts w:ascii="宋体" w:hAnsi="宋体" w:cs="宋体" w:eastAsia="宋体" w:hint="default"/>
          <w:sz w:val="24"/>
          <w:szCs w:val="24"/>
        </w:rPr>
        <w:t>报告期内，公司未发生企业合并情况。</w:t>
      </w:r>
    </w:p>
    <w:p>
      <w:pPr>
        <w:spacing w:line="240" w:lineRule="auto" w:before="7"/>
        <w:rPr>
          <w:rFonts w:ascii="宋体" w:hAnsi="宋体" w:cs="宋体" w:eastAsia="宋体" w:hint="default"/>
          <w:sz w:val="25"/>
          <w:szCs w:val="25"/>
        </w:rPr>
      </w:pPr>
    </w:p>
    <w:p>
      <w:pPr>
        <w:pStyle w:val="Heading3"/>
        <w:spacing w:line="240" w:lineRule="auto"/>
        <w:ind w:right="246"/>
        <w:jc w:val="left"/>
        <w:rPr>
          <w:b w:val="0"/>
          <w:bCs w:val="0"/>
        </w:rPr>
      </w:pPr>
      <w:r>
        <w:rPr/>
        <w:t>五、</w:t>
      </w:r>
      <w:r>
        <w:rPr>
          <w:spacing w:val="-26"/>
        </w:rPr>
        <w:t> </w:t>
      </w:r>
      <w:r>
        <w:rPr/>
        <w:t>公司股权激励的实施情况及其影响</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18" w:right="246"/>
        <w:jc w:val="left"/>
      </w:pPr>
      <w:r>
        <w:rPr/>
        <w:t>报告期内，公司无股权激励情况。</w:t>
      </w:r>
    </w:p>
    <w:p>
      <w:pPr>
        <w:spacing w:line="240" w:lineRule="auto" w:before="3"/>
        <w:rPr>
          <w:rFonts w:ascii="宋体" w:hAnsi="宋体" w:cs="宋体" w:eastAsia="宋体" w:hint="default"/>
          <w:sz w:val="35"/>
          <w:szCs w:val="35"/>
        </w:rPr>
      </w:pPr>
    </w:p>
    <w:p>
      <w:pPr>
        <w:pStyle w:val="Heading3"/>
        <w:spacing w:line="240" w:lineRule="auto"/>
        <w:ind w:right="246"/>
        <w:jc w:val="left"/>
        <w:rPr>
          <w:b w:val="0"/>
          <w:bCs w:val="0"/>
        </w:rPr>
      </w:pPr>
      <w:r>
        <w:rPr/>
        <w:t>六、</w:t>
      </w:r>
      <w:r>
        <w:rPr>
          <w:spacing w:val="-35"/>
        </w:rPr>
        <w:t> </w:t>
      </w:r>
      <w:r>
        <w:rPr>
          <w:spacing w:val="2"/>
        </w:rPr>
        <w:t>重大关联交易</w:t>
      </w:r>
      <w:r>
        <w:rPr>
          <w:b w:val="0"/>
          <w:bCs w:val="0"/>
        </w:rPr>
      </w:r>
    </w:p>
    <w:p>
      <w:pPr>
        <w:spacing w:line="240" w:lineRule="auto" w:before="13"/>
        <w:rPr>
          <w:rFonts w:ascii="宋体" w:hAnsi="宋体" w:cs="宋体" w:eastAsia="宋体" w:hint="default"/>
          <w:b/>
          <w:bCs/>
          <w:sz w:val="36"/>
          <w:szCs w:val="36"/>
        </w:rPr>
      </w:pPr>
    </w:p>
    <w:p>
      <w:pPr>
        <w:spacing w:line="360" w:lineRule="auto" w:before="0"/>
        <w:ind w:left="562" w:right="3904" w:hanging="426"/>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、与日常经营相关的关联交易</w:t>
      </w:r>
      <w:r>
        <w:rPr>
          <w:rFonts w:ascii="宋体" w:hAnsi="宋体" w:cs="宋体" w:eastAsia="宋体" w:hint="default"/>
          <w:b/>
          <w:bCs/>
          <w:w w:val="99"/>
          <w:sz w:val="24"/>
          <w:szCs w:val="24"/>
        </w:rPr>
        <w:t> </w:t>
      </w:r>
      <w:r>
        <w:rPr>
          <w:rFonts w:ascii="宋体" w:hAnsi="宋体" w:cs="宋体" w:eastAsia="宋体" w:hint="default"/>
          <w:sz w:val="24"/>
          <w:szCs w:val="24"/>
        </w:rPr>
        <w:t>报告期内，公司未发生与日常经营相关的关联交易。</w:t>
      </w:r>
    </w:p>
    <w:p>
      <w:pPr>
        <w:spacing w:after="0" w:line="360" w:lineRule="auto"/>
        <w:jc w:val="left"/>
        <w:rPr>
          <w:rFonts w:ascii="宋体" w:hAnsi="宋体" w:cs="宋体" w:eastAsia="宋体" w:hint="default"/>
          <w:sz w:val="24"/>
          <w:szCs w:val="24"/>
        </w:rPr>
        <w:sectPr>
          <w:pgSz w:w="11910" w:h="16850"/>
          <w:pgMar w:header="0" w:footer="706" w:top="760" w:bottom="900" w:left="940" w:right="960"/>
        </w:sectPr>
      </w:pPr>
    </w:p>
    <w:p>
      <w:pPr>
        <w:spacing w:line="357" w:lineRule="auto" w:before="83"/>
        <w:ind w:left="562" w:right="3424" w:hanging="426"/>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、资产收购、出售发生的关联交易</w:t>
      </w:r>
      <w:r>
        <w:rPr>
          <w:rFonts w:ascii="宋体" w:hAnsi="宋体" w:cs="宋体" w:eastAsia="宋体" w:hint="default"/>
          <w:b/>
          <w:bCs/>
          <w:w w:val="99"/>
          <w:sz w:val="24"/>
          <w:szCs w:val="24"/>
        </w:rPr>
        <w:t> </w:t>
      </w:r>
      <w:r>
        <w:rPr>
          <w:rFonts w:ascii="宋体" w:hAnsi="宋体" w:cs="宋体" w:eastAsia="宋体" w:hint="default"/>
          <w:sz w:val="24"/>
          <w:szCs w:val="24"/>
        </w:rPr>
        <w:t>报告期内，公司未发生资产收购、出售发生的关联交易。</w:t>
      </w:r>
    </w:p>
    <w:p>
      <w:pPr>
        <w:spacing w:line="360" w:lineRule="auto" w:before="65"/>
        <w:ind w:left="618" w:right="3608" w:hanging="481"/>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、共同对外投资的重大关联交易</w:t>
      </w:r>
      <w:r>
        <w:rPr>
          <w:rFonts w:ascii="宋体" w:hAnsi="宋体" w:cs="宋体" w:eastAsia="宋体" w:hint="default"/>
          <w:b/>
          <w:bCs/>
          <w:w w:val="99"/>
          <w:sz w:val="24"/>
          <w:szCs w:val="24"/>
        </w:rPr>
        <w:t> </w:t>
      </w:r>
      <w:r>
        <w:rPr>
          <w:rFonts w:ascii="宋体" w:hAnsi="宋体" w:cs="宋体" w:eastAsia="宋体" w:hint="default"/>
          <w:sz w:val="24"/>
          <w:szCs w:val="24"/>
        </w:rPr>
        <w:t>报告期内，公司未发生共同对外投资的重大关联交易。</w:t>
      </w:r>
    </w:p>
    <w:p>
      <w:pPr>
        <w:spacing w:line="360" w:lineRule="auto" w:before="62"/>
        <w:ind w:left="618" w:right="4808" w:hanging="481"/>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、关联债权债务往来</w:t>
      </w:r>
      <w:r>
        <w:rPr>
          <w:rFonts w:ascii="宋体" w:hAnsi="宋体" w:cs="宋体" w:eastAsia="宋体" w:hint="default"/>
          <w:b/>
          <w:bCs/>
          <w:w w:val="99"/>
          <w:sz w:val="24"/>
          <w:szCs w:val="24"/>
        </w:rPr>
        <w:t> </w:t>
      </w:r>
      <w:r>
        <w:rPr>
          <w:rFonts w:ascii="宋体" w:hAnsi="宋体" w:cs="宋体" w:eastAsia="宋体" w:hint="default"/>
          <w:sz w:val="24"/>
          <w:szCs w:val="24"/>
        </w:rPr>
        <w:t>报告期内，公司未发生关联债权债务往来。</w:t>
      </w:r>
    </w:p>
    <w:p>
      <w:pPr>
        <w:spacing w:line="360" w:lineRule="auto" w:before="62"/>
        <w:ind w:left="618" w:right="4808" w:hanging="481"/>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、其他重大关联交易</w:t>
      </w:r>
      <w:r>
        <w:rPr>
          <w:rFonts w:ascii="宋体" w:hAnsi="宋体" w:cs="宋体" w:eastAsia="宋体" w:hint="default"/>
          <w:b/>
          <w:bCs/>
          <w:w w:val="99"/>
          <w:sz w:val="24"/>
          <w:szCs w:val="24"/>
        </w:rPr>
        <w:t> </w:t>
      </w:r>
      <w:r>
        <w:rPr>
          <w:rFonts w:ascii="宋体" w:hAnsi="宋体" w:cs="宋体" w:eastAsia="宋体" w:hint="default"/>
          <w:sz w:val="24"/>
          <w:szCs w:val="24"/>
        </w:rPr>
        <w:t>报告期内，公司未发生其他重大关联交易。</w:t>
      </w:r>
    </w:p>
    <w:p>
      <w:pPr>
        <w:spacing w:line="240" w:lineRule="auto" w:before="12"/>
        <w:rPr>
          <w:rFonts w:ascii="宋体" w:hAnsi="宋体" w:cs="宋体" w:eastAsia="宋体" w:hint="default"/>
          <w:sz w:val="25"/>
          <w:szCs w:val="25"/>
        </w:rPr>
      </w:pPr>
    </w:p>
    <w:p>
      <w:pPr>
        <w:pStyle w:val="Heading3"/>
        <w:spacing w:line="240" w:lineRule="auto"/>
        <w:ind w:right="246"/>
        <w:jc w:val="left"/>
        <w:rPr>
          <w:b w:val="0"/>
          <w:bCs w:val="0"/>
        </w:rPr>
      </w:pPr>
      <w:r>
        <w:rPr/>
        <w:t>七、</w:t>
      </w:r>
      <w:r>
        <w:rPr>
          <w:spacing w:val="-23"/>
        </w:rPr>
        <w:t> </w:t>
      </w:r>
      <w:r>
        <w:rPr/>
        <w:t>重大合同及其履行情况</w:t>
      </w:r>
      <w:r>
        <w:rPr>
          <w:b w:val="0"/>
          <w:bCs w:val="0"/>
        </w:rPr>
      </w:r>
    </w:p>
    <w:p>
      <w:pPr>
        <w:spacing w:line="240" w:lineRule="auto" w:before="3"/>
        <w:rPr>
          <w:rFonts w:ascii="宋体" w:hAnsi="宋体" w:cs="宋体" w:eastAsia="宋体" w:hint="default"/>
          <w:b/>
          <w:bCs/>
          <w:sz w:val="44"/>
          <w:szCs w:val="44"/>
        </w:rPr>
      </w:pPr>
    </w:p>
    <w:p>
      <w:pPr>
        <w:pStyle w:val="Heading5"/>
        <w:spacing w:line="240" w:lineRule="auto"/>
        <w:ind w:left="137" w:right="246"/>
        <w:jc w:val="left"/>
        <w:rPr>
          <w:b w:val="0"/>
          <w:bCs w:val="0"/>
        </w:rPr>
      </w:pPr>
      <w:r>
        <w:rPr>
          <w:rFonts w:ascii="Times New Roman" w:hAnsi="Times New Roman" w:cs="Times New Roman" w:eastAsia="Times New Roman" w:hint="default"/>
        </w:rPr>
        <w:t>1</w:t>
      </w:r>
      <w:r>
        <w:rPr/>
        <w:t>、托管、承包、租赁事项情况</w:t>
      </w:r>
      <w:r>
        <w:rPr>
          <w:b w:val="0"/>
          <w:bCs w:val="0"/>
        </w:rPr>
      </w:r>
    </w:p>
    <w:p>
      <w:pPr>
        <w:spacing w:line="240" w:lineRule="auto" w:before="10"/>
        <w:rPr>
          <w:rFonts w:ascii="宋体" w:hAnsi="宋体" w:cs="宋体" w:eastAsia="宋体" w:hint="default"/>
          <w:b/>
          <w:bCs/>
          <w:sz w:val="39"/>
          <w:szCs w:val="39"/>
        </w:rPr>
      </w:pPr>
    </w:p>
    <w:p>
      <w:pPr>
        <w:pStyle w:val="BodyText"/>
        <w:spacing w:line="379" w:lineRule="auto"/>
        <w:ind w:left="562" w:right="304" w:hanging="426"/>
        <w:jc w:val="left"/>
      </w:pPr>
      <w:r>
        <w:rPr>
          <w:rFonts w:ascii="宋体" w:hAnsi="宋体" w:cs="宋体" w:eastAsia="宋体" w:hint="default"/>
          <w:b/>
          <w:bCs/>
        </w:rPr>
        <w:t>（</w:t>
      </w:r>
      <w:r>
        <w:rPr>
          <w:rFonts w:ascii="宋体" w:hAnsi="宋体" w:cs="宋体" w:eastAsia="宋体" w:hint="default"/>
          <w:b/>
          <w:bCs/>
        </w:rPr>
        <w:t>1</w:t>
      </w:r>
      <w:r>
        <w:rPr>
          <w:rFonts w:ascii="宋体" w:hAnsi="宋体" w:cs="宋体" w:eastAsia="宋体" w:hint="default"/>
          <w:b/>
          <w:bCs/>
        </w:rPr>
        <w:t>）托管情况</w:t>
      </w:r>
      <w:r>
        <w:rPr>
          <w:rFonts w:ascii="宋体" w:hAnsi="宋体" w:cs="宋体" w:eastAsia="宋体" w:hint="default"/>
          <w:b/>
          <w:bCs/>
          <w:w w:val="99"/>
        </w:rPr>
        <w:t> </w:t>
      </w:r>
      <w:r>
        <w:rPr/>
        <w:t>公司与乳山市国鑫资产经营管理有限公司签订托管协议书，对乳山市医药公司进行经营</w:t>
      </w:r>
    </w:p>
    <w:p>
      <w:pPr>
        <w:pStyle w:val="BodyText"/>
        <w:spacing w:line="360" w:lineRule="auto" w:before="44"/>
        <w:ind w:left="137" w:right="929"/>
        <w:jc w:val="left"/>
      </w:pPr>
      <w:r>
        <w:rPr/>
        <w:t>管理，按乳山市医药公司每年净利润的</w:t>
      </w:r>
      <w:r>
        <w:rPr>
          <w:rFonts w:ascii="Times New Roman" w:hAnsi="Times New Roman" w:cs="Times New Roman" w:eastAsia="Times New Roman" w:hint="default"/>
        </w:rPr>
        <w:t>30%</w:t>
      </w:r>
      <w:r>
        <w:rPr/>
        <w:t>分成。</w:t>
      </w:r>
      <w:r>
        <w:rPr>
          <w:rFonts w:ascii="Times New Roman" w:hAnsi="Times New Roman" w:cs="Times New Roman" w:eastAsia="Times New Roman" w:hint="default"/>
        </w:rPr>
        <w:t>2012</w:t>
      </w:r>
      <w:r>
        <w:rPr/>
        <w:t>年，乳山市医药公司净利润为</w:t>
      </w:r>
      <w:r>
        <w:rPr>
          <w:rFonts w:ascii="Times New Roman" w:hAnsi="Times New Roman" w:cs="Times New Roman" w:eastAsia="Times New Roman" w:hint="default"/>
        </w:rPr>
        <w:t>- 6,420.75</w:t>
      </w:r>
      <w:r>
        <w:rPr/>
        <w:t>元，公司在其他业务支出中列支了托管损失金额为</w:t>
      </w:r>
      <w:r>
        <w:rPr>
          <w:rFonts w:ascii="Times New Roman" w:hAnsi="Times New Roman" w:cs="Times New Roman" w:eastAsia="Times New Roman" w:hint="default"/>
        </w:rPr>
        <w:t>1,926.23</w:t>
      </w:r>
      <w:r>
        <w:rPr/>
        <w:t>元。</w:t>
      </w:r>
    </w:p>
    <w:p>
      <w:pPr>
        <w:pStyle w:val="BodyText"/>
        <w:spacing w:line="240" w:lineRule="auto" w:before="31"/>
        <w:ind w:left="562" w:right="246"/>
        <w:jc w:val="left"/>
      </w:pPr>
      <w:r>
        <w:rPr/>
        <w:t>报告期内，无为公司带来的损益达到公司报告期利润总额</w:t>
      </w:r>
      <w:r>
        <w:rPr>
          <w:spacing w:val="-61"/>
        </w:rPr>
        <w:t> </w:t>
      </w:r>
      <w:r>
        <w:rPr>
          <w:rFonts w:ascii="Times New Roman" w:hAnsi="Times New Roman" w:cs="Times New Roman" w:eastAsia="Times New Roman" w:hint="default"/>
        </w:rPr>
        <w:t>10%</w:t>
      </w:r>
      <w:r>
        <w:rPr/>
        <w:t>以上的托管项目。</w:t>
      </w:r>
    </w:p>
    <w:p>
      <w:pPr>
        <w:spacing w:line="379" w:lineRule="auto" w:before="164"/>
        <w:ind w:left="562" w:right="6304" w:hanging="426"/>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2</w:t>
      </w:r>
      <w:r>
        <w:rPr>
          <w:rFonts w:ascii="宋体" w:hAnsi="宋体" w:cs="宋体" w:eastAsia="宋体" w:hint="default"/>
          <w:b/>
          <w:bCs/>
          <w:sz w:val="24"/>
          <w:szCs w:val="24"/>
        </w:rPr>
        <w:t>）承包情况</w:t>
      </w:r>
      <w:r>
        <w:rPr>
          <w:rFonts w:ascii="宋体" w:hAnsi="宋体" w:cs="宋体" w:eastAsia="宋体" w:hint="default"/>
          <w:b/>
          <w:bCs/>
          <w:w w:val="99"/>
          <w:sz w:val="24"/>
          <w:szCs w:val="24"/>
        </w:rPr>
        <w:t> </w:t>
      </w:r>
      <w:r>
        <w:rPr>
          <w:rFonts w:ascii="宋体" w:hAnsi="宋体" w:cs="宋体" w:eastAsia="宋体" w:hint="default"/>
          <w:sz w:val="24"/>
          <w:szCs w:val="24"/>
        </w:rPr>
        <w:t>报告期内，公司无承包情况。</w:t>
      </w:r>
    </w:p>
    <w:p>
      <w:pPr>
        <w:pStyle w:val="BodyText"/>
        <w:spacing w:line="240" w:lineRule="auto" w:before="43"/>
        <w:ind w:left="562" w:right="246"/>
        <w:jc w:val="left"/>
      </w:pPr>
      <w:r>
        <w:rPr/>
        <w:t>报告期内，无为公司带来的损益达到公司报告期利润总额</w:t>
      </w:r>
      <w:r>
        <w:rPr>
          <w:rFonts w:ascii="Times New Roman" w:hAnsi="Times New Roman" w:cs="Times New Roman" w:eastAsia="Times New Roman" w:hint="default"/>
        </w:rPr>
        <w:t>10%</w:t>
      </w:r>
      <w:r>
        <w:rPr/>
        <w:t>以上的承包项目。</w:t>
      </w:r>
    </w:p>
    <w:p>
      <w:pPr>
        <w:spacing w:line="379" w:lineRule="auto" w:before="162"/>
        <w:ind w:left="562" w:right="6304" w:hanging="426"/>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3</w:t>
      </w:r>
      <w:r>
        <w:rPr>
          <w:rFonts w:ascii="宋体" w:hAnsi="宋体" w:cs="宋体" w:eastAsia="宋体" w:hint="default"/>
          <w:b/>
          <w:bCs/>
          <w:sz w:val="24"/>
          <w:szCs w:val="24"/>
        </w:rPr>
        <w:t>）租赁情况</w:t>
      </w:r>
      <w:r>
        <w:rPr>
          <w:rFonts w:ascii="宋体" w:hAnsi="宋体" w:cs="宋体" w:eastAsia="宋体" w:hint="default"/>
          <w:b/>
          <w:bCs/>
          <w:w w:val="99"/>
          <w:sz w:val="24"/>
          <w:szCs w:val="24"/>
        </w:rPr>
        <w:t> </w:t>
      </w:r>
      <w:r>
        <w:rPr>
          <w:rFonts w:ascii="宋体" w:hAnsi="宋体" w:cs="宋体" w:eastAsia="宋体" w:hint="default"/>
          <w:sz w:val="24"/>
          <w:szCs w:val="24"/>
        </w:rPr>
        <w:t>报告期内，公司无租赁情况。</w:t>
      </w:r>
    </w:p>
    <w:p>
      <w:pPr>
        <w:pStyle w:val="BodyText"/>
        <w:spacing w:line="240" w:lineRule="auto" w:before="43"/>
        <w:ind w:left="562" w:right="246"/>
        <w:jc w:val="left"/>
      </w:pPr>
      <w:r>
        <w:rPr/>
        <w:t>报告期内，无为公司带来的损益达到公司报告期利润总额</w:t>
      </w:r>
      <w:r>
        <w:rPr>
          <w:rFonts w:ascii="Times New Roman" w:hAnsi="Times New Roman" w:cs="Times New Roman" w:eastAsia="Times New Roman" w:hint="default"/>
        </w:rPr>
        <w:t>10%</w:t>
      </w:r>
      <w:r>
        <w:rPr/>
        <w:t>以上的租赁项目。</w:t>
      </w:r>
    </w:p>
    <w:p>
      <w:pPr>
        <w:spacing w:line="240" w:lineRule="auto" w:before="0"/>
        <w:rPr>
          <w:rFonts w:ascii="宋体" w:hAnsi="宋体" w:cs="宋体" w:eastAsia="宋体" w:hint="default"/>
          <w:sz w:val="24"/>
          <w:szCs w:val="24"/>
        </w:rPr>
      </w:pPr>
    </w:p>
    <w:p>
      <w:pPr>
        <w:pStyle w:val="Heading5"/>
        <w:spacing w:line="240" w:lineRule="auto" w:before="202"/>
        <w:ind w:left="137" w:right="246"/>
        <w:jc w:val="left"/>
        <w:rPr>
          <w:b w:val="0"/>
          <w:bCs w:val="0"/>
        </w:rPr>
      </w:pPr>
      <w:r>
        <w:rPr>
          <w:rFonts w:ascii="Times New Roman" w:hAnsi="Times New Roman" w:cs="Times New Roman" w:eastAsia="Times New Roman" w:hint="default"/>
        </w:rPr>
        <w:t>2</w:t>
      </w:r>
      <w:r>
        <w:rPr/>
        <w:t>、担保情况</w:t>
      </w:r>
      <w:r>
        <w:rPr>
          <w:b w:val="0"/>
          <w:bCs w:val="0"/>
        </w:rPr>
      </w:r>
    </w:p>
    <w:p>
      <w:pPr>
        <w:spacing w:line="240" w:lineRule="auto" w:before="13"/>
        <w:rPr>
          <w:rFonts w:ascii="宋体" w:hAnsi="宋体" w:cs="宋体" w:eastAsia="宋体" w:hint="default"/>
          <w:b/>
          <w:bCs/>
          <w:sz w:val="39"/>
          <w:szCs w:val="39"/>
        </w:rPr>
      </w:pPr>
    </w:p>
    <w:p>
      <w:pPr>
        <w:pStyle w:val="BodyText"/>
        <w:spacing w:line="379" w:lineRule="auto"/>
        <w:ind w:left="562" w:right="2464"/>
        <w:jc w:val="left"/>
      </w:pPr>
      <w:r>
        <w:rPr/>
        <w:t>报告期内，公司未发生对外担保情况（不包括对子公司的担保）。 报告期内，公司未发生对子公司的担保情况。 报告期内，公司未发生采用复合方式担保的情况。 报告期内，公司未发生违规对外担保情况。</w:t>
      </w:r>
    </w:p>
    <w:p>
      <w:pPr>
        <w:spacing w:after="0" w:line="379" w:lineRule="auto"/>
        <w:jc w:val="left"/>
        <w:sectPr>
          <w:footerReference w:type="default" r:id="rId34"/>
          <w:pgSz w:w="11910" w:h="16850"/>
          <w:pgMar w:footer="726" w:header="0" w:top="760" w:bottom="920" w:left="940" w:right="960"/>
          <w:pgNumType w:start="43"/>
        </w:sectPr>
      </w:pPr>
    </w:p>
    <w:p>
      <w:pPr>
        <w:pStyle w:val="Heading3"/>
        <w:spacing w:line="240" w:lineRule="auto" w:before="100"/>
        <w:ind w:left="257" w:right="0"/>
        <w:jc w:val="left"/>
        <w:rPr>
          <w:b w:val="0"/>
          <w:bCs w:val="0"/>
        </w:rPr>
      </w:pPr>
      <w:r>
        <w:rPr/>
        <w:t>八、</w:t>
      </w:r>
      <w:r>
        <w:rPr>
          <w:spacing w:val="-23"/>
        </w:rPr>
        <w:t> </w:t>
      </w:r>
      <w:r>
        <w:rPr/>
        <w:t>承诺事项履行情况</w:t>
      </w:r>
      <w:r>
        <w:rPr>
          <w:b w:val="0"/>
          <w:bCs w:val="0"/>
        </w:rPr>
      </w:r>
    </w:p>
    <w:p>
      <w:pPr>
        <w:spacing w:line="240" w:lineRule="auto" w:before="4"/>
        <w:rPr>
          <w:rFonts w:ascii="宋体" w:hAnsi="宋体" w:cs="宋体" w:eastAsia="宋体" w:hint="default"/>
          <w:b/>
          <w:bCs/>
          <w:sz w:val="41"/>
          <w:szCs w:val="41"/>
        </w:rPr>
      </w:pPr>
    </w:p>
    <w:p>
      <w:pPr>
        <w:pStyle w:val="Heading5"/>
        <w:spacing w:line="240" w:lineRule="auto"/>
        <w:ind w:left="819" w:right="0"/>
        <w:jc w:val="left"/>
        <w:rPr>
          <w:b w:val="0"/>
          <w:bCs w:val="0"/>
        </w:rPr>
      </w:pPr>
      <w:r>
        <w:rPr>
          <w:rFonts w:ascii="Times New Roman" w:hAnsi="Times New Roman" w:cs="Times New Roman" w:eastAsia="Times New Roman" w:hint="default"/>
        </w:rPr>
        <w:t>1</w:t>
      </w:r>
      <w:r>
        <w:rPr/>
        <w:t>、公司或持股</w:t>
      </w:r>
      <w:r>
        <w:rPr>
          <w:spacing w:val="-75"/>
        </w:rPr>
        <w:t> </w:t>
      </w:r>
      <w:r>
        <w:rPr>
          <w:rFonts w:ascii="Times New Roman" w:hAnsi="Times New Roman" w:cs="Times New Roman" w:eastAsia="Times New Roman" w:hint="default"/>
        </w:rPr>
        <w:t>5%</w:t>
      </w:r>
      <w:r>
        <w:rPr/>
        <w:t>以上股东在报告期内或持续到报告期内的承诺事项</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111" w:type="dxa"/>
        <w:tblLayout w:type="fixed"/>
        <w:tblCellMar>
          <w:top w:w="0" w:type="dxa"/>
          <w:left w:w="0" w:type="dxa"/>
          <w:bottom w:w="0" w:type="dxa"/>
          <w:right w:w="0" w:type="dxa"/>
        </w:tblCellMar>
        <w:tblLook w:val="01E0"/>
      </w:tblPr>
      <w:tblGrid>
        <w:gridCol w:w="1277"/>
        <w:gridCol w:w="1133"/>
        <w:gridCol w:w="5531"/>
        <w:gridCol w:w="566"/>
        <w:gridCol w:w="991"/>
        <w:gridCol w:w="1277"/>
      </w:tblGrid>
      <w:tr>
        <w:trPr>
          <w:trHeight w:val="634" w:hRule="exact"/>
        </w:trPr>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68" w:right="0"/>
              <w:jc w:val="left"/>
              <w:rPr>
                <w:rFonts w:ascii="宋体" w:hAnsi="宋体" w:cs="宋体" w:eastAsia="宋体" w:hint="default"/>
                <w:sz w:val="18"/>
                <w:szCs w:val="18"/>
              </w:rPr>
            </w:pPr>
            <w:r>
              <w:rPr>
                <w:rFonts w:ascii="宋体" w:hAnsi="宋体" w:cs="宋体" w:eastAsia="宋体" w:hint="default"/>
                <w:b/>
                <w:bCs/>
                <w:sz w:val="18"/>
                <w:szCs w:val="18"/>
              </w:rPr>
              <w:t>承诺事项</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b/>
                <w:bCs/>
                <w:sz w:val="18"/>
                <w:szCs w:val="18"/>
              </w:rPr>
              <w:t>承诺方</w:t>
            </w:r>
            <w:r>
              <w:rPr>
                <w:rFonts w:ascii="宋体" w:hAnsi="宋体" w:cs="宋体" w:eastAsia="宋体" w:hint="default"/>
                <w:sz w:val="18"/>
                <w:szCs w:val="18"/>
              </w:rPr>
            </w:r>
          </w:p>
        </w:tc>
        <w:tc>
          <w:tcPr>
            <w:tcW w:w="5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b/>
                <w:bCs/>
                <w:sz w:val="18"/>
                <w:szCs w:val="18"/>
              </w:rPr>
              <w:t>承诺内容</w:t>
            </w:r>
            <w:r>
              <w:rPr>
                <w:rFonts w:ascii="宋体" w:hAnsi="宋体" w:cs="宋体" w:eastAsia="宋体" w:hint="default"/>
                <w:sz w:val="18"/>
                <w:szCs w:val="18"/>
              </w:rPr>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73"/>
              <w:ind w:left="95" w:right="95"/>
              <w:jc w:val="left"/>
              <w:rPr>
                <w:rFonts w:ascii="宋体" w:hAnsi="宋体" w:cs="宋体" w:eastAsia="宋体" w:hint="default"/>
                <w:sz w:val="18"/>
                <w:szCs w:val="18"/>
              </w:rPr>
            </w:pPr>
            <w:r>
              <w:rPr>
                <w:rFonts w:ascii="宋体" w:hAnsi="宋体" w:cs="宋体" w:eastAsia="宋体" w:hint="default"/>
                <w:b/>
                <w:bCs/>
                <w:sz w:val="18"/>
                <w:szCs w:val="18"/>
              </w:rPr>
              <w:t>承诺</w:t>
            </w:r>
            <w:r>
              <w:rPr>
                <w:rFonts w:ascii="宋体" w:hAnsi="宋体" w:cs="宋体" w:eastAsia="宋体" w:hint="default"/>
                <w:b/>
                <w:bCs/>
                <w:spacing w:val="-89"/>
                <w:sz w:val="18"/>
                <w:szCs w:val="18"/>
              </w:rPr>
              <w:t> </w:t>
            </w:r>
            <w:r>
              <w:rPr>
                <w:rFonts w:ascii="宋体" w:hAnsi="宋体" w:cs="宋体" w:eastAsia="宋体" w:hint="default"/>
                <w:b/>
                <w:bCs/>
                <w:sz w:val="18"/>
                <w:szCs w:val="18"/>
              </w:rPr>
              <w:t>时间</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27" w:right="0"/>
              <w:jc w:val="left"/>
              <w:rPr>
                <w:rFonts w:ascii="宋体" w:hAnsi="宋体" w:cs="宋体" w:eastAsia="宋体" w:hint="default"/>
                <w:sz w:val="18"/>
                <w:szCs w:val="18"/>
              </w:rPr>
            </w:pPr>
            <w:r>
              <w:rPr>
                <w:rFonts w:ascii="宋体" w:hAnsi="宋体" w:cs="宋体" w:eastAsia="宋体" w:hint="default"/>
                <w:b/>
                <w:bCs/>
                <w:sz w:val="18"/>
                <w:szCs w:val="18"/>
              </w:rPr>
              <w:t>承诺期限</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71" w:right="0"/>
              <w:jc w:val="left"/>
              <w:rPr>
                <w:rFonts w:ascii="宋体" w:hAnsi="宋体" w:cs="宋体" w:eastAsia="宋体" w:hint="default"/>
                <w:sz w:val="18"/>
                <w:szCs w:val="18"/>
              </w:rPr>
            </w:pPr>
            <w:r>
              <w:rPr>
                <w:rFonts w:ascii="宋体" w:hAnsi="宋体" w:cs="宋体" w:eastAsia="宋体" w:hint="default"/>
                <w:b/>
                <w:bCs/>
                <w:sz w:val="18"/>
                <w:szCs w:val="18"/>
              </w:rPr>
              <w:t>履行情况</w:t>
            </w:r>
            <w:r>
              <w:rPr>
                <w:rFonts w:ascii="宋体" w:hAnsi="宋体" w:cs="宋体" w:eastAsia="宋体" w:hint="default"/>
                <w:sz w:val="18"/>
                <w:szCs w:val="18"/>
              </w:rPr>
            </w:r>
          </w:p>
        </w:tc>
      </w:tr>
      <w:tr>
        <w:trPr>
          <w:trHeight w:val="634"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股改承诺</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53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收购报告书或</w:t>
            </w:r>
          </w:p>
          <w:p>
            <w:pPr>
              <w:pStyle w:val="TableParagraph"/>
              <w:spacing w:line="232" w:lineRule="exact" w:before="24"/>
              <w:ind w:left="21" w:right="165"/>
              <w:jc w:val="left"/>
              <w:rPr>
                <w:rFonts w:ascii="宋体" w:hAnsi="宋体" w:cs="宋体" w:eastAsia="宋体" w:hint="default"/>
                <w:sz w:val="18"/>
                <w:szCs w:val="18"/>
              </w:rPr>
            </w:pPr>
            <w:r>
              <w:rPr>
                <w:rFonts w:ascii="宋体" w:hAnsi="宋体" w:cs="宋体" w:eastAsia="宋体" w:hint="default"/>
                <w:sz w:val="18"/>
                <w:szCs w:val="18"/>
              </w:rPr>
              <w:t>权益变动报告 书中所作承诺</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53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72"/>
              <w:ind w:left="21" w:right="165"/>
              <w:jc w:val="left"/>
              <w:rPr>
                <w:rFonts w:ascii="宋体" w:hAnsi="宋体" w:cs="宋体" w:eastAsia="宋体" w:hint="default"/>
                <w:sz w:val="18"/>
                <w:szCs w:val="18"/>
              </w:rPr>
            </w:pPr>
            <w:r>
              <w:rPr>
                <w:rFonts w:ascii="宋体" w:hAnsi="宋体" w:cs="宋体" w:eastAsia="宋体" w:hint="default"/>
                <w:sz w:val="18"/>
                <w:szCs w:val="18"/>
              </w:rPr>
              <w:t>资产重组时所 作承诺</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53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1644" w:hRule="exact"/>
        </w:trPr>
        <w:tc>
          <w:tcPr>
            <w:tcW w:w="12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37" w:lineRule="auto"/>
              <w:ind w:left="21" w:right="165"/>
              <w:jc w:val="both"/>
              <w:rPr>
                <w:rFonts w:ascii="宋体" w:hAnsi="宋体" w:cs="宋体" w:eastAsia="宋体" w:hint="default"/>
                <w:sz w:val="18"/>
                <w:szCs w:val="18"/>
              </w:rPr>
            </w:pPr>
            <w:r>
              <w:rPr>
                <w:rFonts w:ascii="宋体" w:hAnsi="宋体" w:cs="宋体" w:eastAsia="宋体" w:hint="default"/>
                <w:sz w:val="18"/>
                <w:szCs w:val="18"/>
              </w:rPr>
              <w:t>首次公开发行 或再融资时所 作承诺</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both"/>
              <w:rPr>
                <w:rFonts w:ascii="宋体" w:hAnsi="宋体" w:cs="宋体" w:eastAsia="宋体" w:hint="default"/>
                <w:sz w:val="18"/>
                <w:szCs w:val="18"/>
              </w:rPr>
            </w:pPr>
            <w:r>
              <w:rPr>
                <w:rFonts w:ascii="宋体" w:hAnsi="宋体" w:cs="宋体" w:eastAsia="宋体" w:hint="default"/>
                <w:sz w:val="18"/>
                <w:szCs w:val="18"/>
              </w:rPr>
              <w:t>公司控股股</w:t>
            </w:r>
          </w:p>
          <w:p>
            <w:pPr>
              <w:pStyle w:val="TableParagraph"/>
              <w:spacing w:line="237" w:lineRule="auto" w:before="2"/>
              <w:ind w:left="21" w:right="199"/>
              <w:jc w:val="both"/>
              <w:rPr>
                <w:rFonts w:ascii="宋体" w:hAnsi="宋体" w:cs="宋体" w:eastAsia="宋体" w:hint="default"/>
                <w:sz w:val="18"/>
                <w:szCs w:val="18"/>
              </w:rPr>
            </w:pPr>
            <w:r>
              <w:rPr>
                <w:rFonts w:ascii="宋体" w:hAnsi="宋体" w:cs="宋体" w:eastAsia="宋体" w:hint="default"/>
                <w:sz w:val="18"/>
                <w:szCs w:val="18"/>
              </w:rPr>
              <w:t>东韩旭、张 仁华；发起 人股东青岛 睿华方略医 药咨询服务 有限公司</w:t>
            </w:r>
          </w:p>
        </w:tc>
        <w:tc>
          <w:tcPr>
            <w:tcW w:w="553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21" w:right="0"/>
              <w:jc w:val="left"/>
              <w:rPr>
                <w:rFonts w:ascii="宋体" w:hAnsi="宋体" w:cs="宋体" w:eastAsia="宋体" w:hint="default"/>
                <w:sz w:val="18"/>
                <w:szCs w:val="18"/>
              </w:rPr>
            </w:pPr>
            <w:r>
              <w:rPr>
                <w:rFonts w:ascii="宋体" w:hAnsi="宋体" w:cs="宋体" w:eastAsia="宋体" w:hint="default"/>
                <w:sz w:val="18"/>
                <w:szCs w:val="18"/>
              </w:rPr>
              <w:t>自瑞康医药股票上市之日起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个月内，本人不转让或者委托他人管</w:t>
            </w:r>
          </w:p>
          <w:p>
            <w:pPr>
              <w:pStyle w:val="TableParagraph"/>
              <w:spacing w:line="237" w:lineRule="auto"/>
              <w:ind w:left="21" w:right="97"/>
              <w:jc w:val="left"/>
              <w:rPr>
                <w:rFonts w:ascii="宋体" w:hAnsi="宋体" w:cs="宋体" w:eastAsia="宋体" w:hint="default"/>
                <w:sz w:val="18"/>
                <w:szCs w:val="18"/>
              </w:rPr>
            </w:pPr>
            <w:r>
              <w:rPr>
                <w:rFonts w:ascii="宋体" w:hAnsi="宋体" w:cs="宋体" w:eastAsia="宋体" w:hint="default"/>
                <w:sz w:val="18"/>
                <w:szCs w:val="18"/>
              </w:rPr>
              <w:t>理本人直接或间接持有的瑞康医药公开发行股票前已发行的股份，也 不由瑞康医药回购该部分股份。除前述锁定期外，在本人任职期间每 年转让的股份不超过本人所持有的瑞康医药股份总数的百分之二十 五；离职后半年内，不转让本人所持有的瑞康医药股份。已发行的股 份，也不由瑞康股份回购本公司直接或间接持有的瑞康股份公开发行 股票前已发行的股份</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194" w:lineRule="exact" w:before="124"/>
              <w:ind w:left="21" w:right="0"/>
              <w:jc w:val="left"/>
              <w:rPr>
                <w:rFonts w:ascii="Times New Roman" w:hAnsi="Times New Roman" w:cs="Times New Roman" w:eastAsia="Times New Roman" w:hint="default"/>
                <w:sz w:val="18"/>
                <w:szCs w:val="18"/>
              </w:rPr>
            </w:pPr>
            <w:r>
              <w:rPr>
                <w:rFonts w:ascii="Times New Roman"/>
                <w:sz w:val="18"/>
              </w:rPr>
              <w:t>2011</w:t>
            </w:r>
          </w:p>
          <w:p>
            <w:pPr>
              <w:pStyle w:val="TableParagraph"/>
              <w:spacing w:line="228" w:lineRule="exact"/>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06</w:t>
            </w:r>
          </w:p>
          <w:p>
            <w:pPr>
              <w:pStyle w:val="TableParagraph"/>
              <w:spacing w:line="234" w:lineRule="exact"/>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p>
          <w:p>
            <w:pPr>
              <w:pStyle w:val="TableParagraph"/>
              <w:spacing w:line="229" w:lineRule="exact"/>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5" w:lineRule="auto" w:before="91"/>
              <w:ind w:left="21" w:right="29"/>
              <w:jc w:val="both"/>
              <w:rPr>
                <w:rFonts w:ascii="宋体" w:hAnsi="宋体" w:cs="宋体" w:eastAsia="宋体" w:hint="default"/>
                <w:sz w:val="18"/>
                <w:szCs w:val="18"/>
              </w:rPr>
            </w:pPr>
            <w:r>
              <w:rPr>
                <w:rFonts w:ascii="宋体" w:hAnsi="宋体" w:cs="宋体" w:eastAsia="宋体" w:hint="default"/>
                <w:sz w:val="18"/>
                <w:szCs w:val="18"/>
              </w:rPr>
              <w:t>自山东瑞康 医药股份有 限公司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股 股票上市之 日起三十六 个月</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37" w:lineRule="auto"/>
              <w:ind w:left="24" w:right="161"/>
              <w:jc w:val="both"/>
              <w:rPr>
                <w:rFonts w:ascii="宋体" w:hAnsi="宋体" w:cs="宋体" w:eastAsia="宋体" w:hint="default"/>
                <w:sz w:val="18"/>
                <w:szCs w:val="18"/>
              </w:rPr>
            </w:pPr>
            <w:r>
              <w:rPr>
                <w:rFonts w:ascii="宋体" w:hAnsi="宋体" w:cs="宋体" w:eastAsia="宋体" w:hint="default"/>
                <w:sz w:val="18"/>
                <w:szCs w:val="18"/>
              </w:rPr>
              <w:t>承诺目前正在 履行中，报告 期内未出现不 遵守承诺的情 况</w:t>
            </w:r>
          </w:p>
        </w:tc>
      </w:tr>
      <w:tr>
        <w:trPr>
          <w:trHeight w:val="1412" w:hRule="exact"/>
        </w:trPr>
        <w:tc>
          <w:tcPr>
            <w:tcW w:w="1277" w:type="dxa"/>
            <w:vMerge/>
            <w:tcBorders>
              <w:left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6"/>
                <w:szCs w:val="26"/>
              </w:rPr>
            </w:pPr>
          </w:p>
          <w:p>
            <w:pPr>
              <w:pStyle w:val="TableParagraph"/>
              <w:spacing w:line="252" w:lineRule="auto"/>
              <w:ind w:left="21" w:right="96"/>
              <w:jc w:val="left"/>
              <w:rPr>
                <w:rFonts w:ascii="Times New Roman" w:hAnsi="Times New Roman" w:cs="Times New Roman" w:eastAsia="Times New Roman" w:hint="default"/>
                <w:sz w:val="18"/>
                <w:szCs w:val="18"/>
              </w:rPr>
            </w:pPr>
            <w:r>
              <w:rPr>
                <w:rFonts w:ascii="宋体" w:hAnsi="宋体" w:cs="宋体" w:eastAsia="宋体" w:hint="default"/>
                <w:sz w:val="18"/>
                <w:szCs w:val="18"/>
              </w:rPr>
              <w:t>发起人股东 </w:t>
            </w:r>
            <w:r>
              <w:rPr>
                <w:rFonts w:ascii="Times New Roman" w:hAnsi="Times New Roman" w:cs="Times New Roman" w:eastAsia="Times New Roman" w:hint="default"/>
                <w:sz w:val="18"/>
                <w:szCs w:val="18"/>
              </w:rPr>
              <w:t>TB</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NATURE</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LIMITED</w:t>
            </w:r>
          </w:p>
        </w:tc>
        <w:tc>
          <w:tcPr>
            <w:tcW w:w="5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32" w:lineRule="auto"/>
              <w:ind w:left="21" w:right="66"/>
              <w:jc w:val="both"/>
              <w:rPr>
                <w:rFonts w:ascii="宋体" w:hAnsi="宋体" w:cs="宋体" w:eastAsia="宋体" w:hint="default"/>
                <w:sz w:val="18"/>
                <w:szCs w:val="18"/>
              </w:rPr>
            </w:pPr>
            <w:r>
              <w:rPr>
                <w:rFonts w:ascii="宋体" w:hAnsi="宋体" w:cs="宋体" w:eastAsia="宋体" w:hint="default"/>
                <w:sz w:val="18"/>
                <w:szCs w:val="18"/>
              </w:rPr>
              <w:t>自山东瑞康医药股份有限公司</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股股票上市之日起十二个月内，不转 让或者委托他人管理本公司或本人直接或间接持有的瑞康股份公开发 行股票前已发行的股份，也不由瑞康股份回购本公司或本人直接或间 接持有的瑞康股份公开发行股票前已发行的股份</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195" w:lineRule="exact"/>
              <w:ind w:left="21" w:right="0"/>
              <w:jc w:val="left"/>
              <w:rPr>
                <w:rFonts w:ascii="Times New Roman" w:hAnsi="Times New Roman" w:cs="Times New Roman" w:eastAsia="Times New Roman" w:hint="default"/>
                <w:sz w:val="18"/>
                <w:szCs w:val="18"/>
              </w:rPr>
            </w:pPr>
            <w:r>
              <w:rPr>
                <w:rFonts w:ascii="Times New Roman"/>
                <w:sz w:val="18"/>
              </w:rPr>
              <w:t>2011</w:t>
            </w:r>
          </w:p>
          <w:p>
            <w:pPr>
              <w:pStyle w:val="TableParagraph"/>
              <w:spacing w:line="229" w:lineRule="exact"/>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06</w:t>
            </w:r>
          </w:p>
          <w:p>
            <w:pPr>
              <w:pStyle w:val="TableParagraph"/>
              <w:spacing w:line="233" w:lineRule="exact"/>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p>
          <w:p>
            <w:pPr>
              <w:pStyle w:val="TableParagraph"/>
              <w:spacing w:line="227" w:lineRule="exact"/>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both"/>
              <w:rPr>
                <w:rFonts w:ascii="宋体" w:hAnsi="宋体" w:cs="宋体" w:eastAsia="宋体" w:hint="default"/>
                <w:sz w:val="18"/>
                <w:szCs w:val="18"/>
              </w:rPr>
            </w:pPr>
            <w:r>
              <w:rPr>
                <w:rFonts w:ascii="宋体" w:hAnsi="宋体" w:cs="宋体" w:eastAsia="宋体" w:hint="default"/>
                <w:sz w:val="18"/>
                <w:szCs w:val="18"/>
              </w:rPr>
              <w:t>自山东瑞康</w:t>
            </w:r>
          </w:p>
          <w:p>
            <w:pPr>
              <w:pStyle w:val="TableParagraph"/>
              <w:spacing w:line="235" w:lineRule="auto" w:before="4"/>
              <w:ind w:left="21" w:right="29"/>
              <w:jc w:val="both"/>
              <w:rPr>
                <w:rFonts w:ascii="宋体" w:hAnsi="宋体" w:cs="宋体" w:eastAsia="宋体" w:hint="default"/>
                <w:sz w:val="18"/>
                <w:szCs w:val="18"/>
              </w:rPr>
            </w:pPr>
            <w:r>
              <w:rPr>
                <w:rFonts w:ascii="宋体" w:hAnsi="宋体" w:cs="宋体" w:eastAsia="宋体" w:hint="default"/>
                <w:sz w:val="18"/>
                <w:szCs w:val="18"/>
              </w:rPr>
              <w:t>医药股份有 限公司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股 股票上市之 日起十二个 月</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承诺已于</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2012</w:t>
            </w:r>
          </w:p>
          <w:p>
            <w:pPr>
              <w:pStyle w:val="TableParagraph"/>
              <w:spacing w:line="235" w:lineRule="auto"/>
              <w:ind w:left="24" w:right="86"/>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日履 行完毕，承诺 履行期间，未 出现不遵守承 诺的情况</w:t>
            </w:r>
          </w:p>
        </w:tc>
      </w:tr>
      <w:tr>
        <w:trPr>
          <w:trHeight w:val="1877" w:hRule="exact"/>
        </w:trPr>
        <w:tc>
          <w:tcPr>
            <w:tcW w:w="1277" w:type="dxa"/>
            <w:vMerge/>
            <w:tcBorders>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37" w:lineRule="auto"/>
              <w:ind w:left="21" w:right="199"/>
              <w:jc w:val="both"/>
              <w:rPr>
                <w:rFonts w:ascii="宋体" w:hAnsi="宋体" w:cs="宋体" w:eastAsia="宋体" w:hint="default"/>
                <w:sz w:val="18"/>
                <w:szCs w:val="18"/>
              </w:rPr>
            </w:pPr>
            <w:r>
              <w:rPr>
                <w:rFonts w:ascii="宋体" w:hAnsi="宋体" w:cs="宋体" w:eastAsia="宋体" w:hint="default"/>
                <w:sz w:val="18"/>
                <w:szCs w:val="18"/>
              </w:rPr>
              <w:t>公司控股股 东韩旭、张 仁华</w:t>
            </w:r>
          </w:p>
        </w:tc>
        <w:tc>
          <w:tcPr>
            <w:tcW w:w="553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21" w:right="0"/>
              <w:jc w:val="left"/>
              <w:rPr>
                <w:rFonts w:ascii="宋体" w:hAnsi="宋体" w:cs="宋体" w:eastAsia="宋体" w:hint="default"/>
                <w:sz w:val="18"/>
                <w:szCs w:val="18"/>
              </w:rPr>
            </w:pPr>
            <w:r>
              <w:rPr>
                <w:rFonts w:ascii="宋体" w:hAnsi="宋体" w:cs="宋体" w:eastAsia="宋体" w:hint="default"/>
                <w:sz w:val="18"/>
                <w:szCs w:val="18"/>
              </w:rPr>
              <w:t>避免同业竞争的承诺：</w:t>
            </w:r>
            <w:r>
              <w:rPr>
                <w:rFonts w:ascii="Times New Roman" w:hAnsi="Times New Roman" w:cs="Times New Roman" w:eastAsia="Times New Roman" w:hint="default"/>
                <w:sz w:val="18"/>
                <w:szCs w:val="18"/>
              </w:rPr>
              <w:t>1</w:t>
            </w:r>
            <w:r>
              <w:rPr>
                <w:rFonts w:ascii="宋体" w:hAnsi="宋体" w:cs="宋体" w:eastAsia="宋体" w:hint="default"/>
                <w:sz w:val="18"/>
                <w:szCs w:val="18"/>
              </w:rPr>
              <w:t>、本人目前在中国境内外未直接或间接从事</w:t>
            </w:r>
          </w:p>
          <w:p>
            <w:pPr>
              <w:pStyle w:val="TableParagraph"/>
              <w:spacing w:line="232" w:lineRule="auto"/>
              <w:ind w:left="21" w:right="99"/>
              <w:jc w:val="left"/>
              <w:rPr>
                <w:rFonts w:ascii="宋体" w:hAnsi="宋体" w:cs="宋体" w:eastAsia="宋体" w:hint="default"/>
                <w:sz w:val="18"/>
                <w:szCs w:val="18"/>
              </w:rPr>
            </w:pPr>
            <w:r>
              <w:rPr>
                <w:rFonts w:ascii="宋体" w:hAnsi="宋体" w:cs="宋体" w:eastAsia="宋体" w:hint="default"/>
                <w:sz w:val="18"/>
                <w:szCs w:val="18"/>
              </w:rPr>
              <w:t>或参与任何在商业上对瑞康医药构成竞争的业务或活动；</w:t>
            </w:r>
            <w:r>
              <w:rPr>
                <w:rFonts w:ascii="Times New Roman" w:hAnsi="Times New Roman" w:cs="Times New Roman" w:eastAsia="Times New Roman" w:hint="default"/>
                <w:sz w:val="18"/>
                <w:szCs w:val="18"/>
              </w:rPr>
              <w:t>2</w:t>
            </w:r>
            <w:r>
              <w:rPr>
                <w:rFonts w:ascii="宋体" w:hAnsi="宋体" w:cs="宋体" w:eastAsia="宋体" w:hint="default"/>
                <w:sz w:val="18"/>
                <w:szCs w:val="18"/>
              </w:rPr>
              <w:t>、本人将 来也不在中国境内外直接或间接从事或参与任何在商业上对瑞康医药 构成竞争的业务及活动，或拥有与瑞康医药存在竞争关系的任何经济 实体、机构、经济组织的权益，或以其他任何形式取得该经济实体、 机构、经济组织的控制权，或在该经济实体、机构、经济组织中担任 高级管理人员或核心技术人员；</w:t>
            </w:r>
            <w:r>
              <w:rPr>
                <w:rFonts w:ascii="Times New Roman" w:hAnsi="Times New Roman" w:cs="Times New Roman" w:eastAsia="Times New Roman" w:hint="default"/>
                <w:sz w:val="18"/>
                <w:szCs w:val="18"/>
              </w:rPr>
              <w:t>3</w:t>
            </w:r>
            <w:r>
              <w:rPr>
                <w:rFonts w:ascii="宋体" w:hAnsi="宋体" w:cs="宋体" w:eastAsia="宋体" w:hint="default"/>
                <w:sz w:val="18"/>
                <w:szCs w:val="18"/>
              </w:rPr>
              <w:t>、本人愿意承担违反上述承诺而给 瑞康医药造成的全部损失。</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8"/>
                <w:szCs w:val="18"/>
              </w:rPr>
            </w:pPr>
          </w:p>
          <w:p>
            <w:pPr>
              <w:pStyle w:val="TableParagraph"/>
              <w:spacing w:line="195" w:lineRule="exact"/>
              <w:ind w:left="21" w:right="0"/>
              <w:jc w:val="left"/>
              <w:rPr>
                <w:rFonts w:ascii="Times New Roman" w:hAnsi="Times New Roman" w:cs="Times New Roman" w:eastAsia="Times New Roman" w:hint="default"/>
                <w:sz w:val="18"/>
                <w:szCs w:val="18"/>
              </w:rPr>
            </w:pPr>
            <w:r>
              <w:rPr>
                <w:rFonts w:ascii="Times New Roman"/>
                <w:sz w:val="18"/>
              </w:rPr>
              <w:t>2011</w:t>
            </w:r>
          </w:p>
          <w:p>
            <w:pPr>
              <w:pStyle w:val="TableParagraph"/>
              <w:spacing w:line="229" w:lineRule="exact"/>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06</w:t>
            </w:r>
          </w:p>
          <w:p>
            <w:pPr>
              <w:pStyle w:val="TableParagraph"/>
              <w:spacing w:line="233" w:lineRule="exact"/>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p>
          <w:p>
            <w:pPr>
              <w:pStyle w:val="TableParagraph"/>
              <w:spacing w:line="227" w:lineRule="exact"/>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37" w:lineRule="auto"/>
              <w:ind w:left="21" w:right="59"/>
              <w:jc w:val="both"/>
              <w:rPr>
                <w:rFonts w:ascii="宋体" w:hAnsi="宋体" w:cs="宋体" w:eastAsia="宋体" w:hint="default"/>
                <w:sz w:val="18"/>
                <w:szCs w:val="18"/>
              </w:rPr>
            </w:pPr>
            <w:r>
              <w:rPr>
                <w:rFonts w:ascii="宋体" w:hAnsi="宋体" w:cs="宋体" w:eastAsia="宋体" w:hint="default"/>
                <w:sz w:val="18"/>
                <w:szCs w:val="18"/>
              </w:rPr>
              <w:t>直至不再为 公司控股股 东、本人不 再为公司实 际控制人为 止。</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37" w:lineRule="auto"/>
              <w:ind w:left="24" w:right="161"/>
              <w:jc w:val="both"/>
              <w:rPr>
                <w:rFonts w:ascii="宋体" w:hAnsi="宋体" w:cs="宋体" w:eastAsia="宋体" w:hint="default"/>
                <w:sz w:val="18"/>
                <w:szCs w:val="18"/>
              </w:rPr>
            </w:pPr>
            <w:r>
              <w:rPr>
                <w:rFonts w:ascii="宋体" w:hAnsi="宋体" w:cs="宋体" w:eastAsia="宋体" w:hint="default"/>
                <w:sz w:val="18"/>
                <w:szCs w:val="18"/>
              </w:rPr>
              <w:t>承诺目前正在 履行中，报告 期内未出现不 遵守承诺的情 况</w:t>
            </w:r>
          </w:p>
        </w:tc>
      </w:tr>
      <w:tr>
        <w:trPr>
          <w:trHeight w:val="710"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1" w:right="0"/>
              <w:jc w:val="left"/>
              <w:rPr>
                <w:rFonts w:ascii="宋体" w:hAnsi="宋体" w:cs="宋体" w:eastAsia="宋体" w:hint="default"/>
                <w:sz w:val="18"/>
                <w:szCs w:val="18"/>
              </w:rPr>
            </w:pPr>
            <w:r>
              <w:rPr>
                <w:rFonts w:ascii="宋体" w:hAnsi="宋体" w:cs="宋体" w:eastAsia="宋体" w:hint="default"/>
                <w:sz w:val="18"/>
                <w:szCs w:val="18"/>
              </w:rPr>
              <w:t>其他对公司中</w:t>
            </w:r>
          </w:p>
          <w:p>
            <w:pPr>
              <w:pStyle w:val="TableParagraph"/>
              <w:spacing w:line="232" w:lineRule="exact" w:before="23"/>
              <w:ind w:left="21" w:right="165"/>
              <w:jc w:val="left"/>
              <w:rPr>
                <w:rFonts w:ascii="宋体" w:hAnsi="宋体" w:cs="宋体" w:eastAsia="宋体" w:hint="default"/>
                <w:sz w:val="18"/>
                <w:szCs w:val="18"/>
              </w:rPr>
            </w:pPr>
            <w:r>
              <w:rPr>
                <w:rFonts w:ascii="宋体" w:hAnsi="宋体" w:cs="宋体" w:eastAsia="宋体" w:hint="default"/>
                <w:sz w:val="18"/>
                <w:szCs w:val="18"/>
              </w:rPr>
              <w:t>小股东所作承 诺</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53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637" w:hRule="exact"/>
        </w:trPr>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 w:right="165"/>
              <w:jc w:val="left"/>
              <w:rPr>
                <w:rFonts w:ascii="宋体" w:hAnsi="宋体" w:cs="宋体" w:eastAsia="宋体" w:hint="default"/>
                <w:sz w:val="18"/>
                <w:szCs w:val="18"/>
              </w:rPr>
            </w:pPr>
            <w:r>
              <w:rPr>
                <w:rFonts w:ascii="宋体" w:hAnsi="宋体" w:cs="宋体" w:eastAsia="宋体" w:hint="default"/>
                <w:sz w:val="18"/>
                <w:szCs w:val="18"/>
              </w:rPr>
              <w:t>承诺是否及时 履行</w:t>
            </w:r>
          </w:p>
        </w:tc>
        <w:tc>
          <w:tcPr>
            <w:tcW w:w="949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08" w:hRule="exact"/>
        </w:trPr>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4" w:lineRule="exact"/>
              <w:ind w:left="21" w:right="0"/>
              <w:jc w:val="left"/>
              <w:rPr>
                <w:rFonts w:ascii="宋体" w:hAnsi="宋体" w:cs="宋体" w:eastAsia="宋体" w:hint="default"/>
                <w:sz w:val="18"/>
                <w:szCs w:val="18"/>
              </w:rPr>
            </w:pPr>
            <w:r>
              <w:rPr>
                <w:rFonts w:ascii="宋体" w:hAnsi="宋体" w:cs="宋体" w:eastAsia="宋体" w:hint="default"/>
                <w:sz w:val="18"/>
                <w:szCs w:val="18"/>
              </w:rPr>
              <w:t>未完成履行的</w:t>
            </w:r>
          </w:p>
          <w:p>
            <w:pPr>
              <w:pStyle w:val="TableParagraph"/>
              <w:spacing w:line="232" w:lineRule="exact" w:before="23"/>
              <w:ind w:left="21" w:right="165"/>
              <w:jc w:val="left"/>
              <w:rPr>
                <w:rFonts w:ascii="宋体" w:hAnsi="宋体" w:cs="宋体" w:eastAsia="宋体" w:hint="default"/>
                <w:sz w:val="18"/>
                <w:szCs w:val="18"/>
              </w:rPr>
            </w:pPr>
            <w:r>
              <w:rPr>
                <w:rFonts w:ascii="宋体" w:hAnsi="宋体" w:cs="宋体" w:eastAsia="宋体" w:hint="default"/>
                <w:sz w:val="18"/>
                <w:szCs w:val="18"/>
              </w:rPr>
              <w:t>具体原因及下 一步计划</w:t>
            </w:r>
          </w:p>
        </w:tc>
        <w:tc>
          <w:tcPr>
            <w:tcW w:w="949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946" w:hRule="exact"/>
        </w:trPr>
        <w:tc>
          <w:tcPr>
            <w:tcW w:w="1277" w:type="dxa"/>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206" w:lineRule="exact"/>
              <w:ind w:left="21" w:right="0"/>
              <w:jc w:val="both"/>
              <w:rPr>
                <w:rFonts w:ascii="宋体" w:hAnsi="宋体" w:cs="宋体" w:eastAsia="宋体" w:hint="default"/>
                <w:sz w:val="18"/>
                <w:szCs w:val="18"/>
              </w:rPr>
            </w:pPr>
            <w:r>
              <w:rPr>
                <w:rFonts w:ascii="宋体" w:hAnsi="宋体" w:cs="宋体" w:eastAsia="宋体" w:hint="default"/>
                <w:sz w:val="18"/>
                <w:szCs w:val="18"/>
              </w:rPr>
              <w:t>是否就导致的</w:t>
            </w:r>
          </w:p>
          <w:p>
            <w:pPr>
              <w:pStyle w:val="TableParagraph"/>
              <w:spacing w:line="232" w:lineRule="exact" w:before="23"/>
              <w:ind w:left="21" w:right="165"/>
              <w:jc w:val="both"/>
              <w:rPr>
                <w:rFonts w:ascii="宋体" w:hAnsi="宋体" w:cs="宋体" w:eastAsia="宋体" w:hint="default"/>
                <w:sz w:val="18"/>
                <w:szCs w:val="18"/>
              </w:rPr>
            </w:pPr>
            <w:r>
              <w:rPr>
                <w:rFonts w:ascii="宋体" w:hAnsi="宋体" w:cs="宋体" w:eastAsia="宋体" w:hint="default"/>
                <w:sz w:val="18"/>
                <w:szCs w:val="18"/>
              </w:rPr>
              <w:t>同业竞争和关 联交易问题作 出承诺</w:t>
            </w:r>
          </w:p>
        </w:tc>
        <w:tc>
          <w:tcPr>
            <w:tcW w:w="9499" w:type="dxa"/>
            <w:gridSpan w:val="5"/>
            <w:tcBorders>
              <w:top w:val="single" w:sz="4" w:space="0" w:color="000000"/>
              <w:left w:val="single" w:sz="4" w:space="0" w:color="000000"/>
              <w:bottom w:val="single" w:sz="4" w:space="0" w:color="FFFFFF"/>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634" w:hRule="exact"/>
        </w:trPr>
        <w:tc>
          <w:tcPr>
            <w:tcW w:w="1277" w:type="dxa"/>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32" w:lineRule="exact" w:before="73"/>
              <w:ind w:left="21" w:right="165"/>
              <w:jc w:val="left"/>
              <w:rPr>
                <w:rFonts w:ascii="宋体" w:hAnsi="宋体" w:cs="宋体" w:eastAsia="宋体" w:hint="default"/>
                <w:sz w:val="18"/>
                <w:szCs w:val="18"/>
              </w:rPr>
            </w:pPr>
            <w:r>
              <w:rPr>
                <w:rFonts w:ascii="宋体" w:hAnsi="宋体" w:cs="宋体" w:eastAsia="宋体" w:hint="default"/>
                <w:sz w:val="18"/>
                <w:szCs w:val="18"/>
              </w:rPr>
              <w:t>承诺的解决期 限</w:t>
            </w:r>
          </w:p>
        </w:tc>
        <w:tc>
          <w:tcPr>
            <w:tcW w:w="9499" w:type="dxa"/>
            <w:gridSpan w:val="5"/>
            <w:tcBorders>
              <w:top w:val="single" w:sz="4" w:space="0" w:color="FFFFFF"/>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34" w:hRule="exact"/>
        </w:trPr>
        <w:tc>
          <w:tcPr>
            <w:tcW w:w="1277" w:type="dxa"/>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解决方式</w:t>
            </w:r>
          </w:p>
        </w:tc>
        <w:tc>
          <w:tcPr>
            <w:tcW w:w="9499" w:type="dxa"/>
            <w:gridSpan w:val="5"/>
            <w:tcBorders>
              <w:top w:val="single" w:sz="4" w:space="0" w:color="000000"/>
              <w:left w:val="single" w:sz="4" w:space="0" w:color="000000"/>
              <w:bottom w:val="single" w:sz="4" w:space="0" w:color="FFFFFF"/>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34" w:hRule="exact"/>
        </w:trPr>
        <w:tc>
          <w:tcPr>
            <w:tcW w:w="1277" w:type="dxa"/>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32" w:lineRule="exact" w:before="74"/>
              <w:ind w:left="21" w:right="165"/>
              <w:jc w:val="left"/>
              <w:rPr>
                <w:rFonts w:ascii="宋体" w:hAnsi="宋体" w:cs="宋体" w:eastAsia="宋体" w:hint="default"/>
                <w:sz w:val="18"/>
                <w:szCs w:val="18"/>
              </w:rPr>
            </w:pPr>
            <w:r>
              <w:rPr>
                <w:rFonts w:ascii="宋体" w:hAnsi="宋体" w:cs="宋体" w:eastAsia="宋体" w:hint="default"/>
                <w:sz w:val="18"/>
                <w:szCs w:val="18"/>
              </w:rPr>
              <w:t>承诺的履行情 况</w:t>
            </w:r>
          </w:p>
        </w:tc>
        <w:tc>
          <w:tcPr>
            <w:tcW w:w="9499" w:type="dxa"/>
            <w:gridSpan w:val="5"/>
            <w:tcBorders>
              <w:top w:val="single" w:sz="4" w:space="0" w:color="FFFFFF"/>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1910" w:h="16850"/>
          <w:pgMar w:header="0" w:footer="726" w:top="760" w:bottom="920" w:left="820" w:right="80"/>
        </w:sectPr>
      </w:pPr>
    </w:p>
    <w:p>
      <w:pPr>
        <w:spacing w:line="240" w:lineRule="auto" w:before="3"/>
        <w:rPr>
          <w:rFonts w:ascii="宋体" w:hAnsi="宋体" w:cs="宋体" w:eastAsia="宋体" w:hint="default"/>
          <w:b/>
          <w:bCs/>
          <w:sz w:val="9"/>
          <w:szCs w:val="9"/>
        </w:rPr>
      </w:pPr>
    </w:p>
    <w:p>
      <w:pPr>
        <w:pStyle w:val="Heading5"/>
        <w:spacing w:line="410" w:lineRule="auto" w:before="14"/>
        <w:ind w:left="137" w:right="0" w:firstLine="562"/>
        <w:jc w:val="left"/>
        <w:rPr>
          <w:b w:val="0"/>
          <w:bCs w:val="0"/>
        </w:rPr>
      </w:pPr>
      <w:r>
        <w:rPr>
          <w:rFonts w:ascii="Times New Roman" w:hAnsi="Times New Roman" w:cs="Times New Roman" w:eastAsia="Times New Roman" w:hint="default"/>
        </w:rPr>
        <w:t>2</w:t>
      </w:r>
      <w:r>
        <w:rPr/>
        <w:t>、公司资产或项目存在盈利预测，且报告期仍处在盈利预测期间，公司就</w:t>
      </w:r>
      <w:r>
        <w:rPr>
          <w:spacing w:val="2"/>
          <w:w w:val="99"/>
        </w:rPr>
        <w:t> </w:t>
      </w:r>
      <w:r>
        <w:rPr/>
        <w:t>资产或项目达到原盈利预测及其原因做出说明</w:t>
      </w:r>
      <w:r>
        <w:rPr>
          <w:b w:val="0"/>
          <w:bCs w:val="0"/>
        </w:rPr>
      </w:r>
    </w:p>
    <w:p>
      <w:pPr>
        <w:spacing w:line="240" w:lineRule="auto" w:before="4"/>
        <w:rPr>
          <w:rFonts w:ascii="宋体" w:hAnsi="宋体" w:cs="宋体" w:eastAsia="宋体" w:hint="default"/>
          <w:b/>
          <w:bCs/>
          <w:sz w:val="23"/>
          <w:szCs w:val="23"/>
        </w:rPr>
      </w:pPr>
    </w:p>
    <w:p>
      <w:pPr>
        <w:pStyle w:val="BodyText"/>
        <w:spacing w:line="240" w:lineRule="auto"/>
        <w:ind w:left="601" w:right="246"/>
        <w:jc w:val="left"/>
      </w:pPr>
      <w:r>
        <w:rPr/>
        <w:t>不适用。</w:t>
      </w:r>
    </w:p>
    <w:p>
      <w:pPr>
        <w:spacing w:line="240" w:lineRule="auto" w:before="1"/>
        <w:rPr>
          <w:rFonts w:ascii="宋体" w:hAnsi="宋体" w:cs="宋体" w:eastAsia="宋体" w:hint="default"/>
          <w:sz w:val="35"/>
          <w:szCs w:val="35"/>
        </w:rPr>
      </w:pPr>
    </w:p>
    <w:p>
      <w:pPr>
        <w:pStyle w:val="Heading3"/>
        <w:spacing w:line="240" w:lineRule="auto"/>
        <w:ind w:right="246"/>
        <w:jc w:val="left"/>
        <w:rPr>
          <w:b w:val="0"/>
          <w:bCs w:val="0"/>
        </w:rPr>
      </w:pPr>
      <w:r>
        <w:rPr/>
        <w:t>九、</w:t>
      </w:r>
      <w:r>
        <w:rPr>
          <w:spacing w:val="-28"/>
        </w:rPr>
        <w:t> </w:t>
      </w:r>
      <w:r>
        <w:rPr/>
        <w:t>聘任、解聘会计师事务所情况</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562" w:right="246"/>
        <w:jc w:val="left"/>
      </w:pPr>
      <w:r>
        <w:rPr/>
        <w:t>现聘任的会计事务所</w:t>
      </w:r>
    </w:p>
    <w:p>
      <w:pPr>
        <w:spacing w:line="240" w:lineRule="auto" w:before="12"/>
        <w:rPr>
          <w:rFonts w:ascii="宋体" w:hAnsi="宋体" w:cs="宋体" w:eastAsia="宋体" w:hint="default"/>
          <w:sz w:val="9"/>
          <w:szCs w:val="9"/>
        </w:rPr>
      </w:pPr>
    </w:p>
    <w:tbl>
      <w:tblPr>
        <w:tblW w:w="0" w:type="auto"/>
        <w:jc w:val="left"/>
        <w:tblInd w:w="223" w:type="dxa"/>
        <w:tblLayout w:type="fixed"/>
        <w:tblCellMar>
          <w:top w:w="0" w:type="dxa"/>
          <w:left w:w="0" w:type="dxa"/>
          <w:bottom w:w="0" w:type="dxa"/>
          <w:right w:w="0" w:type="dxa"/>
        </w:tblCellMar>
        <w:tblLook w:val="01E0"/>
      </w:tblPr>
      <w:tblGrid>
        <w:gridCol w:w="4785"/>
        <w:gridCol w:w="4785"/>
      </w:tblGrid>
      <w:tr>
        <w:trPr>
          <w:trHeight w:val="46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5"/>
              <w:ind w:left="24" w:right="0"/>
              <w:jc w:val="left"/>
              <w:rPr>
                <w:rFonts w:ascii="宋体" w:hAnsi="宋体" w:cs="宋体" w:eastAsia="宋体" w:hint="default"/>
                <w:sz w:val="22"/>
                <w:szCs w:val="22"/>
              </w:rPr>
            </w:pPr>
            <w:r>
              <w:rPr>
                <w:rFonts w:ascii="宋体" w:hAnsi="宋体" w:cs="宋体" w:eastAsia="宋体" w:hint="default"/>
                <w:sz w:val="22"/>
                <w:szCs w:val="22"/>
              </w:rPr>
              <w:t>境内会计师事务所名称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22" w:right="0"/>
              <w:jc w:val="left"/>
              <w:rPr>
                <w:rFonts w:ascii="宋体" w:hAnsi="宋体" w:cs="宋体" w:eastAsia="宋体" w:hint="default"/>
                <w:sz w:val="22"/>
                <w:szCs w:val="22"/>
              </w:rPr>
            </w:pPr>
            <w:r>
              <w:rPr>
                <w:rFonts w:ascii="宋体" w:hAnsi="宋体" w:cs="宋体" w:eastAsia="宋体" w:hint="default"/>
                <w:sz w:val="22"/>
                <w:szCs w:val="22"/>
              </w:rPr>
              <w:t>北京天圆全会计师事务所有限公司</w:t>
            </w:r>
          </w:p>
        </w:tc>
      </w:tr>
      <w:tr>
        <w:trPr>
          <w:trHeight w:val="46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5"/>
              <w:ind w:left="24" w:right="0"/>
              <w:jc w:val="left"/>
              <w:rPr>
                <w:rFonts w:ascii="宋体" w:hAnsi="宋体" w:cs="宋体" w:eastAsia="宋体" w:hint="default"/>
                <w:sz w:val="22"/>
                <w:szCs w:val="22"/>
              </w:rPr>
            </w:pPr>
            <w:r>
              <w:rPr>
                <w:rFonts w:ascii="宋体" w:hAnsi="宋体" w:cs="宋体" w:eastAsia="宋体" w:hint="default"/>
                <w:sz w:val="22"/>
                <w:szCs w:val="22"/>
              </w:rPr>
              <w:t>境内会计师事务所报酬（万元）</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22" w:right="0"/>
              <w:jc w:val="left"/>
              <w:rPr>
                <w:rFonts w:ascii="Times New Roman" w:hAnsi="Times New Roman" w:cs="Times New Roman" w:eastAsia="Times New Roman" w:hint="default"/>
                <w:sz w:val="22"/>
                <w:szCs w:val="22"/>
              </w:rPr>
            </w:pPr>
            <w:r>
              <w:rPr>
                <w:rFonts w:ascii="Times New Roman"/>
                <w:sz w:val="22"/>
              </w:rPr>
              <w:t>40</w:t>
            </w:r>
          </w:p>
        </w:tc>
      </w:tr>
      <w:tr>
        <w:trPr>
          <w:trHeight w:val="46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4" w:right="0"/>
              <w:jc w:val="left"/>
              <w:rPr>
                <w:rFonts w:ascii="宋体" w:hAnsi="宋体" w:cs="宋体" w:eastAsia="宋体" w:hint="default"/>
                <w:sz w:val="22"/>
                <w:szCs w:val="22"/>
              </w:rPr>
            </w:pPr>
            <w:r>
              <w:rPr>
                <w:rFonts w:ascii="宋体" w:hAnsi="宋体" w:cs="宋体" w:eastAsia="宋体" w:hint="default"/>
                <w:sz w:val="22"/>
                <w:szCs w:val="22"/>
              </w:rPr>
              <w:t>境内会计师事务所审计服务的连续年限</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2" w:right="0"/>
              <w:jc w:val="left"/>
              <w:rPr>
                <w:rFonts w:ascii="Times New Roman" w:hAnsi="Times New Roman" w:cs="Times New Roman" w:eastAsia="Times New Roman" w:hint="default"/>
                <w:sz w:val="22"/>
                <w:szCs w:val="22"/>
              </w:rPr>
            </w:pPr>
            <w:r>
              <w:rPr>
                <w:rFonts w:ascii="Times New Roman"/>
                <w:w w:val="100"/>
                <w:sz w:val="22"/>
              </w:rPr>
              <w:t>4</w:t>
            </w:r>
          </w:p>
        </w:tc>
      </w:tr>
      <w:tr>
        <w:trPr>
          <w:trHeight w:val="463"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5"/>
              <w:ind w:left="24" w:right="0"/>
              <w:jc w:val="left"/>
              <w:rPr>
                <w:rFonts w:ascii="宋体" w:hAnsi="宋体" w:cs="宋体" w:eastAsia="宋体" w:hint="default"/>
                <w:sz w:val="22"/>
                <w:szCs w:val="22"/>
              </w:rPr>
            </w:pPr>
            <w:r>
              <w:rPr>
                <w:rFonts w:ascii="宋体" w:hAnsi="宋体" w:cs="宋体" w:eastAsia="宋体" w:hint="default"/>
                <w:sz w:val="22"/>
                <w:szCs w:val="22"/>
              </w:rPr>
              <w:t>境内会计师事务所注册会计师姓名</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22" w:right="0"/>
              <w:jc w:val="left"/>
              <w:rPr>
                <w:rFonts w:ascii="宋体" w:hAnsi="宋体" w:cs="宋体" w:eastAsia="宋体" w:hint="default"/>
                <w:sz w:val="22"/>
                <w:szCs w:val="22"/>
              </w:rPr>
            </w:pPr>
            <w:r>
              <w:rPr>
                <w:rFonts w:ascii="宋体" w:hAnsi="宋体" w:cs="宋体" w:eastAsia="宋体" w:hint="default"/>
                <w:sz w:val="22"/>
                <w:szCs w:val="22"/>
              </w:rPr>
              <w:t>周瑕</w:t>
            </w:r>
            <w:r>
              <w:rPr>
                <w:rFonts w:ascii="宋体" w:hAnsi="宋体" w:cs="宋体" w:eastAsia="宋体" w:hint="default"/>
                <w:spacing w:val="1"/>
                <w:sz w:val="22"/>
                <w:szCs w:val="22"/>
              </w:rPr>
              <w:t> </w:t>
            </w:r>
            <w:r>
              <w:rPr>
                <w:rFonts w:ascii="宋体" w:hAnsi="宋体" w:cs="宋体" w:eastAsia="宋体" w:hint="default"/>
                <w:sz w:val="22"/>
                <w:szCs w:val="22"/>
              </w:rPr>
              <w:t>杜宪超</w:t>
            </w:r>
          </w:p>
        </w:tc>
      </w:tr>
    </w:tbl>
    <w:p>
      <w:pPr>
        <w:pStyle w:val="BodyText"/>
        <w:spacing w:line="240" w:lineRule="auto" w:before="53"/>
        <w:ind w:left="562" w:right="246"/>
        <w:jc w:val="left"/>
      </w:pPr>
      <w:r>
        <w:rPr/>
        <w:t>当期公司未改聘会计师事务所。</w:t>
      </w:r>
    </w:p>
    <w:p>
      <w:pPr>
        <w:pStyle w:val="BodyText"/>
        <w:spacing w:line="240" w:lineRule="auto" w:before="182"/>
        <w:ind w:left="562" w:right="0"/>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年度为公司提供审计服务的签字会计师为周瑕、杜宪超，二人均未超过证监会计字</w:t>
      </w:r>
    </w:p>
    <w:p>
      <w:pPr>
        <w:pStyle w:val="BodyText"/>
        <w:spacing w:line="360" w:lineRule="auto" w:before="164"/>
        <w:ind w:left="618" w:right="1688" w:hanging="481"/>
        <w:jc w:val="left"/>
      </w:pPr>
      <w:r>
        <w:rPr>
          <w:rFonts w:ascii="Times New Roman" w:hAnsi="Times New Roman" w:cs="Times New Roman" w:eastAsia="Times New Roman" w:hint="default"/>
        </w:rPr>
        <w:t>[2003]13</w:t>
      </w:r>
      <w:r>
        <w:rPr>
          <w:rFonts w:ascii="Times New Roman" w:hAnsi="Times New Roman" w:cs="Times New Roman" w:eastAsia="Times New Roman" w:hint="default"/>
          <w:spacing w:val="-12"/>
        </w:rPr>
        <w:t> </w:t>
      </w:r>
      <w:r>
        <w:rPr/>
        <w:t>号文规定的连续提供审计服务的最长期限。</w:t>
      </w:r>
      <w:r>
        <w:rPr>
          <w:w w:val="99"/>
        </w:rPr>
        <w:t> </w:t>
      </w:r>
      <w:r>
        <w:rPr/>
        <w:t>报告期内，公司未聘请内部控制审计会计师事务所、财务顾问或保荐人。</w:t>
      </w:r>
    </w:p>
    <w:p>
      <w:pPr>
        <w:spacing w:line="240" w:lineRule="auto" w:before="1"/>
        <w:rPr>
          <w:rFonts w:ascii="宋体" w:hAnsi="宋体" w:cs="宋体" w:eastAsia="宋体" w:hint="default"/>
          <w:sz w:val="26"/>
          <w:szCs w:val="26"/>
        </w:rPr>
      </w:pPr>
    </w:p>
    <w:p>
      <w:pPr>
        <w:pStyle w:val="Heading3"/>
        <w:spacing w:line="240" w:lineRule="auto"/>
        <w:ind w:right="246"/>
        <w:jc w:val="left"/>
        <w:rPr>
          <w:b w:val="0"/>
          <w:bCs w:val="0"/>
        </w:rPr>
      </w:pPr>
      <w:r>
        <w:rPr/>
        <w:t>十、处罚及整改情况</w:t>
      </w:r>
      <w:r>
        <w:rPr>
          <w:b w:val="0"/>
          <w:bCs w:val="0"/>
        </w:rPr>
      </w:r>
    </w:p>
    <w:p>
      <w:pPr>
        <w:spacing w:line="240" w:lineRule="auto" w:before="12"/>
        <w:rPr>
          <w:rFonts w:ascii="宋体" w:hAnsi="宋体" w:cs="宋体" w:eastAsia="宋体" w:hint="default"/>
          <w:b/>
          <w:bCs/>
          <w:sz w:val="36"/>
          <w:szCs w:val="36"/>
        </w:rPr>
      </w:pPr>
    </w:p>
    <w:p>
      <w:pPr>
        <w:pStyle w:val="BodyText"/>
        <w:spacing w:line="360" w:lineRule="auto"/>
        <w:ind w:left="137" w:right="165" w:firstLine="425"/>
        <w:jc w:val="left"/>
      </w:pPr>
      <w:r>
        <w:rPr/>
        <w:t>报告期内，公司未发生董事、监事、高级管理人员、持股</w:t>
      </w:r>
      <w:r>
        <w:rPr>
          <w:spacing w:val="-61"/>
        </w:rPr>
        <w:t> </w:t>
      </w:r>
      <w:r>
        <w:rPr>
          <w:rFonts w:ascii="Times New Roman" w:hAnsi="Times New Roman" w:cs="Times New Roman" w:eastAsia="Times New Roman" w:hint="default"/>
        </w:rPr>
        <w:t>5%</w:t>
      </w:r>
      <w:r>
        <w:rPr/>
        <w:t>以上的股东受处罚或整改情 况。</w:t>
      </w:r>
    </w:p>
    <w:p>
      <w:pPr>
        <w:pStyle w:val="BodyText"/>
        <w:spacing w:line="360" w:lineRule="auto" w:before="62"/>
        <w:ind w:left="137" w:right="166" w:firstLine="425"/>
        <w:jc w:val="left"/>
      </w:pPr>
      <w:r>
        <w:rPr/>
        <w:t>报告期内，公司未发生董事、监事、高级管理人员、持股</w:t>
      </w:r>
      <w:r>
        <w:rPr>
          <w:spacing w:val="-62"/>
        </w:rPr>
        <w:t> </w:t>
      </w:r>
      <w:r>
        <w:rPr>
          <w:rFonts w:ascii="Times New Roman" w:hAnsi="Times New Roman" w:cs="Times New Roman" w:eastAsia="Times New Roman" w:hint="default"/>
        </w:rPr>
        <w:t>5%</w:t>
      </w:r>
      <w:r>
        <w:rPr/>
        <w:t>以上的股东涉嫌违规买卖公 司股票且公司已披露将收回涉嫌违规所得收益的情况。</w:t>
      </w:r>
    </w:p>
    <w:p>
      <w:pPr>
        <w:spacing w:line="240" w:lineRule="auto" w:before="2"/>
        <w:rPr>
          <w:rFonts w:ascii="宋体" w:hAnsi="宋体" w:cs="宋体" w:eastAsia="宋体" w:hint="default"/>
          <w:sz w:val="26"/>
          <w:szCs w:val="26"/>
        </w:rPr>
      </w:pPr>
    </w:p>
    <w:p>
      <w:pPr>
        <w:pStyle w:val="Heading3"/>
        <w:spacing w:line="240" w:lineRule="auto"/>
        <w:ind w:right="246"/>
        <w:jc w:val="left"/>
        <w:rPr>
          <w:b w:val="0"/>
          <w:bCs w:val="0"/>
        </w:rPr>
      </w:pPr>
      <w:r>
        <w:rPr/>
        <w:t>十一、年度报告披露后面临暂停上市和终止上市情况</w:t>
      </w:r>
      <w:r>
        <w:rPr>
          <w:b w:val="0"/>
          <w:bCs w:val="0"/>
        </w:rPr>
      </w:r>
    </w:p>
    <w:p>
      <w:pPr>
        <w:spacing w:line="240" w:lineRule="auto" w:before="12"/>
        <w:rPr>
          <w:rFonts w:ascii="宋体" w:hAnsi="宋体" w:cs="宋体" w:eastAsia="宋体" w:hint="default"/>
          <w:b/>
          <w:bCs/>
          <w:sz w:val="36"/>
          <w:szCs w:val="36"/>
        </w:rPr>
      </w:pPr>
    </w:p>
    <w:p>
      <w:pPr>
        <w:pStyle w:val="BodyText"/>
        <w:spacing w:line="240" w:lineRule="auto"/>
        <w:ind w:left="601" w:right="246"/>
        <w:jc w:val="left"/>
      </w:pPr>
      <w:r>
        <w:rPr/>
        <w:t>公司不存在年度报告披露后面临暂停上市和终止上市情况。</w:t>
      </w:r>
    </w:p>
    <w:p>
      <w:pPr>
        <w:spacing w:line="240" w:lineRule="auto" w:before="3"/>
        <w:rPr>
          <w:rFonts w:ascii="宋体" w:hAnsi="宋体" w:cs="宋体" w:eastAsia="宋体" w:hint="default"/>
          <w:sz w:val="35"/>
          <w:szCs w:val="35"/>
        </w:rPr>
      </w:pPr>
    </w:p>
    <w:p>
      <w:pPr>
        <w:pStyle w:val="Heading3"/>
        <w:spacing w:line="240" w:lineRule="auto"/>
        <w:ind w:right="246"/>
        <w:jc w:val="left"/>
        <w:rPr>
          <w:b w:val="0"/>
          <w:bCs w:val="0"/>
        </w:rPr>
      </w:pPr>
      <w:r>
        <w:rPr/>
        <w:t>十二、其他重大事项的说明</w:t>
      </w:r>
      <w:r>
        <w:rPr>
          <w:b w:val="0"/>
          <w:bCs w:val="0"/>
        </w:rPr>
      </w:r>
    </w:p>
    <w:p>
      <w:pPr>
        <w:spacing w:line="240" w:lineRule="auto" w:before="2"/>
        <w:rPr>
          <w:rFonts w:ascii="宋体" w:hAnsi="宋体" w:cs="宋体" w:eastAsia="宋体" w:hint="default"/>
          <w:b/>
          <w:bCs/>
          <w:sz w:val="37"/>
          <w:szCs w:val="37"/>
        </w:rPr>
      </w:pPr>
    </w:p>
    <w:p>
      <w:pPr>
        <w:pStyle w:val="BodyText"/>
        <w:spacing w:line="357" w:lineRule="auto"/>
        <w:ind w:left="137" w:right="197" w:firstLine="427"/>
        <w:jc w:val="left"/>
      </w:pPr>
      <w:r>
        <w:rPr>
          <w:rFonts w:ascii="Times New Roman" w:hAnsi="Times New Roman" w:cs="Times New Roman" w:eastAsia="Times New Roman" w:hint="default"/>
        </w:rPr>
        <w:t>1</w:t>
      </w:r>
      <w:r>
        <w:rPr/>
        <w:t>、公司董事张桂柱先生于</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18</w:t>
      </w:r>
      <w:r>
        <w:rPr/>
        <w:t>日提出辞职，具体内容详见</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21</w:t>
      </w:r>
      <w:r>
        <w:rPr/>
        <w:t>日刊载于 巨潮资讯网（</w:t>
      </w:r>
      <w:r>
        <w:rPr>
          <w:rFonts w:ascii="Times New Roman" w:hAnsi="Times New Roman" w:cs="Times New Roman" w:eastAsia="Times New Roman" w:hint="default"/>
          <w:color w:val="ACA899"/>
        </w:rPr>
      </w:r>
      <w:hyperlink r:id="rId11">
        <w:r>
          <w:rPr>
            <w:rFonts w:ascii="Times New Roman" w:hAnsi="Times New Roman" w:cs="Times New Roman" w:eastAsia="Times New Roman" w:hint="default"/>
            <w:color w:val="ACA899"/>
            <w:u w:val="single" w:color="ACA899"/>
          </w:rPr>
          <w:t>http://www-cninfo-com-cn</w:t>
        </w:r>
        <w:r>
          <w:rPr>
            <w:rFonts w:ascii="Times New Roman" w:hAnsi="Times New Roman" w:cs="Times New Roman" w:eastAsia="Times New Roman" w:hint="default"/>
            <w:color w:val="ACA899"/>
          </w:rPr>
        </w:r>
      </w:hyperlink>
      <w:r>
        <w:rPr/>
        <w:t>）上的《山东瑞康医药股份有限公司关于董事辞职的</w:t>
      </w:r>
    </w:p>
    <w:p>
      <w:pPr>
        <w:pStyle w:val="BodyText"/>
        <w:spacing w:line="240" w:lineRule="auto" w:before="34"/>
        <w:ind w:left="137" w:right="246"/>
        <w:jc w:val="left"/>
      </w:pPr>
      <w:r>
        <w:rPr/>
        <w:t>公告》（公告编号：</w:t>
      </w:r>
      <w:r>
        <w:rPr>
          <w:rFonts w:ascii="Times New Roman" w:hAnsi="Times New Roman" w:cs="Times New Roman" w:eastAsia="Times New Roman" w:hint="default"/>
        </w:rPr>
        <w:t>2012-002</w:t>
      </w:r>
      <w:r>
        <w:rPr/>
        <w:t>）。</w:t>
      </w:r>
    </w:p>
    <w:p>
      <w:pPr>
        <w:spacing w:after="0" w:line="240" w:lineRule="auto"/>
        <w:jc w:val="left"/>
        <w:sectPr>
          <w:pgSz w:w="11910" w:h="16850"/>
          <w:pgMar w:header="0" w:footer="726" w:top="760" w:bottom="920" w:left="940" w:right="960"/>
        </w:sectPr>
      </w:pPr>
    </w:p>
    <w:p>
      <w:pPr>
        <w:pStyle w:val="BodyText"/>
        <w:spacing w:line="240" w:lineRule="auto" w:before="83"/>
        <w:ind w:left="565" w:right="246"/>
        <w:jc w:val="left"/>
      </w:pPr>
      <w:r>
        <w:rPr>
          <w:rFonts w:ascii="Times New Roman" w:hAnsi="Times New Roman" w:cs="Times New Roman" w:eastAsia="Times New Roman" w:hint="default"/>
        </w:rPr>
        <w:t>2</w:t>
      </w:r>
      <w:r>
        <w:rPr/>
        <w:t>、选举管红艳女士担任公司董事，具体内容详见</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8</w:t>
      </w:r>
      <w:r>
        <w:rPr/>
        <w:t>日刊载于巨潮资讯网</w:t>
      </w:r>
    </w:p>
    <w:p>
      <w:pPr>
        <w:pStyle w:val="BodyText"/>
        <w:spacing w:line="360" w:lineRule="auto" w:before="162"/>
        <w:ind w:left="137" w:right="318"/>
        <w:jc w:val="both"/>
      </w:pPr>
      <w:r>
        <w:rPr/>
        <w:t>（</w:t>
      </w:r>
      <w:hyperlink r:id="rId33">
        <w:r>
          <w:rPr>
            <w:rFonts w:ascii="Times New Roman" w:hAnsi="Times New Roman" w:cs="Times New Roman" w:eastAsia="Times New Roman" w:hint="default"/>
          </w:rPr>
          <w:t>http://www-cninfo-com-cn</w:t>
        </w:r>
      </w:hyperlink>
      <w:r>
        <w:rPr/>
        <w:t>）上的《山东瑞康医药股份有限公司</w:t>
      </w:r>
      <w:r>
        <w:rPr>
          <w:rFonts w:ascii="Times New Roman" w:hAnsi="Times New Roman" w:cs="Times New Roman" w:eastAsia="Times New Roman" w:hint="default"/>
        </w:rPr>
        <w:t>2012</w:t>
      </w:r>
      <w:r>
        <w:rPr/>
        <w:t>年第一次临时股东大会</w:t>
      </w:r>
      <w:r>
        <w:rPr>
          <w:w w:val="99"/>
        </w:rPr>
        <w:t> </w:t>
      </w:r>
      <w:r>
        <w:rPr/>
        <w:t>决议公告》（公告编号：</w:t>
      </w:r>
      <w:r>
        <w:rPr>
          <w:rFonts w:ascii="Times New Roman" w:hAnsi="Times New Roman" w:cs="Times New Roman" w:eastAsia="Times New Roman" w:hint="default"/>
        </w:rPr>
        <w:t>2012-045</w:t>
      </w:r>
      <w:r>
        <w:rPr/>
        <w:t>）。</w:t>
      </w:r>
    </w:p>
    <w:p>
      <w:pPr>
        <w:pStyle w:val="BodyText"/>
        <w:spacing w:line="372" w:lineRule="auto" w:before="31"/>
        <w:ind w:left="137" w:right="199" w:firstLine="427"/>
        <w:jc w:val="both"/>
      </w:pPr>
      <w:r>
        <w:rPr>
          <w:rFonts w:ascii="Times New Roman" w:hAnsi="Times New Roman" w:cs="Times New Roman" w:eastAsia="Times New Roman" w:hint="default"/>
        </w:rPr>
        <w:t>3</w:t>
      </w:r>
      <w:r>
        <w:rPr/>
        <w:t>、公司第一届董事会届满到期，选举韩旭先生、张仁华女士、周云女士、杨博先生、张 莲梅女士、崔胜利先生为公司第二届董事会非独立董事，任期自本次股东大会选举通过之日 起三年；选举金福海先生、王锦霞女士、吴国芝女士为公司第二届董事会独立董事。任期自 本次股东大会选举通过之日起三年，具体内容详见</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7</w:t>
      </w:r>
      <w:r>
        <w:rPr/>
        <w:t>日刊载于巨潮资讯网</w:t>
      </w:r>
    </w:p>
    <w:p>
      <w:pPr>
        <w:pStyle w:val="BodyText"/>
        <w:spacing w:line="357" w:lineRule="auto" w:before="18"/>
        <w:ind w:left="137" w:right="258"/>
        <w:jc w:val="both"/>
      </w:pPr>
      <w:r>
        <w:rPr/>
        <w:t>（</w:t>
      </w:r>
      <w:r>
        <w:rPr>
          <w:rFonts w:ascii="Times New Roman" w:hAnsi="Times New Roman" w:cs="Times New Roman" w:eastAsia="Times New Roman" w:hint="default"/>
          <w:color w:val="ACA899"/>
        </w:rPr>
      </w:r>
      <w:hyperlink r:id="rId11">
        <w:r>
          <w:rPr>
            <w:rFonts w:ascii="Times New Roman" w:hAnsi="Times New Roman" w:cs="Times New Roman" w:eastAsia="Times New Roman" w:hint="default"/>
            <w:color w:val="ACA899"/>
            <w:u w:val="single" w:color="ACA899"/>
          </w:rPr>
          <w:t>http://www-cninfo-com-cn</w:t>
        </w:r>
        <w:r>
          <w:rPr>
            <w:rFonts w:ascii="Times New Roman" w:hAnsi="Times New Roman" w:cs="Times New Roman" w:eastAsia="Times New Roman" w:hint="default"/>
            <w:color w:val="ACA899"/>
          </w:rPr>
        </w:r>
      </w:hyperlink>
      <w:r>
        <w:rPr/>
        <w:t>）上的《山东瑞康医药股份有限公司</w:t>
      </w:r>
      <w:r>
        <w:rPr>
          <w:rFonts w:ascii="Times New Roman" w:hAnsi="Times New Roman" w:cs="Times New Roman" w:eastAsia="Times New Roman" w:hint="default"/>
        </w:rPr>
        <w:t>2012</w:t>
      </w:r>
      <w:r>
        <w:rPr>
          <w:rFonts w:ascii="Times New Roman" w:hAnsi="Times New Roman" w:cs="Times New Roman" w:eastAsia="Times New Roman" w:hint="default"/>
          <w:spacing w:val="-4"/>
        </w:rPr>
        <w:t> </w:t>
      </w:r>
      <w:r>
        <w:rPr/>
        <w:t>年第六次临时股东大会</w:t>
      </w:r>
      <w:r>
        <w:rPr>
          <w:w w:val="99"/>
        </w:rPr>
        <w:t> </w:t>
      </w:r>
      <w:r>
        <w:rPr/>
        <w:t>决议的公告》（公告编号：</w:t>
      </w:r>
      <w:r>
        <w:rPr>
          <w:rFonts w:ascii="Times New Roman" w:hAnsi="Times New Roman" w:cs="Times New Roman" w:eastAsia="Times New Roman" w:hint="default"/>
        </w:rPr>
        <w:t>2012-052</w:t>
      </w:r>
      <w:r>
        <w:rPr/>
        <w:t>）。</w:t>
      </w:r>
    </w:p>
    <w:p>
      <w:pPr>
        <w:pStyle w:val="BodyText"/>
        <w:spacing w:line="360" w:lineRule="auto" w:before="34"/>
        <w:ind w:left="137" w:right="130" w:firstLine="427"/>
        <w:jc w:val="both"/>
      </w:pPr>
      <w:r>
        <w:rPr>
          <w:rFonts w:ascii="Times New Roman" w:hAnsi="Times New Roman" w:cs="Times New Roman" w:eastAsia="Times New Roman" w:hint="default"/>
        </w:rPr>
        <w:t>4</w:t>
      </w:r>
      <w:r>
        <w:rPr/>
        <w:t>、公司召开第一届董事会第二十四次会议，审议通过了《关于公司符合非公开发行股票 条件的议案》、《关于公司</w:t>
      </w:r>
      <w:r>
        <w:rPr>
          <w:rFonts w:ascii="Times New Roman" w:hAnsi="Times New Roman" w:cs="Times New Roman" w:eastAsia="Times New Roman" w:hint="default"/>
        </w:rPr>
        <w:t>2012</w:t>
      </w:r>
      <w:r>
        <w:rPr/>
        <w:t>年非公开发行股票方案的议案》、《关于公司</w:t>
      </w:r>
      <w:r>
        <w:rPr>
          <w:rFonts w:ascii="Times New Roman" w:hAnsi="Times New Roman" w:cs="Times New Roman" w:eastAsia="Times New Roman" w:hint="default"/>
        </w:rPr>
        <w:t>&lt;</w:t>
      </w:r>
      <w:r>
        <w:rPr/>
        <w:t>非公开发行股 票预案</w:t>
      </w:r>
      <w:r>
        <w:rPr>
          <w:rFonts w:ascii="Times New Roman" w:hAnsi="Times New Roman" w:cs="Times New Roman" w:eastAsia="Times New Roman" w:hint="default"/>
        </w:rPr>
        <w:t>&gt;</w:t>
      </w:r>
      <w:r>
        <w:rPr/>
        <w:t>的议案》、《关于公司</w:t>
      </w:r>
      <w:r>
        <w:rPr>
          <w:rFonts w:ascii="Times New Roman" w:hAnsi="Times New Roman" w:cs="Times New Roman" w:eastAsia="Times New Roman" w:hint="default"/>
        </w:rPr>
        <w:t>&lt;</w:t>
      </w:r>
      <w:r>
        <w:rPr/>
        <w:t>非公开发行股票募集资金使用的可行性报告</w:t>
      </w:r>
      <w:r>
        <w:rPr>
          <w:rFonts w:ascii="Times New Roman" w:hAnsi="Times New Roman" w:cs="Times New Roman" w:eastAsia="Times New Roman" w:hint="default"/>
        </w:rPr>
        <w:t>&gt;</w:t>
      </w:r>
      <w:r>
        <w:rPr/>
        <w:t>的议案》、</w:t>
      </w:r>
    </w:p>
    <w:p>
      <w:pPr>
        <w:pStyle w:val="BodyText"/>
        <w:spacing w:line="360" w:lineRule="auto" w:before="31"/>
        <w:ind w:left="137" w:right="238"/>
        <w:jc w:val="both"/>
      </w:pPr>
      <w:r>
        <w:rPr/>
        <w:t>《关于</w:t>
      </w:r>
      <w:r>
        <w:rPr>
          <w:rFonts w:ascii="Times New Roman" w:hAnsi="Times New Roman" w:cs="Times New Roman" w:eastAsia="Times New Roman" w:hint="default"/>
        </w:rPr>
        <w:t>&lt;</w:t>
      </w:r>
      <w:r>
        <w:rPr/>
        <w:t>前次募集资金使用情况说明</w:t>
      </w:r>
      <w:r>
        <w:rPr>
          <w:rFonts w:ascii="Times New Roman" w:hAnsi="Times New Roman" w:cs="Times New Roman" w:eastAsia="Times New Roman" w:hint="default"/>
        </w:rPr>
        <w:t>&gt;</w:t>
      </w:r>
      <w:r>
        <w:rPr/>
        <w:t>的议案》、《关于提请股东大会授权董事会全权办理本 次非公开发行股票相关事宜的议案》、《关于召开</w:t>
      </w:r>
      <w:r>
        <w:rPr>
          <w:rFonts w:ascii="Times New Roman" w:hAnsi="Times New Roman" w:cs="Times New Roman" w:eastAsia="Times New Roman" w:hint="default"/>
        </w:rPr>
        <w:t>2012</w:t>
      </w:r>
      <w:r>
        <w:rPr/>
        <w:t>年第四次临时股东大会的议案》等与 本次非公开发行</w:t>
      </w:r>
      <w:r>
        <w:rPr>
          <w:rFonts w:ascii="Times New Roman" w:hAnsi="Times New Roman" w:cs="Times New Roman" w:eastAsia="Times New Roman" w:hint="default"/>
        </w:rPr>
        <w:t>A</w:t>
      </w:r>
      <w:r>
        <w:rPr/>
        <w:t>股股票相关的事项。具体内容详见</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21</w:t>
      </w:r>
      <w:r>
        <w:rPr/>
        <w:t>日刊载于巨潮资讯网</w:t>
      </w:r>
    </w:p>
    <w:p>
      <w:pPr>
        <w:pStyle w:val="BodyText"/>
        <w:spacing w:line="357" w:lineRule="auto" w:before="32"/>
        <w:ind w:left="137" w:right="318"/>
        <w:jc w:val="both"/>
      </w:pPr>
      <w:r>
        <w:rPr/>
        <w:t>（</w:t>
      </w:r>
      <w:hyperlink r:id="rId33">
        <w:r>
          <w:rPr>
            <w:rFonts w:ascii="Times New Roman" w:hAnsi="Times New Roman" w:cs="Times New Roman" w:eastAsia="Times New Roman" w:hint="default"/>
          </w:rPr>
          <w:t>http://www-cninfo-com-cn</w:t>
        </w:r>
      </w:hyperlink>
      <w:r>
        <w:rPr/>
        <w:t>）上的《山东瑞康医药股份有限公司第一届董事会第二十四次会</w:t>
      </w:r>
      <w:r>
        <w:rPr>
          <w:w w:val="99"/>
        </w:rPr>
        <w:t> </w:t>
      </w:r>
      <w:r>
        <w:rPr/>
        <w:t>议决议的公告》（公告编号：</w:t>
      </w:r>
      <w:r>
        <w:rPr>
          <w:rFonts w:ascii="Times New Roman" w:hAnsi="Times New Roman" w:cs="Times New Roman" w:eastAsia="Times New Roman" w:hint="default"/>
        </w:rPr>
        <w:t>2012-030</w:t>
      </w:r>
      <w:r>
        <w:rPr/>
        <w:t>）。</w:t>
      </w:r>
    </w:p>
    <w:p>
      <w:pPr>
        <w:pStyle w:val="BodyText"/>
        <w:spacing w:line="360" w:lineRule="auto" w:before="34"/>
        <w:ind w:left="137" w:right="130" w:firstLine="427"/>
        <w:jc w:val="left"/>
      </w:pPr>
      <w:r>
        <w:rPr/>
        <w:t>公司召开</w:t>
      </w:r>
      <w:r>
        <w:rPr>
          <w:rFonts w:ascii="Times New Roman" w:hAnsi="Times New Roman" w:cs="Times New Roman" w:eastAsia="Times New Roman" w:hint="default"/>
        </w:rPr>
        <w:t>2012</w:t>
      </w:r>
      <w:r>
        <w:rPr/>
        <w:t>年第四次临时股东大会，审议通过了《关于公司符合非公开发行股票条件 的议案》、《关于公司</w:t>
      </w:r>
      <w:r>
        <w:rPr>
          <w:rFonts w:ascii="Times New Roman" w:hAnsi="Times New Roman" w:cs="Times New Roman" w:eastAsia="Times New Roman" w:hint="default"/>
        </w:rPr>
        <w:t>2012</w:t>
      </w:r>
      <w:r>
        <w:rPr/>
        <w:t>年非公开发行股票方案的议案》、《关于公司</w:t>
      </w:r>
      <w:r>
        <w:rPr>
          <w:rFonts w:ascii="Times New Roman" w:hAnsi="Times New Roman" w:cs="Times New Roman" w:eastAsia="Times New Roman" w:hint="default"/>
        </w:rPr>
        <w:t>&lt;</w:t>
      </w:r>
      <w:r>
        <w:rPr/>
        <w:t>非公开发行股票预 案</w:t>
      </w:r>
      <w:r>
        <w:rPr>
          <w:rFonts w:ascii="Times New Roman" w:hAnsi="Times New Roman" w:cs="Times New Roman" w:eastAsia="Times New Roman" w:hint="default"/>
        </w:rPr>
        <w:t>&gt;</w:t>
      </w:r>
      <w:r>
        <w:rPr/>
        <w:t>的议案》、《关于公司</w:t>
      </w:r>
      <w:r>
        <w:rPr>
          <w:rFonts w:ascii="Times New Roman" w:hAnsi="Times New Roman" w:cs="Times New Roman" w:eastAsia="Times New Roman" w:hint="default"/>
        </w:rPr>
        <w:t>&lt;</w:t>
      </w:r>
      <w:r>
        <w:rPr/>
        <w:t>非公开发行股票募集资金使用的可行性报告</w:t>
      </w:r>
      <w:r>
        <w:rPr>
          <w:rFonts w:ascii="Times New Roman" w:hAnsi="Times New Roman" w:cs="Times New Roman" w:eastAsia="Times New Roman" w:hint="default"/>
        </w:rPr>
        <w:t>&gt;</w:t>
      </w:r>
      <w:r>
        <w:rPr/>
        <w:t>的议案》、《关于</w:t>
      </w:r>
      <w:r>
        <w:rPr>
          <w:rFonts w:ascii="Times New Roman" w:hAnsi="Times New Roman" w:cs="Times New Roman" w:eastAsia="Times New Roman" w:hint="default"/>
        </w:rPr>
        <w:t>&lt; </w:t>
      </w:r>
      <w:r>
        <w:rPr/>
        <w:t>前次募集资金使用情况说明</w:t>
      </w:r>
      <w:r>
        <w:rPr>
          <w:rFonts w:ascii="Times New Roman" w:hAnsi="Times New Roman" w:cs="Times New Roman" w:eastAsia="Times New Roman" w:hint="default"/>
        </w:rPr>
        <w:t>&gt;</w:t>
      </w:r>
      <w:r>
        <w:rPr/>
        <w:t>的议案》、《关于提请股东大会授权董事会全权办理本次非公开 发行股票相关事宜的议案》等与本次非公开发行</w:t>
      </w:r>
      <w:r>
        <w:rPr>
          <w:rFonts w:ascii="Times New Roman" w:hAnsi="Times New Roman" w:cs="Times New Roman" w:eastAsia="Times New Roman" w:hint="default"/>
        </w:rPr>
        <w:t>A</w:t>
      </w:r>
      <w:r>
        <w:rPr/>
        <w:t>股股票相关的事项。具体内容详见</w:t>
      </w:r>
      <w:r>
        <w:rPr>
          <w:rFonts w:ascii="Times New Roman" w:hAnsi="Times New Roman" w:cs="Times New Roman" w:eastAsia="Times New Roman" w:hint="default"/>
        </w:rPr>
        <w:t>2012</w:t>
      </w:r>
      <w:r>
        <w:rPr/>
        <w:t>年 </w:t>
      </w:r>
      <w:r>
        <w:rPr>
          <w:rFonts w:ascii="Times New Roman" w:hAnsi="Times New Roman" w:cs="Times New Roman" w:eastAsia="Times New Roman" w:hint="default"/>
        </w:rPr>
        <w:t>08</w:t>
      </w:r>
      <w:r>
        <w:rPr/>
        <w:t>月</w:t>
      </w:r>
      <w:r>
        <w:rPr>
          <w:rFonts w:ascii="Times New Roman" w:hAnsi="Times New Roman" w:cs="Times New Roman" w:eastAsia="Times New Roman" w:hint="default"/>
        </w:rPr>
        <w:t>07</w:t>
      </w:r>
      <w:r>
        <w:rPr/>
        <w:t>日刊载于巨潮资讯网（</w:t>
      </w:r>
      <w:r>
        <w:rPr>
          <w:rFonts w:ascii="Times New Roman" w:hAnsi="Times New Roman" w:cs="Times New Roman" w:eastAsia="Times New Roman" w:hint="default"/>
          <w:color w:val="ACA899"/>
        </w:rPr>
      </w:r>
      <w:hyperlink r:id="rId11">
        <w:r>
          <w:rPr>
            <w:rFonts w:ascii="Times New Roman" w:hAnsi="Times New Roman" w:cs="Times New Roman" w:eastAsia="Times New Roman" w:hint="default"/>
            <w:color w:val="ACA899"/>
            <w:u w:val="single" w:color="ACA899"/>
          </w:rPr>
          <w:t>http://www-cninfo-com-cn</w:t>
        </w:r>
        <w:r>
          <w:rPr>
            <w:rFonts w:ascii="Times New Roman" w:hAnsi="Times New Roman" w:cs="Times New Roman" w:eastAsia="Times New Roman" w:hint="default"/>
            <w:color w:val="ACA899"/>
          </w:rPr>
        </w:r>
      </w:hyperlink>
      <w:r>
        <w:rPr/>
        <w:t>）上的《山东瑞康医药股份有限公司</w:t>
      </w:r>
      <w:r>
        <w:rPr>
          <w:w w:val="9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2"/>
        </w:rPr>
        <w:t> </w:t>
      </w:r>
      <w:r>
        <w:rPr/>
        <w:t>年第四次临时股东大会决议的公告》（公告编号：</w:t>
      </w:r>
      <w:r>
        <w:rPr>
          <w:rFonts w:ascii="Times New Roman" w:hAnsi="Times New Roman" w:cs="Times New Roman" w:eastAsia="Times New Roman" w:hint="default"/>
        </w:rPr>
        <w:t>2012-036</w:t>
      </w:r>
      <w:r>
        <w:rPr/>
        <w:t>）。</w:t>
      </w:r>
    </w:p>
    <w:p>
      <w:pPr>
        <w:spacing w:line="240" w:lineRule="auto" w:before="7"/>
        <w:rPr>
          <w:rFonts w:ascii="宋体" w:hAnsi="宋体" w:cs="宋体" w:eastAsia="宋体" w:hint="default"/>
          <w:sz w:val="23"/>
          <w:szCs w:val="23"/>
        </w:rPr>
      </w:pPr>
    </w:p>
    <w:p>
      <w:pPr>
        <w:pStyle w:val="Heading3"/>
        <w:spacing w:line="240" w:lineRule="auto"/>
        <w:ind w:right="0"/>
        <w:jc w:val="both"/>
        <w:rPr>
          <w:b w:val="0"/>
          <w:bCs w:val="0"/>
        </w:rPr>
      </w:pPr>
      <w:r>
        <w:rPr/>
        <w:t>十三、公司子公司重要事项</w:t>
      </w:r>
      <w:r>
        <w:rPr>
          <w:b w:val="0"/>
          <w:bCs w:val="0"/>
        </w:rPr>
      </w:r>
    </w:p>
    <w:p>
      <w:pPr>
        <w:spacing w:line="240" w:lineRule="auto" w:before="2"/>
        <w:rPr>
          <w:rFonts w:ascii="宋体" w:hAnsi="宋体" w:cs="宋体" w:eastAsia="宋体" w:hint="default"/>
          <w:b/>
          <w:bCs/>
          <w:sz w:val="37"/>
          <w:szCs w:val="37"/>
        </w:rPr>
      </w:pPr>
    </w:p>
    <w:p>
      <w:pPr>
        <w:pStyle w:val="BodyText"/>
        <w:spacing w:line="369" w:lineRule="auto"/>
        <w:ind w:left="137" w:right="264" w:firstLine="420"/>
        <w:jc w:val="both"/>
      </w:pPr>
      <w:r>
        <w:rPr/>
        <w:t>公司于</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06</w:t>
      </w:r>
      <w:r>
        <w:rPr/>
        <w:t>月</w:t>
      </w:r>
      <w:r>
        <w:rPr>
          <w:rFonts w:ascii="Times New Roman" w:hAnsi="Times New Roman" w:cs="Times New Roman" w:eastAsia="Times New Roman" w:hint="default"/>
        </w:rPr>
        <w:t>19</w:t>
      </w:r>
      <w:r>
        <w:rPr/>
        <w:t>日召开第一届董事会第二十三次会议，审议通过了《关于山东瑞康 医药股份有限公司青岛分公司迁址的议案》、《关于出资设立济南德一医疗器械有限公司全 资子公司的议案》、《关于出资设立济南瑞康药品配送有限公司全资子公司的议案》，具体</w:t>
      </w:r>
    </w:p>
    <w:p>
      <w:pPr>
        <w:spacing w:after="0" w:line="369" w:lineRule="auto"/>
        <w:jc w:val="both"/>
        <w:sectPr>
          <w:pgSz w:w="11910" w:h="16850"/>
          <w:pgMar w:header="0" w:footer="726" w:top="760" w:bottom="920" w:left="940" w:right="960"/>
        </w:sectPr>
      </w:pPr>
    </w:p>
    <w:p>
      <w:pPr>
        <w:pStyle w:val="BodyText"/>
        <w:spacing w:line="357" w:lineRule="auto" w:before="83"/>
        <w:ind w:left="137" w:right="200"/>
        <w:jc w:val="left"/>
      </w:pPr>
      <w:r>
        <w:rPr/>
        <w:t>内容详见</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20</w:t>
      </w:r>
      <w:r>
        <w:rPr/>
        <w:t>日刊载于巨潮资讯网（</w:t>
      </w:r>
      <w:hyperlink r:id="rId11">
        <w:r>
          <w:rPr>
            <w:rFonts w:ascii="Times New Roman" w:hAnsi="Times New Roman" w:cs="Times New Roman" w:eastAsia="Times New Roman" w:hint="default"/>
          </w:rPr>
          <w:t>http://www-cninfo-com-cn</w:t>
        </w:r>
      </w:hyperlink>
      <w:r>
        <w:rPr/>
        <w:t>）上的《山东瑞康医药</w:t>
      </w:r>
      <w:r>
        <w:rPr>
          <w:w w:val="99"/>
        </w:rPr>
        <w:t> </w:t>
      </w:r>
      <w:r>
        <w:rPr/>
        <w:t>股份有限公司第一届董事会第二十三次会议决议的公告》（公告编号：</w:t>
      </w:r>
      <w:r>
        <w:rPr>
          <w:rFonts w:ascii="Times New Roman" w:hAnsi="Times New Roman" w:cs="Times New Roman" w:eastAsia="Times New Roman" w:hint="default"/>
        </w:rPr>
        <w:t>2012-024</w:t>
      </w:r>
      <w:r>
        <w:rPr/>
        <w:t>）。</w:t>
      </w:r>
    </w:p>
    <w:p>
      <w:pPr>
        <w:spacing w:line="240" w:lineRule="auto" w:before="12"/>
        <w:rPr>
          <w:rFonts w:ascii="宋体" w:hAnsi="宋体" w:cs="宋体" w:eastAsia="宋体" w:hint="default"/>
          <w:sz w:val="23"/>
          <w:szCs w:val="23"/>
        </w:rPr>
      </w:pPr>
    </w:p>
    <w:p>
      <w:pPr>
        <w:pStyle w:val="Heading3"/>
        <w:spacing w:line="240" w:lineRule="auto"/>
        <w:ind w:right="246"/>
        <w:jc w:val="left"/>
        <w:rPr>
          <w:b w:val="0"/>
          <w:bCs w:val="0"/>
        </w:rPr>
      </w:pPr>
      <w:r>
        <w:rPr/>
        <w:t>十四、公司发行公司债券的情况</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01" w:right="246"/>
        <w:jc w:val="left"/>
      </w:pPr>
      <w:r>
        <w:rPr/>
        <w:t>报告期内，公司未发生发行公司债券的情况。</w:t>
      </w:r>
    </w:p>
    <w:p>
      <w:pPr>
        <w:spacing w:after="0" w:line="240" w:lineRule="auto"/>
        <w:jc w:val="left"/>
        <w:sectPr>
          <w:pgSz w:w="11910" w:h="16850"/>
          <w:pgMar w:header="0" w:footer="726" w:top="760" w:bottom="920" w:left="940" w:right="960"/>
        </w:sectPr>
      </w:pPr>
    </w:p>
    <w:p>
      <w:pPr>
        <w:spacing w:line="240" w:lineRule="auto" w:before="3"/>
        <w:rPr>
          <w:rFonts w:ascii="宋体" w:hAnsi="宋体" w:cs="宋体" w:eastAsia="宋体" w:hint="default"/>
          <w:sz w:val="12"/>
          <w:szCs w:val="12"/>
        </w:rPr>
      </w:pPr>
    </w:p>
    <w:p>
      <w:pPr>
        <w:pStyle w:val="Heading1"/>
        <w:tabs>
          <w:tab w:pos="4101" w:val="left" w:leader="none"/>
        </w:tabs>
        <w:spacing w:line="539" w:lineRule="exact"/>
        <w:ind w:left="2113" w:right="230"/>
        <w:jc w:val="left"/>
        <w:rPr>
          <w:b w:val="0"/>
          <w:bCs w:val="0"/>
        </w:rPr>
      </w:pPr>
      <w:bookmarkStart w:name="_TOC_250005" w:id="6"/>
      <w:r>
        <w:rPr>
          <w:w w:val="95"/>
        </w:rPr>
        <w:t>第六节</w:t>
        <w:tab/>
      </w:r>
      <w:r>
        <w:rPr/>
        <w:t>股份变动及股东情况</w:t>
      </w:r>
      <w:bookmarkEnd w:id="6"/>
      <w:r>
        <w:rPr>
          <w:b w:val="0"/>
          <w:bCs w:val="0"/>
        </w:rPr>
      </w:r>
    </w:p>
    <w:p>
      <w:pPr>
        <w:spacing w:line="240" w:lineRule="auto" w:before="11"/>
        <w:rPr>
          <w:rFonts w:ascii="宋体" w:hAnsi="宋体" w:cs="宋体" w:eastAsia="宋体" w:hint="default"/>
          <w:b/>
          <w:bCs/>
          <w:sz w:val="33"/>
          <w:szCs w:val="33"/>
        </w:rPr>
      </w:pPr>
    </w:p>
    <w:p>
      <w:pPr>
        <w:pStyle w:val="Heading3"/>
        <w:spacing w:line="240" w:lineRule="auto"/>
        <w:ind w:left="217" w:right="230"/>
        <w:jc w:val="left"/>
        <w:rPr>
          <w:b w:val="0"/>
          <w:bCs w:val="0"/>
        </w:rPr>
      </w:pPr>
      <w:r>
        <w:rPr/>
        <w:t>一、股份变动情况</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5"/>
          <w:szCs w:val="15"/>
        </w:rPr>
      </w:pPr>
    </w:p>
    <w:p>
      <w:pPr>
        <w:pStyle w:val="BodyText"/>
        <w:spacing w:line="240" w:lineRule="auto" w:before="26"/>
        <w:ind w:left="0" w:right="231"/>
        <w:jc w:val="right"/>
      </w:pPr>
      <w:r>
        <w:rPr/>
        <w:t>单位：股</w:t>
      </w:r>
    </w:p>
    <w:p>
      <w:pPr>
        <w:spacing w:line="240" w:lineRule="auto" w:before="12"/>
        <w:rPr>
          <w:rFonts w:ascii="宋体" w:hAnsi="宋体" w:cs="宋体" w:eastAsia="宋体" w:hint="default"/>
          <w:sz w:val="9"/>
          <w:szCs w:val="9"/>
        </w:rPr>
      </w:pPr>
    </w:p>
    <w:tbl>
      <w:tblPr>
        <w:tblW w:w="0" w:type="auto"/>
        <w:jc w:val="left"/>
        <w:tblInd w:w="104" w:type="dxa"/>
        <w:tblLayout w:type="fixed"/>
        <w:tblCellMar>
          <w:top w:w="0" w:type="dxa"/>
          <w:left w:w="0" w:type="dxa"/>
          <w:bottom w:w="0" w:type="dxa"/>
          <w:right w:w="0" w:type="dxa"/>
        </w:tblCellMar>
        <w:tblLook w:val="01E0"/>
      </w:tblPr>
      <w:tblGrid>
        <w:gridCol w:w="2376"/>
        <w:gridCol w:w="1136"/>
        <w:gridCol w:w="850"/>
        <w:gridCol w:w="425"/>
        <w:gridCol w:w="425"/>
        <w:gridCol w:w="428"/>
        <w:gridCol w:w="1186"/>
        <w:gridCol w:w="1189"/>
        <w:gridCol w:w="1188"/>
        <w:gridCol w:w="770"/>
      </w:tblGrid>
      <w:tr>
        <w:trPr>
          <w:trHeight w:val="523" w:hRule="exact"/>
        </w:trPr>
        <w:tc>
          <w:tcPr>
            <w:tcW w:w="237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8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9"/>
              <w:ind w:left="535" w:right="0"/>
              <w:jc w:val="left"/>
              <w:rPr>
                <w:rFonts w:ascii="宋体" w:hAnsi="宋体" w:cs="宋体" w:eastAsia="宋体" w:hint="default"/>
                <w:sz w:val="18"/>
                <w:szCs w:val="18"/>
              </w:rPr>
            </w:pPr>
            <w:r>
              <w:rPr>
                <w:rFonts w:ascii="宋体" w:hAnsi="宋体" w:cs="宋体" w:eastAsia="宋体" w:hint="default"/>
                <w:b/>
                <w:bCs/>
                <w:sz w:val="18"/>
                <w:szCs w:val="18"/>
              </w:rPr>
              <w:t>本次变动前</w:t>
            </w:r>
            <w:r>
              <w:rPr>
                <w:rFonts w:ascii="宋体" w:hAnsi="宋体" w:cs="宋体" w:eastAsia="宋体" w:hint="default"/>
                <w:sz w:val="18"/>
                <w:szCs w:val="18"/>
              </w:rPr>
            </w:r>
          </w:p>
        </w:tc>
        <w:tc>
          <w:tcPr>
            <w:tcW w:w="3651"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9"/>
              <w:ind w:left="943" w:right="0"/>
              <w:jc w:val="left"/>
              <w:rPr>
                <w:rFonts w:ascii="宋体" w:hAnsi="宋体" w:cs="宋体" w:eastAsia="宋体" w:hint="default"/>
                <w:sz w:val="18"/>
                <w:szCs w:val="18"/>
              </w:rPr>
            </w:pPr>
            <w:r>
              <w:rPr>
                <w:rFonts w:ascii="宋体" w:hAnsi="宋体" w:cs="宋体" w:eastAsia="宋体" w:hint="default"/>
                <w:b/>
                <w:bCs/>
                <w:sz w:val="18"/>
                <w:szCs w:val="18"/>
              </w:rPr>
              <w:t>本次变动增减（</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9"/>
              <w:ind w:left="537" w:right="0"/>
              <w:jc w:val="left"/>
              <w:rPr>
                <w:rFonts w:ascii="宋体" w:hAnsi="宋体" w:cs="宋体" w:eastAsia="宋体" w:hint="default"/>
                <w:sz w:val="18"/>
                <w:szCs w:val="18"/>
              </w:rPr>
            </w:pPr>
            <w:r>
              <w:rPr>
                <w:rFonts w:ascii="宋体" w:hAnsi="宋体" w:cs="宋体" w:eastAsia="宋体" w:hint="default"/>
                <w:b/>
                <w:bCs/>
                <w:sz w:val="18"/>
                <w:szCs w:val="18"/>
              </w:rPr>
              <w:t>本次变动后</w:t>
            </w:r>
            <w:r>
              <w:rPr>
                <w:rFonts w:ascii="宋体" w:hAnsi="宋体" w:cs="宋体" w:eastAsia="宋体" w:hint="default"/>
                <w:sz w:val="18"/>
                <w:szCs w:val="18"/>
              </w:rPr>
            </w:r>
          </w:p>
        </w:tc>
      </w:tr>
      <w:tr>
        <w:trPr>
          <w:trHeight w:val="1177" w:hRule="exact"/>
        </w:trPr>
        <w:tc>
          <w:tcPr>
            <w:tcW w:w="2376" w:type="dxa"/>
            <w:vMerge/>
            <w:tcBorders>
              <w:left w:val="single" w:sz="4" w:space="0" w:color="000000"/>
              <w:bottom w:val="single" w:sz="4" w:space="0" w:color="000000"/>
              <w:right w:val="single" w:sz="4" w:space="0" w:color="000000"/>
            </w:tcBorders>
            <w:shd w:val="clear" w:color="auto" w:fill="DCDCDC"/>
          </w:tcPr>
          <w:p>
            <w:pPr/>
          </w:p>
        </w:tc>
        <w:tc>
          <w:tcPr>
            <w:tcW w:w="11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z w:val="18"/>
                <w:szCs w:val="18"/>
              </w:rPr>
              <w:t>数量</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35"/>
              <w:jc w:val="righ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4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87"/>
              <w:ind w:left="117" w:right="115"/>
              <w:jc w:val="both"/>
              <w:rPr>
                <w:rFonts w:ascii="宋体" w:hAnsi="宋体" w:cs="宋体" w:eastAsia="宋体" w:hint="default"/>
                <w:sz w:val="18"/>
                <w:szCs w:val="18"/>
              </w:rPr>
            </w:pPr>
            <w:r>
              <w:rPr>
                <w:rFonts w:ascii="宋体" w:hAnsi="宋体" w:cs="宋体" w:eastAsia="宋体" w:hint="default"/>
                <w:b/>
                <w:bCs/>
                <w:sz w:val="18"/>
                <w:szCs w:val="18"/>
              </w:rPr>
              <w:t>发</w:t>
            </w:r>
            <w:r>
              <w:rPr>
                <w:rFonts w:ascii="宋体" w:hAnsi="宋体" w:cs="宋体" w:eastAsia="宋体" w:hint="default"/>
                <w:b/>
                <w:bCs/>
                <w:w w:val="99"/>
                <w:sz w:val="18"/>
                <w:szCs w:val="18"/>
              </w:rPr>
              <w:t> </w:t>
            </w:r>
            <w:r>
              <w:rPr>
                <w:rFonts w:ascii="宋体" w:hAnsi="宋体" w:cs="宋体" w:eastAsia="宋体" w:hint="default"/>
                <w:b/>
                <w:bCs/>
                <w:sz w:val="18"/>
                <w:szCs w:val="18"/>
              </w:rPr>
              <w:t>行</w:t>
            </w:r>
            <w:r>
              <w:rPr>
                <w:rFonts w:ascii="宋体" w:hAnsi="宋体" w:cs="宋体" w:eastAsia="宋体" w:hint="default"/>
                <w:b/>
                <w:bCs/>
                <w:w w:val="99"/>
                <w:sz w:val="18"/>
                <w:szCs w:val="18"/>
              </w:rPr>
              <w:t> </w:t>
            </w:r>
            <w:r>
              <w:rPr>
                <w:rFonts w:ascii="宋体" w:hAnsi="宋体" w:cs="宋体" w:eastAsia="宋体" w:hint="default"/>
                <w:b/>
                <w:bCs/>
                <w:sz w:val="18"/>
                <w:szCs w:val="18"/>
              </w:rPr>
              <w:t>新</w:t>
            </w:r>
            <w:r>
              <w:rPr>
                <w:rFonts w:ascii="宋体" w:hAnsi="宋体" w:cs="宋体" w:eastAsia="宋体" w:hint="default"/>
                <w:b/>
                <w:bCs/>
                <w:w w:val="9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4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0"/>
              <w:jc w:val="left"/>
              <w:rPr>
                <w:rFonts w:ascii="宋体" w:hAnsi="宋体" w:cs="宋体" w:eastAsia="宋体" w:hint="default"/>
                <w:sz w:val="26"/>
                <w:szCs w:val="26"/>
              </w:rPr>
            </w:pPr>
          </w:p>
          <w:p>
            <w:pPr>
              <w:pStyle w:val="TableParagraph"/>
              <w:spacing w:line="232" w:lineRule="exact"/>
              <w:ind w:left="117" w:right="115"/>
              <w:jc w:val="left"/>
              <w:rPr>
                <w:rFonts w:ascii="宋体" w:hAnsi="宋体" w:cs="宋体" w:eastAsia="宋体" w:hint="default"/>
                <w:sz w:val="18"/>
                <w:szCs w:val="18"/>
              </w:rPr>
            </w:pPr>
            <w:r>
              <w:rPr>
                <w:rFonts w:ascii="宋体" w:hAnsi="宋体" w:cs="宋体" w:eastAsia="宋体" w:hint="default"/>
                <w:b/>
                <w:bCs/>
                <w:sz w:val="18"/>
                <w:szCs w:val="18"/>
              </w:rPr>
              <w:t>送</w:t>
            </w:r>
            <w:r>
              <w:rPr>
                <w:rFonts w:ascii="宋体" w:hAnsi="宋体" w:cs="宋体" w:eastAsia="宋体" w:hint="default"/>
                <w:b/>
                <w:bCs/>
                <w:w w:val="9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4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118" w:right="0"/>
              <w:jc w:val="both"/>
              <w:rPr>
                <w:rFonts w:ascii="宋体" w:hAnsi="宋体" w:cs="宋体" w:eastAsia="宋体" w:hint="default"/>
                <w:sz w:val="18"/>
                <w:szCs w:val="18"/>
              </w:rPr>
            </w:pPr>
            <w:r>
              <w:rPr>
                <w:rFonts w:ascii="宋体" w:hAnsi="宋体" w:cs="宋体" w:eastAsia="宋体" w:hint="default"/>
                <w:b/>
                <w:bCs/>
                <w:w w:val="99"/>
                <w:sz w:val="18"/>
                <w:szCs w:val="18"/>
              </w:rPr>
              <w:t>公</w:t>
            </w:r>
            <w:r>
              <w:rPr>
                <w:rFonts w:ascii="宋体" w:hAnsi="宋体" w:cs="宋体" w:eastAsia="宋体" w:hint="default"/>
                <w:sz w:val="18"/>
                <w:szCs w:val="18"/>
              </w:rPr>
            </w:r>
          </w:p>
          <w:p>
            <w:pPr>
              <w:pStyle w:val="TableParagraph"/>
              <w:spacing w:line="237" w:lineRule="auto"/>
              <w:ind w:left="118" w:right="119"/>
              <w:jc w:val="both"/>
              <w:rPr>
                <w:rFonts w:ascii="宋体" w:hAnsi="宋体" w:cs="宋体" w:eastAsia="宋体" w:hint="default"/>
                <w:sz w:val="18"/>
                <w:szCs w:val="18"/>
              </w:rPr>
            </w:pPr>
            <w:r>
              <w:rPr>
                <w:rFonts w:ascii="宋体" w:hAnsi="宋体" w:cs="宋体" w:eastAsia="宋体" w:hint="default"/>
                <w:b/>
                <w:bCs/>
                <w:sz w:val="18"/>
                <w:szCs w:val="18"/>
              </w:rPr>
              <w:t>积</w:t>
            </w:r>
            <w:r>
              <w:rPr>
                <w:rFonts w:ascii="宋体" w:hAnsi="宋体" w:cs="宋体" w:eastAsia="宋体" w:hint="default"/>
                <w:b/>
                <w:bCs/>
                <w:w w:val="99"/>
                <w:sz w:val="18"/>
                <w:szCs w:val="18"/>
              </w:rPr>
              <w:t> </w:t>
            </w:r>
            <w:r>
              <w:rPr>
                <w:rFonts w:ascii="宋体" w:hAnsi="宋体" w:cs="宋体" w:eastAsia="宋体" w:hint="default"/>
                <w:b/>
                <w:bCs/>
                <w:sz w:val="18"/>
                <w:szCs w:val="18"/>
              </w:rPr>
              <w:t>金</w:t>
            </w:r>
            <w:r>
              <w:rPr>
                <w:rFonts w:ascii="宋体" w:hAnsi="宋体" w:cs="宋体" w:eastAsia="宋体" w:hint="default"/>
                <w:b/>
                <w:bCs/>
                <w:w w:val="99"/>
                <w:sz w:val="18"/>
                <w:szCs w:val="18"/>
              </w:rPr>
              <w:t> </w:t>
            </w:r>
            <w:r>
              <w:rPr>
                <w:rFonts w:ascii="宋体" w:hAnsi="宋体" w:cs="宋体" w:eastAsia="宋体" w:hint="default"/>
                <w:b/>
                <w:bCs/>
                <w:sz w:val="18"/>
                <w:szCs w:val="18"/>
              </w:rPr>
              <w:t>转</w:t>
            </w:r>
            <w:r>
              <w:rPr>
                <w:rFonts w:ascii="宋体" w:hAnsi="宋体" w:cs="宋体" w:eastAsia="宋体" w:hint="default"/>
                <w:b/>
                <w:bCs/>
                <w:w w:val="9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118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18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1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b/>
                <w:bCs/>
                <w:sz w:val="18"/>
                <w:szCs w:val="18"/>
              </w:rPr>
              <w:t>数量</w:t>
            </w:r>
            <w:r>
              <w:rPr>
                <w:rFonts w:ascii="宋体" w:hAnsi="宋体" w:cs="宋体" w:eastAsia="宋体" w:hint="default"/>
                <w:sz w:val="18"/>
                <w:szCs w:val="18"/>
              </w:rPr>
            </w:r>
          </w:p>
        </w:tc>
        <w:tc>
          <w:tcPr>
            <w:tcW w:w="7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r>
      <w:tr>
        <w:trPr>
          <w:trHeight w:val="341" w:hRule="exact"/>
        </w:trPr>
        <w:tc>
          <w:tcPr>
            <w:tcW w:w="2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70,000,000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z w:val="18"/>
              </w:rPr>
              <w:t>74.63%</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w w:val="95"/>
                <w:sz w:val="18"/>
              </w:rPr>
              <w:t>-17,315,664</w:t>
            </w:r>
            <w:r>
              <w:rPr>
                <w:rFonts w:ascii="Times New Roman"/>
                <w:sz w:val="18"/>
              </w:rPr>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0" w:right="0"/>
              <w:jc w:val="center"/>
              <w:rPr>
                <w:rFonts w:ascii="Times New Roman" w:hAnsi="Times New Roman" w:cs="Times New Roman" w:eastAsia="Times New Roman" w:hint="default"/>
                <w:sz w:val="18"/>
                <w:szCs w:val="18"/>
              </w:rPr>
            </w:pPr>
            <w:r>
              <w:rPr>
                <w:rFonts w:ascii="Times New Roman"/>
                <w:sz w:val="18"/>
              </w:rPr>
              <w:t>-17,315,664</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52,684,336</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z w:val="18"/>
              </w:rPr>
              <w:t>56.17%</w:t>
            </w:r>
          </w:p>
        </w:tc>
      </w:tr>
      <w:tr>
        <w:trPr>
          <w:trHeight w:val="338" w:hRule="exact"/>
        </w:trPr>
        <w:tc>
          <w:tcPr>
            <w:tcW w:w="2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136"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
        </w:tc>
        <w:tc>
          <w:tcPr>
            <w:tcW w:w="1189"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2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136"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
        </w:tc>
        <w:tc>
          <w:tcPr>
            <w:tcW w:w="1189"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2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52,684,336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z w:val="18"/>
              </w:rPr>
              <w:t>56.17%</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
        </w:tc>
        <w:tc>
          <w:tcPr>
            <w:tcW w:w="1189"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52,684,336</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z w:val="18"/>
              </w:rPr>
              <w:t>56.17%</w:t>
            </w:r>
          </w:p>
        </w:tc>
      </w:tr>
      <w:tr>
        <w:trPr>
          <w:trHeight w:val="338" w:hRule="exact"/>
        </w:trPr>
        <w:tc>
          <w:tcPr>
            <w:tcW w:w="2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其中：境内非国有法人持股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4,198,097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88"/>
              <w:jc w:val="right"/>
              <w:rPr>
                <w:rFonts w:ascii="Times New Roman" w:hAnsi="Times New Roman" w:cs="Times New Roman" w:eastAsia="Times New Roman" w:hint="default"/>
                <w:sz w:val="18"/>
                <w:szCs w:val="18"/>
              </w:rPr>
            </w:pPr>
            <w:r>
              <w:rPr>
                <w:rFonts w:ascii="Times New Roman"/>
                <w:sz w:val="18"/>
              </w:rPr>
              <w:t>4.48%</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
        </w:tc>
        <w:tc>
          <w:tcPr>
            <w:tcW w:w="1189"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4,198,097</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48"/>
              <w:jc w:val="right"/>
              <w:rPr>
                <w:rFonts w:ascii="Times New Roman" w:hAnsi="Times New Roman" w:cs="Times New Roman" w:eastAsia="Times New Roman" w:hint="default"/>
                <w:sz w:val="18"/>
                <w:szCs w:val="18"/>
              </w:rPr>
            </w:pPr>
            <w:r>
              <w:rPr>
                <w:rFonts w:ascii="Times New Roman"/>
                <w:sz w:val="18"/>
              </w:rPr>
              <w:t>4.48%</w:t>
            </w:r>
          </w:p>
        </w:tc>
      </w:tr>
      <w:tr>
        <w:trPr>
          <w:trHeight w:val="341" w:hRule="exact"/>
        </w:trPr>
        <w:tc>
          <w:tcPr>
            <w:tcW w:w="2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48,486,239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z w:val="18"/>
              </w:rPr>
              <w:t>51.69%</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
        </w:tc>
        <w:tc>
          <w:tcPr>
            <w:tcW w:w="1189"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48,486,239</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z w:val="18"/>
              </w:rPr>
              <w:t>51.69%</w:t>
            </w:r>
          </w:p>
        </w:tc>
      </w:tr>
      <w:tr>
        <w:trPr>
          <w:trHeight w:val="341" w:hRule="exact"/>
        </w:trPr>
        <w:tc>
          <w:tcPr>
            <w:tcW w:w="2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17,315,664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z w:val="18"/>
              </w:rPr>
              <w:t>18.46%</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w w:val="95"/>
                <w:sz w:val="18"/>
              </w:rPr>
              <w:t>-17,315,664</w:t>
            </w:r>
            <w:r>
              <w:rPr>
                <w:rFonts w:ascii="Times New Roman"/>
                <w:sz w:val="18"/>
              </w:rPr>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0" w:right="0"/>
              <w:jc w:val="center"/>
              <w:rPr>
                <w:rFonts w:ascii="Times New Roman" w:hAnsi="Times New Roman" w:cs="Times New Roman" w:eastAsia="Times New Roman" w:hint="default"/>
                <w:sz w:val="18"/>
                <w:szCs w:val="18"/>
              </w:rPr>
            </w:pPr>
            <w:r>
              <w:rPr>
                <w:rFonts w:ascii="Times New Roman"/>
                <w:sz w:val="18"/>
              </w:rPr>
              <w:t>-17,315,664</w:t>
            </w:r>
          </w:p>
        </w:tc>
        <w:tc>
          <w:tcPr>
            <w:tcW w:w="1188"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2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17,315,664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z w:val="18"/>
              </w:rPr>
              <w:t>18.46%</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w w:val="95"/>
                <w:sz w:val="18"/>
              </w:rPr>
              <w:t>-17,315,664</w:t>
            </w:r>
            <w:r>
              <w:rPr>
                <w:rFonts w:ascii="Times New Roman"/>
                <w:sz w:val="18"/>
              </w:rPr>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0" w:right="0"/>
              <w:jc w:val="center"/>
              <w:rPr>
                <w:rFonts w:ascii="Times New Roman" w:hAnsi="Times New Roman" w:cs="Times New Roman" w:eastAsia="Times New Roman" w:hint="default"/>
                <w:sz w:val="18"/>
                <w:szCs w:val="18"/>
              </w:rPr>
            </w:pPr>
            <w:r>
              <w:rPr>
                <w:rFonts w:ascii="Times New Roman"/>
                <w:sz w:val="18"/>
              </w:rPr>
              <w:t>-17,315,664</w:t>
            </w:r>
          </w:p>
        </w:tc>
        <w:tc>
          <w:tcPr>
            <w:tcW w:w="1188"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2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1136"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
        </w:tc>
        <w:tc>
          <w:tcPr>
            <w:tcW w:w="1189"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2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8"/>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、高管股份</w:t>
            </w:r>
          </w:p>
        </w:tc>
        <w:tc>
          <w:tcPr>
            <w:tcW w:w="1136"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
        </w:tc>
        <w:tc>
          <w:tcPr>
            <w:tcW w:w="1189"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2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23,800,000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z w:val="18"/>
              </w:rPr>
              <w:t>25.37%</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17,315,664</w:t>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60" w:right="0"/>
              <w:jc w:val="center"/>
              <w:rPr>
                <w:rFonts w:ascii="Times New Roman" w:hAnsi="Times New Roman" w:cs="Times New Roman" w:eastAsia="Times New Roman" w:hint="default"/>
                <w:sz w:val="18"/>
                <w:szCs w:val="18"/>
              </w:rPr>
            </w:pPr>
            <w:r>
              <w:rPr>
                <w:rFonts w:ascii="Times New Roman"/>
                <w:sz w:val="18"/>
              </w:rPr>
              <w:t>17,315,664</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41,115,664</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z w:val="18"/>
              </w:rPr>
              <w:t>43.83%</w:t>
            </w:r>
          </w:p>
        </w:tc>
      </w:tr>
      <w:tr>
        <w:trPr>
          <w:trHeight w:val="341" w:hRule="exact"/>
        </w:trPr>
        <w:tc>
          <w:tcPr>
            <w:tcW w:w="2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23,800,000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z w:val="18"/>
              </w:rPr>
              <w:t>25.37%</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17,315,664</w:t>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60" w:right="0"/>
              <w:jc w:val="center"/>
              <w:rPr>
                <w:rFonts w:ascii="Times New Roman" w:hAnsi="Times New Roman" w:cs="Times New Roman" w:eastAsia="Times New Roman" w:hint="default"/>
                <w:sz w:val="18"/>
                <w:szCs w:val="18"/>
              </w:rPr>
            </w:pPr>
            <w:r>
              <w:rPr>
                <w:rFonts w:ascii="Times New Roman"/>
                <w:sz w:val="18"/>
              </w:rPr>
              <w:t>17,315,664</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41,115,664</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z w:val="18"/>
              </w:rPr>
              <w:t>43.83%</w:t>
            </w:r>
          </w:p>
        </w:tc>
      </w:tr>
      <w:tr>
        <w:trPr>
          <w:trHeight w:val="341" w:hRule="exact"/>
        </w:trPr>
        <w:tc>
          <w:tcPr>
            <w:tcW w:w="2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136"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
        </w:tc>
        <w:tc>
          <w:tcPr>
            <w:tcW w:w="1189"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2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136"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
        </w:tc>
        <w:tc>
          <w:tcPr>
            <w:tcW w:w="1189"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2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36"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
        </w:tc>
        <w:tc>
          <w:tcPr>
            <w:tcW w:w="1189"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
        </w:tc>
        <w:tc>
          <w:tcPr>
            <w:tcW w:w="770"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2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93,800,000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04"/>
              <w:jc w:val="right"/>
              <w:rPr>
                <w:rFonts w:ascii="Times New Roman" w:hAnsi="Times New Roman" w:cs="Times New Roman" w:eastAsia="Times New Roman" w:hint="default"/>
                <w:sz w:val="18"/>
                <w:szCs w:val="18"/>
              </w:rPr>
            </w:pPr>
            <w:r>
              <w:rPr>
                <w:rFonts w:ascii="Times New Roman"/>
                <w:sz w:val="18"/>
              </w:rPr>
              <w:t>100%</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1186" w:type="dxa"/>
            <w:tcBorders>
              <w:top w:val="single" w:sz="4" w:space="0" w:color="000000"/>
              <w:left w:val="single" w:sz="4" w:space="0" w:color="000000"/>
              <w:bottom w:val="single" w:sz="4" w:space="0" w:color="000000"/>
              <w:right w:val="single" w:sz="4" w:space="0" w:color="000000"/>
            </w:tcBorders>
          </w:tcPr>
          <w:p>
            <w:pPr/>
          </w:p>
        </w:tc>
        <w:tc>
          <w:tcPr>
            <w:tcW w:w="1189"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93,800,000</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6"/>
              <w:jc w:val="right"/>
              <w:rPr>
                <w:rFonts w:ascii="Times New Roman" w:hAnsi="Times New Roman" w:cs="Times New Roman" w:eastAsia="Times New Roman" w:hint="default"/>
                <w:sz w:val="18"/>
                <w:szCs w:val="18"/>
              </w:rPr>
            </w:pPr>
            <w:r>
              <w:rPr>
                <w:rFonts w:ascii="Times New Roman"/>
                <w:sz w:val="18"/>
              </w:rPr>
              <w:t>100%</w:t>
            </w:r>
          </w:p>
        </w:tc>
      </w:tr>
    </w:tbl>
    <w:p>
      <w:pPr>
        <w:pStyle w:val="BodyText"/>
        <w:spacing w:line="360" w:lineRule="auto" w:before="53"/>
        <w:ind w:left="217" w:right="230" w:firstLine="463"/>
        <w:jc w:val="left"/>
      </w:pPr>
      <w:r>
        <w:rPr/>
        <w:t>首次公开发行前的股东</w:t>
      </w:r>
      <w:r>
        <w:rPr>
          <w:rFonts w:ascii="Times New Roman" w:hAnsi="Times New Roman" w:cs="Times New Roman" w:eastAsia="Times New Roman" w:hint="default"/>
        </w:rPr>
        <w:t>TB Nature</w:t>
      </w:r>
      <w:r>
        <w:rPr>
          <w:rFonts w:ascii="Times New Roman" w:hAnsi="Times New Roman" w:cs="Times New Roman" w:eastAsia="Times New Roman" w:hint="default"/>
          <w:spacing w:val="-4"/>
        </w:rPr>
        <w:t> </w:t>
      </w:r>
      <w:r>
        <w:rPr>
          <w:rFonts w:ascii="Times New Roman" w:hAnsi="Times New Roman" w:cs="Times New Roman" w:eastAsia="Times New Roman" w:hint="default"/>
        </w:rPr>
        <w:t>Limited</w:t>
      </w:r>
      <w:r>
        <w:rPr/>
        <w:t>在</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06</w:t>
      </w:r>
      <w:r>
        <w:rPr/>
        <w:t>月</w:t>
      </w:r>
      <w:r>
        <w:rPr>
          <w:rFonts w:ascii="Times New Roman" w:hAnsi="Times New Roman" w:cs="Times New Roman" w:eastAsia="Times New Roman" w:hint="default"/>
        </w:rPr>
        <w:t>11</w:t>
      </w:r>
      <w:r>
        <w:rPr/>
        <w:t>日解除限售，成为无限售条件的</w:t>
      </w:r>
      <w:r>
        <w:rPr>
          <w:w w:val="99"/>
        </w:rPr>
        <w:t> </w:t>
      </w:r>
      <w:r>
        <w:rPr/>
        <w:t>流通股股东。</w:t>
      </w:r>
    </w:p>
    <w:p>
      <w:pPr>
        <w:spacing w:line="379" w:lineRule="auto" w:before="63"/>
        <w:ind w:left="681" w:right="7334" w:firstLine="2"/>
        <w:jc w:val="left"/>
        <w:rPr>
          <w:rFonts w:ascii="宋体" w:hAnsi="宋体" w:cs="宋体" w:eastAsia="宋体" w:hint="default"/>
          <w:sz w:val="24"/>
          <w:szCs w:val="24"/>
        </w:rPr>
      </w:pPr>
      <w:r>
        <w:rPr>
          <w:rFonts w:ascii="宋体" w:hAnsi="宋体" w:cs="宋体" w:eastAsia="宋体" w:hint="default"/>
          <w:b/>
          <w:bCs/>
          <w:sz w:val="24"/>
          <w:szCs w:val="24"/>
        </w:rPr>
        <w:t>股份变动的批准情况</w:t>
      </w:r>
      <w:r>
        <w:rPr>
          <w:rFonts w:ascii="宋体" w:hAnsi="宋体" w:cs="宋体" w:eastAsia="宋体" w:hint="default"/>
          <w:b/>
          <w:bCs/>
          <w:w w:val="99"/>
          <w:sz w:val="24"/>
          <w:szCs w:val="24"/>
        </w:rPr>
        <w:t> </w:t>
      </w:r>
      <w:r>
        <w:rPr>
          <w:rFonts w:ascii="宋体" w:hAnsi="宋体" w:cs="宋体" w:eastAsia="宋体" w:hint="default"/>
          <w:sz w:val="24"/>
          <w:szCs w:val="24"/>
        </w:rPr>
        <w:t>不适用</w:t>
      </w:r>
      <w:r>
        <w:rPr>
          <w:rFonts w:ascii="宋体" w:hAnsi="宋体" w:cs="宋体" w:eastAsia="宋体" w:hint="default"/>
          <w:spacing w:val="-61"/>
          <w:sz w:val="24"/>
          <w:szCs w:val="24"/>
        </w:rPr>
        <w:t> </w:t>
      </w:r>
      <w:r>
        <w:rPr>
          <w:rFonts w:ascii="宋体" w:hAnsi="宋体" w:cs="宋体" w:eastAsia="宋体" w:hint="default"/>
          <w:sz w:val="24"/>
          <w:szCs w:val="24"/>
        </w:rPr>
        <w:t>。</w:t>
      </w:r>
      <w:r>
        <w:rPr>
          <w:rFonts w:ascii="宋体" w:hAnsi="宋体" w:cs="宋体" w:eastAsia="宋体" w:hint="default"/>
          <w:sz w:val="24"/>
          <w:szCs w:val="24"/>
        </w:rPr>
        <w:t> </w:t>
      </w:r>
      <w:r>
        <w:rPr>
          <w:rFonts w:ascii="宋体" w:hAnsi="宋体" w:cs="宋体" w:eastAsia="宋体" w:hint="default"/>
          <w:b/>
          <w:bCs/>
          <w:sz w:val="24"/>
          <w:szCs w:val="24"/>
        </w:rPr>
        <w:t>股份变动的过户情况</w:t>
      </w:r>
      <w:r>
        <w:rPr>
          <w:rFonts w:ascii="宋体" w:hAnsi="宋体" w:cs="宋体" w:eastAsia="宋体" w:hint="default"/>
          <w:b/>
          <w:bCs/>
          <w:w w:val="99"/>
          <w:sz w:val="24"/>
          <w:szCs w:val="24"/>
        </w:rPr>
        <w:t> </w:t>
      </w:r>
      <w:r>
        <w:rPr>
          <w:rFonts w:ascii="宋体" w:hAnsi="宋体" w:cs="宋体" w:eastAsia="宋体" w:hint="default"/>
          <w:sz w:val="24"/>
          <w:szCs w:val="24"/>
        </w:rPr>
        <w:t>不适用</w:t>
      </w:r>
      <w:r>
        <w:rPr>
          <w:rFonts w:ascii="宋体" w:hAnsi="宋体" w:cs="宋体" w:eastAsia="宋体" w:hint="default"/>
          <w:spacing w:val="-61"/>
          <w:sz w:val="24"/>
          <w:szCs w:val="24"/>
        </w:rPr>
        <w:t> </w:t>
      </w:r>
      <w:r>
        <w:rPr>
          <w:rFonts w:ascii="宋体" w:hAnsi="宋体" w:cs="宋体" w:eastAsia="宋体" w:hint="default"/>
          <w:sz w:val="24"/>
          <w:szCs w:val="24"/>
        </w:rPr>
        <w:t>。</w:t>
      </w:r>
    </w:p>
    <w:p>
      <w:pPr>
        <w:pStyle w:val="BodyText"/>
        <w:spacing w:line="379" w:lineRule="auto" w:before="43"/>
        <w:ind w:left="217" w:right="386" w:firstLine="463"/>
        <w:jc w:val="left"/>
      </w:pPr>
      <w:r>
        <w:rPr/>
        <w:t>股份变动对最近一年和最近一期基本每股收益和稀释每股收益、归属于公司普通股股东 的每股净资产等财务指标无影响。</w:t>
      </w:r>
    </w:p>
    <w:p>
      <w:pPr>
        <w:pStyle w:val="BodyText"/>
        <w:spacing w:line="240" w:lineRule="auto" w:before="44"/>
        <w:ind w:left="681" w:right="230"/>
        <w:jc w:val="left"/>
      </w:pPr>
      <w:r>
        <w:rPr/>
        <w:t>报告期内，不存在公司认为必要或证券监管机构要求披露的其他内容。</w:t>
      </w:r>
    </w:p>
    <w:p>
      <w:pPr>
        <w:spacing w:after="0" w:line="240" w:lineRule="auto"/>
        <w:jc w:val="left"/>
        <w:sectPr>
          <w:pgSz w:w="11910" w:h="16850"/>
          <w:pgMar w:header="0" w:footer="726" w:top="760" w:bottom="920" w:left="860" w:right="840"/>
        </w:sectPr>
      </w:pPr>
    </w:p>
    <w:p>
      <w:pPr>
        <w:pStyle w:val="Heading3"/>
        <w:spacing w:line="240" w:lineRule="auto" w:before="100"/>
        <w:ind w:right="246"/>
        <w:jc w:val="left"/>
        <w:rPr>
          <w:b w:val="0"/>
          <w:bCs w:val="0"/>
        </w:rPr>
      </w:pPr>
      <w:r>
        <w:rPr/>
        <w:t>二、证券发行与上市情况</w:t>
      </w:r>
      <w:r>
        <w:rPr>
          <w:b w:val="0"/>
          <w:bCs w:val="0"/>
        </w:rPr>
      </w:r>
    </w:p>
    <w:p>
      <w:pPr>
        <w:spacing w:line="240" w:lineRule="auto" w:before="4"/>
        <w:rPr>
          <w:rFonts w:ascii="宋体" w:hAnsi="宋体" w:cs="宋体" w:eastAsia="宋体" w:hint="default"/>
          <w:b/>
          <w:bCs/>
          <w:sz w:val="41"/>
          <w:szCs w:val="41"/>
        </w:rPr>
      </w:pPr>
    </w:p>
    <w:p>
      <w:pPr>
        <w:pStyle w:val="Heading5"/>
        <w:spacing w:line="240" w:lineRule="auto"/>
        <w:ind w:left="137" w:right="246"/>
        <w:jc w:val="left"/>
        <w:rPr>
          <w:b w:val="0"/>
          <w:bCs w:val="0"/>
        </w:rPr>
      </w:pPr>
      <w:r>
        <w:rPr>
          <w:rFonts w:ascii="Times New Roman" w:hAnsi="Times New Roman" w:cs="Times New Roman" w:eastAsia="Times New Roman" w:hint="default"/>
        </w:rPr>
        <w:t>1</w:t>
      </w:r>
      <w:r>
        <w:rPr/>
        <w:t>、报告期末近三年历次证券发行情况</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223" w:type="dxa"/>
        <w:tblLayout w:type="fixed"/>
        <w:tblCellMar>
          <w:top w:w="0" w:type="dxa"/>
          <w:left w:w="0" w:type="dxa"/>
          <w:bottom w:w="0" w:type="dxa"/>
          <w:right w:w="0" w:type="dxa"/>
        </w:tblCellMar>
        <w:tblLook w:val="01E0"/>
      </w:tblPr>
      <w:tblGrid>
        <w:gridCol w:w="1368"/>
        <w:gridCol w:w="1366"/>
        <w:gridCol w:w="1368"/>
        <w:gridCol w:w="1366"/>
        <w:gridCol w:w="1368"/>
        <w:gridCol w:w="1369"/>
        <w:gridCol w:w="1368"/>
      </w:tblGrid>
      <w:tr>
        <w:trPr>
          <w:trHeight w:val="55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b/>
                <w:bCs/>
                <w:sz w:val="21"/>
                <w:szCs w:val="21"/>
              </w:rPr>
              <w:t>股票及其衍生</w:t>
            </w:r>
            <w:r>
              <w:rPr>
                <w:rFonts w:ascii="宋体" w:hAnsi="宋体" w:cs="宋体" w:eastAsia="宋体" w:hint="default"/>
                <w:sz w:val="21"/>
                <w:szCs w:val="21"/>
              </w:rPr>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b/>
                <w:bCs/>
                <w:sz w:val="21"/>
                <w:szCs w:val="21"/>
              </w:rPr>
              <w:t>证券名称</w:t>
            </w:r>
            <w:r>
              <w:rPr>
                <w:rFonts w:ascii="宋体" w:hAnsi="宋体" w:cs="宋体" w:eastAsia="宋体" w:hint="default"/>
                <w:sz w:val="21"/>
                <w:szCs w:val="21"/>
              </w:rPr>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2"/>
              <w:ind w:left="254" w:right="0"/>
              <w:jc w:val="left"/>
              <w:rPr>
                <w:rFonts w:ascii="宋体" w:hAnsi="宋体" w:cs="宋体" w:eastAsia="宋体" w:hint="default"/>
                <w:sz w:val="21"/>
                <w:szCs w:val="21"/>
              </w:rPr>
            </w:pPr>
            <w:r>
              <w:rPr>
                <w:rFonts w:ascii="宋体" w:hAnsi="宋体" w:cs="宋体" w:eastAsia="宋体" w:hint="default"/>
                <w:b/>
                <w:bCs/>
                <w:sz w:val="21"/>
                <w:szCs w:val="21"/>
              </w:rPr>
              <w:t>发行日期</w:t>
            </w:r>
            <w:r>
              <w:rPr>
                <w:rFonts w:ascii="宋体" w:hAnsi="宋体" w:cs="宋体" w:eastAsia="宋体" w:hint="default"/>
                <w:sz w:val="21"/>
                <w:szCs w:val="21"/>
              </w:rPr>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b/>
                <w:bCs/>
                <w:sz w:val="21"/>
                <w:szCs w:val="21"/>
              </w:rPr>
              <w:t>发行价格（或</w:t>
            </w:r>
            <w:r>
              <w:rPr>
                <w:rFonts w:ascii="宋体" w:hAnsi="宋体" w:cs="宋体" w:eastAsia="宋体" w:hint="default"/>
                <w:sz w:val="21"/>
                <w:szCs w:val="21"/>
              </w:rPr>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b/>
                <w:bCs/>
                <w:sz w:val="21"/>
                <w:szCs w:val="21"/>
              </w:rPr>
              <w:t>利率）</w:t>
            </w:r>
            <w:r>
              <w:rPr>
                <w:rFonts w:ascii="宋体" w:hAnsi="宋体" w:cs="宋体" w:eastAsia="宋体" w:hint="default"/>
                <w:sz w:val="21"/>
                <w:szCs w:val="21"/>
              </w:rPr>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b/>
                <w:bCs/>
                <w:sz w:val="21"/>
                <w:szCs w:val="21"/>
              </w:rPr>
              <w:t>发行数量</w:t>
            </w:r>
            <w:r>
              <w:rPr>
                <w:rFonts w:ascii="宋体" w:hAnsi="宋体" w:cs="宋体" w:eastAsia="宋体" w:hint="default"/>
                <w:sz w:val="21"/>
                <w:szCs w:val="21"/>
              </w:rPr>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2"/>
              <w:ind w:left="259" w:right="0"/>
              <w:jc w:val="left"/>
              <w:rPr>
                <w:rFonts w:ascii="宋体" w:hAnsi="宋体" w:cs="宋体" w:eastAsia="宋体" w:hint="default"/>
                <w:sz w:val="21"/>
                <w:szCs w:val="21"/>
              </w:rPr>
            </w:pPr>
            <w:r>
              <w:rPr>
                <w:rFonts w:ascii="宋体" w:hAnsi="宋体" w:cs="宋体" w:eastAsia="宋体" w:hint="default"/>
                <w:b/>
                <w:bCs/>
                <w:sz w:val="21"/>
                <w:szCs w:val="21"/>
              </w:rPr>
              <w:t>上市日期</w:t>
            </w:r>
            <w:r>
              <w:rPr>
                <w:rFonts w:ascii="宋体" w:hAnsi="宋体" w:cs="宋体" w:eastAsia="宋体" w:hint="default"/>
                <w:sz w:val="21"/>
                <w:szCs w:val="21"/>
              </w:rPr>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b/>
                <w:bCs/>
                <w:sz w:val="21"/>
                <w:szCs w:val="21"/>
              </w:rPr>
              <w:t>获准上市交易</w:t>
            </w:r>
            <w:r>
              <w:rPr>
                <w:rFonts w:ascii="宋体" w:hAnsi="宋体" w:cs="宋体" w:eastAsia="宋体" w:hint="default"/>
                <w:sz w:val="21"/>
                <w:szCs w:val="21"/>
              </w:rPr>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b/>
                <w:bCs/>
                <w:sz w:val="21"/>
                <w:szCs w:val="21"/>
              </w:rPr>
              <w:t>数量</w:t>
            </w:r>
            <w:r>
              <w:rPr>
                <w:rFonts w:ascii="宋体" w:hAnsi="宋体" w:cs="宋体" w:eastAsia="宋体" w:hint="default"/>
                <w:sz w:val="21"/>
                <w:szCs w:val="21"/>
              </w:rPr>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2"/>
              <w:ind w:left="45" w:right="0"/>
              <w:jc w:val="left"/>
              <w:rPr>
                <w:rFonts w:ascii="宋体" w:hAnsi="宋体" w:cs="宋体" w:eastAsia="宋体" w:hint="default"/>
                <w:sz w:val="21"/>
                <w:szCs w:val="21"/>
              </w:rPr>
            </w:pPr>
            <w:r>
              <w:rPr>
                <w:rFonts w:ascii="宋体" w:hAnsi="宋体" w:cs="宋体" w:eastAsia="宋体" w:hint="default"/>
                <w:b/>
                <w:bCs/>
                <w:sz w:val="21"/>
                <w:szCs w:val="21"/>
              </w:rPr>
              <w:t>交易终止日期</w:t>
            </w:r>
            <w:r>
              <w:rPr>
                <w:rFonts w:ascii="宋体" w:hAnsi="宋体" w:cs="宋体" w:eastAsia="宋体" w:hint="default"/>
                <w:sz w:val="21"/>
                <w:szCs w:val="21"/>
              </w:rPr>
            </w:r>
          </w:p>
        </w:tc>
      </w:tr>
      <w:tr>
        <w:trPr>
          <w:trHeight w:val="463"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2"/>
              <w:jc w:val="center"/>
              <w:rPr>
                <w:rFonts w:ascii="宋体" w:hAnsi="宋体" w:cs="宋体" w:eastAsia="宋体" w:hint="default"/>
                <w:sz w:val="21"/>
                <w:szCs w:val="21"/>
              </w:rPr>
            </w:pPr>
            <w:r>
              <w:rPr>
                <w:rFonts w:ascii="宋体" w:hAnsi="宋体" w:cs="宋体" w:eastAsia="宋体" w:hint="default"/>
                <w:b/>
                <w:bCs/>
                <w:sz w:val="21"/>
                <w:szCs w:val="21"/>
              </w:rPr>
              <w:t>股票类</w:t>
            </w:r>
            <w:r>
              <w:rPr>
                <w:rFonts w:ascii="宋体" w:hAnsi="宋体" w:cs="宋体" w:eastAsia="宋体" w:hint="default"/>
                <w:sz w:val="21"/>
                <w:szCs w:val="21"/>
              </w:rPr>
            </w:r>
          </w:p>
        </w:tc>
      </w:tr>
      <w:tr>
        <w:trPr>
          <w:trHeight w:val="556"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48" w:right="0"/>
              <w:jc w:val="left"/>
              <w:rPr>
                <w:rFonts w:ascii="宋体" w:hAnsi="宋体" w:cs="宋体" w:eastAsia="宋体" w:hint="default"/>
                <w:sz w:val="21"/>
                <w:szCs w:val="21"/>
              </w:rPr>
            </w:pPr>
            <w:r>
              <w:rPr>
                <w:rFonts w:ascii="宋体" w:hAnsi="宋体" w:cs="宋体" w:eastAsia="宋体" w:hint="default"/>
                <w:sz w:val="21"/>
                <w:szCs w:val="21"/>
              </w:rPr>
              <w:t>人民币普通股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p>
          <w:p>
            <w:pPr>
              <w:pStyle w:val="TableParagraph"/>
              <w:spacing w:line="282" w:lineRule="exact"/>
              <w:ind w:right="2"/>
              <w:jc w:val="center"/>
              <w:rPr>
                <w:rFonts w:ascii="宋体" w:hAnsi="宋体" w:cs="宋体" w:eastAsia="宋体" w:hint="default"/>
                <w:sz w:val="21"/>
                <w:szCs w:val="21"/>
              </w:rPr>
            </w:pP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left="441" w:right="0"/>
              <w:jc w:val="left"/>
              <w:rPr>
                <w:rFonts w:ascii="Times New Roman" w:hAnsi="Times New Roman" w:cs="Times New Roman" w:eastAsia="Times New Roman" w:hint="default"/>
                <w:sz w:val="21"/>
                <w:szCs w:val="21"/>
              </w:rPr>
            </w:pPr>
            <w:r>
              <w:rPr>
                <w:rFonts w:ascii="Times New Roman"/>
                <w:sz w:val="21"/>
              </w:rPr>
              <w:t>20.00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0"/>
              <w:jc w:val="center"/>
              <w:rPr>
                <w:rFonts w:ascii="Times New Roman" w:hAnsi="Times New Roman" w:cs="Times New Roman" w:eastAsia="Times New Roman" w:hint="default"/>
                <w:sz w:val="21"/>
                <w:szCs w:val="21"/>
              </w:rPr>
            </w:pPr>
            <w:r>
              <w:rPr>
                <w:rFonts w:ascii="Times New Roman"/>
                <w:sz w:val="21"/>
              </w:rPr>
              <w:t>23,800,000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p>
          <w:p>
            <w:pPr>
              <w:pStyle w:val="TableParagraph"/>
              <w:spacing w:line="282" w:lineRule="exact"/>
              <w:ind w:left="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日</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left="206" w:right="0"/>
              <w:jc w:val="left"/>
              <w:rPr>
                <w:rFonts w:ascii="Times New Roman" w:hAnsi="Times New Roman" w:cs="Times New Roman" w:eastAsia="Times New Roman" w:hint="default"/>
                <w:sz w:val="21"/>
                <w:szCs w:val="21"/>
              </w:rPr>
            </w:pPr>
            <w:r>
              <w:rPr>
                <w:rFonts w:ascii="Times New Roman"/>
                <w:sz w:val="21"/>
              </w:rPr>
              <w:t>19,040,000</w:t>
            </w: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1" w:right="0"/>
              <w:jc w:val="left"/>
              <w:rPr>
                <w:rFonts w:ascii="宋体" w:hAnsi="宋体" w:cs="宋体" w:eastAsia="宋体" w:hint="default"/>
                <w:sz w:val="21"/>
                <w:szCs w:val="21"/>
              </w:rPr>
            </w:pPr>
            <w:r>
              <w:rPr>
                <w:rFonts w:ascii="宋体" w:hAnsi="宋体" w:cs="宋体" w:eastAsia="宋体" w:hint="default"/>
                <w:b/>
                <w:bCs/>
                <w:sz w:val="21"/>
                <w:szCs w:val="21"/>
              </w:rPr>
              <w:t>可转换公司债券、分离交易可转债、公司债类</w:t>
            </w:r>
            <w:r>
              <w:rPr>
                <w:rFonts w:ascii="宋体" w:hAnsi="宋体" w:cs="宋体" w:eastAsia="宋体" w:hint="default"/>
                <w:sz w:val="21"/>
                <w:szCs w:val="21"/>
              </w:rPr>
            </w:r>
          </w:p>
        </w:tc>
      </w:tr>
      <w:tr>
        <w:trPr>
          <w:trHeight w:val="464"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1" w:right="0"/>
              <w:jc w:val="left"/>
              <w:rPr>
                <w:rFonts w:ascii="宋体" w:hAnsi="宋体" w:cs="宋体" w:eastAsia="宋体" w:hint="default"/>
                <w:sz w:val="21"/>
                <w:szCs w:val="21"/>
              </w:rPr>
            </w:pPr>
            <w:r>
              <w:rPr>
                <w:rFonts w:ascii="宋体" w:hAnsi="宋体" w:cs="宋体" w:eastAsia="宋体" w:hint="default"/>
                <w:b/>
                <w:bCs/>
                <w:sz w:val="21"/>
                <w:szCs w:val="21"/>
              </w:rPr>
              <w:t>权证类</w:t>
            </w:r>
            <w:r>
              <w:rPr>
                <w:rFonts w:ascii="宋体" w:hAnsi="宋体" w:cs="宋体" w:eastAsia="宋体" w:hint="default"/>
                <w:sz w:val="21"/>
                <w:szCs w:val="21"/>
              </w:rPr>
            </w:r>
          </w:p>
        </w:tc>
      </w:tr>
    </w:tbl>
    <w:p>
      <w:pPr>
        <w:spacing w:line="360" w:lineRule="auto" w:before="53"/>
        <w:ind w:left="618" w:right="248"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）首次公开发行股票情况</w:t>
      </w:r>
      <w:r>
        <w:rPr>
          <w:rFonts w:ascii="宋体" w:hAnsi="宋体" w:cs="宋体" w:eastAsia="宋体" w:hint="default"/>
          <w:b/>
          <w:bCs/>
          <w:w w:val="99"/>
          <w:sz w:val="24"/>
          <w:szCs w:val="24"/>
        </w:rPr>
        <w:t> </w:t>
      </w:r>
      <w:r>
        <w:rPr>
          <w:rFonts w:ascii="宋体" w:hAnsi="宋体" w:cs="宋体" w:eastAsia="宋体" w:hint="default"/>
          <w:sz w:val="24"/>
          <w:szCs w:val="24"/>
        </w:rPr>
        <w:t>山东瑞康医药股份有限公司（以下简称“公司”）经中国证券监督管理委员会证监许可</w:t>
      </w:r>
    </w:p>
    <w:p>
      <w:pPr>
        <w:pStyle w:val="BodyText"/>
        <w:spacing w:line="369" w:lineRule="auto" w:before="62"/>
        <w:ind w:left="137" w:right="163"/>
        <w:jc w:val="left"/>
      </w:pPr>
      <w:r>
        <w:rPr>
          <w:rFonts w:ascii="Times New Roman" w:hAnsi="Times New Roman" w:cs="Times New Roman" w:eastAsia="Times New Roman" w:hint="default"/>
        </w:rPr>
        <w:t>[2011]779</w:t>
      </w:r>
      <w:r>
        <w:rPr>
          <w:rFonts w:ascii="Times New Roman" w:hAnsi="Times New Roman" w:cs="Times New Roman" w:eastAsia="Times New Roman" w:hint="default"/>
          <w:spacing w:val="-14"/>
        </w:rPr>
        <w:t> </w:t>
      </w:r>
      <w:r>
        <w:rPr/>
        <w:t>号文核准，采用网下向股票配售对象询价配售（以下简称“网下配售”）与网上向</w:t>
      </w:r>
      <w:r>
        <w:rPr>
          <w:w w:val="99"/>
        </w:rPr>
        <w:t> </w:t>
      </w:r>
      <w:r>
        <w:rPr/>
        <w:t>社会公众投资者定价发行（以下简称“网上发行”）相结合的方式首次向社会公开发行人民</w:t>
      </w:r>
      <w:r>
        <w:rPr>
          <w:w w:val="99"/>
        </w:rPr>
        <w:t> </w:t>
      </w:r>
      <w:r>
        <w:rPr/>
        <w:t>币普通股股票</w:t>
      </w:r>
      <w:r>
        <w:rPr>
          <w:spacing w:val="-60"/>
        </w:rPr>
        <w:t> </w:t>
      </w:r>
      <w:r>
        <w:rPr>
          <w:rFonts w:ascii="Times New Roman" w:hAnsi="Times New Roman" w:cs="Times New Roman" w:eastAsia="Times New Roman" w:hint="default"/>
        </w:rPr>
        <w:t>2,380</w:t>
      </w:r>
      <w:r>
        <w:rPr>
          <w:rFonts w:ascii="Times New Roman" w:hAnsi="Times New Roman" w:cs="Times New Roman" w:eastAsia="Times New Roman" w:hint="default"/>
          <w:spacing w:val="-12"/>
        </w:rPr>
        <w:t> </w:t>
      </w:r>
      <w:r>
        <w:rPr/>
        <w:t>万股，每股面值</w:t>
      </w:r>
      <w:r>
        <w:rPr>
          <w:spacing w:val="-60"/>
        </w:rPr>
        <w:t> </w:t>
      </w:r>
      <w:r>
        <w:rPr>
          <w:rFonts w:ascii="Times New Roman" w:hAnsi="Times New Roman" w:cs="Times New Roman" w:eastAsia="Times New Roman" w:hint="default"/>
        </w:rPr>
        <w:t>1.00</w:t>
      </w:r>
      <w:r>
        <w:rPr>
          <w:rFonts w:ascii="Times New Roman" w:hAnsi="Times New Roman" w:cs="Times New Roman" w:eastAsia="Times New Roman" w:hint="default"/>
          <w:spacing w:val="-12"/>
        </w:rPr>
        <w:t> </w:t>
      </w:r>
      <w:r>
        <w:rPr/>
        <w:t>元，发行价格为人民币</w:t>
      </w:r>
      <w:r>
        <w:rPr>
          <w:spacing w:val="-60"/>
        </w:rPr>
        <w:t> </w:t>
      </w:r>
      <w:r>
        <w:rPr>
          <w:rFonts w:ascii="Times New Roman" w:hAnsi="Times New Roman" w:cs="Times New Roman" w:eastAsia="Times New Roman" w:hint="default"/>
        </w:rPr>
        <w:t>20.00</w:t>
      </w:r>
      <w:r>
        <w:rPr>
          <w:rFonts w:ascii="Times New Roman" w:hAnsi="Times New Roman" w:cs="Times New Roman" w:eastAsia="Times New Roman" w:hint="default"/>
          <w:spacing w:val="-12"/>
        </w:rPr>
        <w:t> </w:t>
      </w:r>
      <w:r>
        <w:rPr/>
        <w:t>元</w:t>
      </w:r>
      <w:r>
        <w:rPr>
          <w:rFonts w:ascii="Times New Roman" w:hAnsi="Times New Roman" w:cs="Times New Roman" w:eastAsia="Times New Roman" w:hint="default"/>
        </w:rPr>
        <w:t>/</w:t>
      </w:r>
      <w:r>
        <w:rPr/>
        <w:t>股，其中网下配售</w:t>
      </w:r>
    </w:p>
    <w:p>
      <w:pPr>
        <w:pStyle w:val="BodyText"/>
        <w:spacing w:line="240" w:lineRule="auto" w:before="21"/>
        <w:ind w:left="137" w:right="0"/>
        <w:jc w:val="left"/>
      </w:pPr>
      <w:r>
        <w:rPr>
          <w:rFonts w:ascii="Times New Roman" w:hAnsi="Times New Roman" w:cs="Times New Roman" w:eastAsia="Times New Roman" w:hint="default"/>
        </w:rPr>
        <w:t>476</w:t>
      </w:r>
      <w:r>
        <w:rPr>
          <w:rFonts w:ascii="Times New Roman" w:hAnsi="Times New Roman" w:cs="Times New Roman" w:eastAsia="Times New Roman" w:hint="default"/>
          <w:spacing w:val="-12"/>
        </w:rPr>
        <w:t> </w:t>
      </w:r>
      <w:r>
        <w:rPr/>
        <w:t>万股，网上发行</w:t>
      </w:r>
      <w:r>
        <w:rPr>
          <w:spacing w:val="-61"/>
        </w:rPr>
        <w:t> </w:t>
      </w:r>
      <w:r>
        <w:rPr>
          <w:rFonts w:ascii="Times New Roman" w:hAnsi="Times New Roman" w:cs="Times New Roman" w:eastAsia="Times New Roman" w:hint="default"/>
        </w:rPr>
        <w:t>1,904</w:t>
      </w:r>
      <w:r>
        <w:rPr>
          <w:rFonts w:ascii="Times New Roman" w:hAnsi="Times New Roman" w:cs="Times New Roman" w:eastAsia="Times New Roman" w:hint="default"/>
          <w:spacing w:val="-12"/>
        </w:rPr>
        <w:t> </w:t>
      </w:r>
      <w:r>
        <w:rPr/>
        <w:t>万股。募集资金总额人民币</w:t>
      </w:r>
      <w:r>
        <w:rPr>
          <w:spacing w:val="-60"/>
        </w:rPr>
        <w:t> </w:t>
      </w:r>
      <w:r>
        <w:rPr>
          <w:rFonts w:ascii="Times New Roman" w:hAnsi="Times New Roman" w:cs="Times New Roman" w:eastAsia="Times New Roman" w:hint="default"/>
        </w:rPr>
        <w:t>476,000,000.00 </w:t>
      </w:r>
      <w:r>
        <w:rPr/>
        <w:t>元，扣除发行费用人民</w:t>
      </w:r>
    </w:p>
    <w:p>
      <w:pPr>
        <w:pStyle w:val="BodyText"/>
        <w:spacing w:line="240" w:lineRule="auto" w:before="162"/>
        <w:ind w:left="137" w:right="246"/>
        <w:jc w:val="left"/>
      </w:pPr>
      <w:r>
        <w:rPr/>
        <w:t>币</w:t>
      </w:r>
      <w:r>
        <w:rPr>
          <w:spacing w:val="-61"/>
        </w:rPr>
        <w:t> </w:t>
      </w:r>
      <w:r>
        <w:rPr>
          <w:rFonts w:ascii="Times New Roman" w:hAnsi="Times New Roman" w:cs="Times New Roman" w:eastAsia="Times New Roman" w:hint="default"/>
        </w:rPr>
        <w:t>40,906,662.66</w:t>
      </w:r>
      <w:r>
        <w:rPr>
          <w:rFonts w:ascii="Times New Roman" w:hAnsi="Times New Roman" w:cs="Times New Roman" w:eastAsia="Times New Roman" w:hint="default"/>
          <w:spacing w:val="-13"/>
        </w:rPr>
        <w:t> </w:t>
      </w:r>
      <w:r>
        <w:rPr/>
        <w:t>元，实际募集资金净额</w:t>
      </w:r>
      <w:r>
        <w:rPr>
          <w:spacing w:val="-61"/>
        </w:rPr>
        <w:t> </w:t>
      </w:r>
      <w:r>
        <w:rPr>
          <w:rFonts w:ascii="Times New Roman" w:hAnsi="Times New Roman" w:cs="Times New Roman" w:eastAsia="Times New Roman" w:hint="default"/>
        </w:rPr>
        <w:t>435,093,337.34</w:t>
      </w:r>
      <w:r>
        <w:rPr>
          <w:rFonts w:ascii="Times New Roman" w:hAnsi="Times New Roman" w:cs="Times New Roman" w:eastAsia="Times New Roman" w:hint="default"/>
          <w:spacing w:val="-13"/>
        </w:rPr>
        <w:t> </w:t>
      </w:r>
      <w:r>
        <w:rPr/>
        <w:t>元。公司发行的人民币普通股股票于</w:t>
      </w:r>
    </w:p>
    <w:p>
      <w:pPr>
        <w:pStyle w:val="BodyText"/>
        <w:spacing w:line="360" w:lineRule="auto" w:before="164"/>
        <w:ind w:left="618" w:right="248" w:hanging="481"/>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3"/>
        </w:rPr>
        <w:t> </w:t>
      </w:r>
      <w:r>
        <w:rPr/>
        <w:t>月</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日在深圳证券交易所中小板上市。 根据《证券发行与承销管理办法》的有关规定，网下配售的股票自公司网上发行的股票</w:t>
      </w:r>
    </w:p>
    <w:p>
      <w:pPr>
        <w:pStyle w:val="BodyText"/>
        <w:spacing w:line="240" w:lineRule="auto" w:before="62"/>
        <w:ind w:left="137" w:right="246"/>
        <w:jc w:val="left"/>
        <w:rPr>
          <w:rFonts w:ascii="Times New Roman" w:hAnsi="Times New Roman" w:cs="Times New Roman" w:eastAsia="Times New Roman" w:hint="default"/>
        </w:rPr>
      </w:pPr>
      <w:r>
        <w:rPr/>
        <w:t>在深圳证券交易所上市交易之日（即</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日）起锁定三个月后于</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13</w:t>
      </w:r>
    </w:p>
    <w:p>
      <w:pPr>
        <w:pStyle w:val="BodyText"/>
        <w:spacing w:line="240" w:lineRule="auto" w:before="164"/>
        <w:ind w:left="137" w:right="246"/>
        <w:jc w:val="left"/>
      </w:pPr>
      <w:r>
        <w:rPr/>
        <w:t>日起上市流通。</w:t>
      </w:r>
    </w:p>
    <w:p>
      <w:pPr>
        <w:pStyle w:val="Heading6"/>
        <w:spacing w:line="240" w:lineRule="auto" w:before="182"/>
        <w:ind w:right="246"/>
        <w:jc w:val="left"/>
        <w:rPr>
          <w:b w:val="0"/>
          <w:bCs w:val="0"/>
        </w:rPr>
      </w:pPr>
      <w:r>
        <w:rPr/>
        <w:t>（</w:t>
      </w:r>
      <w:r>
        <w:rPr>
          <w:rFonts w:ascii="Times New Roman" w:hAnsi="Times New Roman" w:cs="Times New Roman" w:eastAsia="Times New Roman" w:hint="default"/>
        </w:rPr>
        <w:t>2</w:t>
      </w:r>
      <w:r>
        <w:rPr/>
        <w:t>）非公开发行股票情况</w:t>
      </w:r>
      <w:r>
        <w:rPr>
          <w:b w:val="0"/>
          <w:bCs w:val="0"/>
        </w:rPr>
      </w:r>
    </w:p>
    <w:p>
      <w:pPr>
        <w:pStyle w:val="BodyText"/>
        <w:spacing w:line="240" w:lineRule="auto" w:before="165"/>
        <w:ind w:left="618" w:right="0"/>
        <w:jc w:val="left"/>
        <w:rPr>
          <w:rFonts w:ascii="Times New Roman" w:hAnsi="Times New Roman" w:cs="Times New Roman" w:eastAsia="Times New Roman" w:hint="default"/>
        </w:rPr>
      </w:pPr>
      <w:r>
        <w:rPr>
          <w:rFonts w:ascii="Times New Roman" w:hAnsi="Times New Roman" w:cs="Times New Roman" w:eastAsia="Times New Roman" w:hint="default"/>
        </w:rPr>
        <w:t>2012</w:t>
      </w:r>
      <w:r>
        <w:rPr/>
        <w:t>年</w:t>
      </w:r>
      <w:r>
        <w:rPr>
          <w:rFonts w:ascii="Times New Roman" w:hAnsi="Times New Roman" w:cs="Times New Roman" w:eastAsia="Times New Roman" w:hint="default"/>
        </w:rPr>
        <w:t>7</w:t>
      </w:r>
      <w:r>
        <w:rPr/>
        <w:t>月，公司实施了非公开发行股票方案，以发行价格不低于</w:t>
      </w:r>
      <w:r>
        <w:rPr>
          <w:rFonts w:ascii="Times New Roman" w:hAnsi="Times New Roman" w:cs="Times New Roman" w:eastAsia="Times New Roman" w:hint="default"/>
        </w:rPr>
        <w:t>28.79</w:t>
      </w:r>
      <w:r>
        <w:rPr/>
        <w:t>元</w:t>
      </w:r>
      <w:r>
        <w:rPr>
          <w:rFonts w:ascii="Times New Roman" w:hAnsi="Times New Roman" w:cs="Times New Roman" w:eastAsia="Times New Roman" w:hint="default"/>
        </w:rPr>
        <w:t>/</w:t>
      </w:r>
      <w:r>
        <w:rPr/>
        <w:t>股向不超过</w:t>
      </w:r>
      <w:r>
        <w:rPr>
          <w:rFonts w:ascii="Times New Roman" w:hAnsi="Times New Roman" w:cs="Times New Roman" w:eastAsia="Times New Roman" w:hint="default"/>
        </w:rPr>
        <w:t>10</w:t>
      </w:r>
    </w:p>
    <w:p>
      <w:pPr>
        <w:pStyle w:val="BodyText"/>
        <w:spacing w:line="357" w:lineRule="auto" w:before="164"/>
        <w:ind w:left="618" w:right="1809" w:hanging="481"/>
        <w:jc w:val="left"/>
      </w:pPr>
      <w:r>
        <w:rPr/>
        <w:t>名符合相关规定条件的特定对象发行不超过</w:t>
      </w:r>
      <w:r>
        <w:rPr>
          <w:rFonts w:ascii="Times New Roman" w:hAnsi="Times New Roman" w:cs="Times New Roman" w:eastAsia="Times New Roman" w:hint="default"/>
        </w:rPr>
        <w:t>2,200</w:t>
      </w:r>
      <w:r>
        <w:rPr/>
        <w:t>万股（含</w:t>
      </w:r>
      <w:r>
        <w:rPr>
          <w:rFonts w:ascii="Times New Roman" w:hAnsi="Times New Roman" w:cs="Times New Roman" w:eastAsia="Times New Roman" w:hint="default"/>
        </w:rPr>
        <w:t>2,200</w:t>
      </w:r>
      <w:r>
        <w:rPr/>
        <w:t>万股）新股。 目前正处在向中国证券监督管理委员会反馈阶段。</w:t>
      </w:r>
    </w:p>
    <w:p>
      <w:pPr>
        <w:spacing w:line="240" w:lineRule="auto" w:before="12"/>
        <w:rPr>
          <w:rFonts w:ascii="宋体" w:hAnsi="宋体" w:cs="宋体" w:eastAsia="宋体" w:hint="default"/>
          <w:sz w:val="28"/>
          <w:szCs w:val="28"/>
        </w:rPr>
      </w:pPr>
    </w:p>
    <w:p>
      <w:pPr>
        <w:pStyle w:val="Heading5"/>
        <w:spacing w:line="240" w:lineRule="auto"/>
        <w:ind w:left="137" w:right="246"/>
        <w:jc w:val="left"/>
        <w:rPr>
          <w:b w:val="0"/>
          <w:bCs w:val="0"/>
        </w:rPr>
      </w:pP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11"/>
        <w:rPr>
          <w:rFonts w:ascii="宋体" w:hAnsi="宋体" w:cs="宋体" w:eastAsia="宋体" w:hint="default"/>
          <w:b/>
          <w:bCs/>
          <w:sz w:val="36"/>
          <w:szCs w:val="36"/>
        </w:rPr>
      </w:pPr>
    </w:p>
    <w:p>
      <w:pPr>
        <w:pStyle w:val="BodyText"/>
        <w:spacing w:line="379" w:lineRule="auto"/>
        <w:ind w:left="137" w:right="249" w:firstLine="480"/>
        <w:jc w:val="left"/>
      </w:pPr>
      <w:r>
        <w:rPr/>
        <w:t>报告期内，除公司首次发行引起的股份变动外，无因其他原因股份总数及结构变动引起 公司资产和负债结构变动的情况。</w:t>
      </w:r>
    </w:p>
    <w:p>
      <w:pPr>
        <w:pStyle w:val="Heading5"/>
        <w:spacing w:line="240" w:lineRule="auto" w:before="95"/>
        <w:ind w:left="137" w:right="246"/>
        <w:jc w:val="left"/>
        <w:rPr>
          <w:b w:val="0"/>
          <w:bCs w:val="0"/>
        </w:rPr>
      </w:pPr>
      <w:r>
        <w:rPr>
          <w:rFonts w:ascii="Times New Roman" w:hAnsi="Times New Roman" w:cs="Times New Roman" w:eastAsia="Times New Roman" w:hint="default"/>
        </w:rPr>
        <w:t>3</w:t>
      </w:r>
      <w:r>
        <w:rPr/>
        <w:t>、现存的内部职工股情况</w:t>
      </w:r>
      <w:r>
        <w:rPr>
          <w:b w:val="0"/>
          <w:bCs w:val="0"/>
        </w:rPr>
      </w:r>
    </w:p>
    <w:p>
      <w:pPr>
        <w:pStyle w:val="BodyText"/>
        <w:spacing w:line="240" w:lineRule="auto" w:before="220"/>
        <w:ind w:left="618" w:right="246"/>
        <w:jc w:val="left"/>
      </w:pPr>
      <w:r>
        <w:rPr/>
        <w:t>报告期内，公司无内部职工股情况。</w:t>
      </w:r>
    </w:p>
    <w:p>
      <w:pPr>
        <w:spacing w:after="0" w:line="240" w:lineRule="auto"/>
        <w:jc w:val="left"/>
        <w:sectPr>
          <w:pgSz w:w="11910" w:h="16850"/>
          <w:pgMar w:header="0" w:footer="726" w:top="760" w:bottom="920" w:left="940" w:right="96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5"/>
        <w:spacing w:line="240" w:lineRule="auto" w:before="14"/>
        <w:ind w:left="697" w:right="0"/>
        <w:jc w:val="left"/>
        <w:rPr>
          <w:b w:val="0"/>
          <w:bCs w:val="0"/>
        </w:rPr>
      </w:pPr>
      <w:r>
        <w:rPr>
          <w:rFonts w:ascii="Times New Roman" w:hAnsi="Times New Roman" w:cs="Times New Roman" w:eastAsia="Times New Roman" w:hint="default"/>
        </w:rPr>
        <w:t>1</w:t>
      </w:r>
      <w:r>
        <w:rPr/>
        <w:t>、公司股东数量及持股情况</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4"/>
          <w:szCs w:val="14"/>
        </w:rPr>
      </w:pPr>
    </w:p>
    <w:p>
      <w:pPr>
        <w:pStyle w:val="BodyText"/>
        <w:spacing w:line="240" w:lineRule="auto" w:before="26"/>
        <w:ind w:left="0" w:right="691"/>
        <w:jc w:val="right"/>
      </w:pPr>
      <w:r>
        <w:rPr/>
        <w:t>单位：股</w:t>
      </w:r>
    </w:p>
    <w:p>
      <w:pPr>
        <w:spacing w:line="240" w:lineRule="auto" w:before="12"/>
        <w:rPr>
          <w:rFonts w:ascii="宋体" w:hAnsi="宋体" w:cs="宋体" w:eastAsia="宋体" w:hint="default"/>
          <w:sz w:val="9"/>
          <w:szCs w:val="9"/>
        </w:rPr>
      </w:pPr>
    </w:p>
    <w:tbl>
      <w:tblPr>
        <w:tblW w:w="0" w:type="auto"/>
        <w:jc w:val="left"/>
        <w:tblInd w:w="111" w:type="dxa"/>
        <w:tblLayout w:type="fixed"/>
        <w:tblCellMar>
          <w:top w:w="0" w:type="dxa"/>
          <w:left w:w="0" w:type="dxa"/>
          <w:bottom w:w="0" w:type="dxa"/>
          <w:right w:w="0" w:type="dxa"/>
        </w:tblCellMar>
        <w:tblLook w:val="01E0"/>
      </w:tblPr>
      <w:tblGrid>
        <w:gridCol w:w="4112"/>
        <w:gridCol w:w="283"/>
        <w:gridCol w:w="1121"/>
        <w:gridCol w:w="687"/>
        <w:gridCol w:w="970"/>
        <w:gridCol w:w="976"/>
        <w:gridCol w:w="962"/>
        <w:gridCol w:w="370"/>
        <w:gridCol w:w="602"/>
        <w:gridCol w:w="418"/>
        <w:gridCol w:w="418"/>
      </w:tblGrid>
      <w:tr>
        <w:trPr>
          <w:trHeight w:val="355" w:hRule="exact"/>
        </w:trPr>
        <w:tc>
          <w:tcPr>
            <w:tcW w:w="411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b/>
                <w:bCs/>
                <w:sz w:val="18"/>
                <w:szCs w:val="18"/>
              </w:rPr>
              <w:t>报告期股东总数</w:t>
            </w:r>
            <w:r>
              <w:rPr>
                <w:rFonts w:ascii="宋体" w:hAnsi="宋体" w:cs="宋体" w:eastAsia="宋体" w:hint="default"/>
                <w:sz w:val="18"/>
                <w:szCs w:val="18"/>
              </w:rPr>
            </w:r>
          </w:p>
        </w:tc>
        <w:tc>
          <w:tcPr>
            <w:tcW w:w="1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1"/>
              <w:jc w:val="center"/>
              <w:rPr>
                <w:rFonts w:ascii="Times New Roman" w:hAnsi="Times New Roman" w:cs="Times New Roman" w:eastAsia="Times New Roman" w:hint="default"/>
                <w:sz w:val="18"/>
                <w:szCs w:val="18"/>
              </w:rPr>
            </w:pPr>
            <w:r>
              <w:rPr>
                <w:rFonts w:ascii="Times New Roman"/>
                <w:b/>
                <w:sz w:val="18"/>
              </w:rPr>
              <w:t>3,093</w:t>
            </w:r>
            <w:r>
              <w:rPr>
                <w:rFonts w:ascii="Times New Roman"/>
                <w:sz w:val="18"/>
              </w:rPr>
            </w:r>
          </w:p>
        </w:tc>
        <w:tc>
          <w:tcPr>
            <w:tcW w:w="4565" w:type="dxa"/>
            <w:gridSpan w:val="6"/>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2"/>
              <w:ind w:left="554" w:right="0"/>
              <w:jc w:val="left"/>
              <w:rPr>
                <w:rFonts w:ascii="宋体" w:hAnsi="宋体" w:cs="宋体" w:eastAsia="宋体" w:hint="default"/>
                <w:sz w:val="18"/>
                <w:szCs w:val="18"/>
              </w:rPr>
            </w:pPr>
            <w:r>
              <w:rPr>
                <w:rFonts w:ascii="宋体" w:hAnsi="宋体" w:cs="宋体" w:eastAsia="宋体" w:hint="default"/>
                <w:b/>
                <w:bCs/>
                <w:sz w:val="18"/>
                <w:szCs w:val="18"/>
              </w:rPr>
              <w:t>年度报告披露日前第</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5</w:t>
            </w:r>
            <w:r>
              <w:rPr>
                <w:rFonts w:ascii="Times New Roman" w:hAnsi="Times New Roman" w:cs="Times New Roman" w:eastAsia="Times New Roman" w:hint="default"/>
                <w:b/>
                <w:bCs/>
                <w:spacing w:val="-9"/>
                <w:sz w:val="18"/>
                <w:szCs w:val="18"/>
              </w:rPr>
              <w:t> </w:t>
            </w:r>
            <w:r>
              <w:rPr>
                <w:rFonts w:ascii="宋体" w:hAnsi="宋体" w:cs="宋体" w:eastAsia="宋体" w:hint="default"/>
                <w:b/>
                <w:bCs/>
                <w:sz w:val="18"/>
                <w:szCs w:val="18"/>
              </w:rPr>
              <w:t>个交易日末股东总数</w:t>
            </w:r>
            <w:r>
              <w:rPr>
                <w:rFonts w:ascii="宋体" w:hAnsi="宋体" w:cs="宋体" w:eastAsia="宋体" w:hint="default"/>
                <w:sz w:val="18"/>
                <w:szCs w:val="18"/>
              </w:rPr>
            </w:r>
          </w:p>
        </w:tc>
        <w:tc>
          <w:tcPr>
            <w:tcW w:w="8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206" w:right="0"/>
              <w:jc w:val="left"/>
              <w:rPr>
                <w:rFonts w:ascii="Times New Roman" w:hAnsi="Times New Roman" w:cs="Times New Roman" w:eastAsia="Times New Roman" w:hint="default"/>
                <w:sz w:val="18"/>
                <w:szCs w:val="18"/>
              </w:rPr>
            </w:pPr>
            <w:r>
              <w:rPr>
                <w:rFonts w:ascii="Times New Roman"/>
                <w:b/>
                <w:sz w:val="18"/>
              </w:rPr>
              <w:t>3,686</w:t>
            </w:r>
            <w:r>
              <w:rPr>
                <w:rFonts w:ascii="Times New Roman"/>
                <w:sz w:val="18"/>
              </w:rPr>
            </w:r>
          </w:p>
        </w:tc>
      </w:tr>
      <w:tr>
        <w:trPr>
          <w:trHeight w:val="344" w:hRule="exact"/>
        </w:trPr>
        <w:tc>
          <w:tcPr>
            <w:tcW w:w="10918"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4"/>
              <w:jc w:val="center"/>
              <w:rPr>
                <w:rFonts w:ascii="宋体" w:hAnsi="宋体" w:cs="宋体" w:eastAsia="宋体" w:hint="default"/>
                <w:sz w:val="18"/>
                <w:szCs w:val="18"/>
              </w:rPr>
            </w:pPr>
            <w:r>
              <w:rPr>
                <w:rFonts w:ascii="宋体" w:hAnsi="宋体" w:cs="宋体" w:eastAsia="宋体" w:hint="default"/>
                <w:b/>
                <w:bCs/>
                <w:sz w:val="18"/>
                <w:szCs w:val="18"/>
              </w:rPr>
              <w:t>持股</w:t>
            </w:r>
            <w:r>
              <w:rPr>
                <w:rFonts w:ascii="宋体" w:hAnsi="宋体" w:cs="宋体" w:eastAsia="宋体" w:hint="default"/>
                <w:b/>
                <w:bCs/>
                <w:spacing w:val="-47"/>
                <w:sz w:val="18"/>
                <w:szCs w:val="18"/>
              </w:rPr>
              <w:t> </w:t>
            </w: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以上的股东持股情况</w:t>
            </w:r>
            <w:r>
              <w:rPr>
                <w:rFonts w:ascii="宋体" w:hAnsi="宋体" w:cs="宋体" w:eastAsia="宋体" w:hint="default"/>
                <w:sz w:val="18"/>
                <w:szCs w:val="18"/>
              </w:rPr>
            </w:r>
          </w:p>
        </w:tc>
      </w:tr>
      <w:tr>
        <w:trPr>
          <w:trHeight w:val="476" w:hRule="exact"/>
        </w:trPr>
        <w:tc>
          <w:tcPr>
            <w:tcW w:w="41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b/>
                <w:bCs/>
                <w:sz w:val="18"/>
                <w:szCs w:val="18"/>
              </w:rPr>
              <w:t>股东名称</w:t>
            </w:r>
            <w:r>
              <w:rPr>
                <w:rFonts w:ascii="宋体" w:hAnsi="宋体" w:cs="宋体" w:eastAsia="宋体" w:hint="default"/>
                <w:sz w:val="18"/>
                <w:szCs w:val="18"/>
              </w:rPr>
            </w:r>
          </w:p>
        </w:tc>
        <w:tc>
          <w:tcPr>
            <w:tcW w:w="140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b/>
                <w:bCs/>
                <w:sz w:val="18"/>
                <w:szCs w:val="18"/>
              </w:rPr>
              <w:t>股东性质</w:t>
            </w:r>
            <w:r>
              <w:rPr>
                <w:rFonts w:ascii="宋体" w:hAnsi="宋体" w:cs="宋体" w:eastAsia="宋体" w:hint="default"/>
                <w:sz w:val="18"/>
                <w:szCs w:val="18"/>
              </w:rPr>
            </w:r>
          </w:p>
        </w:tc>
        <w:tc>
          <w:tcPr>
            <w:tcW w:w="68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1"/>
              <w:ind w:left="254" w:right="61" w:hanging="183"/>
              <w:jc w:val="left"/>
              <w:rPr>
                <w:rFonts w:ascii="宋体" w:hAnsi="宋体" w:cs="宋体" w:eastAsia="宋体" w:hint="default"/>
                <w:sz w:val="18"/>
                <w:szCs w:val="18"/>
              </w:rPr>
            </w:pPr>
            <w:r>
              <w:rPr>
                <w:rFonts w:ascii="宋体" w:hAnsi="宋体" w:cs="宋体" w:eastAsia="宋体" w:hint="default"/>
                <w:b/>
                <w:bCs/>
                <w:sz w:val="18"/>
                <w:szCs w:val="18"/>
              </w:rPr>
              <w:t>持股比</w:t>
            </w:r>
            <w:r>
              <w:rPr>
                <w:rFonts w:ascii="宋体" w:hAnsi="宋体" w:cs="宋体" w:eastAsia="宋体" w:hint="default"/>
                <w:b/>
                <w:bCs/>
                <w:w w:val="99"/>
                <w:sz w:val="18"/>
                <w:szCs w:val="18"/>
              </w:rPr>
              <w:t> </w:t>
            </w:r>
            <w:r>
              <w:rPr>
                <w:rFonts w:ascii="宋体" w:hAnsi="宋体" w:cs="宋体" w:eastAsia="宋体" w:hint="default"/>
                <w:b/>
                <w:bCs/>
                <w:sz w:val="18"/>
                <w:szCs w:val="18"/>
              </w:rPr>
              <w:t>例</w:t>
            </w:r>
            <w:r>
              <w:rPr>
                <w:rFonts w:ascii="宋体" w:hAnsi="宋体" w:cs="宋体" w:eastAsia="宋体" w:hint="default"/>
                <w:sz w:val="18"/>
                <w:szCs w:val="18"/>
              </w:rPr>
            </w:r>
          </w:p>
          <w:p>
            <w:pPr>
              <w:pStyle w:val="TableParagraph"/>
              <w:spacing w:line="246" w:lineRule="exact"/>
              <w:ind w:left="71" w:right="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c>
          <w:tcPr>
            <w:tcW w:w="9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7"/>
                <w:szCs w:val="17"/>
              </w:rPr>
            </w:pPr>
          </w:p>
          <w:p>
            <w:pPr>
              <w:pStyle w:val="TableParagraph"/>
              <w:spacing w:line="232" w:lineRule="exact"/>
              <w:ind w:left="208" w:right="27" w:hanging="180"/>
              <w:jc w:val="left"/>
              <w:rPr>
                <w:rFonts w:ascii="宋体" w:hAnsi="宋体" w:cs="宋体" w:eastAsia="宋体" w:hint="default"/>
                <w:sz w:val="18"/>
                <w:szCs w:val="18"/>
              </w:rPr>
            </w:pPr>
            <w:r>
              <w:rPr>
                <w:rFonts w:ascii="宋体" w:hAnsi="宋体" w:cs="宋体" w:eastAsia="宋体" w:hint="default"/>
                <w:b/>
                <w:bCs/>
                <w:sz w:val="18"/>
                <w:szCs w:val="18"/>
              </w:rPr>
              <w:t>报告期末持</w:t>
            </w:r>
            <w:r>
              <w:rPr>
                <w:rFonts w:ascii="宋体" w:hAnsi="宋体" w:cs="宋体" w:eastAsia="宋体" w:hint="default"/>
                <w:b/>
                <w:bCs/>
                <w:w w:val="99"/>
                <w:sz w:val="18"/>
                <w:szCs w:val="18"/>
              </w:rPr>
              <w:t> </w:t>
            </w:r>
            <w:r>
              <w:rPr>
                <w:rFonts w:ascii="宋体" w:hAnsi="宋体" w:cs="宋体" w:eastAsia="宋体" w:hint="default"/>
                <w:b/>
                <w:bCs/>
                <w:sz w:val="18"/>
                <w:szCs w:val="18"/>
              </w:rPr>
              <w:t>股数量</w:t>
            </w:r>
            <w:r>
              <w:rPr>
                <w:rFonts w:ascii="宋体" w:hAnsi="宋体" w:cs="宋体" w:eastAsia="宋体" w:hint="default"/>
                <w:sz w:val="18"/>
                <w:szCs w:val="18"/>
              </w:rPr>
            </w:r>
          </w:p>
        </w:tc>
        <w:tc>
          <w:tcPr>
            <w:tcW w:w="9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7"/>
                <w:szCs w:val="17"/>
              </w:rPr>
            </w:pPr>
          </w:p>
          <w:p>
            <w:pPr>
              <w:pStyle w:val="TableParagraph"/>
              <w:spacing w:line="232" w:lineRule="exact"/>
              <w:ind w:left="26" w:right="35"/>
              <w:jc w:val="left"/>
              <w:rPr>
                <w:rFonts w:ascii="宋体" w:hAnsi="宋体" w:cs="宋体" w:eastAsia="宋体" w:hint="default"/>
                <w:sz w:val="18"/>
                <w:szCs w:val="18"/>
              </w:rPr>
            </w:pPr>
            <w:r>
              <w:rPr>
                <w:rFonts w:ascii="宋体" w:hAnsi="宋体" w:cs="宋体" w:eastAsia="宋体" w:hint="default"/>
                <w:b/>
                <w:bCs/>
                <w:sz w:val="18"/>
                <w:szCs w:val="18"/>
              </w:rPr>
              <w:t>报告期内增</w:t>
            </w:r>
            <w:r>
              <w:rPr>
                <w:rFonts w:ascii="宋体" w:hAnsi="宋体" w:cs="宋体" w:eastAsia="宋体" w:hint="default"/>
                <w:b/>
                <w:bCs/>
                <w:w w:val="99"/>
                <w:sz w:val="18"/>
                <w:szCs w:val="18"/>
              </w:rPr>
              <w:t> </w:t>
            </w:r>
            <w:r>
              <w:rPr>
                <w:rFonts w:ascii="宋体" w:hAnsi="宋体" w:cs="宋体" w:eastAsia="宋体" w:hint="default"/>
                <w:b/>
                <w:bCs/>
                <w:sz w:val="18"/>
                <w:szCs w:val="18"/>
              </w:rPr>
              <w:t>减变动情况</w:t>
            </w:r>
            <w:r>
              <w:rPr>
                <w:rFonts w:ascii="宋体" w:hAnsi="宋体" w:cs="宋体" w:eastAsia="宋体" w:hint="default"/>
                <w:sz w:val="18"/>
                <w:szCs w:val="18"/>
              </w:rPr>
            </w:r>
          </w:p>
        </w:tc>
        <w:tc>
          <w:tcPr>
            <w:tcW w:w="962"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93"/>
              <w:ind w:left="20" w:right="27"/>
              <w:jc w:val="center"/>
              <w:rPr>
                <w:rFonts w:ascii="宋体" w:hAnsi="宋体" w:cs="宋体" w:eastAsia="宋体" w:hint="default"/>
                <w:sz w:val="18"/>
                <w:szCs w:val="18"/>
              </w:rPr>
            </w:pPr>
            <w:r>
              <w:rPr>
                <w:rFonts w:ascii="宋体" w:hAnsi="宋体" w:cs="宋体" w:eastAsia="宋体" w:hint="default"/>
                <w:b/>
                <w:bCs/>
                <w:sz w:val="18"/>
                <w:szCs w:val="18"/>
              </w:rPr>
              <w:t>持有有限售</w:t>
            </w:r>
            <w:r>
              <w:rPr>
                <w:rFonts w:ascii="宋体" w:hAnsi="宋体" w:cs="宋体" w:eastAsia="宋体" w:hint="default"/>
                <w:b/>
                <w:bCs/>
                <w:w w:val="99"/>
                <w:sz w:val="18"/>
                <w:szCs w:val="18"/>
              </w:rPr>
              <w:t> </w:t>
            </w:r>
            <w:r>
              <w:rPr>
                <w:rFonts w:ascii="宋体" w:hAnsi="宋体" w:cs="宋体" w:eastAsia="宋体" w:hint="default"/>
                <w:b/>
                <w:bCs/>
                <w:sz w:val="18"/>
                <w:szCs w:val="18"/>
              </w:rPr>
              <w:t>条件的股份</w:t>
            </w:r>
            <w:r>
              <w:rPr>
                <w:rFonts w:ascii="宋体" w:hAnsi="宋体" w:cs="宋体" w:eastAsia="宋体" w:hint="default"/>
                <w:b/>
                <w:bCs/>
                <w:w w:val="99"/>
                <w:sz w:val="18"/>
                <w:szCs w:val="18"/>
              </w:rPr>
              <w:t> </w:t>
            </w:r>
            <w:r>
              <w:rPr>
                <w:rFonts w:ascii="宋体" w:hAnsi="宋体" w:cs="宋体" w:eastAsia="宋体" w:hint="default"/>
                <w:b/>
                <w:bCs/>
                <w:sz w:val="18"/>
                <w:szCs w:val="18"/>
              </w:rPr>
              <w:t>数量</w:t>
            </w:r>
            <w:r>
              <w:rPr>
                <w:rFonts w:ascii="宋体" w:hAnsi="宋体" w:cs="宋体" w:eastAsia="宋体" w:hint="default"/>
                <w:sz w:val="18"/>
                <w:szCs w:val="18"/>
              </w:rPr>
            </w:r>
          </w:p>
        </w:tc>
        <w:tc>
          <w:tcPr>
            <w:tcW w:w="97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93"/>
              <w:ind w:left="28" w:right="28"/>
              <w:jc w:val="center"/>
              <w:rPr>
                <w:rFonts w:ascii="宋体" w:hAnsi="宋体" w:cs="宋体" w:eastAsia="宋体" w:hint="default"/>
                <w:sz w:val="18"/>
                <w:szCs w:val="18"/>
              </w:rPr>
            </w:pPr>
            <w:r>
              <w:rPr>
                <w:rFonts w:ascii="宋体" w:hAnsi="宋体" w:cs="宋体" w:eastAsia="宋体" w:hint="default"/>
                <w:b/>
                <w:bCs/>
                <w:sz w:val="18"/>
                <w:szCs w:val="18"/>
              </w:rPr>
              <w:t>持有无限售</w:t>
            </w:r>
            <w:r>
              <w:rPr>
                <w:rFonts w:ascii="宋体" w:hAnsi="宋体" w:cs="宋体" w:eastAsia="宋体" w:hint="default"/>
                <w:b/>
                <w:bCs/>
                <w:w w:val="99"/>
                <w:sz w:val="18"/>
                <w:szCs w:val="18"/>
              </w:rPr>
              <w:t> </w:t>
            </w:r>
            <w:r>
              <w:rPr>
                <w:rFonts w:ascii="宋体" w:hAnsi="宋体" w:cs="宋体" w:eastAsia="宋体" w:hint="default"/>
                <w:b/>
                <w:bCs/>
                <w:sz w:val="18"/>
                <w:szCs w:val="18"/>
              </w:rPr>
              <w:t>条件的股份</w:t>
            </w:r>
            <w:r>
              <w:rPr>
                <w:rFonts w:ascii="宋体" w:hAnsi="宋体" w:cs="宋体" w:eastAsia="宋体" w:hint="default"/>
                <w:b/>
                <w:bCs/>
                <w:w w:val="99"/>
                <w:sz w:val="18"/>
                <w:szCs w:val="18"/>
              </w:rPr>
              <w:t> </w:t>
            </w:r>
            <w:r>
              <w:rPr>
                <w:rFonts w:ascii="宋体" w:hAnsi="宋体" w:cs="宋体" w:eastAsia="宋体" w:hint="default"/>
                <w:b/>
                <w:bCs/>
                <w:sz w:val="18"/>
                <w:szCs w:val="18"/>
              </w:rPr>
              <w:t>数量</w:t>
            </w:r>
            <w:r>
              <w:rPr>
                <w:rFonts w:ascii="宋体" w:hAnsi="宋体" w:cs="宋体" w:eastAsia="宋体" w:hint="default"/>
                <w:sz w:val="18"/>
                <w:szCs w:val="18"/>
              </w:rPr>
            </w:r>
          </w:p>
        </w:tc>
        <w:tc>
          <w:tcPr>
            <w:tcW w:w="83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5" w:lineRule="exact"/>
              <w:ind w:left="139" w:right="0" w:hanging="89"/>
              <w:jc w:val="left"/>
              <w:rPr>
                <w:rFonts w:ascii="宋体" w:hAnsi="宋体" w:cs="宋体" w:eastAsia="宋体" w:hint="default"/>
                <w:sz w:val="18"/>
                <w:szCs w:val="18"/>
              </w:rPr>
            </w:pPr>
            <w:r>
              <w:rPr>
                <w:rFonts w:ascii="宋体" w:hAnsi="宋体" w:cs="宋体" w:eastAsia="宋体" w:hint="default"/>
                <w:b/>
                <w:bCs/>
                <w:sz w:val="18"/>
                <w:szCs w:val="18"/>
              </w:rPr>
              <w:t>质押或冻</w:t>
            </w:r>
            <w:r>
              <w:rPr>
                <w:rFonts w:ascii="宋体" w:hAnsi="宋体" w:cs="宋体" w:eastAsia="宋体" w:hint="default"/>
                <w:sz w:val="18"/>
                <w:szCs w:val="18"/>
              </w:rPr>
            </w:r>
          </w:p>
          <w:p>
            <w:pPr>
              <w:pStyle w:val="TableParagraph"/>
              <w:spacing w:line="234" w:lineRule="exact"/>
              <w:ind w:left="139" w:right="0"/>
              <w:jc w:val="left"/>
              <w:rPr>
                <w:rFonts w:ascii="宋体" w:hAnsi="宋体" w:cs="宋体" w:eastAsia="宋体" w:hint="default"/>
                <w:sz w:val="18"/>
                <w:szCs w:val="18"/>
              </w:rPr>
            </w:pPr>
            <w:r>
              <w:rPr>
                <w:rFonts w:ascii="宋体" w:hAnsi="宋体" w:cs="宋体" w:eastAsia="宋体" w:hint="default"/>
                <w:b/>
                <w:bCs/>
                <w:sz w:val="18"/>
                <w:szCs w:val="18"/>
              </w:rPr>
              <w:t>结情况</w:t>
            </w:r>
            <w:r>
              <w:rPr>
                <w:rFonts w:ascii="宋体" w:hAnsi="宋体" w:cs="宋体" w:eastAsia="宋体" w:hint="default"/>
                <w:sz w:val="18"/>
                <w:szCs w:val="18"/>
              </w:rPr>
            </w:r>
          </w:p>
        </w:tc>
      </w:tr>
      <w:tr>
        <w:trPr>
          <w:trHeight w:val="478" w:hRule="exact"/>
        </w:trPr>
        <w:tc>
          <w:tcPr>
            <w:tcW w:w="4112" w:type="dxa"/>
            <w:vMerge/>
            <w:tcBorders>
              <w:left w:val="single" w:sz="4" w:space="0" w:color="000000"/>
              <w:bottom w:val="single" w:sz="4" w:space="0" w:color="000000"/>
              <w:right w:val="single" w:sz="4" w:space="0" w:color="000000"/>
            </w:tcBorders>
            <w:shd w:val="clear" w:color="auto" w:fill="D2D2D2"/>
          </w:tcPr>
          <w:p>
            <w:pPr/>
          </w:p>
        </w:tc>
        <w:tc>
          <w:tcPr>
            <w:tcW w:w="1404" w:type="dxa"/>
            <w:gridSpan w:val="2"/>
            <w:vMerge/>
            <w:tcBorders>
              <w:left w:val="single" w:sz="4" w:space="0" w:color="000000"/>
              <w:bottom w:val="single" w:sz="4" w:space="0" w:color="000000"/>
              <w:right w:val="single" w:sz="4" w:space="0" w:color="000000"/>
            </w:tcBorders>
            <w:shd w:val="clear" w:color="auto" w:fill="D2D2D2"/>
          </w:tcPr>
          <w:p>
            <w:pPr/>
          </w:p>
        </w:tc>
        <w:tc>
          <w:tcPr>
            <w:tcW w:w="687" w:type="dxa"/>
            <w:vMerge/>
            <w:tcBorders>
              <w:left w:val="single" w:sz="4" w:space="0" w:color="000000"/>
              <w:bottom w:val="single" w:sz="4" w:space="0" w:color="000000"/>
              <w:right w:val="single" w:sz="4" w:space="0" w:color="000000"/>
            </w:tcBorders>
            <w:shd w:val="clear" w:color="auto" w:fill="D2D2D2"/>
          </w:tcPr>
          <w:p>
            <w:pPr/>
          </w:p>
        </w:tc>
        <w:tc>
          <w:tcPr>
            <w:tcW w:w="970" w:type="dxa"/>
            <w:vMerge/>
            <w:tcBorders>
              <w:left w:val="single" w:sz="4" w:space="0" w:color="000000"/>
              <w:bottom w:val="single" w:sz="4" w:space="0" w:color="000000"/>
              <w:right w:val="single" w:sz="4" w:space="0" w:color="000000"/>
            </w:tcBorders>
            <w:shd w:val="clear" w:color="auto" w:fill="D2D2D2"/>
          </w:tcPr>
          <w:p>
            <w:pPr/>
          </w:p>
        </w:tc>
        <w:tc>
          <w:tcPr>
            <w:tcW w:w="976" w:type="dxa"/>
            <w:vMerge/>
            <w:tcBorders>
              <w:left w:val="single" w:sz="4" w:space="0" w:color="000000"/>
              <w:bottom w:val="single" w:sz="4" w:space="0" w:color="000000"/>
              <w:right w:val="single" w:sz="4" w:space="0" w:color="000000"/>
            </w:tcBorders>
            <w:shd w:val="clear" w:color="auto" w:fill="D2D2D2"/>
          </w:tcPr>
          <w:p>
            <w:pPr/>
          </w:p>
        </w:tc>
        <w:tc>
          <w:tcPr>
            <w:tcW w:w="962" w:type="dxa"/>
            <w:vMerge/>
            <w:tcBorders>
              <w:left w:val="single" w:sz="4" w:space="0" w:color="000000"/>
              <w:bottom w:val="single" w:sz="4" w:space="0" w:color="000000"/>
              <w:right w:val="single" w:sz="4" w:space="0" w:color="000000"/>
            </w:tcBorders>
            <w:shd w:val="clear" w:color="auto" w:fill="D2D2D2"/>
          </w:tcPr>
          <w:p>
            <w:pPr/>
          </w:p>
        </w:tc>
        <w:tc>
          <w:tcPr>
            <w:tcW w:w="971" w:type="dxa"/>
            <w:gridSpan w:val="2"/>
            <w:vMerge/>
            <w:tcBorders>
              <w:left w:val="single" w:sz="4" w:space="0" w:color="000000"/>
              <w:bottom w:val="single" w:sz="4" w:space="0" w:color="000000"/>
              <w:right w:val="single" w:sz="4" w:space="0" w:color="000000"/>
            </w:tcBorders>
            <w:shd w:val="clear" w:color="auto" w:fill="D2D2D2"/>
          </w:tcPr>
          <w:p>
            <w:pPr/>
          </w:p>
        </w:tc>
        <w:tc>
          <w:tcPr>
            <w:tcW w:w="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5" w:lineRule="exact"/>
              <w:ind w:left="22" w:right="0"/>
              <w:jc w:val="left"/>
              <w:rPr>
                <w:rFonts w:ascii="宋体" w:hAnsi="宋体" w:cs="宋体" w:eastAsia="宋体" w:hint="default"/>
                <w:sz w:val="18"/>
                <w:szCs w:val="18"/>
              </w:rPr>
            </w:pPr>
            <w:r>
              <w:rPr>
                <w:rFonts w:ascii="宋体" w:hAnsi="宋体" w:cs="宋体" w:eastAsia="宋体" w:hint="default"/>
                <w:b/>
                <w:bCs/>
                <w:sz w:val="18"/>
                <w:szCs w:val="18"/>
              </w:rPr>
              <w:t>股份</w:t>
            </w:r>
            <w:r>
              <w:rPr>
                <w:rFonts w:ascii="宋体" w:hAnsi="宋体" w:cs="宋体" w:eastAsia="宋体" w:hint="default"/>
                <w:sz w:val="18"/>
                <w:szCs w:val="18"/>
              </w:rPr>
            </w: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b/>
                <w:bCs/>
                <w:sz w:val="18"/>
                <w:szCs w:val="18"/>
              </w:rPr>
              <w:t>状态</w:t>
            </w:r>
            <w:r>
              <w:rPr>
                <w:rFonts w:ascii="宋体" w:hAnsi="宋体" w:cs="宋体" w:eastAsia="宋体" w:hint="default"/>
                <w:sz w:val="18"/>
                <w:szCs w:val="18"/>
              </w:rPr>
            </w:r>
          </w:p>
        </w:tc>
        <w:tc>
          <w:tcPr>
            <w:tcW w:w="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7"/>
              <w:ind w:left="21" w:right="0"/>
              <w:jc w:val="left"/>
              <w:rPr>
                <w:rFonts w:ascii="宋体" w:hAnsi="宋体" w:cs="宋体" w:eastAsia="宋体" w:hint="default"/>
                <w:sz w:val="18"/>
                <w:szCs w:val="18"/>
              </w:rPr>
            </w:pPr>
            <w:r>
              <w:rPr>
                <w:rFonts w:ascii="宋体" w:hAnsi="宋体" w:cs="宋体" w:eastAsia="宋体" w:hint="default"/>
                <w:b/>
                <w:bCs/>
                <w:sz w:val="18"/>
                <w:szCs w:val="18"/>
              </w:rPr>
              <w:t>数量</w:t>
            </w:r>
            <w:r>
              <w:rPr>
                <w:rFonts w:ascii="宋体" w:hAnsi="宋体" w:cs="宋体" w:eastAsia="宋体" w:hint="default"/>
                <w:sz w:val="18"/>
                <w:szCs w:val="18"/>
              </w:rPr>
            </w:r>
          </w:p>
        </w:tc>
      </w:tr>
      <w:tr>
        <w:trPr>
          <w:trHeight w:val="351"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18"/>
                <w:szCs w:val="18"/>
              </w:rPr>
            </w:pPr>
            <w:r>
              <w:rPr>
                <w:rFonts w:ascii="宋体" w:hAnsi="宋体" w:cs="宋体" w:eastAsia="宋体" w:hint="default"/>
                <w:sz w:val="18"/>
                <w:szCs w:val="18"/>
              </w:rPr>
              <w:t>张仁华</w:t>
            </w:r>
          </w:p>
        </w:tc>
        <w:tc>
          <w:tcPr>
            <w:tcW w:w="1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77" w:right="0"/>
              <w:jc w:val="center"/>
              <w:rPr>
                <w:rFonts w:ascii="Times New Roman" w:hAnsi="Times New Roman" w:cs="Times New Roman" w:eastAsia="Times New Roman" w:hint="default"/>
                <w:sz w:val="18"/>
                <w:szCs w:val="18"/>
              </w:rPr>
            </w:pPr>
            <w:r>
              <w:rPr>
                <w:rFonts w:ascii="Times New Roman"/>
                <w:sz w:val="18"/>
              </w:rPr>
              <w:t>28.87%</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1"/>
              <w:jc w:val="right"/>
              <w:rPr>
                <w:rFonts w:ascii="Times New Roman" w:hAnsi="Times New Roman" w:cs="Times New Roman" w:eastAsia="Times New Roman" w:hint="default"/>
                <w:sz w:val="18"/>
                <w:szCs w:val="18"/>
              </w:rPr>
            </w:pPr>
            <w:r>
              <w:rPr>
                <w:rFonts w:ascii="Times New Roman"/>
                <w:spacing w:val="-1"/>
                <w:sz w:val="18"/>
              </w:rPr>
              <w:t>27,079,511</w:t>
            </w:r>
          </w:p>
        </w:tc>
        <w:tc>
          <w:tcPr>
            <w:tcW w:w="976"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1"/>
              <w:jc w:val="right"/>
              <w:rPr>
                <w:rFonts w:ascii="Times New Roman" w:hAnsi="Times New Roman" w:cs="Times New Roman" w:eastAsia="Times New Roman" w:hint="default"/>
                <w:sz w:val="18"/>
                <w:szCs w:val="18"/>
              </w:rPr>
            </w:pPr>
            <w:r>
              <w:rPr>
                <w:rFonts w:ascii="Times New Roman"/>
                <w:spacing w:val="-1"/>
                <w:sz w:val="18"/>
              </w:rPr>
              <w:t>27,079,511</w:t>
            </w:r>
          </w:p>
        </w:tc>
        <w:tc>
          <w:tcPr>
            <w:tcW w:w="971" w:type="dxa"/>
            <w:gridSpan w:val="2"/>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r>
      <w:tr>
        <w:trPr>
          <w:trHeight w:val="348"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韩旭</w:t>
            </w:r>
          </w:p>
        </w:tc>
        <w:tc>
          <w:tcPr>
            <w:tcW w:w="1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77" w:right="0"/>
              <w:jc w:val="center"/>
              <w:rPr>
                <w:rFonts w:ascii="Times New Roman" w:hAnsi="Times New Roman" w:cs="Times New Roman" w:eastAsia="Times New Roman" w:hint="default"/>
                <w:sz w:val="18"/>
                <w:szCs w:val="18"/>
              </w:rPr>
            </w:pPr>
            <w:r>
              <w:rPr>
                <w:rFonts w:ascii="Times New Roman"/>
                <w:sz w:val="18"/>
              </w:rPr>
              <w:t>22.82%</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1"/>
              <w:jc w:val="right"/>
              <w:rPr>
                <w:rFonts w:ascii="Times New Roman" w:hAnsi="Times New Roman" w:cs="Times New Roman" w:eastAsia="Times New Roman" w:hint="default"/>
                <w:sz w:val="18"/>
                <w:szCs w:val="18"/>
              </w:rPr>
            </w:pPr>
            <w:r>
              <w:rPr>
                <w:rFonts w:ascii="Times New Roman"/>
                <w:spacing w:val="-1"/>
                <w:sz w:val="18"/>
              </w:rPr>
              <w:t>21,406,728</w:t>
            </w:r>
          </w:p>
        </w:tc>
        <w:tc>
          <w:tcPr>
            <w:tcW w:w="976"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1"/>
              <w:jc w:val="right"/>
              <w:rPr>
                <w:rFonts w:ascii="Times New Roman" w:hAnsi="Times New Roman" w:cs="Times New Roman" w:eastAsia="Times New Roman" w:hint="default"/>
                <w:sz w:val="18"/>
                <w:szCs w:val="18"/>
              </w:rPr>
            </w:pPr>
            <w:r>
              <w:rPr>
                <w:rFonts w:ascii="Times New Roman"/>
                <w:spacing w:val="-1"/>
                <w:sz w:val="18"/>
              </w:rPr>
              <w:t>21,406,728</w:t>
            </w:r>
          </w:p>
        </w:tc>
        <w:tc>
          <w:tcPr>
            <w:tcW w:w="971" w:type="dxa"/>
            <w:gridSpan w:val="2"/>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1" w:right="0"/>
              <w:jc w:val="left"/>
              <w:rPr>
                <w:rFonts w:ascii="Times New Roman" w:hAnsi="Times New Roman" w:cs="Times New Roman" w:eastAsia="Times New Roman" w:hint="default"/>
                <w:sz w:val="18"/>
                <w:szCs w:val="18"/>
              </w:rPr>
            </w:pPr>
            <w:r>
              <w:rPr>
                <w:rFonts w:ascii="Times New Roman"/>
                <w:sz w:val="18"/>
              </w:rPr>
              <w:t>TB Nature</w:t>
            </w:r>
            <w:r>
              <w:rPr>
                <w:rFonts w:ascii="Times New Roman"/>
                <w:spacing w:val="-9"/>
                <w:sz w:val="18"/>
              </w:rPr>
              <w:t> </w:t>
            </w:r>
            <w:r>
              <w:rPr>
                <w:rFonts w:ascii="Times New Roman"/>
                <w:sz w:val="18"/>
              </w:rPr>
              <w:t>Limited</w:t>
            </w:r>
          </w:p>
        </w:tc>
        <w:tc>
          <w:tcPr>
            <w:tcW w:w="1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1" w:right="0"/>
              <w:jc w:val="left"/>
              <w:rPr>
                <w:rFonts w:ascii="宋体" w:hAnsi="宋体" w:cs="宋体" w:eastAsia="宋体" w:hint="default"/>
                <w:sz w:val="18"/>
                <w:szCs w:val="18"/>
              </w:rPr>
            </w:pPr>
            <w:r>
              <w:rPr>
                <w:rFonts w:ascii="宋体" w:hAnsi="宋体" w:cs="宋体" w:eastAsia="宋体" w:hint="default"/>
                <w:sz w:val="18"/>
                <w:szCs w:val="18"/>
              </w:rPr>
              <w:t>境外法人</w:t>
            </w: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77" w:right="0"/>
              <w:jc w:val="center"/>
              <w:rPr>
                <w:rFonts w:ascii="Times New Roman" w:hAnsi="Times New Roman" w:cs="Times New Roman" w:eastAsia="Times New Roman" w:hint="default"/>
                <w:sz w:val="18"/>
                <w:szCs w:val="18"/>
              </w:rPr>
            </w:pPr>
            <w:r>
              <w:rPr>
                <w:rFonts w:ascii="Times New Roman"/>
                <w:sz w:val="18"/>
              </w:rPr>
              <w:t>16.01%</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1"/>
              <w:jc w:val="right"/>
              <w:rPr>
                <w:rFonts w:ascii="Times New Roman" w:hAnsi="Times New Roman" w:cs="Times New Roman" w:eastAsia="Times New Roman" w:hint="default"/>
                <w:sz w:val="18"/>
                <w:szCs w:val="18"/>
              </w:rPr>
            </w:pPr>
            <w:r>
              <w:rPr>
                <w:rFonts w:ascii="Times New Roman"/>
                <w:spacing w:val="-1"/>
                <w:sz w:val="18"/>
              </w:rPr>
              <w:t>15,015,664</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53" w:right="0"/>
              <w:jc w:val="left"/>
              <w:rPr>
                <w:rFonts w:ascii="Times New Roman" w:hAnsi="Times New Roman" w:cs="Times New Roman" w:eastAsia="Times New Roman" w:hint="default"/>
                <w:sz w:val="18"/>
                <w:szCs w:val="18"/>
              </w:rPr>
            </w:pPr>
            <w:r>
              <w:rPr>
                <w:rFonts w:ascii="Times New Roman"/>
                <w:sz w:val="18"/>
              </w:rPr>
              <w:t>-2,300,000</w:t>
            </w:r>
          </w:p>
        </w:tc>
        <w:tc>
          <w:tcPr>
            <w:tcW w:w="962" w:type="dxa"/>
            <w:tcBorders>
              <w:top w:val="single" w:sz="4" w:space="0" w:color="000000"/>
              <w:left w:val="single" w:sz="4" w:space="0" w:color="000000"/>
              <w:bottom w:val="single" w:sz="4" w:space="0" w:color="000000"/>
              <w:right w:val="single" w:sz="4" w:space="0" w:color="000000"/>
            </w:tcBorders>
          </w:tcPr>
          <w:p>
            <w:pPr/>
          </w:p>
        </w:tc>
        <w:tc>
          <w:tcPr>
            <w:tcW w:w="9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27" w:right="0"/>
              <w:jc w:val="left"/>
              <w:rPr>
                <w:rFonts w:ascii="Times New Roman" w:hAnsi="Times New Roman" w:cs="Times New Roman" w:eastAsia="Times New Roman" w:hint="default"/>
                <w:sz w:val="18"/>
                <w:szCs w:val="18"/>
              </w:rPr>
            </w:pPr>
            <w:r>
              <w:rPr>
                <w:rFonts w:ascii="Times New Roman"/>
                <w:sz w:val="18"/>
              </w:rPr>
              <w:t>15,015,664</w:t>
            </w:r>
          </w:p>
        </w:tc>
        <w:tc>
          <w:tcPr>
            <w:tcW w:w="418"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1" w:right="0"/>
              <w:jc w:val="left"/>
              <w:rPr>
                <w:rFonts w:ascii="宋体" w:hAnsi="宋体" w:cs="宋体" w:eastAsia="宋体" w:hint="default"/>
                <w:sz w:val="18"/>
                <w:szCs w:val="18"/>
              </w:rPr>
            </w:pPr>
            <w:r>
              <w:rPr>
                <w:rFonts w:ascii="宋体" w:hAnsi="宋体" w:cs="宋体" w:eastAsia="宋体" w:hint="default"/>
                <w:sz w:val="18"/>
                <w:szCs w:val="18"/>
              </w:rPr>
              <w:t>青岛睿华方略医药咨询服务有限公司</w:t>
            </w:r>
          </w:p>
        </w:tc>
        <w:tc>
          <w:tcPr>
            <w:tcW w:w="1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63" w:right="0"/>
              <w:jc w:val="center"/>
              <w:rPr>
                <w:rFonts w:ascii="Times New Roman" w:hAnsi="Times New Roman" w:cs="Times New Roman" w:eastAsia="Times New Roman" w:hint="default"/>
                <w:sz w:val="18"/>
                <w:szCs w:val="18"/>
              </w:rPr>
            </w:pPr>
            <w:r>
              <w:rPr>
                <w:rFonts w:ascii="Times New Roman"/>
                <w:sz w:val="18"/>
              </w:rPr>
              <w:t>4.48%</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1"/>
              <w:jc w:val="right"/>
              <w:rPr>
                <w:rFonts w:ascii="Times New Roman" w:hAnsi="Times New Roman" w:cs="Times New Roman" w:eastAsia="Times New Roman" w:hint="default"/>
                <w:sz w:val="18"/>
                <w:szCs w:val="18"/>
              </w:rPr>
            </w:pPr>
            <w:r>
              <w:rPr>
                <w:rFonts w:ascii="Times New Roman"/>
                <w:spacing w:val="-1"/>
                <w:sz w:val="18"/>
              </w:rPr>
              <w:t>4,198,097</w:t>
            </w:r>
          </w:p>
        </w:tc>
        <w:tc>
          <w:tcPr>
            <w:tcW w:w="976"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0"/>
              <w:jc w:val="right"/>
              <w:rPr>
                <w:rFonts w:ascii="Times New Roman" w:hAnsi="Times New Roman" w:cs="Times New Roman" w:eastAsia="Times New Roman" w:hint="default"/>
                <w:sz w:val="18"/>
                <w:szCs w:val="18"/>
              </w:rPr>
            </w:pPr>
            <w:r>
              <w:rPr>
                <w:rFonts w:ascii="Times New Roman"/>
                <w:spacing w:val="-1"/>
                <w:sz w:val="18"/>
              </w:rPr>
              <w:t>4,198,097</w:t>
            </w:r>
          </w:p>
        </w:tc>
        <w:tc>
          <w:tcPr>
            <w:tcW w:w="971" w:type="dxa"/>
            <w:gridSpan w:val="2"/>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中国建设银行－华夏优势增长股票型证券投资基金</w:t>
            </w:r>
          </w:p>
        </w:tc>
        <w:tc>
          <w:tcPr>
            <w:tcW w:w="1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63" w:right="0"/>
              <w:jc w:val="center"/>
              <w:rPr>
                <w:rFonts w:ascii="Times New Roman" w:hAnsi="Times New Roman" w:cs="Times New Roman" w:eastAsia="Times New Roman" w:hint="default"/>
                <w:sz w:val="18"/>
                <w:szCs w:val="18"/>
              </w:rPr>
            </w:pPr>
            <w:r>
              <w:rPr>
                <w:rFonts w:ascii="Times New Roman"/>
                <w:sz w:val="18"/>
              </w:rPr>
              <w:t>4.10%</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1"/>
              <w:jc w:val="right"/>
              <w:rPr>
                <w:rFonts w:ascii="Times New Roman" w:hAnsi="Times New Roman" w:cs="Times New Roman" w:eastAsia="Times New Roman" w:hint="default"/>
                <w:sz w:val="18"/>
                <w:szCs w:val="18"/>
              </w:rPr>
            </w:pPr>
            <w:r>
              <w:rPr>
                <w:rFonts w:ascii="Times New Roman"/>
                <w:spacing w:val="-1"/>
                <w:sz w:val="18"/>
              </w:rPr>
              <w:t>3,850,025</w:t>
            </w:r>
          </w:p>
        </w:tc>
        <w:tc>
          <w:tcPr>
            <w:tcW w:w="976"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9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18" w:right="0"/>
              <w:jc w:val="left"/>
              <w:rPr>
                <w:rFonts w:ascii="Times New Roman" w:hAnsi="Times New Roman" w:cs="Times New Roman" w:eastAsia="Times New Roman" w:hint="default"/>
                <w:sz w:val="18"/>
                <w:szCs w:val="18"/>
              </w:rPr>
            </w:pPr>
            <w:r>
              <w:rPr>
                <w:rFonts w:ascii="Times New Roman"/>
                <w:sz w:val="18"/>
              </w:rPr>
              <w:t>3,850,025</w:t>
            </w:r>
          </w:p>
        </w:tc>
        <w:tc>
          <w:tcPr>
            <w:tcW w:w="418"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鸿阳证券投资基金</w:t>
            </w:r>
          </w:p>
        </w:tc>
        <w:tc>
          <w:tcPr>
            <w:tcW w:w="1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63" w:right="0"/>
              <w:jc w:val="center"/>
              <w:rPr>
                <w:rFonts w:ascii="Times New Roman" w:hAnsi="Times New Roman" w:cs="Times New Roman" w:eastAsia="Times New Roman" w:hint="default"/>
                <w:sz w:val="18"/>
                <w:szCs w:val="18"/>
              </w:rPr>
            </w:pPr>
            <w:r>
              <w:rPr>
                <w:rFonts w:ascii="Times New Roman"/>
                <w:sz w:val="18"/>
              </w:rPr>
              <w:t>2.01%</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1"/>
              <w:jc w:val="right"/>
              <w:rPr>
                <w:rFonts w:ascii="Times New Roman" w:hAnsi="Times New Roman" w:cs="Times New Roman" w:eastAsia="Times New Roman" w:hint="default"/>
                <w:sz w:val="18"/>
                <w:szCs w:val="18"/>
              </w:rPr>
            </w:pPr>
            <w:r>
              <w:rPr>
                <w:rFonts w:ascii="Times New Roman"/>
                <w:spacing w:val="-1"/>
                <w:sz w:val="18"/>
              </w:rPr>
              <w:t>1,884,180</w:t>
            </w:r>
          </w:p>
        </w:tc>
        <w:tc>
          <w:tcPr>
            <w:tcW w:w="976"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9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18" w:right="0"/>
              <w:jc w:val="left"/>
              <w:rPr>
                <w:rFonts w:ascii="Times New Roman" w:hAnsi="Times New Roman" w:cs="Times New Roman" w:eastAsia="Times New Roman" w:hint="default"/>
                <w:sz w:val="18"/>
                <w:szCs w:val="18"/>
              </w:rPr>
            </w:pPr>
            <w:r>
              <w:rPr>
                <w:rFonts w:ascii="Times New Roman"/>
                <w:sz w:val="18"/>
              </w:rPr>
              <w:t>1,884,180</w:t>
            </w:r>
          </w:p>
        </w:tc>
        <w:tc>
          <w:tcPr>
            <w:tcW w:w="418"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中国工商银行－广发策略优选混合型证券投资基金</w:t>
            </w:r>
          </w:p>
        </w:tc>
        <w:tc>
          <w:tcPr>
            <w:tcW w:w="1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63" w:right="0"/>
              <w:jc w:val="center"/>
              <w:rPr>
                <w:rFonts w:ascii="Times New Roman" w:hAnsi="Times New Roman" w:cs="Times New Roman" w:eastAsia="Times New Roman" w:hint="default"/>
                <w:sz w:val="18"/>
                <w:szCs w:val="18"/>
              </w:rPr>
            </w:pPr>
            <w:r>
              <w:rPr>
                <w:rFonts w:ascii="Times New Roman"/>
                <w:sz w:val="18"/>
              </w:rPr>
              <w:t>1.37%</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1"/>
              <w:jc w:val="right"/>
              <w:rPr>
                <w:rFonts w:ascii="Times New Roman" w:hAnsi="Times New Roman" w:cs="Times New Roman" w:eastAsia="Times New Roman" w:hint="default"/>
                <w:sz w:val="18"/>
                <w:szCs w:val="18"/>
              </w:rPr>
            </w:pPr>
            <w:r>
              <w:rPr>
                <w:rFonts w:ascii="Times New Roman"/>
                <w:spacing w:val="-1"/>
                <w:sz w:val="18"/>
              </w:rPr>
              <w:t>1,282,728</w:t>
            </w:r>
          </w:p>
        </w:tc>
        <w:tc>
          <w:tcPr>
            <w:tcW w:w="976"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9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18" w:right="0"/>
              <w:jc w:val="left"/>
              <w:rPr>
                <w:rFonts w:ascii="Times New Roman" w:hAnsi="Times New Roman" w:cs="Times New Roman" w:eastAsia="Times New Roman" w:hint="default"/>
                <w:sz w:val="18"/>
                <w:szCs w:val="18"/>
              </w:rPr>
            </w:pPr>
            <w:r>
              <w:rPr>
                <w:rFonts w:ascii="Times New Roman"/>
                <w:sz w:val="18"/>
              </w:rPr>
              <w:t>1,282,728</w:t>
            </w:r>
          </w:p>
        </w:tc>
        <w:tc>
          <w:tcPr>
            <w:tcW w:w="418"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r>
      <w:tr>
        <w:trPr>
          <w:trHeight w:val="348"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中国银行－海富通收益增长证券投资基金</w:t>
            </w:r>
          </w:p>
        </w:tc>
        <w:tc>
          <w:tcPr>
            <w:tcW w:w="1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63" w:right="0"/>
              <w:jc w:val="center"/>
              <w:rPr>
                <w:rFonts w:ascii="Times New Roman" w:hAnsi="Times New Roman" w:cs="Times New Roman" w:eastAsia="Times New Roman" w:hint="default"/>
                <w:sz w:val="18"/>
                <w:szCs w:val="18"/>
              </w:rPr>
            </w:pPr>
            <w:r>
              <w:rPr>
                <w:rFonts w:ascii="Times New Roman"/>
                <w:sz w:val="18"/>
              </w:rPr>
              <w:t>1.34%</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1"/>
              <w:jc w:val="right"/>
              <w:rPr>
                <w:rFonts w:ascii="Times New Roman" w:hAnsi="Times New Roman" w:cs="Times New Roman" w:eastAsia="Times New Roman" w:hint="default"/>
                <w:sz w:val="18"/>
                <w:szCs w:val="18"/>
              </w:rPr>
            </w:pPr>
            <w:r>
              <w:rPr>
                <w:rFonts w:ascii="Times New Roman"/>
                <w:spacing w:val="-1"/>
                <w:sz w:val="18"/>
              </w:rPr>
              <w:t>1,258,016</w:t>
            </w:r>
          </w:p>
        </w:tc>
        <w:tc>
          <w:tcPr>
            <w:tcW w:w="976"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9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218" w:right="0"/>
              <w:jc w:val="left"/>
              <w:rPr>
                <w:rFonts w:ascii="Times New Roman" w:hAnsi="Times New Roman" w:cs="Times New Roman" w:eastAsia="Times New Roman" w:hint="default"/>
                <w:sz w:val="18"/>
                <w:szCs w:val="18"/>
              </w:rPr>
            </w:pPr>
            <w:r>
              <w:rPr>
                <w:rFonts w:ascii="Times New Roman"/>
                <w:sz w:val="18"/>
              </w:rPr>
              <w:t>1,258,016</w:t>
            </w:r>
          </w:p>
        </w:tc>
        <w:tc>
          <w:tcPr>
            <w:tcW w:w="418"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1" w:right="0"/>
              <w:jc w:val="left"/>
              <w:rPr>
                <w:rFonts w:ascii="宋体" w:hAnsi="宋体" w:cs="宋体" w:eastAsia="宋体" w:hint="default"/>
                <w:sz w:val="18"/>
                <w:szCs w:val="18"/>
              </w:rPr>
            </w:pPr>
            <w:r>
              <w:rPr>
                <w:rFonts w:ascii="宋体" w:hAnsi="宋体" w:cs="宋体" w:eastAsia="宋体" w:hint="default"/>
                <w:sz w:val="18"/>
                <w:szCs w:val="18"/>
              </w:rPr>
              <w:t>中国建设银行－信诚盛世蓝筹股票型证券投资基金</w:t>
            </w:r>
          </w:p>
        </w:tc>
        <w:tc>
          <w:tcPr>
            <w:tcW w:w="1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63" w:right="0"/>
              <w:jc w:val="center"/>
              <w:rPr>
                <w:rFonts w:ascii="Times New Roman" w:hAnsi="Times New Roman" w:cs="Times New Roman" w:eastAsia="Times New Roman" w:hint="default"/>
                <w:sz w:val="18"/>
                <w:szCs w:val="18"/>
              </w:rPr>
            </w:pPr>
            <w:r>
              <w:rPr>
                <w:rFonts w:ascii="Times New Roman"/>
                <w:sz w:val="18"/>
              </w:rPr>
              <w:t>1.13%</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1"/>
              <w:jc w:val="right"/>
              <w:rPr>
                <w:rFonts w:ascii="Times New Roman" w:hAnsi="Times New Roman" w:cs="Times New Roman" w:eastAsia="Times New Roman" w:hint="default"/>
                <w:sz w:val="18"/>
                <w:szCs w:val="18"/>
              </w:rPr>
            </w:pPr>
            <w:r>
              <w:rPr>
                <w:rFonts w:ascii="Times New Roman"/>
                <w:spacing w:val="-1"/>
                <w:sz w:val="18"/>
              </w:rPr>
              <w:t>1,057,946</w:t>
            </w:r>
          </w:p>
        </w:tc>
        <w:tc>
          <w:tcPr>
            <w:tcW w:w="976"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9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18" w:right="0"/>
              <w:jc w:val="left"/>
              <w:rPr>
                <w:rFonts w:ascii="Times New Roman" w:hAnsi="Times New Roman" w:cs="Times New Roman" w:eastAsia="Times New Roman" w:hint="default"/>
                <w:sz w:val="18"/>
                <w:szCs w:val="18"/>
              </w:rPr>
            </w:pPr>
            <w:r>
              <w:rPr>
                <w:rFonts w:ascii="Times New Roman"/>
                <w:sz w:val="18"/>
              </w:rPr>
              <w:t>1,057,946</w:t>
            </w:r>
          </w:p>
        </w:tc>
        <w:tc>
          <w:tcPr>
            <w:tcW w:w="418"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r>
      <w:tr>
        <w:trPr>
          <w:trHeight w:val="351" w:hRule="exact"/>
        </w:trPr>
        <w:tc>
          <w:tcPr>
            <w:tcW w:w="4112" w:type="dxa"/>
            <w:tcBorders>
              <w:top w:val="single" w:sz="4" w:space="0" w:color="000000"/>
              <w:left w:val="single" w:sz="4" w:space="0" w:color="000000"/>
              <w:bottom w:val="single" w:sz="25" w:space="0" w:color="D2D2D2"/>
              <w:right w:val="single" w:sz="4" w:space="0" w:color="000000"/>
            </w:tcBorders>
          </w:tcPr>
          <w:p>
            <w:pPr>
              <w:pStyle w:val="TableParagraph"/>
              <w:spacing w:line="240" w:lineRule="auto" w:before="25"/>
              <w:ind w:left="21" w:right="0"/>
              <w:jc w:val="left"/>
              <w:rPr>
                <w:rFonts w:ascii="宋体" w:hAnsi="宋体" w:cs="宋体" w:eastAsia="宋体" w:hint="default"/>
                <w:sz w:val="18"/>
                <w:szCs w:val="18"/>
              </w:rPr>
            </w:pPr>
            <w:r>
              <w:rPr>
                <w:rFonts w:ascii="宋体" w:hAnsi="宋体" w:cs="宋体" w:eastAsia="宋体" w:hint="default"/>
                <w:sz w:val="18"/>
                <w:szCs w:val="18"/>
              </w:rPr>
              <w:t>全国社保基金一一五组合</w:t>
            </w:r>
          </w:p>
        </w:tc>
        <w:tc>
          <w:tcPr>
            <w:tcW w:w="1404" w:type="dxa"/>
            <w:gridSpan w:val="2"/>
            <w:tcBorders>
              <w:top w:val="single" w:sz="4" w:space="0" w:color="000000"/>
              <w:left w:val="single" w:sz="4" w:space="0" w:color="000000"/>
              <w:bottom w:val="single" w:sz="25" w:space="0" w:color="D2D2D2"/>
              <w:right w:val="single" w:sz="4" w:space="0" w:color="000000"/>
            </w:tcBorders>
          </w:tcPr>
          <w:p>
            <w:pPr>
              <w:pStyle w:val="TableParagraph"/>
              <w:spacing w:line="240" w:lineRule="auto" w:before="25"/>
              <w:ind w:left="2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63" w:right="0"/>
              <w:jc w:val="center"/>
              <w:rPr>
                <w:rFonts w:ascii="Times New Roman" w:hAnsi="Times New Roman" w:cs="Times New Roman" w:eastAsia="Times New Roman" w:hint="default"/>
                <w:sz w:val="18"/>
                <w:szCs w:val="18"/>
              </w:rPr>
            </w:pPr>
            <w:r>
              <w:rPr>
                <w:rFonts w:ascii="Times New Roman"/>
                <w:sz w:val="18"/>
              </w:rPr>
              <w:t>0.84%</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1"/>
              <w:jc w:val="right"/>
              <w:rPr>
                <w:rFonts w:ascii="Times New Roman" w:hAnsi="Times New Roman" w:cs="Times New Roman" w:eastAsia="Times New Roman" w:hint="default"/>
                <w:sz w:val="18"/>
                <w:szCs w:val="18"/>
              </w:rPr>
            </w:pPr>
            <w:r>
              <w:rPr>
                <w:rFonts w:ascii="Times New Roman"/>
                <w:spacing w:val="-1"/>
                <w:sz w:val="18"/>
              </w:rPr>
              <w:t>787,500</w:t>
            </w:r>
          </w:p>
        </w:tc>
        <w:tc>
          <w:tcPr>
            <w:tcW w:w="976"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9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352" w:right="0"/>
              <w:jc w:val="left"/>
              <w:rPr>
                <w:rFonts w:ascii="Times New Roman" w:hAnsi="Times New Roman" w:cs="Times New Roman" w:eastAsia="Times New Roman" w:hint="default"/>
                <w:sz w:val="18"/>
                <w:szCs w:val="18"/>
              </w:rPr>
            </w:pPr>
            <w:r>
              <w:rPr>
                <w:rFonts w:ascii="Times New Roman"/>
                <w:sz w:val="18"/>
              </w:rPr>
              <w:t>787,500</w:t>
            </w:r>
          </w:p>
        </w:tc>
        <w:tc>
          <w:tcPr>
            <w:tcW w:w="418"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51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战略投资者或一般法人因配售新股成为前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名股东的情况（如有）</w:t>
            </w:r>
          </w:p>
        </w:tc>
        <w:tc>
          <w:tcPr>
            <w:tcW w:w="5401" w:type="dxa"/>
            <w:gridSpan w:val="8"/>
            <w:tcBorders>
              <w:top w:val="single" w:sz="4" w:space="0" w:color="000000"/>
              <w:left w:val="single" w:sz="13" w:space="0" w:color="D2D2D2"/>
              <w:bottom w:val="single" w:sz="4" w:space="0" w:color="000000"/>
              <w:right w:val="single" w:sz="4" w:space="0" w:color="000000"/>
            </w:tcBorders>
          </w:tcPr>
          <w:p>
            <w:pPr>
              <w:pStyle w:val="TableParagraph"/>
              <w:spacing w:line="240" w:lineRule="auto" w:before="22"/>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264" w:hRule="exact"/>
        </w:trPr>
        <w:tc>
          <w:tcPr>
            <w:tcW w:w="5516" w:type="dxa"/>
            <w:gridSpan w:val="3"/>
            <w:tcBorders>
              <w:top w:val="single" w:sz="4" w:space="0" w:color="000000"/>
              <w:left w:val="single" w:sz="4" w:space="0" w:color="000000"/>
              <w:bottom w:val="nil" w:sz="6" w:space="0" w:color="auto"/>
              <w:right w:val="single" w:sz="4" w:space="0" w:color="000000"/>
            </w:tcBorders>
            <w:shd w:val="clear" w:color="auto" w:fill="D2D2D2"/>
          </w:tcPr>
          <w:p>
            <w:pPr/>
          </w:p>
        </w:tc>
        <w:tc>
          <w:tcPr>
            <w:tcW w:w="5401" w:type="dxa"/>
            <w:gridSpan w:val="8"/>
            <w:vMerge w:val="restart"/>
            <w:tcBorders>
              <w:top w:val="single" w:sz="4" w:space="0" w:color="000000"/>
              <w:left w:val="single" w:sz="9" w:space="0" w:color="D2D2D2"/>
              <w:right w:val="single" w:sz="4" w:space="0" w:color="000000"/>
            </w:tcBorders>
          </w:tcPr>
          <w:p>
            <w:pPr>
              <w:pStyle w:val="TableParagraph"/>
              <w:spacing w:line="232" w:lineRule="auto" w:before="2"/>
              <w:ind w:left="29" w:right="133" w:firstLine="274"/>
              <w:jc w:val="both"/>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名股东中，韩旭和张仁华夫妇为公司实际控制人。未 知其他股东之间是否存在关联关系或《上市公司股东持股变动信息 披露管理办法》中规定的一致行动人的情况。</w:t>
            </w:r>
          </w:p>
        </w:tc>
      </w:tr>
      <w:tr>
        <w:trPr>
          <w:trHeight w:val="235" w:hRule="exact"/>
        </w:trPr>
        <w:tc>
          <w:tcPr>
            <w:tcW w:w="5516" w:type="dxa"/>
            <w:gridSpan w:val="3"/>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5401" w:type="dxa"/>
            <w:gridSpan w:val="8"/>
            <w:vMerge/>
            <w:tcBorders>
              <w:left w:val="single" w:sz="9" w:space="0" w:color="D2D2D2"/>
              <w:right w:val="single" w:sz="4" w:space="0" w:color="000000"/>
            </w:tcBorders>
          </w:tcPr>
          <w:p>
            <w:pPr/>
          </w:p>
        </w:tc>
      </w:tr>
      <w:tr>
        <w:trPr>
          <w:trHeight w:val="264" w:hRule="exact"/>
        </w:trPr>
        <w:tc>
          <w:tcPr>
            <w:tcW w:w="5516" w:type="dxa"/>
            <w:gridSpan w:val="3"/>
            <w:tcBorders>
              <w:top w:val="nil" w:sz="6" w:space="0" w:color="auto"/>
              <w:left w:val="single" w:sz="4" w:space="0" w:color="000000"/>
              <w:bottom w:val="single" w:sz="4" w:space="0" w:color="000000"/>
              <w:right w:val="single" w:sz="4" w:space="0" w:color="000000"/>
            </w:tcBorders>
            <w:shd w:val="clear" w:color="auto" w:fill="D2D2D2"/>
          </w:tcPr>
          <w:p>
            <w:pPr/>
          </w:p>
        </w:tc>
        <w:tc>
          <w:tcPr>
            <w:tcW w:w="5401" w:type="dxa"/>
            <w:gridSpan w:val="8"/>
            <w:vMerge/>
            <w:tcBorders>
              <w:left w:val="single" w:sz="9" w:space="0" w:color="D2D2D2"/>
              <w:bottom w:val="single" w:sz="25" w:space="0" w:color="D2D2D2"/>
              <w:right w:val="single" w:sz="4" w:space="0" w:color="000000"/>
            </w:tcBorders>
          </w:tcPr>
          <w:p>
            <w:pPr/>
          </w:p>
        </w:tc>
      </w:tr>
      <w:tr>
        <w:trPr>
          <w:trHeight w:val="298" w:hRule="exact"/>
        </w:trPr>
        <w:tc>
          <w:tcPr>
            <w:tcW w:w="10918"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5" w:lineRule="exact"/>
              <w:ind w:right="3"/>
              <w:jc w:val="center"/>
              <w:rPr>
                <w:rFonts w:ascii="宋体" w:hAnsi="宋体" w:cs="宋体" w:eastAsia="宋体" w:hint="default"/>
                <w:sz w:val="18"/>
                <w:szCs w:val="18"/>
              </w:rPr>
            </w:pPr>
            <w:r>
              <w:rPr>
                <w:rFonts w:ascii="宋体" w:hAnsi="宋体" w:cs="宋体" w:eastAsia="宋体" w:hint="default"/>
                <w:b/>
                <w:bCs/>
                <w:sz w:val="18"/>
                <w:szCs w:val="18"/>
              </w:rPr>
              <w:t>前</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10</w:t>
            </w:r>
            <w:r>
              <w:rPr>
                <w:rFonts w:ascii="Times New Roman" w:hAnsi="Times New Roman" w:cs="Times New Roman" w:eastAsia="Times New Roman" w:hint="default"/>
                <w:b/>
                <w:bCs/>
                <w:spacing w:val="-11"/>
                <w:sz w:val="18"/>
                <w:szCs w:val="18"/>
              </w:rPr>
              <w:t> </w:t>
            </w:r>
            <w:r>
              <w:rPr>
                <w:rFonts w:ascii="宋体" w:hAnsi="宋体" w:cs="宋体" w:eastAsia="宋体" w:hint="default"/>
                <w:b/>
                <w:bCs/>
                <w:sz w:val="18"/>
                <w:szCs w:val="18"/>
              </w:rPr>
              <w:t>名无限售条件股东持股情况</w:t>
            </w:r>
            <w:r>
              <w:rPr>
                <w:rFonts w:ascii="宋体" w:hAnsi="宋体" w:cs="宋体" w:eastAsia="宋体" w:hint="default"/>
                <w:sz w:val="18"/>
                <w:szCs w:val="18"/>
              </w:rPr>
            </w:r>
          </w:p>
        </w:tc>
      </w:tr>
      <w:tr>
        <w:trPr>
          <w:trHeight w:val="259" w:hRule="exact"/>
        </w:trPr>
        <w:tc>
          <w:tcPr>
            <w:tcW w:w="4395"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3753" w:type="dxa"/>
            <w:gridSpan w:val="4"/>
            <w:tcBorders>
              <w:top w:val="single" w:sz="4" w:space="0" w:color="000000"/>
              <w:left w:val="single" w:sz="4" w:space="0" w:color="000000"/>
              <w:bottom w:val="nil" w:sz="6" w:space="0" w:color="auto"/>
              <w:right w:val="single" w:sz="4" w:space="0" w:color="000000"/>
            </w:tcBorders>
            <w:shd w:val="clear" w:color="auto" w:fill="D2D2D2"/>
          </w:tcPr>
          <w:p>
            <w:pPr/>
          </w:p>
        </w:tc>
        <w:tc>
          <w:tcPr>
            <w:tcW w:w="2769" w:type="dxa"/>
            <w:gridSpan w:val="5"/>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b/>
                <w:bCs/>
                <w:sz w:val="18"/>
                <w:szCs w:val="18"/>
              </w:rPr>
              <w:t>股份种类</w:t>
            </w:r>
            <w:r>
              <w:rPr>
                <w:rFonts w:ascii="宋体" w:hAnsi="宋体" w:cs="宋体" w:eastAsia="宋体" w:hint="default"/>
                <w:sz w:val="18"/>
                <w:szCs w:val="18"/>
              </w:rPr>
            </w:r>
          </w:p>
        </w:tc>
      </w:tr>
      <w:tr>
        <w:trPr>
          <w:trHeight w:val="233" w:hRule="exact"/>
        </w:trPr>
        <w:tc>
          <w:tcPr>
            <w:tcW w:w="4395"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5" w:lineRule="exact"/>
              <w:ind w:left="-1" w:right="3"/>
              <w:jc w:val="center"/>
              <w:rPr>
                <w:rFonts w:ascii="宋体" w:hAnsi="宋体" w:cs="宋体" w:eastAsia="宋体" w:hint="default"/>
                <w:sz w:val="18"/>
                <w:szCs w:val="18"/>
              </w:rPr>
            </w:pPr>
            <w:r>
              <w:rPr>
                <w:rFonts w:ascii="宋体" w:hAnsi="宋体" w:cs="宋体" w:eastAsia="宋体" w:hint="default"/>
                <w:b/>
                <w:bCs/>
                <w:sz w:val="18"/>
                <w:szCs w:val="18"/>
              </w:rPr>
              <w:t>股东名称</w:t>
            </w:r>
            <w:r>
              <w:rPr>
                <w:rFonts w:ascii="宋体" w:hAnsi="宋体" w:cs="宋体" w:eastAsia="宋体" w:hint="default"/>
                <w:sz w:val="18"/>
                <w:szCs w:val="18"/>
              </w:rPr>
            </w:r>
          </w:p>
        </w:tc>
        <w:tc>
          <w:tcPr>
            <w:tcW w:w="3753" w:type="dxa"/>
            <w:gridSpan w:val="4"/>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5" w:lineRule="exact"/>
              <w:ind w:left="700" w:right="0"/>
              <w:jc w:val="left"/>
              <w:rPr>
                <w:rFonts w:ascii="宋体" w:hAnsi="宋体" w:cs="宋体" w:eastAsia="宋体" w:hint="default"/>
                <w:sz w:val="18"/>
                <w:szCs w:val="18"/>
              </w:rPr>
            </w:pPr>
            <w:r>
              <w:rPr>
                <w:rFonts w:ascii="宋体" w:hAnsi="宋体" w:cs="宋体" w:eastAsia="宋体" w:hint="default"/>
                <w:b/>
                <w:bCs/>
                <w:sz w:val="18"/>
                <w:szCs w:val="18"/>
              </w:rPr>
              <w:t>年末持有无限售条件股份数量</w:t>
            </w:r>
            <w:r>
              <w:rPr>
                <w:rFonts w:ascii="宋体" w:hAnsi="宋体" w:cs="宋体" w:eastAsia="宋体" w:hint="default"/>
                <w:sz w:val="18"/>
                <w:szCs w:val="18"/>
              </w:rPr>
            </w:r>
          </w:p>
        </w:tc>
        <w:tc>
          <w:tcPr>
            <w:tcW w:w="1331"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45"/>
              <w:ind w:left="301" w:right="0"/>
              <w:jc w:val="left"/>
              <w:rPr>
                <w:rFonts w:ascii="宋体" w:hAnsi="宋体" w:cs="宋体" w:eastAsia="宋体" w:hint="default"/>
                <w:sz w:val="18"/>
                <w:szCs w:val="18"/>
              </w:rPr>
            </w:pPr>
            <w:r>
              <w:rPr>
                <w:rFonts w:ascii="宋体" w:hAnsi="宋体" w:cs="宋体" w:eastAsia="宋体" w:hint="default"/>
                <w:b/>
                <w:bCs/>
                <w:sz w:val="18"/>
                <w:szCs w:val="18"/>
              </w:rPr>
              <w:t>股份种类</w:t>
            </w:r>
            <w:r>
              <w:rPr>
                <w:rFonts w:ascii="宋体" w:hAnsi="宋体" w:cs="宋体" w:eastAsia="宋体" w:hint="default"/>
                <w:sz w:val="18"/>
                <w:szCs w:val="18"/>
              </w:rPr>
            </w:r>
          </w:p>
        </w:tc>
        <w:tc>
          <w:tcPr>
            <w:tcW w:w="1438" w:type="dxa"/>
            <w:gridSpan w:val="3"/>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45"/>
              <w:ind w:left="2" w:right="0"/>
              <w:jc w:val="center"/>
              <w:rPr>
                <w:rFonts w:ascii="宋体" w:hAnsi="宋体" w:cs="宋体" w:eastAsia="宋体" w:hint="default"/>
                <w:sz w:val="18"/>
                <w:szCs w:val="18"/>
              </w:rPr>
            </w:pPr>
            <w:r>
              <w:rPr>
                <w:rFonts w:ascii="宋体" w:hAnsi="宋体" w:cs="宋体" w:eastAsia="宋体" w:hint="default"/>
                <w:b/>
                <w:bCs/>
                <w:sz w:val="18"/>
                <w:szCs w:val="18"/>
              </w:rPr>
              <w:t>数量</w:t>
            </w:r>
            <w:r>
              <w:rPr>
                <w:rFonts w:ascii="宋体" w:hAnsi="宋体" w:cs="宋体" w:eastAsia="宋体" w:hint="default"/>
                <w:sz w:val="18"/>
                <w:szCs w:val="18"/>
              </w:rPr>
            </w:r>
          </w:p>
        </w:tc>
      </w:tr>
      <w:tr>
        <w:trPr>
          <w:trHeight w:val="233" w:hRule="exact"/>
        </w:trPr>
        <w:tc>
          <w:tcPr>
            <w:tcW w:w="4395"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3753" w:type="dxa"/>
            <w:gridSpan w:val="4"/>
            <w:tcBorders>
              <w:top w:val="nil" w:sz="6" w:space="0" w:color="auto"/>
              <w:left w:val="single" w:sz="4" w:space="0" w:color="000000"/>
              <w:bottom w:val="single" w:sz="4" w:space="0" w:color="000000"/>
              <w:right w:val="single" w:sz="4" w:space="0" w:color="000000"/>
            </w:tcBorders>
            <w:shd w:val="clear" w:color="auto" w:fill="D2D2D2"/>
          </w:tcPr>
          <w:p>
            <w:pPr/>
          </w:p>
        </w:tc>
        <w:tc>
          <w:tcPr>
            <w:tcW w:w="1331" w:type="dxa"/>
            <w:gridSpan w:val="2"/>
            <w:vMerge/>
            <w:tcBorders>
              <w:left w:val="single" w:sz="4" w:space="0" w:color="000000"/>
              <w:bottom w:val="single" w:sz="4" w:space="0" w:color="000000"/>
              <w:right w:val="single" w:sz="4" w:space="0" w:color="000000"/>
            </w:tcBorders>
            <w:shd w:val="clear" w:color="auto" w:fill="D2D2D2"/>
          </w:tcPr>
          <w:p>
            <w:pPr/>
          </w:p>
        </w:tc>
        <w:tc>
          <w:tcPr>
            <w:tcW w:w="1438" w:type="dxa"/>
            <w:gridSpan w:val="3"/>
            <w:vMerge/>
            <w:tcBorders>
              <w:left w:val="single" w:sz="4" w:space="0" w:color="000000"/>
              <w:bottom w:val="single" w:sz="4" w:space="0" w:color="000000"/>
              <w:right w:val="single" w:sz="4" w:space="0" w:color="000000"/>
            </w:tcBorders>
            <w:shd w:val="clear" w:color="auto" w:fill="D2D2D2"/>
          </w:tcPr>
          <w:p>
            <w:pPr/>
          </w:p>
        </w:tc>
      </w:tr>
      <w:tr>
        <w:trPr>
          <w:trHeight w:val="350" w:hRule="exact"/>
        </w:trPr>
        <w:tc>
          <w:tcPr>
            <w:tcW w:w="43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1" w:right="0"/>
              <w:jc w:val="left"/>
              <w:rPr>
                <w:rFonts w:ascii="Times New Roman" w:hAnsi="Times New Roman" w:cs="Times New Roman" w:eastAsia="Times New Roman" w:hint="default"/>
                <w:sz w:val="18"/>
                <w:szCs w:val="18"/>
              </w:rPr>
            </w:pPr>
            <w:r>
              <w:rPr>
                <w:rFonts w:ascii="Times New Roman"/>
                <w:sz w:val="18"/>
              </w:rPr>
              <w:t>TB Nature</w:t>
            </w:r>
            <w:r>
              <w:rPr>
                <w:rFonts w:ascii="Times New Roman"/>
                <w:spacing w:val="-9"/>
                <w:sz w:val="18"/>
              </w:rPr>
              <w:t> </w:t>
            </w:r>
            <w:r>
              <w:rPr>
                <w:rFonts w:ascii="Times New Roman"/>
                <w:sz w:val="18"/>
              </w:rPr>
              <w:t>Limited</w:t>
            </w:r>
          </w:p>
        </w:tc>
        <w:tc>
          <w:tcPr>
            <w:tcW w:w="375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 w:right="0"/>
              <w:jc w:val="center"/>
              <w:rPr>
                <w:rFonts w:ascii="Times New Roman" w:hAnsi="Times New Roman" w:cs="Times New Roman" w:eastAsia="Times New Roman" w:hint="default"/>
                <w:sz w:val="18"/>
                <w:szCs w:val="18"/>
              </w:rPr>
            </w:pPr>
            <w:r>
              <w:rPr>
                <w:rFonts w:ascii="Times New Roman"/>
                <w:sz w:val="18"/>
              </w:rPr>
              <w:t>15,015,664</w:t>
            </w:r>
          </w:p>
        </w:tc>
        <w:tc>
          <w:tcPr>
            <w:tcW w:w="1331" w:type="dxa"/>
            <w:gridSpan w:val="2"/>
            <w:tcBorders>
              <w:top w:val="single" w:sz="25" w:space="0" w:color="D2D2D2"/>
              <w:left w:val="single" w:sz="4" w:space="0" w:color="000000"/>
              <w:bottom w:val="single" w:sz="4" w:space="0" w:color="000000"/>
              <w:right w:val="single" w:sz="4" w:space="0" w:color="000000"/>
            </w:tcBorders>
          </w:tcPr>
          <w:p>
            <w:pPr>
              <w:pStyle w:val="TableParagraph"/>
              <w:spacing w:line="234" w:lineRule="exact"/>
              <w:ind w:left="1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38" w:type="dxa"/>
            <w:gridSpan w:val="3"/>
            <w:tcBorders>
              <w:top w:val="single" w:sz="25" w:space="0" w:color="D2D2D2"/>
              <w:left w:val="single" w:sz="4" w:space="0" w:color="000000"/>
              <w:bottom w:val="single" w:sz="4" w:space="0" w:color="000000"/>
              <w:right w:val="single" w:sz="4" w:space="0" w:color="000000"/>
            </w:tcBorders>
          </w:tcPr>
          <w:p>
            <w:pPr>
              <w:pStyle w:val="TableParagraph"/>
              <w:spacing w:line="240" w:lineRule="auto" w:before="36"/>
              <w:ind w:left="592" w:right="0"/>
              <w:jc w:val="left"/>
              <w:rPr>
                <w:rFonts w:ascii="Times New Roman" w:hAnsi="Times New Roman" w:cs="Times New Roman" w:eastAsia="Times New Roman" w:hint="default"/>
                <w:sz w:val="18"/>
                <w:szCs w:val="18"/>
              </w:rPr>
            </w:pPr>
            <w:r>
              <w:rPr>
                <w:rFonts w:ascii="Times New Roman"/>
                <w:sz w:val="18"/>
              </w:rPr>
              <w:t>15,015,664</w:t>
            </w:r>
          </w:p>
        </w:tc>
      </w:tr>
      <w:tr>
        <w:trPr>
          <w:trHeight w:val="350" w:hRule="exact"/>
        </w:trPr>
        <w:tc>
          <w:tcPr>
            <w:tcW w:w="43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1" w:right="0"/>
              <w:jc w:val="left"/>
              <w:rPr>
                <w:rFonts w:ascii="宋体" w:hAnsi="宋体" w:cs="宋体" w:eastAsia="宋体" w:hint="default"/>
                <w:sz w:val="18"/>
                <w:szCs w:val="18"/>
              </w:rPr>
            </w:pPr>
            <w:r>
              <w:rPr>
                <w:rFonts w:ascii="宋体" w:hAnsi="宋体" w:cs="宋体" w:eastAsia="宋体" w:hint="default"/>
                <w:sz w:val="18"/>
                <w:szCs w:val="18"/>
              </w:rPr>
              <w:t>中国建设银行－华夏优势增长股票型证券投资基金</w:t>
            </w:r>
          </w:p>
        </w:tc>
        <w:tc>
          <w:tcPr>
            <w:tcW w:w="375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 w:right="0"/>
              <w:jc w:val="center"/>
              <w:rPr>
                <w:rFonts w:ascii="Times New Roman" w:hAnsi="Times New Roman" w:cs="Times New Roman" w:eastAsia="Times New Roman" w:hint="default"/>
                <w:sz w:val="18"/>
                <w:szCs w:val="18"/>
              </w:rPr>
            </w:pPr>
            <w:r>
              <w:rPr>
                <w:rFonts w:ascii="Times New Roman"/>
                <w:sz w:val="18"/>
              </w:rPr>
              <w:t>3,850,025</w:t>
            </w:r>
          </w:p>
        </w:tc>
        <w:tc>
          <w:tcPr>
            <w:tcW w:w="13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84" w:right="0"/>
              <w:jc w:val="left"/>
              <w:rPr>
                <w:rFonts w:ascii="Times New Roman" w:hAnsi="Times New Roman" w:cs="Times New Roman" w:eastAsia="Times New Roman" w:hint="default"/>
                <w:sz w:val="18"/>
                <w:szCs w:val="18"/>
              </w:rPr>
            </w:pPr>
            <w:r>
              <w:rPr>
                <w:rFonts w:ascii="Times New Roman"/>
                <w:sz w:val="18"/>
              </w:rPr>
              <w:t>3,850,025</w:t>
            </w:r>
          </w:p>
        </w:tc>
      </w:tr>
      <w:tr>
        <w:trPr>
          <w:trHeight w:val="351" w:hRule="exact"/>
        </w:trPr>
        <w:tc>
          <w:tcPr>
            <w:tcW w:w="43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鸿阳证券投资基金</w:t>
            </w:r>
          </w:p>
        </w:tc>
        <w:tc>
          <w:tcPr>
            <w:tcW w:w="375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 w:right="0"/>
              <w:jc w:val="center"/>
              <w:rPr>
                <w:rFonts w:ascii="Times New Roman" w:hAnsi="Times New Roman" w:cs="Times New Roman" w:eastAsia="Times New Roman" w:hint="default"/>
                <w:sz w:val="18"/>
                <w:szCs w:val="18"/>
              </w:rPr>
            </w:pPr>
            <w:r>
              <w:rPr>
                <w:rFonts w:ascii="Times New Roman"/>
                <w:sz w:val="18"/>
              </w:rPr>
              <w:t>1,884,180</w:t>
            </w:r>
          </w:p>
        </w:tc>
        <w:tc>
          <w:tcPr>
            <w:tcW w:w="13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84" w:right="0"/>
              <w:jc w:val="left"/>
              <w:rPr>
                <w:rFonts w:ascii="Times New Roman" w:hAnsi="Times New Roman" w:cs="Times New Roman" w:eastAsia="Times New Roman" w:hint="default"/>
                <w:sz w:val="18"/>
                <w:szCs w:val="18"/>
              </w:rPr>
            </w:pPr>
            <w:r>
              <w:rPr>
                <w:rFonts w:ascii="Times New Roman"/>
                <w:sz w:val="18"/>
              </w:rPr>
              <w:t>1,884,180</w:t>
            </w:r>
          </w:p>
        </w:tc>
      </w:tr>
      <w:tr>
        <w:trPr>
          <w:trHeight w:val="350" w:hRule="exact"/>
        </w:trPr>
        <w:tc>
          <w:tcPr>
            <w:tcW w:w="43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中国工商银行－广发策略优选混合型证券投资基金</w:t>
            </w:r>
          </w:p>
        </w:tc>
        <w:tc>
          <w:tcPr>
            <w:tcW w:w="375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 w:right="0"/>
              <w:jc w:val="center"/>
              <w:rPr>
                <w:rFonts w:ascii="Times New Roman" w:hAnsi="Times New Roman" w:cs="Times New Roman" w:eastAsia="Times New Roman" w:hint="default"/>
                <w:sz w:val="18"/>
                <w:szCs w:val="18"/>
              </w:rPr>
            </w:pPr>
            <w:r>
              <w:rPr>
                <w:rFonts w:ascii="Times New Roman"/>
                <w:sz w:val="18"/>
              </w:rPr>
              <w:t>1,282,728</w:t>
            </w:r>
          </w:p>
        </w:tc>
        <w:tc>
          <w:tcPr>
            <w:tcW w:w="13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84" w:right="0"/>
              <w:jc w:val="left"/>
              <w:rPr>
                <w:rFonts w:ascii="Times New Roman" w:hAnsi="Times New Roman" w:cs="Times New Roman" w:eastAsia="Times New Roman" w:hint="default"/>
                <w:sz w:val="18"/>
                <w:szCs w:val="18"/>
              </w:rPr>
            </w:pPr>
            <w:r>
              <w:rPr>
                <w:rFonts w:ascii="Times New Roman"/>
                <w:sz w:val="18"/>
              </w:rPr>
              <w:t>1,282,728</w:t>
            </w:r>
          </w:p>
        </w:tc>
      </w:tr>
      <w:tr>
        <w:trPr>
          <w:trHeight w:val="350" w:hRule="exact"/>
        </w:trPr>
        <w:tc>
          <w:tcPr>
            <w:tcW w:w="43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中国银行－海富通收益增长证券投资基金</w:t>
            </w:r>
          </w:p>
        </w:tc>
        <w:tc>
          <w:tcPr>
            <w:tcW w:w="375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 w:right="0"/>
              <w:jc w:val="center"/>
              <w:rPr>
                <w:rFonts w:ascii="Times New Roman" w:hAnsi="Times New Roman" w:cs="Times New Roman" w:eastAsia="Times New Roman" w:hint="default"/>
                <w:sz w:val="18"/>
                <w:szCs w:val="18"/>
              </w:rPr>
            </w:pPr>
            <w:r>
              <w:rPr>
                <w:rFonts w:ascii="Times New Roman"/>
                <w:sz w:val="18"/>
              </w:rPr>
              <w:t>1,258,016</w:t>
            </w:r>
          </w:p>
        </w:tc>
        <w:tc>
          <w:tcPr>
            <w:tcW w:w="13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84" w:right="0"/>
              <w:jc w:val="left"/>
              <w:rPr>
                <w:rFonts w:ascii="Times New Roman" w:hAnsi="Times New Roman" w:cs="Times New Roman" w:eastAsia="Times New Roman" w:hint="default"/>
                <w:sz w:val="18"/>
                <w:szCs w:val="18"/>
              </w:rPr>
            </w:pPr>
            <w:r>
              <w:rPr>
                <w:rFonts w:ascii="Times New Roman"/>
                <w:sz w:val="18"/>
              </w:rPr>
              <w:t>1,258,016</w:t>
            </w:r>
          </w:p>
        </w:tc>
      </w:tr>
      <w:tr>
        <w:trPr>
          <w:trHeight w:val="348" w:hRule="exact"/>
        </w:trPr>
        <w:tc>
          <w:tcPr>
            <w:tcW w:w="43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中国建设银行－信诚盛世蓝筹股票型证券投资基金</w:t>
            </w:r>
          </w:p>
        </w:tc>
        <w:tc>
          <w:tcPr>
            <w:tcW w:w="375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6" w:right="0"/>
              <w:jc w:val="center"/>
              <w:rPr>
                <w:rFonts w:ascii="Times New Roman" w:hAnsi="Times New Roman" w:cs="Times New Roman" w:eastAsia="Times New Roman" w:hint="default"/>
                <w:sz w:val="18"/>
                <w:szCs w:val="18"/>
              </w:rPr>
            </w:pPr>
            <w:r>
              <w:rPr>
                <w:rFonts w:ascii="Times New Roman"/>
                <w:sz w:val="18"/>
              </w:rPr>
              <w:t>1,057,946</w:t>
            </w:r>
          </w:p>
        </w:tc>
        <w:tc>
          <w:tcPr>
            <w:tcW w:w="13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684" w:right="0"/>
              <w:jc w:val="left"/>
              <w:rPr>
                <w:rFonts w:ascii="Times New Roman" w:hAnsi="Times New Roman" w:cs="Times New Roman" w:eastAsia="Times New Roman" w:hint="default"/>
                <w:sz w:val="18"/>
                <w:szCs w:val="18"/>
              </w:rPr>
            </w:pPr>
            <w:r>
              <w:rPr>
                <w:rFonts w:ascii="Times New Roman"/>
                <w:sz w:val="18"/>
              </w:rPr>
              <w:t>1,057,946</w:t>
            </w:r>
          </w:p>
        </w:tc>
      </w:tr>
      <w:tr>
        <w:trPr>
          <w:trHeight w:val="350" w:hRule="exact"/>
        </w:trPr>
        <w:tc>
          <w:tcPr>
            <w:tcW w:w="43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1" w:right="0"/>
              <w:jc w:val="left"/>
              <w:rPr>
                <w:rFonts w:ascii="宋体" w:hAnsi="宋体" w:cs="宋体" w:eastAsia="宋体" w:hint="default"/>
                <w:sz w:val="18"/>
                <w:szCs w:val="18"/>
              </w:rPr>
            </w:pPr>
            <w:r>
              <w:rPr>
                <w:rFonts w:ascii="宋体" w:hAnsi="宋体" w:cs="宋体" w:eastAsia="宋体" w:hint="default"/>
                <w:sz w:val="18"/>
                <w:szCs w:val="18"/>
              </w:rPr>
              <w:t>全国社保基金一一五组合</w:t>
            </w:r>
          </w:p>
        </w:tc>
        <w:tc>
          <w:tcPr>
            <w:tcW w:w="375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 w:right="0"/>
              <w:jc w:val="center"/>
              <w:rPr>
                <w:rFonts w:ascii="Times New Roman" w:hAnsi="Times New Roman" w:cs="Times New Roman" w:eastAsia="Times New Roman" w:hint="default"/>
                <w:sz w:val="18"/>
                <w:szCs w:val="18"/>
              </w:rPr>
            </w:pPr>
            <w:r>
              <w:rPr>
                <w:rFonts w:ascii="Times New Roman"/>
                <w:sz w:val="18"/>
              </w:rPr>
              <w:t>787,500</w:t>
            </w:r>
          </w:p>
        </w:tc>
        <w:tc>
          <w:tcPr>
            <w:tcW w:w="13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818" w:right="0"/>
              <w:jc w:val="left"/>
              <w:rPr>
                <w:rFonts w:ascii="Times New Roman" w:hAnsi="Times New Roman" w:cs="Times New Roman" w:eastAsia="Times New Roman" w:hint="default"/>
                <w:sz w:val="18"/>
                <w:szCs w:val="18"/>
              </w:rPr>
            </w:pPr>
            <w:r>
              <w:rPr>
                <w:rFonts w:ascii="Times New Roman"/>
                <w:sz w:val="18"/>
              </w:rPr>
              <w:t>787,500</w:t>
            </w:r>
          </w:p>
        </w:tc>
      </w:tr>
      <w:tr>
        <w:trPr>
          <w:trHeight w:val="350" w:hRule="exact"/>
        </w:trPr>
        <w:tc>
          <w:tcPr>
            <w:tcW w:w="43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1" w:right="0"/>
              <w:jc w:val="left"/>
              <w:rPr>
                <w:rFonts w:ascii="宋体" w:hAnsi="宋体" w:cs="宋体" w:eastAsia="宋体" w:hint="default"/>
                <w:sz w:val="18"/>
                <w:szCs w:val="18"/>
              </w:rPr>
            </w:pPr>
            <w:r>
              <w:rPr>
                <w:rFonts w:ascii="宋体" w:hAnsi="宋体" w:cs="宋体" w:eastAsia="宋体" w:hint="default"/>
                <w:sz w:val="18"/>
                <w:szCs w:val="18"/>
              </w:rPr>
              <w:t>中国建设银行－华宝兴业收益增长混合型证券投资基金</w:t>
            </w:r>
          </w:p>
        </w:tc>
        <w:tc>
          <w:tcPr>
            <w:tcW w:w="375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 w:right="0"/>
              <w:jc w:val="center"/>
              <w:rPr>
                <w:rFonts w:ascii="Times New Roman" w:hAnsi="Times New Roman" w:cs="Times New Roman" w:eastAsia="Times New Roman" w:hint="default"/>
                <w:sz w:val="18"/>
                <w:szCs w:val="18"/>
              </w:rPr>
            </w:pPr>
            <w:r>
              <w:rPr>
                <w:rFonts w:ascii="Times New Roman"/>
                <w:sz w:val="18"/>
              </w:rPr>
              <w:t>651,816</w:t>
            </w:r>
          </w:p>
        </w:tc>
        <w:tc>
          <w:tcPr>
            <w:tcW w:w="13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818" w:right="0"/>
              <w:jc w:val="left"/>
              <w:rPr>
                <w:rFonts w:ascii="Times New Roman" w:hAnsi="Times New Roman" w:cs="Times New Roman" w:eastAsia="Times New Roman" w:hint="default"/>
                <w:sz w:val="18"/>
                <w:szCs w:val="18"/>
              </w:rPr>
            </w:pPr>
            <w:r>
              <w:rPr>
                <w:rFonts w:ascii="Times New Roman"/>
                <w:sz w:val="18"/>
              </w:rPr>
              <w:t>651,816</w:t>
            </w:r>
          </w:p>
        </w:tc>
      </w:tr>
      <w:tr>
        <w:trPr>
          <w:trHeight w:val="350" w:hRule="exact"/>
        </w:trPr>
        <w:tc>
          <w:tcPr>
            <w:tcW w:w="43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交通银行－海富通精选证券投资基金</w:t>
            </w:r>
          </w:p>
        </w:tc>
        <w:tc>
          <w:tcPr>
            <w:tcW w:w="375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 w:right="0"/>
              <w:jc w:val="center"/>
              <w:rPr>
                <w:rFonts w:ascii="Times New Roman" w:hAnsi="Times New Roman" w:cs="Times New Roman" w:eastAsia="Times New Roman" w:hint="default"/>
                <w:sz w:val="18"/>
                <w:szCs w:val="18"/>
              </w:rPr>
            </w:pPr>
            <w:r>
              <w:rPr>
                <w:rFonts w:ascii="Times New Roman"/>
                <w:sz w:val="18"/>
              </w:rPr>
              <w:t>648,513</w:t>
            </w:r>
          </w:p>
        </w:tc>
        <w:tc>
          <w:tcPr>
            <w:tcW w:w="13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818" w:right="0"/>
              <w:jc w:val="left"/>
              <w:rPr>
                <w:rFonts w:ascii="Times New Roman" w:hAnsi="Times New Roman" w:cs="Times New Roman" w:eastAsia="Times New Roman" w:hint="default"/>
                <w:sz w:val="18"/>
                <w:szCs w:val="18"/>
              </w:rPr>
            </w:pPr>
            <w:r>
              <w:rPr>
                <w:rFonts w:ascii="Times New Roman"/>
                <w:sz w:val="18"/>
              </w:rPr>
              <w:t>648,513</w:t>
            </w:r>
          </w:p>
        </w:tc>
      </w:tr>
      <w:tr>
        <w:trPr>
          <w:trHeight w:val="350" w:hRule="exact"/>
        </w:trPr>
        <w:tc>
          <w:tcPr>
            <w:tcW w:w="43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1" w:right="0"/>
              <w:jc w:val="left"/>
              <w:rPr>
                <w:rFonts w:ascii="宋体" w:hAnsi="宋体" w:cs="宋体" w:eastAsia="宋体" w:hint="default"/>
                <w:sz w:val="18"/>
                <w:szCs w:val="18"/>
              </w:rPr>
            </w:pPr>
            <w:r>
              <w:rPr>
                <w:rFonts w:ascii="宋体" w:hAnsi="宋体" w:cs="宋体" w:eastAsia="宋体" w:hint="default"/>
                <w:sz w:val="18"/>
                <w:szCs w:val="18"/>
              </w:rPr>
              <w:t>中国农业银行－银河稳健证券投资基金</w:t>
            </w:r>
          </w:p>
        </w:tc>
        <w:tc>
          <w:tcPr>
            <w:tcW w:w="375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 w:right="0"/>
              <w:jc w:val="center"/>
              <w:rPr>
                <w:rFonts w:ascii="Times New Roman" w:hAnsi="Times New Roman" w:cs="Times New Roman" w:eastAsia="Times New Roman" w:hint="default"/>
                <w:sz w:val="18"/>
                <w:szCs w:val="18"/>
              </w:rPr>
            </w:pPr>
            <w:r>
              <w:rPr>
                <w:rFonts w:ascii="Times New Roman"/>
                <w:sz w:val="18"/>
              </w:rPr>
              <w:t>625,368</w:t>
            </w:r>
          </w:p>
        </w:tc>
        <w:tc>
          <w:tcPr>
            <w:tcW w:w="13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4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818" w:right="0"/>
              <w:jc w:val="left"/>
              <w:rPr>
                <w:rFonts w:ascii="Times New Roman" w:hAnsi="Times New Roman" w:cs="Times New Roman" w:eastAsia="Times New Roman" w:hint="default"/>
                <w:sz w:val="18"/>
                <w:szCs w:val="18"/>
              </w:rPr>
            </w:pPr>
            <w:r>
              <w:rPr>
                <w:rFonts w:ascii="Times New Roman"/>
                <w:sz w:val="18"/>
              </w:rPr>
              <w:t>625,368</w:t>
            </w:r>
          </w:p>
        </w:tc>
      </w:tr>
      <w:tr>
        <w:trPr>
          <w:trHeight w:val="737" w:hRule="exact"/>
        </w:trPr>
        <w:tc>
          <w:tcPr>
            <w:tcW w:w="4395" w:type="dxa"/>
            <w:gridSpan w:val="2"/>
            <w:tcBorders>
              <w:top w:val="single" w:sz="4" w:space="0" w:color="000000"/>
              <w:left w:val="single" w:sz="4" w:space="0" w:color="000000"/>
              <w:bottom w:val="single" w:sz="25" w:space="0" w:color="FFFFFF"/>
              <w:right w:val="single" w:sz="4" w:space="0" w:color="000000"/>
            </w:tcBorders>
            <w:shd w:val="clear" w:color="auto" w:fill="D2D2D2"/>
          </w:tcPr>
          <w:p>
            <w:pPr>
              <w:pStyle w:val="TableParagraph"/>
              <w:spacing w:line="211" w:lineRule="exact"/>
              <w:ind w:left="21"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名无限售流通股股东之间，以及前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名无限售流</w:t>
            </w:r>
          </w:p>
          <w:p>
            <w:pPr>
              <w:pStyle w:val="TableParagraph"/>
              <w:spacing w:line="232" w:lineRule="exact" w:before="16"/>
              <w:ind w:left="21" w:right="140"/>
              <w:jc w:val="left"/>
              <w:rPr>
                <w:rFonts w:ascii="宋体" w:hAnsi="宋体" w:cs="宋体" w:eastAsia="宋体" w:hint="default"/>
                <w:sz w:val="18"/>
                <w:szCs w:val="18"/>
              </w:rPr>
            </w:pPr>
            <w:r>
              <w:rPr>
                <w:rFonts w:ascii="宋体" w:hAnsi="宋体" w:cs="宋体" w:eastAsia="宋体" w:hint="default"/>
                <w:sz w:val="18"/>
                <w:szCs w:val="18"/>
              </w:rPr>
              <w:t>通股股东和前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名股东之间关联关系或一致行动的说 明</w:t>
            </w:r>
          </w:p>
        </w:tc>
        <w:tc>
          <w:tcPr>
            <w:tcW w:w="6522" w:type="dxa"/>
            <w:gridSpan w:val="9"/>
            <w:tcBorders>
              <w:top w:val="single" w:sz="4" w:space="0" w:color="000000"/>
              <w:left w:val="single" w:sz="4" w:space="0" w:color="000000"/>
              <w:bottom w:val="single" w:sz="25" w:space="0" w:color="FFFFFF"/>
              <w:right w:val="single" w:sz="4" w:space="0" w:color="000000"/>
            </w:tcBorders>
          </w:tcPr>
          <w:p>
            <w:pPr>
              <w:pStyle w:val="TableParagraph"/>
              <w:spacing w:line="234" w:lineRule="exact" w:before="87"/>
              <w:ind w:left="23" w:right="0"/>
              <w:jc w:val="left"/>
              <w:rPr>
                <w:rFonts w:ascii="宋体" w:hAnsi="宋体" w:cs="宋体" w:eastAsia="宋体" w:hint="default"/>
                <w:sz w:val="18"/>
                <w:szCs w:val="18"/>
              </w:rPr>
            </w:pPr>
            <w:r>
              <w:rPr>
                <w:rFonts w:ascii="宋体" w:hAnsi="宋体" w:cs="宋体" w:eastAsia="宋体" w:hint="default"/>
                <w:sz w:val="18"/>
                <w:szCs w:val="18"/>
              </w:rPr>
              <w:t>公司未知其他前十名无限售条件股东之间是否存在关联关系，也未知是否存在</w:t>
            </w:r>
          </w:p>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z w:val="18"/>
                <w:szCs w:val="18"/>
              </w:rPr>
              <w:t>《上市公司股东持股变动信息披露管理办法》中规定的一致行动人的情况。</w:t>
            </w:r>
          </w:p>
        </w:tc>
      </w:tr>
      <w:tr>
        <w:trPr>
          <w:trHeight w:val="324" w:hRule="exact"/>
        </w:trPr>
        <w:tc>
          <w:tcPr>
            <w:tcW w:w="4395" w:type="dxa"/>
            <w:gridSpan w:val="2"/>
            <w:tcBorders>
              <w:top w:val="single" w:sz="25" w:space="0" w:color="FFFFFF"/>
              <w:left w:val="single" w:sz="4" w:space="0" w:color="000000"/>
              <w:bottom w:val="single" w:sz="4" w:space="0" w:color="000000"/>
              <w:right w:val="single" w:sz="4" w:space="0" w:color="000000"/>
            </w:tcBorders>
            <w:shd w:val="clear" w:color="auto" w:fill="D2D2D2"/>
          </w:tcPr>
          <w:p>
            <w:pPr>
              <w:pStyle w:val="TableParagraph"/>
              <w:spacing w:line="206" w:lineRule="exact"/>
              <w:ind w:left="21" w:right="0"/>
              <w:jc w:val="left"/>
              <w:rPr>
                <w:rFonts w:ascii="宋体" w:hAnsi="宋体" w:cs="宋体" w:eastAsia="宋体" w:hint="default"/>
                <w:sz w:val="18"/>
                <w:szCs w:val="18"/>
              </w:rPr>
            </w:pPr>
            <w:r>
              <w:rPr>
                <w:rFonts w:ascii="宋体" w:hAnsi="宋体" w:cs="宋体" w:eastAsia="宋体" w:hint="default"/>
                <w:sz w:val="18"/>
                <w:szCs w:val="18"/>
              </w:rPr>
              <w:t>参与融资融券业务股东情况说明（如有）</w:t>
            </w:r>
          </w:p>
        </w:tc>
        <w:tc>
          <w:tcPr>
            <w:tcW w:w="6522" w:type="dxa"/>
            <w:gridSpan w:val="9"/>
            <w:tcBorders>
              <w:top w:val="single" w:sz="25" w:space="0" w:color="FFFFFF"/>
              <w:left w:val="single" w:sz="4" w:space="0" w:color="000000"/>
              <w:bottom w:val="single" w:sz="4" w:space="0" w:color="000000"/>
              <w:right w:val="single" w:sz="4" w:space="0" w:color="000000"/>
            </w:tcBorders>
          </w:tcPr>
          <w:p>
            <w:pPr>
              <w:pStyle w:val="TableParagraph"/>
              <w:spacing w:line="206" w:lineRule="exact"/>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06" w:lineRule="exact"/>
        <w:jc w:val="left"/>
        <w:rPr>
          <w:rFonts w:ascii="宋体" w:hAnsi="宋体" w:cs="宋体" w:eastAsia="宋体" w:hint="default"/>
          <w:sz w:val="18"/>
          <w:szCs w:val="18"/>
        </w:rPr>
        <w:sectPr>
          <w:headerReference w:type="default" r:id="rId35"/>
          <w:pgSz w:w="11910" w:h="16850"/>
          <w:pgMar w:header="592" w:footer="726" w:top="1280" w:bottom="920" w:left="380" w:right="380"/>
        </w:sectPr>
      </w:pPr>
    </w:p>
    <w:p>
      <w:pPr>
        <w:spacing w:line="240" w:lineRule="auto" w:before="3"/>
        <w:rPr>
          <w:rFonts w:ascii="宋体" w:hAnsi="宋体" w:cs="宋体" w:eastAsia="宋体" w:hint="default"/>
          <w:sz w:val="9"/>
          <w:szCs w:val="9"/>
        </w:rPr>
      </w:pPr>
    </w:p>
    <w:p>
      <w:pPr>
        <w:pStyle w:val="Heading5"/>
        <w:spacing w:line="240" w:lineRule="auto" w:before="14"/>
        <w:ind w:left="137" w:right="246"/>
        <w:jc w:val="left"/>
        <w:rPr>
          <w:b w:val="0"/>
          <w:bCs w:val="0"/>
        </w:rPr>
      </w:pPr>
      <w:r>
        <w:rPr>
          <w:rFonts w:ascii="Times New Roman" w:hAnsi="Times New Roman" w:cs="Times New Roman" w:eastAsia="Times New Roman" w:hint="default"/>
        </w:rPr>
        <w:t>2</w:t>
      </w:r>
      <w:r>
        <w:rPr/>
        <w:t>、公司控股股东情况</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2"/>
          <w:szCs w:val="12"/>
        </w:rPr>
      </w:pPr>
    </w:p>
    <w:tbl>
      <w:tblPr>
        <w:tblW w:w="0" w:type="auto"/>
        <w:jc w:val="left"/>
        <w:tblInd w:w="223" w:type="dxa"/>
        <w:tblLayout w:type="fixed"/>
        <w:tblCellMar>
          <w:top w:w="0" w:type="dxa"/>
          <w:left w:w="0" w:type="dxa"/>
          <w:bottom w:w="0" w:type="dxa"/>
          <w:right w:w="0" w:type="dxa"/>
        </w:tblCellMar>
        <w:tblLook w:val="01E0"/>
      </w:tblPr>
      <w:tblGrid>
        <w:gridCol w:w="2064"/>
        <w:gridCol w:w="3752"/>
        <w:gridCol w:w="3754"/>
      </w:tblGrid>
      <w:tr>
        <w:trPr>
          <w:trHeight w:val="689" w:hRule="exact"/>
        </w:trPr>
        <w:tc>
          <w:tcPr>
            <w:tcW w:w="2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b/>
                <w:bCs/>
                <w:sz w:val="21"/>
                <w:szCs w:val="21"/>
              </w:rPr>
              <w:t>控股股东姓名</w:t>
            </w:r>
            <w:r>
              <w:rPr>
                <w:rFonts w:ascii="宋体" w:hAnsi="宋体" w:cs="宋体" w:eastAsia="宋体" w:hint="default"/>
                <w:sz w:val="21"/>
                <w:szCs w:val="21"/>
              </w:rPr>
            </w:r>
          </w:p>
        </w:tc>
        <w:tc>
          <w:tcPr>
            <w:tcW w:w="37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b/>
                <w:bCs/>
                <w:sz w:val="21"/>
                <w:szCs w:val="21"/>
              </w:rPr>
              <w:t>国籍</w:t>
            </w:r>
            <w:r>
              <w:rPr>
                <w:rFonts w:ascii="宋体" w:hAnsi="宋体" w:cs="宋体" w:eastAsia="宋体" w:hint="default"/>
                <w:sz w:val="21"/>
                <w:szCs w:val="21"/>
              </w:rPr>
            </w:r>
          </w:p>
        </w:tc>
        <w:tc>
          <w:tcPr>
            <w:tcW w:w="37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b/>
                <w:bCs/>
                <w:sz w:val="21"/>
                <w:szCs w:val="21"/>
              </w:rPr>
              <w:t>是否取得其他国家或地区居留权</w:t>
            </w:r>
            <w:r>
              <w:rPr>
                <w:rFonts w:ascii="宋体" w:hAnsi="宋体" w:cs="宋体" w:eastAsia="宋体" w:hint="default"/>
                <w:sz w:val="21"/>
                <w:szCs w:val="21"/>
              </w:rPr>
            </w:r>
          </w:p>
        </w:tc>
      </w:tr>
      <w:tr>
        <w:trPr>
          <w:trHeight w:val="691" w:hRule="exact"/>
        </w:trPr>
        <w:tc>
          <w:tcPr>
            <w:tcW w:w="2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sz w:val="21"/>
                <w:szCs w:val="21"/>
              </w:rPr>
              <w:t>韩旭</w:t>
            </w:r>
          </w:p>
        </w:tc>
        <w:tc>
          <w:tcPr>
            <w:tcW w:w="3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sz w:val="21"/>
                <w:szCs w:val="21"/>
              </w:rPr>
              <w:t>中国</w:t>
            </w:r>
          </w:p>
        </w:tc>
        <w:tc>
          <w:tcPr>
            <w:tcW w:w="3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689" w:hRule="exact"/>
        </w:trPr>
        <w:tc>
          <w:tcPr>
            <w:tcW w:w="2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sz w:val="21"/>
                <w:szCs w:val="21"/>
              </w:rPr>
              <w:t>张仁华</w:t>
            </w:r>
          </w:p>
        </w:tc>
        <w:tc>
          <w:tcPr>
            <w:tcW w:w="3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sz w:val="21"/>
                <w:szCs w:val="21"/>
              </w:rPr>
              <w:t>中国</w:t>
            </w:r>
          </w:p>
        </w:tc>
        <w:tc>
          <w:tcPr>
            <w:tcW w:w="3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1645" w:hRule="exact"/>
        </w:trPr>
        <w:tc>
          <w:tcPr>
            <w:tcW w:w="2064" w:type="dxa"/>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21"/>
                <w:szCs w:val="21"/>
              </w:rPr>
            </w:pPr>
          </w:p>
          <w:p>
            <w:pPr>
              <w:pStyle w:val="TableParagraph"/>
              <w:spacing w:line="274" w:lineRule="exact"/>
              <w:ind w:left="816" w:right="84" w:hanging="730"/>
              <w:jc w:val="left"/>
              <w:rPr>
                <w:rFonts w:ascii="宋体" w:hAnsi="宋体" w:cs="宋体" w:eastAsia="宋体" w:hint="default"/>
                <w:sz w:val="21"/>
                <w:szCs w:val="21"/>
              </w:rPr>
            </w:pPr>
            <w:r>
              <w:rPr>
                <w:rFonts w:ascii="宋体" w:hAnsi="宋体" w:cs="宋体" w:eastAsia="宋体" w:hint="default"/>
                <w:sz w:val="21"/>
                <w:szCs w:val="21"/>
              </w:rPr>
              <w:t>最近</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年内的职业及</w:t>
            </w:r>
            <w:r>
              <w:rPr>
                <w:rFonts w:ascii="宋体" w:hAnsi="宋体" w:cs="宋体" w:eastAsia="宋体" w:hint="default"/>
                <w:w w:val="100"/>
                <w:sz w:val="21"/>
                <w:szCs w:val="21"/>
              </w:rPr>
              <w:t> </w:t>
            </w:r>
            <w:r>
              <w:rPr>
                <w:rFonts w:ascii="宋体" w:hAnsi="宋体" w:cs="宋体" w:eastAsia="宋体" w:hint="default"/>
                <w:sz w:val="21"/>
                <w:szCs w:val="21"/>
              </w:rPr>
              <w:t>职务</w:t>
            </w:r>
          </w:p>
        </w:tc>
        <w:tc>
          <w:tcPr>
            <w:tcW w:w="7506" w:type="dxa"/>
            <w:gridSpan w:val="2"/>
            <w:tcBorders>
              <w:top w:val="single" w:sz="4" w:space="0" w:color="000000"/>
              <w:left w:val="single" w:sz="4" w:space="0" w:color="000000"/>
              <w:bottom w:val="single" w:sz="4" w:space="0" w:color="FFFFFF"/>
              <w:right w:val="single" w:sz="4" w:space="0" w:color="000000"/>
            </w:tcBorders>
          </w:tcPr>
          <w:p>
            <w:pPr>
              <w:pStyle w:val="TableParagraph"/>
              <w:spacing w:line="248" w:lineRule="exact"/>
              <w:ind w:left="21" w:right="0"/>
              <w:jc w:val="left"/>
              <w:rPr>
                <w:rFonts w:ascii="宋体" w:hAnsi="宋体" w:cs="宋体" w:eastAsia="宋体" w:hint="default"/>
                <w:sz w:val="21"/>
                <w:szCs w:val="21"/>
              </w:rPr>
            </w:pPr>
            <w:r>
              <w:rPr>
                <w:rFonts w:ascii="宋体" w:hAnsi="宋体" w:cs="宋体" w:eastAsia="宋体" w:hint="default"/>
                <w:spacing w:val="-2"/>
                <w:sz w:val="21"/>
                <w:szCs w:val="21"/>
              </w:rPr>
              <w:t>董事长韩旭：男，中国国籍，拥有加拿大永久居留权，</w:t>
            </w:r>
            <w:r>
              <w:rPr>
                <w:rFonts w:ascii="Times New Roman" w:hAnsi="Times New Roman" w:cs="Times New Roman" w:eastAsia="Times New Roman" w:hint="default"/>
                <w:spacing w:val="-2"/>
                <w:sz w:val="21"/>
                <w:szCs w:val="21"/>
              </w:rPr>
              <w:t>1965</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16"/>
                <w:sz w:val="21"/>
                <w:szCs w:val="21"/>
              </w:rPr>
              <w:t> </w:t>
            </w:r>
            <w:r>
              <w:rPr>
                <w:rFonts w:ascii="宋体" w:hAnsi="宋体" w:cs="宋体" w:eastAsia="宋体" w:hint="default"/>
                <w:spacing w:val="-2"/>
                <w:sz w:val="21"/>
                <w:szCs w:val="21"/>
              </w:rPr>
              <w:t>年出生，本科学历。</w:t>
            </w:r>
          </w:p>
          <w:p>
            <w:pPr>
              <w:pStyle w:val="TableParagraph"/>
              <w:spacing w:line="235" w:lineRule="auto"/>
              <w:ind w:left="21" w:right="116"/>
              <w:jc w:val="left"/>
              <w:rPr>
                <w:rFonts w:ascii="宋体" w:hAnsi="宋体" w:cs="宋体" w:eastAsia="宋体" w:hint="default"/>
                <w:sz w:val="21"/>
                <w:szCs w:val="21"/>
              </w:rPr>
            </w:pPr>
            <w:r>
              <w:rPr>
                <w:rFonts w:ascii="宋体" w:hAnsi="宋体" w:cs="宋体" w:eastAsia="宋体" w:hint="default"/>
                <w:spacing w:val="-2"/>
                <w:sz w:val="21"/>
                <w:szCs w:val="21"/>
              </w:rPr>
              <w:t>历任烟台二运公司职业高中教师，烟台二运公司企管科科员，山东瑞康药业董事</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长，瑞康配送董事长，现任本公司董事长。</w:t>
            </w:r>
            <w:r>
              <w:rPr>
                <w:rFonts w:ascii="宋体" w:hAnsi="宋体" w:cs="宋体" w:eastAsia="宋体" w:hint="default"/>
                <w:w w:val="100"/>
                <w:sz w:val="21"/>
                <w:szCs w:val="21"/>
              </w:rPr>
              <w:t> </w:t>
            </w:r>
            <w:r>
              <w:rPr>
                <w:rFonts w:ascii="宋体" w:hAnsi="宋体" w:cs="宋体" w:eastAsia="宋体" w:hint="default"/>
                <w:sz w:val="21"/>
                <w:szCs w:val="21"/>
              </w:rPr>
              <w:t>总经理张仁华：女，中国国籍，拥有加拿大永久居留权，</w:t>
            </w:r>
            <w:r>
              <w:rPr>
                <w:rFonts w:ascii="Times New Roman" w:hAnsi="Times New Roman" w:cs="Times New Roman" w:eastAsia="Times New Roman" w:hint="default"/>
                <w:sz w:val="21"/>
                <w:szCs w:val="21"/>
              </w:rPr>
              <w:t>1966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年出生，大专学</w:t>
            </w:r>
            <w:r>
              <w:rPr>
                <w:rFonts w:ascii="宋体" w:hAnsi="宋体" w:cs="宋体" w:eastAsia="宋体" w:hint="default"/>
                <w:w w:val="100"/>
                <w:sz w:val="21"/>
                <w:szCs w:val="21"/>
              </w:rPr>
              <w:t> </w:t>
            </w:r>
            <w:r>
              <w:rPr>
                <w:rFonts w:ascii="宋体" w:hAnsi="宋体" w:cs="宋体" w:eastAsia="宋体" w:hint="default"/>
                <w:spacing w:val="-2"/>
                <w:sz w:val="21"/>
                <w:szCs w:val="21"/>
              </w:rPr>
              <w:t>历，药剂师。历任烟台山医院团总支书记，山东瑞康药业总经理，瑞康配送总经</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理，现任本公司副董事长兼总经理，山东省人大代表。</w:t>
            </w:r>
          </w:p>
        </w:tc>
      </w:tr>
      <w:tr>
        <w:trPr>
          <w:trHeight w:val="691" w:hRule="exact"/>
        </w:trPr>
        <w:tc>
          <w:tcPr>
            <w:tcW w:w="2064" w:type="dxa"/>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72" w:lineRule="exact" w:before="63"/>
              <w:ind w:left="187" w:right="31" w:hanging="155"/>
              <w:jc w:val="left"/>
              <w:rPr>
                <w:rFonts w:ascii="宋体" w:hAnsi="宋体" w:cs="宋体" w:eastAsia="宋体" w:hint="default"/>
                <w:sz w:val="21"/>
                <w:szCs w:val="21"/>
              </w:rPr>
            </w:pPr>
            <w:r>
              <w:rPr>
                <w:rFonts w:ascii="宋体" w:hAnsi="宋体" w:cs="宋体" w:eastAsia="宋体" w:hint="default"/>
                <w:sz w:val="21"/>
                <w:szCs w:val="21"/>
              </w:rPr>
              <w:t>过去</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年曾控股的境</w:t>
            </w:r>
            <w:r>
              <w:rPr>
                <w:rFonts w:ascii="宋体" w:hAnsi="宋体" w:cs="宋体" w:eastAsia="宋体" w:hint="default"/>
                <w:w w:val="100"/>
                <w:sz w:val="21"/>
                <w:szCs w:val="21"/>
              </w:rPr>
              <w:t> </w:t>
            </w:r>
            <w:r>
              <w:rPr>
                <w:rFonts w:ascii="宋体" w:hAnsi="宋体" w:cs="宋体" w:eastAsia="宋体" w:hint="default"/>
                <w:sz w:val="21"/>
                <w:szCs w:val="21"/>
              </w:rPr>
              <w:t>内外上市公司情况</w:t>
            </w:r>
          </w:p>
        </w:tc>
        <w:tc>
          <w:tcPr>
            <w:tcW w:w="7506" w:type="dxa"/>
            <w:gridSpan w:val="2"/>
            <w:tcBorders>
              <w:top w:val="single" w:sz="4" w:space="0" w:color="FFFFFF"/>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bl>
    <w:p>
      <w:pPr>
        <w:pStyle w:val="BodyText"/>
        <w:spacing w:line="379" w:lineRule="auto" w:before="53"/>
        <w:ind w:left="618" w:right="5288"/>
        <w:jc w:val="left"/>
      </w:pPr>
      <w:r>
        <w:rPr/>
        <w:t>公司控股股东为自然人。 报告期内，公司控股股东未发生变更。</w:t>
      </w:r>
    </w:p>
    <w:p>
      <w:pPr>
        <w:spacing w:line="240" w:lineRule="auto" w:before="3"/>
        <w:rPr>
          <w:rFonts w:ascii="宋体" w:hAnsi="宋体" w:cs="宋体" w:eastAsia="宋体" w:hint="default"/>
          <w:sz w:val="27"/>
          <w:szCs w:val="27"/>
        </w:rPr>
      </w:pPr>
    </w:p>
    <w:p>
      <w:pPr>
        <w:pStyle w:val="Heading5"/>
        <w:spacing w:line="240" w:lineRule="auto"/>
        <w:ind w:left="137" w:right="246"/>
        <w:jc w:val="left"/>
        <w:rPr>
          <w:b w:val="0"/>
          <w:bCs w:val="0"/>
        </w:rPr>
      </w:pPr>
      <w:r>
        <w:rPr>
          <w:rFonts w:ascii="Times New Roman" w:hAnsi="Times New Roman" w:cs="Times New Roman" w:eastAsia="Times New Roman" w:hint="default"/>
        </w:rPr>
        <w:t>3</w:t>
      </w:r>
      <w:r>
        <w:rPr/>
        <w:t>、公司实际实际控制人情况</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223" w:type="dxa"/>
        <w:tblLayout w:type="fixed"/>
        <w:tblCellMar>
          <w:top w:w="0" w:type="dxa"/>
          <w:left w:w="0" w:type="dxa"/>
          <w:bottom w:w="0" w:type="dxa"/>
          <w:right w:w="0" w:type="dxa"/>
        </w:tblCellMar>
        <w:tblLook w:val="01E0"/>
      </w:tblPr>
      <w:tblGrid>
        <w:gridCol w:w="2064"/>
        <w:gridCol w:w="3752"/>
        <w:gridCol w:w="3754"/>
      </w:tblGrid>
      <w:tr>
        <w:trPr>
          <w:trHeight w:val="691" w:hRule="exact"/>
        </w:trPr>
        <w:tc>
          <w:tcPr>
            <w:tcW w:w="2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b/>
                <w:bCs/>
                <w:sz w:val="21"/>
                <w:szCs w:val="21"/>
              </w:rPr>
              <w:t>实际控制人姓名</w:t>
            </w:r>
            <w:r>
              <w:rPr>
                <w:rFonts w:ascii="宋体" w:hAnsi="宋体" w:cs="宋体" w:eastAsia="宋体" w:hint="default"/>
                <w:sz w:val="21"/>
                <w:szCs w:val="21"/>
              </w:rPr>
            </w:r>
          </w:p>
        </w:tc>
        <w:tc>
          <w:tcPr>
            <w:tcW w:w="37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b/>
                <w:bCs/>
                <w:sz w:val="21"/>
                <w:szCs w:val="21"/>
              </w:rPr>
              <w:t>国籍</w:t>
            </w:r>
            <w:r>
              <w:rPr>
                <w:rFonts w:ascii="宋体" w:hAnsi="宋体" w:cs="宋体" w:eastAsia="宋体" w:hint="default"/>
                <w:sz w:val="21"/>
                <w:szCs w:val="21"/>
              </w:rPr>
            </w:r>
          </w:p>
        </w:tc>
        <w:tc>
          <w:tcPr>
            <w:tcW w:w="37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b/>
                <w:bCs/>
                <w:sz w:val="21"/>
                <w:szCs w:val="21"/>
              </w:rPr>
              <w:t>是否取得其他国家或地区居留权</w:t>
            </w:r>
            <w:r>
              <w:rPr>
                <w:rFonts w:ascii="宋体" w:hAnsi="宋体" w:cs="宋体" w:eastAsia="宋体" w:hint="default"/>
                <w:sz w:val="21"/>
                <w:szCs w:val="21"/>
              </w:rPr>
            </w:r>
          </w:p>
        </w:tc>
      </w:tr>
      <w:tr>
        <w:trPr>
          <w:trHeight w:val="689" w:hRule="exact"/>
        </w:trPr>
        <w:tc>
          <w:tcPr>
            <w:tcW w:w="2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sz w:val="21"/>
                <w:szCs w:val="21"/>
              </w:rPr>
              <w:t>韩旭</w:t>
            </w:r>
          </w:p>
        </w:tc>
        <w:tc>
          <w:tcPr>
            <w:tcW w:w="3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sz w:val="21"/>
                <w:szCs w:val="21"/>
              </w:rPr>
              <w:t>中国</w:t>
            </w:r>
          </w:p>
        </w:tc>
        <w:tc>
          <w:tcPr>
            <w:tcW w:w="3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691" w:hRule="exact"/>
        </w:trPr>
        <w:tc>
          <w:tcPr>
            <w:tcW w:w="2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sz w:val="21"/>
                <w:szCs w:val="21"/>
              </w:rPr>
              <w:t>张仁华</w:t>
            </w:r>
          </w:p>
        </w:tc>
        <w:tc>
          <w:tcPr>
            <w:tcW w:w="3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sz w:val="21"/>
                <w:szCs w:val="21"/>
              </w:rPr>
              <w:t>中国</w:t>
            </w:r>
          </w:p>
        </w:tc>
        <w:tc>
          <w:tcPr>
            <w:tcW w:w="3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1645" w:hRule="exact"/>
        </w:trPr>
        <w:tc>
          <w:tcPr>
            <w:tcW w:w="2064" w:type="dxa"/>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1"/>
                <w:szCs w:val="21"/>
              </w:rPr>
            </w:pPr>
          </w:p>
          <w:p>
            <w:pPr>
              <w:pStyle w:val="TableParagraph"/>
              <w:spacing w:line="272" w:lineRule="exact"/>
              <w:ind w:left="816" w:right="84" w:hanging="730"/>
              <w:jc w:val="left"/>
              <w:rPr>
                <w:rFonts w:ascii="宋体" w:hAnsi="宋体" w:cs="宋体" w:eastAsia="宋体" w:hint="default"/>
                <w:sz w:val="21"/>
                <w:szCs w:val="21"/>
              </w:rPr>
            </w:pPr>
            <w:r>
              <w:rPr>
                <w:rFonts w:ascii="宋体" w:hAnsi="宋体" w:cs="宋体" w:eastAsia="宋体" w:hint="default"/>
                <w:sz w:val="21"/>
                <w:szCs w:val="21"/>
              </w:rPr>
              <w:t>最近</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年内的职业及</w:t>
            </w:r>
            <w:r>
              <w:rPr>
                <w:rFonts w:ascii="宋体" w:hAnsi="宋体" w:cs="宋体" w:eastAsia="宋体" w:hint="default"/>
                <w:w w:val="100"/>
                <w:sz w:val="21"/>
                <w:szCs w:val="21"/>
              </w:rPr>
              <w:t> </w:t>
            </w:r>
            <w:r>
              <w:rPr>
                <w:rFonts w:ascii="宋体" w:hAnsi="宋体" w:cs="宋体" w:eastAsia="宋体" w:hint="default"/>
                <w:sz w:val="21"/>
                <w:szCs w:val="21"/>
              </w:rPr>
              <w:t>职务</w:t>
            </w:r>
          </w:p>
        </w:tc>
        <w:tc>
          <w:tcPr>
            <w:tcW w:w="7506" w:type="dxa"/>
            <w:gridSpan w:val="2"/>
            <w:tcBorders>
              <w:top w:val="single" w:sz="4" w:space="0" w:color="000000"/>
              <w:left w:val="single" w:sz="4" w:space="0" w:color="000000"/>
              <w:bottom w:val="single" w:sz="4" w:space="0" w:color="FFFFFF"/>
              <w:right w:val="single" w:sz="4" w:space="0" w:color="000000"/>
            </w:tcBorders>
          </w:tcPr>
          <w:p>
            <w:pPr>
              <w:pStyle w:val="TableParagraph"/>
              <w:spacing w:line="247" w:lineRule="exact"/>
              <w:ind w:left="21" w:right="0"/>
              <w:jc w:val="left"/>
              <w:rPr>
                <w:rFonts w:ascii="宋体" w:hAnsi="宋体" w:cs="宋体" w:eastAsia="宋体" w:hint="default"/>
                <w:sz w:val="21"/>
                <w:szCs w:val="21"/>
              </w:rPr>
            </w:pPr>
            <w:r>
              <w:rPr>
                <w:rFonts w:ascii="宋体" w:hAnsi="宋体" w:cs="宋体" w:eastAsia="宋体" w:hint="default"/>
                <w:spacing w:val="-2"/>
                <w:sz w:val="21"/>
                <w:szCs w:val="21"/>
              </w:rPr>
              <w:t>董事长韩旭：男，中国国籍，拥有加拿大永久居留权，</w:t>
            </w:r>
            <w:r>
              <w:rPr>
                <w:rFonts w:ascii="Times New Roman" w:hAnsi="Times New Roman" w:cs="Times New Roman" w:eastAsia="Times New Roman" w:hint="default"/>
                <w:spacing w:val="-2"/>
                <w:sz w:val="21"/>
                <w:szCs w:val="21"/>
              </w:rPr>
              <w:t>1965</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15"/>
                <w:sz w:val="21"/>
                <w:szCs w:val="21"/>
              </w:rPr>
              <w:t> </w:t>
            </w:r>
            <w:r>
              <w:rPr>
                <w:rFonts w:ascii="宋体" w:hAnsi="宋体" w:cs="宋体" w:eastAsia="宋体" w:hint="default"/>
                <w:spacing w:val="-2"/>
                <w:sz w:val="21"/>
                <w:szCs w:val="21"/>
              </w:rPr>
              <w:t>年出生，本科学历。</w:t>
            </w:r>
          </w:p>
          <w:p>
            <w:pPr>
              <w:pStyle w:val="TableParagraph"/>
              <w:spacing w:line="235" w:lineRule="auto"/>
              <w:ind w:left="21" w:right="116"/>
              <w:jc w:val="left"/>
              <w:rPr>
                <w:rFonts w:ascii="宋体" w:hAnsi="宋体" w:cs="宋体" w:eastAsia="宋体" w:hint="default"/>
                <w:sz w:val="21"/>
                <w:szCs w:val="21"/>
              </w:rPr>
            </w:pPr>
            <w:r>
              <w:rPr>
                <w:rFonts w:ascii="宋体" w:hAnsi="宋体" w:cs="宋体" w:eastAsia="宋体" w:hint="default"/>
                <w:spacing w:val="-2"/>
                <w:sz w:val="21"/>
                <w:szCs w:val="21"/>
              </w:rPr>
              <w:t>历任烟台二运公司职业高中教师，烟台二运公司企管科科员，山东瑞康药业董事</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长，瑞康配送董事长，现任本公司董事长。</w:t>
            </w:r>
            <w:r>
              <w:rPr>
                <w:rFonts w:ascii="宋体" w:hAnsi="宋体" w:cs="宋体" w:eastAsia="宋体" w:hint="default"/>
                <w:w w:val="100"/>
                <w:sz w:val="21"/>
                <w:szCs w:val="21"/>
              </w:rPr>
              <w:t> </w:t>
            </w:r>
            <w:r>
              <w:rPr>
                <w:rFonts w:ascii="宋体" w:hAnsi="宋体" w:cs="宋体" w:eastAsia="宋体" w:hint="default"/>
                <w:sz w:val="21"/>
                <w:szCs w:val="21"/>
              </w:rPr>
              <w:t>总经理张仁华：女，中国国籍，拥有加拿大永久居留权，</w:t>
            </w:r>
            <w:r>
              <w:rPr>
                <w:rFonts w:ascii="Times New Roman" w:hAnsi="Times New Roman" w:cs="Times New Roman" w:eastAsia="Times New Roman" w:hint="default"/>
                <w:sz w:val="21"/>
                <w:szCs w:val="21"/>
              </w:rPr>
              <w:t>1966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年出生，大专学</w:t>
            </w:r>
            <w:r>
              <w:rPr>
                <w:rFonts w:ascii="宋体" w:hAnsi="宋体" w:cs="宋体" w:eastAsia="宋体" w:hint="default"/>
                <w:w w:val="100"/>
                <w:sz w:val="21"/>
                <w:szCs w:val="21"/>
              </w:rPr>
              <w:t> </w:t>
            </w:r>
            <w:r>
              <w:rPr>
                <w:rFonts w:ascii="宋体" w:hAnsi="宋体" w:cs="宋体" w:eastAsia="宋体" w:hint="default"/>
                <w:spacing w:val="-2"/>
                <w:sz w:val="21"/>
                <w:szCs w:val="21"/>
              </w:rPr>
              <w:t>历，药剂师。历任烟台山医院团总支书记，山东瑞康药业总经理，瑞康配送总经</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理，现任本公司副董事长兼总经理，山东省人大代表。</w:t>
            </w:r>
          </w:p>
        </w:tc>
      </w:tr>
      <w:tr>
        <w:trPr>
          <w:trHeight w:val="689" w:hRule="exact"/>
        </w:trPr>
        <w:tc>
          <w:tcPr>
            <w:tcW w:w="2064" w:type="dxa"/>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72" w:lineRule="exact" w:before="60"/>
              <w:ind w:left="187" w:right="31" w:hanging="155"/>
              <w:jc w:val="left"/>
              <w:rPr>
                <w:rFonts w:ascii="宋体" w:hAnsi="宋体" w:cs="宋体" w:eastAsia="宋体" w:hint="default"/>
                <w:sz w:val="21"/>
                <w:szCs w:val="21"/>
              </w:rPr>
            </w:pPr>
            <w:r>
              <w:rPr>
                <w:rFonts w:ascii="宋体" w:hAnsi="宋体" w:cs="宋体" w:eastAsia="宋体" w:hint="default"/>
                <w:sz w:val="21"/>
                <w:szCs w:val="21"/>
              </w:rPr>
              <w:t>过去</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年曾控股的境</w:t>
            </w:r>
            <w:r>
              <w:rPr>
                <w:rFonts w:ascii="宋体" w:hAnsi="宋体" w:cs="宋体" w:eastAsia="宋体" w:hint="default"/>
                <w:w w:val="100"/>
                <w:sz w:val="21"/>
                <w:szCs w:val="21"/>
              </w:rPr>
              <w:t> </w:t>
            </w:r>
            <w:r>
              <w:rPr>
                <w:rFonts w:ascii="宋体" w:hAnsi="宋体" w:cs="宋体" w:eastAsia="宋体" w:hint="default"/>
                <w:sz w:val="21"/>
                <w:szCs w:val="21"/>
              </w:rPr>
              <w:t>内外上市公司情况</w:t>
            </w:r>
          </w:p>
        </w:tc>
        <w:tc>
          <w:tcPr>
            <w:tcW w:w="7506" w:type="dxa"/>
            <w:gridSpan w:val="2"/>
            <w:tcBorders>
              <w:top w:val="single" w:sz="4" w:space="0" w:color="FFFFFF"/>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bl>
    <w:p>
      <w:pPr>
        <w:pStyle w:val="BodyText"/>
        <w:spacing w:line="379" w:lineRule="auto" w:before="53"/>
        <w:ind w:left="618" w:right="2408"/>
        <w:jc w:val="left"/>
      </w:pPr>
      <w:r>
        <w:rPr/>
        <w:t>公司实际控制人为自然人。 报告期内，公司实际控制人未发生变更。 不存在实际控制人通过信托或其他资产管理方式控制公司的情况。 公司与实际控制人之间的产权及控制关系的方框图：</w:t>
      </w:r>
    </w:p>
    <w:p>
      <w:pPr>
        <w:spacing w:after="0" w:line="379" w:lineRule="auto"/>
        <w:jc w:val="left"/>
        <w:sectPr>
          <w:headerReference w:type="default" r:id="rId36"/>
          <w:pgSz w:w="11910" w:h="16850"/>
          <w:pgMar w:header="572" w:footer="726" w:top="760" w:bottom="920" w:left="940" w:right="960"/>
        </w:sectPr>
      </w:pPr>
    </w:p>
    <w:p>
      <w:pPr>
        <w:spacing w:line="6998" w:lineRule="exact"/>
        <w:ind w:left="374" w:right="0" w:firstLine="0"/>
        <w:rPr>
          <w:rFonts w:ascii="宋体" w:hAnsi="宋体" w:cs="宋体" w:eastAsia="宋体" w:hint="default"/>
          <w:sz w:val="20"/>
          <w:szCs w:val="20"/>
        </w:rPr>
      </w:pPr>
      <w:r>
        <w:rPr>
          <w:rFonts w:ascii="宋体" w:hAnsi="宋体" w:cs="宋体" w:eastAsia="宋体" w:hint="default"/>
          <w:position w:val="-139"/>
          <w:sz w:val="20"/>
          <w:szCs w:val="20"/>
        </w:rPr>
        <w:drawing>
          <wp:inline distT="0" distB="0" distL="0" distR="0">
            <wp:extent cx="6091831" cy="4443984"/>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37" cstate="print"/>
                    <a:stretch>
                      <a:fillRect/>
                    </a:stretch>
                  </pic:blipFill>
                  <pic:spPr>
                    <a:xfrm>
                      <a:off x="0" y="0"/>
                      <a:ext cx="6091831" cy="4443984"/>
                    </a:xfrm>
                    <a:prstGeom prst="rect">
                      <a:avLst/>
                    </a:prstGeom>
                  </pic:spPr>
                </pic:pic>
              </a:graphicData>
            </a:graphic>
          </wp:inline>
        </w:drawing>
      </w:r>
      <w:r>
        <w:rPr>
          <w:rFonts w:ascii="宋体" w:hAnsi="宋体" w:cs="宋体" w:eastAsia="宋体" w:hint="default"/>
          <w:position w:val="-139"/>
          <w:sz w:val="20"/>
          <w:szCs w:val="20"/>
        </w:rPr>
      </w:r>
    </w:p>
    <w:p>
      <w:pPr>
        <w:spacing w:line="240" w:lineRule="auto" w:before="9"/>
        <w:rPr>
          <w:rFonts w:ascii="宋体" w:hAnsi="宋体" w:cs="宋体" w:eastAsia="宋体" w:hint="default"/>
          <w:sz w:val="25"/>
          <w:szCs w:val="25"/>
        </w:rPr>
      </w:pPr>
    </w:p>
    <w:p>
      <w:pPr>
        <w:pStyle w:val="Heading5"/>
        <w:spacing w:line="240" w:lineRule="auto" w:before="14"/>
        <w:ind w:left="137" w:right="472"/>
        <w:jc w:val="left"/>
        <w:rPr>
          <w:b w:val="0"/>
          <w:bCs w:val="0"/>
        </w:rPr>
      </w:pPr>
      <w:r>
        <w:rPr>
          <w:rFonts w:ascii="Times New Roman" w:hAnsi="Times New Roman" w:cs="Times New Roman" w:eastAsia="Times New Roman" w:hint="default"/>
        </w:rPr>
        <w:t>4</w:t>
      </w:r>
      <w:r>
        <w:rPr/>
        <w:t>、其他持股在</w:t>
      </w:r>
      <w:r>
        <w:rPr>
          <w:spacing w:val="-75"/>
        </w:rPr>
        <w:t> </w:t>
      </w:r>
      <w:r>
        <w:rPr>
          <w:rFonts w:ascii="Times New Roman" w:hAnsi="Times New Roman" w:cs="Times New Roman" w:eastAsia="Times New Roman" w:hint="default"/>
        </w:rPr>
        <w:t>10%</w:t>
      </w:r>
      <w:r>
        <w:rPr/>
        <w:t>以上的法人股东</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226" w:type="dxa"/>
        <w:tblLayout w:type="fixed"/>
        <w:tblCellMar>
          <w:top w:w="0" w:type="dxa"/>
          <w:left w:w="0" w:type="dxa"/>
          <w:bottom w:w="0" w:type="dxa"/>
          <w:right w:w="0" w:type="dxa"/>
        </w:tblCellMar>
        <w:tblLook w:val="01E0"/>
      </w:tblPr>
      <w:tblGrid>
        <w:gridCol w:w="1496"/>
        <w:gridCol w:w="1275"/>
        <w:gridCol w:w="1135"/>
        <w:gridCol w:w="991"/>
        <w:gridCol w:w="994"/>
        <w:gridCol w:w="3677"/>
      </w:tblGrid>
      <w:tr>
        <w:trPr>
          <w:trHeight w:val="554" w:hRule="exact"/>
        </w:trPr>
        <w:tc>
          <w:tcPr>
            <w:tcW w:w="1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2"/>
              <w:ind w:left="108" w:right="0"/>
              <w:jc w:val="left"/>
              <w:rPr>
                <w:rFonts w:ascii="宋体" w:hAnsi="宋体" w:cs="宋体" w:eastAsia="宋体" w:hint="default"/>
                <w:sz w:val="21"/>
                <w:szCs w:val="21"/>
              </w:rPr>
            </w:pPr>
            <w:r>
              <w:rPr>
                <w:rFonts w:ascii="宋体" w:hAnsi="宋体" w:cs="宋体" w:eastAsia="宋体" w:hint="default"/>
                <w:b/>
                <w:bCs/>
                <w:sz w:val="21"/>
                <w:szCs w:val="21"/>
              </w:rPr>
              <w:t>法人股东名称</w:t>
            </w:r>
            <w:r>
              <w:rPr>
                <w:rFonts w:ascii="宋体" w:hAnsi="宋体" w:cs="宋体" w:eastAsia="宋体" w:hint="default"/>
                <w:sz w:val="21"/>
                <w:szCs w:val="21"/>
              </w:rPr>
            </w:r>
          </w:p>
        </w:tc>
        <w:tc>
          <w:tcPr>
            <w:tcW w:w="12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8" w:lineRule="exact"/>
              <w:ind w:left="103" w:right="0" w:hanging="29"/>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法定代表人</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p>
            <w:pPr>
              <w:pStyle w:val="TableParagraph"/>
              <w:spacing w:line="266"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单位负责人</w:t>
            </w:r>
            <w:r>
              <w:rPr>
                <w:rFonts w:ascii="宋体" w:hAnsi="宋体" w:cs="宋体" w:eastAsia="宋体" w:hint="default"/>
                <w:sz w:val="21"/>
                <w:szCs w:val="21"/>
              </w:rPr>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2"/>
              <w:ind w:left="141" w:right="0"/>
              <w:jc w:val="left"/>
              <w:rPr>
                <w:rFonts w:ascii="宋体" w:hAnsi="宋体" w:cs="宋体" w:eastAsia="宋体" w:hint="default"/>
                <w:sz w:val="21"/>
                <w:szCs w:val="21"/>
              </w:rPr>
            </w:pPr>
            <w:r>
              <w:rPr>
                <w:rFonts w:ascii="宋体" w:hAnsi="宋体" w:cs="宋体" w:eastAsia="宋体" w:hint="default"/>
                <w:b/>
                <w:bCs/>
                <w:sz w:val="21"/>
                <w:szCs w:val="21"/>
              </w:rPr>
              <w:t>成立日期</w:t>
            </w:r>
            <w:r>
              <w:rPr>
                <w:rFonts w:ascii="宋体" w:hAnsi="宋体" w:cs="宋体" w:eastAsia="宋体" w:hint="default"/>
                <w:sz w:val="21"/>
                <w:szCs w:val="21"/>
              </w:rPr>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b/>
                <w:bCs/>
                <w:sz w:val="21"/>
                <w:szCs w:val="21"/>
              </w:rPr>
              <w:t>组织机构</w:t>
            </w:r>
            <w:r>
              <w:rPr>
                <w:rFonts w:ascii="宋体" w:hAnsi="宋体" w:cs="宋体" w:eastAsia="宋体" w:hint="default"/>
                <w:sz w:val="21"/>
                <w:szCs w:val="21"/>
              </w:rPr>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代码</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b/>
                <w:bCs/>
                <w:sz w:val="21"/>
                <w:szCs w:val="21"/>
              </w:rPr>
              <w:t>注册资本</w:t>
            </w:r>
            <w:r>
              <w:rPr>
                <w:rFonts w:ascii="宋体" w:hAnsi="宋体" w:cs="宋体" w:eastAsia="宋体" w:hint="default"/>
                <w:sz w:val="21"/>
                <w:szCs w:val="21"/>
              </w:rPr>
            </w:r>
          </w:p>
        </w:tc>
        <w:tc>
          <w:tcPr>
            <w:tcW w:w="3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2"/>
              <w:ind w:left="672" w:right="0"/>
              <w:jc w:val="left"/>
              <w:rPr>
                <w:rFonts w:ascii="宋体" w:hAnsi="宋体" w:cs="宋体" w:eastAsia="宋体" w:hint="default"/>
                <w:sz w:val="21"/>
                <w:szCs w:val="21"/>
              </w:rPr>
            </w:pPr>
            <w:r>
              <w:rPr>
                <w:rFonts w:ascii="宋体" w:hAnsi="宋体" w:cs="宋体" w:eastAsia="宋体" w:hint="default"/>
                <w:b/>
                <w:bCs/>
                <w:sz w:val="21"/>
                <w:szCs w:val="21"/>
              </w:rPr>
              <w:t>主要经营业务或管理活动</w:t>
            </w:r>
            <w:r>
              <w:rPr>
                <w:rFonts w:ascii="宋体" w:hAnsi="宋体" w:cs="宋体" w:eastAsia="宋体" w:hint="default"/>
                <w:sz w:val="21"/>
                <w:szCs w:val="21"/>
              </w:rPr>
            </w:r>
          </w:p>
        </w:tc>
      </w:tr>
      <w:tr>
        <w:trPr>
          <w:trHeight w:val="1373" w:hRule="exact"/>
        </w:trPr>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73"/>
              <w:ind w:left="408" w:right="295" w:hanging="116"/>
              <w:jc w:val="left"/>
              <w:rPr>
                <w:rFonts w:ascii="Times New Roman" w:hAnsi="Times New Roman" w:cs="Times New Roman" w:eastAsia="Times New Roman" w:hint="default"/>
                <w:sz w:val="21"/>
                <w:szCs w:val="21"/>
              </w:rPr>
            </w:pPr>
            <w:r>
              <w:rPr>
                <w:rFonts w:ascii="Times New Roman"/>
                <w:sz w:val="21"/>
              </w:rPr>
              <w:t>TB Nature</w:t>
            </w:r>
            <w:r>
              <w:rPr>
                <w:rFonts w:ascii="Times New Roman"/>
                <w:w w:val="100"/>
                <w:sz w:val="21"/>
              </w:rPr>
              <w:t> </w:t>
            </w:r>
            <w:r>
              <w:rPr>
                <w:rFonts w:ascii="Times New Roman"/>
                <w:sz w:val="21"/>
              </w:rPr>
              <w:t>Limited</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19"/>
                <w:szCs w:val="19"/>
              </w:rPr>
            </w:pPr>
          </w:p>
          <w:p>
            <w:pPr>
              <w:pStyle w:val="TableParagraph"/>
              <w:spacing w:line="240" w:lineRule="auto"/>
              <w:ind w:left="314" w:right="0"/>
              <w:jc w:val="left"/>
              <w:rPr>
                <w:rFonts w:ascii="宋体" w:hAnsi="宋体" w:cs="宋体" w:eastAsia="宋体" w:hint="default"/>
                <w:sz w:val="21"/>
                <w:szCs w:val="21"/>
              </w:rPr>
            </w:pPr>
            <w:r>
              <w:rPr>
                <w:rFonts w:ascii="宋体" w:hAnsi="宋体" w:cs="宋体" w:eastAsia="宋体" w:hint="default"/>
                <w:sz w:val="21"/>
                <w:szCs w:val="21"/>
              </w:rPr>
              <w:t>李曙军</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8"/>
                <w:szCs w:val="28"/>
              </w:rPr>
            </w:pPr>
          </w:p>
          <w:p>
            <w:pPr>
              <w:pStyle w:val="TableParagraph"/>
              <w:spacing w:line="281" w:lineRule="exact"/>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2007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Times New Roman" w:hAnsi="Times New Roman" w:cs="Times New Roman" w:eastAsia="Times New Roman" w:hint="default"/>
                <w:spacing w:val="-3"/>
                <w:sz w:val="21"/>
                <w:szCs w:val="21"/>
              </w:rPr>
              <w:t>10</w:t>
            </w:r>
            <w:r>
              <w:rPr>
                <w:rFonts w:ascii="Times New Roman" w:hAnsi="Times New Roman" w:cs="Times New Roman" w:eastAsia="Times New Roman" w:hint="default"/>
                <w:sz w:val="21"/>
                <w:szCs w:val="21"/>
              </w:rPr>
            </w:r>
          </w:p>
          <w:p>
            <w:pPr>
              <w:pStyle w:val="TableParagraph"/>
              <w:spacing w:line="281" w:lineRule="exact"/>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6"/>
              <w:ind w:right="0"/>
              <w:jc w:val="left"/>
              <w:rPr>
                <w:rFonts w:ascii="宋体" w:hAnsi="宋体" w:cs="宋体" w:eastAsia="宋体" w:hint="default"/>
                <w:b/>
                <w:bCs/>
                <w:sz w:val="22"/>
                <w:szCs w:val="22"/>
              </w:rPr>
            </w:pPr>
          </w:p>
          <w:p>
            <w:pPr>
              <w:pStyle w:val="TableParagraph"/>
              <w:spacing w:line="240" w:lineRule="auto"/>
              <w:ind w:left="122" w:right="0"/>
              <w:jc w:val="left"/>
              <w:rPr>
                <w:rFonts w:ascii="Times New Roman" w:hAnsi="Times New Roman" w:cs="Times New Roman" w:eastAsia="Times New Roman" w:hint="default"/>
                <w:sz w:val="21"/>
                <w:szCs w:val="21"/>
              </w:rPr>
            </w:pPr>
            <w:r>
              <w:rPr>
                <w:rFonts w:ascii="Times New Roman"/>
                <w:sz w:val="21"/>
              </w:rPr>
              <w:t>1173645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0"/>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港币</w:t>
            </w:r>
            <w:r>
              <w:rPr>
                <w:rFonts w:ascii="宋体" w:hAnsi="宋体" w:cs="宋体" w:eastAsia="宋体" w:hint="default"/>
                <w:sz w:val="21"/>
                <w:szCs w:val="21"/>
              </w:rPr>
            </w:r>
          </w:p>
        </w:tc>
        <w:tc>
          <w:tcPr>
            <w:tcW w:w="3677"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INVESTMENT,</w:t>
            </w:r>
            <w:r>
              <w:rPr>
                <w:rFonts w:ascii="Times New Roman" w:hAnsi="Times New Roman" w:cs="Times New Roman" w:eastAsia="Times New Roman" w:hint="default"/>
                <w:spacing w:val="-6"/>
                <w:sz w:val="21"/>
                <w:szCs w:val="21"/>
              </w:rPr>
              <w:t> </w:t>
            </w:r>
            <w:r>
              <w:rPr>
                <w:rFonts w:ascii="Times New Roman" w:hAnsi="Times New Roman" w:cs="Times New Roman" w:eastAsia="Times New Roman" w:hint="default"/>
                <w:sz w:val="21"/>
                <w:szCs w:val="21"/>
              </w:rPr>
              <w:t>TRADING</w:t>
            </w:r>
            <w:r>
              <w:rPr>
                <w:rFonts w:ascii="宋体" w:hAnsi="宋体" w:cs="宋体" w:eastAsia="宋体" w:hint="default"/>
                <w:sz w:val="21"/>
                <w:szCs w:val="21"/>
              </w:rPr>
              <w:t>（股权投</w:t>
            </w:r>
          </w:p>
          <w:p>
            <w:pPr>
              <w:pStyle w:val="TableParagraph"/>
              <w:spacing w:line="237" w:lineRule="auto"/>
              <w:ind w:left="45" w:right="46"/>
              <w:jc w:val="both"/>
              <w:rPr>
                <w:rFonts w:ascii="宋体" w:hAnsi="宋体" w:cs="宋体" w:eastAsia="宋体" w:hint="default"/>
                <w:sz w:val="21"/>
                <w:szCs w:val="21"/>
              </w:rPr>
            </w:pPr>
            <w:r>
              <w:rPr>
                <w:rFonts w:ascii="宋体" w:hAnsi="宋体" w:cs="宋体" w:eastAsia="宋体" w:hint="default"/>
                <w:spacing w:val="-2"/>
                <w:sz w:val="21"/>
                <w:szCs w:val="21"/>
              </w:rPr>
              <w:t>资），主要投资方向为中国快速增长的</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中小型民营企业，重点关注的行业包括</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可再生能源和环境保护、新材料、教育</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和其他服务业、消费品和零售等行业。</w:t>
            </w:r>
          </w:p>
        </w:tc>
      </w:tr>
    </w:tbl>
    <w:p>
      <w:pPr>
        <w:spacing w:line="240" w:lineRule="auto" w:before="5"/>
        <w:rPr>
          <w:rFonts w:ascii="宋体" w:hAnsi="宋体" w:cs="宋体" w:eastAsia="宋体" w:hint="default"/>
          <w:b/>
          <w:bCs/>
          <w:sz w:val="25"/>
          <w:szCs w:val="25"/>
        </w:rPr>
      </w:pPr>
    </w:p>
    <w:p>
      <w:pPr>
        <w:pStyle w:val="Heading3"/>
        <w:spacing w:line="379" w:lineRule="auto"/>
        <w:ind w:right="472"/>
        <w:jc w:val="left"/>
        <w:rPr>
          <w:b w:val="0"/>
          <w:bCs w:val="0"/>
        </w:rPr>
      </w:pPr>
      <w:r>
        <w:rPr>
          <w:w w:val="95"/>
        </w:rPr>
        <w:t>四、公司股东及其一致行动人在报告期提出或实施股份增持计划的情  </w:t>
      </w:r>
      <w:r>
        <w:rPr>
          <w:spacing w:val="11"/>
          <w:w w:val="95"/>
        </w:rPr>
        <w:t> </w:t>
      </w:r>
      <w:r>
        <w:rPr>
          <w:spacing w:val="11"/>
          <w:w w:val="95"/>
        </w:rPr>
      </w:r>
      <w:r>
        <w:rPr/>
        <w:t>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ind w:left="601" w:right="0"/>
        <w:jc w:val="left"/>
      </w:pPr>
      <w:r>
        <w:rPr/>
        <w:t>报告期内，不存在公司股东及其一致行动人在报告期提出或实施股份增持计划的情况。</w:t>
      </w:r>
    </w:p>
    <w:p>
      <w:pPr>
        <w:spacing w:after="0" w:line="240" w:lineRule="auto"/>
        <w:jc w:val="left"/>
        <w:sectPr>
          <w:pgSz w:w="11910" w:h="16850"/>
          <w:pgMar w:header="572" w:footer="726" w:top="760" w:bottom="920" w:left="940" w:right="880"/>
        </w:sectPr>
      </w:pPr>
    </w:p>
    <w:p>
      <w:pPr>
        <w:spacing w:line="240" w:lineRule="auto" w:before="3"/>
        <w:rPr>
          <w:rFonts w:ascii="宋体" w:hAnsi="宋体" w:cs="宋体" w:eastAsia="宋体" w:hint="default"/>
          <w:sz w:val="12"/>
          <w:szCs w:val="12"/>
        </w:rPr>
      </w:pPr>
    </w:p>
    <w:p>
      <w:pPr>
        <w:pStyle w:val="Heading1"/>
        <w:tabs>
          <w:tab w:pos="2794" w:val="left" w:leader="none"/>
        </w:tabs>
        <w:spacing w:line="539" w:lineRule="exact"/>
        <w:ind w:left="807" w:right="0"/>
        <w:jc w:val="left"/>
        <w:rPr>
          <w:b w:val="0"/>
          <w:bCs w:val="0"/>
        </w:rPr>
      </w:pPr>
      <w:bookmarkStart w:name="_TOC_250004" w:id="7"/>
      <w:r>
        <w:rPr>
          <w:w w:val="95"/>
        </w:rPr>
        <w:t>第七节</w:t>
        <w:tab/>
      </w:r>
      <w:r>
        <w:rPr/>
        <w:t>董事、监事、高级管理人员和员工情况</w:t>
      </w:r>
      <w:bookmarkEnd w:id="7"/>
      <w:r>
        <w:rPr>
          <w:b w:val="0"/>
          <w:bCs w:val="0"/>
        </w:rPr>
      </w:r>
    </w:p>
    <w:p>
      <w:pPr>
        <w:spacing w:line="240" w:lineRule="auto" w:before="11"/>
        <w:rPr>
          <w:rFonts w:ascii="宋体" w:hAnsi="宋体" w:cs="宋体" w:eastAsia="宋体" w:hint="default"/>
          <w:b/>
          <w:bCs/>
          <w:sz w:val="33"/>
          <w:szCs w:val="33"/>
        </w:rPr>
      </w:pPr>
    </w:p>
    <w:p>
      <w:pPr>
        <w:pStyle w:val="Heading3"/>
        <w:spacing w:line="240" w:lineRule="auto"/>
        <w:ind w:left="677" w:right="0"/>
        <w:jc w:val="left"/>
        <w:rPr>
          <w:b w:val="0"/>
          <w:bCs w:val="0"/>
        </w:rPr>
      </w:pPr>
      <w:r>
        <w:rPr/>
        <w:t>一、</w:t>
      </w:r>
      <w:r>
        <w:rPr>
          <w:spacing w:val="-100"/>
        </w:rPr>
        <w:t> </w:t>
      </w:r>
      <w:r>
        <w:rPr/>
        <w:t>董事、监事和高级管理人员持股变动</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3"/>
          <w:szCs w:val="13"/>
        </w:rPr>
      </w:pPr>
    </w:p>
    <w:tbl>
      <w:tblPr>
        <w:tblW w:w="0" w:type="auto"/>
        <w:jc w:val="left"/>
        <w:tblInd w:w="106" w:type="dxa"/>
        <w:tblLayout w:type="fixed"/>
        <w:tblCellMar>
          <w:top w:w="0" w:type="dxa"/>
          <w:left w:w="0" w:type="dxa"/>
          <w:bottom w:w="0" w:type="dxa"/>
          <w:right w:w="0" w:type="dxa"/>
        </w:tblCellMar>
        <w:tblLook w:val="01E0"/>
      </w:tblPr>
      <w:tblGrid>
        <w:gridCol w:w="879"/>
        <w:gridCol w:w="1702"/>
        <w:gridCol w:w="709"/>
        <w:gridCol w:w="425"/>
        <w:gridCol w:w="425"/>
        <w:gridCol w:w="1560"/>
        <w:gridCol w:w="1560"/>
        <w:gridCol w:w="1133"/>
        <w:gridCol w:w="710"/>
        <w:gridCol w:w="708"/>
        <w:gridCol w:w="1076"/>
      </w:tblGrid>
      <w:tr>
        <w:trPr>
          <w:trHeight w:val="1411" w:hRule="exact"/>
        </w:trPr>
        <w:tc>
          <w:tcPr>
            <w:tcW w:w="87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姓名</w:t>
            </w:r>
            <w:r>
              <w:rPr>
                <w:rFonts w:ascii="宋体" w:hAnsi="宋体" w:cs="宋体" w:eastAsia="宋体" w:hint="default"/>
                <w:sz w:val="18"/>
                <w:szCs w:val="18"/>
              </w:rPr>
            </w:r>
          </w:p>
        </w:tc>
        <w:tc>
          <w:tcPr>
            <w:tcW w:w="17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b/>
                <w:bCs/>
                <w:sz w:val="18"/>
                <w:szCs w:val="18"/>
              </w:rPr>
              <w:t>职务</w:t>
            </w:r>
            <w:r>
              <w:rPr>
                <w:rFonts w:ascii="宋体" w:hAnsi="宋体" w:cs="宋体" w:eastAsia="宋体" w:hint="default"/>
                <w:sz w:val="18"/>
                <w:szCs w:val="18"/>
              </w:rPr>
            </w:r>
          </w:p>
        </w:tc>
        <w:tc>
          <w:tcPr>
            <w:tcW w:w="7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32" w:lineRule="exact"/>
              <w:ind w:left="165" w:right="166"/>
              <w:jc w:val="left"/>
              <w:rPr>
                <w:rFonts w:ascii="宋体" w:hAnsi="宋体" w:cs="宋体" w:eastAsia="宋体" w:hint="default"/>
                <w:sz w:val="18"/>
                <w:szCs w:val="18"/>
              </w:rPr>
            </w:pPr>
            <w:r>
              <w:rPr>
                <w:rFonts w:ascii="宋体" w:hAnsi="宋体" w:cs="宋体" w:eastAsia="宋体" w:hint="default"/>
                <w:b/>
                <w:bCs/>
                <w:sz w:val="18"/>
                <w:szCs w:val="18"/>
              </w:rPr>
              <w:t>任职</w:t>
            </w:r>
            <w:r>
              <w:rPr>
                <w:rFonts w:ascii="宋体" w:hAnsi="宋体" w:cs="宋体" w:eastAsia="宋体" w:hint="default"/>
                <w:b/>
                <w:bCs/>
                <w:spacing w:val="-89"/>
                <w:sz w:val="18"/>
                <w:szCs w:val="18"/>
              </w:rPr>
              <w:t> </w:t>
            </w:r>
            <w:r>
              <w:rPr>
                <w:rFonts w:ascii="宋体" w:hAnsi="宋体" w:cs="宋体" w:eastAsia="宋体" w:hint="default"/>
                <w:b/>
                <w:bCs/>
                <w:sz w:val="18"/>
                <w:szCs w:val="18"/>
              </w:rPr>
              <w:t>状态</w:t>
            </w:r>
            <w:r>
              <w:rPr>
                <w:rFonts w:ascii="宋体" w:hAnsi="宋体" w:cs="宋体" w:eastAsia="宋体" w:hint="default"/>
                <w:sz w:val="18"/>
                <w:szCs w:val="18"/>
              </w:rPr>
            </w:r>
          </w:p>
        </w:tc>
        <w:tc>
          <w:tcPr>
            <w:tcW w:w="4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32" w:lineRule="exact"/>
              <w:ind w:left="117" w:right="115"/>
              <w:jc w:val="left"/>
              <w:rPr>
                <w:rFonts w:ascii="宋体" w:hAnsi="宋体" w:cs="宋体" w:eastAsia="宋体" w:hint="default"/>
                <w:sz w:val="18"/>
                <w:szCs w:val="18"/>
              </w:rPr>
            </w:pPr>
            <w:r>
              <w:rPr>
                <w:rFonts w:ascii="宋体" w:hAnsi="宋体" w:cs="宋体" w:eastAsia="宋体" w:hint="default"/>
                <w:b/>
                <w:bCs/>
                <w:sz w:val="18"/>
                <w:szCs w:val="18"/>
              </w:rPr>
              <w:t>性</w:t>
            </w:r>
            <w:r>
              <w:rPr>
                <w:rFonts w:ascii="宋体" w:hAnsi="宋体" w:cs="宋体" w:eastAsia="宋体" w:hint="default"/>
                <w:b/>
                <w:bCs/>
                <w:w w:val="99"/>
                <w:sz w:val="18"/>
                <w:szCs w:val="18"/>
              </w:rPr>
              <w:t> </w:t>
            </w:r>
            <w:r>
              <w:rPr>
                <w:rFonts w:ascii="宋体" w:hAnsi="宋体" w:cs="宋体" w:eastAsia="宋体" w:hint="default"/>
                <w:b/>
                <w:bCs/>
                <w:sz w:val="18"/>
                <w:szCs w:val="18"/>
              </w:rPr>
              <w:t>别</w:t>
            </w:r>
            <w:r>
              <w:rPr>
                <w:rFonts w:ascii="宋体" w:hAnsi="宋体" w:cs="宋体" w:eastAsia="宋体" w:hint="default"/>
                <w:sz w:val="18"/>
                <w:szCs w:val="18"/>
              </w:rPr>
            </w:r>
          </w:p>
        </w:tc>
        <w:tc>
          <w:tcPr>
            <w:tcW w:w="4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32" w:lineRule="exact"/>
              <w:ind w:left="117" w:right="115"/>
              <w:jc w:val="left"/>
              <w:rPr>
                <w:rFonts w:ascii="宋体" w:hAnsi="宋体" w:cs="宋体" w:eastAsia="宋体" w:hint="default"/>
                <w:sz w:val="18"/>
                <w:szCs w:val="18"/>
              </w:rPr>
            </w:pPr>
            <w:r>
              <w:rPr>
                <w:rFonts w:ascii="宋体" w:hAnsi="宋体" w:cs="宋体" w:eastAsia="宋体" w:hint="default"/>
                <w:b/>
                <w:bCs/>
                <w:sz w:val="18"/>
                <w:szCs w:val="18"/>
              </w:rPr>
              <w:t>年</w:t>
            </w:r>
            <w:r>
              <w:rPr>
                <w:rFonts w:ascii="宋体" w:hAnsi="宋体" w:cs="宋体" w:eastAsia="宋体" w:hint="default"/>
                <w:b/>
                <w:bCs/>
                <w:w w:val="99"/>
                <w:sz w:val="18"/>
                <w:szCs w:val="18"/>
              </w:rPr>
              <w:t> </w:t>
            </w:r>
            <w:r>
              <w:rPr>
                <w:rFonts w:ascii="宋体" w:hAnsi="宋体" w:cs="宋体" w:eastAsia="宋体" w:hint="default"/>
                <w:b/>
                <w:bCs/>
                <w:sz w:val="18"/>
                <w:szCs w:val="18"/>
              </w:rPr>
              <w:t>龄</w:t>
            </w:r>
            <w:r>
              <w:rPr>
                <w:rFonts w:ascii="宋体" w:hAnsi="宋体" w:cs="宋体" w:eastAsia="宋体" w:hint="default"/>
                <w:sz w:val="18"/>
                <w:szCs w:val="18"/>
              </w:rPr>
            </w: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right="231"/>
              <w:jc w:val="right"/>
              <w:rPr>
                <w:rFonts w:ascii="宋体" w:hAnsi="宋体" w:cs="宋体" w:eastAsia="宋体" w:hint="default"/>
                <w:sz w:val="18"/>
                <w:szCs w:val="18"/>
              </w:rPr>
            </w:pPr>
            <w:r>
              <w:rPr>
                <w:rFonts w:ascii="宋体" w:hAnsi="宋体" w:cs="宋体" w:eastAsia="宋体" w:hint="default"/>
                <w:b/>
                <w:bCs/>
                <w:w w:val="95"/>
                <w:sz w:val="18"/>
                <w:szCs w:val="18"/>
              </w:rPr>
              <w:t>任期起始日期</w:t>
            </w:r>
            <w:r>
              <w:rPr>
                <w:rFonts w:ascii="宋体" w:hAnsi="宋体" w:cs="宋体" w:eastAsia="宋体" w:hint="default"/>
                <w:sz w:val="18"/>
                <w:szCs w:val="18"/>
              </w:rPr>
            </w: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left="233" w:right="0"/>
              <w:jc w:val="left"/>
              <w:rPr>
                <w:rFonts w:ascii="宋体" w:hAnsi="宋体" w:cs="宋体" w:eastAsia="宋体" w:hint="default"/>
                <w:sz w:val="18"/>
                <w:szCs w:val="18"/>
              </w:rPr>
            </w:pPr>
            <w:r>
              <w:rPr>
                <w:rFonts w:ascii="宋体" w:hAnsi="宋体" w:cs="宋体" w:eastAsia="宋体" w:hint="default"/>
                <w:b/>
                <w:bCs/>
                <w:sz w:val="18"/>
                <w:szCs w:val="18"/>
              </w:rPr>
              <w:t>任期终止日期</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年初持股数</w:t>
            </w:r>
            <w:r>
              <w:rPr>
                <w:rFonts w:ascii="宋体" w:hAnsi="宋体" w:cs="宋体" w:eastAsia="宋体" w:hint="default"/>
                <w:sz w:val="18"/>
                <w:szCs w:val="18"/>
              </w:rPr>
            </w:r>
          </w:p>
        </w:tc>
        <w:tc>
          <w:tcPr>
            <w:tcW w:w="7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167" w:right="0"/>
              <w:jc w:val="both"/>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sz w:val="18"/>
                <w:szCs w:val="18"/>
              </w:rPr>
            </w:r>
          </w:p>
          <w:p>
            <w:pPr>
              <w:pStyle w:val="TableParagraph"/>
              <w:spacing w:line="237" w:lineRule="auto"/>
              <w:ind w:left="167" w:right="167"/>
              <w:jc w:val="both"/>
              <w:rPr>
                <w:rFonts w:ascii="宋体" w:hAnsi="宋体" w:cs="宋体" w:eastAsia="宋体" w:hint="default"/>
                <w:sz w:val="18"/>
                <w:szCs w:val="18"/>
              </w:rPr>
            </w:pPr>
            <w:r>
              <w:rPr>
                <w:rFonts w:ascii="宋体" w:hAnsi="宋体" w:cs="宋体" w:eastAsia="宋体" w:hint="default"/>
                <w:b/>
                <w:bCs/>
                <w:sz w:val="18"/>
                <w:szCs w:val="18"/>
              </w:rPr>
              <w:t>增持</w:t>
            </w:r>
            <w:r>
              <w:rPr>
                <w:rFonts w:ascii="宋体" w:hAnsi="宋体" w:cs="宋体" w:eastAsia="宋体" w:hint="default"/>
                <w:b/>
                <w:bCs/>
                <w:spacing w:val="-89"/>
                <w:sz w:val="18"/>
                <w:szCs w:val="18"/>
              </w:rPr>
              <w:t> </w:t>
            </w:r>
            <w:r>
              <w:rPr>
                <w:rFonts w:ascii="宋体" w:hAnsi="宋体" w:cs="宋体" w:eastAsia="宋体" w:hint="default"/>
                <w:b/>
                <w:bCs/>
                <w:sz w:val="18"/>
                <w:szCs w:val="18"/>
              </w:rPr>
              <w:t>股份</w:t>
            </w:r>
            <w:r>
              <w:rPr>
                <w:rFonts w:ascii="宋体" w:hAnsi="宋体" w:cs="宋体" w:eastAsia="宋体" w:hint="default"/>
                <w:b/>
                <w:bCs/>
                <w:spacing w:val="-89"/>
                <w:sz w:val="18"/>
                <w:szCs w:val="18"/>
              </w:rPr>
              <w:t> </w:t>
            </w:r>
            <w:r>
              <w:rPr>
                <w:rFonts w:ascii="宋体" w:hAnsi="宋体" w:cs="宋体" w:eastAsia="宋体" w:hint="default"/>
                <w:b/>
                <w:bCs/>
                <w:sz w:val="18"/>
                <w:szCs w:val="18"/>
              </w:rPr>
              <w:t>数量</w:t>
            </w:r>
            <w:r>
              <w:rPr>
                <w:rFonts w:ascii="宋体" w:hAnsi="宋体" w:cs="宋体" w:eastAsia="宋体" w:hint="default"/>
                <w:sz w:val="18"/>
                <w:szCs w:val="18"/>
              </w:rPr>
            </w:r>
          </w:p>
          <w:p>
            <w:pPr>
              <w:pStyle w:val="TableParagraph"/>
              <w:spacing w:line="232" w:lineRule="exact"/>
              <w:ind w:left="167" w:right="0"/>
              <w:jc w:val="both"/>
              <w:rPr>
                <w:rFonts w:ascii="宋体" w:hAnsi="宋体" w:cs="宋体" w:eastAsia="宋体" w:hint="default"/>
                <w:sz w:val="18"/>
                <w:szCs w:val="18"/>
              </w:rPr>
            </w:pPr>
            <w:r>
              <w:rPr>
                <w:rFonts w:ascii="宋体" w:hAnsi="宋体" w:cs="宋体" w:eastAsia="宋体" w:hint="default"/>
                <w:b/>
                <w:bCs/>
                <w:sz w:val="18"/>
                <w:szCs w:val="18"/>
              </w:rPr>
              <w:t>（股</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w w:val="99"/>
                <w:sz w:val="18"/>
                <w:szCs w:val="18"/>
              </w:rPr>
              <w:t>）</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167" w:right="0"/>
              <w:jc w:val="both"/>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sz w:val="18"/>
                <w:szCs w:val="18"/>
              </w:rPr>
            </w:r>
          </w:p>
          <w:p>
            <w:pPr>
              <w:pStyle w:val="TableParagraph"/>
              <w:spacing w:line="237" w:lineRule="auto"/>
              <w:ind w:left="167" w:right="163"/>
              <w:jc w:val="both"/>
              <w:rPr>
                <w:rFonts w:ascii="宋体" w:hAnsi="宋体" w:cs="宋体" w:eastAsia="宋体" w:hint="default"/>
                <w:sz w:val="18"/>
                <w:szCs w:val="18"/>
              </w:rPr>
            </w:pPr>
            <w:r>
              <w:rPr>
                <w:rFonts w:ascii="宋体" w:hAnsi="宋体" w:cs="宋体" w:eastAsia="宋体" w:hint="default"/>
                <w:b/>
                <w:bCs/>
                <w:sz w:val="18"/>
                <w:szCs w:val="18"/>
              </w:rPr>
              <w:t>减持</w:t>
            </w:r>
            <w:r>
              <w:rPr>
                <w:rFonts w:ascii="宋体" w:hAnsi="宋体" w:cs="宋体" w:eastAsia="宋体" w:hint="default"/>
                <w:b/>
                <w:bCs/>
                <w:spacing w:val="-89"/>
                <w:sz w:val="18"/>
                <w:szCs w:val="18"/>
              </w:rPr>
              <w:t> </w:t>
            </w:r>
            <w:r>
              <w:rPr>
                <w:rFonts w:ascii="宋体" w:hAnsi="宋体" w:cs="宋体" w:eastAsia="宋体" w:hint="default"/>
                <w:b/>
                <w:bCs/>
                <w:sz w:val="18"/>
                <w:szCs w:val="18"/>
              </w:rPr>
              <w:t>股份</w:t>
            </w:r>
            <w:r>
              <w:rPr>
                <w:rFonts w:ascii="宋体" w:hAnsi="宋体" w:cs="宋体" w:eastAsia="宋体" w:hint="default"/>
                <w:b/>
                <w:bCs/>
                <w:spacing w:val="-89"/>
                <w:sz w:val="18"/>
                <w:szCs w:val="18"/>
              </w:rPr>
              <w:t> </w:t>
            </w:r>
            <w:r>
              <w:rPr>
                <w:rFonts w:ascii="宋体" w:hAnsi="宋体" w:cs="宋体" w:eastAsia="宋体" w:hint="default"/>
                <w:b/>
                <w:bCs/>
                <w:sz w:val="18"/>
                <w:szCs w:val="18"/>
              </w:rPr>
              <w:t>数量</w:t>
            </w:r>
            <w:r>
              <w:rPr>
                <w:rFonts w:ascii="宋体" w:hAnsi="宋体" w:cs="宋体" w:eastAsia="宋体" w:hint="default"/>
                <w:sz w:val="18"/>
                <w:szCs w:val="18"/>
              </w:rPr>
            </w:r>
          </w:p>
          <w:p>
            <w:pPr>
              <w:pStyle w:val="TableParagraph"/>
              <w:spacing w:line="232" w:lineRule="exact"/>
              <w:ind w:left="167" w:right="0"/>
              <w:jc w:val="both"/>
              <w:rPr>
                <w:rFonts w:ascii="宋体" w:hAnsi="宋体" w:cs="宋体" w:eastAsia="宋体" w:hint="default"/>
                <w:sz w:val="18"/>
                <w:szCs w:val="18"/>
              </w:rPr>
            </w:pPr>
            <w:r>
              <w:rPr>
                <w:rFonts w:ascii="宋体" w:hAnsi="宋体" w:cs="宋体" w:eastAsia="宋体" w:hint="default"/>
                <w:b/>
                <w:bCs/>
                <w:sz w:val="18"/>
                <w:szCs w:val="18"/>
              </w:rPr>
              <w:t>（股</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w w:val="99"/>
                <w:sz w:val="18"/>
                <w:szCs w:val="18"/>
              </w:rPr>
              <w:t>）</w:t>
            </w:r>
            <w:r>
              <w:rPr>
                <w:rFonts w:ascii="宋体" w:hAnsi="宋体" w:cs="宋体" w:eastAsia="宋体" w:hint="default"/>
                <w:sz w:val="18"/>
                <w:szCs w:val="18"/>
              </w:rPr>
            </w:r>
          </w:p>
        </w:tc>
        <w:tc>
          <w:tcPr>
            <w:tcW w:w="10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32" w:lineRule="exact"/>
              <w:ind w:left="170" w:right="171"/>
              <w:jc w:val="left"/>
              <w:rPr>
                <w:rFonts w:ascii="宋体" w:hAnsi="宋体" w:cs="宋体" w:eastAsia="宋体" w:hint="default"/>
                <w:sz w:val="18"/>
                <w:szCs w:val="18"/>
              </w:rPr>
            </w:pPr>
            <w:r>
              <w:rPr>
                <w:rFonts w:ascii="宋体" w:hAnsi="宋体" w:cs="宋体" w:eastAsia="宋体" w:hint="default"/>
                <w:b/>
                <w:bCs/>
                <w:sz w:val="18"/>
                <w:szCs w:val="18"/>
              </w:rPr>
              <w:t>是否在年</w:t>
            </w:r>
            <w:r>
              <w:rPr>
                <w:rFonts w:ascii="宋体" w:hAnsi="宋体" w:cs="宋体" w:eastAsia="宋体" w:hint="default"/>
                <w:b/>
                <w:bCs/>
                <w:w w:val="99"/>
                <w:sz w:val="18"/>
                <w:szCs w:val="18"/>
              </w:rPr>
              <w:t> </w:t>
            </w:r>
            <w:r>
              <w:rPr>
                <w:rFonts w:ascii="宋体" w:hAnsi="宋体" w:cs="宋体" w:eastAsia="宋体" w:hint="default"/>
                <w:b/>
                <w:bCs/>
                <w:sz w:val="18"/>
                <w:szCs w:val="18"/>
              </w:rPr>
              <w:t>末持股数</w:t>
            </w:r>
            <w:r>
              <w:rPr>
                <w:rFonts w:ascii="宋体" w:hAnsi="宋体" w:cs="宋体" w:eastAsia="宋体" w:hint="default"/>
                <w:sz w:val="18"/>
                <w:szCs w:val="18"/>
              </w:rPr>
            </w: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韩旭</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48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0"/>
              <w:jc w:val="center"/>
              <w:rPr>
                <w:rFonts w:ascii="Times New Roman" w:hAnsi="Times New Roman" w:cs="Times New Roman" w:eastAsia="Times New Roman" w:hint="default"/>
                <w:sz w:val="18"/>
                <w:szCs w:val="18"/>
              </w:rPr>
            </w:pPr>
            <w:r>
              <w:rPr>
                <w:rFonts w:ascii="Times New Roman"/>
                <w:sz w:val="18"/>
              </w:rPr>
              <w:t>21,406,728</w:t>
            </w: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25"/>
              <w:jc w:val="right"/>
              <w:rPr>
                <w:rFonts w:ascii="Times New Roman" w:hAnsi="Times New Roman" w:cs="Times New Roman" w:eastAsia="Times New Roman" w:hint="default"/>
                <w:sz w:val="18"/>
                <w:szCs w:val="18"/>
              </w:rPr>
            </w:pPr>
            <w:r>
              <w:rPr>
                <w:rFonts w:ascii="Times New Roman"/>
                <w:spacing w:val="-1"/>
                <w:sz w:val="18"/>
              </w:rPr>
              <w:t>21,406,728</w:t>
            </w: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张仁华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总经理、副董事长</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47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0"/>
              <w:jc w:val="center"/>
              <w:rPr>
                <w:rFonts w:ascii="Times New Roman" w:hAnsi="Times New Roman" w:cs="Times New Roman" w:eastAsia="Times New Roman" w:hint="default"/>
                <w:sz w:val="18"/>
                <w:szCs w:val="18"/>
              </w:rPr>
            </w:pPr>
            <w:r>
              <w:rPr>
                <w:rFonts w:ascii="Times New Roman"/>
                <w:sz w:val="18"/>
              </w:rPr>
              <w:t>27,079,511</w:t>
            </w: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25"/>
              <w:jc w:val="right"/>
              <w:rPr>
                <w:rFonts w:ascii="Times New Roman" w:hAnsi="Times New Roman" w:cs="Times New Roman" w:eastAsia="Times New Roman" w:hint="default"/>
                <w:sz w:val="18"/>
                <w:szCs w:val="18"/>
              </w:rPr>
            </w:pPr>
            <w:r>
              <w:rPr>
                <w:rFonts w:ascii="Times New Roman"/>
                <w:spacing w:val="-1"/>
                <w:sz w:val="18"/>
              </w:rPr>
              <w:t>27,079,511</w:t>
            </w:r>
          </w:p>
        </w:tc>
      </w:tr>
      <w:tr>
        <w:trPr>
          <w:trHeight w:val="313"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周云</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董事会秘书、董事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117"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43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20"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20"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杨博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30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张桂柱</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46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43"/>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2009</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11</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21</w:t>
            </w:r>
            <w:r>
              <w:rPr>
                <w:rFonts w:ascii="宋体" w:hAnsi="宋体" w:cs="宋体" w:eastAsia="宋体" w:hint="default"/>
                <w:spacing w:val="-1"/>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43"/>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2012</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03</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15</w:t>
            </w:r>
            <w:r>
              <w:rPr>
                <w:rFonts w:ascii="宋体" w:hAnsi="宋体" w:cs="宋体" w:eastAsia="宋体" w:hint="default"/>
                <w:spacing w:val="-1"/>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管红艳</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45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43"/>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2012</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03</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15</w:t>
            </w:r>
            <w:r>
              <w:rPr>
                <w:rFonts w:ascii="宋体" w:hAnsi="宋体" w:cs="宋体" w:eastAsia="宋体" w:hint="default"/>
                <w:spacing w:val="-1"/>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43"/>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2012</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11</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21</w:t>
            </w:r>
            <w:r>
              <w:rPr>
                <w:rFonts w:ascii="宋体" w:hAnsi="宋体" w:cs="宋体" w:eastAsia="宋体" w:hint="default"/>
                <w:spacing w:val="-1"/>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成晓明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47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43"/>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2009</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11</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21</w:t>
            </w:r>
            <w:r>
              <w:rPr>
                <w:rFonts w:ascii="宋体" w:hAnsi="宋体" w:cs="宋体" w:eastAsia="宋体" w:hint="default"/>
                <w:spacing w:val="-1"/>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43"/>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2012</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11</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21</w:t>
            </w:r>
            <w:r>
              <w:rPr>
                <w:rFonts w:ascii="宋体" w:hAnsi="宋体" w:cs="宋体" w:eastAsia="宋体" w:hint="default"/>
                <w:spacing w:val="-1"/>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张莲梅</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董事、副总经理</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44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崔胜利</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58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王锦霞</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59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金福海</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48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吴国芝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52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刘志华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51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陶春芳</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38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黄少杰</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41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阎明涛</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执行总经理</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48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姜伟</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41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韩松</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46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尚毅力</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55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徐世奎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6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17"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sz w:val="18"/>
              </w:rPr>
              <w:t>41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18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87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0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0"/>
              <w:jc w:val="center"/>
              <w:rPr>
                <w:rFonts w:ascii="Times New Roman" w:hAnsi="Times New Roman" w:cs="Times New Roman" w:eastAsia="Times New Roman" w:hint="default"/>
                <w:sz w:val="18"/>
                <w:szCs w:val="18"/>
              </w:rPr>
            </w:pPr>
            <w:r>
              <w:rPr>
                <w:rFonts w:ascii="Times New Roman"/>
                <w:sz w:val="18"/>
              </w:rPr>
              <w:t>48,486,239</w:t>
            </w:r>
          </w:p>
        </w:tc>
        <w:tc>
          <w:tcPr>
            <w:tcW w:w="71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25"/>
              <w:jc w:val="right"/>
              <w:rPr>
                <w:rFonts w:ascii="Times New Roman" w:hAnsi="Times New Roman" w:cs="Times New Roman" w:eastAsia="Times New Roman" w:hint="default"/>
                <w:sz w:val="18"/>
                <w:szCs w:val="18"/>
              </w:rPr>
            </w:pPr>
            <w:r>
              <w:rPr>
                <w:rFonts w:ascii="Times New Roman"/>
                <w:spacing w:val="-1"/>
                <w:sz w:val="18"/>
              </w:rPr>
              <w:t>48,486,239</w:t>
            </w:r>
          </w:p>
        </w:tc>
      </w:tr>
    </w:tbl>
    <w:p>
      <w:pPr>
        <w:spacing w:line="240" w:lineRule="auto" w:before="5"/>
        <w:rPr>
          <w:rFonts w:ascii="宋体" w:hAnsi="宋体" w:cs="宋体" w:eastAsia="宋体" w:hint="default"/>
          <w:b/>
          <w:bCs/>
          <w:sz w:val="25"/>
          <w:szCs w:val="25"/>
        </w:rPr>
      </w:pPr>
    </w:p>
    <w:p>
      <w:pPr>
        <w:pStyle w:val="Heading3"/>
        <w:spacing w:line="240" w:lineRule="auto"/>
        <w:ind w:left="660" w:right="8429"/>
        <w:jc w:val="center"/>
        <w:rPr>
          <w:b w:val="0"/>
          <w:bCs w:val="0"/>
        </w:rPr>
      </w:pPr>
      <w:r>
        <w:rPr/>
        <w:t>二、</w:t>
      </w:r>
      <w:r>
        <w:rPr>
          <w:spacing w:val="-92"/>
        </w:rPr>
        <w:t> </w:t>
      </w:r>
      <w:r>
        <w:rPr/>
        <w:t>任职情况</w:t>
      </w:r>
      <w:r>
        <w:rPr>
          <w:b w:val="0"/>
          <w:bCs w:val="0"/>
        </w:rPr>
      </w:r>
    </w:p>
    <w:p>
      <w:pPr>
        <w:spacing w:line="240" w:lineRule="auto" w:before="12"/>
        <w:rPr>
          <w:rFonts w:ascii="宋体" w:hAnsi="宋体" w:cs="宋体" w:eastAsia="宋体" w:hint="default"/>
          <w:b/>
          <w:bCs/>
          <w:sz w:val="40"/>
          <w:szCs w:val="40"/>
        </w:rPr>
      </w:pPr>
    </w:p>
    <w:p>
      <w:pPr>
        <w:pStyle w:val="Heading5"/>
        <w:spacing w:line="240" w:lineRule="auto"/>
        <w:ind w:left="1239" w:right="0"/>
        <w:jc w:val="left"/>
        <w:rPr>
          <w:b w:val="0"/>
          <w:bCs w:val="0"/>
        </w:rPr>
      </w:pPr>
      <w:r>
        <w:rPr/>
        <w:t>（一）公司现任董事、监事、高级管理人员最近</w:t>
      </w:r>
      <w:r>
        <w:rPr>
          <w:spacing w:val="-72"/>
        </w:rPr>
        <w:t> </w:t>
      </w:r>
      <w:r>
        <w:rPr>
          <w:rFonts w:ascii="Times New Roman" w:hAnsi="Times New Roman" w:cs="Times New Roman" w:eastAsia="Times New Roman" w:hint="default"/>
        </w:rPr>
        <w:t>5</w:t>
      </w:r>
      <w:r>
        <w:rPr>
          <w:rFonts w:ascii="Times New Roman" w:hAnsi="Times New Roman" w:cs="Times New Roman" w:eastAsia="Times New Roman" w:hint="default"/>
          <w:spacing w:val="-13"/>
        </w:rPr>
        <w:t> </w:t>
      </w:r>
      <w:r>
        <w:rPr/>
        <w:t>年的主要工作经历：</w:t>
      </w:r>
      <w:r>
        <w:rPr>
          <w:b w:val="0"/>
          <w:bCs w:val="0"/>
        </w:rPr>
      </w:r>
    </w:p>
    <w:p>
      <w:pPr>
        <w:pStyle w:val="Heading6"/>
        <w:spacing w:line="240" w:lineRule="auto" w:before="223"/>
        <w:ind w:left="1160" w:right="0"/>
        <w:jc w:val="left"/>
        <w:rPr>
          <w:b w:val="0"/>
          <w:bCs w:val="0"/>
        </w:rPr>
      </w:pPr>
      <w:r>
        <w:rPr>
          <w:rFonts w:ascii="Times New Roman" w:hAnsi="Times New Roman" w:cs="Times New Roman" w:eastAsia="Times New Roman" w:hint="default"/>
        </w:rPr>
        <w:t>1</w:t>
      </w:r>
      <w:r>
        <w:rPr/>
        <w:t>、董事</w:t>
      </w:r>
      <w:r>
        <w:rPr>
          <w:b w:val="0"/>
          <w:bCs w:val="0"/>
        </w:rPr>
      </w:r>
    </w:p>
    <w:p>
      <w:pPr>
        <w:pStyle w:val="BodyText"/>
        <w:spacing w:line="369" w:lineRule="auto" w:before="164"/>
        <w:ind w:left="677" w:right="780" w:firstLine="480"/>
        <w:jc w:val="both"/>
      </w:pPr>
      <w:r>
        <w:rPr>
          <w:rFonts w:ascii="宋体" w:hAnsi="宋体" w:cs="宋体" w:eastAsia="宋体" w:hint="default"/>
          <w:b/>
          <w:bCs/>
        </w:rPr>
        <w:t>韩旭先生：</w:t>
      </w:r>
      <w:r>
        <w:rPr/>
        <w:t>中国国籍，拥有加拿大永久居留权，</w:t>
      </w:r>
      <w:r>
        <w:rPr>
          <w:rFonts w:ascii="Times New Roman" w:hAnsi="Times New Roman" w:cs="Times New Roman" w:eastAsia="Times New Roman" w:hint="default"/>
        </w:rPr>
        <w:t>1965</w:t>
      </w:r>
      <w:r>
        <w:rPr>
          <w:rFonts w:ascii="Times New Roman" w:hAnsi="Times New Roman" w:cs="Times New Roman" w:eastAsia="Times New Roman" w:hint="default"/>
          <w:spacing w:val="-1"/>
        </w:rPr>
        <w:t> </w:t>
      </w:r>
      <w:r>
        <w:rPr/>
        <w:t>年出生，本科学历。历任烟台二运 公司职业高中教师，烟台二运公司企管科科员，山东瑞康药业董事长，瑞康配送董事长，现 任本公司董事长。</w:t>
      </w:r>
    </w:p>
    <w:p>
      <w:pPr>
        <w:spacing w:after="0" w:line="369" w:lineRule="auto"/>
        <w:jc w:val="both"/>
        <w:sectPr>
          <w:pgSz w:w="11910" w:h="16850"/>
          <w:pgMar w:header="572" w:footer="726" w:top="760" w:bottom="920" w:left="400" w:right="380"/>
        </w:sectPr>
      </w:pPr>
    </w:p>
    <w:p>
      <w:pPr>
        <w:pStyle w:val="BodyText"/>
        <w:spacing w:line="369" w:lineRule="auto" w:before="83"/>
        <w:ind w:left="137" w:right="200" w:firstLine="480"/>
        <w:jc w:val="both"/>
      </w:pPr>
      <w:r>
        <w:rPr>
          <w:rFonts w:ascii="宋体" w:hAnsi="宋体" w:cs="宋体" w:eastAsia="宋体" w:hint="default"/>
          <w:b/>
          <w:bCs/>
        </w:rPr>
        <w:t>张仁华女士：</w:t>
      </w:r>
      <w:r>
        <w:rPr/>
        <w:t>中国国籍，拥有加拿大永久居留权，</w:t>
      </w:r>
      <w:r>
        <w:rPr>
          <w:rFonts w:ascii="Times New Roman" w:hAnsi="Times New Roman" w:cs="Times New Roman" w:eastAsia="Times New Roman" w:hint="default"/>
        </w:rPr>
        <w:t>1966</w:t>
      </w:r>
      <w:r>
        <w:rPr>
          <w:rFonts w:ascii="Times New Roman" w:hAnsi="Times New Roman" w:cs="Times New Roman" w:eastAsia="Times New Roman" w:hint="default"/>
          <w:spacing w:val="-3"/>
        </w:rPr>
        <w:t> </w:t>
      </w:r>
      <w:r>
        <w:rPr/>
        <w:t>年出生，大专学历，药剂师。历 任烟台山医院团总支书记，山东瑞康药业总经理，瑞康配送总经理，现任本公司副董事长兼 总经理，山东省人大代表。</w:t>
      </w:r>
    </w:p>
    <w:p>
      <w:pPr>
        <w:pStyle w:val="BodyText"/>
        <w:spacing w:line="372" w:lineRule="auto" w:before="53"/>
        <w:ind w:left="137" w:right="200" w:firstLine="480"/>
        <w:jc w:val="both"/>
      </w:pPr>
      <w:r>
        <w:rPr>
          <w:rFonts w:ascii="宋体" w:hAnsi="宋体" w:cs="宋体" w:eastAsia="宋体" w:hint="default"/>
          <w:b/>
          <w:bCs/>
        </w:rPr>
        <w:t>周云女士：</w:t>
      </w:r>
      <w:r>
        <w:rPr/>
        <w:t>中国国籍，无境外永久居留权，</w:t>
      </w:r>
      <w:r>
        <w:rPr>
          <w:rFonts w:ascii="Times New Roman" w:hAnsi="Times New Roman" w:cs="Times New Roman" w:eastAsia="Times New Roman" w:hint="default"/>
        </w:rPr>
        <w:t>1970</w:t>
      </w:r>
      <w:r>
        <w:rPr>
          <w:rFonts w:ascii="Times New Roman" w:hAnsi="Times New Roman" w:cs="Times New Roman" w:eastAsia="Times New Roman" w:hint="default"/>
          <w:spacing w:val="-2"/>
        </w:rPr>
        <w:t> </w:t>
      </w:r>
      <w:r>
        <w:rPr/>
        <w:t>年出生，本科学历，助理工程师。历任 烟台市医药公司组织科干事至烟台市医药公司下属企业劳资主管，山东瑞康药业人力资源部 经理，瑞康配送人力资源中心经理、总监，瑞康配送监事，现任本公司副总经理兼董事会秘 书、董事。</w:t>
      </w:r>
    </w:p>
    <w:p>
      <w:pPr>
        <w:pStyle w:val="BodyText"/>
        <w:spacing w:line="357" w:lineRule="auto" w:before="50"/>
        <w:ind w:left="137" w:right="200" w:firstLine="480"/>
        <w:jc w:val="both"/>
      </w:pPr>
      <w:r>
        <w:rPr>
          <w:rFonts w:ascii="宋体" w:hAnsi="宋体" w:cs="宋体" w:eastAsia="宋体" w:hint="default"/>
          <w:b/>
          <w:bCs/>
        </w:rPr>
        <w:t>杨博先生</w:t>
      </w:r>
      <w:r>
        <w:rPr/>
        <w:t>：中国国籍，无境外永久居留权，</w:t>
      </w:r>
      <w:r>
        <w:rPr>
          <w:rFonts w:ascii="Times New Roman" w:hAnsi="Times New Roman" w:cs="Times New Roman" w:eastAsia="Times New Roman" w:hint="default"/>
        </w:rPr>
        <w:t>1983</w:t>
      </w:r>
      <w:r>
        <w:rPr>
          <w:rFonts w:ascii="Times New Roman" w:hAnsi="Times New Roman" w:cs="Times New Roman" w:eastAsia="Times New Roman" w:hint="default"/>
          <w:spacing w:val="-1"/>
        </w:rPr>
        <w:t> </w:t>
      </w:r>
      <w:r>
        <w:rPr/>
        <w:t>年出生，本科学历。历任瑞康配送采购 主管，监事，董事。现任本公司商务事业部经理、董事。</w:t>
      </w:r>
    </w:p>
    <w:p>
      <w:pPr>
        <w:pStyle w:val="BodyText"/>
        <w:spacing w:line="360" w:lineRule="auto" w:before="65"/>
        <w:ind w:left="137" w:right="200" w:firstLine="480"/>
        <w:jc w:val="both"/>
      </w:pPr>
      <w:r>
        <w:rPr>
          <w:rFonts w:ascii="宋体" w:hAnsi="宋体" w:cs="宋体" w:eastAsia="宋体" w:hint="default"/>
          <w:b/>
          <w:bCs/>
        </w:rPr>
        <w:t>崔胜利先生：</w:t>
      </w:r>
      <w:r>
        <w:rPr/>
        <w:t>中国国籍，无境外永久居留权，</w:t>
      </w:r>
      <w:r>
        <w:rPr>
          <w:rFonts w:ascii="Times New Roman" w:hAnsi="Times New Roman" w:cs="Times New Roman" w:eastAsia="Times New Roman" w:hint="default"/>
        </w:rPr>
        <w:t>1955</w:t>
      </w:r>
      <w:r>
        <w:rPr>
          <w:rFonts w:ascii="Times New Roman" w:hAnsi="Times New Roman" w:cs="Times New Roman" w:eastAsia="Times New Roman" w:hint="default"/>
          <w:spacing w:val="-2"/>
        </w:rPr>
        <w:t> </w:t>
      </w:r>
      <w:r>
        <w:rPr/>
        <w:t>年出生，中专学历，现任本公司物流 事业部经理、董事。</w:t>
      </w:r>
    </w:p>
    <w:p>
      <w:pPr>
        <w:pStyle w:val="BodyText"/>
        <w:spacing w:line="369" w:lineRule="auto" w:before="62"/>
        <w:ind w:left="137" w:right="200" w:firstLine="480"/>
        <w:jc w:val="both"/>
      </w:pPr>
      <w:r>
        <w:rPr>
          <w:rFonts w:ascii="宋体" w:hAnsi="宋体" w:cs="宋体" w:eastAsia="宋体" w:hint="default"/>
          <w:b/>
          <w:bCs/>
        </w:rPr>
        <w:t>张莲梅女士：</w:t>
      </w:r>
      <w:r>
        <w:rPr/>
        <w:t>中国国籍，无境外永久居留权，</w:t>
      </w:r>
      <w:r>
        <w:rPr>
          <w:rFonts w:ascii="Times New Roman" w:hAnsi="Times New Roman" w:cs="Times New Roman" w:eastAsia="Times New Roman" w:hint="default"/>
        </w:rPr>
        <w:t>1969</w:t>
      </w:r>
      <w:r>
        <w:rPr>
          <w:rFonts w:ascii="Times New Roman" w:hAnsi="Times New Roman" w:cs="Times New Roman" w:eastAsia="Times New Roman" w:hint="default"/>
          <w:spacing w:val="-2"/>
        </w:rPr>
        <w:t> </w:t>
      </w:r>
      <w:r>
        <w:rPr/>
        <w:t>年出生，本科学历，执业药师。历任 烟台医药采购供应站药品质量管理员，山东瑞康药业质量管理部经理，瑞康配送质量管理部 经理。现任本公司副总经理、董事。</w:t>
      </w:r>
    </w:p>
    <w:p>
      <w:pPr>
        <w:pStyle w:val="BodyText"/>
        <w:spacing w:line="374" w:lineRule="auto" w:before="53"/>
        <w:ind w:left="137" w:right="260" w:firstLine="480"/>
        <w:jc w:val="both"/>
      </w:pPr>
      <w:r>
        <w:rPr>
          <w:rFonts w:ascii="宋体" w:hAnsi="宋体" w:cs="宋体" w:eastAsia="宋体" w:hint="default"/>
          <w:b/>
          <w:bCs/>
        </w:rPr>
        <w:t>王锦霞女士：</w:t>
      </w:r>
      <w:r>
        <w:rPr/>
        <w:t>中国国籍，无永久境外居留权，</w:t>
      </w:r>
      <w:r>
        <w:rPr>
          <w:rFonts w:ascii="Times New Roman" w:hAnsi="Times New Roman" w:cs="Times New Roman" w:eastAsia="Times New Roman" w:hint="default"/>
        </w:rPr>
        <w:t>1954</w:t>
      </w:r>
      <w:r>
        <w:rPr/>
        <w:t>年出生，大学本科，高级经济师。曾 任中国医药公司财务处副处长、北京中新利医药咨询公司总经理，《中国新药杂志》编辑部 主任。现任中国医药商业协会副会长、中国医药商业协会连锁药店分会会长。兼任国家发展 和改革委员会药品价格评审中心专家委员、中国商业统计学会副会长、山东瑞康医药股份有 限公司独立董事、美罗药业股份有限公司独立董事。</w:t>
      </w:r>
    </w:p>
    <w:p>
      <w:pPr>
        <w:pStyle w:val="BodyText"/>
        <w:spacing w:line="364" w:lineRule="auto" w:before="48"/>
        <w:ind w:left="137" w:right="129" w:firstLine="480"/>
        <w:jc w:val="left"/>
      </w:pPr>
      <w:r>
        <w:rPr>
          <w:rFonts w:ascii="宋体" w:hAnsi="宋体" w:cs="宋体" w:eastAsia="宋体" w:hint="default"/>
          <w:b/>
          <w:bCs/>
        </w:rPr>
        <w:t>金福海先生：</w:t>
      </w:r>
      <w:r>
        <w:rPr/>
        <w:t>中国国籍，无永久境外居留权，</w:t>
      </w:r>
      <w:r>
        <w:rPr>
          <w:rFonts w:ascii="Times New Roman" w:hAnsi="Times New Roman" w:cs="Times New Roman" w:eastAsia="Times New Roman" w:hint="default"/>
        </w:rPr>
        <w:t>1965 </w:t>
      </w:r>
      <w:r>
        <w:rPr/>
        <w:t>年</w:t>
      </w:r>
      <w:r>
        <w:rPr>
          <w:rFonts w:ascii="Times New Roman" w:hAnsi="Times New Roman" w:cs="Times New Roman" w:eastAsia="Times New Roman" w:hint="default"/>
        </w:rPr>
        <w:t>11</w:t>
      </w:r>
      <w:r>
        <w:rPr>
          <w:rFonts w:ascii="Times New Roman" w:hAnsi="Times New Roman" w:cs="Times New Roman" w:eastAsia="Times New Roman" w:hint="default"/>
          <w:spacing w:val="-1"/>
        </w:rPr>
        <w:t> </w:t>
      </w:r>
      <w:r>
        <w:rPr/>
        <w:t>月生，博士研究生学历，</w:t>
      </w:r>
      <w:r>
        <w:rPr>
          <w:rFonts w:ascii="Times New Roman" w:hAnsi="Times New Roman" w:cs="Times New Roman" w:eastAsia="Times New Roman" w:hint="default"/>
        </w:rPr>
        <w:t>1987 </w:t>
      </w:r>
      <w:r>
        <w:rPr/>
        <w:t>年至</w:t>
      </w:r>
      <w:r>
        <w:rPr>
          <w:rFonts w:ascii="Times New Roman" w:hAnsi="Times New Roman" w:cs="Times New Roman" w:eastAsia="Times New Roman" w:hint="default"/>
        </w:rPr>
        <w:t>1999 </w:t>
      </w:r>
      <w:r>
        <w:rPr/>
        <w:t>年在烟台大学法律系工作，</w:t>
      </w:r>
      <w:r>
        <w:rPr>
          <w:rFonts w:ascii="Times New Roman" w:hAnsi="Times New Roman" w:cs="Times New Roman" w:eastAsia="Times New Roman" w:hint="default"/>
        </w:rPr>
        <w:t>1999</w:t>
      </w:r>
      <w:r>
        <w:rPr/>
        <w:t>年至</w:t>
      </w:r>
      <w:r>
        <w:rPr>
          <w:rFonts w:ascii="Times New Roman" w:hAnsi="Times New Roman" w:cs="Times New Roman" w:eastAsia="Times New Roman" w:hint="default"/>
        </w:rPr>
        <w:t>2004 </w:t>
      </w:r>
      <w:r>
        <w:rPr/>
        <w:t>年任烟台大学法学院副院长，</w:t>
      </w:r>
      <w:r>
        <w:rPr>
          <w:rFonts w:ascii="Times New Roman" w:hAnsi="Times New Roman" w:cs="Times New Roman" w:eastAsia="Times New Roman" w:hint="default"/>
        </w:rPr>
        <w:t>2004</w:t>
      </w:r>
      <w:r>
        <w:rPr>
          <w:rFonts w:ascii="Times New Roman" w:hAnsi="Times New Roman" w:cs="Times New Roman" w:eastAsia="Times New Roman" w:hint="default"/>
          <w:spacing w:val="-1"/>
        </w:rPr>
        <w:t> </w:t>
      </w:r>
      <w:r>
        <w:rPr/>
        <w:t>年至 </w:t>
      </w:r>
      <w:r>
        <w:rPr>
          <w:rFonts w:ascii="Times New Roman" w:hAnsi="Times New Roman" w:cs="Times New Roman" w:eastAsia="Times New Roman" w:hint="default"/>
        </w:rPr>
        <w:t>2009 </w:t>
      </w:r>
      <w:r>
        <w:rPr/>
        <w:t>年任烟台大学法学院总支书记兼副院长，</w:t>
      </w:r>
      <w:r>
        <w:rPr>
          <w:rFonts w:ascii="Times New Roman" w:hAnsi="Times New Roman" w:cs="Times New Roman" w:eastAsia="Times New Roman" w:hint="default"/>
        </w:rPr>
        <w:t>2009 </w:t>
      </w:r>
      <w:r>
        <w:rPr/>
        <w:t>年至今任烟台大学法学院院长，山东瑞康 医药股份有限公司独立董事，烟台正海磁性材料股份有限公司独立董事、山东中际电工装备 股份有限公司独立董事、山东恒邦冶炼股份有限公司独立董事。</w:t>
      </w:r>
    </w:p>
    <w:p>
      <w:pPr>
        <w:pStyle w:val="BodyText"/>
        <w:spacing w:line="372" w:lineRule="auto" w:before="55"/>
        <w:ind w:left="137" w:right="200" w:firstLine="480"/>
        <w:jc w:val="both"/>
      </w:pPr>
      <w:r>
        <w:rPr>
          <w:rFonts w:ascii="宋体" w:hAnsi="宋体" w:cs="宋体" w:eastAsia="宋体" w:hint="default"/>
          <w:b/>
          <w:bCs/>
        </w:rPr>
        <w:t>吴国芝女士：</w:t>
      </w:r>
      <w:r>
        <w:rPr/>
        <w:t>中国国籍，无境外永久居留权，</w:t>
      </w:r>
      <w:r>
        <w:rPr>
          <w:rFonts w:ascii="Times New Roman" w:hAnsi="Times New Roman" w:cs="Times New Roman" w:eastAsia="Times New Roman" w:hint="default"/>
        </w:rPr>
        <w:t>1961</w:t>
      </w:r>
      <w:r>
        <w:rPr>
          <w:rFonts w:ascii="Times New Roman" w:hAnsi="Times New Roman" w:cs="Times New Roman" w:eastAsia="Times New Roman" w:hint="default"/>
          <w:spacing w:val="-2"/>
        </w:rPr>
        <w:t> </w:t>
      </w:r>
      <w:r>
        <w:rPr/>
        <w:t>年出生，本科学历，高级会计师、注 册会计师、注册评估师。历任济南市委党校教师，山东省财政学校教师，山东方正会计师事 务所审计部主任，山东中山会计师事务所部门经理。现任山东汇德会计师事务所有限责任公 司烟台分所部门经理，山东瑞康医药股份有限公司独立董事。</w:t>
      </w:r>
    </w:p>
    <w:p>
      <w:pPr>
        <w:pStyle w:val="Heading6"/>
        <w:spacing w:line="240" w:lineRule="auto" w:before="51"/>
        <w:ind w:left="620" w:right="246"/>
        <w:jc w:val="left"/>
        <w:rPr>
          <w:b w:val="0"/>
          <w:bCs w:val="0"/>
        </w:rPr>
      </w:pPr>
      <w:r>
        <w:rPr>
          <w:rFonts w:ascii="Times New Roman" w:hAnsi="Times New Roman" w:cs="Times New Roman" w:eastAsia="Times New Roman" w:hint="default"/>
        </w:rPr>
        <w:t>2</w:t>
      </w:r>
      <w:r>
        <w:rPr/>
        <w:t>、公司监事</w:t>
      </w:r>
      <w:r>
        <w:rPr>
          <w:b w:val="0"/>
          <w:bCs w:val="0"/>
        </w:rPr>
      </w:r>
    </w:p>
    <w:p>
      <w:pPr>
        <w:spacing w:after="0" w:line="240" w:lineRule="auto"/>
        <w:jc w:val="left"/>
        <w:sectPr>
          <w:pgSz w:w="11910" w:h="16850"/>
          <w:pgMar w:header="572" w:footer="726" w:top="760" w:bottom="920" w:left="940" w:right="960"/>
        </w:sectPr>
      </w:pPr>
    </w:p>
    <w:p>
      <w:pPr>
        <w:pStyle w:val="BodyText"/>
        <w:spacing w:line="369" w:lineRule="auto" w:before="83"/>
        <w:ind w:left="137" w:right="198" w:firstLine="482"/>
        <w:jc w:val="both"/>
      </w:pPr>
      <w:r>
        <w:rPr>
          <w:rFonts w:ascii="宋体" w:hAnsi="宋体" w:cs="宋体" w:eastAsia="宋体" w:hint="default"/>
          <w:b/>
          <w:bCs/>
        </w:rPr>
        <w:t>刘志华女士：</w:t>
      </w:r>
      <w:r>
        <w:rPr/>
        <w:t>中国国籍，无境外永久居留权，</w:t>
      </w:r>
      <w:r>
        <w:rPr>
          <w:rFonts w:ascii="Times New Roman" w:hAnsi="Times New Roman" w:cs="Times New Roman" w:eastAsia="Times New Roman" w:hint="default"/>
        </w:rPr>
        <w:t>1962</w:t>
      </w:r>
      <w:r>
        <w:rPr>
          <w:rFonts w:ascii="Times New Roman" w:hAnsi="Times New Roman" w:cs="Times New Roman" w:eastAsia="Times New Roman" w:hint="default"/>
          <w:spacing w:val="-2"/>
        </w:rPr>
        <w:t> </w:t>
      </w:r>
      <w:r>
        <w:rPr/>
        <w:t>年出生，大专学历，会计师。历任烟 台合成革总厂设备保全员，烟台合成革总厂财务部会计师，烟台万华合成革集团有限公司监 察审计处内部审计师，瑞康配送财务主管。现任本公司资金管理部经理、监事会主席。</w:t>
      </w:r>
    </w:p>
    <w:p>
      <w:pPr>
        <w:pStyle w:val="BodyText"/>
        <w:spacing w:line="360" w:lineRule="auto" w:before="53"/>
        <w:ind w:left="137" w:right="198" w:firstLine="482"/>
        <w:jc w:val="both"/>
      </w:pPr>
      <w:r>
        <w:rPr>
          <w:rFonts w:ascii="宋体" w:hAnsi="宋体" w:cs="宋体" w:eastAsia="宋体" w:hint="default"/>
          <w:b/>
          <w:bCs/>
        </w:rPr>
        <w:t>陶春芳女士</w:t>
      </w:r>
      <w:r>
        <w:rPr/>
        <w:t>：中国国籍，无境外永久居留权，</w:t>
      </w:r>
      <w:r>
        <w:rPr>
          <w:rFonts w:ascii="Times New Roman" w:hAnsi="Times New Roman" w:cs="Times New Roman" w:eastAsia="Times New Roman" w:hint="default"/>
        </w:rPr>
        <w:t>1975</w:t>
      </w:r>
      <w:r>
        <w:rPr>
          <w:rFonts w:ascii="Times New Roman" w:hAnsi="Times New Roman" w:cs="Times New Roman" w:eastAsia="Times New Roman" w:hint="default"/>
          <w:spacing w:val="-1"/>
        </w:rPr>
        <w:t> </w:t>
      </w:r>
      <w:r>
        <w:rPr/>
        <w:t>年出生，大专学历，曾任瑞康配送财 务主管。现任本公司销售服务部经理、监事。</w:t>
      </w:r>
    </w:p>
    <w:p>
      <w:pPr>
        <w:pStyle w:val="BodyText"/>
        <w:spacing w:line="369" w:lineRule="auto" w:before="62"/>
        <w:ind w:left="137" w:right="183" w:firstLine="482"/>
        <w:jc w:val="left"/>
      </w:pPr>
      <w:r>
        <w:rPr>
          <w:rFonts w:ascii="宋体" w:hAnsi="宋体" w:cs="宋体" w:eastAsia="宋体" w:hint="default"/>
          <w:b/>
          <w:bCs/>
        </w:rPr>
        <w:t>黄少杰先生：</w:t>
      </w:r>
      <w:r>
        <w:rPr/>
        <w:t>中国国籍，无境外永久居留权，</w:t>
      </w:r>
      <w:r>
        <w:rPr>
          <w:rFonts w:ascii="Times New Roman" w:hAnsi="Times New Roman" w:cs="Times New Roman" w:eastAsia="Times New Roman" w:hint="default"/>
        </w:rPr>
        <w:t>1972</w:t>
      </w:r>
      <w:r>
        <w:rPr>
          <w:rFonts w:ascii="Times New Roman" w:hAnsi="Times New Roman" w:cs="Times New Roman" w:eastAsia="Times New Roman" w:hint="default"/>
          <w:spacing w:val="-2"/>
        </w:rPr>
        <w:t> </w:t>
      </w:r>
      <w:r>
        <w:rPr/>
        <w:t>年出生，中专学历，执业药师，历任 烟台永达生化制药公司质量检验员，山东瑞康药业质量检验员，瑞康配送物流管理部副经 理。现任本公司物流管理部经理、监事。</w:t>
      </w:r>
    </w:p>
    <w:p>
      <w:pPr>
        <w:spacing w:line="360" w:lineRule="auto" w:before="51"/>
        <w:ind w:left="620" w:right="624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、高级管理人员</w:t>
      </w:r>
      <w:r>
        <w:rPr>
          <w:rFonts w:ascii="宋体" w:hAnsi="宋体" w:cs="宋体" w:eastAsia="宋体" w:hint="default"/>
          <w:b/>
          <w:bCs/>
          <w:w w:val="99"/>
          <w:sz w:val="24"/>
          <w:szCs w:val="24"/>
        </w:rPr>
        <w:t> </w:t>
      </w:r>
      <w:r>
        <w:rPr>
          <w:rFonts w:ascii="宋体" w:hAnsi="宋体" w:cs="宋体" w:eastAsia="宋体" w:hint="default"/>
          <w:b/>
          <w:bCs/>
          <w:sz w:val="24"/>
          <w:szCs w:val="24"/>
        </w:rPr>
        <w:t>张仁华女士：</w:t>
      </w:r>
      <w:r>
        <w:rPr>
          <w:rFonts w:ascii="宋体" w:hAnsi="宋体" w:cs="宋体" w:eastAsia="宋体" w:hint="default"/>
          <w:sz w:val="24"/>
          <w:szCs w:val="24"/>
        </w:rPr>
        <w:t>详见“董事”。</w:t>
      </w:r>
    </w:p>
    <w:p>
      <w:pPr>
        <w:pStyle w:val="BodyText"/>
        <w:spacing w:line="369" w:lineRule="auto" w:before="62"/>
        <w:ind w:left="137" w:right="198" w:firstLine="482"/>
        <w:jc w:val="both"/>
      </w:pPr>
      <w:r>
        <w:rPr>
          <w:rFonts w:ascii="宋体" w:hAnsi="宋体" w:cs="宋体" w:eastAsia="宋体" w:hint="default"/>
          <w:b/>
          <w:bCs/>
        </w:rPr>
        <w:t>阎明涛先生：</w:t>
      </w:r>
      <w:r>
        <w:rPr/>
        <w:t>中国国籍，无境外永久居留权，</w:t>
      </w:r>
      <w:r>
        <w:rPr>
          <w:rFonts w:ascii="Times New Roman" w:hAnsi="Times New Roman" w:cs="Times New Roman" w:eastAsia="Times New Roman" w:hint="default"/>
        </w:rPr>
        <w:t>1965</w:t>
      </w:r>
      <w:r>
        <w:rPr>
          <w:rFonts w:ascii="Times New Roman" w:hAnsi="Times New Roman" w:cs="Times New Roman" w:eastAsia="Times New Roman" w:hint="default"/>
          <w:spacing w:val="-2"/>
        </w:rPr>
        <w:t> </w:t>
      </w:r>
      <w:r>
        <w:rPr/>
        <w:t>年出生，本科学历，高级工程师、执 业药师。历任烟台中策药业公司生产科长、销售科长，烟台益生药业有限公司副总经理，山 东瑞康药业常务副总经理，瑞康配送常务副总经理。现任本公司执行总经理。</w:t>
      </w:r>
    </w:p>
    <w:p>
      <w:pPr>
        <w:pStyle w:val="BodyText"/>
        <w:spacing w:line="372" w:lineRule="auto" w:before="53"/>
        <w:ind w:left="137" w:right="198" w:firstLine="482"/>
        <w:jc w:val="both"/>
      </w:pPr>
      <w:r>
        <w:rPr>
          <w:rFonts w:ascii="宋体" w:hAnsi="宋体" w:cs="宋体" w:eastAsia="宋体" w:hint="default"/>
          <w:b/>
          <w:bCs/>
        </w:rPr>
        <w:t>姜伟先生：</w:t>
      </w:r>
      <w:r>
        <w:rPr/>
        <w:t>中国国籍，无境外永久居留权，</w:t>
      </w:r>
      <w:r>
        <w:rPr>
          <w:rFonts w:ascii="Times New Roman" w:hAnsi="Times New Roman" w:cs="Times New Roman" w:eastAsia="Times New Roman" w:hint="default"/>
        </w:rPr>
        <w:t>1972</w:t>
      </w:r>
      <w:r>
        <w:rPr>
          <w:rFonts w:ascii="Times New Roman" w:hAnsi="Times New Roman" w:cs="Times New Roman" w:eastAsia="Times New Roman" w:hint="default"/>
          <w:spacing w:val="-2"/>
        </w:rPr>
        <w:t> </w:t>
      </w:r>
      <w:r>
        <w:rPr/>
        <w:t>年出生，本科学历，注册会计师、注册 资产评估师、注册税务师。历任中国建设银行烟台市分行职员，北京中洲光华会计师事务所 有限公司中级审计师，东方家园烟台连城建材家居有限公司财务经理，东方家园大连金三角 建材家居有限公司财务经理，瑞康配送财务总监。现任本公司财务总监。</w:t>
      </w:r>
    </w:p>
    <w:p>
      <w:pPr>
        <w:spacing w:before="50"/>
        <w:ind w:left="620" w:right="246" w:firstLine="0"/>
        <w:jc w:val="left"/>
        <w:rPr>
          <w:rFonts w:ascii="宋体" w:hAnsi="宋体" w:cs="宋体" w:eastAsia="宋体" w:hint="default"/>
          <w:sz w:val="24"/>
          <w:szCs w:val="24"/>
        </w:rPr>
      </w:pPr>
      <w:r>
        <w:rPr>
          <w:rFonts w:ascii="宋体" w:hAnsi="宋体" w:cs="宋体" w:eastAsia="宋体" w:hint="default"/>
          <w:b/>
          <w:bCs/>
          <w:sz w:val="24"/>
          <w:szCs w:val="24"/>
        </w:rPr>
        <w:t>周云女士</w:t>
      </w:r>
      <w:r>
        <w:rPr>
          <w:rFonts w:ascii="宋体" w:hAnsi="宋体" w:cs="宋体" w:eastAsia="宋体" w:hint="default"/>
          <w:sz w:val="24"/>
          <w:szCs w:val="24"/>
        </w:rPr>
        <w:t>：详见“董事”。</w:t>
      </w:r>
    </w:p>
    <w:p>
      <w:pPr>
        <w:pStyle w:val="BodyText"/>
        <w:spacing w:line="369" w:lineRule="auto" w:before="182"/>
        <w:ind w:left="137" w:right="198" w:firstLine="482"/>
        <w:jc w:val="both"/>
      </w:pPr>
      <w:r>
        <w:rPr>
          <w:rFonts w:ascii="宋体" w:hAnsi="宋体" w:cs="宋体" w:eastAsia="宋体" w:hint="default"/>
          <w:b/>
          <w:bCs/>
        </w:rPr>
        <w:t>韩松先生：</w:t>
      </w:r>
      <w:r>
        <w:rPr/>
        <w:t>中国国籍，无境外永久居留权，</w:t>
      </w:r>
      <w:r>
        <w:rPr>
          <w:rFonts w:ascii="Times New Roman" w:hAnsi="Times New Roman" w:cs="Times New Roman" w:eastAsia="Times New Roman" w:hint="default"/>
        </w:rPr>
        <w:t>1967</w:t>
      </w:r>
      <w:r>
        <w:rPr>
          <w:rFonts w:ascii="Times New Roman" w:hAnsi="Times New Roman" w:cs="Times New Roman" w:eastAsia="Times New Roman" w:hint="default"/>
          <w:spacing w:val="-2"/>
        </w:rPr>
        <w:t> </w:t>
      </w:r>
      <w:r>
        <w:rPr/>
        <w:t>年出生，本科学历。历任兖矿工程处科 员，烟台冰轮集团科员，山东煤炭工业总公司职员，山东瑞康药业公共关系管理中心经理， 瑞康配送公共关系管理中心经理、副总经理。现任本公司副总经理。</w:t>
      </w:r>
    </w:p>
    <w:p>
      <w:pPr>
        <w:spacing w:before="53"/>
        <w:ind w:left="620" w:right="246" w:firstLine="0"/>
        <w:jc w:val="left"/>
        <w:rPr>
          <w:rFonts w:ascii="宋体" w:hAnsi="宋体" w:cs="宋体" w:eastAsia="宋体" w:hint="default"/>
          <w:sz w:val="24"/>
          <w:szCs w:val="24"/>
        </w:rPr>
      </w:pPr>
      <w:r>
        <w:rPr>
          <w:rFonts w:ascii="宋体" w:hAnsi="宋体" w:cs="宋体" w:eastAsia="宋体" w:hint="default"/>
          <w:b/>
          <w:bCs/>
          <w:sz w:val="24"/>
          <w:szCs w:val="24"/>
        </w:rPr>
        <w:t>张莲梅女士：</w:t>
      </w:r>
      <w:r>
        <w:rPr>
          <w:rFonts w:ascii="宋体" w:hAnsi="宋体" w:cs="宋体" w:eastAsia="宋体" w:hint="default"/>
          <w:sz w:val="24"/>
          <w:szCs w:val="24"/>
        </w:rPr>
        <w:t>详见“董事”。</w:t>
      </w:r>
    </w:p>
    <w:p>
      <w:pPr>
        <w:pStyle w:val="BodyText"/>
        <w:spacing w:line="360" w:lineRule="auto" w:before="182"/>
        <w:ind w:left="137" w:right="198" w:firstLine="482"/>
        <w:jc w:val="both"/>
      </w:pPr>
      <w:r>
        <w:rPr>
          <w:rFonts w:ascii="宋体" w:hAnsi="宋体" w:cs="宋体" w:eastAsia="宋体" w:hint="default"/>
          <w:b/>
          <w:bCs/>
        </w:rPr>
        <w:t>尚毅力女士：</w:t>
      </w:r>
      <w:r>
        <w:rPr/>
        <w:t>中国国籍，无境外永久居留权，</w:t>
      </w:r>
      <w:r>
        <w:rPr>
          <w:rFonts w:ascii="Times New Roman" w:hAnsi="Times New Roman" w:cs="Times New Roman" w:eastAsia="Times New Roman" w:hint="default"/>
        </w:rPr>
        <w:t>1958</w:t>
      </w:r>
      <w:r>
        <w:rPr>
          <w:rFonts w:ascii="Times New Roman" w:hAnsi="Times New Roman" w:cs="Times New Roman" w:eastAsia="Times New Roman" w:hint="default"/>
          <w:spacing w:val="-2"/>
        </w:rPr>
        <w:t> </w:t>
      </w:r>
      <w:r>
        <w:rPr/>
        <w:t>年出生，大专学历，药师。历任烟台 市医药站业务员，山东瑞康药业采购部经理，瑞康配送采购总监。现任本公司副总经理。</w:t>
      </w:r>
    </w:p>
    <w:p>
      <w:pPr>
        <w:pStyle w:val="BodyText"/>
        <w:spacing w:line="369" w:lineRule="auto" w:before="60"/>
        <w:ind w:left="137" w:right="198" w:firstLine="482"/>
        <w:jc w:val="both"/>
      </w:pPr>
      <w:r>
        <w:rPr>
          <w:rFonts w:ascii="宋体" w:hAnsi="宋体" w:cs="宋体" w:eastAsia="宋体" w:hint="default"/>
          <w:b/>
          <w:bCs/>
        </w:rPr>
        <w:t>徐世奎先生：</w:t>
      </w:r>
      <w:r>
        <w:rPr/>
        <w:t>中国国籍，无境外永久居留权，</w:t>
      </w:r>
      <w:r>
        <w:rPr>
          <w:rFonts w:ascii="Times New Roman" w:hAnsi="Times New Roman" w:cs="Times New Roman" w:eastAsia="Times New Roman" w:hint="default"/>
        </w:rPr>
        <w:t>1972</w:t>
      </w:r>
      <w:r>
        <w:rPr>
          <w:rFonts w:ascii="Times New Roman" w:hAnsi="Times New Roman" w:cs="Times New Roman" w:eastAsia="Times New Roman" w:hint="default"/>
          <w:spacing w:val="-2"/>
        </w:rPr>
        <w:t> </w:t>
      </w:r>
      <w:r>
        <w:rPr/>
        <w:t>年出生，本科学历，执业药师。历任 山东华能集团山东分公司科员，阿斯特拉无锡制药有限公司济南办事处经理，上海罗氏制药 有限公司商务部山东商务经理，瑞康配送采购总监。现任本公司副总经理。</w:t>
      </w:r>
    </w:p>
    <w:p>
      <w:pPr>
        <w:pStyle w:val="Heading5"/>
        <w:spacing w:line="240" w:lineRule="auto" w:before="105"/>
        <w:ind w:left="562" w:right="246"/>
        <w:jc w:val="left"/>
        <w:rPr>
          <w:b w:val="0"/>
          <w:bCs w:val="0"/>
        </w:rPr>
      </w:pPr>
      <w:r>
        <w:rPr/>
        <w:t>（二）公司现任董事、监事、高级管理人员在股东单位任职情况</w:t>
      </w:r>
      <w:r>
        <w:rPr>
          <w:b w:val="0"/>
          <w:bCs w:val="0"/>
        </w:rPr>
      </w:r>
    </w:p>
    <w:p>
      <w:pPr>
        <w:pStyle w:val="BodyText"/>
        <w:spacing w:line="240" w:lineRule="auto" w:before="244"/>
        <w:ind w:left="618" w:right="246"/>
        <w:jc w:val="left"/>
      </w:pPr>
      <w:r>
        <w:rPr/>
        <w:t>报告期末，公司现任董事、监事、高级管理人员不存在在股东单位任职的情况。</w:t>
      </w:r>
    </w:p>
    <w:p>
      <w:pPr>
        <w:spacing w:line="240" w:lineRule="auto" w:before="12"/>
        <w:rPr>
          <w:rFonts w:ascii="宋体" w:hAnsi="宋体" w:cs="宋体" w:eastAsia="宋体" w:hint="default"/>
          <w:sz w:val="17"/>
          <w:szCs w:val="17"/>
        </w:rPr>
      </w:pPr>
    </w:p>
    <w:p>
      <w:pPr>
        <w:pStyle w:val="Heading5"/>
        <w:spacing w:line="240" w:lineRule="auto"/>
        <w:ind w:left="562" w:right="246"/>
        <w:jc w:val="left"/>
        <w:rPr>
          <w:b w:val="0"/>
          <w:bCs w:val="0"/>
        </w:rPr>
      </w:pPr>
      <w:r>
        <w:rPr/>
        <w:t>（三）公司现任董事、监事、高级管理人员在其他单位任职情况</w:t>
      </w:r>
      <w:r>
        <w:rPr>
          <w:b w:val="0"/>
          <w:bCs w:val="0"/>
        </w:rPr>
      </w:r>
    </w:p>
    <w:p>
      <w:pPr>
        <w:spacing w:after="0" w:line="240" w:lineRule="auto"/>
        <w:jc w:val="left"/>
        <w:sectPr>
          <w:headerReference w:type="default" r:id="rId38"/>
          <w:pgSz w:w="11910" w:h="16850"/>
          <w:pgMar w:header="572" w:footer="726" w:top="760" w:bottom="920" w:left="940" w:right="960"/>
        </w:sectPr>
      </w:pPr>
    </w:p>
    <w:tbl>
      <w:tblPr>
        <w:tblW w:w="0" w:type="auto"/>
        <w:jc w:val="left"/>
        <w:tblInd w:w="103" w:type="dxa"/>
        <w:tblLayout w:type="fixed"/>
        <w:tblCellMar>
          <w:top w:w="0" w:type="dxa"/>
          <w:left w:w="0" w:type="dxa"/>
          <w:bottom w:w="0" w:type="dxa"/>
          <w:right w:w="0" w:type="dxa"/>
        </w:tblCellMar>
        <w:tblLook w:val="01E0"/>
      </w:tblPr>
      <w:tblGrid>
        <w:gridCol w:w="1011"/>
        <w:gridCol w:w="3927"/>
        <w:gridCol w:w="1248"/>
        <w:gridCol w:w="1729"/>
        <w:gridCol w:w="1008"/>
        <w:gridCol w:w="1008"/>
      </w:tblGrid>
      <w:tr>
        <w:trPr>
          <w:trHeight w:val="944" w:hRule="exact"/>
        </w:trPr>
        <w:tc>
          <w:tcPr>
            <w:tcW w:w="1011"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32" w:lineRule="exact"/>
              <w:ind w:left="317" w:right="140" w:hanging="181"/>
              <w:jc w:val="left"/>
              <w:rPr>
                <w:rFonts w:ascii="宋体" w:hAnsi="宋体" w:cs="宋体" w:eastAsia="宋体" w:hint="default"/>
                <w:sz w:val="18"/>
                <w:szCs w:val="18"/>
              </w:rPr>
            </w:pPr>
            <w:r>
              <w:rPr>
                <w:rFonts w:ascii="宋体" w:hAnsi="宋体" w:cs="宋体" w:eastAsia="宋体" w:hint="default"/>
                <w:b/>
                <w:bCs/>
                <w:sz w:val="18"/>
                <w:szCs w:val="18"/>
              </w:rPr>
              <w:t>任职人员</w:t>
            </w:r>
            <w:r>
              <w:rPr>
                <w:rFonts w:ascii="宋体" w:hAnsi="宋体" w:cs="宋体" w:eastAsia="宋体" w:hint="default"/>
                <w:b/>
                <w:bCs/>
                <w:w w:val="99"/>
                <w:sz w:val="18"/>
                <w:szCs w:val="18"/>
              </w:rPr>
              <w:t> </w:t>
            </w:r>
            <w:r>
              <w:rPr>
                <w:rFonts w:ascii="宋体" w:hAnsi="宋体" w:cs="宋体" w:eastAsia="宋体" w:hint="default"/>
                <w:b/>
                <w:bCs/>
                <w:sz w:val="18"/>
                <w:szCs w:val="18"/>
              </w:rPr>
              <w:t>姓名</w:t>
            </w:r>
            <w:r>
              <w:rPr>
                <w:rFonts w:ascii="宋体" w:hAnsi="宋体" w:cs="宋体" w:eastAsia="宋体" w:hint="default"/>
                <w:sz w:val="18"/>
                <w:szCs w:val="18"/>
              </w:rPr>
            </w:r>
          </w:p>
        </w:tc>
        <w:tc>
          <w:tcPr>
            <w:tcW w:w="3927"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z w:val="18"/>
                <w:szCs w:val="18"/>
              </w:rPr>
              <w:t>其他单位名称</w:t>
            </w:r>
            <w:r>
              <w:rPr>
                <w:rFonts w:ascii="宋体" w:hAnsi="宋体" w:cs="宋体" w:eastAsia="宋体" w:hint="default"/>
                <w:sz w:val="18"/>
                <w:szCs w:val="18"/>
              </w:rPr>
            </w:r>
          </w:p>
        </w:tc>
        <w:tc>
          <w:tcPr>
            <w:tcW w:w="124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32" w:lineRule="exact"/>
              <w:ind w:left="168" w:right="166"/>
              <w:jc w:val="left"/>
              <w:rPr>
                <w:rFonts w:ascii="宋体" w:hAnsi="宋体" w:cs="宋体" w:eastAsia="宋体" w:hint="default"/>
                <w:sz w:val="18"/>
                <w:szCs w:val="18"/>
              </w:rPr>
            </w:pPr>
            <w:r>
              <w:rPr>
                <w:rFonts w:ascii="宋体" w:hAnsi="宋体" w:cs="宋体" w:eastAsia="宋体" w:hint="default"/>
                <w:b/>
                <w:bCs/>
                <w:sz w:val="18"/>
                <w:szCs w:val="18"/>
              </w:rPr>
              <w:t>在其他单位</w:t>
            </w:r>
            <w:r>
              <w:rPr>
                <w:rFonts w:ascii="宋体" w:hAnsi="宋体" w:cs="宋体" w:eastAsia="宋体" w:hint="default"/>
                <w:b/>
                <w:bCs/>
                <w:w w:val="99"/>
                <w:sz w:val="18"/>
                <w:szCs w:val="18"/>
              </w:rPr>
              <w:t> </w:t>
            </w:r>
            <w:r>
              <w:rPr>
                <w:rFonts w:ascii="宋体" w:hAnsi="宋体" w:cs="宋体" w:eastAsia="宋体" w:hint="default"/>
                <w:b/>
                <w:bCs/>
                <w:sz w:val="18"/>
                <w:szCs w:val="18"/>
              </w:rPr>
              <w:t>担任的职务</w:t>
            </w:r>
            <w:r>
              <w:rPr>
                <w:rFonts w:ascii="宋体" w:hAnsi="宋体" w:cs="宋体" w:eastAsia="宋体" w:hint="default"/>
                <w:sz w:val="18"/>
                <w:szCs w:val="18"/>
              </w:rPr>
            </w:r>
          </w:p>
        </w:tc>
        <w:tc>
          <w:tcPr>
            <w:tcW w:w="1729"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z w:val="18"/>
                <w:szCs w:val="18"/>
              </w:rPr>
              <w:t>任期起始日期</w:t>
            </w:r>
            <w:r>
              <w:rPr>
                <w:rFonts w:ascii="宋体" w:hAnsi="宋体" w:cs="宋体" w:eastAsia="宋体" w:hint="default"/>
                <w:sz w:val="18"/>
                <w:szCs w:val="18"/>
              </w:rPr>
            </w:r>
          </w:p>
        </w:tc>
        <w:tc>
          <w:tcPr>
            <w:tcW w:w="100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32" w:lineRule="exact"/>
              <w:ind w:left="316" w:right="137" w:hanging="180"/>
              <w:jc w:val="left"/>
              <w:rPr>
                <w:rFonts w:ascii="宋体" w:hAnsi="宋体" w:cs="宋体" w:eastAsia="宋体" w:hint="default"/>
                <w:sz w:val="18"/>
                <w:szCs w:val="18"/>
              </w:rPr>
            </w:pPr>
            <w:r>
              <w:rPr>
                <w:rFonts w:ascii="宋体" w:hAnsi="宋体" w:cs="宋体" w:eastAsia="宋体" w:hint="default"/>
                <w:b/>
                <w:bCs/>
                <w:sz w:val="18"/>
                <w:szCs w:val="18"/>
              </w:rPr>
              <w:t>任期终止</w:t>
            </w:r>
            <w:r>
              <w:rPr>
                <w:rFonts w:ascii="宋体" w:hAnsi="宋体" w:cs="宋体" w:eastAsia="宋体" w:hint="default"/>
                <w:b/>
                <w:bCs/>
                <w:w w:val="99"/>
                <w:sz w:val="18"/>
                <w:szCs w:val="18"/>
              </w:rPr>
              <w:t> </w:t>
            </w:r>
            <w:r>
              <w:rPr>
                <w:rFonts w:ascii="宋体" w:hAnsi="宋体" w:cs="宋体" w:eastAsia="宋体" w:hint="default"/>
                <w:b/>
                <w:bCs/>
                <w:sz w:val="18"/>
                <w:szCs w:val="18"/>
              </w:rPr>
              <w:t>日期</w:t>
            </w:r>
            <w:r>
              <w:rPr>
                <w:rFonts w:ascii="宋体" w:hAnsi="宋体" w:cs="宋体" w:eastAsia="宋体" w:hint="default"/>
                <w:sz w:val="18"/>
                <w:szCs w:val="18"/>
              </w:rPr>
            </w:r>
          </w:p>
        </w:tc>
        <w:tc>
          <w:tcPr>
            <w:tcW w:w="100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194" w:lineRule="exact"/>
              <w:ind w:right="0"/>
              <w:jc w:val="center"/>
              <w:rPr>
                <w:rFonts w:ascii="宋体" w:hAnsi="宋体" w:cs="宋体" w:eastAsia="宋体" w:hint="default"/>
                <w:sz w:val="18"/>
                <w:szCs w:val="18"/>
              </w:rPr>
            </w:pPr>
            <w:r>
              <w:rPr>
                <w:rFonts w:ascii="宋体" w:hAnsi="宋体" w:cs="宋体" w:eastAsia="宋体" w:hint="default"/>
                <w:b/>
                <w:bCs/>
                <w:sz w:val="18"/>
                <w:szCs w:val="18"/>
              </w:rPr>
              <w:t>在其他单</w:t>
            </w:r>
            <w:r>
              <w:rPr>
                <w:rFonts w:ascii="宋体" w:hAnsi="宋体" w:cs="宋体" w:eastAsia="宋体" w:hint="default"/>
                <w:sz w:val="18"/>
                <w:szCs w:val="18"/>
              </w:rPr>
            </w:r>
          </w:p>
          <w:p>
            <w:pPr>
              <w:pStyle w:val="TableParagraph"/>
              <w:spacing w:line="237" w:lineRule="auto"/>
              <w:ind w:left="136" w:right="137"/>
              <w:jc w:val="center"/>
              <w:rPr>
                <w:rFonts w:ascii="宋体" w:hAnsi="宋体" w:cs="宋体" w:eastAsia="宋体" w:hint="default"/>
                <w:sz w:val="18"/>
                <w:szCs w:val="18"/>
              </w:rPr>
            </w:pPr>
            <w:r>
              <w:rPr>
                <w:rFonts w:ascii="宋体" w:hAnsi="宋体" w:cs="宋体" w:eastAsia="宋体" w:hint="default"/>
                <w:b/>
                <w:bCs/>
                <w:sz w:val="18"/>
                <w:szCs w:val="18"/>
              </w:rPr>
              <w:t>位是否领</w:t>
            </w:r>
            <w:r>
              <w:rPr>
                <w:rFonts w:ascii="宋体" w:hAnsi="宋体" w:cs="宋体" w:eastAsia="宋体" w:hint="default"/>
                <w:b/>
                <w:bCs/>
                <w:w w:val="99"/>
                <w:sz w:val="18"/>
                <w:szCs w:val="18"/>
              </w:rPr>
              <w:t> </w:t>
            </w:r>
            <w:r>
              <w:rPr>
                <w:rFonts w:ascii="宋体" w:hAnsi="宋体" w:cs="宋体" w:eastAsia="宋体" w:hint="default"/>
                <w:b/>
                <w:bCs/>
                <w:sz w:val="18"/>
                <w:szCs w:val="18"/>
              </w:rPr>
              <w:t>取报酬津</w:t>
            </w:r>
            <w:r>
              <w:rPr>
                <w:rFonts w:ascii="宋体" w:hAnsi="宋体" w:cs="宋体" w:eastAsia="宋体" w:hint="default"/>
                <w:b/>
                <w:bCs/>
                <w:w w:val="99"/>
                <w:sz w:val="18"/>
                <w:szCs w:val="18"/>
              </w:rPr>
              <w:t> </w:t>
            </w:r>
            <w:r>
              <w:rPr>
                <w:rFonts w:ascii="宋体" w:hAnsi="宋体" w:cs="宋体" w:eastAsia="宋体" w:hint="default"/>
                <w:b/>
                <w:bCs/>
                <w:sz w:val="18"/>
                <w:szCs w:val="18"/>
              </w:rPr>
              <w:t>贴</w:t>
            </w:r>
            <w:r>
              <w:rPr>
                <w:rFonts w:ascii="宋体" w:hAnsi="宋体" w:cs="宋体" w:eastAsia="宋体" w:hint="default"/>
                <w:sz w:val="18"/>
                <w:szCs w:val="18"/>
              </w:rPr>
            </w:r>
          </w:p>
        </w:tc>
      </w:tr>
      <w:tr>
        <w:trPr>
          <w:trHeight w:val="576" w:hRule="exact"/>
        </w:trPr>
        <w:tc>
          <w:tcPr>
            <w:tcW w:w="101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韩旭</w:t>
            </w: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西藏金岳医疗器械有限公司</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78" w:hRule="exact"/>
        </w:trPr>
        <w:tc>
          <w:tcPr>
            <w:tcW w:w="1011" w:type="dxa"/>
            <w:vMerge/>
            <w:tcBorders>
              <w:left w:val="single" w:sz="4" w:space="0" w:color="000000"/>
              <w:right w:val="single" w:sz="4" w:space="0" w:color="000000"/>
            </w:tcBorders>
          </w:tcPr>
          <w:p>
            <w:pP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山东瑞祥医疗器械有限公司</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76" w:hRule="exact"/>
        </w:trPr>
        <w:tc>
          <w:tcPr>
            <w:tcW w:w="1011" w:type="dxa"/>
            <w:vMerge/>
            <w:tcBorders>
              <w:left w:val="single" w:sz="4" w:space="0" w:color="000000"/>
              <w:right w:val="single" w:sz="4" w:space="0" w:color="000000"/>
            </w:tcBorders>
          </w:tcPr>
          <w:p>
            <w:pP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烟台天际健康咨询服务有限公司</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76" w:hRule="exact"/>
        </w:trPr>
        <w:tc>
          <w:tcPr>
            <w:tcW w:w="1011" w:type="dxa"/>
            <w:vMerge/>
            <w:tcBorders>
              <w:left w:val="single" w:sz="4" w:space="0" w:color="000000"/>
              <w:right w:val="single" w:sz="4" w:space="0" w:color="000000"/>
            </w:tcBorders>
          </w:tcPr>
          <w:p>
            <w:pP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泰安瑞康药品配送有限公司</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78" w:hRule="exact"/>
        </w:trPr>
        <w:tc>
          <w:tcPr>
            <w:tcW w:w="1011" w:type="dxa"/>
            <w:vMerge/>
            <w:tcBorders>
              <w:left w:val="single" w:sz="4" w:space="0" w:color="000000"/>
              <w:right w:val="single" w:sz="4" w:space="0" w:color="000000"/>
            </w:tcBorders>
          </w:tcPr>
          <w:p>
            <w:pP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青岛瑞康药品配送有限公司</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77" w:hRule="exact"/>
        </w:trPr>
        <w:tc>
          <w:tcPr>
            <w:tcW w:w="1011" w:type="dxa"/>
            <w:vMerge/>
            <w:tcBorders>
              <w:left w:val="single" w:sz="4" w:space="0" w:color="000000"/>
              <w:right w:val="single" w:sz="4" w:space="0" w:color="000000"/>
            </w:tcBorders>
          </w:tcPr>
          <w:p>
            <w:pP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东营瑞康药品配送有限公司</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78" w:hRule="exact"/>
        </w:trPr>
        <w:tc>
          <w:tcPr>
            <w:tcW w:w="1011" w:type="dxa"/>
            <w:vMerge/>
            <w:tcBorders>
              <w:left w:val="single" w:sz="4" w:space="0" w:color="000000"/>
              <w:bottom w:val="single" w:sz="4" w:space="0" w:color="000000"/>
              <w:right w:val="single" w:sz="4" w:space="0" w:color="000000"/>
            </w:tcBorders>
          </w:tcPr>
          <w:p>
            <w:pP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济南明康大药房有限责任公司</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76" w:hRule="exact"/>
        </w:trPr>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杨博</w:t>
            </w: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青岛康医堂诊所有限公司</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78" w:hRule="exact"/>
        </w:trPr>
        <w:tc>
          <w:tcPr>
            <w:tcW w:w="101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228" w:right="0"/>
              <w:jc w:val="left"/>
              <w:rPr>
                <w:rFonts w:ascii="宋体" w:hAnsi="宋体" w:cs="宋体" w:eastAsia="宋体" w:hint="default"/>
                <w:sz w:val="18"/>
                <w:szCs w:val="18"/>
              </w:rPr>
            </w:pPr>
            <w:r>
              <w:rPr>
                <w:rFonts w:ascii="宋体" w:hAnsi="宋体" w:cs="宋体" w:eastAsia="宋体" w:hint="default"/>
                <w:sz w:val="18"/>
                <w:szCs w:val="18"/>
              </w:rPr>
              <w:t>崔胜利</w:t>
            </w: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淄博瑞康药品配送有限公司</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76" w:hRule="exact"/>
        </w:trPr>
        <w:tc>
          <w:tcPr>
            <w:tcW w:w="1011" w:type="dxa"/>
            <w:vMerge/>
            <w:tcBorders>
              <w:left w:val="single" w:sz="4" w:space="0" w:color="000000"/>
              <w:right w:val="single" w:sz="4" w:space="0" w:color="000000"/>
            </w:tcBorders>
          </w:tcPr>
          <w:p>
            <w:pP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济南德一医疗器械有限公司</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76" w:hRule="exact"/>
        </w:trPr>
        <w:tc>
          <w:tcPr>
            <w:tcW w:w="1011" w:type="dxa"/>
            <w:vMerge/>
            <w:tcBorders>
              <w:left w:val="single" w:sz="4" w:space="0" w:color="000000"/>
              <w:bottom w:val="single" w:sz="4" w:space="0" w:color="000000"/>
              <w:right w:val="single" w:sz="4" w:space="0" w:color="000000"/>
            </w:tcBorders>
          </w:tcPr>
          <w:p>
            <w:pP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潍坊瑞康药品配送有限公司</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79" w:hRule="exact"/>
        </w:trPr>
        <w:tc>
          <w:tcPr>
            <w:tcW w:w="101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228" w:right="0"/>
              <w:jc w:val="left"/>
              <w:rPr>
                <w:rFonts w:ascii="宋体" w:hAnsi="宋体" w:cs="宋体" w:eastAsia="宋体" w:hint="default"/>
                <w:sz w:val="18"/>
                <w:szCs w:val="18"/>
              </w:rPr>
            </w:pPr>
            <w:r>
              <w:rPr>
                <w:rFonts w:ascii="宋体" w:hAnsi="宋体" w:cs="宋体" w:eastAsia="宋体" w:hint="default"/>
                <w:sz w:val="18"/>
                <w:szCs w:val="18"/>
              </w:rPr>
              <w:t>王锦霞</w:t>
            </w: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中国医药商业协会</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副会长</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76" w:hRule="exact"/>
        </w:trPr>
        <w:tc>
          <w:tcPr>
            <w:tcW w:w="1011" w:type="dxa"/>
            <w:vMerge/>
            <w:tcBorders>
              <w:left w:val="single" w:sz="4" w:space="0" w:color="000000"/>
              <w:bottom w:val="single" w:sz="4" w:space="0" w:color="000000"/>
              <w:right w:val="single" w:sz="4" w:space="0" w:color="000000"/>
            </w:tcBorders>
          </w:tcPr>
          <w:p>
            <w:pP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大连美罗药业股份有限公司</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78" w:hRule="exact"/>
        </w:trPr>
        <w:tc>
          <w:tcPr>
            <w:tcW w:w="101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left="228" w:right="0"/>
              <w:jc w:val="left"/>
              <w:rPr>
                <w:rFonts w:ascii="宋体" w:hAnsi="宋体" w:cs="宋体" w:eastAsia="宋体" w:hint="default"/>
                <w:sz w:val="18"/>
                <w:szCs w:val="18"/>
              </w:rPr>
            </w:pPr>
            <w:r>
              <w:rPr>
                <w:rFonts w:ascii="宋体" w:hAnsi="宋体" w:cs="宋体" w:eastAsia="宋体" w:hint="default"/>
                <w:sz w:val="18"/>
                <w:szCs w:val="18"/>
              </w:rPr>
              <w:t>金福海</w:t>
            </w: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烟台大学</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法学院院长</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76" w:hRule="exact"/>
        </w:trPr>
        <w:tc>
          <w:tcPr>
            <w:tcW w:w="1011" w:type="dxa"/>
            <w:vMerge/>
            <w:tcBorders>
              <w:left w:val="single" w:sz="4" w:space="0" w:color="000000"/>
              <w:right w:val="single" w:sz="4" w:space="0" w:color="000000"/>
            </w:tcBorders>
          </w:tcPr>
          <w:p>
            <w:pP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烟台正海磁性材料股份有限公司</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76" w:hRule="exact"/>
        </w:trPr>
        <w:tc>
          <w:tcPr>
            <w:tcW w:w="1011" w:type="dxa"/>
            <w:vMerge/>
            <w:tcBorders>
              <w:left w:val="single" w:sz="4" w:space="0" w:color="000000"/>
              <w:right w:val="single" w:sz="4" w:space="0" w:color="000000"/>
            </w:tcBorders>
          </w:tcPr>
          <w:p>
            <w:pP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山东中际电工装备股份有限公司</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79" w:hRule="exact"/>
        </w:trPr>
        <w:tc>
          <w:tcPr>
            <w:tcW w:w="1011" w:type="dxa"/>
            <w:vMerge/>
            <w:tcBorders>
              <w:left w:val="single" w:sz="4" w:space="0" w:color="000000"/>
              <w:bottom w:val="single" w:sz="4" w:space="0" w:color="000000"/>
              <w:right w:val="single" w:sz="4" w:space="0" w:color="000000"/>
            </w:tcBorders>
          </w:tcPr>
          <w:p>
            <w:pP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山东恒邦冶炼股份有限公司</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76" w:hRule="exact"/>
        </w:trPr>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3"/>
              <w:jc w:val="center"/>
              <w:rPr>
                <w:rFonts w:ascii="宋体" w:hAnsi="宋体" w:cs="宋体" w:eastAsia="宋体" w:hint="default"/>
                <w:sz w:val="18"/>
                <w:szCs w:val="18"/>
              </w:rPr>
            </w:pPr>
            <w:r>
              <w:rPr>
                <w:rFonts w:ascii="宋体" w:hAnsi="宋体" w:cs="宋体" w:eastAsia="宋体" w:hint="default"/>
                <w:sz w:val="18"/>
                <w:szCs w:val="18"/>
              </w:rPr>
              <w:t>吴国芝</w:t>
            </w:r>
          </w:p>
        </w:tc>
        <w:tc>
          <w:tcPr>
            <w:tcW w:w="3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山东汇德会计师事务所有限责任公司烟台分所</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部门经理</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8"/>
        <w:rPr>
          <w:rFonts w:ascii="宋体" w:hAnsi="宋体" w:cs="宋体" w:eastAsia="宋体" w:hint="default"/>
          <w:b/>
          <w:bCs/>
          <w:sz w:val="24"/>
          <w:szCs w:val="24"/>
        </w:rPr>
      </w:pPr>
    </w:p>
    <w:p>
      <w:pPr>
        <w:pStyle w:val="Heading3"/>
        <w:spacing w:line="240" w:lineRule="auto"/>
        <w:ind w:left="197" w:right="0"/>
        <w:jc w:val="left"/>
        <w:rPr>
          <w:b w:val="0"/>
          <w:bCs w:val="0"/>
        </w:rPr>
      </w:pPr>
      <w:r>
        <w:rPr/>
        <w:t>三、</w:t>
      </w:r>
      <w:r>
        <w:rPr>
          <w:spacing w:val="-99"/>
        </w:rPr>
        <w:t> </w:t>
      </w:r>
      <w:r>
        <w:rPr/>
        <w:t>董事、监事、高级管理人员报酬情况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left="197" w:right="126" w:firstLine="480"/>
        <w:jc w:val="both"/>
      </w:pPr>
      <w:r>
        <w:rPr/>
        <w:t>报酬的决策程序和报酬确定依据：在公司任职的董事、监事、高级管理人员按其职务根据 公司现行的绩效考核体系及薪酬制度领取报酬。在公司领取报酬的董事（不含独立董事）、监 事和高级管理人员的收入均为其从事公司管理工作的工资性收入。</w:t>
      </w:r>
    </w:p>
    <w:p>
      <w:pPr>
        <w:pStyle w:val="BodyText"/>
        <w:spacing w:line="240" w:lineRule="auto" w:before="44"/>
        <w:ind w:left="678" w:right="0"/>
        <w:jc w:val="left"/>
      </w:pPr>
      <w:r>
        <w:rPr/>
        <w:t>公司报告期内董事、监事和高级管理人员报酬情况。</w:t>
      </w:r>
    </w:p>
    <w:p>
      <w:pPr>
        <w:spacing w:before="196"/>
        <w:ind w:left="0" w:right="650" w:firstLine="0"/>
        <w:jc w:val="right"/>
        <w:rPr>
          <w:rFonts w:ascii="宋体" w:hAnsi="宋体" w:cs="宋体" w:eastAsia="宋体" w:hint="default"/>
          <w:sz w:val="22"/>
          <w:szCs w:val="22"/>
        </w:rPr>
      </w:pPr>
      <w:r>
        <w:rPr>
          <w:rFonts w:ascii="宋体" w:hAnsi="宋体" w:cs="宋体" w:eastAsia="宋体" w:hint="default"/>
          <w:spacing w:val="-1"/>
          <w:sz w:val="22"/>
          <w:szCs w:val="22"/>
        </w:rPr>
        <w:t>单位：万元</w:t>
      </w:r>
    </w:p>
    <w:p>
      <w:pPr>
        <w:spacing w:after="0"/>
        <w:jc w:val="right"/>
        <w:rPr>
          <w:rFonts w:ascii="宋体" w:hAnsi="宋体" w:cs="宋体" w:eastAsia="宋体" w:hint="default"/>
          <w:sz w:val="22"/>
          <w:szCs w:val="22"/>
        </w:rPr>
        <w:sectPr>
          <w:headerReference w:type="default" r:id="rId39"/>
          <w:pgSz w:w="11910" w:h="16850"/>
          <w:pgMar w:header="566" w:footer="726" w:top="800" w:bottom="920" w:left="880" w:right="860"/>
        </w:sectPr>
      </w:pPr>
    </w:p>
    <w:tbl>
      <w:tblPr>
        <w:tblW w:w="0" w:type="auto"/>
        <w:jc w:val="left"/>
        <w:tblInd w:w="223" w:type="dxa"/>
        <w:tblLayout w:type="fixed"/>
        <w:tblCellMar>
          <w:top w:w="0" w:type="dxa"/>
          <w:left w:w="0" w:type="dxa"/>
          <w:bottom w:w="0" w:type="dxa"/>
          <w:right w:w="0" w:type="dxa"/>
        </w:tblCellMar>
        <w:tblLook w:val="01E0"/>
      </w:tblPr>
      <w:tblGrid>
        <w:gridCol w:w="1198"/>
        <w:gridCol w:w="2144"/>
        <w:gridCol w:w="878"/>
        <w:gridCol w:w="881"/>
        <w:gridCol w:w="881"/>
        <w:gridCol w:w="1195"/>
        <w:gridCol w:w="1198"/>
        <w:gridCol w:w="1195"/>
      </w:tblGrid>
      <w:tr>
        <w:trPr>
          <w:trHeight w:val="475"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left="2" w:right="0"/>
              <w:jc w:val="center"/>
              <w:rPr>
                <w:rFonts w:ascii="宋体" w:hAnsi="宋体" w:cs="宋体" w:eastAsia="宋体" w:hint="default"/>
                <w:sz w:val="18"/>
                <w:szCs w:val="18"/>
              </w:rPr>
            </w:pPr>
            <w:r>
              <w:rPr>
                <w:rFonts w:ascii="宋体" w:hAnsi="宋体" w:cs="宋体" w:eastAsia="宋体" w:hint="default"/>
                <w:b/>
                <w:bCs/>
                <w:sz w:val="18"/>
                <w:szCs w:val="18"/>
              </w:rPr>
              <w:t>姓名</w:t>
            </w:r>
            <w:r>
              <w:rPr>
                <w:rFonts w:ascii="宋体" w:hAnsi="宋体" w:cs="宋体" w:eastAsia="宋体" w:hint="default"/>
                <w:sz w:val="18"/>
                <w:szCs w:val="18"/>
              </w:rPr>
            </w:r>
          </w:p>
        </w:tc>
        <w:tc>
          <w:tcPr>
            <w:tcW w:w="21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right="2"/>
              <w:jc w:val="center"/>
              <w:rPr>
                <w:rFonts w:ascii="宋体" w:hAnsi="宋体" w:cs="宋体" w:eastAsia="宋体" w:hint="default"/>
                <w:sz w:val="18"/>
                <w:szCs w:val="18"/>
              </w:rPr>
            </w:pPr>
            <w:r>
              <w:rPr>
                <w:rFonts w:ascii="宋体" w:hAnsi="宋体" w:cs="宋体" w:eastAsia="宋体" w:hint="default"/>
                <w:b/>
                <w:bCs/>
                <w:sz w:val="18"/>
                <w:szCs w:val="18"/>
              </w:rPr>
              <w:t>职务</w:t>
            </w:r>
            <w:r>
              <w:rPr>
                <w:rFonts w:ascii="宋体" w:hAnsi="宋体" w:cs="宋体" w:eastAsia="宋体" w:hint="default"/>
                <w:sz w:val="18"/>
                <w:szCs w:val="18"/>
              </w:rPr>
            </w:r>
          </w:p>
        </w:tc>
        <w:tc>
          <w:tcPr>
            <w:tcW w:w="8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b/>
                <w:bCs/>
                <w:sz w:val="18"/>
                <w:szCs w:val="18"/>
              </w:rPr>
              <w:t>性别</w:t>
            </w:r>
            <w:r>
              <w:rPr>
                <w:rFonts w:ascii="宋体" w:hAnsi="宋体" w:cs="宋体" w:eastAsia="宋体" w:hint="default"/>
                <w:sz w:val="18"/>
                <w:szCs w:val="18"/>
              </w:rPr>
            </w:r>
          </w:p>
        </w:tc>
        <w:tc>
          <w:tcPr>
            <w:tcW w:w="8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left="2" w:right="0"/>
              <w:jc w:val="center"/>
              <w:rPr>
                <w:rFonts w:ascii="宋体" w:hAnsi="宋体" w:cs="宋体" w:eastAsia="宋体" w:hint="default"/>
                <w:sz w:val="18"/>
                <w:szCs w:val="18"/>
              </w:rPr>
            </w:pPr>
            <w:r>
              <w:rPr>
                <w:rFonts w:ascii="宋体" w:hAnsi="宋体" w:cs="宋体" w:eastAsia="宋体" w:hint="default"/>
                <w:b/>
                <w:bCs/>
                <w:sz w:val="18"/>
                <w:szCs w:val="18"/>
              </w:rPr>
              <w:t>年龄</w:t>
            </w:r>
            <w:r>
              <w:rPr>
                <w:rFonts w:ascii="宋体" w:hAnsi="宋体" w:cs="宋体" w:eastAsia="宋体" w:hint="default"/>
                <w:sz w:val="18"/>
                <w:szCs w:val="18"/>
              </w:rPr>
            </w:r>
          </w:p>
        </w:tc>
        <w:tc>
          <w:tcPr>
            <w:tcW w:w="8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right="3"/>
              <w:jc w:val="center"/>
              <w:rPr>
                <w:rFonts w:ascii="宋体" w:hAnsi="宋体" w:cs="宋体" w:eastAsia="宋体" w:hint="default"/>
                <w:sz w:val="18"/>
                <w:szCs w:val="18"/>
              </w:rPr>
            </w:pPr>
            <w:r>
              <w:rPr>
                <w:rFonts w:ascii="宋体" w:hAnsi="宋体" w:cs="宋体" w:eastAsia="宋体" w:hint="default"/>
                <w:b/>
                <w:bCs/>
                <w:sz w:val="18"/>
                <w:szCs w:val="18"/>
              </w:rPr>
              <w:t>任职状态</w:t>
            </w:r>
            <w:r>
              <w:rPr>
                <w:rFonts w:ascii="宋体" w:hAnsi="宋体" w:cs="宋体" w:eastAsia="宋体" w:hint="default"/>
                <w:sz w:val="18"/>
                <w:szCs w:val="18"/>
              </w:rPr>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94" w:lineRule="exact"/>
              <w:ind w:right="3"/>
              <w:jc w:val="center"/>
              <w:rPr>
                <w:rFonts w:ascii="宋体" w:hAnsi="宋体" w:cs="宋体" w:eastAsia="宋体" w:hint="default"/>
                <w:sz w:val="18"/>
                <w:szCs w:val="18"/>
              </w:rPr>
            </w:pPr>
            <w:r>
              <w:rPr>
                <w:rFonts w:ascii="宋体" w:hAnsi="宋体" w:cs="宋体" w:eastAsia="宋体" w:hint="default"/>
                <w:b/>
                <w:bCs/>
                <w:sz w:val="18"/>
                <w:szCs w:val="18"/>
              </w:rPr>
              <w:t>从公司获得的</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报酬总额</w:t>
            </w:r>
            <w:r>
              <w:rPr>
                <w:rFonts w:ascii="宋体" w:hAnsi="宋体" w:cs="宋体" w:eastAsia="宋体" w:hint="default"/>
                <w:sz w:val="18"/>
                <w:szCs w:val="18"/>
              </w:rPr>
            </w: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94" w:lineRule="exact"/>
              <w:ind w:left="50" w:right="0"/>
              <w:jc w:val="left"/>
              <w:rPr>
                <w:rFonts w:ascii="宋体" w:hAnsi="宋体" w:cs="宋体" w:eastAsia="宋体" w:hint="default"/>
                <w:sz w:val="18"/>
                <w:szCs w:val="18"/>
              </w:rPr>
            </w:pPr>
            <w:r>
              <w:rPr>
                <w:rFonts w:ascii="宋体" w:hAnsi="宋体" w:cs="宋体" w:eastAsia="宋体" w:hint="default"/>
                <w:b/>
                <w:bCs/>
                <w:sz w:val="18"/>
                <w:szCs w:val="18"/>
              </w:rPr>
              <w:t>从股东单位获</w:t>
            </w:r>
            <w:r>
              <w:rPr>
                <w:rFonts w:ascii="宋体" w:hAnsi="宋体" w:cs="宋体" w:eastAsia="宋体" w:hint="default"/>
                <w:sz w:val="18"/>
                <w:szCs w:val="18"/>
              </w:rPr>
            </w:r>
          </w:p>
          <w:p>
            <w:pPr>
              <w:pStyle w:val="TableParagraph"/>
              <w:spacing w:line="234" w:lineRule="exact"/>
              <w:ind w:left="50" w:right="0"/>
              <w:jc w:val="left"/>
              <w:rPr>
                <w:rFonts w:ascii="宋体" w:hAnsi="宋体" w:cs="宋体" w:eastAsia="宋体" w:hint="default"/>
                <w:sz w:val="18"/>
                <w:szCs w:val="18"/>
              </w:rPr>
            </w:pPr>
            <w:r>
              <w:rPr>
                <w:rFonts w:ascii="宋体" w:hAnsi="宋体" w:cs="宋体" w:eastAsia="宋体" w:hint="default"/>
                <w:b/>
                <w:bCs/>
                <w:sz w:val="18"/>
                <w:szCs w:val="18"/>
              </w:rPr>
              <w:t>得的报酬总额</w:t>
            </w:r>
            <w:r>
              <w:rPr>
                <w:rFonts w:ascii="宋体" w:hAnsi="宋体" w:cs="宋体" w:eastAsia="宋体" w:hint="default"/>
                <w:sz w:val="18"/>
                <w:szCs w:val="18"/>
              </w:rPr>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94" w:lineRule="exact"/>
              <w:ind w:right="3"/>
              <w:jc w:val="center"/>
              <w:rPr>
                <w:rFonts w:ascii="宋体" w:hAnsi="宋体" w:cs="宋体" w:eastAsia="宋体" w:hint="default"/>
                <w:sz w:val="18"/>
                <w:szCs w:val="18"/>
              </w:rPr>
            </w:pPr>
            <w:r>
              <w:rPr>
                <w:rFonts w:ascii="宋体" w:hAnsi="宋体" w:cs="宋体" w:eastAsia="宋体" w:hint="default"/>
                <w:b/>
                <w:bCs/>
                <w:sz w:val="18"/>
                <w:szCs w:val="18"/>
              </w:rPr>
              <w:t>报告期末实际</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所得报酬</w:t>
            </w:r>
            <w:r>
              <w:rPr>
                <w:rFonts w:ascii="宋体" w:hAnsi="宋体" w:cs="宋体" w:eastAsia="宋体" w:hint="default"/>
                <w:sz w:val="18"/>
                <w:szCs w:val="18"/>
              </w:rPr>
            </w:r>
          </w:p>
        </w:tc>
      </w:tr>
      <w:tr>
        <w:trPr>
          <w:trHeight w:val="466"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韩旭</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center"/>
              <w:rPr>
                <w:rFonts w:ascii="宋体" w:hAnsi="宋体" w:cs="宋体" w:eastAsia="宋体" w:hint="default"/>
                <w:sz w:val="18"/>
                <w:szCs w:val="18"/>
              </w:rPr>
            </w:pPr>
            <w:r>
              <w:rPr>
                <w:rFonts w:ascii="宋体" w:hAnsi="宋体" w:cs="宋体" w:eastAsia="宋体" w:hint="default"/>
                <w:sz w:val="18"/>
                <w:szCs w:val="18"/>
              </w:rPr>
              <w:t>董事长</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 w:right="0"/>
              <w:jc w:val="center"/>
              <w:rPr>
                <w:rFonts w:ascii="Times New Roman" w:hAnsi="Times New Roman" w:cs="Times New Roman" w:eastAsia="Times New Roman" w:hint="default"/>
                <w:sz w:val="18"/>
                <w:szCs w:val="18"/>
              </w:rPr>
            </w:pPr>
            <w:r>
              <w:rPr>
                <w:rFonts w:ascii="Times New Roman"/>
                <w:sz w:val="18"/>
              </w:rPr>
              <w:t>48</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36.45</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36.45</w:t>
            </w:r>
          </w:p>
        </w:tc>
      </w:tr>
      <w:tr>
        <w:trPr>
          <w:trHeight w:val="46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张仁华</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center"/>
              <w:rPr>
                <w:rFonts w:ascii="宋体" w:hAnsi="宋体" w:cs="宋体" w:eastAsia="宋体" w:hint="default"/>
                <w:sz w:val="18"/>
                <w:szCs w:val="18"/>
              </w:rPr>
            </w:pPr>
            <w:r>
              <w:rPr>
                <w:rFonts w:ascii="宋体" w:hAnsi="宋体" w:cs="宋体" w:eastAsia="宋体" w:hint="default"/>
                <w:sz w:val="18"/>
                <w:szCs w:val="18"/>
              </w:rPr>
              <w:t>总经理</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 w:right="0"/>
              <w:jc w:val="center"/>
              <w:rPr>
                <w:rFonts w:ascii="Times New Roman" w:hAnsi="Times New Roman" w:cs="Times New Roman" w:eastAsia="Times New Roman" w:hint="default"/>
                <w:sz w:val="18"/>
                <w:szCs w:val="18"/>
              </w:rPr>
            </w:pPr>
            <w:r>
              <w:rPr>
                <w:rFonts w:ascii="Times New Roman"/>
                <w:sz w:val="18"/>
              </w:rPr>
              <w:t>47</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36.45</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36.45</w:t>
            </w:r>
          </w:p>
        </w:tc>
      </w:tr>
      <w:tr>
        <w:trPr>
          <w:trHeight w:val="46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周云</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董事会秘书、副总经理</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 w:right="0"/>
              <w:jc w:val="center"/>
              <w:rPr>
                <w:rFonts w:ascii="Times New Roman" w:hAnsi="Times New Roman" w:cs="Times New Roman" w:eastAsia="Times New Roman" w:hint="default"/>
                <w:sz w:val="18"/>
                <w:szCs w:val="18"/>
              </w:rPr>
            </w:pPr>
            <w:r>
              <w:rPr>
                <w:rFonts w:ascii="Times New Roman"/>
                <w:sz w:val="18"/>
              </w:rPr>
              <w:t>43</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12.24</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12.24</w:t>
            </w:r>
          </w:p>
        </w:tc>
      </w:tr>
      <w:tr>
        <w:trPr>
          <w:trHeight w:val="466"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杨博</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董事</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 w:right="0"/>
              <w:jc w:val="center"/>
              <w:rPr>
                <w:rFonts w:ascii="Times New Roman" w:hAnsi="Times New Roman" w:cs="Times New Roman" w:eastAsia="Times New Roman" w:hint="default"/>
                <w:sz w:val="18"/>
                <w:szCs w:val="18"/>
              </w:rPr>
            </w:pPr>
            <w:r>
              <w:rPr>
                <w:rFonts w:ascii="Times New Roman"/>
                <w:sz w:val="18"/>
              </w:rPr>
              <w:t>30</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11.21</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11.21</w:t>
            </w:r>
          </w:p>
        </w:tc>
      </w:tr>
      <w:tr>
        <w:trPr>
          <w:trHeight w:val="46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张桂柱</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董事</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 w:right="0"/>
              <w:jc w:val="center"/>
              <w:rPr>
                <w:rFonts w:ascii="Times New Roman" w:hAnsi="Times New Roman" w:cs="Times New Roman" w:eastAsia="Times New Roman" w:hint="default"/>
                <w:sz w:val="18"/>
                <w:szCs w:val="18"/>
              </w:rPr>
            </w:pPr>
            <w:r>
              <w:rPr>
                <w:rFonts w:ascii="Times New Roman"/>
                <w:sz w:val="18"/>
              </w:rPr>
              <w:t>46</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5"/>
              <w:jc w:val="center"/>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5"/>
              <w:jc w:val="center"/>
              <w:rPr>
                <w:rFonts w:ascii="Times New Roman" w:hAnsi="Times New Roman" w:cs="Times New Roman" w:eastAsia="Times New Roman" w:hint="default"/>
                <w:sz w:val="18"/>
                <w:szCs w:val="18"/>
              </w:rPr>
            </w:pPr>
            <w:r>
              <w:rPr>
                <w:rFonts w:ascii="Times New Roman"/>
                <w:sz w:val="18"/>
              </w:rPr>
              <w:t>0</w:t>
            </w:r>
          </w:p>
        </w:tc>
      </w:tr>
      <w:tr>
        <w:trPr>
          <w:trHeight w:val="46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管红艳</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董事</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 w:right="0"/>
              <w:jc w:val="center"/>
              <w:rPr>
                <w:rFonts w:ascii="Times New Roman" w:hAnsi="Times New Roman" w:cs="Times New Roman" w:eastAsia="Times New Roman" w:hint="default"/>
                <w:sz w:val="18"/>
                <w:szCs w:val="18"/>
              </w:rPr>
            </w:pPr>
            <w:r>
              <w:rPr>
                <w:rFonts w:ascii="Times New Roman"/>
                <w:sz w:val="18"/>
              </w:rPr>
              <w:t>45</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5"/>
              <w:jc w:val="center"/>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5"/>
              <w:jc w:val="center"/>
              <w:rPr>
                <w:rFonts w:ascii="Times New Roman" w:hAnsi="Times New Roman" w:cs="Times New Roman" w:eastAsia="Times New Roman" w:hint="default"/>
                <w:sz w:val="18"/>
                <w:szCs w:val="18"/>
              </w:rPr>
            </w:pPr>
            <w:r>
              <w:rPr>
                <w:rFonts w:ascii="Times New Roman"/>
                <w:sz w:val="18"/>
              </w:rPr>
              <w:t>0</w:t>
            </w:r>
          </w:p>
        </w:tc>
      </w:tr>
      <w:tr>
        <w:trPr>
          <w:trHeight w:val="466"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成晓明</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董事</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 w:right="0"/>
              <w:jc w:val="center"/>
              <w:rPr>
                <w:rFonts w:ascii="Times New Roman" w:hAnsi="Times New Roman" w:cs="Times New Roman" w:eastAsia="Times New Roman" w:hint="default"/>
                <w:sz w:val="18"/>
                <w:szCs w:val="18"/>
              </w:rPr>
            </w:pPr>
            <w:r>
              <w:rPr>
                <w:rFonts w:ascii="Times New Roman"/>
                <w:sz w:val="18"/>
              </w:rPr>
              <w:t>47</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5"/>
              <w:jc w:val="center"/>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5"/>
              <w:jc w:val="center"/>
              <w:rPr>
                <w:rFonts w:ascii="Times New Roman" w:hAnsi="Times New Roman" w:cs="Times New Roman" w:eastAsia="Times New Roman" w:hint="default"/>
                <w:sz w:val="18"/>
                <w:szCs w:val="18"/>
              </w:rPr>
            </w:pPr>
            <w:r>
              <w:rPr>
                <w:rFonts w:ascii="Times New Roman"/>
                <w:sz w:val="18"/>
              </w:rPr>
              <w:t>0</w:t>
            </w:r>
          </w:p>
        </w:tc>
      </w:tr>
      <w:tr>
        <w:trPr>
          <w:trHeight w:val="464"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张莲梅</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center"/>
              <w:rPr>
                <w:rFonts w:ascii="宋体" w:hAnsi="宋体" w:cs="宋体" w:eastAsia="宋体" w:hint="default"/>
                <w:sz w:val="18"/>
                <w:szCs w:val="18"/>
              </w:rPr>
            </w:pPr>
            <w:r>
              <w:rPr>
                <w:rFonts w:ascii="宋体" w:hAnsi="宋体" w:cs="宋体" w:eastAsia="宋体" w:hint="default"/>
                <w:sz w:val="18"/>
                <w:szCs w:val="18"/>
              </w:rPr>
              <w:t>董事、副总经理</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 w:right="0"/>
              <w:jc w:val="center"/>
              <w:rPr>
                <w:rFonts w:ascii="Times New Roman" w:hAnsi="Times New Roman" w:cs="Times New Roman" w:eastAsia="Times New Roman" w:hint="default"/>
                <w:sz w:val="18"/>
                <w:szCs w:val="18"/>
              </w:rPr>
            </w:pPr>
            <w:r>
              <w:rPr>
                <w:rFonts w:ascii="Times New Roman"/>
                <w:sz w:val="18"/>
              </w:rPr>
              <w:t>44</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10.37</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10.37</w:t>
            </w:r>
          </w:p>
        </w:tc>
      </w:tr>
      <w:tr>
        <w:trPr>
          <w:trHeight w:val="46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崔胜利</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董事</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 w:right="0"/>
              <w:jc w:val="center"/>
              <w:rPr>
                <w:rFonts w:ascii="Times New Roman" w:hAnsi="Times New Roman" w:cs="Times New Roman" w:eastAsia="Times New Roman" w:hint="default"/>
                <w:sz w:val="18"/>
                <w:szCs w:val="18"/>
              </w:rPr>
            </w:pPr>
            <w:r>
              <w:rPr>
                <w:rFonts w:ascii="Times New Roman"/>
                <w:sz w:val="18"/>
              </w:rPr>
              <w:t>58</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7.30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7.30</w:t>
            </w:r>
          </w:p>
        </w:tc>
      </w:tr>
      <w:tr>
        <w:trPr>
          <w:trHeight w:val="466"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王锦霞</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 w:right="0"/>
              <w:jc w:val="center"/>
              <w:rPr>
                <w:rFonts w:ascii="Times New Roman" w:hAnsi="Times New Roman" w:cs="Times New Roman" w:eastAsia="Times New Roman" w:hint="default"/>
                <w:sz w:val="18"/>
                <w:szCs w:val="18"/>
              </w:rPr>
            </w:pPr>
            <w:r>
              <w:rPr>
                <w:rFonts w:ascii="Times New Roman"/>
                <w:sz w:val="18"/>
              </w:rPr>
              <w:t>59</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6.00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6.00</w:t>
            </w:r>
          </w:p>
        </w:tc>
      </w:tr>
      <w:tr>
        <w:trPr>
          <w:trHeight w:val="46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金福海</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 w:right="0"/>
              <w:jc w:val="center"/>
              <w:rPr>
                <w:rFonts w:ascii="Times New Roman" w:hAnsi="Times New Roman" w:cs="Times New Roman" w:eastAsia="Times New Roman" w:hint="default"/>
                <w:sz w:val="18"/>
                <w:szCs w:val="18"/>
              </w:rPr>
            </w:pPr>
            <w:r>
              <w:rPr>
                <w:rFonts w:ascii="Times New Roman"/>
                <w:sz w:val="18"/>
              </w:rPr>
              <w:t>48</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6.00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6.00</w:t>
            </w:r>
          </w:p>
        </w:tc>
      </w:tr>
      <w:tr>
        <w:trPr>
          <w:trHeight w:val="46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吴国芝</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 w:right="0"/>
              <w:jc w:val="center"/>
              <w:rPr>
                <w:rFonts w:ascii="Times New Roman" w:hAnsi="Times New Roman" w:cs="Times New Roman" w:eastAsia="Times New Roman" w:hint="default"/>
                <w:sz w:val="18"/>
                <w:szCs w:val="18"/>
              </w:rPr>
            </w:pPr>
            <w:r>
              <w:rPr>
                <w:rFonts w:ascii="Times New Roman"/>
                <w:sz w:val="18"/>
              </w:rPr>
              <w:t>52</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6.00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6.00</w:t>
            </w:r>
          </w:p>
        </w:tc>
      </w:tr>
      <w:tr>
        <w:trPr>
          <w:trHeight w:val="466"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刘志华</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监事</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 w:right="0"/>
              <w:jc w:val="center"/>
              <w:rPr>
                <w:rFonts w:ascii="Times New Roman" w:hAnsi="Times New Roman" w:cs="Times New Roman" w:eastAsia="Times New Roman" w:hint="default"/>
                <w:sz w:val="18"/>
                <w:szCs w:val="18"/>
              </w:rPr>
            </w:pPr>
            <w:r>
              <w:rPr>
                <w:rFonts w:ascii="Times New Roman"/>
                <w:sz w:val="18"/>
              </w:rPr>
              <w:t>51</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5.84</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5.84</w:t>
            </w:r>
          </w:p>
        </w:tc>
      </w:tr>
      <w:tr>
        <w:trPr>
          <w:trHeight w:val="46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陶春芳</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监事</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 w:right="0"/>
              <w:jc w:val="center"/>
              <w:rPr>
                <w:rFonts w:ascii="Times New Roman" w:hAnsi="Times New Roman" w:cs="Times New Roman" w:eastAsia="Times New Roman" w:hint="default"/>
                <w:sz w:val="18"/>
                <w:szCs w:val="18"/>
              </w:rPr>
            </w:pPr>
            <w:r>
              <w:rPr>
                <w:rFonts w:ascii="Times New Roman"/>
                <w:sz w:val="18"/>
              </w:rPr>
              <w:t>38</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4.48</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4.48</w:t>
            </w:r>
          </w:p>
        </w:tc>
      </w:tr>
      <w:tr>
        <w:trPr>
          <w:trHeight w:val="464"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黄少杰</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监事</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 w:right="0"/>
              <w:jc w:val="center"/>
              <w:rPr>
                <w:rFonts w:ascii="Times New Roman" w:hAnsi="Times New Roman" w:cs="Times New Roman" w:eastAsia="Times New Roman" w:hint="default"/>
                <w:sz w:val="18"/>
                <w:szCs w:val="18"/>
              </w:rPr>
            </w:pPr>
            <w:r>
              <w:rPr>
                <w:rFonts w:ascii="Times New Roman"/>
                <w:sz w:val="18"/>
              </w:rPr>
              <w:t>41</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6.22</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6.22</w:t>
            </w:r>
          </w:p>
        </w:tc>
      </w:tr>
      <w:tr>
        <w:trPr>
          <w:trHeight w:val="466"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阎明涛</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常务副总经理</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 w:right="0"/>
              <w:jc w:val="center"/>
              <w:rPr>
                <w:rFonts w:ascii="Times New Roman" w:hAnsi="Times New Roman" w:cs="Times New Roman" w:eastAsia="Times New Roman" w:hint="default"/>
                <w:sz w:val="18"/>
                <w:szCs w:val="18"/>
              </w:rPr>
            </w:pPr>
            <w:r>
              <w:rPr>
                <w:rFonts w:ascii="Times New Roman"/>
                <w:sz w:val="18"/>
              </w:rPr>
              <w:t>48</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30.60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30.60</w:t>
            </w:r>
          </w:p>
        </w:tc>
      </w:tr>
      <w:tr>
        <w:trPr>
          <w:trHeight w:val="46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姜伟</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 w:right="0"/>
              <w:jc w:val="center"/>
              <w:rPr>
                <w:rFonts w:ascii="Times New Roman" w:hAnsi="Times New Roman" w:cs="Times New Roman" w:eastAsia="Times New Roman" w:hint="default"/>
                <w:sz w:val="18"/>
                <w:szCs w:val="18"/>
              </w:rPr>
            </w:pPr>
            <w:r>
              <w:rPr>
                <w:rFonts w:ascii="Times New Roman"/>
                <w:sz w:val="18"/>
              </w:rPr>
              <w:t>41</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12.17</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12.17</w:t>
            </w:r>
          </w:p>
        </w:tc>
      </w:tr>
      <w:tr>
        <w:trPr>
          <w:trHeight w:val="46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韩松</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 w:right="0"/>
              <w:jc w:val="center"/>
              <w:rPr>
                <w:rFonts w:ascii="Times New Roman" w:hAnsi="Times New Roman" w:cs="Times New Roman" w:eastAsia="Times New Roman" w:hint="default"/>
                <w:sz w:val="18"/>
                <w:szCs w:val="18"/>
              </w:rPr>
            </w:pPr>
            <w:r>
              <w:rPr>
                <w:rFonts w:ascii="Times New Roman"/>
                <w:sz w:val="18"/>
              </w:rPr>
              <w:t>46</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12.38</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12.38</w:t>
            </w:r>
          </w:p>
        </w:tc>
      </w:tr>
      <w:tr>
        <w:trPr>
          <w:trHeight w:val="466"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尚毅力</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 w:right="0"/>
              <w:jc w:val="center"/>
              <w:rPr>
                <w:rFonts w:ascii="Times New Roman" w:hAnsi="Times New Roman" w:cs="Times New Roman" w:eastAsia="Times New Roman" w:hint="default"/>
                <w:sz w:val="18"/>
                <w:szCs w:val="18"/>
              </w:rPr>
            </w:pPr>
            <w:r>
              <w:rPr>
                <w:rFonts w:ascii="Times New Roman"/>
                <w:sz w:val="18"/>
              </w:rPr>
              <w:t>55</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11.33</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11.33</w:t>
            </w:r>
          </w:p>
        </w:tc>
      </w:tr>
      <w:tr>
        <w:trPr>
          <w:trHeight w:val="46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徐世奎</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 w:right="0"/>
              <w:jc w:val="center"/>
              <w:rPr>
                <w:rFonts w:ascii="Times New Roman" w:hAnsi="Times New Roman" w:cs="Times New Roman" w:eastAsia="Times New Roman" w:hint="default"/>
                <w:sz w:val="18"/>
                <w:szCs w:val="18"/>
              </w:rPr>
            </w:pPr>
            <w:r>
              <w:rPr>
                <w:rFonts w:ascii="Times New Roman"/>
                <w:sz w:val="18"/>
              </w:rPr>
              <w:t>41</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12.31</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12.31</w:t>
            </w:r>
          </w:p>
        </w:tc>
      </w:tr>
      <w:tr>
        <w:trPr>
          <w:trHeight w:val="463"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21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0"/>
              <w:ind w:right="2"/>
              <w:jc w:val="center"/>
              <w:rPr>
                <w:rFonts w:ascii="Times New Roman" w:hAnsi="Times New Roman" w:cs="Times New Roman" w:eastAsia="Times New Roman" w:hint="default"/>
                <w:sz w:val="18"/>
                <w:szCs w:val="18"/>
              </w:rPr>
            </w:pPr>
            <w:r>
              <w:rPr>
                <w:rFonts w:ascii="Times New Roman"/>
                <w:sz w:val="18"/>
              </w:rPr>
              <w:t>--</w:t>
            </w:r>
          </w:p>
        </w:tc>
        <w:tc>
          <w:tcPr>
            <w:tcW w:w="8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0"/>
              <w:ind w:right="2"/>
              <w:jc w:val="center"/>
              <w:rPr>
                <w:rFonts w:ascii="Times New Roman" w:hAnsi="Times New Roman" w:cs="Times New Roman" w:eastAsia="Times New Roman" w:hint="default"/>
                <w:sz w:val="18"/>
                <w:szCs w:val="18"/>
              </w:rPr>
            </w:pPr>
            <w:r>
              <w:rPr>
                <w:rFonts w:ascii="Times New Roman"/>
                <w:sz w:val="18"/>
              </w:rPr>
              <w:t>--</w:t>
            </w:r>
          </w:p>
        </w:tc>
        <w:tc>
          <w:tcPr>
            <w:tcW w:w="8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0"/>
              <w:ind w:right="0"/>
              <w:jc w:val="center"/>
              <w:rPr>
                <w:rFonts w:ascii="Times New Roman" w:hAnsi="Times New Roman" w:cs="Times New Roman" w:eastAsia="Times New Roman" w:hint="default"/>
                <w:sz w:val="18"/>
                <w:szCs w:val="18"/>
              </w:rPr>
            </w:pPr>
            <w:r>
              <w:rPr>
                <w:rFonts w:ascii="Times New Roman"/>
                <w:sz w:val="18"/>
              </w:rPr>
              <w:t>--</w:t>
            </w:r>
          </w:p>
        </w:tc>
        <w:tc>
          <w:tcPr>
            <w:tcW w:w="8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0"/>
              <w:ind w:right="0"/>
              <w:jc w:val="center"/>
              <w:rPr>
                <w:rFonts w:ascii="Times New Roman" w:hAnsi="Times New Roman" w:cs="Times New Roman" w:eastAsia="Times New Roman" w:hint="default"/>
                <w:sz w:val="18"/>
                <w:szCs w:val="18"/>
              </w:rPr>
            </w:pPr>
            <w:r>
              <w:rPr>
                <w:rFonts w:ascii="Times New Roman"/>
                <w:sz w:val="18"/>
              </w:rPr>
              <w:t>--</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2"/>
              <w:jc w:val="center"/>
              <w:rPr>
                <w:rFonts w:ascii="Times New Roman" w:hAnsi="Times New Roman" w:cs="Times New Roman" w:eastAsia="Times New Roman" w:hint="default"/>
                <w:sz w:val="18"/>
                <w:szCs w:val="18"/>
              </w:rPr>
            </w:pPr>
            <w:r>
              <w:rPr>
                <w:rFonts w:ascii="Times New Roman"/>
                <w:sz w:val="18"/>
              </w:rPr>
              <w:t>227.35</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2"/>
              <w:jc w:val="center"/>
              <w:rPr>
                <w:rFonts w:ascii="Times New Roman" w:hAnsi="Times New Roman" w:cs="Times New Roman" w:eastAsia="Times New Roman" w:hint="default"/>
                <w:sz w:val="18"/>
                <w:szCs w:val="18"/>
              </w:rPr>
            </w:pPr>
            <w:r>
              <w:rPr>
                <w:rFonts w:ascii="Times New Roman"/>
                <w:sz w:val="18"/>
              </w:rPr>
              <w:t>227.35</w:t>
            </w:r>
          </w:p>
        </w:tc>
      </w:tr>
    </w:tbl>
    <w:p>
      <w:pPr>
        <w:pStyle w:val="BodyText"/>
        <w:spacing w:line="240" w:lineRule="auto" w:before="43"/>
        <w:ind w:left="618" w:right="324"/>
        <w:jc w:val="left"/>
      </w:pPr>
      <w:r>
        <w:rPr/>
        <w:t>报告期内无董事、监事、高级管理人员被授予股权激励的情况。</w:t>
      </w:r>
    </w:p>
    <w:p>
      <w:pPr>
        <w:spacing w:line="240" w:lineRule="auto" w:before="4"/>
        <w:rPr>
          <w:rFonts w:ascii="宋体" w:hAnsi="宋体" w:cs="宋体" w:eastAsia="宋体" w:hint="default"/>
          <w:sz w:val="35"/>
          <w:szCs w:val="35"/>
        </w:rPr>
      </w:pPr>
    </w:p>
    <w:p>
      <w:pPr>
        <w:pStyle w:val="Heading3"/>
        <w:spacing w:line="240" w:lineRule="auto"/>
        <w:ind w:right="324"/>
        <w:jc w:val="left"/>
        <w:rPr>
          <w:b w:val="0"/>
          <w:bCs w:val="0"/>
        </w:rPr>
      </w:pPr>
      <w:r>
        <w:rPr/>
        <w:t>四、</w:t>
      </w:r>
      <w:r>
        <w:rPr>
          <w:spacing w:val="-97"/>
        </w:rPr>
        <w:t> </w:t>
      </w:r>
      <w:r>
        <w:rPr/>
        <w:t>公司董事、监事、高级管理人员离职和解聘情况</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18" w:right="324"/>
        <w:jc w:val="left"/>
      </w:pPr>
      <w:r>
        <w:rPr/>
        <w:t>报告期内公司董事、监事、高级管理人员的变动情况如下：</w:t>
      </w:r>
    </w:p>
    <w:p>
      <w:pPr>
        <w:spacing w:line="240" w:lineRule="auto" w:before="12"/>
        <w:rPr>
          <w:rFonts w:ascii="宋体" w:hAnsi="宋体" w:cs="宋体" w:eastAsia="宋体" w:hint="default"/>
          <w:sz w:val="9"/>
          <w:szCs w:val="9"/>
        </w:rPr>
      </w:pPr>
    </w:p>
    <w:tbl>
      <w:tblPr>
        <w:tblW w:w="0" w:type="auto"/>
        <w:jc w:val="left"/>
        <w:tblInd w:w="226" w:type="dxa"/>
        <w:tblLayout w:type="fixed"/>
        <w:tblCellMar>
          <w:top w:w="0" w:type="dxa"/>
          <w:left w:w="0" w:type="dxa"/>
          <w:bottom w:w="0" w:type="dxa"/>
          <w:right w:w="0" w:type="dxa"/>
        </w:tblCellMar>
        <w:tblLook w:val="01E0"/>
      </w:tblPr>
      <w:tblGrid>
        <w:gridCol w:w="1330"/>
        <w:gridCol w:w="1330"/>
        <w:gridCol w:w="1330"/>
        <w:gridCol w:w="2789"/>
        <w:gridCol w:w="2789"/>
      </w:tblGrid>
      <w:tr>
        <w:trPr>
          <w:trHeight w:val="463"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2"/>
              <w:jc w:val="center"/>
              <w:rPr>
                <w:rFonts w:ascii="宋体" w:hAnsi="宋体" w:cs="宋体" w:eastAsia="宋体" w:hint="default"/>
                <w:sz w:val="21"/>
                <w:szCs w:val="21"/>
              </w:rPr>
            </w:pPr>
            <w:r>
              <w:rPr>
                <w:rFonts w:ascii="宋体" w:hAnsi="宋体" w:cs="宋体" w:eastAsia="宋体" w:hint="default"/>
                <w:b/>
                <w:bCs/>
                <w:sz w:val="21"/>
                <w:szCs w:val="21"/>
              </w:rPr>
              <w:t>姓名</w:t>
            </w:r>
            <w:r>
              <w:rPr>
                <w:rFonts w:ascii="宋体" w:hAnsi="宋体" w:cs="宋体" w:eastAsia="宋体" w:hint="default"/>
                <w:sz w:val="21"/>
                <w:szCs w:val="21"/>
              </w:rPr>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b/>
                <w:bCs/>
                <w:sz w:val="21"/>
                <w:szCs w:val="21"/>
              </w:rPr>
              <w:t>担任的职务</w:t>
            </w:r>
            <w:r>
              <w:rPr>
                <w:rFonts w:ascii="宋体" w:hAnsi="宋体" w:cs="宋体" w:eastAsia="宋体" w:hint="default"/>
                <w:sz w:val="21"/>
                <w:szCs w:val="21"/>
              </w:rPr>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2"/>
              <w:jc w:val="center"/>
              <w:rPr>
                <w:rFonts w:ascii="宋体" w:hAnsi="宋体" w:cs="宋体" w:eastAsia="宋体" w:hint="default"/>
                <w:sz w:val="21"/>
                <w:szCs w:val="21"/>
              </w:rPr>
            </w:pPr>
            <w:r>
              <w:rPr>
                <w:rFonts w:ascii="宋体" w:hAnsi="宋体" w:cs="宋体" w:eastAsia="宋体" w:hint="default"/>
                <w:b/>
                <w:bCs/>
                <w:sz w:val="21"/>
                <w:szCs w:val="21"/>
              </w:rPr>
              <w:t>类型</w:t>
            </w:r>
            <w:r>
              <w:rPr>
                <w:rFonts w:ascii="宋体" w:hAnsi="宋体" w:cs="宋体" w:eastAsia="宋体" w:hint="default"/>
                <w:sz w:val="21"/>
                <w:szCs w:val="21"/>
              </w:rPr>
            </w:r>
          </w:p>
        </w:tc>
        <w:tc>
          <w:tcPr>
            <w:tcW w:w="2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2"/>
              <w:jc w:val="center"/>
              <w:rPr>
                <w:rFonts w:ascii="宋体" w:hAnsi="宋体" w:cs="宋体" w:eastAsia="宋体" w:hint="default"/>
                <w:sz w:val="21"/>
                <w:szCs w:val="21"/>
              </w:rPr>
            </w:pPr>
            <w:r>
              <w:rPr>
                <w:rFonts w:ascii="宋体" w:hAnsi="宋体" w:cs="宋体" w:eastAsia="宋体" w:hint="default"/>
                <w:b/>
                <w:bCs/>
                <w:sz w:val="21"/>
                <w:szCs w:val="21"/>
              </w:rPr>
              <w:t>日期</w:t>
            </w:r>
            <w:r>
              <w:rPr>
                <w:rFonts w:ascii="宋体" w:hAnsi="宋体" w:cs="宋体" w:eastAsia="宋体" w:hint="default"/>
                <w:sz w:val="21"/>
                <w:szCs w:val="21"/>
              </w:rPr>
            </w:r>
          </w:p>
        </w:tc>
        <w:tc>
          <w:tcPr>
            <w:tcW w:w="2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2"/>
              <w:jc w:val="center"/>
              <w:rPr>
                <w:rFonts w:ascii="宋体" w:hAnsi="宋体" w:cs="宋体" w:eastAsia="宋体" w:hint="default"/>
                <w:sz w:val="21"/>
                <w:szCs w:val="21"/>
              </w:rPr>
            </w:pPr>
            <w:r>
              <w:rPr>
                <w:rFonts w:ascii="宋体" w:hAnsi="宋体" w:cs="宋体" w:eastAsia="宋体" w:hint="default"/>
                <w:b/>
                <w:bCs/>
                <w:sz w:val="21"/>
                <w:szCs w:val="21"/>
              </w:rPr>
              <w:t>原因</w:t>
            </w:r>
            <w:r>
              <w:rPr>
                <w:rFonts w:ascii="宋体" w:hAnsi="宋体" w:cs="宋体" w:eastAsia="宋体" w:hint="default"/>
                <w:sz w:val="21"/>
                <w:szCs w:val="21"/>
              </w:rPr>
            </w:r>
          </w:p>
        </w:tc>
      </w:tr>
      <w:tr>
        <w:trPr>
          <w:trHeight w:val="46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
              <w:jc w:val="center"/>
              <w:rPr>
                <w:rFonts w:ascii="宋体" w:hAnsi="宋体" w:cs="宋体" w:eastAsia="宋体" w:hint="default"/>
                <w:sz w:val="21"/>
                <w:szCs w:val="21"/>
              </w:rPr>
            </w:pPr>
            <w:r>
              <w:rPr>
                <w:rFonts w:ascii="宋体" w:hAnsi="宋体" w:cs="宋体" w:eastAsia="宋体" w:hint="default"/>
                <w:sz w:val="21"/>
                <w:szCs w:val="21"/>
              </w:rPr>
              <w:t>张桂柱</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sz w:val="21"/>
                <w:szCs w:val="21"/>
              </w:rPr>
              <w:t>离职</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
              <w:jc w:val="center"/>
              <w:rPr>
                <w:rFonts w:ascii="宋体" w:hAnsi="宋体" w:cs="宋体" w:eastAsia="宋体" w:hint="default"/>
                <w:sz w:val="21"/>
                <w:szCs w:val="21"/>
              </w:rPr>
            </w:pPr>
            <w:r>
              <w:rPr>
                <w:rFonts w:ascii="宋体" w:hAnsi="宋体" w:cs="宋体" w:eastAsia="宋体" w:hint="default"/>
                <w:sz w:val="21"/>
                <w:szCs w:val="21"/>
              </w:rPr>
              <w:t>工作变动</w:t>
            </w:r>
          </w:p>
        </w:tc>
      </w:tr>
      <w:tr>
        <w:trPr>
          <w:trHeight w:val="466"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
              <w:jc w:val="center"/>
              <w:rPr>
                <w:rFonts w:ascii="宋体" w:hAnsi="宋体" w:cs="宋体" w:eastAsia="宋体" w:hint="default"/>
                <w:sz w:val="21"/>
                <w:szCs w:val="21"/>
              </w:rPr>
            </w:pPr>
            <w:r>
              <w:rPr>
                <w:rFonts w:ascii="宋体" w:hAnsi="宋体" w:cs="宋体" w:eastAsia="宋体" w:hint="default"/>
                <w:sz w:val="21"/>
                <w:szCs w:val="21"/>
              </w:rPr>
              <w:t>管红艳</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sz w:val="21"/>
                <w:szCs w:val="21"/>
              </w:rPr>
              <w:t>离职</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
              <w:jc w:val="center"/>
              <w:rPr>
                <w:rFonts w:ascii="宋体" w:hAnsi="宋体" w:cs="宋体" w:eastAsia="宋体" w:hint="default"/>
                <w:sz w:val="21"/>
                <w:szCs w:val="21"/>
              </w:rPr>
            </w:pPr>
            <w:r>
              <w:rPr>
                <w:rFonts w:ascii="宋体" w:hAnsi="宋体" w:cs="宋体" w:eastAsia="宋体" w:hint="default"/>
                <w:sz w:val="21"/>
                <w:szCs w:val="21"/>
              </w:rPr>
              <w:t>换届选举</w:t>
            </w:r>
          </w:p>
        </w:tc>
      </w:tr>
      <w:tr>
        <w:trPr>
          <w:trHeight w:val="46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
              <w:jc w:val="center"/>
              <w:rPr>
                <w:rFonts w:ascii="宋体" w:hAnsi="宋体" w:cs="宋体" w:eastAsia="宋体" w:hint="default"/>
                <w:sz w:val="21"/>
                <w:szCs w:val="21"/>
              </w:rPr>
            </w:pPr>
            <w:r>
              <w:rPr>
                <w:rFonts w:ascii="宋体" w:hAnsi="宋体" w:cs="宋体" w:eastAsia="宋体" w:hint="default"/>
                <w:sz w:val="21"/>
                <w:szCs w:val="21"/>
              </w:rPr>
              <w:t>成晓明</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sz w:val="21"/>
                <w:szCs w:val="21"/>
              </w:rPr>
              <w:t>离职</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
              <w:jc w:val="center"/>
              <w:rPr>
                <w:rFonts w:ascii="宋体" w:hAnsi="宋体" w:cs="宋体" w:eastAsia="宋体" w:hint="default"/>
                <w:sz w:val="21"/>
                <w:szCs w:val="21"/>
              </w:rPr>
            </w:pPr>
            <w:r>
              <w:rPr>
                <w:rFonts w:ascii="宋体" w:hAnsi="宋体" w:cs="宋体" w:eastAsia="宋体" w:hint="default"/>
                <w:sz w:val="21"/>
                <w:szCs w:val="21"/>
              </w:rPr>
              <w:t>换届选举</w:t>
            </w:r>
          </w:p>
        </w:tc>
      </w:tr>
    </w:tbl>
    <w:p>
      <w:pPr>
        <w:spacing w:after="0" w:line="240" w:lineRule="auto"/>
        <w:jc w:val="center"/>
        <w:rPr>
          <w:rFonts w:ascii="宋体" w:hAnsi="宋体" w:cs="宋体" w:eastAsia="宋体" w:hint="default"/>
          <w:sz w:val="21"/>
          <w:szCs w:val="21"/>
        </w:rPr>
        <w:sectPr>
          <w:pgSz w:w="11910" w:h="16850"/>
          <w:pgMar w:header="566" w:footer="726" w:top="800" w:bottom="920" w:left="940" w:right="940"/>
        </w:sectPr>
      </w:pPr>
    </w:p>
    <w:p>
      <w:pPr>
        <w:pStyle w:val="Heading3"/>
        <w:spacing w:line="379" w:lineRule="auto" w:before="100"/>
        <w:ind w:left="337" w:right="391"/>
        <w:jc w:val="left"/>
        <w:rPr>
          <w:b w:val="0"/>
          <w:bCs w:val="0"/>
        </w:rPr>
      </w:pPr>
      <w:r>
        <w:rPr/>
        <w:t>五、</w:t>
      </w:r>
      <w:r>
        <w:rPr>
          <w:spacing w:val="-101"/>
        </w:rPr>
        <w:t> </w:t>
      </w:r>
      <w:r>
        <w:rPr/>
        <w:t>报告期核心技术团队或关键技术人员变动情况（非董事、监事、</w:t>
      </w:r>
      <w:r>
        <w:rPr>
          <w:w w:val="99"/>
        </w:rPr>
        <w:t> </w:t>
      </w:r>
      <w:r>
        <w:rPr/>
        <w:t>高级管理人员）</w:t>
      </w:r>
      <w:r>
        <w:rPr>
          <w:b w:val="0"/>
          <w:bCs w:val="0"/>
        </w:rPr>
      </w:r>
    </w:p>
    <w:p>
      <w:pPr>
        <w:spacing w:line="240" w:lineRule="auto" w:before="12"/>
        <w:rPr>
          <w:rFonts w:ascii="宋体" w:hAnsi="宋体" w:cs="宋体" w:eastAsia="宋体" w:hint="default"/>
          <w:b/>
          <w:bCs/>
          <w:sz w:val="22"/>
          <w:szCs w:val="22"/>
        </w:rPr>
      </w:pPr>
    </w:p>
    <w:p>
      <w:pPr>
        <w:pStyle w:val="BodyText"/>
        <w:spacing w:line="376" w:lineRule="auto"/>
        <w:ind w:left="337" w:right="475" w:firstLine="494"/>
        <w:jc w:val="left"/>
      </w:pPr>
      <w:r>
        <w:rPr/>
        <w:t>报告期内，公司无核心技术团队或关键技术人员变动情况（非董事、监事、高级管理人 员）。</w:t>
      </w:r>
    </w:p>
    <w:p>
      <w:pPr>
        <w:spacing w:line="240" w:lineRule="auto" w:before="10"/>
        <w:rPr>
          <w:rFonts w:ascii="宋体" w:hAnsi="宋体" w:cs="宋体" w:eastAsia="宋体" w:hint="default"/>
          <w:sz w:val="24"/>
          <w:szCs w:val="24"/>
        </w:rPr>
      </w:pPr>
    </w:p>
    <w:p>
      <w:pPr>
        <w:pStyle w:val="Heading3"/>
        <w:spacing w:line="240" w:lineRule="auto"/>
        <w:ind w:left="337" w:right="391"/>
        <w:jc w:val="left"/>
        <w:rPr>
          <w:b w:val="0"/>
          <w:bCs w:val="0"/>
        </w:rPr>
      </w:pPr>
      <w:r>
        <w:rPr/>
        <w:t>六、</w:t>
      </w:r>
      <w:r>
        <w:rPr>
          <w:spacing w:val="-96"/>
        </w:rPr>
        <w:t> </w:t>
      </w:r>
      <w:r>
        <w:rPr/>
        <w:t>公司员工情况</w:t>
      </w:r>
      <w:r>
        <w:rPr>
          <w:b w:val="0"/>
          <w:bCs w:val="0"/>
        </w:rPr>
      </w:r>
    </w:p>
    <w:p>
      <w:pPr>
        <w:spacing w:line="240" w:lineRule="auto" w:before="4"/>
        <w:rPr>
          <w:rFonts w:ascii="宋体" w:hAnsi="宋体" w:cs="宋体" w:eastAsia="宋体" w:hint="default"/>
          <w:b/>
          <w:bCs/>
          <w:sz w:val="41"/>
          <w:szCs w:val="41"/>
        </w:rPr>
      </w:pPr>
    </w:p>
    <w:p>
      <w:pPr>
        <w:pStyle w:val="Heading5"/>
        <w:spacing w:line="240" w:lineRule="auto"/>
        <w:ind w:left="337" w:right="391"/>
        <w:jc w:val="left"/>
        <w:rPr>
          <w:b w:val="0"/>
          <w:bCs w:val="0"/>
        </w:rPr>
      </w:pPr>
      <w:r>
        <w:rPr>
          <w:rFonts w:ascii="Times New Roman" w:hAnsi="Times New Roman" w:cs="Times New Roman" w:eastAsia="Times New Roman" w:hint="default"/>
        </w:rPr>
        <w:t>1</w:t>
      </w:r>
      <w:r>
        <w:rPr/>
        <w:t>、按专业类别划分</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3"/>
          <w:szCs w:val="13"/>
        </w:rPr>
      </w:pPr>
    </w:p>
    <w:tbl>
      <w:tblPr>
        <w:tblW w:w="0" w:type="auto"/>
        <w:jc w:val="left"/>
        <w:tblInd w:w="107" w:type="dxa"/>
        <w:tblLayout w:type="fixed"/>
        <w:tblCellMar>
          <w:top w:w="0" w:type="dxa"/>
          <w:left w:w="0" w:type="dxa"/>
          <w:bottom w:w="0" w:type="dxa"/>
          <w:right w:w="0" w:type="dxa"/>
        </w:tblCellMar>
        <w:tblLook w:val="01E0"/>
      </w:tblPr>
      <w:tblGrid>
        <w:gridCol w:w="3402"/>
        <w:gridCol w:w="3401"/>
        <w:gridCol w:w="3404"/>
      </w:tblGrid>
      <w:tr>
        <w:trPr>
          <w:trHeight w:val="326" w:hRule="exact"/>
        </w:trPr>
        <w:tc>
          <w:tcPr>
            <w:tcW w:w="34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5"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专业类别</w:t>
            </w:r>
            <w:r>
              <w:rPr>
                <w:rFonts w:ascii="宋体" w:hAnsi="宋体" w:cs="宋体" w:eastAsia="宋体" w:hint="default"/>
                <w:sz w:val="21"/>
                <w:szCs w:val="21"/>
              </w:rPr>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5" w:lineRule="exact"/>
              <w:ind w:right="1485"/>
              <w:jc w:val="right"/>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3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b/>
                <w:bCs/>
                <w:sz w:val="21"/>
                <w:szCs w:val="21"/>
              </w:rPr>
              <w:t>占员工总数比例</w:t>
            </w:r>
            <w:r>
              <w:rPr>
                <w:rFonts w:ascii="宋体" w:hAnsi="宋体" w:cs="宋体" w:eastAsia="宋体" w:hint="default"/>
                <w:sz w:val="21"/>
                <w:szCs w:val="21"/>
              </w:rPr>
            </w:r>
          </w:p>
        </w:tc>
      </w:tr>
      <w:tr>
        <w:trPr>
          <w:trHeight w:val="338"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销售</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665</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Times New Roman" w:hAnsi="Times New Roman" w:cs="Times New Roman" w:eastAsia="Times New Roman" w:hint="default"/>
                <w:sz w:val="21"/>
                <w:szCs w:val="21"/>
              </w:rPr>
            </w:pPr>
            <w:r>
              <w:rPr>
                <w:rFonts w:ascii="Times New Roman"/>
                <w:sz w:val="21"/>
              </w:rPr>
              <w:t>48.96%</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管理</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294</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Times New Roman" w:hAnsi="Times New Roman" w:cs="Times New Roman" w:eastAsia="Times New Roman" w:hint="default"/>
                <w:sz w:val="21"/>
                <w:szCs w:val="21"/>
              </w:rPr>
            </w:pPr>
            <w:r>
              <w:rPr>
                <w:rFonts w:ascii="Times New Roman"/>
                <w:sz w:val="21"/>
              </w:rPr>
              <w:t>21.65%</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采购</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138</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Times New Roman" w:hAnsi="Times New Roman" w:cs="Times New Roman" w:eastAsia="Times New Roman" w:hint="default"/>
                <w:sz w:val="21"/>
                <w:szCs w:val="21"/>
              </w:rPr>
            </w:pPr>
            <w:r>
              <w:rPr>
                <w:rFonts w:ascii="Times New Roman"/>
                <w:sz w:val="21"/>
              </w:rPr>
              <w:t>10.16%</w:t>
            </w:r>
          </w:p>
        </w:tc>
      </w:tr>
      <w:tr>
        <w:trPr>
          <w:trHeight w:val="338"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物流</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261</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Times New Roman" w:hAnsi="Times New Roman" w:cs="Times New Roman" w:eastAsia="Times New Roman" w:hint="default"/>
                <w:sz w:val="21"/>
                <w:szCs w:val="21"/>
              </w:rPr>
            </w:pPr>
            <w:r>
              <w:rPr>
                <w:rFonts w:ascii="Times New Roman"/>
                <w:sz w:val="21"/>
              </w:rPr>
              <w:t>19.23%</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455"/>
              <w:jc w:val="right"/>
              <w:rPr>
                <w:rFonts w:ascii="Times New Roman" w:hAnsi="Times New Roman" w:cs="Times New Roman" w:eastAsia="Times New Roman" w:hint="default"/>
                <w:sz w:val="21"/>
                <w:szCs w:val="21"/>
              </w:rPr>
            </w:pPr>
            <w:r>
              <w:rPr>
                <w:rFonts w:ascii="Times New Roman"/>
                <w:sz w:val="21"/>
              </w:rPr>
              <w:t>1,358</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Times New Roman" w:hAnsi="Times New Roman" w:cs="Times New Roman" w:eastAsia="Times New Roman" w:hint="default"/>
                <w:sz w:val="21"/>
                <w:szCs w:val="21"/>
              </w:rPr>
            </w:pPr>
            <w:r>
              <w:rPr>
                <w:rFonts w:ascii="Times New Roman"/>
                <w:sz w:val="21"/>
              </w:rPr>
              <w:t>100.0%</w:t>
            </w:r>
          </w:p>
        </w:tc>
      </w:tr>
    </w:tbl>
    <w:p>
      <w:pPr>
        <w:pStyle w:val="Heading6"/>
        <w:spacing w:line="240" w:lineRule="auto" w:before="53"/>
        <w:ind w:left="820" w:right="391"/>
        <w:jc w:val="left"/>
        <w:rPr>
          <w:b w:val="0"/>
          <w:bCs w:val="0"/>
        </w:rPr>
      </w:pPr>
      <w:r>
        <w:rPr/>
        <w:t>饼状图：</w:t>
      </w:r>
      <w:r>
        <w:rPr>
          <w:b w:val="0"/>
          <w:bCs w:val="0"/>
        </w:rPr>
      </w:r>
    </w:p>
    <w:p>
      <w:pPr>
        <w:spacing w:line="240" w:lineRule="auto" w:before="12"/>
        <w:rPr>
          <w:rFonts w:ascii="宋体" w:hAnsi="宋体" w:cs="宋体" w:eastAsia="宋体" w:hint="default"/>
          <w:b/>
          <w:bCs/>
          <w:sz w:val="10"/>
          <w:szCs w:val="10"/>
        </w:rPr>
      </w:pPr>
    </w:p>
    <w:p>
      <w:pPr>
        <w:spacing w:line="4275" w:lineRule="exact"/>
        <w:ind w:left="1451"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5058410" cy="2714625"/>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41" cstate="print"/>
                    <a:stretch>
                      <a:fillRect/>
                    </a:stretch>
                  </pic:blipFill>
                  <pic:spPr>
                    <a:xfrm>
                      <a:off x="0" y="0"/>
                      <a:ext cx="5058410" cy="2714625"/>
                    </a:xfrm>
                    <a:prstGeom prst="rect">
                      <a:avLst/>
                    </a:prstGeom>
                  </pic:spPr>
                </pic:pic>
              </a:graphicData>
            </a:graphic>
          </wp:inline>
        </w:drawing>
      </w:r>
      <w:r>
        <w:rPr>
          <w:rFonts w:ascii="宋体" w:hAnsi="宋体" w:cs="宋体" w:eastAsia="宋体" w:hint="default"/>
          <w:position w:val="-85"/>
          <w:sz w:val="20"/>
          <w:szCs w:val="20"/>
        </w:rPr>
      </w:r>
    </w:p>
    <w:p>
      <w:pPr>
        <w:spacing w:line="240" w:lineRule="auto" w:before="3"/>
        <w:rPr>
          <w:rFonts w:ascii="宋体" w:hAnsi="宋体" w:cs="宋体" w:eastAsia="宋体" w:hint="default"/>
          <w:b/>
          <w:bCs/>
          <w:sz w:val="29"/>
          <w:szCs w:val="29"/>
        </w:rPr>
      </w:pPr>
    </w:p>
    <w:p>
      <w:pPr>
        <w:pStyle w:val="Heading5"/>
        <w:spacing w:line="240" w:lineRule="auto"/>
        <w:ind w:left="337" w:right="391"/>
        <w:jc w:val="left"/>
        <w:rPr>
          <w:b w:val="0"/>
          <w:bCs w:val="0"/>
        </w:rPr>
      </w:pPr>
      <w:r>
        <w:rPr>
          <w:rFonts w:ascii="Times New Roman" w:hAnsi="Times New Roman" w:cs="Times New Roman" w:eastAsia="Times New Roman" w:hint="default"/>
        </w:rPr>
        <w:t>2</w:t>
      </w:r>
      <w:r>
        <w:rPr/>
        <w:t>、按教育程度划分</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107" w:type="dxa"/>
        <w:tblLayout w:type="fixed"/>
        <w:tblCellMar>
          <w:top w:w="0" w:type="dxa"/>
          <w:left w:w="0" w:type="dxa"/>
          <w:bottom w:w="0" w:type="dxa"/>
          <w:right w:w="0" w:type="dxa"/>
        </w:tblCellMar>
        <w:tblLook w:val="01E0"/>
      </w:tblPr>
      <w:tblGrid>
        <w:gridCol w:w="3402"/>
        <w:gridCol w:w="3401"/>
        <w:gridCol w:w="3404"/>
      </w:tblGrid>
      <w:tr>
        <w:trPr>
          <w:trHeight w:val="340" w:hRule="exact"/>
        </w:trPr>
        <w:tc>
          <w:tcPr>
            <w:tcW w:w="34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1"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教育程度</w:t>
            </w:r>
            <w:r>
              <w:rPr>
                <w:rFonts w:ascii="宋体" w:hAnsi="宋体" w:cs="宋体" w:eastAsia="宋体" w:hint="default"/>
                <w:sz w:val="21"/>
                <w:szCs w:val="21"/>
              </w:rPr>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1" w:lineRule="exact"/>
              <w:ind w:right="1485"/>
              <w:jc w:val="right"/>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3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b/>
                <w:bCs/>
                <w:sz w:val="21"/>
                <w:szCs w:val="21"/>
              </w:rPr>
              <w:t>占员工总数比例</w:t>
            </w:r>
            <w:r>
              <w:rPr>
                <w:rFonts w:ascii="宋体" w:hAnsi="宋体" w:cs="宋体" w:eastAsia="宋体" w:hint="default"/>
                <w:sz w:val="21"/>
                <w:szCs w:val="21"/>
              </w:rPr>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本科及以上</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193</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Times New Roman" w:hAnsi="Times New Roman" w:cs="Times New Roman" w:eastAsia="Times New Roman" w:hint="default"/>
                <w:sz w:val="21"/>
                <w:szCs w:val="21"/>
              </w:rPr>
            </w:pPr>
            <w:r>
              <w:rPr>
                <w:rFonts w:ascii="Times New Roman"/>
                <w:sz w:val="21"/>
              </w:rPr>
              <w:t>14.22%</w:t>
            </w:r>
          </w:p>
        </w:tc>
      </w:tr>
      <w:tr>
        <w:trPr>
          <w:trHeight w:val="338"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大专</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584</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Times New Roman" w:hAnsi="Times New Roman" w:cs="Times New Roman" w:eastAsia="Times New Roman" w:hint="default"/>
                <w:sz w:val="21"/>
                <w:szCs w:val="21"/>
              </w:rPr>
            </w:pPr>
            <w:r>
              <w:rPr>
                <w:rFonts w:ascii="Times New Roman"/>
                <w:sz w:val="21"/>
              </w:rPr>
              <w:t>43.00%</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中专及以下</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581</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Times New Roman" w:hAnsi="Times New Roman" w:cs="Times New Roman" w:eastAsia="Times New Roman" w:hint="default"/>
                <w:sz w:val="21"/>
                <w:szCs w:val="21"/>
              </w:rPr>
            </w:pPr>
            <w:r>
              <w:rPr>
                <w:rFonts w:ascii="Times New Roman"/>
                <w:sz w:val="21"/>
              </w:rPr>
              <w:t>42.78%</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455"/>
              <w:jc w:val="right"/>
              <w:rPr>
                <w:rFonts w:ascii="Times New Roman" w:hAnsi="Times New Roman" w:cs="Times New Roman" w:eastAsia="Times New Roman" w:hint="default"/>
                <w:sz w:val="21"/>
                <w:szCs w:val="21"/>
              </w:rPr>
            </w:pPr>
            <w:r>
              <w:rPr>
                <w:rFonts w:ascii="Times New Roman"/>
                <w:sz w:val="21"/>
              </w:rPr>
              <w:t>1,358</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Times New Roman" w:hAnsi="Times New Roman" w:cs="Times New Roman" w:eastAsia="Times New Roman" w:hint="default"/>
                <w:sz w:val="21"/>
                <w:szCs w:val="21"/>
              </w:rPr>
            </w:pPr>
            <w:r>
              <w:rPr>
                <w:rFonts w:ascii="Times New Roman"/>
                <w:sz w:val="21"/>
              </w:rPr>
              <w:t>100%</w:t>
            </w:r>
          </w:p>
        </w:tc>
      </w:tr>
    </w:tbl>
    <w:p>
      <w:pPr>
        <w:pStyle w:val="Heading6"/>
        <w:spacing w:line="240" w:lineRule="auto" w:before="53"/>
        <w:ind w:left="820" w:right="391"/>
        <w:jc w:val="left"/>
        <w:rPr>
          <w:b w:val="0"/>
          <w:bCs w:val="0"/>
        </w:rPr>
      </w:pPr>
      <w:r>
        <w:rPr/>
        <w:t>饼状图：</w:t>
      </w:r>
      <w:r>
        <w:rPr>
          <w:b w:val="0"/>
          <w:bCs w:val="0"/>
        </w:rPr>
      </w:r>
    </w:p>
    <w:p>
      <w:pPr>
        <w:spacing w:after="0" w:line="240" w:lineRule="auto"/>
        <w:jc w:val="left"/>
        <w:sectPr>
          <w:headerReference w:type="default" r:id="rId40"/>
          <w:pgSz w:w="11910" w:h="16850"/>
          <w:pgMar w:header="572" w:footer="726" w:top="760" w:bottom="920" w:left="740" w:right="720"/>
        </w:sectPr>
      </w:pPr>
    </w:p>
    <w:p>
      <w:pPr>
        <w:spacing w:line="240" w:lineRule="auto" w:before="8"/>
        <w:rPr>
          <w:rFonts w:ascii="宋体" w:hAnsi="宋体" w:cs="宋体" w:eastAsia="宋体" w:hint="default"/>
          <w:b/>
          <w:bCs/>
          <w:sz w:val="2"/>
          <w:szCs w:val="2"/>
        </w:rPr>
      </w:pPr>
    </w:p>
    <w:p>
      <w:pPr>
        <w:spacing w:line="4290" w:lineRule="exact"/>
        <w:ind w:left="1427"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5084614" cy="2724150"/>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42" cstate="print"/>
                    <a:stretch>
                      <a:fillRect/>
                    </a:stretch>
                  </pic:blipFill>
                  <pic:spPr>
                    <a:xfrm>
                      <a:off x="0" y="0"/>
                      <a:ext cx="5084614" cy="2724150"/>
                    </a:xfrm>
                    <a:prstGeom prst="rect">
                      <a:avLst/>
                    </a:prstGeom>
                  </pic:spPr>
                </pic:pic>
              </a:graphicData>
            </a:graphic>
          </wp:inline>
        </w:drawing>
      </w:r>
      <w:r>
        <w:rPr>
          <w:rFonts w:ascii="宋体" w:hAnsi="宋体" w:cs="宋体" w:eastAsia="宋体" w:hint="default"/>
          <w:position w:val="-85"/>
          <w:sz w:val="20"/>
          <w:szCs w:val="20"/>
        </w:rPr>
      </w:r>
    </w:p>
    <w:p>
      <w:pPr>
        <w:spacing w:line="240" w:lineRule="auto" w:before="6"/>
        <w:rPr>
          <w:rFonts w:ascii="宋体" w:hAnsi="宋体" w:cs="宋体" w:eastAsia="宋体" w:hint="default"/>
          <w:b/>
          <w:bCs/>
          <w:sz w:val="27"/>
          <w:szCs w:val="27"/>
        </w:rPr>
      </w:pPr>
    </w:p>
    <w:p>
      <w:pPr>
        <w:pStyle w:val="Heading5"/>
        <w:spacing w:line="240" w:lineRule="auto" w:before="14"/>
        <w:ind w:left="337" w:right="391"/>
        <w:jc w:val="left"/>
        <w:rPr>
          <w:b w:val="0"/>
          <w:bCs w:val="0"/>
        </w:rPr>
      </w:pPr>
      <w:r>
        <w:rPr>
          <w:rFonts w:ascii="Times New Roman" w:hAnsi="Times New Roman" w:cs="Times New Roman" w:eastAsia="Times New Roman" w:hint="default"/>
        </w:rPr>
        <w:t>3</w:t>
      </w:r>
      <w:r>
        <w:rPr/>
        <w:t>、按年龄结构划分</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2"/>
          <w:szCs w:val="12"/>
        </w:rPr>
      </w:pPr>
    </w:p>
    <w:tbl>
      <w:tblPr>
        <w:tblW w:w="0" w:type="auto"/>
        <w:jc w:val="left"/>
        <w:tblInd w:w="107" w:type="dxa"/>
        <w:tblLayout w:type="fixed"/>
        <w:tblCellMar>
          <w:top w:w="0" w:type="dxa"/>
          <w:left w:w="0" w:type="dxa"/>
          <w:bottom w:w="0" w:type="dxa"/>
          <w:right w:w="0" w:type="dxa"/>
        </w:tblCellMar>
        <w:tblLook w:val="01E0"/>
      </w:tblPr>
      <w:tblGrid>
        <w:gridCol w:w="3402"/>
        <w:gridCol w:w="3401"/>
        <w:gridCol w:w="3404"/>
      </w:tblGrid>
      <w:tr>
        <w:trPr>
          <w:trHeight w:val="326" w:hRule="exact"/>
        </w:trPr>
        <w:tc>
          <w:tcPr>
            <w:tcW w:w="34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年龄幅度</w:t>
            </w:r>
            <w:r>
              <w:rPr>
                <w:rFonts w:ascii="宋体" w:hAnsi="宋体" w:cs="宋体" w:eastAsia="宋体" w:hint="default"/>
                <w:sz w:val="21"/>
                <w:szCs w:val="21"/>
              </w:rPr>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0" w:lineRule="exact"/>
              <w:ind w:right="1485"/>
              <w:jc w:val="right"/>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3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b/>
                <w:bCs/>
                <w:sz w:val="21"/>
                <w:szCs w:val="21"/>
              </w:rPr>
              <w:t>占员工总数的比例</w:t>
            </w:r>
            <w:r>
              <w:rPr>
                <w:rFonts w:ascii="宋体" w:hAnsi="宋体" w:cs="宋体" w:eastAsia="宋体" w:hint="default"/>
                <w:sz w:val="21"/>
                <w:szCs w:val="21"/>
              </w:rPr>
            </w:r>
          </w:p>
        </w:tc>
      </w:tr>
      <w:tr>
        <w:trPr>
          <w:trHeight w:val="353" w:hRule="exact"/>
        </w:trPr>
        <w:tc>
          <w:tcPr>
            <w:tcW w:w="3402" w:type="dxa"/>
            <w:tcBorders>
              <w:top w:val="single" w:sz="15" w:space="0" w:color="D9D9D9"/>
              <w:left w:val="single" w:sz="4" w:space="0" w:color="000000"/>
              <w:bottom w:val="single" w:sz="4" w:space="0" w:color="000000"/>
              <w:right w:val="single" w:sz="4" w:space="0" w:color="000000"/>
            </w:tcBorders>
          </w:tcPr>
          <w:p>
            <w:pPr>
              <w:pStyle w:val="TableParagraph"/>
              <w:spacing w:line="285" w:lineRule="exact"/>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岁及以下</w:t>
            </w:r>
          </w:p>
        </w:tc>
        <w:tc>
          <w:tcPr>
            <w:tcW w:w="3401" w:type="dxa"/>
            <w:tcBorders>
              <w:top w:val="single" w:sz="15" w:space="0" w:color="D9D9D9"/>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676</w:t>
            </w:r>
          </w:p>
        </w:tc>
        <w:tc>
          <w:tcPr>
            <w:tcW w:w="3404" w:type="dxa"/>
            <w:tcBorders>
              <w:top w:val="single" w:sz="15" w:space="0" w:color="D9D9D9"/>
              <w:left w:val="single" w:sz="4" w:space="0" w:color="000000"/>
              <w:bottom w:val="single" w:sz="4" w:space="0" w:color="000000"/>
              <w:right w:val="single" w:sz="4" w:space="0" w:color="000000"/>
            </w:tcBorders>
          </w:tcPr>
          <w:p>
            <w:pPr>
              <w:pStyle w:val="TableParagraph"/>
              <w:spacing w:line="240" w:lineRule="auto" w:before="36"/>
              <w:ind w:right="1"/>
              <w:jc w:val="center"/>
              <w:rPr>
                <w:rFonts w:ascii="Times New Roman" w:hAnsi="Times New Roman" w:cs="Times New Roman" w:eastAsia="Times New Roman" w:hint="default"/>
                <w:sz w:val="21"/>
                <w:szCs w:val="21"/>
              </w:rPr>
            </w:pPr>
            <w:r>
              <w:rPr>
                <w:rFonts w:ascii="Times New Roman"/>
                <w:sz w:val="21"/>
              </w:rPr>
              <w:t>49.78%</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85" w:lineRule="exact"/>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31-40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岁</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494</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Times New Roman" w:hAnsi="Times New Roman" w:cs="Times New Roman" w:eastAsia="Times New Roman" w:hint="default"/>
                <w:sz w:val="21"/>
                <w:szCs w:val="21"/>
              </w:rPr>
            </w:pPr>
            <w:r>
              <w:rPr>
                <w:rFonts w:ascii="Times New Roman"/>
                <w:sz w:val="21"/>
              </w:rPr>
              <w:t>36.38%</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85" w:lineRule="exact"/>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41-50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岁</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172</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Times New Roman" w:hAnsi="Times New Roman" w:cs="Times New Roman" w:eastAsia="Times New Roman" w:hint="default"/>
                <w:sz w:val="21"/>
                <w:szCs w:val="21"/>
              </w:rPr>
            </w:pPr>
            <w:r>
              <w:rPr>
                <w:rFonts w:ascii="Times New Roman"/>
                <w:sz w:val="21"/>
              </w:rPr>
              <w:t>12.67%</w:t>
            </w:r>
          </w:p>
        </w:tc>
      </w:tr>
      <w:tr>
        <w:trPr>
          <w:trHeight w:val="338"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85"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岁以上</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21"/>
                <w:szCs w:val="21"/>
              </w:rPr>
            </w:pPr>
            <w:r>
              <w:rPr>
                <w:rFonts w:ascii="Times New Roman"/>
                <w:sz w:val="21"/>
              </w:rPr>
              <w:t>16</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Times New Roman" w:hAnsi="Times New Roman" w:cs="Times New Roman" w:eastAsia="Times New Roman" w:hint="default"/>
                <w:sz w:val="21"/>
                <w:szCs w:val="21"/>
              </w:rPr>
            </w:pPr>
            <w:r>
              <w:rPr>
                <w:rFonts w:ascii="Times New Roman"/>
                <w:sz w:val="21"/>
              </w:rPr>
              <w:t>1.17%</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455"/>
              <w:jc w:val="right"/>
              <w:rPr>
                <w:rFonts w:ascii="Times New Roman" w:hAnsi="Times New Roman" w:cs="Times New Roman" w:eastAsia="Times New Roman" w:hint="default"/>
                <w:sz w:val="21"/>
                <w:szCs w:val="21"/>
              </w:rPr>
            </w:pPr>
            <w:r>
              <w:rPr>
                <w:rFonts w:ascii="Times New Roman"/>
                <w:sz w:val="21"/>
              </w:rPr>
              <w:t>1,358</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Times New Roman" w:hAnsi="Times New Roman" w:cs="Times New Roman" w:eastAsia="Times New Roman" w:hint="default"/>
                <w:sz w:val="21"/>
                <w:szCs w:val="21"/>
              </w:rPr>
            </w:pPr>
            <w:r>
              <w:rPr>
                <w:rFonts w:ascii="Times New Roman"/>
                <w:sz w:val="21"/>
              </w:rPr>
              <w:t>100%</w:t>
            </w:r>
          </w:p>
        </w:tc>
      </w:tr>
    </w:tbl>
    <w:p>
      <w:pPr>
        <w:pStyle w:val="Heading6"/>
        <w:spacing w:line="240" w:lineRule="auto" w:before="53"/>
        <w:ind w:left="820" w:right="391"/>
        <w:jc w:val="left"/>
        <w:rPr>
          <w:b w:val="0"/>
          <w:bCs w:val="0"/>
        </w:rPr>
      </w:pPr>
      <w:r>
        <w:rPr/>
        <w:t>饼状图：</w:t>
      </w:r>
      <w:r>
        <w:rPr>
          <w:b w:val="0"/>
          <w:bCs w:val="0"/>
        </w:rPr>
      </w:r>
    </w:p>
    <w:p>
      <w:pPr>
        <w:spacing w:line="240" w:lineRule="auto" w:before="0"/>
        <w:rPr>
          <w:rFonts w:ascii="宋体" w:hAnsi="宋体" w:cs="宋体" w:eastAsia="宋体" w:hint="default"/>
          <w:b/>
          <w:bCs/>
          <w:sz w:val="20"/>
          <w:szCs w:val="20"/>
        </w:rPr>
      </w:pPr>
    </w:p>
    <w:p>
      <w:pPr>
        <w:spacing w:line="4365" w:lineRule="exact"/>
        <w:ind w:left="1413" w:right="0" w:firstLine="0"/>
        <w:rPr>
          <w:rFonts w:ascii="宋体" w:hAnsi="宋体" w:cs="宋体" w:eastAsia="宋体" w:hint="default"/>
          <w:sz w:val="20"/>
          <w:szCs w:val="20"/>
        </w:rPr>
      </w:pPr>
      <w:r>
        <w:rPr>
          <w:rFonts w:ascii="宋体" w:hAnsi="宋体" w:cs="宋体" w:eastAsia="宋体" w:hint="default"/>
          <w:position w:val="-86"/>
          <w:sz w:val="20"/>
          <w:szCs w:val="20"/>
        </w:rPr>
        <w:drawing>
          <wp:inline distT="0" distB="0" distL="0" distR="0">
            <wp:extent cx="5104230" cy="2771775"/>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43" cstate="print"/>
                    <a:stretch>
                      <a:fillRect/>
                    </a:stretch>
                  </pic:blipFill>
                  <pic:spPr>
                    <a:xfrm>
                      <a:off x="0" y="0"/>
                      <a:ext cx="5104230" cy="2771775"/>
                    </a:xfrm>
                    <a:prstGeom prst="rect">
                      <a:avLst/>
                    </a:prstGeom>
                  </pic:spPr>
                </pic:pic>
              </a:graphicData>
            </a:graphic>
          </wp:inline>
        </w:drawing>
      </w:r>
      <w:r>
        <w:rPr>
          <w:rFonts w:ascii="宋体" w:hAnsi="宋体" w:cs="宋体" w:eastAsia="宋体" w:hint="default"/>
          <w:position w:val="-86"/>
          <w:sz w:val="20"/>
          <w:szCs w:val="20"/>
        </w:rPr>
      </w:r>
    </w:p>
    <w:p>
      <w:pPr>
        <w:pStyle w:val="BodyText"/>
        <w:spacing w:line="240" w:lineRule="auto" w:before="190"/>
        <w:ind w:left="818" w:right="391"/>
        <w:jc w:val="left"/>
      </w:pPr>
      <w:r>
        <w:rPr/>
        <w:t>无需公司承担费用的离退休职工情况。</w:t>
      </w:r>
    </w:p>
    <w:p>
      <w:pPr>
        <w:spacing w:after="0" w:line="240" w:lineRule="auto"/>
        <w:jc w:val="left"/>
        <w:sectPr>
          <w:pgSz w:w="11910" w:h="16850"/>
          <w:pgMar w:header="572" w:footer="726" w:top="760" w:bottom="920" w:left="740" w:right="720"/>
        </w:sectPr>
      </w:pPr>
    </w:p>
    <w:p>
      <w:pPr>
        <w:spacing w:line="240" w:lineRule="auto" w:before="3"/>
        <w:rPr>
          <w:rFonts w:ascii="宋体" w:hAnsi="宋体" w:cs="宋体" w:eastAsia="宋体" w:hint="default"/>
          <w:sz w:val="12"/>
          <w:szCs w:val="12"/>
        </w:rPr>
      </w:pPr>
    </w:p>
    <w:p>
      <w:pPr>
        <w:pStyle w:val="Heading1"/>
        <w:tabs>
          <w:tab w:pos="1987" w:val="left" w:leader="none"/>
        </w:tabs>
        <w:spacing w:line="539" w:lineRule="exact"/>
        <w:ind w:left="0" w:right="1"/>
        <w:jc w:val="center"/>
        <w:rPr>
          <w:b w:val="0"/>
          <w:bCs w:val="0"/>
        </w:rPr>
      </w:pPr>
      <w:bookmarkStart w:name="_TOC_250003" w:id="8"/>
      <w:r>
        <w:rPr>
          <w:w w:val="95"/>
        </w:rPr>
        <w:t>第八节</w:t>
        <w:tab/>
      </w:r>
      <w:r>
        <w:rPr/>
        <w:t>公司治理</w:t>
      </w:r>
      <w:bookmarkEnd w:id="8"/>
      <w:r>
        <w:rPr>
          <w:b w:val="0"/>
          <w:bCs w:val="0"/>
        </w:rPr>
      </w:r>
    </w:p>
    <w:p>
      <w:pPr>
        <w:spacing w:line="240" w:lineRule="auto" w:before="11"/>
        <w:rPr>
          <w:rFonts w:ascii="宋体" w:hAnsi="宋体" w:cs="宋体" w:eastAsia="宋体" w:hint="default"/>
          <w:b/>
          <w:bCs/>
          <w:sz w:val="33"/>
          <w:szCs w:val="33"/>
        </w:rPr>
      </w:pPr>
    </w:p>
    <w:p>
      <w:pPr>
        <w:pStyle w:val="Heading3"/>
        <w:spacing w:line="240" w:lineRule="auto"/>
        <w:ind w:left="777" w:right="909"/>
        <w:jc w:val="left"/>
        <w:rPr>
          <w:b w:val="0"/>
          <w:bCs w:val="0"/>
        </w:rPr>
      </w:pPr>
      <w:r>
        <w:rPr/>
        <w:t>一、公司治理的基本情况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left="777" w:right="909" w:firstLine="480"/>
        <w:jc w:val="left"/>
      </w:pPr>
      <w:r>
        <w:rPr/>
        <w:t>报告期内，公司严格按照《公司法》、《证券法》等相关法律法规和现代企业制度的要 求，不断地完善公司治理结构，建立健全内部管理和控制制度，持续深入开展公司治理活 动，以进一步规范公司运作，提高公司治理水平。</w:t>
      </w:r>
    </w:p>
    <w:p>
      <w:pPr>
        <w:pStyle w:val="BodyText"/>
        <w:spacing w:line="240" w:lineRule="auto" w:before="41"/>
        <w:ind w:left="1258" w:right="909"/>
        <w:jc w:val="left"/>
      </w:pPr>
      <w:r>
        <w:rPr/>
        <w:t>公司已建立的各项制度的名称和公开信息披露情况：</w:t>
      </w:r>
    </w:p>
    <w:p>
      <w:pPr>
        <w:spacing w:line="240" w:lineRule="auto" w:before="13"/>
        <w:rPr>
          <w:rFonts w:ascii="宋体" w:hAnsi="宋体" w:cs="宋体" w:eastAsia="宋体" w:hint="default"/>
          <w:sz w:val="9"/>
          <w:szCs w:val="9"/>
        </w:rPr>
      </w:pPr>
    </w:p>
    <w:tbl>
      <w:tblPr>
        <w:tblW w:w="0" w:type="auto"/>
        <w:jc w:val="left"/>
        <w:tblInd w:w="112" w:type="dxa"/>
        <w:tblLayout w:type="fixed"/>
        <w:tblCellMar>
          <w:top w:w="0" w:type="dxa"/>
          <w:left w:w="0" w:type="dxa"/>
          <w:bottom w:w="0" w:type="dxa"/>
          <w:right w:w="0" w:type="dxa"/>
        </w:tblCellMar>
        <w:tblLook w:val="01E0"/>
      </w:tblPr>
      <w:tblGrid>
        <w:gridCol w:w="7607"/>
        <w:gridCol w:w="1695"/>
        <w:gridCol w:w="1772"/>
      </w:tblGrid>
      <w:tr>
        <w:trPr>
          <w:trHeight w:val="453" w:hRule="exact"/>
        </w:trPr>
        <w:tc>
          <w:tcPr>
            <w:tcW w:w="7607"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74"/>
              <w:ind w:right="1"/>
              <w:jc w:val="center"/>
              <w:rPr>
                <w:rFonts w:ascii="宋体" w:hAnsi="宋体" w:cs="宋体" w:eastAsia="宋体" w:hint="default"/>
                <w:sz w:val="18"/>
                <w:szCs w:val="18"/>
              </w:rPr>
            </w:pPr>
            <w:r>
              <w:rPr>
                <w:rFonts w:ascii="宋体" w:hAnsi="宋体" w:cs="宋体" w:eastAsia="宋体" w:hint="default"/>
                <w:b/>
                <w:bCs/>
                <w:sz w:val="18"/>
                <w:szCs w:val="18"/>
              </w:rPr>
              <w:t>公司已建立的制度</w:t>
            </w:r>
            <w:r>
              <w:rPr>
                <w:rFonts w:ascii="宋体" w:hAnsi="宋体" w:cs="宋体" w:eastAsia="宋体" w:hint="default"/>
                <w:sz w:val="18"/>
                <w:szCs w:val="18"/>
              </w:rPr>
            </w:r>
          </w:p>
        </w:tc>
        <w:tc>
          <w:tcPr>
            <w:tcW w:w="1695"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74"/>
              <w:ind w:right="1"/>
              <w:jc w:val="center"/>
              <w:rPr>
                <w:rFonts w:ascii="宋体" w:hAnsi="宋体" w:cs="宋体" w:eastAsia="宋体" w:hint="default"/>
                <w:sz w:val="18"/>
                <w:szCs w:val="18"/>
              </w:rPr>
            </w:pPr>
            <w:r>
              <w:rPr>
                <w:rFonts w:ascii="宋体" w:hAnsi="宋体" w:cs="宋体" w:eastAsia="宋体" w:hint="default"/>
                <w:b/>
                <w:bCs/>
                <w:sz w:val="18"/>
                <w:szCs w:val="18"/>
              </w:rPr>
              <w:t>披露日期</w:t>
            </w:r>
            <w:r>
              <w:rPr>
                <w:rFonts w:ascii="宋体" w:hAnsi="宋体" w:cs="宋体" w:eastAsia="宋体" w:hint="default"/>
                <w:sz w:val="18"/>
                <w:szCs w:val="18"/>
              </w:rPr>
            </w:r>
          </w:p>
        </w:tc>
        <w:tc>
          <w:tcPr>
            <w:tcW w:w="1772"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74"/>
              <w:ind w:right="3"/>
              <w:jc w:val="center"/>
              <w:rPr>
                <w:rFonts w:ascii="宋体" w:hAnsi="宋体" w:cs="宋体" w:eastAsia="宋体" w:hint="default"/>
                <w:sz w:val="18"/>
                <w:szCs w:val="18"/>
              </w:rPr>
            </w:pPr>
            <w:r>
              <w:rPr>
                <w:rFonts w:ascii="宋体" w:hAnsi="宋体" w:cs="宋体" w:eastAsia="宋体" w:hint="default"/>
                <w:b/>
                <w:bCs/>
                <w:sz w:val="18"/>
                <w:szCs w:val="18"/>
              </w:rPr>
              <w:t>信息披露载体</w:t>
            </w:r>
            <w:r>
              <w:rPr>
                <w:rFonts w:ascii="宋体" w:hAnsi="宋体" w:cs="宋体" w:eastAsia="宋体" w:hint="default"/>
                <w:sz w:val="18"/>
                <w:szCs w:val="18"/>
              </w:rPr>
            </w:r>
          </w:p>
        </w:tc>
      </w:tr>
      <w:tr>
        <w:trPr>
          <w:trHeight w:val="456"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《关于修订〈山东瑞康医药股份有限公司股东大会议事规则〉的议案》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《关于修订〈山东瑞康医药股份有限公司董事会议事规则〉的议案》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《关于修订〈山东瑞康医药股份有限公司关联交易实施细则〉的议案》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《关于修订〈公司章程（草案）〉的议案》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《关于修订〈山东瑞康医药股份有限公司募集资金管理办法〉的议案》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《关于修订〈山东瑞康医药股份有限公司对外担保管理制度〉的议案》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6"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《关于修订〈山东瑞康医药股份有限公司对外投资管理制度〉的议案》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《关于修订〈山东瑞康医药股份有限公司独立董事制度〉的议案》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《关于修订〈山东瑞康医药股份有限公司投资者关系管理制度〉的议案》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《关于修订〈山东瑞康医药股份有限公司董事会秘书工作制度〉的议案》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《关于修订〈山东瑞康医药股份有限公司董事、监事和高级管理人员持股管理办法〉的议案》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《关于修订〈山东瑞康医药股份有限公司信息披露事务管理制度〉的议案》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6"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《关于修改公司章程的议案》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《关于制定＜山东瑞康医药股份有限公司独立董事年报工作制度＞的议案》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《关于制定＜山东瑞康医药股份有限公司防范控股股东及其关联方资金占用制度＞的议案》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《关于制定＜山东瑞康医药股份有限公司年报信息披露重大差错责任追究制度＞的议案》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《关于制定＜山东瑞康医药股份有限公司审计委员会年报工作制度＞的议案》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《关于制定＜山东瑞康医药股份有限公司重大信息内部报告制度＞的议案》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6"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《关于制定＜山东瑞康医药股份有限公司控股子公司管理制度＞的议案》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《关于制定＜山东瑞康医药股份有限公司内幕信息知情人管理制度＞的议案》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《分红政策及未来三年股东回报规划》</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54"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《关于修改公司章程的议案》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bl>
    <w:p>
      <w:pPr>
        <w:spacing w:after="0" w:line="240" w:lineRule="auto"/>
        <w:jc w:val="center"/>
        <w:rPr>
          <w:rFonts w:ascii="宋体" w:hAnsi="宋体" w:cs="宋体" w:eastAsia="宋体" w:hint="default"/>
          <w:sz w:val="18"/>
          <w:szCs w:val="18"/>
        </w:rPr>
        <w:sectPr>
          <w:pgSz w:w="11910" w:h="16850"/>
          <w:pgMar w:header="572" w:footer="726" w:top="760" w:bottom="920" w:left="300" w:right="300"/>
        </w:sectPr>
      </w:pPr>
    </w:p>
    <w:p>
      <w:pPr>
        <w:pStyle w:val="BodyText"/>
        <w:spacing w:line="379" w:lineRule="auto" w:before="83"/>
        <w:ind w:left="137" w:right="266" w:firstLine="480"/>
        <w:jc w:val="both"/>
      </w:pPr>
      <w:r>
        <w:rPr/>
        <w:t>截止报告期末，公司治理的实际状况符合上述所建立的制度及中国证监会、深圳证券交 易所发布的有关上市公司治理的规范性文件要求，未收到被监管部门采取行政监管措施的有 关文件。</w:t>
      </w:r>
    </w:p>
    <w:p>
      <w:pPr>
        <w:spacing w:line="379" w:lineRule="auto" w:before="43"/>
        <w:ind w:left="620" w:right="0" w:hanging="3"/>
        <w:jc w:val="left"/>
        <w:rPr>
          <w:rFonts w:ascii="宋体" w:hAnsi="宋体" w:cs="宋体" w:eastAsia="宋体" w:hint="default"/>
          <w:sz w:val="24"/>
          <w:szCs w:val="24"/>
        </w:rPr>
      </w:pPr>
      <w:r>
        <w:rPr>
          <w:rFonts w:ascii="宋体" w:hAnsi="宋体" w:cs="宋体" w:eastAsia="宋体" w:hint="default"/>
          <w:sz w:val="24"/>
          <w:szCs w:val="24"/>
        </w:rPr>
        <w:t>公司治理与《公司法》和中国证监会相关规定的要求不存在差异。 </w:t>
      </w:r>
      <w:r>
        <w:rPr>
          <w:rFonts w:ascii="宋体" w:hAnsi="宋体" w:cs="宋体" w:eastAsia="宋体" w:hint="default"/>
          <w:b/>
          <w:bCs/>
          <w:sz w:val="24"/>
          <w:szCs w:val="24"/>
        </w:rPr>
        <w:t>公司治理专项活动开展情况以及内幕信息知情人登记管理制度的制定、实施情况：</w:t>
      </w:r>
      <w:r>
        <w:rPr>
          <w:rFonts w:ascii="宋体" w:hAnsi="宋体" w:cs="宋体" w:eastAsia="宋体" w:hint="default"/>
          <w:b/>
          <w:bCs/>
          <w:w w:val="99"/>
          <w:sz w:val="24"/>
          <w:szCs w:val="24"/>
        </w:rPr>
        <w:t> </w:t>
      </w:r>
      <w:r>
        <w:rPr>
          <w:rFonts w:ascii="宋体" w:hAnsi="宋体" w:cs="宋体" w:eastAsia="宋体" w:hint="default"/>
          <w:sz w:val="24"/>
          <w:szCs w:val="24"/>
        </w:rPr>
        <w:t>根据深圳证券交易所下发的《关于开展“加强中小企业板上市公司内控规则落实”专项</w:t>
      </w:r>
    </w:p>
    <w:p>
      <w:pPr>
        <w:pStyle w:val="BodyText"/>
        <w:spacing w:line="376" w:lineRule="auto" w:before="43"/>
        <w:ind w:left="137" w:right="249"/>
        <w:jc w:val="left"/>
      </w:pPr>
      <w:r>
        <w:rPr/>
        <w:t>活动的通知》要求，公司对内部控制相关规则的落实情况进行了专门的自查，认真核查了公 司组织机构建设情况、内部控制制度建设与落实情况、内部审计部门和审计委员会工作情 况，并重点对信息披露的内部控制、募集资金管理的内部控制、关联交易的内部控制、对外 担保的内部控制、重大投资的内部控制、对控股子公司的管理等事项进行了核查。根据核查 结果，填写了《中小企业板上市公司内部控制规则落实情况自查表》。为了规范公司的内幕 信息管理，加强内幕信息保密工作，维护信息披露公平原则，公司制定了《内幕信息知情人 管理制度》，公司严格按照制度的要求，做好内幕信息知情人管理及外部信息使用人管理工 作，能够如实、完整记录内幕信息在公开披露前的报告、传递、编制、审核、披露等各环节 所有内幕信息知情人名单。定期报告披露期间，公司对董事、监事、高级管理人员及其他内 幕信息知情人员在定期报告公告前</w:t>
      </w:r>
      <w:r>
        <w:rPr>
          <w:spacing w:val="-59"/>
        </w:rPr>
        <w:t> </w:t>
      </w:r>
      <w:r>
        <w:rPr>
          <w:rFonts w:ascii="Times New Roman" w:hAnsi="Times New Roman" w:cs="Times New Roman" w:eastAsia="Times New Roman" w:hint="default"/>
        </w:rPr>
        <w:t>30</w:t>
      </w:r>
      <w:r>
        <w:rPr>
          <w:rFonts w:ascii="Times New Roman" w:hAnsi="Times New Roman" w:cs="Times New Roman" w:eastAsia="Times New Roman" w:hint="default"/>
          <w:spacing w:val="-12"/>
        </w:rPr>
        <w:t> </w:t>
      </w:r>
      <w:r>
        <w:rPr/>
        <w:t>日内、业绩预告和业绩快报公告前</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日内以及其他重 大事项披露期间等敏感期内买卖公司股票的情况进行自查，没有发现相关人员利用内幕信息 进行股票交易，未发现董事、监事和高级管理人员违规买卖公司股票的情况。</w:t>
      </w:r>
    </w:p>
    <w:p>
      <w:pPr>
        <w:spacing w:line="240" w:lineRule="auto" w:before="10"/>
        <w:rPr>
          <w:rFonts w:ascii="宋体" w:hAnsi="宋体" w:cs="宋体" w:eastAsia="宋体" w:hint="default"/>
          <w:sz w:val="24"/>
          <w:szCs w:val="24"/>
        </w:rPr>
      </w:pPr>
    </w:p>
    <w:p>
      <w:pPr>
        <w:pStyle w:val="Heading3"/>
        <w:spacing w:line="240" w:lineRule="auto"/>
        <w:ind w:right="246"/>
        <w:jc w:val="left"/>
        <w:rPr>
          <w:b w:val="0"/>
          <w:bCs w:val="0"/>
        </w:rPr>
      </w:pPr>
      <w:r>
        <w:rPr/>
        <w:t>二、</w:t>
      </w:r>
      <w:r>
        <w:rPr>
          <w:spacing w:val="-100"/>
        </w:rPr>
        <w:t> </w:t>
      </w:r>
      <w:r>
        <w:rPr/>
        <w:t>报告期内召开的年度股东大会和临时股东大会的有关情况</w:t>
      </w:r>
      <w:r>
        <w:rPr>
          <w:b w:val="0"/>
          <w:bCs w:val="0"/>
        </w:rPr>
      </w:r>
    </w:p>
    <w:p>
      <w:pPr>
        <w:spacing w:line="240" w:lineRule="auto" w:before="3"/>
        <w:rPr>
          <w:rFonts w:ascii="宋体" w:hAnsi="宋体" w:cs="宋体" w:eastAsia="宋体" w:hint="default"/>
          <w:b/>
          <w:bCs/>
          <w:sz w:val="41"/>
          <w:szCs w:val="41"/>
        </w:rPr>
      </w:pPr>
    </w:p>
    <w:p>
      <w:pPr>
        <w:pStyle w:val="Heading5"/>
        <w:spacing w:line="240" w:lineRule="auto"/>
        <w:ind w:left="137" w:right="246"/>
        <w:jc w:val="left"/>
        <w:rPr>
          <w:b w:val="0"/>
          <w:bCs w:val="0"/>
        </w:rPr>
      </w:pPr>
      <w:r>
        <w:rPr>
          <w:rFonts w:ascii="Times New Roman" w:hAnsi="Times New Roman" w:cs="Times New Roman" w:eastAsia="Times New Roman" w:hint="default"/>
        </w:rPr>
        <w:t>1</w:t>
      </w:r>
      <w:r>
        <w:rPr/>
        <w:t>、本报告期年度股东大会情况</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226" w:type="dxa"/>
        <w:tblLayout w:type="fixed"/>
        <w:tblCellMar>
          <w:top w:w="0" w:type="dxa"/>
          <w:left w:w="0" w:type="dxa"/>
          <w:bottom w:w="0" w:type="dxa"/>
          <w:right w:w="0" w:type="dxa"/>
        </w:tblCellMar>
        <w:tblLook w:val="01E0"/>
      </w:tblPr>
      <w:tblGrid>
        <w:gridCol w:w="900"/>
        <w:gridCol w:w="1133"/>
        <w:gridCol w:w="3546"/>
        <w:gridCol w:w="566"/>
        <w:gridCol w:w="994"/>
        <w:gridCol w:w="2429"/>
      </w:tblGrid>
      <w:tr>
        <w:trPr>
          <w:trHeight w:val="689" w:hRule="exact"/>
        </w:trPr>
        <w:tc>
          <w:tcPr>
            <w:tcW w:w="9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0"/>
              <w:ind w:left="21" w:right="0"/>
              <w:jc w:val="left"/>
              <w:rPr>
                <w:rFonts w:ascii="宋体" w:hAnsi="宋体" w:cs="宋体" w:eastAsia="宋体" w:hint="default"/>
                <w:sz w:val="21"/>
                <w:szCs w:val="21"/>
              </w:rPr>
            </w:pPr>
            <w:r>
              <w:rPr>
                <w:rFonts w:ascii="宋体" w:hAnsi="宋体" w:cs="宋体" w:eastAsia="宋体" w:hint="default"/>
                <w:b/>
                <w:bCs/>
                <w:sz w:val="21"/>
                <w:szCs w:val="21"/>
              </w:rPr>
              <w:t>会议届次</w:t>
            </w:r>
            <w:r>
              <w:rPr>
                <w:rFonts w:ascii="宋体" w:hAnsi="宋体" w:cs="宋体" w:eastAsia="宋体" w:hint="default"/>
                <w:sz w:val="21"/>
                <w:szCs w:val="21"/>
              </w:rPr>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0"/>
              <w:ind w:left="139" w:right="0"/>
              <w:jc w:val="left"/>
              <w:rPr>
                <w:rFonts w:ascii="宋体" w:hAnsi="宋体" w:cs="宋体" w:eastAsia="宋体" w:hint="default"/>
                <w:sz w:val="21"/>
                <w:szCs w:val="21"/>
              </w:rPr>
            </w:pPr>
            <w:r>
              <w:rPr>
                <w:rFonts w:ascii="宋体" w:hAnsi="宋体" w:cs="宋体" w:eastAsia="宋体" w:hint="default"/>
                <w:b/>
                <w:bCs/>
                <w:sz w:val="21"/>
                <w:szCs w:val="21"/>
              </w:rPr>
              <w:t>召开日期</w:t>
            </w:r>
            <w:r>
              <w:rPr>
                <w:rFonts w:ascii="宋体" w:hAnsi="宋体" w:cs="宋体" w:eastAsia="宋体" w:hint="default"/>
                <w:sz w:val="21"/>
                <w:szCs w:val="21"/>
              </w:rPr>
            </w:r>
          </w:p>
        </w:tc>
        <w:tc>
          <w:tcPr>
            <w:tcW w:w="35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0"/>
              <w:ind w:left="1135" w:right="0"/>
              <w:jc w:val="left"/>
              <w:rPr>
                <w:rFonts w:ascii="宋体" w:hAnsi="宋体" w:cs="宋体" w:eastAsia="宋体" w:hint="default"/>
                <w:sz w:val="21"/>
                <w:szCs w:val="21"/>
              </w:rPr>
            </w:pPr>
            <w:r>
              <w:rPr>
                <w:rFonts w:ascii="宋体" w:hAnsi="宋体" w:cs="宋体" w:eastAsia="宋体" w:hint="default"/>
                <w:b/>
                <w:bCs/>
                <w:sz w:val="21"/>
                <w:szCs w:val="21"/>
              </w:rPr>
              <w:t>会议议案名称</w:t>
            </w:r>
            <w:r>
              <w:rPr>
                <w:rFonts w:ascii="宋体" w:hAnsi="宋体" w:cs="宋体" w:eastAsia="宋体" w:hint="default"/>
                <w:sz w:val="21"/>
                <w:szCs w:val="21"/>
              </w:rPr>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3"/>
              <w:ind w:left="64" w:right="67"/>
              <w:jc w:val="left"/>
              <w:rPr>
                <w:rFonts w:ascii="宋体" w:hAnsi="宋体" w:cs="宋体" w:eastAsia="宋体" w:hint="default"/>
                <w:sz w:val="21"/>
                <w:szCs w:val="21"/>
              </w:rPr>
            </w:pPr>
            <w:r>
              <w:rPr>
                <w:rFonts w:ascii="宋体" w:hAnsi="宋体" w:cs="宋体" w:eastAsia="宋体" w:hint="default"/>
                <w:b/>
                <w:bCs/>
                <w:sz w:val="21"/>
                <w:szCs w:val="21"/>
              </w:rPr>
              <w:t>决议</w:t>
            </w:r>
            <w:r>
              <w:rPr>
                <w:rFonts w:ascii="宋体" w:hAnsi="宋体" w:cs="宋体" w:eastAsia="宋体" w:hint="default"/>
                <w:b/>
                <w:bCs/>
                <w:w w:val="100"/>
                <w:sz w:val="21"/>
                <w:szCs w:val="21"/>
              </w:rPr>
              <w:t> </w:t>
            </w:r>
            <w:r>
              <w:rPr>
                <w:rFonts w:ascii="宋体" w:hAnsi="宋体" w:cs="宋体" w:eastAsia="宋体" w:hint="default"/>
                <w:b/>
                <w:bCs/>
                <w:sz w:val="21"/>
                <w:szCs w:val="21"/>
              </w:rPr>
              <w:t>情况</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0"/>
              <w:ind w:left="67" w:right="0"/>
              <w:jc w:val="left"/>
              <w:rPr>
                <w:rFonts w:ascii="宋体" w:hAnsi="宋体" w:cs="宋体" w:eastAsia="宋体" w:hint="default"/>
                <w:sz w:val="21"/>
                <w:szCs w:val="21"/>
              </w:rPr>
            </w:pPr>
            <w:r>
              <w:rPr>
                <w:rFonts w:ascii="宋体" w:hAnsi="宋体" w:cs="宋体" w:eastAsia="宋体" w:hint="default"/>
                <w:b/>
                <w:bCs/>
                <w:sz w:val="21"/>
                <w:szCs w:val="21"/>
              </w:rPr>
              <w:t>披露日期</w:t>
            </w:r>
            <w:r>
              <w:rPr>
                <w:rFonts w:ascii="宋体" w:hAnsi="宋体" w:cs="宋体" w:eastAsia="宋体" w:hint="default"/>
                <w:sz w:val="21"/>
                <w:szCs w:val="21"/>
              </w:rPr>
            </w:r>
          </w:p>
        </w:tc>
        <w:tc>
          <w:tcPr>
            <w:tcW w:w="24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0"/>
              <w:ind w:left="787" w:right="0"/>
              <w:jc w:val="left"/>
              <w:rPr>
                <w:rFonts w:ascii="宋体" w:hAnsi="宋体" w:cs="宋体" w:eastAsia="宋体" w:hint="default"/>
                <w:sz w:val="21"/>
                <w:szCs w:val="21"/>
              </w:rPr>
            </w:pPr>
            <w:r>
              <w:rPr>
                <w:rFonts w:ascii="宋体" w:hAnsi="宋体" w:cs="宋体" w:eastAsia="宋体" w:hint="default"/>
                <w:b/>
                <w:bCs/>
                <w:sz w:val="21"/>
                <w:szCs w:val="21"/>
              </w:rPr>
              <w:t>披露索引</w:t>
            </w:r>
            <w:r>
              <w:rPr>
                <w:rFonts w:ascii="宋体" w:hAnsi="宋体" w:cs="宋体" w:eastAsia="宋体" w:hint="default"/>
                <w:sz w:val="21"/>
                <w:szCs w:val="21"/>
              </w:rPr>
            </w:r>
          </w:p>
        </w:tc>
      </w:tr>
      <w:tr>
        <w:trPr>
          <w:trHeight w:val="1918"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81" w:lineRule="exact"/>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p>
          <w:p>
            <w:pPr>
              <w:pStyle w:val="TableParagraph"/>
              <w:spacing w:line="272" w:lineRule="exact" w:before="18"/>
              <w:ind w:left="338" w:right="22" w:hanging="315"/>
              <w:jc w:val="left"/>
              <w:rPr>
                <w:rFonts w:ascii="宋体" w:hAnsi="宋体" w:cs="宋体" w:eastAsia="宋体" w:hint="default"/>
                <w:sz w:val="21"/>
                <w:szCs w:val="21"/>
              </w:rPr>
            </w:pPr>
            <w:r>
              <w:rPr>
                <w:rFonts w:ascii="宋体" w:hAnsi="宋体" w:cs="宋体" w:eastAsia="宋体" w:hint="default"/>
                <w:sz w:val="21"/>
                <w:szCs w:val="21"/>
              </w:rPr>
              <w:t>度股东大</w:t>
            </w:r>
            <w:r>
              <w:rPr>
                <w:rFonts w:ascii="宋体" w:hAnsi="宋体" w:cs="宋体" w:eastAsia="宋体" w:hint="default"/>
                <w:w w:val="100"/>
                <w:sz w:val="21"/>
                <w:szCs w:val="21"/>
              </w:rPr>
              <w:t> </w:t>
            </w:r>
            <w:r>
              <w:rPr>
                <w:rFonts w:ascii="宋体" w:hAnsi="宋体" w:cs="宋体" w:eastAsia="宋体" w:hint="default"/>
                <w:sz w:val="21"/>
                <w:szCs w:val="21"/>
              </w:rPr>
              <w:t>会</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6"/>
              <w:ind w:right="0"/>
              <w:jc w:val="left"/>
              <w:rPr>
                <w:rFonts w:ascii="宋体" w:hAnsi="宋体" w:cs="宋体" w:eastAsia="宋体" w:hint="default"/>
                <w:b/>
                <w:bCs/>
                <w:sz w:val="27"/>
                <w:szCs w:val="27"/>
              </w:rPr>
            </w:pPr>
          </w:p>
          <w:p>
            <w:pPr>
              <w:pStyle w:val="TableParagraph"/>
              <w:spacing w:line="282" w:lineRule="exact"/>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Times New Roman" w:hAnsi="Times New Roman" w:cs="Times New Roman" w:eastAsia="Times New Roman" w:hint="default"/>
                <w:spacing w:val="-3"/>
                <w:sz w:val="21"/>
                <w:szCs w:val="21"/>
              </w:rPr>
              <w:t>05</w:t>
            </w:r>
            <w:r>
              <w:rPr>
                <w:rFonts w:ascii="Times New Roman" w:hAnsi="Times New Roman" w:cs="Times New Roman" w:eastAsia="Times New Roman" w:hint="default"/>
                <w:sz w:val="21"/>
                <w:szCs w:val="21"/>
              </w:rPr>
            </w:r>
          </w:p>
          <w:p>
            <w:pPr>
              <w:pStyle w:val="TableParagraph"/>
              <w:spacing w:line="282" w:lineRule="exact"/>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4"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年度董事会工作报告》，</w:t>
            </w:r>
          </w:p>
          <w:p>
            <w:pPr>
              <w:pStyle w:val="TableParagraph"/>
              <w:spacing w:line="272" w:lineRule="exact"/>
              <w:ind w:left="24"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年年度报告及其摘要》，</w:t>
            </w:r>
          </w:p>
          <w:p>
            <w:pPr>
              <w:pStyle w:val="TableParagraph"/>
              <w:spacing w:line="228" w:lineRule="auto" w:before="3"/>
              <w:ind w:left="24" w:right="103"/>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年度财务决算报告及</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w w:val="100"/>
                <w:sz w:val="21"/>
                <w:szCs w:val="21"/>
              </w:rPr>
              <w:t> </w:t>
            </w:r>
            <w:r>
              <w:rPr>
                <w:rFonts w:ascii="宋体" w:hAnsi="宋体" w:cs="宋体" w:eastAsia="宋体" w:hint="default"/>
                <w:sz w:val="21"/>
                <w:szCs w:val="21"/>
              </w:rPr>
              <w:t>预算报告》，《</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年度利润分配的</w:t>
            </w:r>
            <w:r>
              <w:rPr>
                <w:rFonts w:ascii="宋体" w:hAnsi="宋体" w:cs="宋体" w:eastAsia="宋体" w:hint="default"/>
                <w:w w:val="100"/>
                <w:sz w:val="21"/>
                <w:szCs w:val="21"/>
              </w:rPr>
              <w:t> </w:t>
            </w:r>
            <w:r>
              <w:rPr>
                <w:rFonts w:ascii="宋体" w:hAnsi="宋体" w:cs="宋体" w:eastAsia="宋体" w:hint="default"/>
                <w:sz w:val="21"/>
                <w:szCs w:val="21"/>
              </w:rPr>
              <w:t>议案》，《关于续聘会计师事务所的</w:t>
            </w:r>
            <w:r>
              <w:rPr>
                <w:rFonts w:ascii="宋体" w:hAnsi="宋体" w:cs="宋体" w:eastAsia="宋体" w:hint="default"/>
                <w:w w:val="100"/>
                <w:sz w:val="21"/>
                <w:szCs w:val="21"/>
              </w:rPr>
              <w:t> </w:t>
            </w:r>
            <w:r>
              <w:rPr>
                <w:rFonts w:ascii="宋体" w:hAnsi="宋体" w:cs="宋体" w:eastAsia="宋体" w:hint="default"/>
                <w:sz w:val="21"/>
                <w:szCs w:val="21"/>
              </w:rPr>
              <w:t>议案》，《</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年度监事会工作报</w:t>
            </w:r>
            <w:r>
              <w:rPr>
                <w:rFonts w:ascii="宋体" w:hAnsi="宋体" w:cs="宋体" w:eastAsia="宋体" w:hint="default"/>
                <w:w w:val="100"/>
                <w:sz w:val="21"/>
                <w:szCs w:val="21"/>
              </w:rPr>
              <w:t> </w:t>
            </w:r>
            <w:r>
              <w:rPr>
                <w:rFonts w:ascii="宋体" w:hAnsi="宋体" w:cs="宋体" w:eastAsia="宋体" w:hint="default"/>
                <w:sz w:val="21"/>
                <w:szCs w:val="21"/>
              </w:rPr>
              <w:t>告》</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72" w:lineRule="exact"/>
              <w:ind w:left="67" w:right="65"/>
              <w:jc w:val="both"/>
              <w:rPr>
                <w:rFonts w:ascii="宋体" w:hAnsi="宋体" w:cs="宋体" w:eastAsia="宋体" w:hint="default"/>
                <w:sz w:val="21"/>
                <w:szCs w:val="21"/>
              </w:rPr>
            </w:pPr>
            <w:r>
              <w:rPr>
                <w:rFonts w:ascii="宋体" w:hAnsi="宋体" w:cs="宋体" w:eastAsia="宋体" w:hint="default"/>
                <w:sz w:val="21"/>
                <w:szCs w:val="21"/>
              </w:rPr>
              <w:t>全部</w:t>
            </w:r>
            <w:r>
              <w:rPr>
                <w:rFonts w:ascii="宋体" w:hAnsi="宋体" w:cs="宋体" w:eastAsia="宋体" w:hint="default"/>
                <w:spacing w:val="-103"/>
                <w:sz w:val="21"/>
                <w:szCs w:val="21"/>
              </w:rPr>
              <w:t> </w:t>
            </w:r>
            <w:r>
              <w:rPr>
                <w:rFonts w:ascii="宋体" w:hAnsi="宋体" w:cs="宋体" w:eastAsia="宋体" w:hint="default"/>
                <w:sz w:val="21"/>
                <w:szCs w:val="21"/>
              </w:rPr>
              <w:t>审议</w:t>
            </w:r>
            <w:r>
              <w:rPr>
                <w:rFonts w:ascii="宋体" w:hAnsi="宋体" w:cs="宋体" w:eastAsia="宋体" w:hint="default"/>
                <w:spacing w:val="-103"/>
                <w:sz w:val="21"/>
                <w:szCs w:val="21"/>
              </w:rPr>
              <w:t> </w:t>
            </w:r>
            <w:r>
              <w:rPr>
                <w:rFonts w:ascii="宋体" w:hAnsi="宋体" w:cs="宋体" w:eastAsia="宋体" w:hint="default"/>
                <w:sz w:val="21"/>
                <w:szCs w:val="21"/>
              </w:rPr>
              <w:t>通过</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6"/>
              <w:ind w:right="0"/>
              <w:jc w:val="left"/>
              <w:rPr>
                <w:rFonts w:ascii="宋体" w:hAnsi="宋体" w:cs="宋体" w:eastAsia="宋体" w:hint="default"/>
                <w:b/>
                <w:bCs/>
                <w:sz w:val="27"/>
                <w:szCs w:val="27"/>
              </w:rPr>
            </w:pPr>
          </w:p>
          <w:p>
            <w:pPr>
              <w:pStyle w:val="TableParagraph"/>
              <w:spacing w:line="282" w:lineRule="exact"/>
              <w:ind w:right="5"/>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Times New Roman" w:hAnsi="Times New Roman" w:cs="Times New Roman" w:eastAsia="Times New Roman" w:hint="default"/>
                <w:spacing w:val="-3"/>
                <w:sz w:val="21"/>
                <w:szCs w:val="21"/>
              </w:rPr>
              <w:t>05</w:t>
            </w:r>
            <w:r>
              <w:rPr>
                <w:rFonts w:ascii="Times New Roman" w:hAnsi="Times New Roman" w:cs="Times New Roman" w:eastAsia="Times New Roman" w:hint="default"/>
                <w:sz w:val="21"/>
                <w:szCs w:val="21"/>
              </w:rPr>
            </w:r>
          </w:p>
          <w:p>
            <w:pPr>
              <w:pStyle w:val="TableParagraph"/>
              <w:spacing w:line="282" w:lineRule="exact"/>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8"/>
                <w:szCs w:val="28"/>
              </w:rPr>
            </w:pPr>
          </w:p>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巨潮资讯网</w:t>
            </w:r>
          </w:p>
          <w:p>
            <w:pPr>
              <w:pStyle w:val="TableParagraph"/>
              <w:spacing w:line="225" w:lineRule="auto" w:before="13"/>
              <w:ind w:left="50" w:right="53"/>
              <w:jc w:val="center"/>
              <w:rPr>
                <w:rFonts w:ascii="宋体" w:hAnsi="宋体" w:cs="宋体" w:eastAsia="宋体" w:hint="default"/>
                <w:sz w:val="21"/>
                <w:szCs w:val="21"/>
              </w:rPr>
            </w:pPr>
            <w:r>
              <w:rPr>
                <w:rFonts w:ascii="宋体" w:hAnsi="宋体" w:cs="宋体" w:eastAsia="宋体" w:hint="default"/>
                <w:spacing w:val="-1"/>
                <w:sz w:val="21"/>
                <w:szCs w:val="21"/>
              </w:rPr>
              <w:t>（</w:t>
            </w:r>
            <w:hyperlink r:id="rId44">
              <w:r>
                <w:rPr>
                  <w:rFonts w:ascii="Times New Roman" w:hAnsi="Times New Roman" w:cs="Times New Roman" w:eastAsia="Times New Roman" w:hint="default"/>
                  <w:spacing w:val="-1"/>
                  <w:sz w:val="21"/>
                  <w:szCs w:val="21"/>
                </w:rPr>
                <w:t>http://www.cninfo.com.c</w:t>
              </w:r>
            </w:hyperlink>
            <w:r>
              <w:rPr>
                <w:rFonts w:ascii="Times New Roman" w:hAnsi="Times New Roman" w:cs="Times New Roman" w:eastAsia="Times New Roman" w:hint="default"/>
                <w:spacing w:val="-49"/>
                <w:sz w:val="21"/>
                <w:szCs w:val="21"/>
              </w:rPr>
              <w:t> </w:t>
            </w:r>
            <w:r>
              <w:rPr>
                <w:rFonts w:ascii="Times New Roman" w:hAnsi="Times New Roman" w:cs="Times New Roman" w:eastAsia="Times New Roman" w:hint="default"/>
                <w:spacing w:val="-49"/>
                <w:sz w:val="21"/>
                <w:szCs w:val="21"/>
              </w:rPr>
            </w:r>
            <w:r>
              <w:rPr>
                <w:rFonts w:ascii="Times New Roman" w:hAnsi="Times New Roman" w:cs="Times New Roman" w:eastAsia="Times New Roman" w:hint="default"/>
                <w:sz w:val="21"/>
                <w:szCs w:val="21"/>
              </w:rPr>
              <w:t>n</w:t>
            </w:r>
            <w:r>
              <w:rPr>
                <w:rFonts w:ascii="宋体" w:hAnsi="宋体" w:cs="宋体" w:eastAsia="宋体" w:hint="default"/>
                <w:sz w:val="21"/>
                <w:szCs w:val="21"/>
              </w:rPr>
              <w:t>）上的《公司</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pacing w:val="-3"/>
                <w:sz w:val="21"/>
                <w:szCs w:val="21"/>
              </w:rPr>
              <w:t>年度</w:t>
            </w:r>
            <w:r>
              <w:rPr>
                <w:rFonts w:ascii="宋体" w:hAnsi="宋体" w:cs="宋体" w:eastAsia="宋体" w:hint="default"/>
                <w:spacing w:val="-3"/>
                <w:w w:val="100"/>
                <w:sz w:val="21"/>
                <w:szCs w:val="21"/>
              </w:rPr>
              <w:t> </w:t>
            </w:r>
            <w:r>
              <w:rPr>
                <w:rFonts w:ascii="宋体" w:hAnsi="宋体" w:cs="宋体" w:eastAsia="宋体" w:hint="default"/>
                <w:sz w:val="21"/>
                <w:szCs w:val="21"/>
              </w:rPr>
              <w:t>股东大会决议公告》</w:t>
            </w:r>
          </w:p>
        </w:tc>
      </w:tr>
    </w:tbl>
    <w:p>
      <w:pPr>
        <w:spacing w:after="0" w:line="225" w:lineRule="auto"/>
        <w:jc w:val="center"/>
        <w:rPr>
          <w:rFonts w:ascii="宋体" w:hAnsi="宋体" w:cs="宋体" w:eastAsia="宋体" w:hint="default"/>
          <w:sz w:val="21"/>
          <w:szCs w:val="21"/>
        </w:rPr>
        <w:sectPr>
          <w:pgSz w:w="11910" w:h="16850"/>
          <w:pgMar w:header="572" w:footer="726" w:top="760" w:bottom="920" w:left="940" w:right="960"/>
        </w:sectPr>
      </w:pPr>
    </w:p>
    <w:p>
      <w:pPr>
        <w:spacing w:line="240" w:lineRule="auto" w:before="3"/>
        <w:rPr>
          <w:rFonts w:ascii="宋体" w:hAnsi="宋体" w:cs="宋体" w:eastAsia="宋体" w:hint="default"/>
          <w:b/>
          <w:bCs/>
          <w:sz w:val="9"/>
          <w:szCs w:val="9"/>
        </w:rPr>
      </w:pPr>
    </w:p>
    <w:p>
      <w:pPr>
        <w:pStyle w:val="Heading5"/>
        <w:spacing w:line="240" w:lineRule="auto" w:before="14"/>
        <w:ind w:left="137" w:right="246"/>
        <w:jc w:val="left"/>
        <w:rPr>
          <w:b w:val="0"/>
          <w:bCs w:val="0"/>
        </w:rPr>
      </w:pPr>
      <w:r>
        <w:rPr>
          <w:rFonts w:ascii="Times New Roman" w:hAnsi="Times New Roman" w:cs="Times New Roman" w:eastAsia="Times New Roman" w:hint="default"/>
        </w:rPr>
        <w:t>2</w:t>
      </w:r>
      <w:r>
        <w:rPr/>
        <w:t>、本报告期临时股东大会情况</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2"/>
          <w:szCs w:val="12"/>
        </w:rPr>
      </w:pPr>
    </w:p>
    <w:tbl>
      <w:tblPr>
        <w:tblW w:w="0" w:type="auto"/>
        <w:jc w:val="left"/>
        <w:tblInd w:w="226" w:type="dxa"/>
        <w:tblLayout w:type="fixed"/>
        <w:tblCellMar>
          <w:top w:w="0" w:type="dxa"/>
          <w:left w:w="0" w:type="dxa"/>
          <w:bottom w:w="0" w:type="dxa"/>
          <w:right w:w="0" w:type="dxa"/>
        </w:tblCellMar>
        <w:tblLook w:val="01E0"/>
      </w:tblPr>
      <w:tblGrid>
        <w:gridCol w:w="850"/>
        <w:gridCol w:w="1135"/>
        <w:gridCol w:w="3546"/>
        <w:gridCol w:w="566"/>
        <w:gridCol w:w="991"/>
        <w:gridCol w:w="2480"/>
      </w:tblGrid>
      <w:tr>
        <w:trPr>
          <w:trHeight w:val="475" w:hRule="exact"/>
        </w:trPr>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5"/>
              <w:ind w:left="57" w:right="0"/>
              <w:jc w:val="left"/>
              <w:rPr>
                <w:rFonts w:ascii="宋体" w:hAnsi="宋体" w:cs="宋体" w:eastAsia="宋体" w:hint="default"/>
                <w:sz w:val="18"/>
                <w:szCs w:val="18"/>
              </w:rPr>
            </w:pPr>
            <w:r>
              <w:rPr>
                <w:rFonts w:ascii="宋体" w:hAnsi="宋体" w:cs="宋体" w:eastAsia="宋体" w:hint="default"/>
                <w:b/>
                <w:bCs/>
                <w:sz w:val="18"/>
                <w:szCs w:val="18"/>
              </w:rPr>
              <w:t>会议届次</w:t>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5"/>
              <w:ind w:left="201" w:right="0"/>
              <w:jc w:val="left"/>
              <w:rPr>
                <w:rFonts w:ascii="宋体" w:hAnsi="宋体" w:cs="宋体" w:eastAsia="宋体" w:hint="default"/>
                <w:sz w:val="18"/>
                <w:szCs w:val="18"/>
              </w:rPr>
            </w:pPr>
            <w:r>
              <w:rPr>
                <w:rFonts w:ascii="宋体" w:hAnsi="宋体" w:cs="宋体" w:eastAsia="宋体" w:hint="default"/>
                <w:b/>
                <w:bCs/>
                <w:sz w:val="18"/>
                <w:szCs w:val="18"/>
              </w:rPr>
              <w:t>召开日期</w:t>
            </w:r>
            <w:r>
              <w:rPr>
                <w:rFonts w:ascii="宋体" w:hAnsi="宋体" w:cs="宋体" w:eastAsia="宋体" w:hint="default"/>
                <w:sz w:val="18"/>
                <w:szCs w:val="18"/>
              </w:rPr>
            </w:r>
          </w:p>
        </w:tc>
        <w:tc>
          <w:tcPr>
            <w:tcW w:w="35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5"/>
              <w:ind w:right="5"/>
              <w:jc w:val="center"/>
              <w:rPr>
                <w:rFonts w:ascii="宋体" w:hAnsi="宋体" w:cs="宋体" w:eastAsia="宋体" w:hint="default"/>
                <w:sz w:val="18"/>
                <w:szCs w:val="18"/>
              </w:rPr>
            </w:pPr>
            <w:r>
              <w:rPr>
                <w:rFonts w:ascii="宋体" w:hAnsi="宋体" w:cs="宋体" w:eastAsia="宋体" w:hint="default"/>
                <w:b/>
                <w:bCs/>
                <w:sz w:val="18"/>
                <w:szCs w:val="18"/>
              </w:rPr>
              <w:t>会议议案名称</w:t>
            </w:r>
            <w:r>
              <w:rPr>
                <w:rFonts w:ascii="宋体" w:hAnsi="宋体" w:cs="宋体" w:eastAsia="宋体" w:hint="default"/>
                <w:sz w:val="18"/>
                <w:szCs w:val="18"/>
              </w:rPr>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4" w:lineRule="exact"/>
              <w:ind w:left="96" w:right="0"/>
              <w:jc w:val="left"/>
              <w:rPr>
                <w:rFonts w:ascii="宋体" w:hAnsi="宋体" w:cs="宋体" w:eastAsia="宋体" w:hint="default"/>
                <w:sz w:val="18"/>
                <w:szCs w:val="18"/>
              </w:rPr>
            </w:pPr>
            <w:r>
              <w:rPr>
                <w:rFonts w:ascii="宋体" w:hAnsi="宋体" w:cs="宋体" w:eastAsia="宋体" w:hint="default"/>
                <w:b/>
                <w:bCs/>
                <w:sz w:val="18"/>
                <w:szCs w:val="18"/>
              </w:rPr>
              <w:t>决议</w:t>
            </w:r>
            <w:r>
              <w:rPr>
                <w:rFonts w:ascii="宋体" w:hAnsi="宋体" w:cs="宋体" w:eastAsia="宋体" w:hint="default"/>
                <w:sz w:val="18"/>
                <w:szCs w:val="18"/>
              </w:rPr>
            </w:r>
          </w:p>
          <w:p>
            <w:pPr>
              <w:pStyle w:val="TableParagraph"/>
              <w:spacing w:line="234" w:lineRule="exact"/>
              <w:ind w:left="96" w:right="0"/>
              <w:jc w:val="left"/>
              <w:rPr>
                <w:rFonts w:ascii="宋体" w:hAnsi="宋体" w:cs="宋体" w:eastAsia="宋体" w:hint="default"/>
                <w:sz w:val="18"/>
                <w:szCs w:val="18"/>
              </w:rPr>
            </w:pPr>
            <w:r>
              <w:rPr>
                <w:rFonts w:ascii="宋体" w:hAnsi="宋体" w:cs="宋体" w:eastAsia="宋体" w:hint="default"/>
                <w:b/>
                <w:bCs/>
                <w:sz w:val="18"/>
                <w:szCs w:val="18"/>
              </w:rPr>
              <w:t>情况</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5"/>
              <w:ind w:left="127" w:right="0"/>
              <w:jc w:val="left"/>
              <w:rPr>
                <w:rFonts w:ascii="宋体" w:hAnsi="宋体" w:cs="宋体" w:eastAsia="宋体" w:hint="default"/>
                <w:sz w:val="18"/>
                <w:szCs w:val="18"/>
              </w:rPr>
            </w:pPr>
            <w:r>
              <w:rPr>
                <w:rFonts w:ascii="宋体" w:hAnsi="宋体" w:cs="宋体" w:eastAsia="宋体" w:hint="default"/>
                <w:b/>
                <w:bCs/>
                <w:sz w:val="18"/>
                <w:szCs w:val="18"/>
              </w:rPr>
              <w:t>披露日期</w:t>
            </w:r>
            <w:r>
              <w:rPr>
                <w:rFonts w:ascii="宋体" w:hAnsi="宋体" w:cs="宋体" w:eastAsia="宋体" w:hint="default"/>
                <w:sz w:val="18"/>
                <w:szCs w:val="18"/>
              </w:rPr>
            </w:r>
          </w:p>
        </w:tc>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b/>
                <w:bCs/>
                <w:sz w:val="18"/>
                <w:szCs w:val="18"/>
              </w:rPr>
              <w:t>披露索引</w:t>
            </w:r>
            <w:r>
              <w:rPr>
                <w:rFonts w:ascii="宋体" w:hAnsi="宋体" w:cs="宋体" w:eastAsia="宋体" w:hint="default"/>
                <w:sz w:val="18"/>
                <w:szCs w:val="18"/>
              </w:rPr>
            </w:r>
          </w:p>
        </w:tc>
      </w:tr>
      <w:tr>
        <w:trPr>
          <w:trHeight w:val="946" w:hRule="exac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32" w:lineRule="auto" w:before="93"/>
              <w:ind w:left="57" w:right="38" w:hanging="17"/>
              <w:jc w:val="both"/>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 一次临时 股东大会</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1" w:lineRule="exact"/>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1" w:right="0"/>
              <w:jc w:val="left"/>
              <w:rPr>
                <w:rFonts w:ascii="宋体" w:hAnsi="宋体" w:cs="宋体" w:eastAsia="宋体" w:hint="default"/>
                <w:sz w:val="18"/>
                <w:szCs w:val="18"/>
              </w:rPr>
            </w:pPr>
            <w:r>
              <w:rPr>
                <w:rFonts w:ascii="宋体" w:hAnsi="宋体" w:cs="宋体" w:eastAsia="宋体" w:hint="default"/>
                <w:sz w:val="18"/>
                <w:szCs w:val="18"/>
              </w:rPr>
              <w:t>《关于修改公司章程的议案》，《关于向银</w:t>
            </w:r>
          </w:p>
          <w:p>
            <w:pPr>
              <w:pStyle w:val="TableParagraph"/>
              <w:spacing w:line="232" w:lineRule="exact" w:before="23"/>
              <w:ind w:left="21" w:right="92"/>
              <w:jc w:val="left"/>
              <w:rPr>
                <w:rFonts w:ascii="宋体" w:hAnsi="宋体" w:cs="宋体" w:eastAsia="宋体" w:hint="default"/>
                <w:sz w:val="18"/>
                <w:szCs w:val="18"/>
              </w:rPr>
            </w:pPr>
            <w:r>
              <w:rPr>
                <w:rFonts w:ascii="宋体" w:hAnsi="宋体" w:cs="宋体" w:eastAsia="宋体" w:hint="default"/>
                <w:sz w:val="18"/>
                <w:szCs w:val="18"/>
              </w:rPr>
              <w:t>行申请办理信贷业务的议案》，《关于聘请 管红艳女士为公司第一届董事会董事的议 案》</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9"/>
              <w:ind w:left="96" w:right="98"/>
              <w:jc w:val="both"/>
              <w:rPr>
                <w:rFonts w:ascii="宋体" w:hAnsi="宋体" w:cs="宋体" w:eastAsia="宋体" w:hint="default"/>
                <w:sz w:val="18"/>
                <w:szCs w:val="18"/>
              </w:rPr>
            </w:pPr>
            <w:r>
              <w:rPr>
                <w:rFonts w:ascii="宋体" w:hAnsi="宋体" w:cs="宋体" w:eastAsia="宋体" w:hint="default"/>
                <w:sz w:val="18"/>
                <w:szCs w:val="18"/>
              </w:rPr>
              <w:t>全部 审议 通过</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1" w:lineRule="exact"/>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03</w:t>
            </w:r>
          </w:p>
          <w:p>
            <w:pPr>
              <w:pStyle w:val="TableParagraph"/>
              <w:spacing w:line="241" w:lineRule="exact"/>
              <w:ind w:left="17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248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32" w:lineRule="exact" w:before="23"/>
              <w:ind w:left="45" w:right="43" w:hanging="5"/>
              <w:jc w:val="center"/>
              <w:rPr>
                <w:rFonts w:ascii="宋体" w:hAnsi="宋体" w:cs="宋体" w:eastAsia="宋体" w:hint="default"/>
                <w:sz w:val="18"/>
                <w:szCs w:val="18"/>
              </w:rPr>
            </w:pPr>
            <w:r>
              <w:rPr>
                <w:rFonts w:ascii="宋体" w:hAnsi="宋体" w:cs="宋体" w:eastAsia="宋体" w:hint="default"/>
                <w:sz w:val="18"/>
                <w:szCs w:val="18"/>
              </w:rPr>
              <w:t>（</w:t>
            </w:r>
            <w:hyperlink r:id="rId11">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 上的《</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年第一次临时股东 大会决议公告》</w:t>
            </w:r>
          </w:p>
        </w:tc>
      </w:tr>
      <w:tr>
        <w:trPr>
          <w:trHeight w:val="1176" w:hRule="exac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32" w:lineRule="auto"/>
              <w:ind w:left="57" w:right="38" w:hanging="17"/>
              <w:jc w:val="both"/>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 二次临时 股东大会</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1" w:lineRule="exact"/>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1" w:right="0"/>
              <w:jc w:val="both"/>
              <w:rPr>
                <w:rFonts w:ascii="宋体" w:hAnsi="宋体" w:cs="宋体" w:eastAsia="宋体" w:hint="default"/>
                <w:sz w:val="18"/>
                <w:szCs w:val="18"/>
              </w:rPr>
            </w:pPr>
            <w:r>
              <w:rPr>
                <w:rFonts w:ascii="宋体" w:hAnsi="宋体" w:cs="宋体" w:eastAsia="宋体" w:hint="default"/>
                <w:sz w:val="18"/>
                <w:szCs w:val="18"/>
              </w:rPr>
              <w:t>《关于向中国建设银行股份有限公司烟台分</w:t>
            </w:r>
          </w:p>
          <w:p>
            <w:pPr>
              <w:pStyle w:val="TableParagraph"/>
              <w:spacing w:line="237" w:lineRule="auto"/>
              <w:ind w:left="21" w:right="92"/>
              <w:jc w:val="both"/>
              <w:rPr>
                <w:rFonts w:ascii="宋体" w:hAnsi="宋体" w:cs="宋体" w:eastAsia="宋体" w:hint="default"/>
                <w:sz w:val="18"/>
                <w:szCs w:val="18"/>
              </w:rPr>
            </w:pPr>
            <w:r>
              <w:rPr>
                <w:rFonts w:ascii="宋体" w:hAnsi="宋体" w:cs="宋体" w:eastAsia="宋体" w:hint="default"/>
                <w:sz w:val="18"/>
                <w:szCs w:val="18"/>
              </w:rPr>
              <w:t>行申请发行私募债券的议案》，《关于向银 行申请办理信贷业务的议案》，《关于继续 使用部分闲置募集资金临时性补充流动资金 的议案》，《关于修改公司章程的议案》</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37" w:lineRule="auto"/>
              <w:ind w:left="96" w:right="98"/>
              <w:jc w:val="both"/>
              <w:rPr>
                <w:rFonts w:ascii="宋体" w:hAnsi="宋体" w:cs="宋体" w:eastAsia="宋体" w:hint="default"/>
                <w:sz w:val="18"/>
                <w:szCs w:val="18"/>
              </w:rPr>
            </w:pPr>
            <w:r>
              <w:rPr>
                <w:rFonts w:ascii="宋体" w:hAnsi="宋体" w:cs="宋体" w:eastAsia="宋体" w:hint="default"/>
                <w:sz w:val="18"/>
                <w:szCs w:val="18"/>
              </w:rPr>
              <w:t>全部 审议 通过</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1" w:lineRule="exact"/>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04</w:t>
            </w:r>
          </w:p>
          <w:p>
            <w:pPr>
              <w:pStyle w:val="TableParagraph"/>
              <w:spacing w:line="241" w:lineRule="exact"/>
              <w:ind w:left="17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2480"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before="85"/>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32" w:lineRule="exact" w:before="24"/>
              <w:ind w:left="45" w:right="43" w:hanging="5"/>
              <w:jc w:val="center"/>
              <w:rPr>
                <w:rFonts w:ascii="宋体" w:hAnsi="宋体" w:cs="宋体" w:eastAsia="宋体" w:hint="default"/>
                <w:sz w:val="18"/>
                <w:szCs w:val="18"/>
              </w:rPr>
            </w:pPr>
            <w:r>
              <w:rPr>
                <w:rFonts w:ascii="宋体" w:hAnsi="宋体" w:cs="宋体" w:eastAsia="宋体" w:hint="default"/>
                <w:sz w:val="18"/>
                <w:szCs w:val="18"/>
              </w:rPr>
              <w:t>（</w:t>
            </w:r>
            <w:hyperlink r:id="rId11">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 上的《</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年第二次临时股东 大会决议公告》</w:t>
            </w:r>
          </w:p>
        </w:tc>
      </w:tr>
      <w:tr>
        <w:trPr>
          <w:trHeight w:val="944" w:hRule="exac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95"/>
              <w:ind w:left="57" w:right="38" w:hanging="17"/>
              <w:jc w:val="both"/>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 三次临时 股东大会</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1" w:lineRule="exact"/>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9"/>
              <w:ind w:left="21" w:right="92"/>
              <w:jc w:val="both"/>
              <w:rPr>
                <w:rFonts w:ascii="宋体" w:hAnsi="宋体" w:cs="宋体" w:eastAsia="宋体" w:hint="default"/>
                <w:sz w:val="18"/>
                <w:szCs w:val="18"/>
              </w:rPr>
            </w:pPr>
            <w:r>
              <w:rPr>
                <w:rFonts w:ascii="宋体" w:hAnsi="宋体" w:cs="宋体" w:eastAsia="宋体" w:hint="default"/>
                <w:sz w:val="18"/>
                <w:szCs w:val="18"/>
              </w:rPr>
              <w:t>《关于修改公司章程的议案》，《关于山东 瑞康医药股份有限公司分红政策及未来三年 股东回报规划的议案》</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9"/>
              <w:ind w:left="96" w:right="98"/>
              <w:jc w:val="both"/>
              <w:rPr>
                <w:rFonts w:ascii="宋体" w:hAnsi="宋体" w:cs="宋体" w:eastAsia="宋体" w:hint="default"/>
                <w:sz w:val="18"/>
                <w:szCs w:val="18"/>
              </w:rPr>
            </w:pPr>
            <w:r>
              <w:rPr>
                <w:rFonts w:ascii="宋体" w:hAnsi="宋体" w:cs="宋体" w:eastAsia="宋体" w:hint="default"/>
                <w:sz w:val="18"/>
                <w:szCs w:val="18"/>
              </w:rPr>
              <w:t>全部 审议 通过</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1" w:lineRule="exact"/>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07</w:t>
            </w:r>
          </w:p>
          <w:p>
            <w:pPr>
              <w:pStyle w:val="TableParagraph"/>
              <w:spacing w:line="241" w:lineRule="exact"/>
              <w:ind w:left="17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24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25" w:lineRule="auto" w:before="12"/>
              <w:ind w:left="45" w:right="43" w:hanging="5"/>
              <w:jc w:val="center"/>
              <w:rPr>
                <w:rFonts w:ascii="宋体" w:hAnsi="宋体" w:cs="宋体" w:eastAsia="宋体" w:hint="default"/>
                <w:sz w:val="18"/>
                <w:szCs w:val="18"/>
              </w:rPr>
            </w:pPr>
            <w:r>
              <w:rPr>
                <w:rFonts w:ascii="宋体" w:hAnsi="宋体" w:cs="宋体" w:eastAsia="宋体" w:hint="default"/>
                <w:sz w:val="18"/>
                <w:szCs w:val="18"/>
              </w:rPr>
              <w:t>（</w:t>
            </w:r>
            <w:hyperlink r:id="rId11">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 上的《</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年第三次临时股东 大会决议公告》</w:t>
            </w:r>
          </w:p>
        </w:tc>
      </w:tr>
      <w:tr>
        <w:trPr>
          <w:trHeight w:val="2578" w:hRule="exac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7"/>
                <w:szCs w:val="17"/>
              </w:rPr>
            </w:pPr>
          </w:p>
          <w:p>
            <w:pPr>
              <w:pStyle w:val="TableParagraph"/>
              <w:spacing w:line="232" w:lineRule="exact"/>
              <w:ind w:left="57" w:right="38" w:hanging="17"/>
              <w:jc w:val="both"/>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 四次临时 股东大会</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24"/>
                <w:szCs w:val="24"/>
              </w:rPr>
            </w:pP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1" w:lineRule="exact"/>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《关于公司符合非公开发行股票条件的议</w:t>
            </w:r>
          </w:p>
          <w:p>
            <w:pPr>
              <w:pStyle w:val="TableParagraph"/>
              <w:spacing w:line="228" w:lineRule="auto" w:before="10"/>
              <w:ind w:left="21" w:right="70"/>
              <w:jc w:val="left"/>
              <w:rPr>
                <w:rFonts w:ascii="宋体" w:hAnsi="宋体" w:cs="宋体" w:eastAsia="宋体" w:hint="default"/>
                <w:sz w:val="18"/>
                <w:szCs w:val="18"/>
              </w:rPr>
            </w:pPr>
            <w:r>
              <w:rPr>
                <w:rFonts w:ascii="宋体" w:hAnsi="宋体" w:cs="宋体" w:eastAsia="宋体" w:hint="default"/>
                <w:sz w:val="18"/>
                <w:szCs w:val="18"/>
              </w:rPr>
              <w:t>案》，《关于公司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年非公开发行股票 方案的议案》，《关于公司</w:t>
            </w:r>
            <w:r>
              <w:rPr>
                <w:rFonts w:ascii="Times New Roman" w:hAnsi="Times New Roman" w:cs="Times New Roman" w:eastAsia="Times New Roman" w:hint="default"/>
                <w:sz w:val="18"/>
                <w:szCs w:val="18"/>
              </w:rPr>
              <w:t>&lt;</w:t>
            </w:r>
            <w:r>
              <w:rPr>
                <w:rFonts w:ascii="宋体" w:hAnsi="宋体" w:cs="宋体" w:eastAsia="宋体" w:hint="default"/>
                <w:sz w:val="18"/>
                <w:szCs w:val="18"/>
              </w:rPr>
              <w:t>非公开发行股 票预案</w:t>
            </w:r>
            <w:r>
              <w:rPr>
                <w:rFonts w:ascii="Times New Roman" w:hAnsi="Times New Roman" w:cs="Times New Roman" w:eastAsia="Times New Roman" w:hint="default"/>
                <w:sz w:val="18"/>
                <w:szCs w:val="18"/>
              </w:rPr>
              <w:t>&gt;</w:t>
            </w:r>
            <w:r>
              <w:rPr>
                <w:rFonts w:ascii="宋体" w:hAnsi="宋体" w:cs="宋体" w:eastAsia="宋体" w:hint="default"/>
                <w:sz w:val="18"/>
                <w:szCs w:val="18"/>
              </w:rPr>
              <w:t>的议案》，《关于公司</w:t>
            </w:r>
            <w:r>
              <w:rPr>
                <w:rFonts w:ascii="Times New Roman" w:hAnsi="Times New Roman" w:cs="Times New Roman" w:eastAsia="Times New Roman" w:hint="default"/>
                <w:sz w:val="18"/>
                <w:szCs w:val="18"/>
              </w:rPr>
              <w:t>&lt;</w:t>
            </w:r>
            <w:r>
              <w:rPr>
                <w:rFonts w:ascii="宋体" w:hAnsi="宋体" w:cs="宋体" w:eastAsia="宋体" w:hint="default"/>
                <w:sz w:val="18"/>
                <w:szCs w:val="18"/>
              </w:rPr>
              <w:t>非公开发行 股票募集资金使用的可行性报告</w:t>
            </w:r>
            <w:r>
              <w:rPr>
                <w:rFonts w:ascii="Times New Roman" w:hAnsi="Times New Roman" w:cs="Times New Roman" w:eastAsia="Times New Roman" w:hint="default"/>
                <w:sz w:val="18"/>
                <w:szCs w:val="18"/>
              </w:rPr>
              <w:t>&gt;</w:t>
            </w:r>
            <w:r>
              <w:rPr>
                <w:rFonts w:ascii="宋体" w:hAnsi="宋体" w:cs="宋体" w:eastAsia="宋体" w:hint="default"/>
                <w:sz w:val="18"/>
                <w:szCs w:val="18"/>
              </w:rPr>
              <w:t>的议 案》，《关于公司</w:t>
            </w:r>
            <w:r>
              <w:rPr>
                <w:rFonts w:ascii="Times New Roman" w:hAnsi="Times New Roman" w:cs="Times New Roman" w:eastAsia="Times New Roman" w:hint="default"/>
                <w:sz w:val="18"/>
                <w:szCs w:val="18"/>
              </w:rPr>
              <w:t>&lt;</w:t>
            </w:r>
            <w:r>
              <w:rPr>
                <w:rFonts w:ascii="宋体" w:hAnsi="宋体" w:cs="宋体" w:eastAsia="宋体" w:hint="default"/>
                <w:sz w:val="18"/>
                <w:szCs w:val="18"/>
              </w:rPr>
              <w:t>前次募集资金使用情况 专项报告</w:t>
            </w:r>
            <w:r>
              <w:rPr>
                <w:rFonts w:ascii="Times New Roman" w:hAnsi="Times New Roman" w:cs="Times New Roman" w:eastAsia="Times New Roman" w:hint="default"/>
                <w:sz w:val="18"/>
                <w:szCs w:val="18"/>
              </w:rPr>
              <w:t>&gt;</w:t>
            </w:r>
            <w:r>
              <w:rPr>
                <w:rFonts w:ascii="宋体" w:hAnsi="宋体" w:cs="宋体" w:eastAsia="宋体" w:hint="default"/>
                <w:sz w:val="18"/>
                <w:szCs w:val="18"/>
              </w:rPr>
              <w:t>的议案》，《关于提请股东大会 授权董事会全权办理本次非公开发行股票相 关事宜的议案》，《关于修改公司章程的议 案》，《关于修改公司章程的补充修订的议 案》</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7"/>
                <w:szCs w:val="17"/>
              </w:rPr>
            </w:pPr>
          </w:p>
          <w:p>
            <w:pPr>
              <w:pStyle w:val="TableParagraph"/>
              <w:spacing w:line="232" w:lineRule="exact"/>
              <w:ind w:left="96" w:right="98"/>
              <w:jc w:val="both"/>
              <w:rPr>
                <w:rFonts w:ascii="宋体" w:hAnsi="宋体" w:cs="宋体" w:eastAsia="宋体" w:hint="default"/>
                <w:sz w:val="18"/>
                <w:szCs w:val="18"/>
              </w:rPr>
            </w:pPr>
            <w:r>
              <w:rPr>
                <w:rFonts w:ascii="宋体" w:hAnsi="宋体" w:cs="宋体" w:eastAsia="宋体" w:hint="default"/>
                <w:sz w:val="18"/>
                <w:szCs w:val="18"/>
              </w:rPr>
              <w:t>全部 审议 通过</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24"/>
                <w:szCs w:val="24"/>
              </w:rPr>
            </w:pPr>
          </w:p>
          <w:p>
            <w:pPr>
              <w:pStyle w:val="TableParagraph"/>
              <w:spacing w:line="241" w:lineRule="exact"/>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08</w:t>
            </w:r>
          </w:p>
          <w:p>
            <w:pPr>
              <w:pStyle w:val="TableParagraph"/>
              <w:spacing w:line="241" w:lineRule="exact"/>
              <w:ind w:left="17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2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4"/>
                <w:szCs w:val="24"/>
              </w:rPr>
            </w:pP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25" w:lineRule="auto" w:before="11"/>
              <w:ind w:left="45" w:right="43" w:hanging="5"/>
              <w:jc w:val="center"/>
              <w:rPr>
                <w:rFonts w:ascii="宋体" w:hAnsi="宋体" w:cs="宋体" w:eastAsia="宋体" w:hint="default"/>
                <w:sz w:val="18"/>
                <w:szCs w:val="18"/>
              </w:rPr>
            </w:pPr>
            <w:r>
              <w:rPr>
                <w:rFonts w:ascii="宋体" w:hAnsi="宋体" w:cs="宋体" w:eastAsia="宋体" w:hint="default"/>
                <w:sz w:val="18"/>
                <w:szCs w:val="18"/>
              </w:rPr>
              <w:t>（</w:t>
            </w:r>
            <w:hyperlink r:id="rId11">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 上的《</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年第四次临时股东 大会决议公告》</w:t>
            </w:r>
          </w:p>
        </w:tc>
      </w:tr>
      <w:tr>
        <w:trPr>
          <w:trHeight w:val="946" w:hRule="exac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32" w:lineRule="auto" w:before="93"/>
              <w:ind w:left="57" w:right="38" w:hanging="17"/>
              <w:jc w:val="both"/>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 五次临时 股东大会</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1" w:lineRule="exact"/>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32" w:lineRule="exact"/>
              <w:ind w:left="21" w:right="92"/>
              <w:jc w:val="left"/>
              <w:rPr>
                <w:rFonts w:ascii="宋体" w:hAnsi="宋体" w:cs="宋体" w:eastAsia="宋体" w:hint="default"/>
                <w:sz w:val="18"/>
                <w:szCs w:val="18"/>
              </w:rPr>
            </w:pPr>
            <w:r>
              <w:rPr>
                <w:rFonts w:ascii="宋体" w:hAnsi="宋体" w:cs="宋体" w:eastAsia="宋体" w:hint="default"/>
                <w:sz w:val="18"/>
                <w:szCs w:val="18"/>
              </w:rPr>
              <w:t>《关于继续使用部分闲置募集资金临时性补 充流动资金的议案》</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9"/>
              <w:ind w:left="96" w:right="98"/>
              <w:jc w:val="both"/>
              <w:rPr>
                <w:rFonts w:ascii="宋体" w:hAnsi="宋体" w:cs="宋体" w:eastAsia="宋体" w:hint="default"/>
                <w:sz w:val="18"/>
                <w:szCs w:val="18"/>
              </w:rPr>
            </w:pPr>
            <w:r>
              <w:rPr>
                <w:rFonts w:ascii="宋体" w:hAnsi="宋体" w:cs="宋体" w:eastAsia="宋体" w:hint="default"/>
                <w:sz w:val="18"/>
                <w:szCs w:val="18"/>
              </w:rPr>
              <w:t>全部 审议 通过</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1" w:lineRule="exact"/>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11</w:t>
            </w:r>
          </w:p>
          <w:p>
            <w:pPr>
              <w:pStyle w:val="TableParagraph"/>
              <w:spacing w:line="241" w:lineRule="exact"/>
              <w:ind w:left="17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2480"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32" w:lineRule="exact" w:before="23"/>
              <w:ind w:left="45" w:right="43" w:hanging="5"/>
              <w:jc w:val="center"/>
              <w:rPr>
                <w:rFonts w:ascii="宋体" w:hAnsi="宋体" w:cs="宋体" w:eastAsia="宋体" w:hint="default"/>
                <w:sz w:val="18"/>
                <w:szCs w:val="18"/>
              </w:rPr>
            </w:pPr>
            <w:r>
              <w:rPr>
                <w:rFonts w:ascii="宋体" w:hAnsi="宋体" w:cs="宋体" w:eastAsia="宋体" w:hint="default"/>
                <w:sz w:val="18"/>
                <w:szCs w:val="18"/>
              </w:rPr>
              <w:t>（</w:t>
            </w:r>
            <w:hyperlink r:id="rId11">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 上的《</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年第五次临时股东 大会决议公告》</w:t>
            </w:r>
          </w:p>
        </w:tc>
      </w:tr>
      <w:tr>
        <w:trPr>
          <w:trHeight w:val="943" w:hRule="exac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32" w:lineRule="auto" w:before="91"/>
              <w:ind w:left="57" w:right="38" w:hanging="17"/>
              <w:jc w:val="both"/>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 六次临时 股东大会</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1" w:lineRule="exact"/>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1" w:right="0"/>
              <w:jc w:val="both"/>
              <w:rPr>
                <w:rFonts w:ascii="宋体" w:hAnsi="宋体" w:cs="宋体" w:eastAsia="宋体" w:hint="default"/>
                <w:sz w:val="18"/>
                <w:szCs w:val="18"/>
              </w:rPr>
            </w:pPr>
            <w:r>
              <w:rPr>
                <w:rFonts w:ascii="宋体" w:hAnsi="宋体" w:cs="宋体" w:eastAsia="宋体" w:hint="default"/>
                <w:sz w:val="18"/>
                <w:szCs w:val="18"/>
              </w:rPr>
              <w:t>《关于提名公司第二届董事会董事的议</w:t>
            </w:r>
          </w:p>
          <w:p>
            <w:pPr>
              <w:pStyle w:val="TableParagraph"/>
              <w:spacing w:line="237" w:lineRule="auto"/>
              <w:ind w:left="21" w:right="92"/>
              <w:jc w:val="both"/>
              <w:rPr>
                <w:rFonts w:ascii="宋体" w:hAnsi="宋体" w:cs="宋体" w:eastAsia="宋体" w:hint="default"/>
                <w:sz w:val="18"/>
                <w:szCs w:val="18"/>
              </w:rPr>
            </w:pPr>
            <w:r>
              <w:rPr>
                <w:rFonts w:ascii="宋体" w:hAnsi="宋体" w:cs="宋体" w:eastAsia="宋体" w:hint="default"/>
                <w:sz w:val="18"/>
                <w:szCs w:val="18"/>
              </w:rPr>
              <w:t>案》，《关于提名公司第二届董事会独立董 事的议案》，《关于提名公司第二届监事会 监事的议案》</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7"/>
              <w:ind w:left="96" w:right="98"/>
              <w:jc w:val="both"/>
              <w:rPr>
                <w:rFonts w:ascii="宋体" w:hAnsi="宋体" w:cs="宋体" w:eastAsia="宋体" w:hint="default"/>
                <w:sz w:val="18"/>
                <w:szCs w:val="18"/>
              </w:rPr>
            </w:pPr>
            <w:r>
              <w:rPr>
                <w:rFonts w:ascii="宋体" w:hAnsi="宋体" w:cs="宋体" w:eastAsia="宋体" w:hint="default"/>
                <w:sz w:val="18"/>
                <w:szCs w:val="18"/>
              </w:rPr>
              <w:t>全部 审议 通过</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1" w:lineRule="exact"/>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12</w:t>
            </w:r>
          </w:p>
          <w:p>
            <w:pPr>
              <w:pStyle w:val="TableParagraph"/>
              <w:spacing w:line="241" w:lineRule="exact"/>
              <w:ind w:left="17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248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25" w:lineRule="auto" w:before="11"/>
              <w:ind w:left="45" w:right="43" w:hanging="5"/>
              <w:jc w:val="center"/>
              <w:rPr>
                <w:rFonts w:ascii="宋体" w:hAnsi="宋体" w:cs="宋体" w:eastAsia="宋体" w:hint="default"/>
                <w:sz w:val="18"/>
                <w:szCs w:val="18"/>
              </w:rPr>
            </w:pPr>
            <w:r>
              <w:rPr>
                <w:rFonts w:ascii="宋体" w:hAnsi="宋体" w:cs="宋体" w:eastAsia="宋体" w:hint="default"/>
                <w:sz w:val="18"/>
                <w:szCs w:val="18"/>
              </w:rPr>
              <w:t>（</w:t>
            </w:r>
            <w:hyperlink r:id="rId11">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 上的《</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年第六次临时股东 大会决议公告》</w:t>
            </w:r>
          </w:p>
        </w:tc>
      </w:tr>
    </w:tbl>
    <w:p>
      <w:pPr>
        <w:spacing w:line="240" w:lineRule="auto" w:before="4"/>
        <w:rPr>
          <w:rFonts w:ascii="宋体" w:hAnsi="宋体" w:cs="宋体" w:eastAsia="宋体" w:hint="default"/>
          <w:b/>
          <w:bCs/>
          <w:sz w:val="25"/>
          <w:szCs w:val="25"/>
        </w:rPr>
      </w:pPr>
    </w:p>
    <w:p>
      <w:pPr>
        <w:pStyle w:val="Heading3"/>
        <w:spacing w:line="240" w:lineRule="auto"/>
        <w:ind w:right="246"/>
        <w:jc w:val="left"/>
        <w:rPr>
          <w:b w:val="0"/>
          <w:bCs w:val="0"/>
        </w:rPr>
      </w:pPr>
      <w:r>
        <w:rPr/>
        <w:t>三、</w:t>
      </w:r>
      <w:r>
        <w:rPr>
          <w:spacing w:val="-98"/>
        </w:rPr>
        <w:t> </w:t>
      </w:r>
      <w:r>
        <w:rPr/>
        <w:t>报告期内独立董事履行职责的情况</w:t>
      </w:r>
      <w:r>
        <w:rPr>
          <w:b w:val="0"/>
          <w:bCs w:val="0"/>
        </w:rPr>
      </w:r>
    </w:p>
    <w:p>
      <w:pPr>
        <w:spacing w:line="240" w:lineRule="auto" w:before="3"/>
        <w:rPr>
          <w:rFonts w:ascii="宋体" w:hAnsi="宋体" w:cs="宋体" w:eastAsia="宋体" w:hint="default"/>
          <w:b/>
          <w:bCs/>
          <w:sz w:val="41"/>
          <w:szCs w:val="41"/>
        </w:rPr>
      </w:pPr>
    </w:p>
    <w:p>
      <w:pPr>
        <w:pStyle w:val="Heading5"/>
        <w:spacing w:line="240" w:lineRule="auto"/>
        <w:ind w:left="137" w:right="246"/>
        <w:jc w:val="left"/>
        <w:rPr>
          <w:b w:val="0"/>
          <w:bCs w:val="0"/>
        </w:rPr>
      </w:pP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223" w:type="dxa"/>
        <w:tblLayout w:type="fixed"/>
        <w:tblCellMar>
          <w:top w:w="0" w:type="dxa"/>
          <w:left w:w="0" w:type="dxa"/>
          <w:bottom w:w="0" w:type="dxa"/>
          <w:right w:w="0" w:type="dxa"/>
        </w:tblCellMar>
        <w:tblLook w:val="01E0"/>
      </w:tblPr>
      <w:tblGrid>
        <w:gridCol w:w="1625"/>
        <w:gridCol w:w="1325"/>
        <w:gridCol w:w="1322"/>
        <w:gridCol w:w="1325"/>
        <w:gridCol w:w="1325"/>
        <w:gridCol w:w="1323"/>
        <w:gridCol w:w="1325"/>
      </w:tblGrid>
      <w:tr>
        <w:trPr>
          <w:trHeight w:val="520"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3"/>
              <w:ind w:right="0"/>
              <w:jc w:val="center"/>
              <w:rPr>
                <w:rFonts w:ascii="宋体" w:hAnsi="宋体" w:cs="宋体" w:eastAsia="宋体" w:hint="default"/>
                <w:sz w:val="21"/>
                <w:szCs w:val="21"/>
              </w:rPr>
            </w:pPr>
            <w:r>
              <w:rPr>
                <w:rFonts w:ascii="宋体" w:hAnsi="宋体" w:cs="宋体" w:eastAsia="宋体" w:hint="default"/>
                <w:b/>
                <w:bCs/>
                <w:sz w:val="21"/>
                <w:szCs w:val="21"/>
              </w:rPr>
              <w:t>独立董事出席董事会情况</w:t>
            </w:r>
            <w:r>
              <w:rPr>
                <w:rFonts w:ascii="宋体" w:hAnsi="宋体" w:cs="宋体" w:eastAsia="宋体" w:hint="default"/>
                <w:sz w:val="21"/>
                <w:szCs w:val="21"/>
              </w:rPr>
            </w:r>
          </w:p>
        </w:tc>
      </w:tr>
      <w:tr>
        <w:trPr>
          <w:trHeight w:val="827" w:hRule="exact"/>
        </w:trPr>
        <w:tc>
          <w:tcPr>
            <w:tcW w:w="1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b/>
                <w:bCs/>
                <w:sz w:val="21"/>
                <w:szCs w:val="21"/>
              </w:rPr>
              <w:t>独立董事姓名</w:t>
            </w:r>
            <w:r>
              <w:rPr>
                <w:rFonts w:ascii="宋体" w:hAnsi="宋体" w:cs="宋体" w:eastAsia="宋体" w:hint="default"/>
                <w:sz w:val="21"/>
                <w:szCs w:val="21"/>
              </w:rPr>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1"/>
              <w:ind w:left="21" w:right="26"/>
              <w:jc w:val="left"/>
              <w:rPr>
                <w:rFonts w:ascii="宋体" w:hAnsi="宋体" w:cs="宋体" w:eastAsia="宋体" w:hint="default"/>
                <w:sz w:val="21"/>
                <w:szCs w:val="21"/>
              </w:rPr>
            </w:pPr>
            <w:r>
              <w:rPr>
                <w:rFonts w:ascii="宋体" w:hAnsi="宋体" w:cs="宋体" w:eastAsia="宋体" w:hint="default"/>
                <w:b/>
                <w:bCs/>
                <w:sz w:val="21"/>
                <w:szCs w:val="21"/>
              </w:rPr>
              <w:t>本报告期应参</w:t>
            </w:r>
            <w:r>
              <w:rPr>
                <w:rFonts w:ascii="宋体" w:hAnsi="宋体" w:cs="宋体" w:eastAsia="宋体" w:hint="default"/>
                <w:b/>
                <w:bCs/>
                <w:spacing w:val="-104"/>
                <w:sz w:val="21"/>
                <w:szCs w:val="21"/>
              </w:rPr>
              <w:t> </w:t>
            </w:r>
            <w:r>
              <w:rPr>
                <w:rFonts w:ascii="宋体" w:hAnsi="宋体" w:cs="宋体" w:eastAsia="宋体" w:hint="default"/>
                <w:b/>
                <w:bCs/>
                <w:sz w:val="21"/>
                <w:szCs w:val="21"/>
              </w:rPr>
              <w:t>加董事会次数</w:t>
            </w:r>
            <w:r>
              <w:rPr>
                <w:rFonts w:ascii="宋体" w:hAnsi="宋体" w:cs="宋体" w:eastAsia="宋体" w:hint="default"/>
                <w:sz w:val="21"/>
                <w:szCs w:val="21"/>
              </w:rPr>
            </w:r>
          </w:p>
        </w:tc>
        <w:tc>
          <w:tcPr>
            <w:tcW w:w="1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现场出席次数</w:t>
            </w:r>
            <w:r>
              <w:rPr>
                <w:rFonts w:ascii="宋体" w:hAnsi="宋体" w:cs="宋体" w:eastAsia="宋体" w:hint="default"/>
                <w:sz w:val="21"/>
                <w:szCs w:val="21"/>
              </w:rPr>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1"/>
              <w:ind w:left="340" w:right="22" w:hanging="317"/>
              <w:jc w:val="left"/>
              <w:rPr>
                <w:rFonts w:ascii="宋体" w:hAnsi="宋体" w:cs="宋体" w:eastAsia="宋体" w:hint="default"/>
                <w:sz w:val="21"/>
                <w:szCs w:val="21"/>
              </w:rPr>
            </w:pPr>
            <w:r>
              <w:rPr>
                <w:rFonts w:ascii="宋体" w:hAnsi="宋体" w:cs="宋体" w:eastAsia="宋体" w:hint="default"/>
                <w:b/>
                <w:bCs/>
                <w:sz w:val="21"/>
                <w:szCs w:val="21"/>
              </w:rPr>
              <w:t>以通讯方式参</w:t>
            </w:r>
            <w:r>
              <w:rPr>
                <w:rFonts w:ascii="宋体" w:hAnsi="宋体" w:cs="宋体" w:eastAsia="宋体" w:hint="default"/>
                <w:b/>
                <w:bCs/>
                <w:spacing w:val="-104"/>
                <w:sz w:val="21"/>
                <w:szCs w:val="21"/>
              </w:rPr>
              <w:t> </w:t>
            </w:r>
            <w:r>
              <w:rPr>
                <w:rFonts w:ascii="宋体" w:hAnsi="宋体" w:cs="宋体" w:eastAsia="宋体" w:hint="default"/>
                <w:b/>
                <w:bCs/>
                <w:sz w:val="21"/>
                <w:szCs w:val="21"/>
              </w:rPr>
              <w:t>加次数</w:t>
            </w:r>
            <w:r>
              <w:rPr>
                <w:rFonts w:ascii="宋体" w:hAnsi="宋体" w:cs="宋体" w:eastAsia="宋体" w:hint="default"/>
                <w:sz w:val="21"/>
                <w:szCs w:val="21"/>
              </w:rPr>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b/>
                <w:bCs/>
                <w:sz w:val="21"/>
                <w:szCs w:val="21"/>
              </w:rPr>
              <w:t>委托出席次数</w:t>
            </w:r>
            <w:r>
              <w:rPr>
                <w:rFonts w:ascii="宋体" w:hAnsi="宋体" w:cs="宋体" w:eastAsia="宋体" w:hint="default"/>
                <w:sz w:val="21"/>
                <w:szCs w:val="21"/>
              </w:rPr>
            </w:r>
          </w:p>
        </w:tc>
        <w:tc>
          <w:tcPr>
            <w:tcW w:w="13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缺席次数</w:t>
            </w:r>
            <w:r>
              <w:rPr>
                <w:rFonts w:ascii="宋体" w:hAnsi="宋体" w:cs="宋体" w:eastAsia="宋体" w:hint="default"/>
                <w:sz w:val="21"/>
                <w:szCs w:val="21"/>
              </w:rPr>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是否连续两次</w:t>
            </w:r>
            <w:r>
              <w:rPr>
                <w:rFonts w:ascii="宋体" w:hAnsi="宋体" w:cs="宋体" w:eastAsia="宋体" w:hint="default"/>
                <w:sz w:val="21"/>
                <w:szCs w:val="21"/>
              </w:rPr>
            </w:r>
          </w:p>
          <w:p>
            <w:pPr>
              <w:pStyle w:val="TableParagraph"/>
              <w:spacing w:line="272" w:lineRule="exact" w:before="26"/>
              <w:ind w:left="551" w:right="23" w:hanging="528"/>
              <w:jc w:val="left"/>
              <w:rPr>
                <w:rFonts w:ascii="宋体" w:hAnsi="宋体" w:cs="宋体" w:eastAsia="宋体" w:hint="default"/>
                <w:sz w:val="21"/>
                <w:szCs w:val="21"/>
              </w:rPr>
            </w:pPr>
            <w:r>
              <w:rPr>
                <w:rFonts w:ascii="宋体" w:hAnsi="宋体" w:cs="宋体" w:eastAsia="宋体" w:hint="default"/>
                <w:b/>
                <w:bCs/>
                <w:sz w:val="21"/>
                <w:szCs w:val="21"/>
              </w:rPr>
              <w:t>未亲自参加会</w:t>
            </w:r>
            <w:r>
              <w:rPr>
                <w:rFonts w:ascii="宋体" w:hAnsi="宋体" w:cs="宋体" w:eastAsia="宋体" w:hint="default"/>
                <w:b/>
                <w:bCs/>
                <w:spacing w:val="-104"/>
                <w:sz w:val="21"/>
                <w:szCs w:val="21"/>
              </w:rPr>
              <w:t> </w:t>
            </w:r>
            <w:r>
              <w:rPr>
                <w:rFonts w:ascii="宋体" w:hAnsi="宋体" w:cs="宋体" w:eastAsia="宋体" w:hint="default"/>
                <w:b/>
                <w:bCs/>
                <w:sz w:val="21"/>
                <w:szCs w:val="21"/>
              </w:rPr>
              <w:t>议</w:t>
            </w:r>
            <w:r>
              <w:rPr>
                <w:rFonts w:ascii="宋体" w:hAnsi="宋体" w:cs="宋体" w:eastAsia="宋体" w:hint="default"/>
                <w:sz w:val="21"/>
                <w:szCs w:val="21"/>
              </w:rPr>
            </w:r>
          </w:p>
        </w:tc>
      </w:tr>
      <w:tr>
        <w:trPr>
          <w:trHeight w:val="521" w:hRule="exact"/>
        </w:trPr>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 w:right="0"/>
              <w:jc w:val="center"/>
              <w:rPr>
                <w:rFonts w:ascii="宋体" w:hAnsi="宋体" w:cs="宋体" w:eastAsia="宋体" w:hint="default"/>
                <w:sz w:val="21"/>
                <w:szCs w:val="21"/>
              </w:rPr>
            </w:pPr>
            <w:r>
              <w:rPr>
                <w:rFonts w:ascii="宋体" w:hAnsi="宋体" w:cs="宋体" w:eastAsia="宋体" w:hint="default"/>
                <w:sz w:val="21"/>
                <w:szCs w:val="21"/>
              </w:rPr>
              <w:t>王锦霞</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605"/>
              <w:jc w:val="right"/>
              <w:rPr>
                <w:rFonts w:ascii="Times New Roman" w:hAnsi="Times New Roman" w:cs="Times New Roman" w:eastAsia="Times New Roman" w:hint="default"/>
                <w:sz w:val="21"/>
                <w:szCs w:val="21"/>
              </w:rPr>
            </w:pPr>
            <w:r>
              <w:rPr>
                <w:rFonts w:ascii="Times New Roman"/>
                <w:w w:val="100"/>
                <w:sz w:val="21"/>
              </w:rPr>
              <w:t>8</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21"/>
                <w:szCs w:val="21"/>
              </w:rPr>
            </w:pPr>
            <w:r>
              <w:rPr>
                <w:rFonts w:ascii="Times New Roman"/>
                <w:w w:val="100"/>
                <w:sz w:val="21"/>
              </w:rPr>
              <w:t>8</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21"/>
                <w:szCs w:val="21"/>
              </w:rPr>
            </w:pPr>
            <w:r>
              <w:rPr>
                <w:rFonts w:ascii="Times New Roman"/>
                <w:w w:val="100"/>
                <w:sz w:val="21"/>
              </w:rPr>
              <w:t>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
              <w:jc w:val="center"/>
              <w:rPr>
                <w:rFonts w:ascii="Times New Roman" w:hAnsi="Times New Roman" w:cs="Times New Roman" w:eastAsia="Times New Roman" w:hint="default"/>
                <w:sz w:val="21"/>
                <w:szCs w:val="21"/>
              </w:rPr>
            </w:pPr>
            <w:r>
              <w:rPr>
                <w:rFonts w:ascii="Times New Roman"/>
                <w:w w:val="100"/>
                <w:sz w:val="21"/>
              </w:rPr>
              <w:t>0</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Times New Roman" w:hAnsi="Times New Roman" w:cs="Times New Roman" w:eastAsia="Times New Roman" w:hint="default"/>
                <w:sz w:val="21"/>
                <w:szCs w:val="21"/>
              </w:rPr>
            </w:pPr>
            <w:r>
              <w:rPr>
                <w:rFonts w:ascii="Times New Roman"/>
                <w:w w:val="100"/>
                <w:sz w:val="21"/>
              </w:rPr>
              <w:t>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18" w:hRule="exact"/>
        </w:trPr>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2" w:right="0"/>
              <w:jc w:val="center"/>
              <w:rPr>
                <w:rFonts w:ascii="宋体" w:hAnsi="宋体" w:cs="宋体" w:eastAsia="宋体" w:hint="default"/>
                <w:sz w:val="21"/>
                <w:szCs w:val="21"/>
              </w:rPr>
            </w:pPr>
            <w:r>
              <w:rPr>
                <w:rFonts w:ascii="宋体" w:hAnsi="宋体" w:cs="宋体" w:eastAsia="宋体" w:hint="default"/>
                <w:sz w:val="21"/>
                <w:szCs w:val="21"/>
              </w:rPr>
              <w:t>金福海</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605"/>
              <w:jc w:val="right"/>
              <w:rPr>
                <w:rFonts w:ascii="Times New Roman" w:hAnsi="Times New Roman" w:cs="Times New Roman" w:eastAsia="Times New Roman" w:hint="default"/>
                <w:sz w:val="21"/>
                <w:szCs w:val="21"/>
              </w:rPr>
            </w:pPr>
            <w:r>
              <w:rPr>
                <w:rFonts w:ascii="Times New Roman"/>
                <w:w w:val="100"/>
                <w:sz w:val="21"/>
              </w:rPr>
              <w:t>8</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21"/>
                <w:szCs w:val="21"/>
              </w:rPr>
            </w:pPr>
            <w:r>
              <w:rPr>
                <w:rFonts w:ascii="Times New Roman"/>
                <w:w w:val="100"/>
                <w:sz w:val="21"/>
              </w:rPr>
              <w:t>8</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21"/>
                <w:szCs w:val="21"/>
              </w:rPr>
            </w:pPr>
            <w:r>
              <w:rPr>
                <w:rFonts w:ascii="Times New Roman"/>
                <w:w w:val="100"/>
                <w:sz w:val="21"/>
              </w:rPr>
              <w:t>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
              <w:jc w:val="center"/>
              <w:rPr>
                <w:rFonts w:ascii="Times New Roman" w:hAnsi="Times New Roman" w:cs="Times New Roman" w:eastAsia="Times New Roman" w:hint="default"/>
                <w:sz w:val="21"/>
                <w:szCs w:val="21"/>
              </w:rPr>
            </w:pPr>
            <w:r>
              <w:rPr>
                <w:rFonts w:ascii="Times New Roman"/>
                <w:w w:val="100"/>
                <w:sz w:val="21"/>
              </w:rPr>
              <w:t>0</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Times New Roman" w:hAnsi="Times New Roman" w:cs="Times New Roman" w:eastAsia="Times New Roman" w:hint="default"/>
                <w:sz w:val="21"/>
                <w:szCs w:val="21"/>
              </w:rPr>
            </w:pPr>
            <w:r>
              <w:rPr>
                <w:rFonts w:ascii="Times New Roman"/>
                <w:w w:val="100"/>
                <w:sz w:val="21"/>
              </w:rPr>
              <w:t>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21" w:hRule="exact"/>
        </w:trPr>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 w:right="0"/>
              <w:jc w:val="center"/>
              <w:rPr>
                <w:rFonts w:ascii="宋体" w:hAnsi="宋体" w:cs="宋体" w:eastAsia="宋体" w:hint="default"/>
                <w:sz w:val="21"/>
                <w:szCs w:val="21"/>
              </w:rPr>
            </w:pPr>
            <w:r>
              <w:rPr>
                <w:rFonts w:ascii="宋体" w:hAnsi="宋体" w:cs="宋体" w:eastAsia="宋体" w:hint="default"/>
                <w:sz w:val="21"/>
                <w:szCs w:val="21"/>
              </w:rPr>
              <w:t>吴国芝</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605"/>
              <w:jc w:val="right"/>
              <w:rPr>
                <w:rFonts w:ascii="Times New Roman" w:hAnsi="Times New Roman" w:cs="Times New Roman" w:eastAsia="Times New Roman" w:hint="default"/>
                <w:sz w:val="21"/>
                <w:szCs w:val="21"/>
              </w:rPr>
            </w:pPr>
            <w:r>
              <w:rPr>
                <w:rFonts w:ascii="Times New Roman"/>
                <w:w w:val="100"/>
                <w:sz w:val="21"/>
              </w:rPr>
              <w:t>8</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21"/>
                <w:szCs w:val="21"/>
              </w:rPr>
            </w:pPr>
            <w:r>
              <w:rPr>
                <w:rFonts w:ascii="Times New Roman"/>
                <w:w w:val="100"/>
                <w:sz w:val="21"/>
              </w:rPr>
              <w:t>8</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21"/>
                <w:szCs w:val="21"/>
              </w:rPr>
            </w:pPr>
            <w:r>
              <w:rPr>
                <w:rFonts w:ascii="Times New Roman"/>
                <w:w w:val="100"/>
                <w:sz w:val="21"/>
              </w:rPr>
              <w:t>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
              <w:jc w:val="center"/>
              <w:rPr>
                <w:rFonts w:ascii="Times New Roman" w:hAnsi="Times New Roman" w:cs="Times New Roman" w:eastAsia="Times New Roman" w:hint="default"/>
                <w:sz w:val="21"/>
                <w:szCs w:val="21"/>
              </w:rPr>
            </w:pPr>
            <w:r>
              <w:rPr>
                <w:rFonts w:ascii="Times New Roman"/>
                <w:w w:val="100"/>
                <w:sz w:val="21"/>
              </w:rPr>
              <w:t>0</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Times New Roman" w:hAnsi="Times New Roman" w:cs="Times New Roman" w:eastAsia="Times New Roman" w:hint="default"/>
                <w:sz w:val="21"/>
                <w:szCs w:val="21"/>
              </w:rPr>
            </w:pPr>
            <w:r>
              <w:rPr>
                <w:rFonts w:ascii="Times New Roman"/>
                <w:w w:val="100"/>
                <w:sz w:val="21"/>
              </w:rPr>
              <w:t>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21" w:hRule="exact"/>
        </w:trPr>
        <w:tc>
          <w:tcPr>
            <w:tcW w:w="5598"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6"/>
              <w:ind w:left="24" w:right="0"/>
              <w:jc w:val="left"/>
              <w:rPr>
                <w:rFonts w:ascii="宋体" w:hAnsi="宋体" w:cs="宋体" w:eastAsia="宋体" w:hint="default"/>
                <w:sz w:val="21"/>
                <w:szCs w:val="21"/>
              </w:rPr>
            </w:pPr>
            <w:r>
              <w:rPr>
                <w:rFonts w:ascii="宋体" w:hAnsi="宋体" w:cs="宋体" w:eastAsia="宋体" w:hint="default"/>
                <w:sz w:val="21"/>
                <w:szCs w:val="21"/>
              </w:rPr>
              <w:t>独立董事列席股东大会次数</w:t>
            </w:r>
          </w:p>
        </w:tc>
        <w:tc>
          <w:tcPr>
            <w:tcW w:w="3973"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Times New Roman" w:hAnsi="Times New Roman" w:cs="Times New Roman" w:eastAsia="Times New Roman" w:hint="default"/>
                <w:sz w:val="21"/>
                <w:szCs w:val="21"/>
              </w:rPr>
            </w:pPr>
            <w:r>
              <w:rPr>
                <w:rFonts w:ascii="Times New Roman"/>
                <w:w w:val="100"/>
                <w:sz w:val="21"/>
              </w:rPr>
              <w:t>7</w:t>
            </w:r>
          </w:p>
        </w:tc>
      </w:tr>
    </w:tbl>
    <w:p>
      <w:pPr>
        <w:pStyle w:val="BodyText"/>
        <w:spacing w:line="240" w:lineRule="auto" w:before="53"/>
        <w:ind w:left="601" w:right="246"/>
        <w:jc w:val="left"/>
      </w:pPr>
      <w:r>
        <w:rPr/>
        <w:t>报告期内，未发生独立董事连续两次未亲自出席董事会的情况。</w:t>
      </w:r>
    </w:p>
    <w:p>
      <w:pPr>
        <w:spacing w:after="0" w:line="240" w:lineRule="auto"/>
        <w:jc w:val="left"/>
        <w:sectPr>
          <w:footerReference w:type="default" r:id="rId45"/>
          <w:pgSz w:w="11910" w:h="16850"/>
          <w:pgMar w:footer="726" w:header="572" w:top="760" w:bottom="920" w:left="940" w:right="960"/>
          <w:pgNumType w:start="62"/>
        </w:sectPr>
      </w:pPr>
    </w:p>
    <w:p>
      <w:pPr>
        <w:spacing w:line="240" w:lineRule="auto" w:before="3"/>
        <w:rPr>
          <w:rFonts w:ascii="宋体" w:hAnsi="宋体" w:cs="宋体" w:eastAsia="宋体" w:hint="default"/>
          <w:sz w:val="9"/>
          <w:szCs w:val="9"/>
        </w:rPr>
      </w:pPr>
    </w:p>
    <w:p>
      <w:pPr>
        <w:pStyle w:val="Heading5"/>
        <w:spacing w:line="240" w:lineRule="auto" w:before="14"/>
        <w:ind w:left="137" w:right="0"/>
        <w:jc w:val="both"/>
        <w:rPr>
          <w:b w:val="0"/>
          <w:bCs w:val="0"/>
        </w:rPr>
      </w:pP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12"/>
        <w:rPr>
          <w:rFonts w:ascii="宋体" w:hAnsi="宋体" w:cs="宋体" w:eastAsia="宋体" w:hint="default"/>
          <w:b/>
          <w:bCs/>
          <w:sz w:val="36"/>
          <w:szCs w:val="36"/>
        </w:rPr>
      </w:pPr>
    </w:p>
    <w:p>
      <w:pPr>
        <w:pStyle w:val="BodyText"/>
        <w:spacing w:line="240" w:lineRule="auto"/>
        <w:ind w:left="601" w:right="246"/>
        <w:jc w:val="left"/>
      </w:pPr>
      <w:r>
        <w:rPr/>
        <w:t>报告期内，独立董事对公司有关事项未提出异议。</w:t>
      </w:r>
    </w:p>
    <w:p>
      <w:pPr>
        <w:spacing w:line="240" w:lineRule="auto" w:before="0"/>
        <w:rPr>
          <w:rFonts w:ascii="宋体" w:hAnsi="宋体" w:cs="宋体" w:eastAsia="宋体" w:hint="default"/>
          <w:sz w:val="24"/>
          <w:szCs w:val="24"/>
        </w:rPr>
      </w:pPr>
    </w:p>
    <w:p>
      <w:pPr>
        <w:pStyle w:val="Heading5"/>
        <w:spacing w:line="240" w:lineRule="auto" w:before="182"/>
        <w:ind w:left="137" w:right="0"/>
        <w:jc w:val="both"/>
        <w:rPr>
          <w:b w:val="0"/>
          <w:bCs w:val="0"/>
        </w:rPr>
      </w:pPr>
      <w:r>
        <w:rPr>
          <w:rFonts w:ascii="Times New Roman" w:hAnsi="Times New Roman" w:cs="Times New Roman" w:eastAsia="Times New Roman" w:hint="default"/>
        </w:rPr>
        <w:t>3</w:t>
      </w:r>
      <w:r>
        <w:rPr/>
        <w:t>、独立董事履行职责的其他说明</w:t>
      </w:r>
      <w:r>
        <w:rPr>
          <w:b w:val="0"/>
          <w:bCs w:val="0"/>
        </w:rPr>
      </w:r>
    </w:p>
    <w:p>
      <w:pPr>
        <w:spacing w:line="240" w:lineRule="auto" w:before="9"/>
        <w:rPr>
          <w:rFonts w:ascii="宋体" w:hAnsi="宋体" w:cs="宋体" w:eastAsia="宋体" w:hint="default"/>
          <w:b/>
          <w:bCs/>
          <w:sz w:val="36"/>
          <w:szCs w:val="36"/>
        </w:rPr>
      </w:pPr>
    </w:p>
    <w:p>
      <w:pPr>
        <w:pStyle w:val="BodyText"/>
        <w:spacing w:line="379" w:lineRule="auto"/>
        <w:ind w:left="618" w:right="248"/>
        <w:jc w:val="left"/>
      </w:pPr>
      <w:r>
        <w:rPr/>
        <w:t>报告期内，未发生独立董事对公司有关建议未被采纳的情况。 公司独立董事根据《公司法》、《证券法》、《公司章程》和《独立董事工作制度》等</w:t>
      </w:r>
    </w:p>
    <w:p>
      <w:pPr>
        <w:pStyle w:val="BodyText"/>
        <w:spacing w:line="379" w:lineRule="auto" w:before="43"/>
        <w:ind w:left="137" w:right="266"/>
        <w:jc w:val="both"/>
      </w:pPr>
      <w:r>
        <w:rPr/>
        <w:t>法律法规的规定，关注公司运作的规范性，独立履行职责，对公司的制度完善和日常经营决 策等方面提出了许多宝贵的专业性意见，对报告期内公司发生的聘请年度报告审计机构、关 联交易事项、募集资金存放与使用情况等需要独立董事发表意见的事项出具了独立、公正的 独立董事意见，为完善公司监督机制，维护公司和全体股东的合法权益发挥了应有的作用。</w:t>
      </w:r>
    </w:p>
    <w:p>
      <w:pPr>
        <w:spacing w:line="240" w:lineRule="auto" w:before="8"/>
        <w:rPr>
          <w:rFonts w:ascii="宋体" w:hAnsi="宋体" w:cs="宋体" w:eastAsia="宋体" w:hint="default"/>
          <w:sz w:val="24"/>
          <w:szCs w:val="24"/>
        </w:rPr>
      </w:pPr>
    </w:p>
    <w:p>
      <w:pPr>
        <w:pStyle w:val="Heading3"/>
        <w:spacing w:line="240" w:lineRule="auto"/>
        <w:ind w:right="0"/>
        <w:jc w:val="both"/>
        <w:rPr>
          <w:b w:val="0"/>
          <w:bCs w:val="0"/>
        </w:rPr>
      </w:pPr>
      <w:r>
        <w:rPr/>
        <w:t>四、</w:t>
      </w:r>
      <w:r>
        <w:rPr>
          <w:spacing w:val="-101"/>
        </w:rPr>
        <w:t> </w:t>
      </w:r>
      <w:r>
        <w:rPr/>
        <w:t>董事会下设专门委员会在报告期内履行职责情况</w:t>
      </w:r>
      <w:r>
        <w:rPr>
          <w:b w:val="0"/>
          <w:bCs w:val="0"/>
        </w:rPr>
      </w:r>
    </w:p>
    <w:p>
      <w:pPr>
        <w:spacing w:line="240" w:lineRule="auto" w:before="2"/>
        <w:rPr>
          <w:rFonts w:ascii="宋体" w:hAnsi="宋体" w:cs="宋体" w:eastAsia="宋体" w:hint="default"/>
          <w:b/>
          <w:bCs/>
          <w:sz w:val="37"/>
          <w:szCs w:val="37"/>
        </w:rPr>
      </w:pPr>
    </w:p>
    <w:p>
      <w:pPr>
        <w:spacing w:line="369" w:lineRule="auto" w:before="0"/>
        <w:ind w:left="565" w:right="3759" w:firstLine="0"/>
        <w:jc w:val="left"/>
        <w:rPr>
          <w:rFonts w:ascii="宋体" w:hAnsi="宋体" w:cs="宋体" w:eastAsia="宋体" w:hint="default"/>
          <w:sz w:val="24"/>
          <w:szCs w:val="24"/>
        </w:rPr>
      </w:pPr>
      <w:r>
        <w:rPr>
          <w:rFonts w:ascii="宋体" w:hAnsi="宋体" w:cs="宋体" w:eastAsia="宋体" w:hint="default"/>
          <w:b/>
          <w:bCs/>
          <w:sz w:val="24"/>
          <w:szCs w:val="24"/>
        </w:rPr>
        <w:t>（一）董事会下设的审计委员会的履职情况</w:t>
      </w:r>
      <w:r>
        <w:rPr>
          <w:rFonts w:ascii="宋体" w:hAnsi="宋体" w:cs="宋体" w:eastAsia="宋体" w:hint="default"/>
          <w:b/>
          <w:bCs/>
          <w:w w:val="99"/>
          <w:sz w:val="24"/>
          <w:szCs w:val="24"/>
        </w:rPr>
        <w:t> </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、报告期内董事会审计委员会的会议情况及决议内容</w:t>
      </w:r>
      <w:r>
        <w:rPr>
          <w:rFonts w:ascii="宋体" w:hAnsi="宋体" w:cs="宋体" w:eastAsia="宋体" w:hint="default"/>
          <w:b/>
          <w:bCs/>
          <w:w w:val="99"/>
          <w:sz w:val="24"/>
          <w:szCs w:val="24"/>
        </w:rPr>
        <w:t> </w:t>
      </w:r>
      <w:r>
        <w:rPr>
          <w:rFonts w:ascii="宋体" w:hAnsi="宋体" w:cs="宋体" w:eastAsia="宋体" w:hint="default"/>
          <w:sz w:val="24"/>
          <w:szCs w:val="24"/>
        </w:rPr>
        <w:t>公司董事会审计委员会</w:t>
      </w:r>
      <w:r>
        <w:rPr>
          <w:rFonts w:ascii="Times New Roman" w:hAnsi="Times New Roman" w:cs="Times New Roman" w:eastAsia="Times New Roman" w:hint="default"/>
          <w:sz w:val="24"/>
          <w:szCs w:val="24"/>
        </w:rPr>
        <w:t>2012</w:t>
      </w:r>
      <w:r>
        <w:rPr>
          <w:rFonts w:ascii="宋体" w:hAnsi="宋体" w:cs="宋体" w:eastAsia="宋体" w:hint="default"/>
          <w:sz w:val="24"/>
          <w:szCs w:val="24"/>
        </w:rPr>
        <w:t>年度共召开三次会议：</w:t>
      </w:r>
    </w:p>
    <w:p>
      <w:pPr>
        <w:pStyle w:val="BodyText"/>
        <w:spacing w:line="360" w:lineRule="auto" w:before="18"/>
        <w:ind w:left="137" w:right="189" w:firstLine="427"/>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24</w:t>
      </w:r>
      <w:r>
        <w:rPr/>
        <w:t>日，审计委员会召开</w:t>
      </w:r>
      <w:r>
        <w:rPr>
          <w:rFonts w:ascii="Times New Roman" w:hAnsi="Times New Roman" w:cs="Times New Roman" w:eastAsia="Times New Roman" w:hint="default"/>
        </w:rPr>
        <w:t>2012</w:t>
      </w:r>
      <w:r>
        <w:rPr/>
        <w:t>年第一次会议，审议通过了《</w:t>
      </w:r>
      <w:r>
        <w:rPr>
          <w:rFonts w:ascii="Times New Roman" w:hAnsi="Times New Roman" w:cs="Times New Roman" w:eastAsia="Times New Roman" w:hint="default"/>
        </w:rPr>
        <w:t>2011</w:t>
      </w:r>
      <w:r>
        <w:rPr/>
        <w:t>年年度报 告》、《</w:t>
      </w:r>
      <w:r>
        <w:rPr>
          <w:rFonts w:ascii="Times New Roman" w:hAnsi="Times New Roman" w:cs="Times New Roman" w:eastAsia="Times New Roman" w:hint="default"/>
        </w:rPr>
        <w:t>2011</w:t>
      </w:r>
      <w:r>
        <w:rPr/>
        <w:t>年度财务报告及审计报告》、《关于募集资金年度存放与使用情况的专项报 告》、《</w:t>
      </w:r>
      <w:r>
        <w:rPr>
          <w:rFonts w:ascii="Times New Roman" w:hAnsi="Times New Roman" w:cs="Times New Roman" w:eastAsia="Times New Roman" w:hint="default"/>
        </w:rPr>
        <w:t>2011</w:t>
      </w:r>
      <w:r>
        <w:rPr/>
        <w:t>年度内部控制自我评价报告》、《</w:t>
      </w:r>
      <w:r>
        <w:rPr>
          <w:rFonts w:ascii="Times New Roman" w:hAnsi="Times New Roman" w:cs="Times New Roman" w:eastAsia="Times New Roman" w:hint="default"/>
        </w:rPr>
        <w:t>2011 </w:t>
      </w:r>
      <w:r>
        <w:rPr/>
        <w:t>年度内部审计工作报告》、《会计师事 务所</w:t>
      </w:r>
      <w:r>
        <w:rPr>
          <w:rFonts w:ascii="Times New Roman" w:hAnsi="Times New Roman" w:cs="Times New Roman" w:eastAsia="Times New Roman" w:hint="default"/>
        </w:rPr>
        <w:t>2011</w:t>
      </w:r>
      <w:r>
        <w:rPr/>
        <w:t>年度审计工作的总结报告》和《</w:t>
      </w:r>
      <w:r>
        <w:rPr>
          <w:rFonts w:ascii="Times New Roman" w:hAnsi="Times New Roman" w:cs="Times New Roman" w:eastAsia="Times New Roman" w:hint="default"/>
        </w:rPr>
        <w:t>2012</w:t>
      </w:r>
      <w:r>
        <w:rPr/>
        <w:t>年度内部审计工作计划》。</w:t>
      </w:r>
    </w:p>
    <w:p>
      <w:pPr>
        <w:pStyle w:val="BodyText"/>
        <w:spacing w:line="360" w:lineRule="auto" w:before="31"/>
        <w:ind w:left="137" w:right="302" w:firstLine="427"/>
        <w:jc w:val="left"/>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24</w:t>
      </w:r>
      <w:r>
        <w:rPr/>
        <w:t>日，审计委员会召开</w:t>
      </w:r>
      <w:r>
        <w:rPr>
          <w:rFonts w:ascii="Times New Roman" w:hAnsi="Times New Roman" w:cs="Times New Roman" w:eastAsia="Times New Roman" w:hint="default"/>
        </w:rPr>
        <w:t>2012</w:t>
      </w:r>
      <w:r>
        <w:rPr/>
        <w:t>年第一次会议，审议通过了《</w:t>
      </w:r>
      <w:r>
        <w:rPr>
          <w:rFonts w:ascii="Times New Roman" w:hAnsi="Times New Roman" w:cs="Times New Roman" w:eastAsia="Times New Roman" w:hint="default"/>
        </w:rPr>
        <w:t>2012</w:t>
      </w:r>
      <w:r>
        <w:rPr/>
        <w:t>年第一季 度报告》。</w:t>
      </w:r>
    </w:p>
    <w:p>
      <w:pPr>
        <w:pStyle w:val="BodyText"/>
        <w:spacing w:line="360" w:lineRule="auto" w:before="62"/>
        <w:ind w:left="137" w:right="302" w:firstLine="427"/>
        <w:jc w:val="left"/>
      </w:pP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31</w:t>
      </w:r>
      <w:r>
        <w:rPr/>
        <w:t>日，审计委员会召开</w:t>
      </w:r>
      <w:r>
        <w:rPr>
          <w:rFonts w:ascii="Times New Roman" w:hAnsi="Times New Roman" w:cs="Times New Roman" w:eastAsia="Times New Roman" w:hint="default"/>
        </w:rPr>
        <w:t>2012</w:t>
      </w:r>
      <w:r>
        <w:rPr/>
        <w:t>年第二次会议，审议通过了《</w:t>
      </w:r>
      <w:r>
        <w:rPr>
          <w:rFonts w:ascii="Times New Roman" w:hAnsi="Times New Roman" w:cs="Times New Roman" w:eastAsia="Times New Roman" w:hint="default"/>
        </w:rPr>
        <w:t>2012</w:t>
      </w:r>
      <w:r>
        <w:rPr/>
        <w:t>年半年度 报告》。</w:t>
      </w:r>
    </w:p>
    <w:p>
      <w:pPr>
        <w:pStyle w:val="BodyText"/>
        <w:spacing w:line="360" w:lineRule="auto" w:before="60"/>
        <w:ind w:left="137" w:right="182" w:firstLine="427"/>
        <w:jc w:val="left"/>
      </w:pPr>
      <w:r>
        <w:rPr/>
        <w:t>（</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24</w:t>
      </w:r>
      <w:r>
        <w:rPr/>
        <w:t>日，审计委员会召开</w:t>
      </w:r>
      <w:r>
        <w:rPr>
          <w:rFonts w:ascii="Times New Roman" w:hAnsi="Times New Roman" w:cs="Times New Roman" w:eastAsia="Times New Roman" w:hint="default"/>
        </w:rPr>
        <w:t>2012</w:t>
      </w:r>
      <w:r>
        <w:rPr/>
        <w:t>年第三次会议，审议通过了《</w:t>
      </w:r>
      <w:r>
        <w:rPr>
          <w:rFonts w:ascii="Times New Roman" w:hAnsi="Times New Roman" w:cs="Times New Roman" w:eastAsia="Times New Roman" w:hint="default"/>
        </w:rPr>
        <w:t>2012</w:t>
      </w:r>
      <w:r>
        <w:rPr/>
        <w:t>年第三季 度报告》。</w:t>
      </w:r>
    </w:p>
    <w:p>
      <w:pPr>
        <w:pStyle w:val="Heading6"/>
        <w:spacing w:line="240" w:lineRule="auto" w:before="62"/>
        <w:ind w:right="246"/>
        <w:jc w:val="left"/>
        <w:rPr>
          <w:b w:val="0"/>
          <w:bCs w:val="0"/>
        </w:rPr>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2012</w:t>
      </w:r>
      <w:r>
        <w:rPr/>
        <w:t>年度财务报告审核及发表意见情况</w:t>
      </w:r>
      <w:r>
        <w:rPr>
          <w:b w:val="0"/>
          <w:bCs w:val="0"/>
        </w:rPr>
      </w:r>
    </w:p>
    <w:p>
      <w:pPr>
        <w:pStyle w:val="BodyText"/>
        <w:spacing w:line="360" w:lineRule="auto" w:before="165"/>
        <w:ind w:left="137" w:right="302" w:firstLine="427"/>
        <w:jc w:val="left"/>
      </w:pPr>
      <w:r>
        <w:rPr/>
        <w:t>（</w:t>
      </w:r>
      <w:r>
        <w:rPr>
          <w:rFonts w:ascii="Times New Roman" w:hAnsi="Times New Roman" w:cs="Times New Roman" w:eastAsia="Times New Roman" w:hint="default"/>
        </w:rPr>
        <w:t>1</w:t>
      </w:r>
      <w:r>
        <w:rPr/>
        <w:t>）公司董事会审计委员会于</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10</w:t>
      </w:r>
      <w:r>
        <w:rPr/>
        <w:t>日对公司</w:t>
      </w:r>
      <w:r>
        <w:rPr>
          <w:rFonts w:ascii="Times New Roman" w:hAnsi="Times New Roman" w:cs="Times New Roman" w:eastAsia="Times New Roman" w:hint="default"/>
        </w:rPr>
        <w:t>2012</w:t>
      </w:r>
      <w:r>
        <w:rPr/>
        <w:t>年度会计报表进行了初步审核 并发表如下意见：</w:t>
      </w:r>
    </w:p>
    <w:p>
      <w:pPr>
        <w:spacing w:after="0" w:line="360" w:lineRule="auto"/>
        <w:jc w:val="left"/>
        <w:sectPr>
          <w:headerReference w:type="default" r:id="rId46"/>
          <w:pgSz w:w="11910" w:h="16850"/>
          <w:pgMar w:header="572" w:footer="726" w:top="760" w:bottom="920" w:left="940" w:right="960"/>
        </w:sectPr>
      </w:pPr>
    </w:p>
    <w:p>
      <w:pPr>
        <w:pStyle w:val="BodyText"/>
        <w:spacing w:line="364" w:lineRule="auto" w:before="83"/>
        <w:ind w:left="137" w:right="205" w:firstLine="427"/>
        <w:jc w:val="both"/>
      </w:pPr>
      <w:r>
        <w:rPr/>
        <w:t>公司编制的财务会计报表符合《企业会计准则》和其他相关规定的要求，会计政策与会 计估计基本合理，基本反映了公司截止</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日的资产情况和</w:t>
      </w:r>
      <w:r>
        <w:rPr>
          <w:rFonts w:ascii="Times New Roman" w:hAnsi="Times New Roman" w:cs="Times New Roman" w:eastAsia="Times New Roman" w:hint="default"/>
        </w:rPr>
        <w:t>2012</w:t>
      </w:r>
      <w:r>
        <w:rPr/>
        <w:t>年度的生产经营情 况及现金流量情况，</w:t>
      </w:r>
      <w:r>
        <w:rPr>
          <w:spacing w:val="-60"/>
        </w:rPr>
        <w:t> </w:t>
      </w:r>
      <w:r>
        <w:rPr/>
        <w:t>同意提交给从事公司</w:t>
      </w:r>
      <w:r>
        <w:rPr>
          <w:rFonts w:ascii="Times New Roman" w:hAnsi="Times New Roman" w:cs="Times New Roman" w:eastAsia="Times New Roman" w:hint="default"/>
        </w:rPr>
        <w:t>2012</w:t>
      </w:r>
      <w:r>
        <w:rPr/>
        <w:t>年度会计报表审计工作的会计师事务所进行初 审。</w:t>
      </w:r>
    </w:p>
    <w:p>
      <w:pPr>
        <w:pStyle w:val="BodyText"/>
        <w:spacing w:line="360" w:lineRule="auto" w:before="58"/>
        <w:ind w:left="137" w:right="197" w:firstLine="427"/>
        <w:jc w:val="both"/>
      </w:pPr>
      <w:r>
        <w:rPr/>
        <w:t>（</w:t>
      </w:r>
      <w:r>
        <w:rPr>
          <w:rFonts w:ascii="Times New Roman" w:hAnsi="Times New Roman" w:cs="Times New Roman" w:eastAsia="Times New Roman" w:hint="default"/>
        </w:rPr>
        <w:t>2</w:t>
      </w:r>
      <w:r>
        <w:rPr/>
        <w:t>）会计师事务所进场后，公司董事会审计委员会分别于</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10</w:t>
      </w:r>
      <w:r>
        <w:rPr/>
        <w:t>日、</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19</w:t>
      </w:r>
      <w:r>
        <w:rPr/>
        <w:t>日两次与会计 师进行沟通，并对初审意见与会计师进行讨论，对会计报表涉及项目做出相应的完善。</w:t>
      </w:r>
    </w:p>
    <w:p>
      <w:pPr>
        <w:pStyle w:val="BodyText"/>
        <w:spacing w:line="360" w:lineRule="auto" w:before="62"/>
        <w:ind w:left="137" w:right="302" w:firstLine="427"/>
        <w:jc w:val="left"/>
      </w:pPr>
      <w:r>
        <w:rPr/>
        <w:t>（</w:t>
      </w:r>
      <w:r>
        <w:rPr>
          <w:rFonts w:ascii="Times New Roman" w:hAnsi="Times New Roman" w:cs="Times New Roman" w:eastAsia="Times New Roman" w:hint="default"/>
        </w:rPr>
        <w:t>3</w:t>
      </w:r>
      <w:r>
        <w:rPr/>
        <w:t>）公司董事会审计委员会于</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19</w:t>
      </w:r>
      <w:r>
        <w:rPr/>
        <w:t>日对公司</w:t>
      </w:r>
      <w:r>
        <w:rPr>
          <w:rFonts w:ascii="Times New Roman" w:hAnsi="Times New Roman" w:cs="Times New Roman" w:eastAsia="Times New Roman" w:hint="default"/>
        </w:rPr>
        <w:t>2012</w:t>
      </w:r>
      <w:r>
        <w:rPr/>
        <w:t>年度会计报表进行了审阅并发 表如下意见：</w:t>
      </w:r>
    </w:p>
    <w:p>
      <w:pPr>
        <w:pStyle w:val="BodyText"/>
        <w:spacing w:line="360" w:lineRule="auto" w:before="61"/>
        <w:ind w:left="137" w:right="302" w:firstLine="427"/>
        <w:jc w:val="left"/>
      </w:pPr>
      <w:r>
        <w:rPr/>
        <w:t>公司</w:t>
      </w:r>
      <w:r>
        <w:rPr>
          <w:rFonts w:ascii="Times New Roman" w:hAnsi="Times New Roman" w:cs="Times New Roman" w:eastAsia="Times New Roman" w:hint="default"/>
        </w:rPr>
        <w:t>2012</w:t>
      </w:r>
      <w:r>
        <w:rPr/>
        <w:t>年度财务会计报表的有关数据如实反映了公司截至</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日的资产负债 情况和</w:t>
      </w:r>
      <w:r>
        <w:rPr>
          <w:rFonts w:ascii="Times New Roman" w:hAnsi="Times New Roman" w:cs="Times New Roman" w:eastAsia="Times New Roman" w:hint="default"/>
        </w:rPr>
        <w:t>2012</w:t>
      </w:r>
      <w:r>
        <w:rPr/>
        <w:t>年度的生产经营</w:t>
      </w:r>
    </w:p>
    <w:p>
      <w:pPr>
        <w:pStyle w:val="BodyText"/>
        <w:spacing w:line="360" w:lineRule="auto" w:before="31"/>
        <w:ind w:left="137" w:right="302" w:firstLine="427"/>
        <w:jc w:val="left"/>
      </w:pPr>
      <w:r>
        <w:rPr/>
        <w:t>成果和现金流量情况，同意以此财务报表为基础制作公司</w:t>
      </w:r>
      <w:r>
        <w:rPr>
          <w:rFonts w:ascii="Times New Roman" w:hAnsi="Times New Roman" w:cs="Times New Roman" w:eastAsia="Times New Roman" w:hint="default"/>
        </w:rPr>
        <w:t>2012</w:t>
      </w:r>
      <w:r>
        <w:rPr/>
        <w:t>年度报告及年度报告摘要 并提交董事会审核。</w:t>
      </w:r>
    </w:p>
    <w:p>
      <w:pPr>
        <w:pStyle w:val="BodyText"/>
        <w:spacing w:line="362" w:lineRule="auto" w:before="62"/>
        <w:ind w:left="137" w:right="204" w:firstLine="427"/>
        <w:jc w:val="both"/>
      </w:pPr>
      <w:r>
        <w:rPr/>
        <w:t>（</w:t>
      </w:r>
      <w:r>
        <w:rPr>
          <w:rFonts w:ascii="Times New Roman" w:hAnsi="Times New Roman" w:cs="Times New Roman" w:eastAsia="Times New Roman" w:hint="default"/>
        </w:rPr>
        <w:t>4</w:t>
      </w:r>
      <w:r>
        <w:rPr/>
        <w:t>）公司董事会审计委员会于</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19</w:t>
      </w:r>
      <w:r>
        <w:rPr/>
        <w:t>日召开</w:t>
      </w:r>
      <w:r>
        <w:rPr>
          <w:rFonts w:ascii="Times New Roman" w:hAnsi="Times New Roman" w:cs="Times New Roman" w:eastAsia="Times New Roman" w:hint="default"/>
        </w:rPr>
        <w:t>2013</w:t>
      </w:r>
      <w:r>
        <w:rPr/>
        <w:t>年第一次会议，审议通过了《会 计师事务所</w:t>
      </w:r>
      <w:r>
        <w:rPr>
          <w:rFonts w:ascii="Times New Roman" w:hAnsi="Times New Roman" w:cs="Times New Roman" w:eastAsia="Times New Roman" w:hint="default"/>
        </w:rPr>
        <w:t>2012</w:t>
      </w:r>
      <w:r>
        <w:rPr/>
        <w:t>年度审计工作的总结报告》、《内部控制自我评价报告》、《</w:t>
      </w:r>
      <w:r>
        <w:rPr>
          <w:rFonts w:ascii="Times New Roman" w:hAnsi="Times New Roman" w:cs="Times New Roman" w:eastAsia="Times New Roman" w:hint="default"/>
        </w:rPr>
        <w:t>2012</w:t>
      </w:r>
      <w:r>
        <w:rPr/>
        <w:t>年度财务 报告及审计报告》、《</w:t>
      </w:r>
      <w:r>
        <w:rPr>
          <w:rFonts w:ascii="Times New Roman" w:hAnsi="Times New Roman" w:cs="Times New Roman" w:eastAsia="Times New Roman" w:hint="default"/>
        </w:rPr>
        <w:t>2012</w:t>
      </w:r>
      <w:r>
        <w:rPr/>
        <w:t>年度内部审计工作报告》、《</w:t>
      </w:r>
      <w:r>
        <w:rPr>
          <w:rFonts w:ascii="Times New Roman" w:hAnsi="Times New Roman" w:cs="Times New Roman" w:eastAsia="Times New Roman" w:hint="default"/>
        </w:rPr>
        <w:t>2013</w:t>
      </w:r>
      <w:r>
        <w:rPr/>
        <w:t>年度审计工作计划》等。</w:t>
      </w:r>
      <w:r>
        <w:rPr>
          <w:spacing w:val="-60"/>
        </w:rPr>
        <w:t> </w:t>
      </w:r>
      <w:r>
        <w:rPr/>
        <w:t>会议</w:t>
      </w:r>
      <w:r>
        <w:rPr/>
        <w:t> 对公司</w:t>
      </w:r>
      <w:r>
        <w:rPr>
          <w:rFonts w:ascii="Times New Roman" w:hAnsi="Times New Roman" w:cs="Times New Roman" w:eastAsia="Times New Roman" w:hint="default"/>
        </w:rPr>
        <w:t>2012</w:t>
      </w:r>
      <w:r>
        <w:rPr/>
        <w:t>年度会计师事务所从事审计工作的总结报告发表了如下意见：北京天圆全会计师 事务所有限公司所作为公司</w:t>
      </w:r>
      <w:r>
        <w:rPr>
          <w:rFonts w:ascii="Times New Roman" w:hAnsi="Times New Roman" w:cs="Times New Roman" w:eastAsia="Times New Roman" w:hint="default"/>
        </w:rPr>
        <w:t>2012</w:t>
      </w:r>
      <w:r>
        <w:rPr/>
        <w:t>年度审计机构，在</w:t>
      </w:r>
      <w:r>
        <w:rPr>
          <w:rFonts w:ascii="Times New Roman" w:hAnsi="Times New Roman" w:cs="Times New Roman" w:eastAsia="Times New Roman" w:hint="default"/>
        </w:rPr>
        <w:t>2012</w:t>
      </w:r>
      <w:r>
        <w:rPr/>
        <w:t>年度审计工作中，遵守职业操守、勤 勉尽职，较好地完成了公司及下属各子公司</w:t>
      </w:r>
      <w:r>
        <w:rPr>
          <w:rFonts w:ascii="Times New Roman" w:hAnsi="Times New Roman" w:cs="Times New Roman" w:eastAsia="Times New Roman" w:hint="default"/>
        </w:rPr>
        <w:t>2012</w:t>
      </w:r>
      <w:r>
        <w:rPr/>
        <w:t>年度财务报告的审计工作，能按照中国注册 会计师审计准则要求，客观、公正的对公司财务报告发表了意见，并对公司</w:t>
      </w:r>
      <w:r>
        <w:rPr>
          <w:rFonts w:ascii="Times New Roman" w:hAnsi="Times New Roman" w:cs="Times New Roman" w:eastAsia="Times New Roman" w:hint="default"/>
        </w:rPr>
        <w:t>2012</w:t>
      </w:r>
      <w:r>
        <w:rPr/>
        <w:t>年度募集资 金使用情况、关于控股股东及其他关联方资金占用情况等事项进行了认真核查，出具了鉴证 意见或专项审核说明。</w:t>
      </w:r>
    </w:p>
    <w:p>
      <w:pPr>
        <w:pStyle w:val="BodyText"/>
        <w:spacing w:line="379" w:lineRule="auto" w:before="61"/>
        <w:ind w:left="137" w:right="266" w:firstLine="427"/>
        <w:jc w:val="both"/>
      </w:pPr>
      <w:r>
        <w:rPr/>
        <w:t>公司聘请的北京天圆全会计师事务所有限公司所在为公司提供审计服务工作中，能恪尽 职守，遵循独立、客观、公正的职业准则，较好的完成了公司委托的审计工作，出具的各项 报告能够客观、真实地反映公司的财务状况和经营成果。因此，建议续聘北京天圆全会计师 事务所有限公司为公司</w:t>
      </w:r>
      <w:r>
        <w:rPr>
          <w:rFonts w:ascii="Times New Roman" w:hAnsi="Times New Roman" w:cs="Times New Roman" w:eastAsia="Times New Roman" w:hint="default"/>
        </w:rPr>
        <w:t>2013</w:t>
      </w:r>
      <w:r>
        <w:rPr/>
        <w:t>年度审计机构，并同意将该建议作为议案提交董事会审议。</w:t>
      </w:r>
    </w:p>
    <w:p>
      <w:pPr>
        <w:pStyle w:val="Heading6"/>
        <w:spacing w:line="240" w:lineRule="auto" w:before="10"/>
        <w:ind w:right="246"/>
        <w:jc w:val="left"/>
        <w:rPr>
          <w:b w:val="0"/>
          <w:bCs w:val="0"/>
        </w:rPr>
      </w:pPr>
      <w:r>
        <w:rPr/>
        <w:t>（二）董事会下设的薪酬与考核委员会、提名委员会、战略委员会的履职情况</w:t>
      </w:r>
      <w:r>
        <w:rPr>
          <w:b w:val="0"/>
          <w:bCs w:val="0"/>
        </w:rPr>
      </w:r>
    </w:p>
    <w:p>
      <w:pPr>
        <w:pStyle w:val="BodyText"/>
        <w:spacing w:line="360" w:lineRule="auto" w:before="182"/>
        <w:ind w:left="137" w:right="199" w:firstLine="427"/>
        <w:jc w:val="both"/>
      </w:pPr>
      <w:r>
        <w:rPr>
          <w:rFonts w:ascii="Times New Roman" w:hAnsi="Times New Roman" w:cs="Times New Roman" w:eastAsia="Times New Roman" w:hint="default"/>
        </w:rPr>
        <w:t>2012</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22</w:t>
      </w:r>
      <w:r>
        <w:rPr/>
        <w:t>日，薪酬与考核委员会召开会议，对公司公布的高管薪酬表示认可，符合公 司实际情况和相关制度。</w:t>
      </w:r>
    </w:p>
    <w:p>
      <w:pPr>
        <w:pStyle w:val="BodyText"/>
        <w:spacing w:line="360" w:lineRule="auto" w:before="63"/>
        <w:ind w:left="137" w:right="302" w:firstLine="427"/>
        <w:jc w:val="left"/>
      </w:pP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20</w:t>
      </w:r>
      <w:r>
        <w:rPr/>
        <w:t>日，战略委员会召开</w:t>
      </w:r>
      <w:r>
        <w:rPr>
          <w:rFonts w:ascii="Times New Roman" w:hAnsi="Times New Roman" w:cs="Times New Roman" w:eastAsia="Times New Roman" w:hint="default"/>
        </w:rPr>
        <w:t>2012</w:t>
      </w:r>
      <w:r>
        <w:rPr/>
        <w:t>年会议，审议通过了《关于公司</w:t>
      </w:r>
      <w:r>
        <w:rPr>
          <w:rFonts w:ascii="Times New Roman" w:hAnsi="Times New Roman" w:cs="Times New Roman" w:eastAsia="Times New Roman" w:hint="default"/>
        </w:rPr>
        <w:t>2013</w:t>
      </w:r>
      <w:r>
        <w:rPr/>
        <w:t>年度总体发 展战略的议案》。</w:t>
      </w:r>
    </w:p>
    <w:p>
      <w:pPr>
        <w:spacing w:after="0" w:line="360" w:lineRule="auto"/>
        <w:jc w:val="left"/>
        <w:sectPr>
          <w:footerReference w:type="default" r:id="rId47"/>
          <w:pgSz w:w="11910" w:h="16850"/>
          <w:pgMar w:footer="726" w:header="572" w:top="760" w:bottom="920" w:left="940" w:right="960"/>
          <w:pgNumType w:start="64"/>
        </w:sectPr>
      </w:pPr>
    </w:p>
    <w:p>
      <w:pPr>
        <w:pStyle w:val="BodyText"/>
        <w:spacing w:line="240" w:lineRule="auto" w:before="83"/>
        <w:ind w:left="618" w:right="0"/>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18</w:t>
      </w:r>
      <w:r>
        <w:rPr>
          <w:rFonts w:ascii="Times New Roman" w:hAnsi="Times New Roman" w:cs="Times New Roman" w:eastAsia="Times New Roman" w:hint="default"/>
          <w:spacing w:val="-12"/>
        </w:rPr>
        <w:t> </w:t>
      </w:r>
      <w:r>
        <w:rPr/>
        <w:t>日，提名委员会召开</w:t>
      </w:r>
      <w:r>
        <w:rPr>
          <w:spacing w:val="-6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年第一次会议，审议通过了《关于聘请管红艳</w:t>
      </w:r>
    </w:p>
    <w:p>
      <w:pPr>
        <w:pStyle w:val="BodyText"/>
        <w:spacing w:line="240" w:lineRule="auto" w:before="162"/>
        <w:ind w:left="137" w:right="0"/>
        <w:jc w:val="left"/>
      </w:pPr>
      <w:r>
        <w:rPr/>
        <w:t>女士为公司第一届董事会董事的议案》，并提交董事会。</w:t>
      </w:r>
      <w:r>
        <w:rPr>
          <w:spacing w:val="-5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19</w:t>
      </w:r>
      <w:r>
        <w:rPr>
          <w:rFonts w:ascii="Times New Roman" w:hAnsi="Times New Roman" w:cs="Times New Roman" w:eastAsia="Times New Roman" w:hint="default"/>
          <w:spacing w:val="-12"/>
        </w:rPr>
        <w:t> </w:t>
      </w:r>
      <w:r>
        <w:rPr/>
        <w:t>日，提名委员会召</w:t>
      </w:r>
    </w:p>
    <w:p>
      <w:pPr>
        <w:pStyle w:val="BodyText"/>
        <w:spacing w:line="360" w:lineRule="auto" w:before="165"/>
        <w:ind w:left="137" w:right="141"/>
        <w:jc w:val="left"/>
      </w:pPr>
      <w:r>
        <w:rPr/>
        <w:t>开</w:t>
      </w:r>
      <w:r>
        <w:rPr>
          <w:spacing w:val="-6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年第二次会议，审议通过了《关于提名公司第二届董事会董事的议案》，《关于提名 公司第二届董事会独立董事的议案》并提交董事会。</w:t>
      </w:r>
    </w:p>
    <w:p>
      <w:pPr>
        <w:spacing w:line="240" w:lineRule="auto" w:before="1"/>
        <w:rPr>
          <w:rFonts w:ascii="宋体" w:hAnsi="宋体" w:cs="宋体" w:eastAsia="宋体" w:hint="default"/>
          <w:sz w:val="26"/>
          <w:szCs w:val="26"/>
        </w:rPr>
      </w:pPr>
    </w:p>
    <w:p>
      <w:pPr>
        <w:pStyle w:val="Heading3"/>
        <w:spacing w:line="240" w:lineRule="auto"/>
        <w:ind w:right="246"/>
        <w:jc w:val="left"/>
        <w:rPr>
          <w:b w:val="0"/>
          <w:bCs w:val="0"/>
        </w:rPr>
      </w:pPr>
      <w:r>
        <w:rPr/>
        <w:t>五、监事会工作情况</w:t>
      </w:r>
      <w:r>
        <w:rPr>
          <w:b w:val="0"/>
          <w:bCs w:val="0"/>
        </w:rPr>
      </w:r>
    </w:p>
    <w:p>
      <w:pPr>
        <w:spacing w:line="240" w:lineRule="auto" w:before="2"/>
        <w:rPr>
          <w:rFonts w:ascii="宋体" w:hAnsi="宋体" w:cs="宋体" w:eastAsia="宋体" w:hint="default"/>
          <w:b/>
          <w:bCs/>
          <w:sz w:val="37"/>
          <w:szCs w:val="37"/>
        </w:rPr>
      </w:pPr>
    </w:p>
    <w:p>
      <w:pPr>
        <w:pStyle w:val="BodyText"/>
        <w:spacing w:line="376" w:lineRule="auto"/>
        <w:ind w:left="562" w:right="3664"/>
        <w:jc w:val="left"/>
      </w:pPr>
      <w:r>
        <w:rPr/>
        <w:t>监事会在报告期内的监督活动中未发现公司存在风险。 监事会对报告期内的监督事项无异议。</w:t>
      </w:r>
    </w:p>
    <w:p>
      <w:pPr>
        <w:pStyle w:val="Heading5"/>
        <w:spacing w:line="240" w:lineRule="auto" w:before="98"/>
        <w:ind w:left="470" w:right="446"/>
        <w:jc w:val="center"/>
        <w:rPr>
          <w:b w:val="0"/>
          <w:bCs w:val="0"/>
        </w:rPr>
      </w:pPr>
      <w:r>
        <w:rPr/>
        <w:t>监事会报告</w:t>
      </w:r>
      <w:r>
        <w:rPr>
          <w:b w:val="0"/>
          <w:bCs w:val="0"/>
        </w:rPr>
      </w:r>
    </w:p>
    <w:p>
      <w:pPr>
        <w:pStyle w:val="BodyText"/>
        <w:spacing w:line="372" w:lineRule="auto" w:before="244"/>
        <w:ind w:left="137" w:right="264" w:firstLine="425"/>
        <w:jc w:val="both"/>
      </w:pPr>
      <w:r>
        <w:rPr>
          <w:rFonts w:ascii="Times New Roman" w:hAnsi="Times New Roman" w:cs="Times New Roman" w:eastAsia="Times New Roman" w:hint="default"/>
        </w:rPr>
        <w:t>2012</w:t>
      </w:r>
      <w:r>
        <w:rPr/>
        <w:t>年，公司监事会在全体监事的共同努力下，根据《公司法》、《证券法》、《公司 章程》及《监事会议事规则》等法律、法规的规定，本着对公司全体股东负责的精神，认真 履行有关法律、法规赋予的职权，积极有效地开展工作，对公司依法运作情况和公司董事、 高级管理人员履行职责的情况进行监督，维护了公司及股东的合法权益。</w:t>
      </w:r>
    </w:p>
    <w:p>
      <w:pPr>
        <w:pStyle w:val="BodyText"/>
        <w:spacing w:line="240" w:lineRule="auto" w:before="50"/>
        <w:ind w:left="562" w:right="246"/>
        <w:jc w:val="left"/>
      </w:pPr>
      <w:r>
        <w:rPr/>
        <w:t>现将</w:t>
      </w:r>
      <w:r>
        <w:rPr>
          <w:rFonts w:ascii="Times New Roman" w:hAnsi="Times New Roman" w:cs="Times New Roman" w:eastAsia="Times New Roman" w:hint="default"/>
        </w:rPr>
        <w:t>2012</w:t>
      </w:r>
      <w:r>
        <w:rPr/>
        <w:t>年度监事会主要工作情况汇报如下：</w:t>
      </w:r>
    </w:p>
    <w:p>
      <w:pPr>
        <w:pStyle w:val="Heading6"/>
        <w:spacing w:line="240" w:lineRule="auto" w:before="162"/>
        <w:ind w:right="246"/>
        <w:jc w:val="left"/>
        <w:rPr>
          <w:b w:val="0"/>
          <w:bCs w:val="0"/>
        </w:rPr>
      </w:pPr>
      <w:r>
        <w:rPr>
          <w:rFonts w:ascii="Times New Roman" w:hAnsi="Times New Roman" w:cs="Times New Roman" w:eastAsia="Times New Roman" w:hint="default"/>
        </w:rPr>
        <w:t>1</w:t>
      </w:r>
      <w:r>
        <w:rPr/>
        <w:t>、报告期内监事会的工作情况</w:t>
      </w:r>
      <w:r>
        <w:rPr>
          <w:b w:val="0"/>
          <w:bCs w:val="0"/>
        </w:rPr>
      </w:r>
    </w:p>
    <w:p>
      <w:pPr>
        <w:pStyle w:val="BodyText"/>
        <w:spacing w:line="240" w:lineRule="auto" w:before="164"/>
        <w:ind w:left="562" w:right="246"/>
        <w:jc w:val="left"/>
      </w:pPr>
      <w:r>
        <w:rPr>
          <w:rFonts w:ascii="Times New Roman" w:hAnsi="Times New Roman" w:cs="Times New Roman" w:eastAsia="Times New Roman" w:hint="default"/>
        </w:rPr>
        <w:t>2012</w:t>
      </w:r>
      <w:r>
        <w:rPr/>
        <w:t>年度，公司监事会召开了六次会议，具体情况为：</w:t>
      </w:r>
    </w:p>
    <w:p>
      <w:pPr>
        <w:pStyle w:val="BodyText"/>
        <w:spacing w:line="360" w:lineRule="auto" w:before="164"/>
        <w:ind w:left="137" w:right="202" w:firstLine="425"/>
        <w:jc w:val="both"/>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19</w:t>
      </w:r>
      <w:r>
        <w:rPr/>
        <w:t>日在烟台市机场路</w:t>
      </w:r>
      <w:r>
        <w:rPr>
          <w:rFonts w:ascii="Times New Roman" w:hAnsi="Times New Roman" w:cs="Times New Roman" w:eastAsia="Times New Roman" w:hint="default"/>
        </w:rPr>
        <w:t>326</w:t>
      </w:r>
      <w:r>
        <w:rPr/>
        <w:t>号公司四楼会议室以现场投票表决的方式召开第 一届监事会第九次会议。审议通过了《关于补选董事的议案》。</w:t>
      </w:r>
    </w:p>
    <w:p>
      <w:pPr>
        <w:pStyle w:val="BodyText"/>
        <w:spacing w:line="369" w:lineRule="auto" w:before="62"/>
        <w:ind w:left="137" w:right="202" w:firstLine="425"/>
        <w:jc w:val="both"/>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29</w:t>
      </w:r>
      <w:r>
        <w:rPr/>
        <w:t>日在烟台市机场路</w:t>
      </w:r>
      <w:r>
        <w:rPr>
          <w:rFonts w:ascii="Times New Roman" w:hAnsi="Times New Roman" w:cs="Times New Roman" w:eastAsia="Times New Roman" w:hint="default"/>
        </w:rPr>
        <w:t>326</w:t>
      </w:r>
      <w:r>
        <w:rPr/>
        <w:t>号公司四楼会议室以现场投票表决的方式召开第 一届监事会第十次会议。审议通过了《关于继续使用部分闲置募集资金临时性补充流动资金 的议案》。</w:t>
      </w:r>
    </w:p>
    <w:p>
      <w:pPr>
        <w:pStyle w:val="BodyText"/>
        <w:spacing w:line="357" w:lineRule="auto" w:before="53"/>
        <w:ind w:left="137" w:right="202" w:firstLine="425"/>
        <w:jc w:val="both"/>
      </w:pP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24</w:t>
      </w:r>
      <w:r>
        <w:rPr/>
        <w:t>日在烟台市机场路</w:t>
      </w:r>
      <w:r>
        <w:rPr>
          <w:rFonts w:ascii="Times New Roman" w:hAnsi="Times New Roman" w:cs="Times New Roman" w:eastAsia="Times New Roman" w:hint="default"/>
        </w:rPr>
        <w:t>326</w:t>
      </w:r>
      <w:r>
        <w:rPr/>
        <w:t>号公司四楼会议室以现场投票表决的方式召开第 一届监事会第十一次会议。审议通过了《</w:t>
      </w:r>
      <w:r>
        <w:rPr>
          <w:rFonts w:ascii="Times New Roman" w:hAnsi="Times New Roman" w:cs="Times New Roman" w:eastAsia="Times New Roman" w:hint="default"/>
        </w:rPr>
        <w:t>2011</w:t>
      </w:r>
      <w:r>
        <w:rPr/>
        <w:t>年度监事会工作报告》，《</w:t>
      </w:r>
      <w:r>
        <w:rPr>
          <w:rFonts w:ascii="Times New Roman" w:hAnsi="Times New Roman" w:cs="Times New Roman" w:eastAsia="Times New Roman" w:hint="default"/>
        </w:rPr>
        <w:t>2011</w:t>
      </w:r>
      <w:r>
        <w:rPr/>
        <w:t>年年度报告及 其摘要》，《</w:t>
      </w:r>
      <w:r>
        <w:rPr>
          <w:rFonts w:ascii="Times New Roman" w:hAnsi="Times New Roman" w:cs="Times New Roman" w:eastAsia="Times New Roman" w:hint="default"/>
        </w:rPr>
        <w:t>2011</w:t>
      </w:r>
      <w:r>
        <w:rPr/>
        <w:t>年度财务决算报告及</w:t>
      </w:r>
      <w:r>
        <w:rPr>
          <w:rFonts w:ascii="Times New Roman" w:hAnsi="Times New Roman" w:cs="Times New Roman" w:eastAsia="Times New Roman" w:hint="default"/>
        </w:rPr>
        <w:t>2012</w:t>
      </w:r>
      <w:r>
        <w:rPr/>
        <w:t>年财务预算报告》，《</w:t>
      </w:r>
      <w:r>
        <w:rPr>
          <w:rFonts w:ascii="Times New Roman" w:hAnsi="Times New Roman" w:cs="Times New Roman" w:eastAsia="Times New Roman" w:hint="default"/>
        </w:rPr>
        <w:t>2011</w:t>
      </w:r>
      <w:r>
        <w:rPr/>
        <w:t>年度内部控制自我评 价报告》，《</w:t>
      </w:r>
      <w:r>
        <w:rPr>
          <w:rFonts w:ascii="Times New Roman" w:hAnsi="Times New Roman" w:cs="Times New Roman" w:eastAsia="Times New Roman" w:hint="default"/>
        </w:rPr>
        <w:t>2011</w:t>
      </w:r>
      <w:r>
        <w:rPr/>
        <w:t>年度募集资金存放与使用情况的专项报告》，《</w:t>
      </w:r>
      <w:r>
        <w:rPr>
          <w:rFonts w:ascii="Times New Roman" w:hAnsi="Times New Roman" w:cs="Times New Roman" w:eastAsia="Times New Roman" w:hint="default"/>
        </w:rPr>
        <w:t>2011</w:t>
      </w:r>
      <w:r>
        <w:rPr/>
        <w:t>年年度利润分配预案 的议案》，《关于续聘会计师事务所的议案》，《</w:t>
      </w:r>
      <w:r>
        <w:rPr>
          <w:rFonts w:ascii="Times New Roman" w:hAnsi="Times New Roman" w:cs="Times New Roman" w:eastAsia="Times New Roman" w:hint="default"/>
        </w:rPr>
        <w:t>2012</w:t>
      </w:r>
      <w:r>
        <w:rPr/>
        <w:t>年一季度报告的议案》。</w:t>
      </w:r>
    </w:p>
    <w:p>
      <w:pPr>
        <w:pStyle w:val="BodyText"/>
        <w:spacing w:line="360" w:lineRule="auto" w:before="34"/>
        <w:ind w:left="137" w:right="202" w:firstLine="425"/>
        <w:jc w:val="both"/>
      </w:pPr>
      <w:r>
        <w:rPr/>
        <w:t>（</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31</w:t>
      </w:r>
      <w:r>
        <w:rPr/>
        <w:t>日在烟台市机场路</w:t>
      </w:r>
      <w:r>
        <w:rPr>
          <w:rFonts w:ascii="Times New Roman" w:hAnsi="Times New Roman" w:cs="Times New Roman" w:eastAsia="Times New Roman" w:hint="default"/>
        </w:rPr>
        <w:t>326</w:t>
      </w:r>
      <w:r>
        <w:rPr/>
        <w:t>号公司四楼会议室以现场投票表决的方式召开第 一届监事会第十二次会议。审议通过了《</w:t>
      </w:r>
      <w:r>
        <w:rPr>
          <w:rFonts w:ascii="Times New Roman" w:hAnsi="Times New Roman" w:cs="Times New Roman" w:eastAsia="Times New Roman" w:hint="default"/>
        </w:rPr>
        <w:t>2012</w:t>
      </w:r>
      <w:r>
        <w:rPr/>
        <w:t>年半年度报告及摘要的议案》。</w:t>
      </w:r>
    </w:p>
    <w:p>
      <w:pPr>
        <w:spacing w:after="0" w:line="360" w:lineRule="auto"/>
        <w:jc w:val="both"/>
        <w:sectPr>
          <w:headerReference w:type="default" r:id="rId48"/>
          <w:pgSz w:w="11910" w:h="16850"/>
          <w:pgMar w:header="572" w:footer="726" w:top="760" w:bottom="920" w:left="940" w:right="960"/>
        </w:sectPr>
      </w:pPr>
    </w:p>
    <w:p>
      <w:pPr>
        <w:pStyle w:val="BodyText"/>
        <w:spacing w:line="357" w:lineRule="auto" w:before="83"/>
        <w:ind w:left="137" w:right="249" w:firstLine="425"/>
        <w:jc w:val="left"/>
      </w:pPr>
      <w:r>
        <w:rPr/>
        <w:t>（</w:t>
      </w:r>
      <w:r>
        <w:rPr>
          <w:rFonts w:ascii="Times New Roman" w:hAnsi="Times New Roman" w:cs="Times New Roman" w:eastAsia="Times New Roman" w:hint="default"/>
        </w:rPr>
        <w:t>5</w:t>
      </w:r>
      <w:r>
        <w:rPr/>
        <w:t>）</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24</w:t>
      </w:r>
      <w:r>
        <w:rPr/>
        <w:t>日在烟台市机场路</w:t>
      </w:r>
      <w:r>
        <w:rPr>
          <w:rFonts w:ascii="Times New Roman" w:hAnsi="Times New Roman" w:cs="Times New Roman" w:eastAsia="Times New Roman" w:hint="default"/>
        </w:rPr>
        <w:t>326</w:t>
      </w:r>
      <w:r>
        <w:rPr/>
        <w:t>号公司四楼会议室以现场投票表决的方式召开 第一届监事会第十三次会议。审议通过了《</w:t>
      </w:r>
      <w:r>
        <w:rPr>
          <w:rFonts w:ascii="Times New Roman" w:hAnsi="Times New Roman" w:cs="Times New Roman" w:eastAsia="Times New Roman" w:hint="default"/>
        </w:rPr>
        <w:t>2012</w:t>
      </w:r>
      <w:r>
        <w:rPr/>
        <w:t>年第三季度报告（全文及正文）的议案》，</w:t>
      </w:r>
    </w:p>
    <w:p>
      <w:pPr>
        <w:pStyle w:val="BodyText"/>
        <w:spacing w:line="240" w:lineRule="auto" w:before="34"/>
        <w:ind w:left="137" w:right="0"/>
        <w:jc w:val="both"/>
      </w:pPr>
      <w:r>
        <w:rPr/>
        <w:t>《关于继续使用部分闲置募集资金临时性补充流动资金的议案》。</w:t>
      </w:r>
    </w:p>
    <w:p>
      <w:pPr>
        <w:pStyle w:val="BodyText"/>
        <w:spacing w:line="360" w:lineRule="auto" w:before="182"/>
        <w:ind w:left="137" w:right="304" w:firstLine="425"/>
        <w:jc w:val="left"/>
      </w:pPr>
      <w:r>
        <w:rPr/>
        <w:t>（</w:t>
      </w:r>
      <w:r>
        <w:rPr>
          <w:rFonts w:ascii="Times New Roman" w:hAnsi="Times New Roman" w:cs="Times New Roman" w:eastAsia="Times New Roman" w:hint="default"/>
        </w:rPr>
        <w:t>6</w:t>
      </w:r>
      <w:r>
        <w:rPr/>
        <w:t>）</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20</w:t>
      </w:r>
      <w:r>
        <w:rPr/>
        <w:t>日在烟台市机场路</w:t>
      </w:r>
      <w:r>
        <w:rPr>
          <w:rFonts w:ascii="Times New Roman" w:hAnsi="Times New Roman" w:cs="Times New Roman" w:eastAsia="Times New Roman" w:hint="default"/>
        </w:rPr>
        <w:t>326</w:t>
      </w:r>
      <w:r>
        <w:rPr/>
        <w:t>号公司四楼会议室以现场投票表决的方式召开 第一届监事会第十四次会议。</w:t>
      </w:r>
    </w:p>
    <w:p>
      <w:pPr>
        <w:pStyle w:val="BodyText"/>
        <w:spacing w:line="240" w:lineRule="auto" w:before="62"/>
        <w:ind w:left="562" w:right="246"/>
        <w:jc w:val="left"/>
      </w:pPr>
      <w:r>
        <w:rPr/>
        <w:t>审议通过了《关于选举公司第二届监事会监事候选人的议案》。</w:t>
      </w:r>
    </w:p>
    <w:p>
      <w:pPr>
        <w:pStyle w:val="Heading6"/>
        <w:spacing w:line="240" w:lineRule="auto" w:before="182"/>
        <w:ind w:right="246"/>
        <w:jc w:val="left"/>
        <w:rPr>
          <w:b w:val="0"/>
          <w:bCs w:val="0"/>
        </w:rPr>
      </w:pPr>
      <w:r>
        <w:rPr>
          <w:rFonts w:ascii="Times New Roman" w:hAnsi="Times New Roman" w:cs="Times New Roman" w:eastAsia="Times New Roman" w:hint="default"/>
        </w:rPr>
        <w:t>2</w:t>
      </w:r>
      <w:r>
        <w:rPr/>
        <w:t>、监事会对</w:t>
      </w:r>
      <w:r>
        <w:rPr>
          <w:spacing w:val="-62"/>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年度公司有关事项的核查意见</w:t>
      </w:r>
      <w:r>
        <w:rPr>
          <w:b w:val="0"/>
          <w:bCs w:val="0"/>
        </w:rPr>
      </w:r>
    </w:p>
    <w:p>
      <w:pPr>
        <w:pStyle w:val="Heading6"/>
        <w:spacing w:line="240" w:lineRule="auto" w:before="164"/>
        <w:ind w:right="246"/>
        <w:jc w:val="left"/>
        <w:rPr>
          <w:b w:val="0"/>
          <w:bCs w:val="0"/>
        </w:rPr>
      </w:pPr>
      <w:r>
        <w:rPr/>
        <w:t>（</w:t>
      </w:r>
      <w:r>
        <w:rPr>
          <w:rFonts w:ascii="Times New Roman" w:hAnsi="Times New Roman" w:cs="Times New Roman" w:eastAsia="Times New Roman" w:hint="default"/>
        </w:rPr>
        <w:t>1</w:t>
      </w:r>
      <w:r>
        <w:rPr/>
        <w:t>）公司依法运作情况</w:t>
      </w:r>
      <w:r>
        <w:rPr>
          <w:b w:val="0"/>
          <w:bCs w:val="0"/>
        </w:rPr>
      </w:r>
    </w:p>
    <w:p>
      <w:pPr>
        <w:pStyle w:val="BodyText"/>
        <w:spacing w:line="374" w:lineRule="auto" w:before="162"/>
        <w:ind w:left="137" w:right="264" w:firstLine="425"/>
        <w:jc w:val="both"/>
      </w:pPr>
      <w:r>
        <w:rPr>
          <w:rFonts w:ascii="Times New Roman" w:hAnsi="Times New Roman" w:cs="Times New Roman" w:eastAsia="Times New Roman" w:hint="default"/>
        </w:rPr>
        <w:t>2012</w:t>
      </w:r>
      <w:r>
        <w:rPr/>
        <w:t>年度，公司监事成员列席了公司报告期内召开的八次董事会，七次股东大会，对股 东大会、董事会的召集召开程序、决议事项、董事会对股东大会决议的执行情况、董事和高 级管理人员履行职责的情况进行了全过程的监督和检查，监事会认为：本年度公司决策程序 合法有效，股东大会、董事会决议能够得到很好的落实，公司内部控制制度健全完善，形成 了较完善的经营机构、决策机构、监督机构之间的制衡机制。本年度没有发现公司董事、高 级管理人员在执行公司职务时违反法律、法规、公司章程或损害公司利益的行为。</w:t>
      </w:r>
    </w:p>
    <w:p>
      <w:pPr>
        <w:spacing w:line="360" w:lineRule="auto" w:before="48"/>
        <w:ind w:left="562" w:right="304"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）检查公司财务的情况</w:t>
      </w:r>
      <w:r>
        <w:rPr>
          <w:rFonts w:ascii="宋体" w:hAnsi="宋体" w:cs="宋体" w:eastAsia="宋体" w:hint="default"/>
          <w:b/>
          <w:bCs/>
          <w:w w:val="99"/>
          <w:sz w:val="24"/>
          <w:szCs w:val="24"/>
        </w:rPr>
        <w:t> </w:t>
      </w:r>
      <w:r>
        <w:rPr>
          <w:rFonts w:ascii="宋体" w:hAnsi="宋体" w:cs="宋体" w:eastAsia="宋体" w:hint="default"/>
          <w:sz w:val="24"/>
          <w:szCs w:val="24"/>
        </w:rPr>
        <w:t>对</w:t>
      </w:r>
      <w:r>
        <w:rPr>
          <w:rFonts w:ascii="Times New Roman" w:hAnsi="Times New Roman" w:cs="Times New Roman" w:eastAsia="Times New Roman" w:hint="default"/>
          <w:sz w:val="24"/>
          <w:szCs w:val="24"/>
        </w:rPr>
        <w:t>2012</w:t>
      </w:r>
      <w:r>
        <w:rPr>
          <w:rFonts w:ascii="宋体" w:hAnsi="宋体" w:cs="宋体" w:eastAsia="宋体" w:hint="default"/>
          <w:sz w:val="24"/>
          <w:szCs w:val="24"/>
        </w:rPr>
        <w:t>年度公司的财务状况和财务成果等进行了定期和不定期的监督、检查和审核，监</w:t>
      </w:r>
    </w:p>
    <w:p>
      <w:pPr>
        <w:pStyle w:val="BodyText"/>
        <w:spacing w:line="379" w:lineRule="auto" w:before="29"/>
        <w:ind w:left="137" w:right="265"/>
        <w:jc w:val="both"/>
      </w:pPr>
      <w:r>
        <w:rPr/>
        <w:t>事会认为：公司财务制度健全、内控制度完善，财务运作规范、财务状况良好。财务报表的 编制符合《企业会计制度》和《企业会计准则》等有关规定，财务报告真实、客观地反映了 公司的财务状况和经营成果。北京天圆全会计师事务所有限公司出具的“标准无保留意见” 审计报告，认定公司的财务报表已经按照企业会计准则的规定编制，在所有重大方面公允反 映了公司</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日的财务状况以及</w:t>
      </w:r>
      <w:r>
        <w:rPr>
          <w:rFonts w:ascii="Times New Roman" w:hAnsi="Times New Roman" w:cs="Times New Roman" w:eastAsia="Times New Roman" w:hint="default"/>
        </w:rPr>
        <w:t>2012</w:t>
      </w:r>
      <w:r>
        <w:rPr/>
        <w:t>年度的经营成果和现金流量。</w:t>
      </w:r>
    </w:p>
    <w:p>
      <w:pPr>
        <w:spacing w:line="360" w:lineRule="auto" w:before="11"/>
        <w:ind w:left="562" w:right="304"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）检查公司关联交易情况</w:t>
      </w:r>
      <w:r>
        <w:rPr>
          <w:rFonts w:ascii="宋体" w:hAnsi="宋体" w:cs="宋体" w:eastAsia="宋体" w:hint="default"/>
          <w:b/>
          <w:bCs/>
          <w:w w:val="99"/>
          <w:sz w:val="24"/>
          <w:szCs w:val="24"/>
        </w:rPr>
        <w:t> </w:t>
      </w:r>
      <w:r>
        <w:rPr>
          <w:rFonts w:ascii="宋体" w:hAnsi="宋体" w:cs="宋体" w:eastAsia="宋体" w:hint="default"/>
          <w:sz w:val="24"/>
          <w:szCs w:val="24"/>
        </w:rPr>
        <w:t>对公司</w:t>
      </w:r>
      <w:r>
        <w:rPr>
          <w:rFonts w:ascii="Times New Roman" w:hAnsi="Times New Roman" w:cs="Times New Roman" w:eastAsia="Times New Roman" w:hint="default"/>
          <w:sz w:val="24"/>
          <w:szCs w:val="24"/>
        </w:rPr>
        <w:t>2012</w:t>
      </w:r>
      <w:r>
        <w:rPr>
          <w:rFonts w:ascii="宋体" w:hAnsi="宋体" w:cs="宋体" w:eastAsia="宋体" w:hint="default"/>
          <w:sz w:val="24"/>
          <w:szCs w:val="24"/>
        </w:rPr>
        <w:t>年度发生的关联交易行为进行了核查，认为：公司发生的关联交易的决策程</w:t>
      </w:r>
    </w:p>
    <w:p>
      <w:pPr>
        <w:pStyle w:val="BodyText"/>
        <w:spacing w:line="376" w:lineRule="auto" w:before="31"/>
        <w:ind w:left="137" w:right="266"/>
        <w:jc w:val="both"/>
      </w:pPr>
      <w:r>
        <w:rPr/>
        <w:t>序符合有关法律、法规及《公司章程》的规定，其公平性依据等价有偿、公允市价的原则定 价，没有违反公开、公平、公正的原则，不存在损害公司和中小股东利益的情形。</w:t>
      </w:r>
    </w:p>
    <w:p>
      <w:pPr>
        <w:spacing w:line="360" w:lineRule="auto" w:before="46"/>
        <w:ind w:left="562" w:right="544"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）检查公司募集资金的使用情况</w:t>
      </w:r>
      <w:r>
        <w:rPr>
          <w:rFonts w:ascii="宋体" w:hAnsi="宋体" w:cs="宋体" w:eastAsia="宋体" w:hint="default"/>
          <w:b/>
          <w:bCs/>
          <w:w w:val="99"/>
          <w:sz w:val="24"/>
          <w:szCs w:val="24"/>
        </w:rPr>
        <w:t> </w:t>
      </w:r>
      <w:r>
        <w:rPr>
          <w:rFonts w:ascii="宋体" w:hAnsi="宋体" w:cs="宋体" w:eastAsia="宋体" w:hint="default"/>
          <w:sz w:val="24"/>
          <w:szCs w:val="24"/>
        </w:rPr>
        <w:t>对公司募集资金的使用情况进行监督，认为：本公司认真按照《募集资金使用管理制</w:t>
      </w:r>
    </w:p>
    <w:p>
      <w:pPr>
        <w:pStyle w:val="BodyText"/>
        <w:spacing w:line="240" w:lineRule="auto" w:before="62"/>
        <w:ind w:left="137" w:right="0"/>
        <w:jc w:val="both"/>
      </w:pPr>
      <w:r>
        <w:rPr/>
        <w:t>度》的要求管理和使用募集资金。报告期内，公司未发生实际投资项目变更的情况。</w:t>
      </w:r>
    </w:p>
    <w:p>
      <w:pPr>
        <w:pStyle w:val="Heading6"/>
        <w:spacing w:line="240" w:lineRule="auto" w:before="183"/>
        <w:ind w:right="246"/>
        <w:jc w:val="left"/>
        <w:rPr>
          <w:b w:val="0"/>
          <w:bCs w:val="0"/>
        </w:rPr>
      </w:pPr>
      <w:r>
        <w:rPr/>
        <w:t>（</w:t>
      </w:r>
      <w:r>
        <w:rPr>
          <w:rFonts w:ascii="Times New Roman" w:hAnsi="Times New Roman" w:cs="Times New Roman" w:eastAsia="Times New Roman" w:hint="default"/>
        </w:rPr>
        <w:t>5</w:t>
      </w:r>
      <w:r>
        <w:rPr/>
        <w:t>）公司收购、出售资产情况</w:t>
      </w:r>
      <w:r>
        <w:rPr>
          <w:b w:val="0"/>
          <w:bCs w:val="0"/>
        </w:rPr>
      </w:r>
    </w:p>
    <w:p>
      <w:pPr>
        <w:spacing w:after="0" w:line="240" w:lineRule="auto"/>
        <w:jc w:val="left"/>
        <w:sectPr>
          <w:headerReference w:type="default" r:id="rId49"/>
          <w:pgSz w:w="11910" w:h="16850"/>
          <w:pgMar w:header="572" w:footer="726" w:top="760" w:bottom="920" w:left="940" w:right="960"/>
        </w:sectPr>
      </w:pPr>
    </w:p>
    <w:p>
      <w:pPr>
        <w:pStyle w:val="BodyText"/>
        <w:spacing w:line="357" w:lineRule="auto" w:before="83"/>
        <w:ind w:left="137" w:right="304" w:firstLine="425"/>
        <w:jc w:val="left"/>
      </w:pPr>
      <w:r>
        <w:rPr/>
        <w:t>对公司</w:t>
      </w:r>
      <w:r>
        <w:rPr>
          <w:rFonts w:ascii="Times New Roman" w:hAnsi="Times New Roman" w:cs="Times New Roman" w:eastAsia="Times New Roman" w:hint="default"/>
        </w:rPr>
        <w:t>2012</w:t>
      </w:r>
      <w:r>
        <w:rPr/>
        <w:t>年度收购、出售资产行为进行了核查：公司报告期没有发生重大收购和出售 资产情况。</w:t>
      </w:r>
    </w:p>
    <w:p>
      <w:pPr>
        <w:spacing w:line="360" w:lineRule="auto" w:before="65"/>
        <w:ind w:left="562" w:right="304"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6</w:t>
      </w:r>
      <w:r>
        <w:rPr>
          <w:rFonts w:ascii="宋体" w:hAnsi="宋体" w:cs="宋体" w:eastAsia="宋体" w:hint="default"/>
          <w:b/>
          <w:bCs/>
          <w:sz w:val="24"/>
          <w:szCs w:val="24"/>
        </w:rPr>
        <w:t>）公司建立和实施内幕信息知情人管理制度的情况</w:t>
      </w:r>
      <w:r>
        <w:rPr>
          <w:rFonts w:ascii="宋体" w:hAnsi="宋体" w:cs="宋体" w:eastAsia="宋体" w:hint="default"/>
          <w:b/>
          <w:bCs/>
          <w:w w:val="99"/>
          <w:sz w:val="24"/>
          <w:szCs w:val="24"/>
        </w:rPr>
        <w:t> </w:t>
      </w:r>
      <w:r>
        <w:rPr>
          <w:rFonts w:ascii="宋体" w:hAnsi="宋体" w:cs="宋体" w:eastAsia="宋体" w:hint="default"/>
          <w:sz w:val="24"/>
          <w:szCs w:val="24"/>
        </w:rPr>
        <w:t>公司建立了《内幕信息知情人管理制度》并有效执行，做好了内幕信息保密工作，加强</w:t>
      </w:r>
    </w:p>
    <w:p>
      <w:pPr>
        <w:pStyle w:val="BodyText"/>
        <w:spacing w:line="240" w:lineRule="auto" w:before="62"/>
        <w:ind w:left="137" w:right="246"/>
        <w:jc w:val="left"/>
      </w:pPr>
      <w:r>
        <w:rPr/>
        <w:t>内幕信息管理，公平地进行信息披露，维护了广大投资者的合法权益。</w:t>
      </w:r>
    </w:p>
    <w:p>
      <w:pPr>
        <w:pStyle w:val="Heading6"/>
        <w:spacing w:line="240" w:lineRule="auto" w:before="182"/>
        <w:ind w:right="246"/>
        <w:jc w:val="left"/>
        <w:rPr>
          <w:b w:val="0"/>
          <w:bCs w:val="0"/>
        </w:rPr>
      </w:pPr>
      <w:r>
        <w:rPr/>
        <w:t>（</w:t>
      </w:r>
      <w:r>
        <w:rPr>
          <w:rFonts w:ascii="Times New Roman" w:hAnsi="Times New Roman" w:cs="Times New Roman" w:eastAsia="Times New Roman" w:hint="default"/>
        </w:rPr>
        <w:t>7</w:t>
      </w:r>
      <w:r>
        <w:rPr/>
        <w:t>）内控管理监督情况</w:t>
      </w:r>
      <w:r>
        <w:rPr>
          <w:b w:val="0"/>
          <w:bCs w:val="0"/>
        </w:rPr>
      </w:r>
    </w:p>
    <w:p>
      <w:pPr>
        <w:pStyle w:val="BodyText"/>
        <w:spacing w:line="369" w:lineRule="auto" w:before="164"/>
        <w:ind w:left="137" w:right="140" w:firstLine="665"/>
        <w:jc w:val="left"/>
      </w:pPr>
      <w:r>
        <w:rPr/>
        <w:t>监事会认真审阅了董事会出具的《</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年度内部控制自我评价报告》。监事会认为： 公司建立了较为完善的内部控制制度体系，现有的内部控制制度符合国家法律、法规的要 求，符合当前公司生产经营实际情况需要，在公司经营管理中得到了有效执行，起到了较好 的控制和防范作用。公司</w:t>
      </w:r>
      <w:r>
        <w:rPr>
          <w:spacing w:val="-5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年度内部控制自我评价报告客观、真实地反映了公司内部控制 的现状。</w:t>
      </w:r>
    </w:p>
    <w:p>
      <w:pPr>
        <w:spacing w:line="240" w:lineRule="auto" w:before="5"/>
        <w:rPr>
          <w:rFonts w:ascii="宋体" w:hAnsi="宋体" w:cs="宋体" w:eastAsia="宋体" w:hint="default"/>
          <w:sz w:val="25"/>
          <w:szCs w:val="25"/>
        </w:rPr>
      </w:pPr>
    </w:p>
    <w:p>
      <w:pPr>
        <w:pStyle w:val="Heading3"/>
        <w:spacing w:line="379" w:lineRule="auto"/>
        <w:ind w:right="246"/>
        <w:jc w:val="left"/>
        <w:rPr>
          <w:b w:val="0"/>
          <w:bCs w:val="0"/>
        </w:rPr>
      </w:pPr>
      <w:r>
        <w:rPr>
          <w:w w:val="95"/>
        </w:rPr>
        <w:t>六、公司相对于控股股东在业务、人员、资产、机构、财务等方面的</w:t>
      </w:r>
      <w:r>
        <w:rPr>
          <w:spacing w:val="10"/>
          <w:w w:val="95"/>
        </w:rPr>
        <w:t> </w:t>
      </w:r>
      <w:r>
        <w:rPr>
          <w:spacing w:val="10"/>
          <w:w w:val="95"/>
        </w:rPr>
      </w:r>
      <w:r>
        <w:rPr>
          <w:spacing w:val="2"/>
        </w:rPr>
        <w:t>独立完整情况</w:t>
      </w:r>
      <w:r>
        <w:rPr>
          <w:b w:val="0"/>
          <w:bCs w:val="0"/>
        </w:rPr>
      </w:r>
    </w:p>
    <w:p>
      <w:pPr>
        <w:spacing w:line="240" w:lineRule="auto" w:before="10"/>
        <w:rPr>
          <w:rFonts w:ascii="宋体" w:hAnsi="宋体" w:cs="宋体" w:eastAsia="宋体" w:hint="default"/>
          <w:b/>
          <w:bCs/>
          <w:sz w:val="22"/>
          <w:szCs w:val="22"/>
        </w:rPr>
      </w:pPr>
    </w:p>
    <w:p>
      <w:pPr>
        <w:pStyle w:val="BodyText"/>
        <w:spacing w:line="379" w:lineRule="auto"/>
        <w:ind w:left="137" w:right="188" w:firstLine="425"/>
        <w:jc w:val="left"/>
      </w:pPr>
      <w:r>
        <w:rPr/>
        <w:t>公司在业务、人员、资产、机构、财务等方面与控股股东相互独立，公司具有独立完整 的业务及自主经营能力。</w:t>
      </w:r>
      <w:r>
        <w:rPr>
          <w:spacing w:val="-59"/>
        </w:rPr>
        <w:t> </w:t>
      </w:r>
      <w:r>
        <w:rPr/>
        <w:t>自公司成立以来，严格按照《公司法》、《证券法》等有关法律、</w:t>
      </w:r>
      <w:r>
        <w:rPr/>
        <w:t> 法规和《公司章程》的要求规范运作，在业务、资产、人员、机构、财务等方面与现有股东 完全分开，具有独立完整的业务及自主经营能力。</w:t>
      </w:r>
    </w:p>
    <w:p>
      <w:pPr>
        <w:spacing w:line="379" w:lineRule="auto" w:before="43"/>
        <w:ind w:left="562" w:right="304" w:firstLine="2"/>
        <w:jc w:val="left"/>
        <w:rPr>
          <w:rFonts w:ascii="宋体" w:hAnsi="宋体" w:cs="宋体" w:eastAsia="宋体" w:hint="default"/>
          <w:sz w:val="24"/>
          <w:szCs w:val="24"/>
        </w:rPr>
      </w:pPr>
      <w:r>
        <w:rPr>
          <w:rFonts w:ascii="宋体" w:hAnsi="宋体" w:cs="宋体" w:eastAsia="宋体" w:hint="default"/>
          <w:b/>
          <w:bCs/>
          <w:sz w:val="24"/>
          <w:szCs w:val="24"/>
        </w:rPr>
        <w:t>（一）资产独立情况</w:t>
      </w:r>
      <w:r>
        <w:rPr>
          <w:rFonts w:ascii="宋体" w:hAnsi="宋体" w:cs="宋体" w:eastAsia="宋体" w:hint="default"/>
          <w:b/>
          <w:bCs/>
          <w:w w:val="99"/>
          <w:sz w:val="24"/>
          <w:szCs w:val="24"/>
        </w:rPr>
        <w:t> </w:t>
      </w:r>
      <w:r>
        <w:rPr>
          <w:rFonts w:ascii="宋体" w:hAnsi="宋体" w:cs="宋体" w:eastAsia="宋体" w:hint="default"/>
          <w:sz w:val="24"/>
          <w:szCs w:val="24"/>
        </w:rPr>
        <w:t>本公司是采用整体变更方式设立的股份公司，原有限责任公司的资产和人员全部进入股</w:t>
      </w:r>
    </w:p>
    <w:p>
      <w:pPr>
        <w:pStyle w:val="BodyText"/>
        <w:spacing w:line="379" w:lineRule="auto" w:before="43"/>
        <w:ind w:left="137" w:right="265"/>
        <w:jc w:val="both"/>
      </w:pPr>
      <w:r>
        <w:rPr/>
        <w:t>份公司，拥有独立、完整的经营资产。整体变更后，公司依法办理了相关资产和产权的变更 登记，公司拥有独立完整的经营设备、配套设施及房屋、土地等的所有权和使用权，具有独 立的商品采购和产品销售系统。本公司与股东的资产产权已经明确界定。</w:t>
      </w:r>
    </w:p>
    <w:p>
      <w:pPr>
        <w:spacing w:line="379" w:lineRule="auto" w:before="43"/>
        <w:ind w:left="562" w:right="304" w:firstLine="2"/>
        <w:jc w:val="left"/>
        <w:rPr>
          <w:rFonts w:ascii="宋体" w:hAnsi="宋体" w:cs="宋体" w:eastAsia="宋体" w:hint="default"/>
          <w:sz w:val="24"/>
          <w:szCs w:val="24"/>
        </w:rPr>
      </w:pPr>
      <w:r>
        <w:rPr>
          <w:rFonts w:ascii="宋体" w:hAnsi="宋体" w:cs="宋体" w:eastAsia="宋体" w:hint="default"/>
          <w:b/>
          <w:bCs/>
          <w:sz w:val="24"/>
          <w:szCs w:val="24"/>
        </w:rPr>
        <w:t>（二）人员独立情况</w:t>
      </w:r>
      <w:r>
        <w:rPr>
          <w:rFonts w:ascii="宋体" w:hAnsi="宋体" w:cs="宋体" w:eastAsia="宋体" w:hint="default"/>
          <w:b/>
          <w:bCs/>
          <w:w w:val="99"/>
          <w:sz w:val="24"/>
          <w:szCs w:val="24"/>
        </w:rPr>
        <w:t> </w:t>
      </w:r>
      <w:r>
        <w:rPr>
          <w:rFonts w:ascii="宋体" w:hAnsi="宋体" w:cs="宋体" w:eastAsia="宋体" w:hint="default"/>
          <w:sz w:val="24"/>
          <w:szCs w:val="24"/>
        </w:rPr>
        <w:t>本公司总经理、副总经理、财务负责人、董事会秘书等高级管理人员均专职在本公司工</w:t>
      </w:r>
    </w:p>
    <w:p>
      <w:pPr>
        <w:pStyle w:val="BodyText"/>
        <w:spacing w:line="372" w:lineRule="auto" w:before="43"/>
        <w:ind w:left="137" w:right="126"/>
        <w:jc w:val="left"/>
      </w:pPr>
      <w:r>
        <w:rPr/>
        <w:t>作并领取报酬，不存在持有本公司</w:t>
      </w:r>
      <w:r>
        <w:rPr>
          <w:spacing w:val="-60"/>
        </w:rPr>
        <w:t> </w:t>
      </w:r>
      <w:r>
        <w:rPr>
          <w:rFonts w:ascii="Times New Roman" w:hAnsi="Times New Roman" w:cs="Times New Roman" w:eastAsia="Times New Roman" w:hint="default"/>
        </w:rPr>
        <w:t>5%</w:t>
      </w:r>
      <w:r>
        <w:rPr/>
        <w:t>以上股份的股东及其下属企业担任除董事、监事以外其 他行政职务的情况，亦没有在与本公司业务相同或相近的其他企业任职的情况。公司董事、 监事均严格按照《公司法》和《公司章程》的有关规定选举产生，公司高级管理人员都是公 司董事会依照职权聘任的，不存在股东或其它关联方干涉公司有关人事任免的情况</w:t>
      </w:r>
      <w:r>
        <w:rPr>
          <w:rFonts w:ascii="Times New Roman" w:hAnsi="Times New Roman" w:cs="Times New Roman" w:eastAsia="Times New Roman" w:hint="default"/>
        </w:rPr>
        <w:t>-</w:t>
      </w:r>
      <w:r>
        <w:rPr/>
        <w:t>公司拥有</w:t>
      </w:r>
    </w:p>
    <w:p>
      <w:pPr>
        <w:spacing w:after="0" w:line="372" w:lineRule="auto"/>
        <w:jc w:val="left"/>
        <w:sectPr>
          <w:headerReference w:type="default" r:id="rId50"/>
          <w:pgSz w:w="11910" w:h="16850"/>
          <w:pgMar w:header="572" w:footer="726" w:top="760" w:bottom="920" w:left="940" w:right="960"/>
        </w:sectPr>
      </w:pPr>
    </w:p>
    <w:p>
      <w:pPr>
        <w:pStyle w:val="BodyText"/>
        <w:spacing w:line="379" w:lineRule="auto" w:before="83"/>
        <w:ind w:left="137" w:right="265"/>
        <w:jc w:val="both"/>
      </w:pPr>
      <w:r>
        <w:rPr/>
        <w:t>独立的员工队伍，并已建立完善的劳动用工和人事管理制度。公司根据《劳动法》和公司劳 动管理制度等有关规定与公司员工签订劳动合同，由公司人力资源部负责公司员工的聘任、 考核和奖惩，公司已在烟台市芝罘区劳动和社会保障局及各子分公司属地的劳动和社会保障 局办理了独立的社保登记，本公司在员工的社会保障、工薪报酬等方面完全独立。</w:t>
      </w:r>
    </w:p>
    <w:p>
      <w:pPr>
        <w:spacing w:line="379" w:lineRule="auto" w:before="43"/>
        <w:ind w:left="562" w:right="304" w:firstLine="2"/>
        <w:jc w:val="left"/>
        <w:rPr>
          <w:rFonts w:ascii="宋体" w:hAnsi="宋体" w:cs="宋体" w:eastAsia="宋体" w:hint="default"/>
          <w:sz w:val="24"/>
          <w:szCs w:val="24"/>
        </w:rPr>
      </w:pPr>
      <w:r>
        <w:rPr>
          <w:rFonts w:ascii="宋体" w:hAnsi="宋体" w:cs="宋体" w:eastAsia="宋体" w:hint="default"/>
          <w:b/>
          <w:bCs/>
          <w:sz w:val="24"/>
          <w:szCs w:val="24"/>
        </w:rPr>
        <w:t>（三）财务独立情况</w:t>
      </w:r>
      <w:r>
        <w:rPr>
          <w:rFonts w:ascii="宋体" w:hAnsi="宋体" w:cs="宋体" w:eastAsia="宋体" w:hint="default"/>
          <w:b/>
          <w:bCs/>
          <w:w w:val="99"/>
          <w:sz w:val="24"/>
          <w:szCs w:val="24"/>
        </w:rPr>
        <w:t> </w:t>
      </w:r>
      <w:r>
        <w:rPr>
          <w:rFonts w:ascii="宋体" w:hAnsi="宋体" w:cs="宋体" w:eastAsia="宋体" w:hint="default"/>
          <w:sz w:val="24"/>
          <w:szCs w:val="24"/>
        </w:rPr>
        <w:t>本公司开设有独立的银行账户，作为独立的纳税人，依法独立纳税，税务登记证号码鲁</w:t>
      </w:r>
    </w:p>
    <w:p>
      <w:pPr>
        <w:pStyle w:val="BodyText"/>
        <w:spacing w:line="372" w:lineRule="auto" w:before="43"/>
        <w:ind w:left="137" w:right="266"/>
        <w:jc w:val="both"/>
      </w:pPr>
      <w:r>
        <w:rPr/>
        <w:t>税烟字</w:t>
      </w:r>
      <w:r>
        <w:rPr>
          <w:spacing w:val="-61"/>
        </w:rPr>
        <w:t> </w:t>
      </w:r>
      <w:r>
        <w:rPr>
          <w:rFonts w:ascii="Times New Roman" w:hAnsi="Times New Roman" w:cs="Times New Roman" w:eastAsia="Times New Roman" w:hint="default"/>
        </w:rPr>
        <w:t>370602766690447</w:t>
      </w:r>
      <w:r>
        <w:rPr>
          <w:rFonts w:ascii="Times New Roman" w:hAnsi="Times New Roman" w:cs="Times New Roman" w:eastAsia="Times New Roman" w:hint="default"/>
          <w:spacing w:val="-1"/>
        </w:rPr>
        <w:t> </w:t>
      </w:r>
      <w:r>
        <w:rPr/>
        <w:t>号，与股东无混合纳税现象。本公司不存在以资产、权益或信誉为 股东提供债务担保的情况，也不存在资产被股东占用而损害公司利益的情况。公司设有独立 的财务会计部门，制定了《财务管理制度》等规章制度，建立了独立的会计核算体系及财务 会计管理制度，独立进行财务决策，财务人员无兼职情况。</w:t>
      </w:r>
    </w:p>
    <w:p>
      <w:pPr>
        <w:spacing w:line="379" w:lineRule="auto" w:before="50"/>
        <w:ind w:left="562" w:right="304" w:firstLine="2"/>
        <w:jc w:val="left"/>
        <w:rPr>
          <w:rFonts w:ascii="宋体" w:hAnsi="宋体" w:cs="宋体" w:eastAsia="宋体" w:hint="default"/>
          <w:sz w:val="24"/>
          <w:szCs w:val="24"/>
        </w:rPr>
      </w:pPr>
      <w:r>
        <w:rPr>
          <w:rFonts w:ascii="宋体" w:hAnsi="宋体" w:cs="宋体" w:eastAsia="宋体" w:hint="default"/>
          <w:b/>
          <w:bCs/>
          <w:sz w:val="24"/>
          <w:szCs w:val="24"/>
        </w:rPr>
        <w:t>（四）机构独立情况</w:t>
      </w:r>
      <w:r>
        <w:rPr>
          <w:rFonts w:ascii="宋体" w:hAnsi="宋体" w:cs="宋体" w:eastAsia="宋体" w:hint="default"/>
          <w:b/>
          <w:bCs/>
          <w:w w:val="99"/>
          <w:sz w:val="24"/>
          <w:szCs w:val="24"/>
        </w:rPr>
        <w:t> </w:t>
      </w:r>
      <w:r>
        <w:rPr>
          <w:rFonts w:ascii="宋体" w:hAnsi="宋体" w:cs="宋体" w:eastAsia="宋体" w:hint="default"/>
          <w:sz w:val="24"/>
          <w:szCs w:val="24"/>
        </w:rPr>
        <w:t>公司依照《公司法》、《公司章程》设置了股东大会、董事会、监事会等决策及监督机</w:t>
      </w:r>
    </w:p>
    <w:p>
      <w:pPr>
        <w:pStyle w:val="BodyText"/>
        <w:spacing w:line="379" w:lineRule="auto" w:before="43"/>
        <w:ind w:left="137" w:right="265"/>
        <w:jc w:val="both"/>
      </w:pPr>
      <w:r>
        <w:rPr/>
        <w:t>构，建立了完整、独立的法人治理结构，设立了适应发展需要的组织机构。公司各部门与下 属分公司、子公司组成了有机的整体，依照《公司章程》和各项规章制度行使职权。因公司 控股股东为自然人，不存在公司与控股股东在机构独立方面的独立性问题。</w:t>
      </w:r>
    </w:p>
    <w:p>
      <w:pPr>
        <w:spacing w:line="376" w:lineRule="auto" w:before="44"/>
        <w:ind w:left="562" w:right="304" w:firstLine="2"/>
        <w:jc w:val="left"/>
        <w:rPr>
          <w:rFonts w:ascii="宋体" w:hAnsi="宋体" w:cs="宋体" w:eastAsia="宋体" w:hint="default"/>
          <w:sz w:val="24"/>
          <w:szCs w:val="24"/>
        </w:rPr>
      </w:pPr>
      <w:r>
        <w:rPr>
          <w:rFonts w:ascii="宋体" w:hAnsi="宋体" w:cs="宋体" w:eastAsia="宋体" w:hint="default"/>
          <w:b/>
          <w:bCs/>
          <w:sz w:val="24"/>
          <w:szCs w:val="24"/>
        </w:rPr>
        <w:t>（五）业务独立情况</w:t>
      </w:r>
      <w:r>
        <w:rPr>
          <w:rFonts w:ascii="宋体" w:hAnsi="宋体" w:cs="宋体" w:eastAsia="宋体" w:hint="default"/>
          <w:b/>
          <w:bCs/>
          <w:w w:val="99"/>
          <w:sz w:val="24"/>
          <w:szCs w:val="24"/>
        </w:rPr>
        <w:t> </w:t>
      </w:r>
      <w:r>
        <w:rPr>
          <w:rFonts w:ascii="宋体" w:hAnsi="宋体" w:cs="宋体" w:eastAsia="宋体" w:hint="default"/>
          <w:sz w:val="24"/>
          <w:szCs w:val="24"/>
        </w:rPr>
        <w:t>本公司主要是以山东省为目标市场，以规模以上医院及基础医疗市场的直接销售为主营</w:t>
      </w:r>
    </w:p>
    <w:p>
      <w:pPr>
        <w:pStyle w:val="BodyText"/>
        <w:spacing w:line="379" w:lineRule="auto" w:before="46"/>
        <w:ind w:left="137" w:right="266"/>
        <w:jc w:val="both"/>
      </w:pPr>
      <w:r>
        <w:rPr/>
        <w:t>业务的医药商业企业，具有独立面向市场的能力，不存在受制于公司股东及其他关联方的情 况。公司股东及其他关联方目前业务均与本公司不同，而且向本公司出具了《避免同业竞争 的承诺函》。</w:t>
      </w:r>
    </w:p>
    <w:p>
      <w:pPr>
        <w:spacing w:line="240" w:lineRule="auto" w:before="8"/>
        <w:rPr>
          <w:rFonts w:ascii="宋体" w:hAnsi="宋体" w:cs="宋体" w:eastAsia="宋体" w:hint="default"/>
          <w:sz w:val="24"/>
          <w:szCs w:val="24"/>
        </w:rPr>
      </w:pPr>
    </w:p>
    <w:p>
      <w:pPr>
        <w:pStyle w:val="Heading3"/>
        <w:spacing w:line="240" w:lineRule="auto"/>
        <w:ind w:right="0"/>
        <w:jc w:val="both"/>
        <w:rPr>
          <w:b w:val="0"/>
          <w:bCs w:val="0"/>
        </w:rPr>
      </w:pPr>
      <w:r>
        <w:rPr/>
        <w:t>七、同业竞争情况</w:t>
      </w:r>
      <w:r>
        <w:rPr>
          <w:b w:val="0"/>
          <w:bCs w:val="0"/>
        </w:rPr>
      </w:r>
    </w:p>
    <w:p>
      <w:pPr>
        <w:spacing w:line="240" w:lineRule="auto" w:before="13"/>
        <w:rPr>
          <w:rFonts w:ascii="宋体" w:hAnsi="宋体" w:cs="宋体" w:eastAsia="宋体" w:hint="default"/>
          <w:b/>
          <w:bCs/>
          <w:sz w:val="36"/>
          <w:szCs w:val="36"/>
        </w:rPr>
      </w:pPr>
    </w:p>
    <w:p>
      <w:pPr>
        <w:pStyle w:val="BodyText"/>
        <w:spacing w:line="379" w:lineRule="auto"/>
        <w:ind w:left="562" w:right="184"/>
        <w:jc w:val="left"/>
      </w:pPr>
      <w:r>
        <w:rPr/>
        <w:t>报告期内，公司不存在同业竞争的情况。 公司控股股东和实际控制人对同业竞争作出承诺，详见“第五节 重要事项 之八 承诺事</w:t>
      </w:r>
    </w:p>
    <w:p>
      <w:pPr>
        <w:pStyle w:val="BodyText"/>
        <w:spacing w:line="240" w:lineRule="auto" w:before="43"/>
        <w:ind w:left="137" w:right="0"/>
        <w:jc w:val="both"/>
      </w:pPr>
      <w:r>
        <w:rPr/>
        <w:t>项履行情况”。</w:t>
      </w:r>
    </w:p>
    <w:p>
      <w:pPr>
        <w:spacing w:line="240" w:lineRule="auto" w:before="3"/>
        <w:rPr>
          <w:rFonts w:ascii="宋体" w:hAnsi="宋体" w:cs="宋体" w:eastAsia="宋体" w:hint="default"/>
          <w:sz w:val="35"/>
          <w:szCs w:val="35"/>
        </w:rPr>
      </w:pPr>
    </w:p>
    <w:p>
      <w:pPr>
        <w:pStyle w:val="Heading3"/>
        <w:spacing w:line="240" w:lineRule="auto"/>
        <w:ind w:right="0"/>
        <w:jc w:val="both"/>
        <w:rPr>
          <w:b w:val="0"/>
          <w:bCs w:val="0"/>
        </w:rPr>
      </w:pPr>
      <w:r>
        <w:rPr/>
        <w:t>八、高级管理人员的考评及激励情况</w:t>
      </w:r>
      <w:r>
        <w:rPr>
          <w:b w:val="0"/>
          <w:bCs w:val="0"/>
        </w:rPr>
      </w:r>
    </w:p>
    <w:p>
      <w:pPr>
        <w:spacing w:line="240" w:lineRule="auto" w:before="2"/>
        <w:rPr>
          <w:rFonts w:ascii="宋体" w:hAnsi="宋体" w:cs="宋体" w:eastAsia="宋体" w:hint="default"/>
          <w:b/>
          <w:bCs/>
          <w:sz w:val="37"/>
          <w:szCs w:val="37"/>
        </w:rPr>
      </w:pPr>
    </w:p>
    <w:p>
      <w:pPr>
        <w:pStyle w:val="BodyText"/>
        <w:spacing w:line="376" w:lineRule="auto"/>
        <w:ind w:left="137" w:right="249" w:firstLine="425"/>
        <w:jc w:val="left"/>
      </w:pPr>
      <w:r>
        <w:rPr/>
        <w:t>公司建立了高级管理人员的选择、考评、激励与约束机制并不断完善，公司高级管理人 员全部由董事会聘任，直接对董事会负责，承担董事会下达的经营指标，董事会下设的薪酬</w:t>
      </w:r>
    </w:p>
    <w:p>
      <w:pPr>
        <w:spacing w:after="0" w:line="376" w:lineRule="auto"/>
        <w:jc w:val="left"/>
        <w:sectPr>
          <w:headerReference w:type="default" r:id="rId51"/>
          <w:pgSz w:w="11910" w:h="16850"/>
          <w:pgMar w:header="572" w:footer="726" w:top="760" w:bottom="920" w:left="940" w:right="960"/>
        </w:sectPr>
      </w:pPr>
    </w:p>
    <w:p>
      <w:pPr>
        <w:pStyle w:val="BodyText"/>
        <w:spacing w:line="379" w:lineRule="auto" w:before="83"/>
        <w:ind w:left="137" w:right="249"/>
        <w:jc w:val="left"/>
      </w:pPr>
      <w:r>
        <w:rPr/>
        <w:t>与考核委员会负责对高级管理人员的工作能力、履职情况、责任目标完成情况等进行年终考 评，制定薪酬方案并报董事会审批。报告期内，公司高级管理人员能够严格按照《公司 法》、《公司章程》及国家有关法律法规认真履行职责，积极落实公司股东大会和董事会相 关决议，在董事会的正确指导下积极调整经营思路，优化产品结构，不断加强内部管理，较 好地完成了本年度的各项任务。</w:t>
      </w:r>
    </w:p>
    <w:p>
      <w:pPr>
        <w:spacing w:after="0" w:line="379" w:lineRule="auto"/>
        <w:jc w:val="left"/>
        <w:sectPr>
          <w:headerReference w:type="default" r:id="rId52"/>
          <w:pgSz w:w="11910" w:h="16850"/>
          <w:pgMar w:header="572" w:footer="726" w:top="760" w:bottom="920" w:left="940" w:right="960"/>
        </w:sectPr>
      </w:pPr>
    </w:p>
    <w:p>
      <w:pPr>
        <w:spacing w:line="240" w:lineRule="auto" w:before="3"/>
        <w:rPr>
          <w:rFonts w:ascii="宋体" w:hAnsi="宋体" w:cs="宋体" w:eastAsia="宋体" w:hint="default"/>
          <w:sz w:val="12"/>
          <w:szCs w:val="12"/>
        </w:rPr>
      </w:pPr>
    </w:p>
    <w:p>
      <w:pPr>
        <w:pStyle w:val="Heading1"/>
        <w:tabs>
          <w:tab w:pos="5125" w:val="left" w:leader="none"/>
        </w:tabs>
        <w:spacing w:line="539" w:lineRule="exact"/>
        <w:ind w:right="246"/>
        <w:jc w:val="left"/>
        <w:rPr>
          <w:b w:val="0"/>
          <w:bCs w:val="0"/>
        </w:rPr>
      </w:pPr>
      <w:bookmarkStart w:name="_TOC_250002" w:id="9"/>
      <w:r>
        <w:rPr>
          <w:w w:val="95"/>
        </w:rPr>
        <w:t>第九节</w:t>
        <w:tab/>
      </w:r>
      <w:r>
        <w:rPr/>
        <w:t>内部控制</w:t>
      </w:r>
      <w:bookmarkEnd w:id="9"/>
      <w:r>
        <w:rPr>
          <w:b w:val="0"/>
          <w:bCs w:val="0"/>
        </w:rPr>
      </w:r>
    </w:p>
    <w:p>
      <w:pPr>
        <w:spacing w:line="240" w:lineRule="auto" w:before="11"/>
        <w:rPr>
          <w:rFonts w:ascii="宋体" w:hAnsi="宋体" w:cs="宋体" w:eastAsia="宋体" w:hint="default"/>
          <w:b/>
          <w:bCs/>
          <w:sz w:val="33"/>
          <w:szCs w:val="33"/>
        </w:rPr>
      </w:pPr>
    </w:p>
    <w:p>
      <w:pPr>
        <w:pStyle w:val="Heading3"/>
        <w:spacing w:line="240" w:lineRule="auto"/>
        <w:ind w:right="246"/>
        <w:jc w:val="left"/>
        <w:rPr>
          <w:b w:val="0"/>
          <w:bCs w:val="0"/>
        </w:rPr>
      </w:pPr>
      <w:r>
        <w:rPr/>
        <w:t>一、内部控制建设情况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left="137" w:right="304" w:firstLine="425"/>
        <w:jc w:val="left"/>
      </w:pPr>
      <w:r>
        <w:rPr/>
        <w:t>为加强和规范公司内部控制，提高公司经营管理水平，促进公司规范运作和健康发展， 保护投资者合法权益，保障公司资产安全与完整，公司依据《中华人民共和国公司法》、</w:t>
      </w:r>
    </w:p>
    <w:p>
      <w:pPr>
        <w:pStyle w:val="BodyText"/>
        <w:spacing w:line="379" w:lineRule="auto" w:before="43"/>
        <w:ind w:left="137" w:right="249"/>
        <w:jc w:val="left"/>
      </w:pPr>
      <w:r>
        <w:rPr/>
        <w:t>《中华人民共和国证券法》、《企业内部控制基本规范》等有关法律法规和规范性文件的规 定以及公司内控制度的要求，不断建立、健全、完善内部控制体系，强化对内控制度的检 查，完善公司内部控制的组织架构和相关制度。报告期内，公司进一步健全公司法人治理结 构，完善内部控制体系，并对公司的业务流程和管理制度进行了全面梳理与检查，规范公司 运作，提高公司管理水平。具体情况如下：</w:t>
      </w:r>
    </w:p>
    <w:p>
      <w:pPr>
        <w:pStyle w:val="BodyText"/>
        <w:spacing w:line="360" w:lineRule="auto" w:before="43"/>
        <w:ind w:left="562" w:right="304" w:firstLine="2"/>
        <w:jc w:val="left"/>
      </w:pPr>
      <w:r>
        <w:rPr>
          <w:rFonts w:ascii="Times New Roman" w:hAnsi="Times New Roman" w:cs="Times New Roman" w:eastAsia="Times New Roman" w:hint="default"/>
          <w:b/>
          <w:bCs/>
        </w:rPr>
        <w:t>1</w:t>
      </w:r>
      <w:r>
        <w:rPr>
          <w:rFonts w:ascii="宋体" w:hAnsi="宋体" w:cs="宋体" w:eastAsia="宋体" w:hint="default"/>
          <w:b/>
          <w:bCs/>
        </w:rPr>
        <w:t>、法人治理结构</w:t>
      </w:r>
      <w:r>
        <w:rPr>
          <w:rFonts w:ascii="宋体" w:hAnsi="宋体" w:cs="宋体" w:eastAsia="宋体" w:hint="default"/>
          <w:b/>
          <w:bCs/>
          <w:w w:val="99"/>
        </w:rPr>
        <w:t> </w:t>
      </w:r>
      <w:r>
        <w:rPr/>
        <w:t>公司有较为健全的法人治理结构和完善的管理制度，主要包括《公司章程》、《股东大</w:t>
      </w:r>
    </w:p>
    <w:p>
      <w:pPr>
        <w:pStyle w:val="BodyText"/>
        <w:spacing w:line="379" w:lineRule="auto" w:before="62"/>
        <w:ind w:left="137" w:right="249"/>
        <w:jc w:val="left"/>
      </w:pPr>
      <w:r>
        <w:rPr/>
        <w:t>会议事规则》、《董事会议事规则》、《监事会议事规则》、《总经理工作细则》、《独立 董事工作制度》、《董事会秘书工作细则》、《战略委员会工作细则》、《提名委员会工作 细则》、《审计委员会工作细则》、《薪酬与考核委员会工作细则》、《募集资金管理制 度》、《关联交易决策制度》、《财务管理制度》、《内部审计制度》、《信息披露制 度》、《投资者关系管理制度》等制度。同时，公司定期对各项制度进行检查和评估，通过 内控制度的及时补充、修订，以及内部信息沟通有效性持续加强，公司的内部控制环境得到 进一步的提升。</w:t>
      </w:r>
    </w:p>
    <w:p>
      <w:pPr>
        <w:pStyle w:val="BodyText"/>
        <w:spacing w:line="360" w:lineRule="auto" w:before="43"/>
        <w:ind w:left="562" w:right="304" w:firstLine="2"/>
        <w:jc w:val="left"/>
      </w:pPr>
      <w:r>
        <w:rPr>
          <w:rFonts w:ascii="Times New Roman" w:hAnsi="Times New Roman" w:cs="Times New Roman" w:eastAsia="Times New Roman" w:hint="default"/>
          <w:b/>
          <w:bCs/>
        </w:rPr>
        <w:t>2</w:t>
      </w:r>
      <w:r>
        <w:rPr>
          <w:rFonts w:ascii="宋体" w:hAnsi="宋体" w:cs="宋体" w:eastAsia="宋体" w:hint="default"/>
          <w:b/>
          <w:bCs/>
        </w:rPr>
        <w:t>、信息披露管理</w:t>
      </w:r>
      <w:r>
        <w:rPr>
          <w:rFonts w:ascii="宋体" w:hAnsi="宋体" w:cs="宋体" w:eastAsia="宋体" w:hint="default"/>
          <w:b/>
          <w:bCs/>
          <w:w w:val="99"/>
        </w:rPr>
        <w:t> </w:t>
      </w:r>
      <w:r>
        <w:rPr/>
        <w:t>公司制定了《信息披露事务管理制度》、《审计委员会年报工作制度》、《内幕信息知</w:t>
      </w:r>
    </w:p>
    <w:p>
      <w:pPr>
        <w:pStyle w:val="BodyText"/>
        <w:spacing w:line="379" w:lineRule="auto" w:before="62"/>
        <w:ind w:left="137" w:right="249"/>
        <w:jc w:val="left"/>
      </w:pPr>
      <w:r>
        <w:rPr/>
        <w:t>情人登记备案制度》、《投资者关系管理办法》、《年报信息披露重大差错责任追究制 度》、《外部信息报送和使用管理制度》等。在制度中规定了信息披露事务管理部门、责任 人及义务人职责；信息披露的范围和内容及重大信息的范围；信息披露的报告、传递、审 核、披露程序；信息披露相关文件、资料的档案管理；投资者关系活动等等。对公司公开信 息披露和重大内部信息沟通进行全程、有效的控制。报告期内，公司信息披露相关制度得到 有效执行，公司对外接待、网上互动等投资者关系活动规范，确保了信息披露公平。</w:t>
      </w:r>
    </w:p>
    <w:p>
      <w:pPr>
        <w:pStyle w:val="Heading6"/>
        <w:spacing w:line="240" w:lineRule="auto" w:before="44"/>
        <w:ind w:right="246"/>
        <w:jc w:val="left"/>
        <w:rPr>
          <w:b w:val="0"/>
          <w:bCs w:val="0"/>
        </w:rPr>
      </w:pPr>
      <w:r>
        <w:rPr>
          <w:rFonts w:ascii="Times New Roman" w:hAnsi="Times New Roman" w:cs="Times New Roman" w:eastAsia="Times New Roman" w:hint="default"/>
        </w:rPr>
        <w:t>3</w:t>
      </w:r>
      <w:r>
        <w:rPr/>
        <w:t>、经营控制管理</w:t>
      </w:r>
      <w:r>
        <w:rPr>
          <w:b w:val="0"/>
          <w:bCs w:val="0"/>
        </w:rPr>
      </w:r>
    </w:p>
    <w:p>
      <w:pPr>
        <w:spacing w:after="0" w:line="240" w:lineRule="auto"/>
        <w:jc w:val="left"/>
        <w:sectPr>
          <w:pgSz w:w="11910" w:h="16850"/>
          <w:pgMar w:header="572" w:footer="726" w:top="760" w:bottom="920" w:left="940" w:right="960"/>
        </w:sectPr>
      </w:pPr>
    </w:p>
    <w:p>
      <w:pPr>
        <w:pStyle w:val="BodyText"/>
        <w:spacing w:line="379" w:lineRule="auto" w:before="83"/>
        <w:ind w:left="137" w:right="264" w:firstLine="425"/>
        <w:jc w:val="both"/>
      </w:pPr>
      <w:r>
        <w:rPr/>
        <w:t>公司已建立全面的预算体系，能较好的完成各项基础工作，并明确了费用的开支标准。 结合公司战略规划，对年度目标进行合理、有效的分解，结合全员绩效管理工作的开展，确 保公司战略目标的实现。同时公司的内审部门，针对公司运营情况，开展专项或全面的核查 工作。本报告期内，公司经营的内控管理制度得到了较好执行。</w:t>
      </w:r>
    </w:p>
    <w:p>
      <w:pPr>
        <w:pStyle w:val="BodyText"/>
        <w:spacing w:line="360" w:lineRule="auto" w:before="43"/>
        <w:ind w:left="562" w:right="304" w:firstLine="2"/>
        <w:jc w:val="left"/>
      </w:pPr>
      <w:r>
        <w:rPr>
          <w:rFonts w:ascii="Times New Roman" w:hAnsi="Times New Roman" w:cs="Times New Roman" w:eastAsia="Times New Roman" w:hint="default"/>
          <w:b/>
          <w:bCs/>
        </w:rPr>
        <w:t>4</w:t>
      </w:r>
      <w:r>
        <w:rPr>
          <w:rFonts w:ascii="宋体" w:hAnsi="宋体" w:cs="宋体" w:eastAsia="宋体" w:hint="default"/>
          <w:b/>
          <w:bCs/>
        </w:rPr>
        <w:t>、对外投资管理</w:t>
      </w:r>
      <w:r>
        <w:rPr>
          <w:rFonts w:ascii="宋体" w:hAnsi="宋体" w:cs="宋体" w:eastAsia="宋体" w:hint="default"/>
          <w:b/>
          <w:bCs/>
          <w:w w:val="99"/>
        </w:rPr>
        <w:t> </w:t>
      </w:r>
      <w:r>
        <w:rPr/>
        <w:t>本报告期内，公司对外投资的内部控制遵循合法、审慎、安全、有效的原则，控制投资</w:t>
      </w:r>
    </w:p>
    <w:p>
      <w:pPr>
        <w:pStyle w:val="BodyText"/>
        <w:spacing w:line="379" w:lineRule="auto" w:before="62"/>
        <w:ind w:left="137" w:right="266"/>
        <w:jc w:val="both"/>
      </w:pPr>
      <w:r>
        <w:rPr/>
        <w:t>风险、注重投资效益。公司组织相关部门负责对投资项目的可行性、投资风险、投资回报等 事宜进行专门研究和评估，监督投资项目的执行进展情况，及时向公司董事会报告，并按审 议程序进行审议并及时对外披露信息。本报告期内，公司没有发生投资风险。</w:t>
      </w:r>
    </w:p>
    <w:p>
      <w:pPr>
        <w:pStyle w:val="BodyText"/>
        <w:spacing w:line="360" w:lineRule="auto" w:before="43"/>
        <w:ind w:left="562" w:right="544" w:firstLine="2"/>
        <w:jc w:val="left"/>
      </w:pPr>
      <w:r>
        <w:rPr>
          <w:rFonts w:ascii="Times New Roman" w:hAnsi="Times New Roman" w:cs="Times New Roman" w:eastAsia="Times New Roman" w:hint="default"/>
          <w:b/>
          <w:bCs/>
        </w:rPr>
        <w:t>5</w:t>
      </w:r>
      <w:r>
        <w:rPr>
          <w:rFonts w:ascii="宋体" w:hAnsi="宋体" w:cs="宋体" w:eastAsia="宋体" w:hint="default"/>
          <w:b/>
          <w:bCs/>
        </w:rPr>
        <w:t>、关联交易管理</w:t>
      </w:r>
      <w:r>
        <w:rPr>
          <w:rFonts w:ascii="宋体" w:hAnsi="宋体" w:cs="宋体" w:eastAsia="宋体" w:hint="default"/>
          <w:b/>
          <w:bCs/>
          <w:w w:val="99"/>
        </w:rPr>
        <w:t> </w:t>
      </w:r>
      <w:r>
        <w:rPr/>
        <w:t>公司制订了《公司章程》、《关联交易实施细则》，在制度中对关联交易需遵循的原</w:t>
      </w:r>
    </w:p>
    <w:p>
      <w:pPr>
        <w:pStyle w:val="BodyText"/>
        <w:spacing w:line="369" w:lineRule="auto" w:before="62"/>
        <w:ind w:left="562" w:right="250" w:hanging="426"/>
        <w:jc w:val="left"/>
      </w:pPr>
      <w:r>
        <w:rPr/>
        <w:t>则、关联交易的审批权限以及关联交易认定、审查和决策程序、回避表决等作了明确规定。 </w:t>
      </w:r>
      <w:r>
        <w:rPr>
          <w:rFonts w:ascii="Times New Roman" w:hAnsi="Times New Roman" w:cs="Times New Roman" w:eastAsia="Times New Roman" w:hint="default"/>
          <w:b/>
          <w:bCs/>
        </w:rPr>
        <w:t>6</w:t>
      </w:r>
      <w:r>
        <w:rPr>
          <w:rFonts w:ascii="宋体" w:hAnsi="宋体" w:cs="宋体" w:eastAsia="宋体" w:hint="default"/>
          <w:b/>
          <w:bCs/>
        </w:rPr>
        <w:t>、募集资金存放与使用管理</w:t>
      </w:r>
      <w:r>
        <w:rPr>
          <w:rFonts w:ascii="宋体" w:hAnsi="宋体" w:cs="宋体" w:eastAsia="宋体" w:hint="default"/>
          <w:b/>
          <w:bCs/>
          <w:w w:val="99"/>
        </w:rPr>
        <w:t> </w:t>
      </w:r>
      <w:r>
        <w:rPr/>
        <w:t>公司依照《公司法》、《深圳证券交易所股票上市规则》的有关规定，结合公司实际情</w:t>
      </w:r>
    </w:p>
    <w:p>
      <w:pPr>
        <w:pStyle w:val="BodyText"/>
        <w:spacing w:line="379" w:lineRule="auto" w:before="53"/>
        <w:ind w:left="137" w:right="266"/>
        <w:jc w:val="both"/>
      </w:pPr>
      <w:r>
        <w:rPr/>
        <w:t>况，制定了《募集资金管理制度》。公司严格按照《募集资金管理制度》的规定和要求，对 募集资金采用专户存储，保证专款专用。对超额募集资金的使用，及时报公司董事会审议批 准。</w:t>
      </w:r>
    </w:p>
    <w:p>
      <w:pPr>
        <w:spacing w:line="360" w:lineRule="auto" w:before="43"/>
        <w:ind w:left="562" w:right="304"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7</w:t>
      </w:r>
      <w:r>
        <w:rPr>
          <w:rFonts w:ascii="宋体" w:hAnsi="宋体" w:cs="宋体" w:eastAsia="宋体" w:hint="default"/>
          <w:b/>
          <w:bCs/>
          <w:sz w:val="24"/>
          <w:szCs w:val="24"/>
        </w:rPr>
        <w:t>、</w:t>
      </w:r>
      <w:r>
        <w:rPr>
          <w:rFonts w:ascii="宋体" w:hAnsi="宋体" w:cs="宋体" w:eastAsia="宋体" w:hint="default"/>
          <w:b/>
          <w:bCs/>
          <w:spacing w:val="-59"/>
          <w:sz w:val="24"/>
          <w:szCs w:val="24"/>
        </w:rPr>
        <w:t> </w:t>
      </w:r>
      <w:r>
        <w:rPr>
          <w:rFonts w:ascii="宋体" w:hAnsi="宋体" w:cs="宋体" w:eastAsia="宋体" w:hint="default"/>
          <w:b/>
          <w:bCs/>
          <w:sz w:val="24"/>
          <w:szCs w:val="24"/>
        </w:rPr>
        <w:t>年报披露信息管理</w:t>
      </w:r>
      <w:r>
        <w:rPr>
          <w:rFonts w:ascii="宋体" w:hAnsi="宋体" w:cs="宋体" w:eastAsia="宋体" w:hint="default"/>
          <w:b/>
          <w:bCs/>
          <w:w w:val="99"/>
          <w:sz w:val="24"/>
          <w:szCs w:val="24"/>
        </w:rPr>
        <w:t> </w:t>
      </w:r>
      <w:r>
        <w:rPr>
          <w:rFonts w:ascii="宋体" w:hAnsi="宋体" w:cs="宋体" w:eastAsia="宋体" w:hint="default"/>
          <w:sz w:val="24"/>
          <w:szCs w:val="24"/>
        </w:rPr>
        <w:t>公司制订了《年报信息披露重大差错责任追究制度》，以董事会审计委员会、监事会为</w:t>
      </w:r>
    </w:p>
    <w:p>
      <w:pPr>
        <w:pStyle w:val="BodyText"/>
        <w:spacing w:line="379" w:lineRule="auto" w:before="62"/>
        <w:ind w:left="137" w:right="266"/>
        <w:jc w:val="both"/>
      </w:pPr>
      <w:r>
        <w:rPr/>
        <w:t>主要监督机构，公司审计部门为主要审核部门，对年报披露信息进行检查及审核，并及时向 董事会汇报检查情况。本报告期内，公司未发生定期报告重大差错更正情况。</w:t>
      </w:r>
    </w:p>
    <w:p>
      <w:pPr>
        <w:spacing w:line="240" w:lineRule="auto" w:before="9"/>
        <w:rPr>
          <w:rFonts w:ascii="宋体" w:hAnsi="宋体" w:cs="宋体" w:eastAsia="宋体" w:hint="default"/>
          <w:sz w:val="24"/>
          <w:szCs w:val="24"/>
        </w:rPr>
      </w:pPr>
    </w:p>
    <w:p>
      <w:pPr>
        <w:pStyle w:val="Heading3"/>
        <w:spacing w:line="240" w:lineRule="auto"/>
        <w:ind w:right="0"/>
        <w:jc w:val="both"/>
        <w:rPr>
          <w:b w:val="0"/>
          <w:bCs w:val="0"/>
        </w:rPr>
      </w:pPr>
      <w:r>
        <w:rPr/>
        <w:t>二、董事会关于内部控制责任的声明</w:t>
      </w:r>
      <w:r>
        <w:rPr>
          <w:b w:val="0"/>
          <w:bCs w:val="0"/>
        </w:rPr>
      </w:r>
    </w:p>
    <w:p>
      <w:pPr>
        <w:spacing w:line="240" w:lineRule="auto" w:before="12"/>
        <w:rPr>
          <w:rFonts w:ascii="宋体" w:hAnsi="宋体" w:cs="宋体" w:eastAsia="宋体" w:hint="default"/>
          <w:b/>
          <w:bCs/>
          <w:sz w:val="36"/>
          <w:szCs w:val="36"/>
        </w:rPr>
      </w:pPr>
    </w:p>
    <w:p>
      <w:pPr>
        <w:pStyle w:val="BodyText"/>
        <w:spacing w:line="379" w:lineRule="auto"/>
        <w:ind w:left="137" w:right="321" w:firstLine="425"/>
        <w:jc w:val="both"/>
      </w:pPr>
      <w:r>
        <w:rPr/>
        <w:t>公司董事会及全体董事保证内部控制相关内容不存在任何虚假记载、误导性陈述或者重 大遗漏，并对其内容的真实性、准确性和完整性承担个别及连带责任。</w:t>
      </w:r>
    </w:p>
    <w:p>
      <w:pPr>
        <w:spacing w:after="0" w:line="379" w:lineRule="auto"/>
        <w:jc w:val="both"/>
        <w:sectPr>
          <w:pgSz w:w="11910" w:h="16850"/>
          <w:pgMar w:header="572" w:footer="726" w:top="760" w:bottom="920" w:left="940" w:right="960"/>
        </w:sectPr>
      </w:pPr>
    </w:p>
    <w:p>
      <w:pPr>
        <w:pStyle w:val="Heading3"/>
        <w:spacing w:line="240" w:lineRule="auto" w:before="100"/>
        <w:ind w:right="246"/>
        <w:jc w:val="left"/>
        <w:rPr>
          <w:b w:val="0"/>
          <w:bCs w:val="0"/>
        </w:rPr>
      </w:pPr>
      <w:r>
        <w:rPr/>
        <w:t>三、建立财务报告内部控制的依据</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left="137" w:right="266" w:firstLine="425"/>
        <w:jc w:val="both"/>
      </w:pPr>
      <w:r>
        <w:rPr/>
        <w:t>公司以《会计法》、《企业会计准则》、《企业内部控制基本规范》以及监管部门的相 关规范性文件为依据，建立了财务报告内部控制，本年度的财务报告内部控制不存在重大缺 陷。</w:t>
      </w:r>
    </w:p>
    <w:p>
      <w:pPr>
        <w:spacing w:line="240" w:lineRule="auto" w:before="8"/>
        <w:rPr>
          <w:rFonts w:ascii="宋体" w:hAnsi="宋体" w:cs="宋体" w:eastAsia="宋体" w:hint="default"/>
          <w:sz w:val="24"/>
          <w:szCs w:val="24"/>
        </w:rPr>
      </w:pPr>
    </w:p>
    <w:p>
      <w:pPr>
        <w:pStyle w:val="Heading3"/>
        <w:spacing w:line="240" w:lineRule="auto"/>
        <w:ind w:right="246"/>
        <w:jc w:val="left"/>
        <w:rPr>
          <w:b w:val="0"/>
          <w:bCs w:val="0"/>
        </w:rPr>
      </w:pPr>
      <w:r>
        <w:rPr/>
        <w:t>四、内部控制自我评价报告</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3"/>
          <w:szCs w:val="13"/>
        </w:rPr>
      </w:pPr>
    </w:p>
    <w:tbl>
      <w:tblPr>
        <w:tblW w:w="0" w:type="auto"/>
        <w:jc w:val="left"/>
        <w:tblInd w:w="223" w:type="dxa"/>
        <w:tblLayout w:type="fixed"/>
        <w:tblCellMar>
          <w:top w:w="0" w:type="dxa"/>
          <w:left w:w="0" w:type="dxa"/>
          <w:bottom w:w="0" w:type="dxa"/>
          <w:right w:w="0" w:type="dxa"/>
        </w:tblCellMar>
        <w:tblLook w:val="01E0"/>
      </w:tblPr>
      <w:tblGrid>
        <w:gridCol w:w="3481"/>
        <w:gridCol w:w="6090"/>
      </w:tblGrid>
      <w:tr>
        <w:trPr>
          <w:trHeight w:val="463"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1512" w:right="0"/>
              <w:jc w:val="left"/>
              <w:rPr>
                <w:rFonts w:ascii="宋体" w:hAnsi="宋体" w:cs="宋体" w:eastAsia="宋体" w:hint="default"/>
                <w:sz w:val="21"/>
                <w:szCs w:val="21"/>
              </w:rPr>
            </w:pPr>
            <w:r>
              <w:rPr>
                <w:rFonts w:ascii="宋体" w:hAnsi="宋体" w:cs="宋体" w:eastAsia="宋体" w:hint="default"/>
                <w:b/>
                <w:bCs/>
                <w:sz w:val="21"/>
                <w:szCs w:val="21"/>
              </w:rPr>
              <w:t>内部控制自我评价报告中报告期内发现的内部控制重大缺陷的具体情况</w:t>
            </w:r>
            <w:r>
              <w:rPr>
                <w:rFonts w:ascii="宋体" w:hAnsi="宋体" w:cs="宋体" w:eastAsia="宋体" w:hint="default"/>
                <w:sz w:val="21"/>
                <w:szCs w:val="21"/>
              </w:rPr>
            </w:r>
          </w:p>
        </w:tc>
      </w:tr>
      <w:tr>
        <w:trPr>
          <w:trHeight w:val="464" w:hRule="exact"/>
        </w:trPr>
        <w:tc>
          <w:tcPr>
            <w:tcW w:w="95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1"/>
                <w:szCs w:val="21"/>
              </w:rPr>
            </w:pPr>
            <w:r>
              <w:rPr>
                <w:rFonts w:ascii="宋体" w:hAnsi="宋体" w:cs="宋体" w:eastAsia="宋体" w:hint="default"/>
                <w:sz w:val="21"/>
                <w:szCs w:val="21"/>
              </w:rPr>
              <w:t>报告期内未发现内部控制重大缺陷</w:t>
            </w:r>
          </w:p>
        </w:tc>
      </w:tr>
      <w:tr>
        <w:trPr>
          <w:trHeight w:val="466" w:hRule="exact"/>
        </w:trPr>
        <w:tc>
          <w:tcPr>
            <w:tcW w:w="34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4" w:right="0"/>
              <w:jc w:val="left"/>
              <w:rPr>
                <w:rFonts w:ascii="宋体" w:hAnsi="宋体" w:cs="宋体" w:eastAsia="宋体" w:hint="default"/>
                <w:sz w:val="21"/>
                <w:szCs w:val="21"/>
              </w:rPr>
            </w:pPr>
            <w:r>
              <w:rPr>
                <w:rFonts w:ascii="宋体" w:hAnsi="宋体" w:cs="宋体" w:eastAsia="宋体" w:hint="default"/>
                <w:sz w:val="21"/>
                <w:szCs w:val="21"/>
              </w:rPr>
              <w:t>内部控制自我评价报告全文披露日期</w:t>
            </w:r>
          </w:p>
        </w:tc>
        <w:tc>
          <w:tcPr>
            <w:tcW w:w="6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w:t>
            </w:r>
          </w:p>
        </w:tc>
      </w:tr>
      <w:tr>
        <w:trPr>
          <w:trHeight w:val="463" w:hRule="exact"/>
        </w:trPr>
        <w:tc>
          <w:tcPr>
            <w:tcW w:w="34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4" w:right="0"/>
              <w:jc w:val="left"/>
              <w:rPr>
                <w:rFonts w:ascii="宋体" w:hAnsi="宋体" w:cs="宋体" w:eastAsia="宋体" w:hint="default"/>
                <w:sz w:val="21"/>
                <w:szCs w:val="21"/>
              </w:rPr>
            </w:pPr>
            <w:r>
              <w:rPr>
                <w:rFonts w:ascii="宋体" w:hAnsi="宋体" w:cs="宋体" w:eastAsia="宋体" w:hint="default"/>
                <w:sz w:val="21"/>
                <w:szCs w:val="21"/>
              </w:rPr>
              <w:t>内部控制自我评价报告全文披露索引</w:t>
            </w:r>
          </w:p>
        </w:tc>
        <w:tc>
          <w:tcPr>
            <w:tcW w:w="6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3" w:right="0"/>
              <w:jc w:val="left"/>
              <w:rPr>
                <w:rFonts w:ascii="宋体" w:hAnsi="宋体" w:cs="宋体" w:eastAsia="宋体" w:hint="default"/>
                <w:sz w:val="21"/>
                <w:szCs w:val="21"/>
              </w:rPr>
            </w:pPr>
            <w:r>
              <w:rPr>
                <w:rFonts w:ascii="宋体" w:hAnsi="宋体" w:cs="宋体" w:eastAsia="宋体" w:hint="default"/>
                <w:sz w:val="21"/>
                <w:szCs w:val="21"/>
              </w:rPr>
              <w:t>巨潮资讯网（</w:t>
            </w:r>
            <w:hyperlink r:id="rId33">
              <w:r>
                <w:rPr>
                  <w:rFonts w:ascii="Times New Roman" w:hAnsi="Times New Roman" w:cs="Times New Roman" w:eastAsia="Times New Roman" w:hint="default"/>
                  <w:sz w:val="21"/>
                  <w:szCs w:val="21"/>
                </w:rPr>
                <w:t>http://www-cninfo-com-cn</w:t>
              </w:r>
            </w:hyperlink>
            <w:r>
              <w:rPr>
                <w:rFonts w:ascii="宋体" w:hAnsi="宋体" w:cs="宋体" w:eastAsia="宋体" w:hint="default"/>
                <w:sz w:val="21"/>
                <w:szCs w:val="21"/>
              </w:rPr>
              <w:t>）</w:t>
            </w:r>
          </w:p>
        </w:tc>
      </w:tr>
    </w:tbl>
    <w:p>
      <w:pPr>
        <w:spacing w:line="240" w:lineRule="auto" w:before="4"/>
        <w:rPr>
          <w:rFonts w:ascii="宋体" w:hAnsi="宋体" w:cs="宋体" w:eastAsia="宋体" w:hint="default"/>
          <w:b/>
          <w:bCs/>
          <w:sz w:val="25"/>
          <w:szCs w:val="25"/>
        </w:rPr>
      </w:pPr>
    </w:p>
    <w:p>
      <w:pPr>
        <w:pStyle w:val="Heading3"/>
        <w:spacing w:line="240" w:lineRule="auto"/>
        <w:ind w:right="246"/>
        <w:jc w:val="left"/>
        <w:rPr>
          <w:b w:val="0"/>
          <w:bCs w:val="0"/>
        </w:rPr>
      </w:pPr>
      <w:r>
        <w:rPr/>
        <w:t>五、内部控制审计报告</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18" w:right="246"/>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年度，会计师事务所未单独出具内部控制审计报告。</w:t>
      </w:r>
    </w:p>
    <w:p>
      <w:pPr>
        <w:spacing w:line="240" w:lineRule="auto" w:before="12"/>
        <w:rPr>
          <w:rFonts w:ascii="宋体" w:hAnsi="宋体" w:cs="宋体" w:eastAsia="宋体" w:hint="default"/>
          <w:sz w:val="33"/>
          <w:szCs w:val="33"/>
        </w:rPr>
      </w:pPr>
    </w:p>
    <w:p>
      <w:pPr>
        <w:pStyle w:val="Heading3"/>
        <w:spacing w:line="240" w:lineRule="auto"/>
        <w:ind w:right="246"/>
        <w:jc w:val="left"/>
        <w:rPr>
          <w:b w:val="0"/>
          <w:bCs w:val="0"/>
        </w:rPr>
      </w:pPr>
      <w:r>
        <w:rPr/>
        <w:t>六、年度报告重大差错责任追究制度的建立与执行情况</w:t>
      </w:r>
      <w:r>
        <w:rPr>
          <w:b w:val="0"/>
          <w:bCs w:val="0"/>
        </w:rPr>
      </w:r>
    </w:p>
    <w:p>
      <w:pPr>
        <w:spacing w:line="240" w:lineRule="auto" w:before="12"/>
        <w:rPr>
          <w:rFonts w:ascii="宋体" w:hAnsi="宋体" w:cs="宋体" w:eastAsia="宋体" w:hint="default"/>
          <w:b/>
          <w:bCs/>
          <w:sz w:val="36"/>
          <w:szCs w:val="36"/>
        </w:rPr>
      </w:pPr>
    </w:p>
    <w:p>
      <w:pPr>
        <w:pStyle w:val="BodyText"/>
        <w:spacing w:line="379" w:lineRule="auto"/>
        <w:ind w:left="137" w:right="266" w:firstLine="425"/>
        <w:jc w:val="both"/>
      </w:pPr>
      <w:r>
        <w:rPr/>
        <w:t>公司建立了《年报信息披露重大差错责任追究制度》，该制度明确了由于年报信息披露 工作中有关人员不履行或者不正确履行职责、义务或其他个人原因，对公司造成重大经济损 失或造成不良社会影响时的追究与处理。</w:t>
      </w:r>
    </w:p>
    <w:p>
      <w:pPr>
        <w:pStyle w:val="BodyText"/>
        <w:spacing w:line="240" w:lineRule="auto" w:before="43"/>
        <w:ind w:left="562" w:right="246"/>
        <w:jc w:val="left"/>
      </w:pPr>
      <w:r>
        <w:rPr/>
        <w:t>公司</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年年报、</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年的季报和半年报均未发生重大差错。</w:t>
      </w:r>
    </w:p>
    <w:p>
      <w:pPr>
        <w:spacing w:after="0" w:line="240" w:lineRule="auto"/>
        <w:jc w:val="left"/>
        <w:sectPr>
          <w:pgSz w:w="11910" w:h="16850"/>
          <w:pgMar w:header="572" w:footer="726" w:top="760" w:bottom="920" w:left="940" w:right="960"/>
        </w:sectPr>
      </w:pPr>
    </w:p>
    <w:p>
      <w:pPr>
        <w:spacing w:line="240" w:lineRule="auto" w:before="3"/>
        <w:rPr>
          <w:rFonts w:ascii="宋体" w:hAnsi="宋体" w:cs="宋体" w:eastAsia="宋体" w:hint="default"/>
          <w:sz w:val="12"/>
          <w:szCs w:val="12"/>
        </w:rPr>
      </w:pPr>
    </w:p>
    <w:p>
      <w:pPr>
        <w:pStyle w:val="Heading1"/>
        <w:tabs>
          <w:tab w:pos="5125" w:val="left" w:leader="none"/>
        </w:tabs>
        <w:spacing w:line="539" w:lineRule="exact"/>
        <w:ind w:right="246"/>
        <w:jc w:val="left"/>
        <w:rPr>
          <w:b w:val="0"/>
          <w:bCs w:val="0"/>
        </w:rPr>
      </w:pPr>
      <w:bookmarkStart w:name="_TOC_250001" w:id="10"/>
      <w:r>
        <w:rPr>
          <w:w w:val="95"/>
        </w:rPr>
        <w:t>第十节</w:t>
        <w:tab/>
      </w:r>
      <w:r>
        <w:rPr/>
        <w:t>财务报告</w:t>
      </w:r>
      <w:bookmarkEnd w:id="10"/>
      <w:r>
        <w:rPr>
          <w:b w:val="0"/>
          <w:bCs w:val="0"/>
        </w:rPr>
      </w:r>
    </w:p>
    <w:p>
      <w:pPr>
        <w:spacing w:line="240" w:lineRule="auto" w:before="7"/>
        <w:rPr>
          <w:rFonts w:ascii="宋体" w:hAnsi="宋体" w:cs="宋体" w:eastAsia="宋体" w:hint="default"/>
          <w:b/>
          <w:bCs/>
          <w:sz w:val="50"/>
          <w:szCs w:val="50"/>
        </w:rPr>
      </w:pPr>
    </w:p>
    <w:p>
      <w:pPr>
        <w:pStyle w:val="BodyText"/>
        <w:spacing w:line="360" w:lineRule="auto"/>
        <w:ind w:left="137" w:right="142" w:firstLine="480"/>
        <w:jc w:val="left"/>
      </w:pPr>
      <w:r>
        <w:rPr/>
        <w:t>公司</w:t>
      </w:r>
      <w:r>
        <w:rPr>
          <w:spacing w:val="-61"/>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年度财务报告已经北京天圆全会计师事务所有限公司注册会计师周瑕、杜宪超 审计，并出具了标准无保留意见的审计报告。</w:t>
      </w:r>
    </w:p>
    <w:p>
      <w:pPr>
        <w:spacing w:line="240" w:lineRule="auto" w:before="1"/>
        <w:rPr>
          <w:rFonts w:ascii="宋体" w:hAnsi="宋体" w:cs="宋体" w:eastAsia="宋体" w:hint="default"/>
          <w:sz w:val="26"/>
          <w:szCs w:val="26"/>
        </w:rPr>
      </w:pPr>
    </w:p>
    <w:p>
      <w:pPr>
        <w:pStyle w:val="Heading3"/>
        <w:spacing w:line="240" w:lineRule="auto"/>
        <w:ind w:right="246"/>
        <w:jc w:val="left"/>
        <w:rPr>
          <w:b w:val="0"/>
          <w:bCs w:val="0"/>
        </w:rPr>
      </w:pPr>
      <w:r>
        <w:rPr>
          <w:spacing w:val="2"/>
        </w:rPr>
        <w:t>一、审计报告</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2"/>
          <w:szCs w:val="12"/>
        </w:rPr>
      </w:pPr>
    </w:p>
    <w:tbl>
      <w:tblPr>
        <w:tblW w:w="0" w:type="auto"/>
        <w:jc w:val="left"/>
        <w:tblInd w:w="223" w:type="dxa"/>
        <w:tblLayout w:type="fixed"/>
        <w:tblCellMar>
          <w:top w:w="0" w:type="dxa"/>
          <w:left w:w="0" w:type="dxa"/>
          <w:bottom w:w="0" w:type="dxa"/>
          <w:right w:w="0" w:type="dxa"/>
        </w:tblCellMar>
        <w:tblLook w:val="01E0"/>
      </w:tblPr>
      <w:tblGrid>
        <w:gridCol w:w="4785"/>
        <w:gridCol w:w="4785"/>
      </w:tblGrid>
      <w:tr>
        <w:trPr>
          <w:trHeight w:val="466"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left="24" w:right="0"/>
              <w:jc w:val="left"/>
              <w:rPr>
                <w:rFonts w:ascii="宋体" w:hAnsi="宋体" w:cs="宋体" w:eastAsia="宋体" w:hint="default"/>
                <w:sz w:val="22"/>
                <w:szCs w:val="22"/>
              </w:rPr>
            </w:pPr>
            <w:r>
              <w:rPr>
                <w:rFonts w:ascii="宋体" w:hAnsi="宋体" w:cs="宋体" w:eastAsia="宋体" w:hint="default"/>
                <w:sz w:val="22"/>
                <w:szCs w:val="22"/>
              </w:rPr>
              <w:t>审计意见类型</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2" w:right="0"/>
              <w:jc w:val="left"/>
              <w:rPr>
                <w:rFonts w:ascii="宋体" w:hAnsi="宋体" w:cs="宋体" w:eastAsia="宋体" w:hint="default"/>
                <w:sz w:val="22"/>
                <w:szCs w:val="22"/>
              </w:rPr>
            </w:pPr>
            <w:r>
              <w:rPr>
                <w:rFonts w:ascii="宋体" w:hAnsi="宋体" w:cs="宋体" w:eastAsia="宋体" w:hint="default"/>
                <w:sz w:val="22"/>
                <w:szCs w:val="22"/>
              </w:rPr>
              <w:t>标准无保留审计意见</w:t>
            </w:r>
          </w:p>
        </w:tc>
      </w:tr>
      <w:tr>
        <w:trPr>
          <w:trHeight w:val="46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4" w:right="0"/>
              <w:jc w:val="left"/>
              <w:rPr>
                <w:rFonts w:ascii="宋体" w:hAnsi="宋体" w:cs="宋体" w:eastAsia="宋体" w:hint="default"/>
                <w:sz w:val="22"/>
                <w:szCs w:val="22"/>
              </w:rPr>
            </w:pPr>
            <w:r>
              <w:rPr>
                <w:rFonts w:ascii="宋体" w:hAnsi="宋体" w:cs="宋体" w:eastAsia="宋体" w:hint="default"/>
                <w:sz w:val="22"/>
                <w:szCs w:val="22"/>
              </w:rPr>
              <w:t>审计报告签署日期</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2013</w:t>
            </w:r>
            <w:r>
              <w:rPr>
                <w:rFonts w:ascii="Times New Roman" w:hAnsi="Times New Roman" w:cs="Times New Roman" w:eastAsia="Times New Roman" w:hint="default"/>
                <w:spacing w:val="-11"/>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03</w:t>
            </w:r>
            <w:r>
              <w:rPr>
                <w:rFonts w:ascii="Times New Roman" w:hAnsi="Times New Roman" w:cs="Times New Roman" w:eastAsia="Times New Roman" w:hint="default"/>
                <w:spacing w:val="-11"/>
                <w:sz w:val="22"/>
                <w:szCs w:val="22"/>
              </w:rPr>
              <w:t> </w:t>
            </w: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19</w:t>
            </w:r>
            <w:r>
              <w:rPr>
                <w:rFonts w:ascii="Times New Roman" w:hAnsi="Times New Roman" w:cs="Times New Roman" w:eastAsia="Times New Roman" w:hint="default"/>
                <w:spacing w:val="-11"/>
                <w:sz w:val="22"/>
                <w:szCs w:val="22"/>
              </w:rPr>
              <w:t> </w:t>
            </w:r>
            <w:r>
              <w:rPr>
                <w:rFonts w:ascii="宋体" w:hAnsi="宋体" w:cs="宋体" w:eastAsia="宋体" w:hint="default"/>
                <w:sz w:val="22"/>
                <w:szCs w:val="22"/>
              </w:rPr>
              <w:t>日</w:t>
            </w:r>
          </w:p>
        </w:tc>
      </w:tr>
      <w:tr>
        <w:trPr>
          <w:trHeight w:val="46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5"/>
              <w:ind w:left="24" w:right="0"/>
              <w:jc w:val="left"/>
              <w:rPr>
                <w:rFonts w:ascii="宋体" w:hAnsi="宋体" w:cs="宋体" w:eastAsia="宋体" w:hint="default"/>
                <w:sz w:val="22"/>
                <w:szCs w:val="22"/>
              </w:rPr>
            </w:pPr>
            <w:r>
              <w:rPr>
                <w:rFonts w:ascii="宋体" w:hAnsi="宋体" w:cs="宋体" w:eastAsia="宋体" w:hint="default"/>
                <w:sz w:val="22"/>
                <w:szCs w:val="22"/>
              </w:rPr>
              <w:t>审计机构名称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22" w:right="0"/>
              <w:jc w:val="left"/>
              <w:rPr>
                <w:rFonts w:ascii="宋体" w:hAnsi="宋体" w:cs="宋体" w:eastAsia="宋体" w:hint="default"/>
                <w:sz w:val="22"/>
                <w:szCs w:val="22"/>
              </w:rPr>
            </w:pPr>
            <w:r>
              <w:rPr>
                <w:rFonts w:ascii="宋体" w:hAnsi="宋体" w:cs="宋体" w:eastAsia="宋体" w:hint="default"/>
                <w:sz w:val="22"/>
                <w:szCs w:val="22"/>
              </w:rPr>
              <w:t>北京天圆全会计师事务所有限公司</w:t>
            </w:r>
          </w:p>
        </w:tc>
      </w:tr>
      <w:tr>
        <w:trPr>
          <w:trHeight w:val="46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4" w:right="0"/>
              <w:jc w:val="left"/>
              <w:rPr>
                <w:rFonts w:ascii="宋体" w:hAnsi="宋体" w:cs="宋体" w:eastAsia="宋体" w:hint="default"/>
                <w:sz w:val="22"/>
                <w:szCs w:val="22"/>
              </w:rPr>
            </w:pPr>
            <w:r>
              <w:rPr>
                <w:rFonts w:ascii="宋体" w:hAnsi="宋体" w:cs="宋体" w:eastAsia="宋体" w:hint="default"/>
                <w:sz w:val="22"/>
                <w:szCs w:val="22"/>
              </w:rPr>
              <w:t>审计报告文号</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22"/>
                <w:szCs w:val="22"/>
              </w:rPr>
            </w:pPr>
            <w:r>
              <w:rPr>
                <w:rFonts w:ascii="宋体" w:hAnsi="宋体" w:cs="宋体" w:eastAsia="宋体" w:hint="default"/>
                <w:sz w:val="22"/>
                <w:szCs w:val="22"/>
              </w:rPr>
              <w:t>天圆全审字</w:t>
            </w:r>
            <w:r>
              <w:rPr>
                <w:rFonts w:ascii="Times New Roman" w:hAnsi="Times New Roman" w:cs="Times New Roman" w:eastAsia="Times New Roman" w:hint="default"/>
                <w:sz w:val="22"/>
                <w:szCs w:val="22"/>
              </w:rPr>
              <w:t>[2013]00080146</w:t>
            </w:r>
            <w:r>
              <w:rPr>
                <w:rFonts w:ascii="Times New Roman" w:hAnsi="Times New Roman" w:cs="Times New Roman" w:eastAsia="Times New Roman" w:hint="default"/>
                <w:spacing w:val="-14"/>
                <w:sz w:val="22"/>
                <w:szCs w:val="22"/>
              </w:rPr>
              <w:t> </w:t>
            </w:r>
            <w:r>
              <w:rPr>
                <w:rFonts w:ascii="宋体" w:hAnsi="宋体" w:cs="宋体" w:eastAsia="宋体" w:hint="default"/>
                <w:sz w:val="22"/>
                <w:szCs w:val="22"/>
              </w:rPr>
              <w:t>号</w:t>
            </w:r>
          </w:p>
        </w:tc>
      </w:tr>
    </w:tbl>
    <w:p>
      <w:pPr>
        <w:pStyle w:val="BodyText"/>
        <w:spacing w:line="240" w:lineRule="auto" w:before="53"/>
        <w:ind w:left="470" w:right="446"/>
        <w:jc w:val="center"/>
      </w:pPr>
      <w:r>
        <w:rPr/>
        <w:t>审计报告正文</w:t>
      </w:r>
    </w:p>
    <w:p>
      <w:pPr>
        <w:spacing w:line="240" w:lineRule="auto" w:before="3"/>
        <w:rPr>
          <w:rFonts w:ascii="宋体" w:hAnsi="宋体" w:cs="宋体" w:eastAsia="宋体" w:hint="default"/>
          <w:sz w:val="35"/>
          <w:szCs w:val="35"/>
        </w:rPr>
      </w:pPr>
    </w:p>
    <w:p>
      <w:pPr>
        <w:pStyle w:val="Heading3"/>
        <w:spacing w:line="240" w:lineRule="auto"/>
        <w:ind w:left="470" w:right="446"/>
        <w:jc w:val="center"/>
        <w:rPr>
          <w:b w:val="0"/>
          <w:bCs w:val="0"/>
        </w:rPr>
      </w:pPr>
      <w:r>
        <w:rPr/>
        <w:t>审计报告</w:t>
      </w:r>
      <w:r>
        <w:rPr>
          <w:b w:val="0"/>
          <w:bCs w:val="0"/>
        </w:rPr>
      </w:r>
    </w:p>
    <w:p>
      <w:pPr>
        <w:spacing w:line="240" w:lineRule="auto" w:before="5"/>
        <w:rPr>
          <w:rFonts w:ascii="宋体" w:hAnsi="宋体" w:cs="宋体" w:eastAsia="宋体" w:hint="default"/>
          <w:b/>
          <w:bCs/>
          <w:sz w:val="38"/>
          <w:szCs w:val="38"/>
        </w:rPr>
      </w:pPr>
    </w:p>
    <w:p>
      <w:pPr>
        <w:pStyle w:val="BodyText"/>
        <w:spacing w:line="240" w:lineRule="auto"/>
        <w:ind w:left="3493" w:right="246"/>
        <w:jc w:val="left"/>
      </w:pPr>
      <w:r>
        <w:rPr/>
        <w:t>天圆全审字</w:t>
      </w:r>
      <w:r>
        <w:rPr>
          <w:rFonts w:ascii="Times New Roman" w:hAnsi="Times New Roman" w:cs="Times New Roman" w:eastAsia="Times New Roman" w:hint="default"/>
        </w:rPr>
        <w:t>[2013]00080146</w:t>
      </w:r>
      <w:r>
        <w:rPr/>
        <w:t>号</w:t>
      </w:r>
    </w:p>
    <w:p>
      <w:pPr>
        <w:spacing w:line="240" w:lineRule="auto" w:before="1"/>
        <w:rPr>
          <w:rFonts w:ascii="宋体" w:hAnsi="宋体" w:cs="宋体" w:eastAsia="宋体" w:hint="default"/>
          <w:sz w:val="34"/>
          <w:szCs w:val="34"/>
        </w:rPr>
      </w:pPr>
    </w:p>
    <w:p>
      <w:pPr>
        <w:spacing w:line="379" w:lineRule="auto" w:before="0"/>
        <w:ind w:left="618" w:right="488" w:firstLine="2"/>
        <w:jc w:val="left"/>
        <w:rPr>
          <w:rFonts w:ascii="宋体" w:hAnsi="宋体" w:cs="宋体" w:eastAsia="宋体" w:hint="default"/>
          <w:sz w:val="24"/>
          <w:szCs w:val="24"/>
        </w:rPr>
      </w:pPr>
      <w:r>
        <w:rPr>
          <w:rFonts w:ascii="宋体" w:hAnsi="宋体" w:cs="宋体" w:eastAsia="宋体" w:hint="default"/>
          <w:b/>
          <w:bCs/>
          <w:sz w:val="24"/>
          <w:szCs w:val="24"/>
        </w:rPr>
        <w:t>山东瑞康医药股份有限公司全体股东</w:t>
      </w:r>
      <w:r>
        <w:rPr>
          <w:rFonts w:ascii="宋体" w:hAnsi="宋体" w:cs="宋体" w:eastAsia="宋体" w:hint="default"/>
          <w:sz w:val="24"/>
          <w:szCs w:val="24"/>
        </w:rPr>
        <w:t>： 我们审计了后附的山东瑞康医药股份有限公司（以下简称“瑞康医药公司”）财务报</w:t>
      </w:r>
    </w:p>
    <w:p>
      <w:pPr>
        <w:pStyle w:val="BodyText"/>
        <w:spacing w:line="360" w:lineRule="auto" w:before="43"/>
        <w:ind w:left="137" w:right="117"/>
        <w:jc w:val="left"/>
      </w:pPr>
      <w:r>
        <w:rPr/>
        <w:t>表，包括</w:t>
      </w:r>
      <w:r>
        <w:rPr>
          <w:spacing w:val="-6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日的合并及母公司资产负债表，</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年度的合并及母公司利润表、 所有者权益变动表和现金流量表以及财务报表附注。</w:t>
      </w:r>
    </w:p>
    <w:p>
      <w:pPr>
        <w:spacing w:line="379" w:lineRule="auto" w:before="62"/>
        <w:ind w:left="618" w:right="128" w:firstLine="2"/>
        <w:jc w:val="left"/>
        <w:rPr>
          <w:rFonts w:ascii="宋体" w:hAnsi="宋体" w:cs="宋体" w:eastAsia="宋体" w:hint="default"/>
          <w:sz w:val="24"/>
          <w:szCs w:val="24"/>
        </w:rPr>
      </w:pPr>
      <w:r>
        <w:rPr>
          <w:rFonts w:ascii="宋体" w:hAnsi="宋体" w:cs="宋体" w:eastAsia="宋体" w:hint="default"/>
          <w:b/>
          <w:bCs/>
          <w:sz w:val="24"/>
          <w:szCs w:val="24"/>
        </w:rPr>
        <w:t>一、管理层对财务报表的责任</w:t>
      </w:r>
      <w:r>
        <w:rPr>
          <w:rFonts w:ascii="宋体" w:hAnsi="宋体" w:cs="宋体" w:eastAsia="宋体" w:hint="default"/>
          <w:b/>
          <w:bCs/>
          <w:w w:val="99"/>
          <w:sz w:val="24"/>
          <w:szCs w:val="24"/>
        </w:rPr>
        <w:t> </w:t>
      </w:r>
      <w:r>
        <w:rPr>
          <w:rFonts w:ascii="宋体" w:hAnsi="宋体" w:cs="宋体" w:eastAsia="宋体" w:hint="default"/>
          <w:sz w:val="24"/>
          <w:szCs w:val="24"/>
        </w:rPr>
        <w:t>编制和公允列报财务报表是瑞康医药公司管理层的责任。这种责任包括：（</w:t>
      </w:r>
      <w:r>
        <w:rPr>
          <w:rFonts w:ascii="Times New Roman" w:hAnsi="Times New Roman" w:cs="Times New Roman" w:eastAsia="Times New Roman" w:hint="default"/>
          <w:sz w:val="24"/>
          <w:szCs w:val="24"/>
        </w:rPr>
        <w:t>1</w:t>
      </w:r>
      <w:r>
        <w:rPr>
          <w:rFonts w:ascii="宋体" w:hAnsi="宋体" w:cs="宋体" w:eastAsia="宋体" w:hint="default"/>
          <w:sz w:val="24"/>
          <w:szCs w:val="24"/>
        </w:rPr>
        <w:t>）按照企业</w:t>
      </w:r>
    </w:p>
    <w:p>
      <w:pPr>
        <w:pStyle w:val="BodyText"/>
        <w:spacing w:line="360" w:lineRule="auto" w:before="8"/>
        <w:ind w:left="137" w:right="129"/>
        <w:jc w:val="left"/>
      </w:pPr>
      <w:r>
        <w:rPr/>
        <w:t>会计准则的规定编制财务报表，并使其实现公允反映；（</w:t>
      </w:r>
      <w:r>
        <w:rPr>
          <w:rFonts w:ascii="Times New Roman" w:hAnsi="Times New Roman" w:cs="Times New Roman" w:eastAsia="Times New Roman" w:hint="default"/>
        </w:rPr>
        <w:t>2</w:t>
      </w:r>
      <w:r>
        <w:rPr/>
        <w:t>）设计、执行和维护必要的内部控 制，以使财务报表不存在由于舞弊或错误导致的重大错报。</w:t>
      </w:r>
    </w:p>
    <w:p>
      <w:pPr>
        <w:pStyle w:val="Heading6"/>
        <w:spacing w:line="240" w:lineRule="auto" w:before="62"/>
        <w:ind w:left="620" w:right="246"/>
        <w:jc w:val="left"/>
        <w:rPr>
          <w:b w:val="0"/>
          <w:bCs w:val="0"/>
        </w:rPr>
      </w:pPr>
      <w:r>
        <w:rPr/>
        <w:t>二、注册会计师的责任</w:t>
      </w:r>
      <w:r>
        <w:rPr>
          <w:b w:val="0"/>
          <w:bCs w:val="0"/>
        </w:rPr>
      </w:r>
    </w:p>
    <w:p>
      <w:pPr>
        <w:spacing w:line="240" w:lineRule="auto" w:before="6"/>
        <w:rPr>
          <w:rFonts w:ascii="宋体" w:hAnsi="宋体" w:cs="宋体" w:eastAsia="宋体" w:hint="default"/>
          <w:b/>
          <w:bCs/>
          <w:sz w:val="35"/>
          <w:szCs w:val="35"/>
        </w:rPr>
      </w:pPr>
    </w:p>
    <w:p>
      <w:pPr>
        <w:pStyle w:val="BodyText"/>
        <w:spacing w:line="379" w:lineRule="auto"/>
        <w:ind w:left="137" w:right="266" w:firstLine="480"/>
        <w:jc w:val="both"/>
      </w:pPr>
      <w:r>
        <w:rPr/>
        <w:t>我们的责任是在执行审计工作的基础上对财务报表发表审计意见。我们按照中国注册会 计师审计准则的规定执行了审计工作。中国注册会计师审计准则要求我们遵守中国注册会计 师职业道德守则，计划和执行审计工作以对财务报表是否不存在重大错报获取合理保证。</w:t>
      </w:r>
    </w:p>
    <w:p>
      <w:pPr>
        <w:spacing w:after="0" w:line="379" w:lineRule="auto"/>
        <w:jc w:val="both"/>
        <w:sectPr>
          <w:pgSz w:w="11910" w:h="16850"/>
          <w:pgMar w:header="572" w:footer="726" w:top="760" w:bottom="920" w:left="940" w:right="960"/>
        </w:sectPr>
      </w:pPr>
    </w:p>
    <w:p>
      <w:pPr>
        <w:pStyle w:val="BodyText"/>
        <w:spacing w:line="379" w:lineRule="auto" w:before="83"/>
        <w:ind w:left="137" w:right="249" w:firstLine="480"/>
        <w:jc w:val="left"/>
      </w:pPr>
      <w:r>
        <w:rPr/>
        <w:t>审计工作涉及实施审计程序，以获取有关财务报表金额和披露的审计证据。选择的审计 程序取决于注册会计师的判断，包括对由于舞弊或错误导致的财务报表重大错报风险的评 估。在进行风险评估时，注册会计师考虑与财务报表编制和公允列报相关的内部控制，以设 计恰当的审计程序，但目的并非对内部控制的有效性发表意见。审计工作还包括评价管理层 选用会计政策的恰当性和作出会计估计的合理性，以及评价财务报表的总体列报。</w:t>
      </w:r>
    </w:p>
    <w:p>
      <w:pPr>
        <w:spacing w:line="240" w:lineRule="auto" w:before="10"/>
        <w:rPr>
          <w:rFonts w:ascii="宋体" w:hAnsi="宋体" w:cs="宋体" w:eastAsia="宋体" w:hint="default"/>
          <w:sz w:val="24"/>
          <w:szCs w:val="24"/>
        </w:rPr>
      </w:pPr>
    </w:p>
    <w:p>
      <w:pPr>
        <w:pStyle w:val="BodyText"/>
        <w:spacing w:line="592" w:lineRule="auto"/>
        <w:ind w:left="618" w:right="246"/>
        <w:jc w:val="left"/>
        <w:rPr>
          <w:rFonts w:ascii="宋体" w:hAnsi="宋体" w:cs="宋体" w:eastAsia="宋体" w:hint="default"/>
        </w:rPr>
      </w:pPr>
      <w:r>
        <w:rPr/>
        <w:t>我们相信，我们获取的审计证据是充分、适当的，为发表审计意见提供了基础。 </w:t>
      </w:r>
      <w:r>
        <w:rPr>
          <w:rFonts w:ascii="宋体" w:hAnsi="宋体" w:cs="宋体" w:eastAsia="宋体" w:hint="default"/>
          <w:b/>
          <w:bCs/>
        </w:rPr>
        <w:t>三、审计意见</w:t>
      </w:r>
      <w:r>
        <w:rPr>
          <w:rFonts w:ascii="宋体" w:hAnsi="宋体" w:cs="宋体" w:eastAsia="宋体" w:hint="default"/>
        </w:rPr>
      </w:r>
    </w:p>
    <w:p>
      <w:pPr>
        <w:pStyle w:val="BodyText"/>
        <w:spacing w:line="367" w:lineRule="auto" w:before="111"/>
        <w:ind w:left="137" w:right="265" w:firstLine="480"/>
        <w:jc w:val="both"/>
      </w:pPr>
      <w:r>
        <w:rPr/>
        <w:t>我们认为，瑞康医药公司财务报表在所有重大方面按照企业会计准则的规定编制，公允 反映了瑞康医药公司</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日的合并及母公司财务状况以及</w:t>
      </w:r>
      <w:r>
        <w:rPr>
          <w:rFonts w:ascii="Times New Roman" w:hAnsi="Times New Roman" w:cs="Times New Roman" w:eastAsia="Times New Roman" w:hint="default"/>
        </w:rPr>
        <w:t>2012</w:t>
      </w:r>
      <w:r>
        <w:rPr/>
        <w:t>年度的合并及母公司 经营成果和现金流量。</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3"/>
          <w:szCs w:val="23"/>
        </w:rPr>
      </w:pPr>
    </w:p>
    <w:p>
      <w:pPr>
        <w:pStyle w:val="BodyText"/>
        <w:tabs>
          <w:tab w:pos="4758" w:val="left" w:leader="none"/>
        </w:tabs>
        <w:spacing w:line="240" w:lineRule="auto"/>
        <w:ind w:left="618" w:right="246"/>
        <w:jc w:val="left"/>
      </w:pPr>
      <w:r>
        <w:rPr/>
        <w:t>北京天圆全会计师事务所有限公司</w:t>
        <w:tab/>
        <w:t>中国注册会计师：周瑕</w:t>
      </w:r>
    </w:p>
    <w:p>
      <w:pPr>
        <w:pStyle w:val="BodyText"/>
        <w:spacing w:line="240" w:lineRule="auto" w:before="182"/>
        <w:ind w:left="4758" w:right="246"/>
        <w:jc w:val="left"/>
      </w:pPr>
      <w:r>
        <w:rPr/>
        <w:t>中国注册会计师：杜宪超</w:t>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27"/>
          <w:szCs w:val="27"/>
        </w:rPr>
      </w:pPr>
    </w:p>
    <w:p>
      <w:pPr>
        <w:pStyle w:val="Heading6"/>
        <w:tabs>
          <w:tab w:pos="5284" w:val="left" w:leader="none"/>
        </w:tabs>
        <w:spacing w:line="240" w:lineRule="auto"/>
        <w:ind w:left="2819" w:right="246"/>
        <w:jc w:val="left"/>
        <w:rPr>
          <w:b w:val="0"/>
          <w:bCs w:val="0"/>
        </w:rPr>
      </w:pPr>
      <w:r>
        <w:rPr/>
        <w:t>中国</w:t>
      </w:r>
      <w:r>
        <w:rPr>
          <w:spacing w:val="-63"/>
        </w:rPr>
        <w:t> </w:t>
      </w:r>
      <w:r>
        <w:rPr/>
        <w:t>•</w:t>
      </w:r>
      <w:r>
        <w:rPr>
          <w:spacing w:val="-61"/>
        </w:rPr>
        <w:t> </w:t>
      </w:r>
      <w:r>
        <w:rPr/>
        <w:t>北京</w:t>
        <w:tab/>
        <w:t>二○一三年三月十九日</w:t>
      </w:r>
      <w:r>
        <w:rPr>
          <w:b w:val="0"/>
          <w:bCs w:val="0"/>
        </w:rPr>
      </w:r>
    </w:p>
    <w:p>
      <w:pPr>
        <w:spacing w:after="0" w:line="240" w:lineRule="auto"/>
        <w:jc w:val="left"/>
        <w:sectPr>
          <w:pgSz w:w="11910" w:h="16850"/>
          <w:pgMar w:header="572" w:footer="726" w:top="760" w:bottom="920" w:left="940" w:right="960"/>
        </w:sectPr>
      </w:pPr>
    </w:p>
    <w:p>
      <w:pPr>
        <w:spacing w:line="240" w:lineRule="auto" w:before="8"/>
        <w:rPr>
          <w:rFonts w:ascii="宋体" w:hAnsi="宋体" w:cs="宋体" w:eastAsia="宋体" w:hint="default"/>
          <w:b/>
          <w:bCs/>
          <w:sz w:val="27"/>
          <w:szCs w:val="27"/>
        </w:rPr>
      </w:pPr>
    </w:p>
    <w:p>
      <w:pPr>
        <w:pStyle w:val="Heading3"/>
        <w:spacing w:line="240" w:lineRule="auto"/>
        <w:ind w:left="377" w:right="0"/>
        <w:jc w:val="left"/>
        <w:rPr>
          <w:b w:val="0"/>
          <w:bCs w:val="0"/>
        </w:rPr>
      </w:pPr>
      <w:r>
        <w:rPr>
          <w:spacing w:val="2"/>
        </w:rPr>
        <w:t>二、财务报表</w:t>
      </w:r>
      <w:r>
        <w:rPr>
          <w:b w:val="0"/>
          <w:bCs w:val="0"/>
        </w:rPr>
      </w:r>
    </w:p>
    <w:p>
      <w:pPr>
        <w:spacing w:line="240" w:lineRule="auto" w:before="1"/>
        <w:rPr>
          <w:rFonts w:ascii="宋体" w:hAnsi="宋体" w:cs="宋体" w:eastAsia="宋体" w:hint="default"/>
          <w:b/>
          <w:bCs/>
          <w:sz w:val="41"/>
          <w:szCs w:val="41"/>
        </w:rPr>
      </w:pPr>
    </w:p>
    <w:p>
      <w:pPr>
        <w:pStyle w:val="Heading5"/>
        <w:spacing w:line="240" w:lineRule="auto"/>
        <w:ind w:left="447" w:right="0"/>
        <w:jc w:val="left"/>
        <w:rPr>
          <w:b w:val="0"/>
          <w:bCs w:val="0"/>
        </w:rPr>
      </w:pPr>
      <w:r>
        <w:rPr>
          <w:rFonts w:ascii="Times New Roman" w:hAnsi="Times New Roman" w:cs="Times New Roman" w:eastAsia="Times New Roman" w:hint="default"/>
        </w:rPr>
        <w:t>1</w:t>
      </w:r>
      <w:r>
        <w:rPr/>
        <w:t>、合并资产负债表</w:t>
      </w:r>
      <w:r>
        <w:rPr>
          <w:b w:val="0"/>
          <w:bCs w:val="0"/>
        </w:rPr>
      </w:r>
    </w:p>
    <w:p>
      <w:pPr>
        <w:spacing w:line="240" w:lineRule="auto" w:before="3"/>
        <w:rPr>
          <w:rFonts w:ascii="宋体" w:hAnsi="宋体" w:cs="宋体" w:eastAsia="宋体" w:hint="default"/>
          <w:b/>
          <w:bCs/>
          <w:sz w:val="39"/>
          <w:szCs w:val="39"/>
        </w:rPr>
      </w:pPr>
    </w:p>
    <w:p>
      <w:pPr>
        <w:pStyle w:val="Heading4"/>
        <w:spacing w:line="240" w:lineRule="auto"/>
        <w:ind w:left="4009" w:right="3406"/>
        <w:jc w:val="center"/>
        <w:rPr>
          <w:b w:val="0"/>
          <w:bCs w:val="0"/>
        </w:rPr>
      </w:pPr>
      <w:r>
        <w:rPr/>
        <w:t>合并资产负债表</w:t>
      </w:r>
      <w:r>
        <w:rPr>
          <w:b w:val="0"/>
          <w:bCs w:val="0"/>
        </w:rPr>
      </w:r>
    </w:p>
    <w:p>
      <w:pPr>
        <w:pStyle w:val="BodyText"/>
        <w:spacing w:line="332" w:lineRule="exact" w:before="155"/>
        <w:ind w:left="3928" w:right="3444"/>
        <w:jc w:val="center"/>
      </w:pP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w:t>
      </w:r>
    </w:p>
    <w:p>
      <w:pPr>
        <w:tabs>
          <w:tab w:pos="6664" w:val="left" w:leader="none"/>
        </w:tabs>
        <w:spacing w:line="314" w:lineRule="exact" w:before="0"/>
        <w:ind w:left="406" w:right="0" w:firstLine="0"/>
        <w:jc w:val="left"/>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6"/>
        <w:rPr>
          <w:rFonts w:ascii="宋体" w:hAnsi="宋体" w:cs="宋体" w:eastAsia="宋体" w:hint="default"/>
          <w:b/>
          <w:bCs/>
          <w:sz w:val="3"/>
          <w:szCs w:val="3"/>
        </w:rPr>
      </w:pPr>
    </w:p>
    <w:tbl>
      <w:tblPr>
        <w:tblW w:w="0" w:type="auto"/>
        <w:jc w:val="left"/>
        <w:tblInd w:w="118" w:type="dxa"/>
        <w:tblLayout w:type="fixed"/>
        <w:tblCellMar>
          <w:top w:w="0" w:type="dxa"/>
          <w:left w:w="0" w:type="dxa"/>
          <w:bottom w:w="0" w:type="dxa"/>
          <w:right w:w="0" w:type="dxa"/>
        </w:tblCellMar>
        <w:tblLook w:val="01E0"/>
      </w:tblPr>
      <w:tblGrid>
        <w:gridCol w:w="5147"/>
        <w:gridCol w:w="1095"/>
        <w:gridCol w:w="1997"/>
        <w:gridCol w:w="1994"/>
      </w:tblGrid>
      <w:tr>
        <w:trPr>
          <w:trHeight w:val="298" w:hRule="exact"/>
        </w:trPr>
        <w:tc>
          <w:tcPr>
            <w:tcW w:w="5147" w:type="dxa"/>
            <w:tcBorders>
              <w:top w:val="single" w:sz="15" w:space="0" w:color="000000"/>
              <w:left w:val="single" w:sz="15" w:space="0" w:color="000000"/>
              <w:bottom w:val="single" w:sz="4" w:space="0" w:color="000000"/>
              <w:right w:val="single" w:sz="4" w:space="0" w:color="000000"/>
            </w:tcBorders>
          </w:tcPr>
          <w:p>
            <w:pPr>
              <w:pStyle w:val="TableParagraph"/>
              <w:tabs>
                <w:tab w:pos="419" w:val="left" w:leader="none"/>
              </w:tabs>
              <w:spacing w:line="243" w:lineRule="exact"/>
              <w:ind w:right="16"/>
              <w:jc w:val="center"/>
              <w:rPr>
                <w:rFonts w:ascii="宋体" w:hAnsi="宋体" w:cs="宋体" w:eastAsia="宋体" w:hint="default"/>
                <w:sz w:val="21"/>
                <w:szCs w:val="21"/>
              </w:rPr>
            </w:pPr>
            <w:r>
              <w:rPr>
                <w:rFonts w:ascii="宋体" w:hAnsi="宋体" w:cs="宋体" w:eastAsia="宋体" w:hint="default"/>
                <w:b/>
                <w:bCs/>
                <w:sz w:val="21"/>
                <w:szCs w:val="21"/>
              </w:rPr>
              <w:t>资</w:t>
              <w:tab/>
              <w:t>产</w:t>
            </w:r>
            <w:r>
              <w:rPr>
                <w:rFonts w:ascii="宋体" w:hAnsi="宋体" w:cs="宋体" w:eastAsia="宋体" w:hint="default"/>
                <w:sz w:val="21"/>
                <w:szCs w:val="21"/>
              </w:rPr>
            </w:r>
          </w:p>
        </w:tc>
        <w:tc>
          <w:tcPr>
            <w:tcW w:w="1095" w:type="dxa"/>
            <w:tcBorders>
              <w:top w:val="single" w:sz="15"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97" w:type="dxa"/>
            <w:tcBorders>
              <w:top w:val="single" w:sz="15" w:space="0" w:color="000000"/>
              <w:left w:val="single" w:sz="4" w:space="0" w:color="000000"/>
              <w:bottom w:val="single" w:sz="4" w:space="0" w:color="000000"/>
              <w:right w:val="single" w:sz="4" w:space="0" w:color="000000"/>
            </w:tcBorders>
          </w:tcPr>
          <w:p>
            <w:pPr>
              <w:pStyle w:val="TableParagraph"/>
              <w:spacing w:line="243" w:lineRule="exact"/>
              <w:ind w:left="571"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994" w:type="dxa"/>
            <w:tcBorders>
              <w:top w:val="single" w:sz="15" w:space="0" w:color="000000"/>
              <w:left w:val="single" w:sz="4" w:space="0" w:color="000000"/>
              <w:bottom w:val="single" w:sz="4" w:space="0" w:color="000000"/>
              <w:right w:val="single" w:sz="12" w:space="0" w:color="000000"/>
            </w:tcBorders>
          </w:tcPr>
          <w:p>
            <w:pPr>
              <w:pStyle w:val="TableParagraph"/>
              <w:spacing w:line="243" w:lineRule="exact"/>
              <w:ind w:left="568"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3"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6" w:lineRule="exact"/>
              <w:ind w:left="88"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4"/>
              <w:jc w:val="right"/>
              <w:rPr>
                <w:rFonts w:ascii="Times New Roman" w:hAnsi="Times New Roman" w:cs="Times New Roman" w:eastAsia="Times New Roman" w:hint="default"/>
                <w:sz w:val="21"/>
                <w:szCs w:val="21"/>
              </w:rPr>
            </w:pPr>
            <w:r>
              <w:rPr>
                <w:rFonts w:ascii="Times New Roman"/>
                <w:spacing w:val="-1"/>
                <w:sz w:val="21"/>
              </w:rPr>
              <w:t>398,099,485.50</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5"/>
              <w:ind w:right="93"/>
              <w:jc w:val="right"/>
              <w:rPr>
                <w:rFonts w:ascii="Times New Roman" w:hAnsi="Times New Roman" w:cs="Times New Roman" w:eastAsia="Times New Roman" w:hint="default"/>
                <w:sz w:val="21"/>
                <w:szCs w:val="21"/>
              </w:rPr>
            </w:pPr>
            <w:r>
              <w:rPr>
                <w:rFonts w:ascii="Times New Roman"/>
                <w:spacing w:val="-1"/>
                <w:sz w:val="21"/>
              </w:rPr>
              <w:t>307,265,735.92</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4"/>
              <w:jc w:val="right"/>
              <w:rPr>
                <w:rFonts w:ascii="Times New Roman" w:hAnsi="Times New Roman" w:cs="Times New Roman" w:eastAsia="Times New Roman" w:hint="default"/>
                <w:sz w:val="21"/>
                <w:szCs w:val="21"/>
              </w:rPr>
            </w:pPr>
            <w:r>
              <w:rPr>
                <w:rFonts w:ascii="Times New Roman"/>
                <w:spacing w:val="-1"/>
                <w:sz w:val="21"/>
              </w:rPr>
              <w:t>166,226,730.58</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21"/>
                <w:szCs w:val="21"/>
              </w:rPr>
            </w:pPr>
            <w:r>
              <w:rPr>
                <w:rFonts w:ascii="Times New Roman"/>
                <w:spacing w:val="-1"/>
                <w:sz w:val="21"/>
              </w:rPr>
              <w:t>80,616,447.03</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21"/>
                <w:szCs w:val="21"/>
              </w:rPr>
            </w:pPr>
            <w:r>
              <w:rPr>
                <w:rFonts w:ascii="Times New Roman"/>
                <w:spacing w:val="-1"/>
                <w:sz w:val="21"/>
              </w:rPr>
              <w:t>1,821,108,327.74</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1"/>
              <w:jc w:val="right"/>
              <w:rPr>
                <w:rFonts w:ascii="Times New Roman" w:hAnsi="Times New Roman" w:cs="Times New Roman" w:eastAsia="Times New Roman" w:hint="default"/>
                <w:sz w:val="21"/>
                <w:szCs w:val="21"/>
              </w:rPr>
            </w:pPr>
            <w:r>
              <w:rPr>
                <w:rFonts w:ascii="Times New Roman"/>
                <w:spacing w:val="-1"/>
                <w:sz w:val="21"/>
              </w:rPr>
              <w:t>1,338,770,397.59</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.4</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4"/>
              <w:jc w:val="right"/>
              <w:rPr>
                <w:rFonts w:ascii="Times New Roman" w:hAnsi="Times New Roman" w:cs="Times New Roman" w:eastAsia="Times New Roman" w:hint="default"/>
                <w:sz w:val="21"/>
                <w:szCs w:val="21"/>
              </w:rPr>
            </w:pPr>
            <w:r>
              <w:rPr>
                <w:rFonts w:ascii="Times New Roman"/>
                <w:spacing w:val="-1"/>
                <w:sz w:val="21"/>
              </w:rPr>
              <w:t>106,703,084.37</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21"/>
                <w:szCs w:val="21"/>
              </w:rPr>
            </w:pPr>
            <w:r>
              <w:rPr>
                <w:rFonts w:ascii="Times New Roman"/>
                <w:spacing w:val="-1"/>
                <w:sz w:val="21"/>
              </w:rPr>
              <w:t>66,295,294.86</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.5</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4"/>
              <w:jc w:val="right"/>
              <w:rPr>
                <w:rFonts w:ascii="Times New Roman" w:hAnsi="Times New Roman" w:cs="Times New Roman" w:eastAsia="Times New Roman" w:hint="default"/>
                <w:sz w:val="21"/>
                <w:szCs w:val="21"/>
              </w:rPr>
            </w:pPr>
            <w:r>
              <w:rPr>
                <w:rFonts w:ascii="Times New Roman"/>
                <w:spacing w:val="-1"/>
                <w:sz w:val="21"/>
              </w:rPr>
              <w:t>7,975,719.67</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21"/>
                <w:szCs w:val="21"/>
              </w:rPr>
            </w:pPr>
            <w:r>
              <w:rPr>
                <w:rFonts w:ascii="Times New Roman"/>
                <w:spacing w:val="-1"/>
                <w:sz w:val="21"/>
              </w:rPr>
              <w:t>4,034,897.30</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.6</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4"/>
              <w:jc w:val="right"/>
              <w:rPr>
                <w:rFonts w:ascii="Times New Roman" w:hAnsi="Times New Roman" w:cs="Times New Roman" w:eastAsia="Times New Roman" w:hint="default"/>
                <w:sz w:val="21"/>
                <w:szCs w:val="21"/>
              </w:rPr>
            </w:pPr>
            <w:r>
              <w:rPr>
                <w:rFonts w:ascii="Times New Roman"/>
                <w:spacing w:val="-1"/>
                <w:sz w:val="21"/>
              </w:rPr>
              <w:t>385,691,920.37</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21"/>
                <w:szCs w:val="21"/>
              </w:rPr>
            </w:pPr>
            <w:r>
              <w:rPr>
                <w:rFonts w:ascii="Times New Roman"/>
                <w:spacing w:val="-1"/>
                <w:sz w:val="21"/>
              </w:rPr>
              <w:t>300,846,405.39</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6" w:lineRule="exact"/>
              <w:ind w:left="88"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.7</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4"/>
              <w:jc w:val="right"/>
              <w:rPr>
                <w:rFonts w:ascii="Times New Roman" w:hAnsi="Times New Roman" w:cs="Times New Roman" w:eastAsia="Times New Roman" w:hint="default"/>
                <w:sz w:val="21"/>
                <w:szCs w:val="21"/>
              </w:rPr>
            </w:pPr>
            <w:r>
              <w:rPr>
                <w:rFonts w:ascii="Times New Roman"/>
                <w:spacing w:val="-1"/>
                <w:sz w:val="21"/>
              </w:rPr>
              <w:t>2,397,848.12</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5"/>
              <w:ind w:right="93"/>
              <w:jc w:val="right"/>
              <w:rPr>
                <w:rFonts w:ascii="Times New Roman" w:hAnsi="Times New Roman" w:cs="Times New Roman" w:eastAsia="Times New Roman" w:hint="default"/>
                <w:sz w:val="21"/>
                <w:szCs w:val="21"/>
              </w:rPr>
            </w:pPr>
            <w:r>
              <w:rPr>
                <w:rFonts w:ascii="Times New Roman"/>
                <w:spacing w:val="-1"/>
                <w:sz w:val="21"/>
              </w:rPr>
              <w:t>457,394.13</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right="12"/>
              <w:jc w:val="center"/>
              <w:rPr>
                <w:rFonts w:ascii="宋体" w:hAnsi="宋体" w:cs="宋体" w:eastAsia="宋体" w:hint="default"/>
                <w:sz w:val="21"/>
                <w:szCs w:val="21"/>
              </w:rPr>
            </w:pPr>
            <w:r>
              <w:rPr>
                <w:rFonts w:ascii="宋体" w:hAnsi="宋体" w:cs="宋体" w:eastAsia="宋体" w:hint="default"/>
                <w:b/>
                <w:bCs/>
                <w:sz w:val="21"/>
                <w:szCs w:val="21"/>
              </w:rPr>
              <w:t>流动资产合计</w:t>
            </w:r>
            <w:r>
              <w:rPr>
                <w:rFonts w:ascii="宋体" w:hAnsi="宋体" w:cs="宋体" w:eastAsia="宋体" w:hint="default"/>
                <w:sz w:val="21"/>
                <w:szCs w:val="21"/>
              </w:rPr>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21"/>
                <w:szCs w:val="21"/>
              </w:rPr>
            </w:pPr>
            <w:r>
              <w:rPr>
                <w:rFonts w:ascii="Times New Roman"/>
                <w:b/>
                <w:spacing w:val="-1"/>
                <w:sz w:val="21"/>
              </w:rPr>
              <w:t>2,888,203,116.35</w:t>
            </w:r>
            <w:r>
              <w:rPr>
                <w:rFonts w:ascii="Times New Roman"/>
                <w:spacing w:val="-1"/>
                <w:sz w:val="21"/>
              </w:rPr>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9"/>
              <w:ind w:right="91"/>
              <w:jc w:val="right"/>
              <w:rPr>
                <w:rFonts w:ascii="Times New Roman" w:hAnsi="Times New Roman" w:cs="Times New Roman" w:eastAsia="Times New Roman" w:hint="default"/>
                <w:sz w:val="21"/>
                <w:szCs w:val="21"/>
              </w:rPr>
            </w:pPr>
            <w:r>
              <w:rPr>
                <w:rFonts w:ascii="Times New Roman"/>
                <w:b/>
                <w:spacing w:val="-1"/>
                <w:sz w:val="21"/>
              </w:rPr>
              <w:t>2,098,286,572.22</w:t>
            </w:r>
            <w:r>
              <w:rPr>
                <w:rFonts w:ascii="Times New Roman"/>
                <w:spacing w:val="-1"/>
                <w:sz w:val="21"/>
              </w:rPr>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.8</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4"/>
              <w:jc w:val="right"/>
              <w:rPr>
                <w:rFonts w:ascii="Times New Roman" w:hAnsi="Times New Roman" w:cs="Times New Roman" w:eastAsia="Times New Roman" w:hint="default"/>
                <w:sz w:val="21"/>
                <w:szCs w:val="21"/>
              </w:rPr>
            </w:pPr>
            <w:r>
              <w:rPr>
                <w:rFonts w:ascii="Times New Roman"/>
                <w:spacing w:val="-1"/>
                <w:sz w:val="21"/>
              </w:rPr>
              <w:t>58,318,893.68</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21"/>
                <w:szCs w:val="21"/>
              </w:rPr>
            </w:pPr>
            <w:r>
              <w:rPr>
                <w:rFonts w:ascii="Times New Roman"/>
                <w:spacing w:val="-1"/>
                <w:sz w:val="21"/>
              </w:rPr>
              <w:t>51,320,013.62</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.9</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4"/>
              <w:jc w:val="right"/>
              <w:rPr>
                <w:rFonts w:ascii="Times New Roman" w:hAnsi="Times New Roman" w:cs="Times New Roman" w:eastAsia="Times New Roman" w:hint="default"/>
                <w:sz w:val="21"/>
                <w:szCs w:val="21"/>
              </w:rPr>
            </w:pPr>
            <w:r>
              <w:rPr>
                <w:rFonts w:ascii="Times New Roman"/>
                <w:spacing w:val="-1"/>
                <w:sz w:val="21"/>
              </w:rPr>
              <w:t>98,376,900.81</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21"/>
                <w:szCs w:val="21"/>
              </w:rPr>
            </w:pPr>
            <w:r>
              <w:rPr>
                <w:rFonts w:ascii="Times New Roman"/>
                <w:spacing w:val="-1"/>
                <w:sz w:val="21"/>
              </w:rPr>
              <w:t>13,319,755.92</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3"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6" w:lineRule="exact"/>
              <w:ind w:left="88"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.10</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4"/>
              <w:jc w:val="right"/>
              <w:rPr>
                <w:rFonts w:ascii="Times New Roman" w:hAnsi="Times New Roman" w:cs="Times New Roman" w:eastAsia="Times New Roman" w:hint="default"/>
                <w:sz w:val="21"/>
                <w:szCs w:val="21"/>
              </w:rPr>
            </w:pPr>
            <w:r>
              <w:rPr>
                <w:rFonts w:ascii="Times New Roman"/>
                <w:spacing w:val="-1"/>
                <w:sz w:val="21"/>
              </w:rPr>
              <w:t>59,723,226.76</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21"/>
                <w:szCs w:val="21"/>
              </w:rPr>
            </w:pPr>
            <w:r>
              <w:rPr>
                <w:rFonts w:ascii="Times New Roman"/>
                <w:spacing w:val="-1"/>
                <w:sz w:val="21"/>
              </w:rPr>
              <w:t>46,771,179.36</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Times New Roman" w:hAnsi="Times New Roman" w:cs="Times New Roman" w:eastAsia="Times New Roman" w:hint="default"/>
                <w:sz w:val="21"/>
                <w:szCs w:val="21"/>
              </w:rPr>
            </w:pPr>
            <w:r>
              <w:rPr>
                <w:rFonts w:ascii="Times New Roman"/>
                <w:w w:val="100"/>
                <w:sz w:val="21"/>
              </w:rPr>
              <w:t>-</w:t>
            </w: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.11</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4"/>
              <w:jc w:val="right"/>
              <w:rPr>
                <w:rFonts w:ascii="Times New Roman" w:hAnsi="Times New Roman" w:cs="Times New Roman" w:eastAsia="Times New Roman" w:hint="default"/>
                <w:sz w:val="21"/>
                <w:szCs w:val="21"/>
              </w:rPr>
            </w:pPr>
            <w:r>
              <w:rPr>
                <w:rFonts w:ascii="Times New Roman"/>
                <w:spacing w:val="-1"/>
                <w:sz w:val="21"/>
              </w:rPr>
              <w:t>5,299,045.71</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21"/>
                <w:szCs w:val="21"/>
              </w:rPr>
            </w:pPr>
            <w:r>
              <w:rPr>
                <w:rFonts w:ascii="Times New Roman"/>
                <w:spacing w:val="-1"/>
                <w:sz w:val="21"/>
              </w:rPr>
              <w:t>3,528,034.92</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.12</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4"/>
              <w:jc w:val="right"/>
              <w:rPr>
                <w:rFonts w:ascii="Times New Roman" w:hAnsi="Times New Roman" w:cs="Times New Roman" w:eastAsia="Times New Roman" w:hint="default"/>
                <w:sz w:val="21"/>
                <w:szCs w:val="21"/>
              </w:rPr>
            </w:pPr>
            <w:r>
              <w:rPr>
                <w:rFonts w:ascii="Times New Roman"/>
                <w:spacing w:val="-1"/>
                <w:sz w:val="21"/>
              </w:rPr>
              <w:t>791,402.18</w:t>
            </w: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.13</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4"/>
              <w:jc w:val="right"/>
              <w:rPr>
                <w:rFonts w:ascii="Times New Roman" w:hAnsi="Times New Roman" w:cs="Times New Roman" w:eastAsia="Times New Roman" w:hint="default"/>
                <w:sz w:val="21"/>
                <w:szCs w:val="21"/>
              </w:rPr>
            </w:pPr>
            <w:r>
              <w:rPr>
                <w:rFonts w:ascii="Times New Roman"/>
                <w:spacing w:val="-1"/>
                <w:sz w:val="21"/>
              </w:rPr>
              <w:t>9,656,300.30</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21"/>
                <w:szCs w:val="21"/>
              </w:rPr>
            </w:pPr>
            <w:r>
              <w:rPr>
                <w:rFonts w:ascii="Times New Roman"/>
                <w:spacing w:val="-1"/>
                <w:sz w:val="21"/>
              </w:rPr>
              <w:t>4,319,642.49</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right="12"/>
              <w:jc w:val="center"/>
              <w:rPr>
                <w:rFonts w:ascii="宋体" w:hAnsi="宋体" w:cs="宋体" w:eastAsia="宋体" w:hint="default"/>
                <w:sz w:val="21"/>
                <w:szCs w:val="21"/>
              </w:rPr>
            </w:pPr>
            <w:r>
              <w:rPr>
                <w:rFonts w:ascii="宋体" w:hAnsi="宋体" w:cs="宋体" w:eastAsia="宋体" w:hint="default"/>
                <w:b/>
                <w:bCs/>
                <w:sz w:val="21"/>
                <w:szCs w:val="21"/>
              </w:rPr>
              <w:t>非流动资产合计</w:t>
            </w:r>
            <w:r>
              <w:rPr>
                <w:rFonts w:ascii="宋体" w:hAnsi="宋体" w:cs="宋体" w:eastAsia="宋体" w:hint="default"/>
                <w:sz w:val="21"/>
                <w:szCs w:val="21"/>
              </w:rPr>
            </w: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4"/>
              <w:jc w:val="right"/>
              <w:rPr>
                <w:rFonts w:ascii="Times New Roman" w:hAnsi="Times New Roman" w:cs="Times New Roman" w:eastAsia="Times New Roman" w:hint="default"/>
                <w:sz w:val="21"/>
                <w:szCs w:val="21"/>
              </w:rPr>
            </w:pPr>
            <w:r>
              <w:rPr>
                <w:rFonts w:ascii="Times New Roman"/>
                <w:b/>
                <w:spacing w:val="-1"/>
                <w:sz w:val="21"/>
              </w:rPr>
              <w:t>232,165,769.44</w:t>
            </w:r>
            <w:r>
              <w:rPr>
                <w:rFonts w:ascii="Times New Roman"/>
                <w:spacing w:val="-1"/>
                <w:sz w:val="21"/>
              </w:rPr>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9"/>
              <w:ind w:right="93"/>
              <w:jc w:val="right"/>
              <w:rPr>
                <w:rFonts w:ascii="Times New Roman" w:hAnsi="Times New Roman" w:cs="Times New Roman" w:eastAsia="Times New Roman" w:hint="default"/>
                <w:sz w:val="21"/>
                <w:szCs w:val="21"/>
              </w:rPr>
            </w:pPr>
            <w:r>
              <w:rPr>
                <w:rFonts w:ascii="Times New Roman"/>
                <w:b/>
                <w:spacing w:val="-1"/>
                <w:sz w:val="21"/>
              </w:rPr>
              <w:t>119,258,626.31</w:t>
            </w:r>
            <w:r>
              <w:rPr>
                <w:rFonts w:ascii="Times New Roman"/>
                <w:spacing w:val="-1"/>
                <w:sz w:val="21"/>
              </w:rPr>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
        </w:tc>
        <w:tc>
          <w:tcPr>
            <w:tcW w:w="1095"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29" w:hRule="exact"/>
        </w:trPr>
        <w:tc>
          <w:tcPr>
            <w:tcW w:w="5147" w:type="dxa"/>
            <w:tcBorders>
              <w:top w:val="single" w:sz="4" w:space="0" w:color="000000"/>
              <w:left w:val="single" w:sz="15" w:space="0" w:color="000000"/>
              <w:bottom w:val="single" w:sz="15" w:space="0" w:color="000000"/>
              <w:right w:val="single" w:sz="4" w:space="0" w:color="000000"/>
            </w:tcBorders>
          </w:tcPr>
          <w:p>
            <w:pPr>
              <w:pStyle w:val="TableParagraph"/>
              <w:spacing w:line="255" w:lineRule="exact"/>
              <w:ind w:right="12"/>
              <w:jc w:val="center"/>
              <w:rPr>
                <w:rFonts w:ascii="宋体" w:hAnsi="宋体" w:cs="宋体" w:eastAsia="宋体" w:hint="default"/>
                <w:sz w:val="21"/>
                <w:szCs w:val="21"/>
              </w:rPr>
            </w:pPr>
            <w:r>
              <w:rPr>
                <w:rFonts w:ascii="宋体" w:hAnsi="宋体" w:cs="宋体" w:eastAsia="宋体" w:hint="default"/>
                <w:b/>
                <w:bCs/>
                <w:sz w:val="21"/>
                <w:szCs w:val="21"/>
              </w:rPr>
              <w:t>资产总计</w:t>
            </w:r>
            <w:r>
              <w:rPr>
                <w:rFonts w:ascii="宋体" w:hAnsi="宋体" w:cs="宋体" w:eastAsia="宋体" w:hint="default"/>
                <w:sz w:val="21"/>
                <w:szCs w:val="21"/>
              </w:rPr>
            </w:r>
          </w:p>
        </w:tc>
        <w:tc>
          <w:tcPr>
            <w:tcW w:w="1095" w:type="dxa"/>
            <w:tcBorders>
              <w:top w:val="single" w:sz="4" w:space="0" w:color="000000"/>
              <w:left w:val="single" w:sz="4" w:space="0" w:color="000000"/>
              <w:bottom w:val="single" w:sz="15" w:space="0" w:color="000000"/>
              <w:right w:val="single" w:sz="4" w:space="0" w:color="000000"/>
            </w:tcBorders>
          </w:tcPr>
          <w:p>
            <w:pPr/>
          </w:p>
        </w:tc>
        <w:tc>
          <w:tcPr>
            <w:tcW w:w="1997" w:type="dxa"/>
            <w:tcBorders>
              <w:top w:val="single" w:sz="4" w:space="0" w:color="000000"/>
              <w:left w:val="single" w:sz="4" w:space="0" w:color="000000"/>
              <w:bottom w:val="single" w:sz="15"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21"/>
                <w:szCs w:val="21"/>
              </w:rPr>
            </w:pPr>
            <w:r>
              <w:rPr>
                <w:rFonts w:ascii="Times New Roman"/>
                <w:b/>
                <w:spacing w:val="-1"/>
                <w:sz w:val="21"/>
              </w:rPr>
              <w:t>3,120,368,885.79</w:t>
            </w:r>
            <w:r>
              <w:rPr>
                <w:rFonts w:ascii="Times New Roman"/>
                <w:spacing w:val="-1"/>
                <w:sz w:val="21"/>
              </w:rPr>
            </w:r>
          </w:p>
        </w:tc>
        <w:tc>
          <w:tcPr>
            <w:tcW w:w="1994" w:type="dxa"/>
            <w:tcBorders>
              <w:top w:val="single" w:sz="4" w:space="0" w:color="000000"/>
              <w:left w:val="single" w:sz="4" w:space="0" w:color="000000"/>
              <w:bottom w:val="single" w:sz="15" w:space="0" w:color="000000"/>
              <w:right w:val="single" w:sz="12" w:space="0" w:color="000000"/>
            </w:tcBorders>
          </w:tcPr>
          <w:p>
            <w:pPr>
              <w:pStyle w:val="TableParagraph"/>
              <w:spacing w:line="240" w:lineRule="auto" w:before="29"/>
              <w:ind w:right="91"/>
              <w:jc w:val="right"/>
              <w:rPr>
                <w:rFonts w:ascii="Times New Roman" w:hAnsi="Times New Roman" w:cs="Times New Roman" w:eastAsia="Times New Roman" w:hint="default"/>
                <w:sz w:val="21"/>
                <w:szCs w:val="21"/>
              </w:rPr>
            </w:pPr>
            <w:r>
              <w:rPr>
                <w:rFonts w:ascii="Times New Roman"/>
                <w:b/>
                <w:spacing w:val="-1"/>
                <w:sz w:val="21"/>
              </w:rPr>
              <w:t>2,217,545,198.53</w:t>
            </w:r>
            <w:r>
              <w:rPr>
                <w:rFonts w:ascii="Times New Roman"/>
                <w:spacing w:val="-1"/>
                <w:sz w:val="21"/>
              </w:rPr>
            </w:r>
          </w:p>
        </w:tc>
      </w:tr>
    </w:tbl>
    <w:p>
      <w:pPr>
        <w:tabs>
          <w:tab w:pos="2881" w:val="left" w:leader="none"/>
          <w:tab w:pos="3762" w:val="left" w:leader="none"/>
          <w:tab w:pos="6304" w:val="left" w:leader="none"/>
          <w:tab w:pos="7240" w:val="left" w:leader="none"/>
          <w:tab w:pos="9228" w:val="left" w:leader="none"/>
        </w:tabs>
        <w:spacing w:line="276" w:lineRule="exact" w:before="0"/>
        <w:ind w:left="618" w:right="0" w:firstLine="0"/>
        <w:jc w:val="left"/>
        <w:rPr>
          <w:rFonts w:ascii="宋体" w:hAnsi="宋体" w:cs="宋体" w:eastAsia="宋体" w:hint="default"/>
          <w:sz w:val="22"/>
          <w:szCs w:val="22"/>
        </w:rPr>
      </w:pPr>
      <w:r>
        <w:rPr>
          <w:rFonts w:ascii="宋体" w:hAnsi="宋体" w:cs="宋体" w:eastAsia="宋体" w:hint="default"/>
          <w:b/>
          <w:bCs/>
          <w:w w:val="95"/>
          <w:sz w:val="22"/>
          <w:szCs w:val="22"/>
        </w:rPr>
        <w:t>企业法定代表人：</w:t>
        <w:tab/>
        <w:t>韩旭</w:t>
        <w:tab/>
      </w:r>
      <w:r>
        <w:rPr>
          <w:rFonts w:ascii="宋体" w:hAnsi="宋体" w:cs="宋体" w:eastAsia="宋体" w:hint="default"/>
          <w:b/>
          <w:bCs/>
          <w:sz w:val="22"/>
          <w:szCs w:val="22"/>
        </w:rPr>
        <w:t>主管会计工作负责人：</w:t>
        <w:tab/>
      </w:r>
      <w:r>
        <w:rPr>
          <w:rFonts w:ascii="宋体" w:hAnsi="宋体" w:cs="宋体" w:eastAsia="宋体" w:hint="default"/>
          <w:b/>
          <w:bCs/>
          <w:w w:val="95"/>
          <w:sz w:val="22"/>
          <w:szCs w:val="22"/>
        </w:rPr>
        <w:t>姜伟</w:t>
        <w:tab/>
        <w:t>会计机构负责人：</w:t>
        <w:tab/>
      </w:r>
      <w:r>
        <w:rPr>
          <w:rFonts w:ascii="宋体" w:hAnsi="宋体" w:cs="宋体" w:eastAsia="宋体" w:hint="default"/>
          <w:b/>
          <w:bCs/>
          <w:sz w:val="22"/>
          <w:szCs w:val="22"/>
        </w:rPr>
        <w:t>苏立臣</w:t>
      </w:r>
      <w:r>
        <w:rPr>
          <w:rFonts w:ascii="宋体" w:hAnsi="宋体" w:cs="宋体" w:eastAsia="宋体" w:hint="default"/>
          <w:sz w:val="22"/>
          <w:szCs w:val="22"/>
        </w:rPr>
      </w:r>
    </w:p>
    <w:p>
      <w:pPr>
        <w:spacing w:after="0" w:line="276" w:lineRule="exact"/>
        <w:jc w:val="left"/>
        <w:rPr>
          <w:rFonts w:ascii="宋体" w:hAnsi="宋体" w:cs="宋体" w:eastAsia="宋体" w:hint="default"/>
          <w:sz w:val="22"/>
          <w:szCs w:val="22"/>
        </w:rPr>
        <w:sectPr>
          <w:pgSz w:w="11910" w:h="16850"/>
          <w:pgMar w:header="572" w:footer="726" w:top="760" w:bottom="920" w:left="700" w:right="700"/>
        </w:sectPr>
      </w:pPr>
    </w:p>
    <w:p>
      <w:pPr>
        <w:spacing w:line="240" w:lineRule="auto" w:before="4"/>
        <w:rPr>
          <w:rFonts w:ascii="宋体" w:hAnsi="宋体" w:cs="宋体" w:eastAsia="宋体" w:hint="default"/>
          <w:b/>
          <w:bCs/>
          <w:sz w:val="8"/>
          <w:szCs w:val="8"/>
        </w:rPr>
      </w:pPr>
    </w:p>
    <w:p>
      <w:pPr>
        <w:pStyle w:val="Heading4"/>
        <w:spacing w:line="240" w:lineRule="auto" w:before="7"/>
        <w:ind w:left="4009" w:right="3444"/>
        <w:jc w:val="center"/>
        <w:rPr>
          <w:b w:val="0"/>
          <w:bCs w:val="0"/>
        </w:rPr>
      </w:pPr>
      <w:r>
        <w:rPr/>
        <w:t>合并资产负债表（续）</w:t>
      </w:r>
      <w:r>
        <w:rPr>
          <w:b w:val="0"/>
          <w:bCs w:val="0"/>
        </w:rPr>
      </w:r>
    </w:p>
    <w:p>
      <w:pPr>
        <w:pStyle w:val="BodyText"/>
        <w:spacing w:line="332" w:lineRule="exact" w:before="153"/>
        <w:ind w:left="3888" w:right="3444"/>
        <w:jc w:val="center"/>
      </w:pP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w:t>
      </w:r>
    </w:p>
    <w:p>
      <w:pPr>
        <w:tabs>
          <w:tab w:pos="6668" w:val="left" w:leader="none"/>
        </w:tabs>
        <w:spacing w:line="314" w:lineRule="exact" w:before="0"/>
        <w:ind w:left="364" w:right="0" w:firstLine="0"/>
        <w:jc w:val="left"/>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6"/>
        <w:rPr>
          <w:rFonts w:ascii="宋体" w:hAnsi="宋体" w:cs="宋体" w:eastAsia="宋体" w:hint="default"/>
          <w:b/>
          <w:bCs/>
          <w:sz w:val="3"/>
          <w:szCs w:val="3"/>
        </w:rPr>
      </w:pPr>
    </w:p>
    <w:tbl>
      <w:tblPr>
        <w:tblW w:w="0" w:type="auto"/>
        <w:jc w:val="left"/>
        <w:tblInd w:w="103" w:type="dxa"/>
        <w:tblLayout w:type="fixed"/>
        <w:tblCellMar>
          <w:top w:w="0" w:type="dxa"/>
          <w:left w:w="0" w:type="dxa"/>
          <w:bottom w:w="0" w:type="dxa"/>
          <w:right w:w="0" w:type="dxa"/>
        </w:tblCellMar>
        <w:tblLook w:val="01E0"/>
      </w:tblPr>
      <w:tblGrid>
        <w:gridCol w:w="5132"/>
        <w:gridCol w:w="1155"/>
        <w:gridCol w:w="1973"/>
        <w:gridCol w:w="1973"/>
      </w:tblGrid>
      <w:tr>
        <w:trPr>
          <w:trHeight w:val="346" w:hRule="exact"/>
        </w:trPr>
        <w:tc>
          <w:tcPr>
            <w:tcW w:w="5132" w:type="dxa"/>
            <w:tcBorders>
              <w:top w:val="single" w:sz="15" w:space="0" w:color="000000"/>
              <w:left w:val="single" w:sz="12" w:space="0" w:color="000000"/>
              <w:bottom w:val="single" w:sz="4" w:space="0" w:color="000000"/>
              <w:right w:val="single" w:sz="4" w:space="0" w:color="000000"/>
            </w:tcBorders>
          </w:tcPr>
          <w:p>
            <w:pPr>
              <w:pStyle w:val="TableParagraph"/>
              <w:spacing w:line="267" w:lineRule="exact"/>
              <w:ind w:right="7"/>
              <w:jc w:val="center"/>
              <w:rPr>
                <w:rFonts w:ascii="宋体" w:hAnsi="宋体" w:cs="宋体" w:eastAsia="宋体" w:hint="default"/>
                <w:sz w:val="21"/>
                <w:szCs w:val="21"/>
              </w:rPr>
            </w:pPr>
            <w:r>
              <w:rPr>
                <w:rFonts w:ascii="宋体" w:hAnsi="宋体" w:cs="宋体" w:eastAsia="宋体" w:hint="default"/>
                <w:b/>
                <w:bCs/>
                <w:sz w:val="21"/>
                <w:szCs w:val="21"/>
              </w:rPr>
              <w:t>负债和股东权益</w:t>
            </w:r>
            <w:r>
              <w:rPr>
                <w:rFonts w:ascii="宋体" w:hAnsi="宋体" w:cs="宋体" w:eastAsia="宋体" w:hint="default"/>
                <w:sz w:val="21"/>
                <w:szCs w:val="21"/>
              </w:rPr>
            </w:r>
          </w:p>
        </w:tc>
        <w:tc>
          <w:tcPr>
            <w:tcW w:w="1155" w:type="dxa"/>
            <w:tcBorders>
              <w:top w:val="single" w:sz="15" w:space="0" w:color="000000"/>
              <w:left w:val="single" w:sz="4" w:space="0" w:color="000000"/>
              <w:bottom w:val="single" w:sz="4" w:space="0" w:color="000000"/>
              <w:right w:val="single" w:sz="4" w:space="0" w:color="000000"/>
            </w:tcBorders>
          </w:tcPr>
          <w:p>
            <w:pPr>
              <w:pStyle w:val="TableParagraph"/>
              <w:spacing w:line="267" w:lineRule="exact"/>
              <w:ind w:left="360"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73" w:type="dxa"/>
            <w:tcBorders>
              <w:top w:val="single" w:sz="15" w:space="0" w:color="000000"/>
              <w:left w:val="single" w:sz="4" w:space="0" w:color="000000"/>
              <w:bottom w:val="single" w:sz="4" w:space="0" w:color="000000"/>
              <w:right w:val="single" w:sz="4" w:space="0" w:color="000000"/>
            </w:tcBorders>
          </w:tcPr>
          <w:p>
            <w:pPr>
              <w:pStyle w:val="TableParagraph"/>
              <w:spacing w:line="267" w:lineRule="exact"/>
              <w:ind w:left="559"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973" w:type="dxa"/>
            <w:tcBorders>
              <w:top w:val="single" w:sz="15" w:space="0" w:color="000000"/>
              <w:left w:val="single" w:sz="4" w:space="0" w:color="000000"/>
              <w:bottom w:val="single" w:sz="4" w:space="0" w:color="000000"/>
              <w:right w:val="single" w:sz="15" w:space="0" w:color="000000"/>
            </w:tcBorders>
          </w:tcPr>
          <w:p>
            <w:pPr>
              <w:pStyle w:val="TableParagraph"/>
              <w:spacing w:line="267" w:lineRule="exact"/>
              <w:ind w:left="559"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.15</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1"/>
              <w:jc w:val="right"/>
              <w:rPr>
                <w:rFonts w:ascii="Times New Roman" w:hAnsi="Times New Roman" w:cs="Times New Roman" w:eastAsia="Times New Roman" w:hint="default"/>
                <w:sz w:val="21"/>
                <w:szCs w:val="21"/>
              </w:rPr>
            </w:pPr>
            <w:r>
              <w:rPr>
                <w:rFonts w:ascii="Times New Roman"/>
                <w:spacing w:val="-1"/>
                <w:sz w:val="21"/>
              </w:rPr>
              <w:t>640,000,000.00</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2"/>
              <w:ind w:right="86"/>
              <w:jc w:val="right"/>
              <w:rPr>
                <w:rFonts w:ascii="Times New Roman" w:hAnsi="Times New Roman" w:cs="Times New Roman" w:eastAsia="Times New Roman" w:hint="default"/>
                <w:sz w:val="21"/>
                <w:szCs w:val="21"/>
              </w:rPr>
            </w:pPr>
            <w:r>
              <w:rPr>
                <w:rFonts w:ascii="Times New Roman"/>
                <w:spacing w:val="-1"/>
                <w:sz w:val="21"/>
              </w:rPr>
              <w:t>317,500,000.00</w:t>
            </w: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.16</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1"/>
              <w:jc w:val="right"/>
              <w:rPr>
                <w:rFonts w:ascii="Times New Roman" w:hAnsi="Times New Roman" w:cs="Times New Roman" w:eastAsia="Times New Roman" w:hint="default"/>
                <w:sz w:val="21"/>
                <w:szCs w:val="21"/>
              </w:rPr>
            </w:pPr>
            <w:r>
              <w:rPr>
                <w:rFonts w:ascii="Times New Roman"/>
                <w:spacing w:val="-1"/>
                <w:sz w:val="21"/>
              </w:rPr>
              <w:t>314,024,226.04</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2"/>
              <w:ind w:right="86"/>
              <w:jc w:val="right"/>
              <w:rPr>
                <w:rFonts w:ascii="Times New Roman" w:hAnsi="Times New Roman" w:cs="Times New Roman" w:eastAsia="Times New Roman" w:hint="default"/>
                <w:sz w:val="21"/>
                <w:szCs w:val="21"/>
              </w:rPr>
            </w:pPr>
            <w:r>
              <w:rPr>
                <w:rFonts w:ascii="Times New Roman"/>
                <w:spacing w:val="-1"/>
                <w:sz w:val="21"/>
              </w:rPr>
              <w:t>245,705,181.17</w:t>
            </w: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.17</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1,111,594,470.09</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4"/>
              <w:ind w:right="86"/>
              <w:jc w:val="right"/>
              <w:rPr>
                <w:rFonts w:ascii="Times New Roman" w:hAnsi="Times New Roman" w:cs="Times New Roman" w:eastAsia="Times New Roman" w:hint="default"/>
                <w:sz w:val="21"/>
                <w:szCs w:val="21"/>
              </w:rPr>
            </w:pPr>
            <w:r>
              <w:rPr>
                <w:rFonts w:ascii="Times New Roman"/>
                <w:spacing w:val="-1"/>
                <w:sz w:val="21"/>
              </w:rPr>
              <w:t>815,401,106.24</w:t>
            </w:r>
          </w:p>
        </w:tc>
      </w:tr>
      <w:tr>
        <w:trPr>
          <w:trHeight w:val="329"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.18</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1"/>
              <w:jc w:val="right"/>
              <w:rPr>
                <w:rFonts w:ascii="Times New Roman" w:hAnsi="Times New Roman" w:cs="Times New Roman" w:eastAsia="Times New Roman" w:hint="default"/>
                <w:sz w:val="21"/>
                <w:szCs w:val="21"/>
              </w:rPr>
            </w:pPr>
            <w:r>
              <w:rPr>
                <w:rFonts w:ascii="Times New Roman"/>
                <w:spacing w:val="-1"/>
                <w:sz w:val="21"/>
              </w:rPr>
              <w:t>629,921.48</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2"/>
              <w:ind w:right="86"/>
              <w:jc w:val="right"/>
              <w:rPr>
                <w:rFonts w:ascii="Times New Roman" w:hAnsi="Times New Roman" w:cs="Times New Roman" w:eastAsia="Times New Roman" w:hint="default"/>
                <w:sz w:val="21"/>
                <w:szCs w:val="21"/>
              </w:rPr>
            </w:pPr>
            <w:r>
              <w:rPr>
                <w:rFonts w:ascii="Times New Roman"/>
                <w:spacing w:val="-1"/>
                <w:sz w:val="21"/>
              </w:rPr>
              <w:t>397,076.54</w:t>
            </w: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.19</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4,333,557.42</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4"/>
              <w:ind w:right="86"/>
              <w:jc w:val="right"/>
              <w:rPr>
                <w:rFonts w:ascii="Times New Roman" w:hAnsi="Times New Roman" w:cs="Times New Roman" w:eastAsia="Times New Roman" w:hint="default"/>
                <w:sz w:val="21"/>
                <w:szCs w:val="21"/>
              </w:rPr>
            </w:pPr>
            <w:r>
              <w:rPr>
                <w:rFonts w:ascii="Times New Roman"/>
                <w:spacing w:val="-1"/>
                <w:sz w:val="21"/>
              </w:rPr>
              <w:t>3,497,436.04</w:t>
            </w:r>
          </w:p>
        </w:tc>
      </w:tr>
      <w:tr>
        <w:trPr>
          <w:trHeight w:val="329"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.20</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1"/>
              <w:jc w:val="right"/>
              <w:rPr>
                <w:rFonts w:ascii="Times New Roman" w:hAnsi="Times New Roman" w:cs="Times New Roman" w:eastAsia="Times New Roman" w:hint="default"/>
                <w:sz w:val="21"/>
                <w:szCs w:val="21"/>
              </w:rPr>
            </w:pPr>
            <w:r>
              <w:rPr>
                <w:rFonts w:ascii="Times New Roman"/>
                <w:spacing w:val="-1"/>
                <w:sz w:val="21"/>
              </w:rPr>
              <w:t>23,881,497.78</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2"/>
              <w:ind w:right="86"/>
              <w:jc w:val="right"/>
              <w:rPr>
                <w:rFonts w:ascii="Times New Roman" w:hAnsi="Times New Roman" w:cs="Times New Roman" w:eastAsia="Times New Roman" w:hint="default"/>
                <w:sz w:val="21"/>
                <w:szCs w:val="21"/>
              </w:rPr>
            </w:pPr>
            <w:r>
              <w:rPr>
                <w:rFonts w:ascii="Times New Roman"/>
                <w:spacing w:val="-1"/>
                <w:sz w:val="21"/>
              </w:rPr>
              <w:t>14,097,084.98</w:t>
            </w: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.21</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1,267,102.78</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4"/>
              <w:ind w:right="86"/>
              <w:jc w:val="right"/>
              <w:rPr>
                <w:rFonts w:ascii="Times New Roman" w:hAnsi="Times New Roman" w:cs="Times New Roman" w:eastAsia="Times New Roman" w:hint="default"/>
                <w:sz w:val="21"/>
                <w:szCs w:val="21"/>
              </w:rPr>
            </w:pPr>
            <w:r>
              <w:rPr>
                <w:rFonts w:ascii="Times New Roman"/>
                <w:spacing w:val="-1"/>
                <w:sz w:val="21"/>
              </w:rPr>
              <w:t>459,922.39</w:t>
            </w:r>
          </w:p>
        </w:tc>
      </w:tr>
      <w:tr>
        <w:trPr>
          <w:trHeight w:val="329"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.22</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1"/>
              <w:jc w:val="right"/>
              <w:rPr>
                <w:rFonts w:ascii="Times New Roman" w:hAnsi="Times New Roman" w:cs="Times New Roman" w:eastAsia="Times New Roman" w:hint="default"/>
                <w:sz w:val="21"/>
                <w:szCs w:val="21"/>
              </w:rPr>
            </w:pPr>
            <w:r>
              <w:rPr>
                <w:rFonts w:ascii="Times New Roman"/>
                <w:spacing w:val="-1"/>
                <w:sz w:val="21"/>
              </w:rPr>
              <w:t>419,809.70</w:t>
            </w: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.23</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7,830,713.93</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4"/>
              <w:ind w:right="86"/>
              <w:jc w:val="right"/>
              <w:rPr>
                <w:rFonts w:ascii="Times New Roman" w:hAnsi="Times New Roman" w:cs="Times New Roman" w:eastAsia="Times New Roman" w:hint="default"/>
                <w:sz w:val="21"/>
                <w:szCs w:val="21"/>
              </w:rPr>
            </w:pPr>
            <w:r>
              <w:rPr>
                <w:rFonts w:ascii="Times New Roman"/>
                <w:spacing w:val="-1"/>
                <w:sz w:val="21"/>
              </w:rPr>
              <w:t>3,379,192.30</w:t>
            </w:r>
          </w:p>
        </w:tc>
      </w:tr>
      <w:tr>
        <w:trPr>
          <w:trHeight w:val="329"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.24</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100,000,000.00</w:t>
            </w: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right="7"/>
              <w:jc w:val="center"/>
              <w:rPr>
                <w:rFonts w:ascii="宋体" w:hAnsi="宋体" w:cs="宋体" w:eastAsia="宋体" w:hint="default"/>
                <w:sz w:val="21"/>
                <w:szCs w:val="21"/>
              </w:rPr>
            </w:pPr>
            <w:r>
              <w:rPr>
                <w:rFonts w:ascii="宋体" w:hAnsi="宋体" w:cs="宋体" w:eastAsia="宋体" w:hint="default"/>
                <w:b/>
                <w:bCs/>
                <w:sz w:val="21"/>
                <w:szCs w:val="21"/>
              </w:rPr>
              <w:t>流动负债合计</w:t>
            </w:r>
            <w:r>
              <w:rPr>
                <w:rFonts w:ascii="宋体" w:hAnsi="宋体" w:cs="宋体" w:eastAsia="宋体" w:hint="default"/>
                <w:sz w:val="21"/>
                <w:szCs w:val="21"/>
              </w:rPr>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21"/>
                <w:szCs w:val="21"/>
              </w:rPr>
            </w:pPr>
            <w:r>
              <w:rPr>
                <w:rFonts w:ascii="Times New Roman"/>
                <w:b/>
                <w:spacing w:val="-1"/>
                <w:sz w:val="21"/>
              </w:rPr>
              <w:t>2,203,981,299.22</w:t>
            </w:r>
            <w:r>
              <w:rPr>
                <w:rFonts w:ascii="Times New Roman"/>
                <w:spacing w:val="-1"/>
                <w:sz w:val="21"/>
              </w:rPr>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6"/>
              <w:ind w:right="84"/>
              <w:jc w:val="right"/>
              <w:rPr>
                <w:rFonts w:ascii="Times New Roman" w:hAnsi="Times New Roman" w:cs="Times New Roman" w:eastAsia="Times New Roman" w:hint="default"/>
                <w:sz w:val="21"/>
                <w:szCs w:val="21"/>
              </w:rPr>
            </w:pPr>
            <w:r>
              <w:rPr>
                <w:rFonts w:ascii="Times New Roman"/>
                <w:b/>
                <w:spacing w:val="-1"/>
                <w:sz w:val="21"/>
              </w:rPr>
              <w:t>1,400,436,999.66</w:t>
            </w:r>
            <w:r>
              <w:rPr>
                <w:rFonts w:ascii="Times New Roman"/>
                <w:spacing w:val="-1"/>
                <w:sz w:val="21"/>
              </w:rPr>
            </w: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非流动负债合计</w:t>
            </w:r>
            <w:r>
              <w:rPr>
                <w:rFonts w:ascii="宋体" w:hAnsi="宋体" w:cs="宋体" w:eastAsia="宋体" w:hint="default"/>
                <w:sz w:val="21"/>
                <w:szCs w:val="21"/>
              </w:rPr>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w w:val="100"/>
                <w:sz w:val="21"/>
              </w:rPr>
              <w:t>-</w:t>
            </w: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right="7"/>
              <w:jc w:val="center"/>
              <w:rPr>
                <w:rFonts w:ascii="宋体" w:hAnsi="宋体" w:cs="宋体" w:eastAsia="宋体" w:hint="default"/>
                <w:sz w:val="21"/>
                <w:szCs w:val="21"/>
              </w:rPr>
            </w:pPr>
            <w:r>
              <w:rPr>
                <w:rFonts w:ascii="宋体" w:hAnsi="宋体" w:cs="宋体" w:eastAsia="宋体" w:hint="default"/>
                <w:b/>
                <w:bCs/>
                <w:sz w:val="21"/>
                <w:szCs w:val="21"/>
              </w:rPr>
              <w:t>负债合计</w:t>
            </w:r>
            <w:r>
              <w:rPr>
                <w:rFonts w:ascii="宋体" w:hAnsi="宋体" w:cs="宋体" w:eastAsia="宋体" w:hint="default"/>
                <w:sz w:val="21"/>
                <w:szCs w:val="21"/>
              </w:rPr>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21"/>
                <w:szCs w:val="21"/>
              </w:rPr>
            </w:pPr>
            <w:r>
              <w:rPr>
                <w:rFonts w:ascii="Times New Roman"/>
                <w:b/>
                <w:spacing w:val="-1"/>
                <w:sz w:val="21"/>
              </w:rPr>
              <w:t>2,203,981,299.22</w:t>
            </w:r>
            <w:r>
              <w:rPr>
                <w:rFonts w:ascii="Times New Roman"/>
                <w:spacing w:val="-1"/>
                <w:sz w:val="21"/>
              </w:rPr>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6"/>
              <w:ind w:right="84"/>
              <w:jc w:val="right"/>
              <w:rPr>
                <w:rFonts w:ascii="Times New Roman" w:hAnsi="Times New Roman" w:cs="Times New Roman" w:eastAsia="Times New Roman" w:hint="default"/>
                <w:sz w:val="21"/>
                <w:szCs w:val="21"/>
              </w:rPr>
            </w:pPr>
            <w:r>
              <w:rPr>
                <w:rFonts w:ascii="Times New Roman"/>
                <w:b/>
                <w:spacing w:val="-1"/>
                <w:sz w:val="21"/>
              </w:rPr>
              <w:t>1,400,436,999.66</w:t>
            </w:r>
            <w:r>
              <w:rPr>
                <w:rFonts w:ascii="Times New Roman"/>
                <w:spacing w:val="-1"/>
                <w:sz w:val="21"/>
              </w:rPr>
            </w: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所有者权益（或股东权益）：</w:t>
            </w:r>
            <w:r>
              <w:rPr>
                <w:rFonts w:ascii="宋体" w:hAnsi="宋体" w:cs="宋体" w:eastAsia="宋体" w:hint="default"/>
                <w:sz w:val="21"/>
                <w:szCs w:val="21"/>
              </w:rPr>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股本（实收资本）</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.25</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1"/>
              <w:jc w:val="right"/>
              <w:rPr>
                <w:rFonts w:ascii="Times New Roman" w:hAnsi="Times New Roman" w:cs="Times New Roman" w:eastAsia="Times New Roman" w:hint="default"/>
                <w:sz w:val="21"/>
                <w:szCs w:val="21"/>
              </w:rPr>
            </w:pPr>
            <w:r>
              <w:rPr>
                <w:rFonts w:ascii="Times New Roman"/>
                <w:spacing w:val="-1"/>
                <w:sz w:val="21"/>
              </w:rPr>
              <w:t>93,800,000.00</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2"/>
              <w:ind w:right="86"/>
              <w:jc w:val="right"/>
              <w:rPr>
                <w:rFonts w:ascii="Times New Roman" w:hAnsi="Times New Roman" w:cs="Times New Roman" w:eastAsia="Times New Roman" w:hint="default"/>
                <w:sz w:val="21"/>
                <w:szCs w:val="21"/>
              </w:rPr>
            </w:pPr>
            <w:r>
              <w:rPr>
                <w:rFonts w:ascii="Times New Roman"/>
                <w:spacing w:val="-1"/>
                <w:sz w:val="21"/>
              </w:rPr>
              <w:t>93,800,000.00</w:t>
            </w: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.26</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563,185,517.17</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4"/>
              <w:ind w:right="86"/>
              <w:jc w:val="right"/>
              <w:rPr>
                <w:rFonts w:ascii="Times New Roman" w:hAnsi="Times New Roman" w:cs="Times New Roman" w:eastAsia="Times New Roman" w:hint="default"/>
                <w:sz w:val="21"/>
                <w:szCs w:val="21"/>
              </w:rPr>
            </w:pPr>
            <w:r>
              <w:rPr>
                <w:rFonts w:ascii="Times New Roman"/>
                <w:spacing w:val="-1"/>
                <w:sz w:val="21"/>
              </w:rPr>
              <w:t>563,232,665.55</w:t>
            </w:r>
          </w:p>
        </w:tc>
      </w:tr>
      <w:tr>
        <w:trPr>
          <w:trHeight w:val="329"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.27</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24,165,281.58</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4"/>
              <w:ind w:right="86"/>
              <w:jc w:val="right"/>
              <w:rPr>
                <w:rFonts w:ascii="Times New Roman" w:hAnsi="Times New Roman" w:cs="Times New Roman" w:eastAsia="Times New Roman" w:hint="default"/>
                <w:sz w:val="21"/>
                <w:szCs w:val="21"/>
              </w:rPr>
            </w:pPr>
            <w:r>
              <w:rPr>
                <w:rFonts w:ascii="Times New Roman"/>
                <w:spacing w:val="-1"/>
                <w:sz w:val="21"/>
              </w:rPr>
              <w:t>15,059,451.40</w:t>
            </w:r>
          </w:p>
        </w:tc>
      </w:tr>
      <w:tr>
        <w:trPr>
          <w:trHeight w:val="329"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.28</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1"/>
              <w:jc w:val="right"/>
              <w:rPr>
                <w:rFonts w:ascii="Times New Roman" w:hAnsi="Times New Roman" w:cs="Times New Roman" w:eastAsia="Times New Roman" w:hint="default"/>
                <w:sz w:val="21"/>
                <w:szCs w:val="21"/>
              </w:rPr>
            </w:pPr>
            <w:r>
              <w:rPr>
                <w:rFonts w:ascii="Times New Roman"/>
                <w:spacing w:val="-1"/>
                <w:sz w:val="21"/>
              </w:rPr>
              <w:t>235,257,855.94</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2"/>
              <w:ind w:right="86"/>
              <w:jc w:val="right"/>
              <w:rPr>
                <w:rFonts w:ascii="Times New Roman" w:hAnsi="Times New Roman" w:cs="Times New Roman" w:eastAsia="Times New Roman" w:hint="default"/>
                <w:sz w:val="21"/>
                <w:szCs w:val="21"/>
              </w:rPr>
            </w:pPr>
            <w:r>
              <w:rPr>
                <w:rFonts w:ascii="Times New Roman"/>
                <w:spacing w:val="-1"/>
                <w:sz w:val="21"/>
              </w:rPr>
              <w:t>143,092,313.24</w:t>
            </w: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1178" w:right="0"/>
              <w:jc w:val="left"/>
              <w:rPr>
                <w:rFonts w:ascii="宋体" w:hAnsi="宋体" w:cs="宋体" w:eastAsia="宋体" w:hint="default"/>
                <w:sz w:val="21"/>
                <w:szCs w:val="21"/>
              </w:rPr>
            </w:pPr>
            <w:r>
              <w:rPr>
                <w:rFonts w:ascii="宋体" w:hAnsi="宋体" w:cs="宋体" w:eastAsia="宋体" w:hint="default"/>
                <w:b/>
                <w:bCs/>
                <w:sz w:val="21"/>
                <w:szCs w:val="21"/>
              </w:rPr>
              <w:t>归属于母公司所有者权益合计</w:t>
            </w:r>
            <w:r>
              <w:rPr>
                <w:rFonts w:ascii="宋体" w:hAnsi="宋体" w:cs="宋体" w:eastAsia="宋体" w:hint="default"/>
                <w:sz w:val="21"/>
                <w:szCs w:val="21"/>
              </w:rPr>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Times New Roman" w:hAnsi="Times New Roman" w:cs="Times New Roman" w:eastAsia="Times New Roman" w:hint="default"/>
                <w:sz w:val="21"/>
                <w:szCs w:val="21"/>
              </w:rPr>
            </w:pPr>
            <w:r>
              <w:rPr>
                <w:rFonts w:ascii="Times New Roman"/>
                <w:b/>
                <w:spacing w:val="-1"/>
                <w:sz w:val="21"/>
              </w:rPr>
              <w:t>916,408,654.69</w:t>
            </w:r>
            <w:r>
              <w:rPr>
                <w:rFonts w:ascii="Times New Roman"/>
                <w:spacing w:val="-1"/>
                <w:sz w:val="21"/>
              </w:rPr>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9"/>
              <w:ind w:right="86"/>
              <w:jc w:val="right"/>
              <w:rPr>
                <w:rFonts w:ascii="Times New Roman" w:hAnsi="Times New Roman" w:cs="Times New Roman" w:eastAsia="Times New Roman" w:hint="default"/>
                <w:sz w:val="21"/>
                <w:szCs w:val="21"/>
              </w:rPr>
            </w:pPr>
            <w:r>
              <w:rPr>
                <w:rFonts w:ascii="Times New Roman"/>
                <w:b/>
                <w:spacing w:val="-1"/>
                <w:sz w:val="21"/>
              </w:rPr>
              <w:t>815,184,430.19</w:t>
            </w:r>
            <w:r>
              <w:rPr>
                <w:rFonts w:ascii="Times New Roman"/>
                <w:spacing w:val="-1"/>
                <w:sz w:val="21"/>
              </w:rPr>
            </w:r>
          </w:p>
        </w:tc>
      </w:tr>
      <w:tr>
        <w:trPr>
          <w:trHeight w:val="329"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少数股东权益合计</w:t>
            </w:r>
            <w:r>
              <w:rPr>
                <w:rFonts w:ascii="宋体" w:hAnsi="宋体" w:cs="宋体" w:eastAsia="宋体" w:hint="default"/>
                <w:sz w:val="21"/>
                <w:szCs w:val="21"/>
              </w:rPr>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1"/>
              <w:jc w:val="right"/>
              <w:rPr>
                <w:rFonts w:ascii="Times New Roman" w:hAnsi="Times New Roman" w:cs="Times New Roman" w:eastAsia="Times New Roman" w:hint="default"/>
                <w:sz w:val="21"/>
                <w:szCs w:val="21"/>
              </w:rPr>
            </w:pPr>
            <w:r>
              <w:rPr>
                <w:rFonts w:ascii="Times New Roman"/>
                <w:spacing w:val="-1"/>
                <w:sz w:val="21"/>
              </w:rPr>
              <w:t>-21,068.12</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2"/>
              <w:ind w:right="86"/>
              <w:jc w:val="right"/>
              <w:rPr>
                <w:rFonts w:ascii="Times New Roman" w:hAnsi="Times New Roman" w:cs="Times New Roman" w:eastAsia="Times New Roman" w:hint="default"/>
                <w:sz w:val="21"/>
                <w:szCs w:val="21"/>
              </w:rPr>
            </w:pPr>
            <w:r>
              <w:rPr>
                <w:rFonts w:ascii="Times New Roman"/>
                <w:spacing w:val="-1"/>
                <w:sz w:val="21"/>
              </w:rPr>
              <w:t>1,923,768.68</w:t>
            </w:r>
          </w:p>
        </w:tc>
      </w:tr>
      <w:tr>
        <w:trPr>
          <w:trHeight w:val="331"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所有者权益合计</w:t>
            </w:r>
            <w:r>
              <w:rPr>
                <w:rFonts w:ascii="宋体" w:hAnsi="宋体" w:cs="宋体" w:eastAsia="宋体" w:hint="default"/>
                <w:sz w:val="21"/>
                <w:szCs w:val="21"/>
              </w:rPr>
            </w:r>
          </w:p>
        </w:tc>
        <w:tc>
          <w:tcPr>
            <w:tcW w:w="1155"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Times New Roman" w:hAnsi="Times New Roman" w:cs="Times New Roman" w:eastAsia="Times New Roman" w:hint="default"/>
                <w:sz w:val="21"/>
                <w:szCs w:val="21"/>
              </w:rPr>
            </w:pPr>
            <w:r>
              <w:rPr>
                <w:rFonts w:ascii="Times New Roman"/>
                <w:b/>
                <w:spacing w:val="-1"/>
                <w:sz w:val="21"/>
              </w:rPr>
              <w:t>916,387,586.57</w:t>
            </w:r>
            <w:r>
              <w:rPr>
                <w:rFonts w:ascii="Times New Roman"/>
                <w:spacing w:val="-1"/>
                <w:sz w:val="21"/>
              </w:rPr>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9"/>
              <w:ind w:right="86"/>
              <w:jc w:val="right"/>
              <w:rPr>
                <w:rFonts w:ascii="Times New Roman" w:hAnsi="Times New Roman" w:cs="Times New Roman" w:eastAsia="Times New Roman" w:hint="default"/>
                <w:sz w:val="21"/>
                <w:szCs w:val="21"/>
              </w:rPr>
            </w:pPr>
            <w:r>
              <w:rPr>
                <w:rFonts w:ascii="Times New Roman"/>
                <w:b/>
                <w:spacing w:val="-1"/>
                <w:sz w:val="21"/>
              </w:rPr>
              <w:t>817,108,198.87</w:t>
            </w:r>
            <w:r>
              <w:rPr>
                <w:rFonts w:ascii="Times New Roman"/>
                <w:spacing w:val="-1"/>
                <w:sz w:val="21"/>
              </w:rPr>
            </w:r>
          </w:p>
        </w:tc>
      </w:tr>
      <w:tr>
        <w:trPr>
          <w:trHeight w:val="346" w:hRule="exact"/>
        </w:trPr>
        <w:tc>
          <w:tcPr>
            <w:tcW w:w="5132" w:type="dxa"/>
            <w:tcBorders>
              <w:top w:val="single" w:sz="4" w:space="0" w:color="000000"/>
              <w:left w:val="single" w:sz="12" w:space="0" w:color="000000"/>
              <w:bottom w:val="single" w:sz="15"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负债和所有者权益总计</w:t>
            </w:r>
            <w:r>
              <w:rPr>
                <w:rFonts w:ascii="宋体" w:hAnsi="宋体" w:cs="宋体" w:eastAsia="宋体" w:hint="default"/>
                <w:sz w:val="21"/>
                <w:szCs w:val="21"/>
              </w:rPr>
            </w:r>
          </w:p>
        </w:tc>
        <w:tc>
          <w:tcPr>
            <w:tcW w:w="1155" w:type="dxa"/>
            <w:tcBorders>
              <w:top w:val="single" w:sz="4" w:space="0" w:color="000000"/>
              <w:left w:val="single" w:sz="4" w:space="0" w:color="000000"/>
              <w:bottom w:val="single" w:sz="15" w:space="0" w:color="000000"/>
              <w:right w:val="single" w:sz="4" w:space="0" w:color="000000"/>
            </w:tcBorders>
          </w:tcPr>
          <w:p>
            <w:pPr/>
          </w:p>
        </w:tc>
        <w:tc>
          <w:tcPr>
            <w:tcW w:w="1973" w:type="dxa"/>
            <w:tcBorders>
              <w:top w:val="single" w:sz="4" w:space="0" w:color="000000"/>
              <w:left w:val="single" w:sz="4" w:space="0" w:color="000000"/>
              <w:bottom w:val="single" w:sz="15"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21"/>
                <w:szCs w:val="21"/>
              </w:rPr>
            </w:pPr>
            <w:r>
              <w:rPr>
                <w:rFonts w:ascii="Times New Roman"/>
                <w:b/>
                <w:spacing w:val="-1"/>
                <w:sz w:val="21"/>
              </w:rPr>
              <w:t>3,120,368,885.79</w:t>
            </w:r>
            <w:r>
              <w:rPr>
                <w:rFonts w:ascii="Times New Roman"/>
                <w:spacing w:val="-1"/>
                <w:sz w:val="21"/>
              </w:rPr>
            </w:r>
          </w:p>
        </w:tc>
        <w:tc>
          <w:tcPr>
            <w:tcW w:w="1973" w:type="dxa"/>
            <w:tcBorders>
              <w:top w:val="single" w:sz="4" w:space="0" w:color="000000"/>
              <w:left w:val="single" w:sz="4" w:space="0" w:color="000000"/>
              <w:bottom w:val="single" w:sz="15" w:space="0" w:color="000000"/>
              <w:right w:val="single" w:sz="15" w:space="0" w:color="000000"/>
            </w:tcBorders>
          </w:tcPr>
          <w:p>
            <w:pPr>
              <w:pStyle w:val="TableParagraph"/>
              <w:spacing w:line="240" w:lineRule="auto" w:before="36"/>
              <w:ind w:right="84"/>
              <w:jc w:val="right"/>
              <w:rPr>
                <w:rFonts w:ascii="Times New Roman" w:hAnsi="Times New Roman" w:cs="Times New Roman" w:eastAsia="Times New Roman" w:hint="default"/>
                <w:sz w:val="21"/>
                <w:szCs w:val="21"/>
              </w:rPr>
            </w:pPr>
            <w:r>
              <w:rPr>
                <w:rFonts w:ascii="Times New Roman"/>
                <w:b/>
                <w:spacing w:val="-1"/>
                <w:sz w:val="21"/>
              </w:rPr>
              <w:t>2,217,545,198.53</w:t>
            </w:r>
            <w:r>
              <w:rPr>
                <w:rFonts w:ascii="Times New Roman"/>
                <w:spacing w:val="-1"/>
                <w:sz w:val="21"/>
              </w:rPr>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7"/>
          <w:szCs w:val="27"/>
        </w:rPr>
      </w:pPr>
    </w:p>
    <w:p>
      <w:pPr>
        <w:tabs>
          <w:tab w:pos="2861" w:val="left" w:leader="none"/>
          <w:tab w:pos="3742" w:val="left" w:leader="none"/>
          <w:tab w:pos="6284" w:val="left" w:leader="none"/>
          <w:tab w:pos="7220" w:val="left" w:leader="none"/>
          <w:tab w:pos="9208" w:val="left" w:leader="none"/>
        </w:tabs>
        <w:spacing w:before="32"/>
        <w:ind w:left="598" w:right="0" w:firstLine="0"/>
        <w:jc w:val="left"/>
        <w:rPr>
          <w:rFonts w:ascii="宋体" w:hAnsi="宋体" w:cs="宋体" w:eastAsia="宋体" w:hint="default"/>
          <w:sz w:val="22"/>
          <w:szCs w:val="22"/>
        </w:rPr>
      </w:pPr>
      <w:r>
        <w:rPr>
          <w:rFonts w:ascii="宋体" w:hAnsi="宋体" w:cs="宋体" w:eastAsia="宋体" w:hint="default"/>
          <w:b/>
          <w:bCs/>
          <w:w w:val="95"/>
          <w:sz w:val="22"/>
          <w:szCs w:val="22"/>
        </w:rPr>
        <w:t>企业法定代表人：</w:t>
        <w:tab/>
        <w:t>韩旭</w:t>
        <w:tab/>
      </w:r>
      <w:r>
        <w:rPr>
          <w:rFonts w:ascii="宋体" w:hAnsi="宋体" w:cs="宋体" w:eastAsia="宋体" w:hint="default"/>
          <w:b/>
          <w:bCs/>
          <w:sz w:val="22"/>
          <w:szCs w:val="22"/>
        </w:rPr>
        <w:t>主管会计工作负责人：</w:t>
        <w:tab/>
      </w:r>
      <w:r>
        <w:rPr>
          <w:rFonts w:ascii="宋体" w:hAnsi="宋体" w:cs="宋体" w:eastAsia="宋体" w:hint="default"/>
          <w:b/>
          <w:bCs/>
          <w:w w:val="95"/>
          <w:sz w:val="22"/>
          <w:szCs w:val="22"/>
        </w:rPr>
        <w:t>姜伟</w:t>
        <w:tab/>
        <w:t>会计机构负责人：</w:t>
        <w:tab/>
      </w:r>
      <w:r>
        <w:rPr>
          <w:rFonts w:ascii="宋体" w:hAnsi="宋体" w:cs="宋体" w:eastAsia="宋体" w:hint="default"/>
          <w:b/>
          <w:bCs/>
          <w:sz w:val="22"/>
          <w:szCs w:val="22"/>
        </w:rPr>
        <w:t>苏立臣</w:t>
      </w:r>
      <w:r>
        <w:rPr>
          <w:rFonts w:ascii="宋体" w:hAnsi="宋体" w:cs="宋体" w:eastAsia="宋体" w:hint="default"/>
          <w:sz w:val="22"/>
          <w:szCs w:val="22"/>
        </w:rPr>
      </w:r>
    </w:p>
    <w:p>
      <w:pPr>
        <w:spacing w:after="0"/>
        <w:jc w:val="left"/>
        <w:rPr>
          <w:rFonts w:ascii="宋体" w:hAnsi="宋体" w:cs="宋体" w:eastAsia="宋体" w:hint="default"/>
          <w:sz w:val="22"/>
          <w:szCs w:val="22"/>
        </w:rPr>
        <w:sectPr>
          <w:pgSz w:w="11910" w:h="16850"/>
          <w:pgMar w:header="572" w:footer="726" w:top="760" w:bottom="920" w:left="720" w:right="680"/>
        </w:sectPr>
      </w:pPr>
    </w:p>
    <w:p>
      <w:pPr>
        <w:spacing w:line="240" w:lineRule="auto" w:before="3"/>
        <w:rPr>
          <w:rFonts w:ascii="宋体" w:hAnsi="宋体" w:cs="宋体" w:eastAsia="宋体" w:hint="default"/>
          <w:b/>
          <w:bCs/>
          <w:sz w:val="9"/>
          <w:szCs w:val="9"/>
        </w:rPr>
      </w:pPr>
    </w:p>
    <w:p>
      <w:pPr>
        <w:pStyle w:val="Heading5"/>
        <w:spacing w:line="240" w:lineRule="auto" w:before="14"/>
        <w:ind w:left="456" w:right="0"/>
        <w:jc w:val="left"/>
        <w:rPr>
          <w:b w:val="0"/>
          <w:bCs w:val="0"/>
        </w:rPr>
      </w:pPr>
      <w:r>
        <w:rPr>
          <w:rFonts w:ascii="Times New Roman" w:hAnsi="Times New Roman" w:cs="Times New Roman" w:eastAsia="Times New Roman" w:hint="default"/>
        </w:rPr>
        <w:t>2</w:t>
      </w:r>
      <w:r>
        <w:rPr/>
        <w:t>、母公司资产负债表</w:t>
      </w:r>
      <w:r>
        <w:rPr>
          <w:b w:val="0"/>
          <w:bCs w:val="0"/>
        </w:rPr>
      </w:r>
    </w:p>
    <w:p>
      <w:pPr>
        <w:spacing w:line="240" w:lineRule="auto" w:before="5"/>
        <w:rPr>
          <w:rFonts w:ascii="宋体" w:hAnsi="宋体" w:cs="宋体" w:eastAsia="宋体" w:hint="default"/>
          <w:b/>
          <w:bCs/>
          <w:sz w:val="39"/>
          <w:szCs w:val="39"/>
        </w:rPr>
      </w:pPr>
    </w:p>
    <w:p>
      <w:pPr>
        <w:pStyle w:val="Heading4"/>
        <w:spacing w:line="240" w:lineRule="auto"/>
        <w:ind w:right="3294"/>
        <w:jc w:val="center"/>
        <w:rPr>
          <w:b w:val="0"/>
          <w:bCs w:val="0"/>
        </w:rPr>
      </w:pPr>
      <w:r>
        <w:rPr/>
        <w:t>母公司资产负债表</w:t>
      </w:r>
      <w:r>
        <w:rPr>
          <w:b w:val="0"/>
          <w:bCs w:val="0"/>
        </w:rPr>
      </w:r>
    </w:p>
    <w:p>
      <w:pPr>
        <w:pStyle w:val="BodyText"/>
        <w:spacing w:line="331" w:lineRule="exact" w:before="155"/>
        <w:ind w:left="3759" w:right="3295"/>
        <w:jc w:val="center"/>
      </w:pP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w:t>
      </w:r>
    </w:p>
    <w:p>
      <w:pPr>
        <w:tabs>
          <w:tab w:pos="6695" w:val="left" w:leader="none"/>
        </w:tabs>
        <w:spacing w:line="312" w:lineRule="exact" w:before="0"/>
        <w:ind w:left="377" w:right="0" w:firstLine="0"/>
        <w:jc w:val="left"/>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6"/>
        <w:rPr>
          <w:rFonts w:ascii="宋体" w:hAnsi="宋体" w:cs="宋体" w:eastAsia="宋体" w:hint="default"/>
          <w:b/>
          <w:bCs/>
          <w:sz w:val="3"/>
          <w:szCs w:val="3"/>
        </w:rPr>
      </w:pPr>
    </w:p>
    <w:tbl>
      <w:tblPr>
        <w:tblW w:w="0" w:type="auto"/>
        <w:jc w:val="left"/>
        <w:tblInd w:w="111" w:type="dxa"/>
        <w:tblLayout w:type="fixed"/>
        <w:tblCellMar>
          <w:top w:w="0" w:type="dxa"/>
          <w:left w:w="0" w:type="dxa"/>
          <w:bottom w:w="0" w:type="dxa"/>
          <w:right w:w="0" w:type="dxa"/>
        </w:tblCellMar>
        <w:tblLook w:val="01E0"/>
      </w:tblPr>
      <w:tblGrid>
        <w:gridCol w:w="5178"/>
        <w:gridCol w:w="1109"/>
        <w:gridCol w:w="2012"/>
        <w:gridCol w:w="1949"/>
      </w:tblGrid>
      <w:tr>
        <w:trPr>
          <w:trHeight w:val="310" w:hRule="exact"/>
        </w:trPr>
        <w:tc>
          <w:tcPr>
            <w:tcW w:w="5178" w:type="dxa"/>
            <w:tcBorders>
              <w:top w:val="single" w:sz="15" w:space="0" w:color="000000"/>
              <w:left w:val="single" w:sz="15" w:space="0" w:color="000000"/>
              <w:bottom w:val="single" w:sz="4" w:space="0" w:color="000000"/>
              <w:right w:val="single" w:sz="4" w:space="0" w:color="000000"/>
            </w:tcBorders>
          </w:tcPr>
          <w:p>
            <w:pPr>
              <w:pStyle w:val="TableParagraph"/>
              <w:tabs>
                <w:tab w:pos="419" w:val="left" w:leader="none"/>
              </w:tabs>
              <w:spacing w:line="248" w:lineRule="exact"/>
              <w:ind w:right="17"/>
              <w:jc w:val="center"/>
              <w:rPr>
                <w:rFonts w:ascii="宋体" w:hAnsi="宋体" w:cs="宋体" w:eastAsia="宋体" w:hint="default"/>
                <w:sz w:val="21"/>
                <w:szCs w:val="21"/>
              </w:rPr>
            </w:pPr>
            <w:r>
              <w:rPr>
                <w:rFonts w:ascii="宋体" w:hAnsi="宋体" w:cs="宋体" w:eastAsia="宋体" w:hint="default"/>
                <w:b/>
                <w:bCs/>
                <w:sz w:val="21"/>
                <w:szCs w:val="21"/>
              </w:rPr>
              <w:t>资</w:t>
              <w:tab/>
              <w:t>产</w:t>
            </w:r>
            <w:r>
              <w:rPr>
                <w:rFonts w:ascii="宋体" w:hAnsi="宋体" w:cs="宋体" w:eastAsia="宋体" w:hint="default"/>
                <w:sz w:val="21"/>
                <w:szCs w:val="21"/>
              </w:rPr>
            </w:r>
          </w:p>
        </w:tc>
        <w:tc>
          <w:tcPr>
            <w:tcW w:w="1109" w:type="dxa"/>
            <w:tcBorders>
              <w:top w:val="single" w:sz="15" w:space="0" w:color="000000"/>
              <w:left w:val="single" w:sz="4" w:space="0" w:color="000000"/>
              <w:bottom w:val="single" w:sz="4" w:space="0" w:color="000000"/>
              <w:right w:val="single" w:sz="4" w:space="0" w:color="000000"/>
            </w:tcBorders>
          </w:tcPr>
          <w:p>
            <w:pPr>
              <w:pStyle w:val="TableParagraph"/>
              <w:spacing w:line="248" w:lineRule="exact"/>
              <w:ind w:right="2"/>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012" w:type="dxa"/>
            <w:tcBorders>
              <w:top w:val="single" w:sz="15" w:space="0" w:color="000000"/>
              <w:left w:val="single" w:sz="4" w:space="0" w:color="000000"/>
              <w:bottom w:val="single" w:sz="4" w:space="0" w:color="000000"/>
              <w:right w:val="single" w:sz="4" w:space="0" w:color="000000"/>
            </w:tcBorders>
          </w:tcPr>
          <w:p>
            <w:pPr>
              <w:pStyle w:val="TableParagraph"/>
              <w:spacing w:line="248" w:lineRule="exact"/>
              <w:ind w:left="578"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949" w:type="dxa"/>
            <w:tcBorders>
              <w:top w:val="single" w:sz="15" w:space="0" w:color="000000"/>
              <w:left w:val="single" w:sz="4" w:space="0" w:color="000000"/>
              <w:bottom w:val="single" w:sz="4" w:space="0" w:color="000000"/>
              <w:right w:val="single" w:sz="12" w:space="0" w:color="000000"/>
            </w:tcBorders>
          </w:tcPr>
          <w:p>
            <w:pPr>
              <w:pStyle w:val="TableParagraph"/>
              <w:spacing w:line="248" w:lineRule="exact"/>
              <w:ind w:left="544"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4"/>
              <w:jc w:val="right"/>
              <w:rPr>
                <w:rFonts w:ascii="Times New Roman" w:hAnsi="Times New Roman" w:cs="Times New Roman" w:eastAsia="Times New Roman" w:hint="default"/>
                <w:sz w:val="21"/>
                <w:szCs w:val="21"/>
              </w:rPr>
            </w:pPr>
            <w:r>
              <w:rPr>
                <w:rFonts w:ascii="Times New Roman"/>
                <w:spacing w:val="-1"/>
                <w:sz w:val="21"/>
              </w:rPr>
              <w:t>333,923,260.94</w:t>
            </w:r>
          </w:p>
        </w:tc>
        <w:tc>
          <w:tcPr>
            <w:tcW w:w="194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296,781,944.16</w:t>
            </w: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4"/>
              <w:jc w:val="right"/>
              <w:rPr>
                <w:rFonts w:ascii="Times New Roman" w:hAnsi="Times New Roman" w:cs="Times New Roman" w:eastAsia="Times New Roman" w:hint="default"/>
                <w:sz w:val="21"/>
                <w:szCs w:val="21"/>
              </w:rPr>
            </w:pPr>
            <w:r>
              <w:rPr>
                <w:rFonts w:ascii="Times New Roman"/>
                <w:spacing w:val="-1"/>
                <w:sz w:val="21"/>
              </w:rPr>
              <w:t>150,757,850.80</w:t>
            </w:r>
          </w:p>
        </w:tc>
        <w:tc>
          <w:tcPr>
            <w:tcW w:w="194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78,066,447.03</w:t>
            </w: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十五</w:t>
            </w:r>
            <w:r>
              <w:rPr>
                <w:rFonts w:ascii="Times New Roman" w:hAnsi="Times New Roman" w:cs="Times New Roman" w:eastAsia="Times New Roman" w:hint="default"/>
                <w:sz w:val="18"/>
                <w:szCs w:val="18"/>
              </w:rPr>
              <w:t>.1</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1,491,094,241.99</w:t>
            </w:r>
          </w:p>
        </w:tc>
        <w:tc>
          <w:tcPr>
            <w:tcW w:w="194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spacing w:val="-1"/>
                <w:sz w:val="21"/>
              </w:rPr>
              <w:t>1,285,547,052.58</w:t>
            </w: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9" w:lineRule="exact"/>
              <w:ind w:left="88"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4"/>
              <w:jc w:val="right"/>
              <w:rPr>
                <w:rFonts w:ascii="Times New Roman" w:hAnsi="Times New Roman" w:cs="Times New Roman" w:eastAsia="Times New Roman" w:hint="default"/>
                <w:sz w:val="21"/>
                <w:szCs w:val="21"/>
              </w:rPr>
            </w:pPr>
            <w:r>
              <w:rPr>
                <w:rFonts w:ascii="Times New Roman"/>
                <w:spacing w:val="-1"/>
                <w:sz w:val="21"/>
              </w:rPr>
              <w:t>96,912,818.82</w:t>
            </w:r>
          </w:p>
        </w:tc>
        <w:tc>
          <w:tcPr>
            <w:tcW w:w="194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64,672,703.58</w:t>
            </w:r>
          </w:p>
        </w:tc>
      </w:tr>
      <w:tr>
        <w:trPr>
          <w:trHeight w:val="295"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十五</w:t>
            </w:r>
            <w:r>
              <w:rPr>
                <w:rFonts w:ascii="Times New Roman" w:hAnsi="Times New Roman" w:cs="Times New Roman" w:eastAsia="Times New Roman" w:hint="default"/>
                <w:sz w:val="18"/>
                <w:szCs w:val="18"/>
              </w:rPr>
              <w:t>.2</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4"/>
              <w:jc w:val="right"/>
              <w:rPr>
                <w:rFonts w:ascii="Times New Roman" w:hAnsi="Times New Roman" w:cs="Times New Roman" w:eastAsia="Times New Roman" w:hint="default"/>
                <w:sz w:val="21"/>
                <w:szCs w:val="21"/>
              </w:rPr>
            </w:pPr>
            <w:r>
              <w:rPr>
                <w:rFonts w:ascii="Times New Roman"/>
                <w:spacing w:val="-1"/>
                <w:sz w:val="21"/>
              </w:rPr>
              <w:t>231,428,813.40</w:t>
            </w:r>
          </w:p>
        </w:tc>
        <w:tc>
          <w:tcPr>
            <w:tcW w:w="194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3"/>
              <w:jc w:val="right"/>
              <w:rPr>
                <w:rFonts w:ascii="Times New Roman" w:hAnsi="Times New Roman" w:cs="Times New Roman" w:eastAsia="Times New Roman" w:hint="default"/>
                <w:sz w:val="21"/>
                <w:szCs w:val="21"/>
              </w:rPr>
            </w:pPr>
            <w:r>
              <w:rPr>
                <w:rFonts w:ascii="Times New Roman"/>
                <w:spacing w:val="-1"/>
                <w:sz w:val="21"/>
              </w:rPr>
              <w:t>3,416,219.41</w:t>
            </w: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4"/>
              <w:jc w:val="right"/>
              <w:rPr>
                <w:rFonts w:ascii="Times New Roman" w:hAnsi="Times New Roman" w:cs="Times New Roman" w:eastAsia="Times New Roman" w:hint="default"/>
                <w:sz w:val="21"/>
                <w:szCs w:val="21"/>
              </w:rPr>
            </w:pPr>
            <w:r>
              <w:rPr>
                <w:rFonts w:ascii="Times New Roman"/>
                <w:spacing w:val="-1"/>
                <w:sz w:val="21"/>
              </w:rPr>
              <w:t>306,340,079.40</w:t>
            </w:r>
          </w:p>
        </w:tc>
        <w:tc>
          <w:tcPr>
            <w:tcW w:w="194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3"/>
              <w:jc w:val="right"/>
              <w:rPr>
                <w:rFonts w:ascii="Times New Roman" w:hAnsi="Times New Roman" w:cs="Times New Roman" w:eastAsia="Times New Roman" w:hint="default"/>
                <w:sz w:val="21"/>
                <w:szCs w:val="21"/>
              </w:rPr>
            </w:pPr>
            <w:r>
              <w:rPr>
                <w:rFonts w:ascii="Times New Roman"/>
                <w:spacing w:val="-1"/>
                <w:sz w:val="21"/>
              </w:rPr>
              <w:t>248,393,458.24</w:t>
            </w: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right="16"/>
              <w:jc w:val="center"/>
              <w:rPr>
                <w:rFonts w:ascii="宋体" w:hAnsi="宋体" w:cs="宋体" w:eastAsia="宋体" w:hint="default"/>
                <w:sz w:val="21"/>
                <w:szCs w:val="21"/>
              </w:rPr>
            </w:pPr>
            <w:r>
              <w:rPr>
                <w:rFonts w:ascii="宋体" w:hAnsi="宋体" w:cs="宋体" w:eastAsia="宋体" w:hint="default"/>
                <w:b/>
                <w:bCs/>
                <w:sz w:val="21"/>
                <w:szCs w:val="21"/>
              </w:rPr>
              <w:t>流动资产合计</w:t>
            </w:r>
            <w:r>
              <w:rPr>
                <w:rFonts w:ascii="宋体" w:hAnsi="宋体" w:cs="宋体" w:eastAsia="宋体" w:hint="default"/>
                <w:sz w:val="21"/>
                <w:szCs w:val="21"/>
              </w:rPr>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Times New Roman" w:hAnsi="Times New Roman" w:cs="Times New Roman" w:eastAsia="Times New Roman" w:hint="default"/>
                <w:sz w:val="21"/>
                <w:szCs w:val="21"/>
              </w:rPr>
            </w:pPr>
            <w:r>
              <w:rPr>
                <w:rFonts w:ascii="Times New Roman"/>
                <w:b/>
                <w:spacing w:val="-1"/>
                <w:sz w:val="21"/>
              </w:rPr>
              <w:t>2,610,457,065.35</w:t>
            </w:r>
            <w:r>
              <w:rPr>
                <w:rFonts w:ascii="Times New Roman"/>
                <w:spacing w:val="-1"/>
                <w:sz w:val="21"/>
              </w:rPr>
            </w:r>
          </w:p>
        </w:tc>
        <w:tc>
          <w:tcPr>
            <w:tcW w:w="194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0"/>
              <w:ind w:right="91"/>
              <w:jc w:val="right"/>
              <w:rPr>
                <w:rFonts w:ascii="Times New Roman" w:hAnsi="Times New Roman" w:cs="Times New Roman" w:eastAsia="Times New Roman" w:hint="default"/>
                <w:sz w:val="21"/>
                <w:szCs w:val="21"/>
              </w:rPr>
            </w:pPr>
            <w:r>
              <w:rPr>
                <w:rFonts w:ascii="Times New Roman"/>
                <w:b/>
                <w:spacing w:val="-1"/>
                <w:sz w:val="21"/>
              </w:rPr>
              <w:t>1,976,877,825.00</w:t>
            </w:r>
            <w:r>
              <w:rPr>
                <w:rFonts w:ascii="Times New Roman"/>
                <w:spacing w:val="-1"/>
                <w:sz w:val="21"/>
              </w:rPr>
            </w: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十五</w:t>
            </w:r>
            <w:r>
              <w:rPr>
                <w:rFonts w:ascii="Times New Roman" w:hAnsi="Times New Roman" w:cs="Times New Roman" w:eastAsia="Times New Roman" w:hint="default"/>
                <w:sz w:val="18"/>
                <w:szCs w:val="18"/>
              </w:rPr>
              <w:t>.3</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4"/>
              <w:jc w:val="right"/>
              <w:rPr>
                <w:rFonts w:ascii="Times New Roman" w:hAnsi="Times New Roman" w:cs="Times New Roman" w:eastAsia="Times New Roman" w:hint="default"/>
                <w:sz w:val="21"/>
                <w:szCs w:val="21"/>
              </w:rPr>
            </w:pPr>
            <w:r>
              <w:rPr>
                <w:rFonts w:ascii="Times New Roman"/>
                <w:spacing w:val="-1"/>
                <w:sz w:val="21"/>
              </w:rPr>
              <w:t>65,356,201.05</w:t>
            </w:r>
          </w:p>
        </w:tc>
        <w:tc>
          <w:tcPr>
            <w:tcW w:w="194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49,261,201.05</w:t>
            </w: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5"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4"/>
              <w:jc w:val="right"/>
              <w:rPr>
                <w:rFonts w:ascii="Times New Roman" w:hAnsi="Times New Roman" w:cs="Times New Roman" w:eastAsia="Times New Roman" w:hint="default"/>
                <w:sz w:val="21"/>
                <w:szCs w:val="21"/>
              </w:rPr>
            </w:pPr>
            <w:r>
              <w:rPr>
                <w:rFonts w:ascii="Times New Roman"/>
                <w:spacing w:val="-1"/>
                <w:sz w:val="21"/>
              </w:rPr>
              <w:t>52,956,636.88</w:t>
            </w:r>
          </w:p>
        </w:tc>
        <w:tc>
          <w:tcPr>
            <w:tcW w:w="194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50,059,589.73</w:t>
            </w: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4"/>
              <w:jc w:val="right"/>
              <w:rPr>
                <w:rFonts w:ascii="Times New Roman" w:hAnsi="Times New Roman" w:cs="Times New Roman" w:eastAsia="Times New Roman" w:hint="default"/>
                <w:sz w:val="21"/>
                <w:szCs w:val="21"/>
              </w:rPr>
            </w:pPr>
            <w:r>
              <w:rPr>
                <w:rFonts w:ascii="Times New Roman"/>
                <w:spacing w:val="-1"/>
                <w:sz w:val="21"/>
              </w:rPr>
              <w:t>97,591,840.09</w:t>
            </w:r>
          </w:p>
        </w:tc>
        <w:tc>
          <w:tcPr>
            <w:tcW w:w="194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3"/>
              <w:jc w:val="right"/>
              <w:rPr>
                <w:rFonts w:ascii="Times New Roman" w:hAnsi="Times New Roman" w:cs="Times New Roman" w:eastAsia="Times New Roman" w:hint="default"/>
                <w:sz w:val="21"/>
                <w:szCs w:val="21"/>
              </w:rPr>
            </w:pPr>
            <w:r>
              <w:rPr>
                <w:rFonts w:ascii="Times New Roman"/>
                <w:spacing w:val="-1"/>
                <w:sz w:val="21"/>
              </w:rPr>
              <w:t>13,319,755.92</w:t>
            </w: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4"/>
              <w:jc w:val="right"/>
              <w:rPr>
                <w:rFonts w:ascii="Times New Roman" w:hAnsi="Times New Roman" w:cs="Times New Roman" w:eastAsia="Times New Roman" w:hint="default"/>
                <w:sz w:val="21"/>
                <w:szCs w:val="21"/>
              </w:rPr>
            </w:pPr>
            <w:r>
              <w:rPr>
                <w:rFonts w:ascii="Times New Roman"/>
                <w:spacing w:val="-1"/>
                <w:sz w:val="21"/>
              </w:rPr>
              <w:t>45,793,226.76</w:t>
            </w:r>
          </w:p>
        </w:tc>
        <w:tc>
          <w:tcPr>
            <w:tcW w:w="194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46,771,179.36</w:t>
            </w: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9" w:lineRule="exact"/>
              <w:ind w:left="88"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4"/>
              <w:jc w:val="right"/>
              <w:rPr>
                <w:rFonts w:ascii="Times New Roman" w:hAnsi="Times New Roman" w:cs="Times New Roman" w:eastAsia="Times New Roman" w:hint="default"/>
                <w:sz w:val="21"/>
                <w:szCs w:val="21"/>
              </w:rPr>
            </w:pPr>
            <w:r>
              <w:rPr>
                <w:rFonts w:ascii="Times New Roman"/>
                <w:spacing w:val="-1"/>
                <w:sz w:val="21"/>
              </w:rPr>
              <w:t>137,499.99</w:t>
            </w: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4"/>
              <w:jc w:val="right"/>
              <w:rPr>
                <w:rFonts w:ascii="Times New Roman" w:hAnsi="Times New Roman" w:cs="Times New Roman" w:eastAsia="Times New Roman" w:hint="default"/>
                <w:sz w:val="21"/>
                <w:szCs w:val="21"/>
              </w:rPr>
            </w:pPr>
            <w:r>
              <w:rPr>
                <w:rFonts w:ascii="Times New Roman"/>
                <w:spacing w:val="-1"/>
                <w:sz w:val="21"/>
              </w:rPr>
              <w:t>8,466,395.86</w:t>
            </w:r>
          </w:p>
        </w:tc>
        <w:tc>
          <w:tcPr>
            <w:tcW w:w="194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3,902,406.09</w:t>
            </w: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295" w:hRule="exact"/>
        </w:trPr>
        <w:tc>
          <w:tcPr>
            <w:tcW w:w="5178"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right="16"/>
              <w:jc w:val="center"/>
              <w:rPr>
                <w:rFonts w:ascii="宋体" w:hAnsi="宋体" w:cs="宋体" w:eastAsia="宋体" w:hint="default"/>
                <w:sz w:val="21"/>
                <w:szCs w:val="21"/>
              </w:rPr>
            </w:pPr>
            <w:r>
              <w:rPr>
                <w:rFonts w:ascii="宋体" w:hAnsi="宋体" w:cs="宋体" w:eastAsia="宋体" w:hint="default"/>
                <w:b/>
                <w:bCs/>
                <w:sz w:val="21"/>
                <w:szCs w:val="21"/>
              </w:rPr>
              <w:t>非流动资产合计</w:t>
            </w:r>
            <w:r>
              <w:rPr>
                <w:rFonts w:ascii="宋体" w:hAnsi="宋体" w:cs="宋体" w:eastAsia="宋体" w:hint="default"/>
                <w:sz w:val="21"/>
                <w:szCs w:val="21"/>
              </w:rPr>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Times New Roman" w:hAnsi="Times New Roman" w:cs="Times New Roman" w:eastAsia="Times New Roman" w:hint="default"/>
                <w:sz w:val="21"/>
                <w:szCs w:val="21"/>
              </w:rPr>
            </w:pPr>
            <w:r>
              <w:rPr>
                <w:rFonts w:ascii="Times New Roman"/>
                <w:b/>
                <w:spacing w:val="-1"/>
                <w:sz w:val="21"/>
              </w:rPr>
              <w:t>270,301,800.63</w:t>
            </w:r>
            <w:r>
              <w:rPr>
                <w:rFonts w:ascii="Times New Roman"/>
                <w:spacing w:val="-1"/>
                <w:sz w:val="21"/>
              </w:rPr>
            </w:r>
          </w:p>
        </w:tc>
        <w:tc>
          <w:tcPr>
            <w:tcW w:w="194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0"/>
              <w:ind w:right="93"/>
              <w:jc w:val="right"/>
              <w:rPr>
                <w:rFonts w:ascii="Times New Roman" w:hAnsi="Times New Roman" w:cs="Times New Roman" w:eastAsia="Times New Roman" w:hint="default"/>
                <w:sz w:val="21"/>
                <w:szCs w:val="21"/>
              </w:rPr>
            </w:pPr>
            <w:r>
              <w:rPr>
                <w:rFonts w:ascii="Times New Roman"/>
                <w:b/>
                <w:spacing w:val="-1"/>
                <w:sz w:val="21"/>
              </w:rPr>
              <w:t>163,314,132.15</w:t>
            </w:r>
            <w:r>
              <w:rPr>
                <w:rFonts w:ascii="Times New Roman"/>
                <w:spacing w:val="-1"/>
                <w:sz w:val="21"/>
              </w:rPr>
            </w:r>
          </w:p>
        </w:tc>
      </w:tr>
      <w:tr>
        <w:trPr>
          <w:trHeight w:val="293" w:hRule="exact"/>
        </w:trPr>
        <w:tc>
          <w:tcPr>
            <w:tcW w:w="5178" w:type="dxa"/>
            <w:tcBorders>
              <w:top w:val="single" w:sz="4" w:space="0" w:color="000000"/>
              <w:left w:val="single" w:sz="15"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2" w:space="0" w:color="000000"/>
            </w:tcBorders>
          </w:tcPr>
          <w:p>
            <w:pPr/>
          </w:p>
        </w:tc>
      </w:tr>
      <w:tr>
        <w:trPr>
          <w:trHeight w:val="307" w:hRule="exact"/>
        </w:trPr>
        <w:tc>
          <w:tcPr>
            <w:tcW w:w="5178" w:type="dxa"/>
            <w:tcBorders>
              <w:top w:val="single" w:sz="4" w:space="0" w:color="000000"/>
              <w:left w:val="single" w:sz="15" w:space="0" w:color="000000"/>
              <w:bottom w:val="single" w:sz="15" w:space="0" w:color="000000"/>
              <w:right w:val="single" w:sz="4" w:space="0" w:color="000000"/>
            </w:tcBorders>
          </w:tcPr>
          <w:p>
            <w:pPr>
              <w:pStyle w:val="TableParagraph"/>
              <w:spacing w:line="246" w:lineRule="exact"/>
              <w:ind w:right="16"/>
              <w:jc w:val="center"/>
              <w:rPr>
                <w:rFonts w:ascii="宋体" w:hAnsi="宋体" w:cs="宋体" w:eastAsia="宋体" w:hint="default"/>
                <w:sz w:val="21"/>
                <w:szCs w:val="21"/>
              </w:rPr>
            </w:pPr>
            <w:r>
              <w:rPr>
                <w:rFonts w:ascii="宋体" w:hAnsi="宋体" w:cs="宋体" w:eastAsia="宋体" w:hint="default"/>
                <w:b/>
                <w:bCs/>
                <w:sz w:val="21"/>
                <w:szCs w:val="21"/>
              </w:rPr>
              <w:t>资产总计</w:t>
            </w:r>
            <w:r>
              <w:rPr>
                <w:rFonts w:ascii="宋体" w:hAnsi="宋体" w:cs="宋体" w:eastAsia="宋体" w:hint="default"/>
                <w:sz w:val="21"/>
                <w:szCs w:val="21"/>
              </w:rPr>
            </w:r>
          </w:p>
        </w:tc>
        <w:tc>
          <w:tcPr>
            <w:tcW w:w="1109" w:type="dxa"/>
            <w:tcBorders>
              <w:top w:val="single" w:sz="4" w:space="0" w:color="000000"/>
              <w:left w:val="single" w:sz="4" w:space="0" w:color="000000"/>
              <w:bottom w:val="single" w:sz="15" w:space="0" w:color="000000"/>
              <w:right w:val="single" w:sz="4" w:space="0" w:color="000000"/>
            </w:tcBorders>
          </w:tcPr>
          <w:p>
            <w:pPr/>
          </w:p>
        </w:tc>
        <w:tc>
          <w:tcPr>
            <w:tcW w:w="2012" w:type="dxa"/>
            <w:tcBorders>
              <w:top w:val="single" w:sz="4" w:space="0" w:color="000000"/>
              <w:left w:val="single" w:sz="4" w:space="0" w:color="000000"/>
              <w:bottom w:val="single" w:sz="15" w:space="0" w:color="000000"/>
              <w:right w:val="single" w:sz="4" w:space="0" w:color="000000"/>
            </w:tcBorders>
          </w:tcPr>
          <w:p>
            <w:pPr>
              <w:pStyle w:val="TableParagraph"/>
              <w:spacing w:line="240" w:lineRule="auto" w:before="17"/>
              <w:ind w:right="103"/>
              <w:jc w:val="right"/>
              <w:rPr>
                <w:rFonts w:ascii="Times New Roman" w:hAnsi="Times New Roman" w:cs="Times New Roman" w:eastAsia="Times New Roman" w:hint="default"/>
                <w:sz w:val="21"/>
                <w:szCs w:val="21"/>
              </w:rPr>
            </w:pPr>
            <w:r>
              <w:rPr>
                <w:rFonts w:ascii="Times New Roman"/>
                <w:b/>
                <w:spacing w:val="-1"/>
                <w:sz w:val="21"/>
              </w:rPr>
              <w:t>2,880,758,865.98</w:t>
            </w:r>
            <w:r>
              <w:rPr>
                <w:rFonts w:ascii="Times New Roman"/>
                <w:spacing w:val="-1"/>
                <w:sz w:val="21"/>
              </w:rPr>
            </w:r>
          </w:p>
        </w:tc>
        <w:tc>
          <w:tcPr>
            <w:tcW w:w="1949" w:type="dxa"/>
            <w:tcBorders>
              <w:top w:val="single" w:sz="4" w:space="0" w:color="000000"/>
              <w:left w:val="single" w:sz="4" w:space="0" w:color="000000"/>
              <w:bottom w:val="single" w:sz="15" w:space="0" w:color="000000"/>
              <w:right w:val="single" w:sz="12" w:space="0" w:color="000000"/>
            </w:tcBorders>
          </w:tcPr>
          <w:p>
            <w:pPr>
              <w:pStyle w:val="TableParagraph"/>
              <w:spacing w:line="240" w:lineRule="auto" w:before="17"/>
              <w:ind w:right="91"/>
              <w:jc w:val="right"/>
              <w:rPr>
                <w:rFonts w:ascii="Times New Roman" w:hAnsi="Times New Roman" w:cs="Times New Roman" w:eastAsia="Times New Roman" w:hint="default"/>
                <w:sz w:val="21"/>
                <w:szCs w:val="21"/>
              </w:rPr>
            </w:pPr>
            <w:r>
              <w:rPr>
                <w:rFonts w:ascii="Times New Roman"/>
                <w:b/>
                <w:spacing w:val="-1"/>
                <w:sz w:val="21"/>
              </w:rPr>
              <w:t>2,140,191,957.15</w:t>
            </w:r>
            <w:r>
              <w:rPr>
                <w:rFonts w:ascii="Times New Roman"/>
                <w:spacing w:val="-1"/>
                <w:sz w:val="21"/>
              </w:rPr>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7"/>
          <w:szCs w:val="27"/>
        </w:rPr>
      </w:pPr>
    </w:p>
    <w:p>
      <w:pPr>
        <w:tabs>
          <w:tab w:pos="2744" w:val="left" w:leader="none"/>
          <w:tab w:pos="3791" w:val="left" w:leader="none"/>
          <w:tab w:pos="6330" w:val="left" w:leader="none"/>
          <w:tab w:pos="7211" w:val="left" w:leader="none"/>
          <w:tab w:pos="9365" w:val="left" w:leader="none"/>
        </w:tabs>
        <w:spacing w:before="32"/>
        <w:ind w:left="480" w:right="0" w:firstLine="0"/>
        <w:jc w:val="left"/>
        <w:rPr>
          <w:rFonts w:ascii="宋体" w:hAnsi="宋体" w:cs="宋体" w:eastAsia="宋体" w:hint="default"/>
          <w:sz w:val="22"/>
          <w:szCs w:val="22"/>
        </w:rPr>
      </w:pPr>
      <w:r>
        <w:rPr>
          <w:rFonts w:ascii="宋体" w:hAnsi="宋体" w:cs="宋体" w:eastAsia="宋体" w:hint="default"/>
          <w:b/>
          <w:bCs/>
          <w:w w:val="95"/>
          <w:sz w:val="22"/>
          <w:szCs w:val="22"/>
        </w:rPr>
        <w:t>企业法定代表人：</w:t>
        <w:tab/>
        <w:t>韩旭</w:t>
        <w:tab/>
        <w:t>主管会计工作负责人：</w:t>
        <w:tab/>
        <w:t>姜伟</w:t>
        <w:tab/>
        <w:t>会计机构负责人：</w:t>
        <w:tab/>
      </w:r>
      <w:r>
        <w:rPr>
          <w:rFonts w:ascii="宋体" w:hAnsi="宋体" w:cs="宋体" w:eastAsia="宋体" w:hint="default"/>
          <w:b/>
          <w:bCs/>
          <w:sz w:val="22"/>
          <w:szCs w:val="22"/>
        </w:rPr>
        <w:t>苏立臣</w:t>
      </w:r>
      <w:r>
        <w:rPr>
          <w:rFonts w:ascii="宋体" w:hAnsi="宋体" w:cs="宋体" w:eastAsia="宋体" w:hint="default"/>
          <w:sz w:val="22"/>
          <w:szCs w:val="22"/>
        </w:rPr>
      </w:r>
    </w:p>
    <w:p>
      <w:pPr>
        <w:spacing w:after="0"/>
        <w:jc w:val="left"/>
        <w:rPr>
          <w:rFonts w:ascii="宋体" w:hAnsi="宋体" w:cs="宋体" w:eastAsia="宋体" w:hint="default"/>
          <w:sz w:val="22"/>
          <w:szCs w:val="22"/>
        </w:rPr>
        <w:sectPr>
          <w:pgSz w:w="11910" w:h="16850"/>
          <w:pgMar w:header="572" w:footer="726" w:top="760" w:bottom="920" w:left="700" w:right="680"/>
        </w:sectPr>
      </w:pPr>
    </w:p>
    <w:p>
      <w:pPr>
        <w:spacing w:line="240" w:lineRule="auto" w:before="4"/>
        <w:rPr>
          <w:rFonts w:ascii="宋体" w:hAnsi="宋体" w:cs="宋体" w:eastAsia="宋体" w:hint="default"/>
          <w:b/>
          <w:bCs/>
          <w:sz w:val="8"/>
          <w:szCs w:val="8"/>
        </w:rPr>
      </w:pPr>
    </w:p>
    <w:p>
      <w:pPr>
        <w:pStyle w:val="Heading4"/>
        <w:spacing w:line="240" w:lineRule="auto" w:before="7"/>
        <w:ind w:right="3295"/>
        <w:jc w:val="center"/>
        <w:rPr>
          <w:b w:val="0"/>
          <w:bCs w:val="0"/>
        </w:rPr>
      </w:pPr>
      <w:r>
        <w:rPr/>
        <w:t>母公司资产负债表（续）</w:t>
      </w:r>
      <w:r>
        <w:rPr>
          <w:b w:val="0"/>
          <w:bCs w:val="0"/>
        </w:rPr>
      </w:r>
    </w:p>
    <w:p>
      <w:pPr>
        <w:pStyle w:val="BodyText"/>
        <w:spacing w:line="332" w:lineRule="exact" w:before="153"/>
        <w:ind w:left="3759" w:right="3295"/>
        <w:jc w:val="center"/>
      </w:pP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w:t>
      </w:r>
    </w:p>
    <w:p>
      <w:pPr>
        <w:tabs>
          <w:tab w:pos="6681" w:val="left" w:leader="none"/>
        </w:tabs>
        <w:spacing w:line="314" w:lineRule="exact" w:before="0"/>
        <w:ind w:left="377" w:right="0" w:firstLine="0"/>
        <w:jc w:val="left"/>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6"/>
        <w:rPr>
          <w:rFonts w:ascii="宋体" w:hAnsi="宋体" w:cs="宋体" w:eastAsia="宋体" w:hint="default"/>
          <w:b/>
          <w:bCs/>
          <w:sz w:val="3"/>
          <w:szCs w:val="3"/>
        </w:rPr>
      </w:pPr>
    </w:p>
    <w:tbl>
      <w:tblPr>
        <w:tblW w:w="0" w:type="auto"/>
        <w:jc w:val="left"/>
        <w:tblInd w:w="116" w:type="dxa"/>
        <w:tblLayout w:type="fixed"/>
        <w:tblCellMar>
          <w:top w:w="0" w:type="dxa"/>
          <w:left w:w="0" w:type="dxa"/>
          <w:bottom w:w="0" w:type="dxa"/>
          <w:right w:w="0" w:type="dxa"/>
        </w:tblCellMar>
        <w:tblLook w:val="01E0"/>
      </w:tblPr>
      <w:tblGrid>
        <w:gridCol w:w="5178"/>
        <w:gridCol w:w="1109"/>
        <w:gridCol w:w="2012"/>
        <w:gridCol w:w="1949"/>
      </w:tblGrid>
      <w:tr>
        <w:trPr>
          <w:trHeight w:val="310" w:hRule="exact"/>
        </w:trPr>
        <w:tc>
          <w:tcPr>
            <w:tcW w:w="5178" w:type="dxa"/>
            <w:tcBorders>
              <w:top w:val="single" w:sz="15" w:space="0" w:color="000000"/>
              <w:left w:val="single" w:sz="12" w:space="0" w:color="000000"/>
              <w:bottom w:val="single" w:sz="4" w:space="0" w:color="000000"/>
              <w:right w:val="single" w:sz="4" w:space="0" w:color="000000"/>
            </w:tcBorders>
          </w:tcPr>
          <w:p>
            <w:pPr>
              <w:pStyle w:val="TableParagraph"/>
              <w:spacing w:line="248" w:lineRule="exact"/>
              <w:ind w:right="10"/>
              <w:jc w:val="center"/>
              <w:rPr>
                <w:rFonts w:ascii="宋体" w:hAnsi="宋体" w:cs="宋体" w:eastAsia="宋体" w:hint="default"/>
                <w:sz w:val="21"/>
                <w:szCs w:val="21"/>
              </w:rPr>
            </w:pPr>
            <w:r>
              <w:rPr>
                <w:rFonts w:ascii="宋体" w:hAnsi="宋体" w:cs="宋体" w:eastAsia="宋体" w:hint="default"/>
                <w:b/>
                <w:bCs/>
                <w:sz w:val="21"/>
                <w:szCs w:val="21"/>
              </w:rPr>
              <w:t>负债和股东权益</w:t>
            </w:r>
            <w:r>
              <w:rPr>
                <w:rFonts w:ascii="宋体" w:hAnsi="宋体" w:cs="宋体" w:eastAsia="宋体" w:hint="default"/>
                <w:sz w:val="21"/>
                <w:szCs w:val="21"/>
              </w:rPr>
            </w:r>
          </w:p>
        </w:tc>
        <w:tc>
          <w:tcPr>
            <w:tcW w:w="1109" w:type="dxa"/>
            <w:tcBorders>
              <w:top w:val="single" w:sz="15" w:space="0" w:color="000000"/>
              <w:left w:val="single" w:sz="4" w:space="0" w:color="000000"/>
              <w:bottom w:val="single" w:sz="4" w:space="0" w:color="000000"/>
              <w:right w:val="single" w:sz="4" w:space="0" w:color="000000"/>
            </w:tcBorders>
          </w:tcPr>
          <w:p>
            <w:pPr>
              <w:pStyle w:val="TableParagraph"/>
              <w:spacing w:line="248" w:lineRule="exact"/>
              <w:ind w:left="336"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012" w:type="dxa"/>
            <w:tcBorders>
              <w:top w:val="single" w:sz="15" w:space="0" w:color="000000"/>
              <w:left w:val="single" w:sz="4" w:space="0" w:color="000000"/>
              <w:bottom w:val="single" w:sz="4" w:space="0" w:color="000000"/>
              <w:right w:val="single" w:sz="4" w:space="0" w:color="000000"/>
            </w:tcBorders>
          </w:tcPr>
          <w:p>
            <w:pPr>
              <w:pStyle w:val="TableParagraph"/>
              <w:spacing w:line="248" w:lineRule="exact"/>
              <w:ind w:left="578"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949" w:type="dxa"/>
            <w:tcBorders>
              <w:top w:val="single" w:sz="15" w:space="0" w:color="000000"/>
              <w:left w:val="single" w:sz="4" w:space="0" w:color="000000"/>
              <w:bottom w:val="single" w:sz="4" w:space="0" w:color="000000"/>
              <w:right w:val="single" w:sz="15" w:space="0" w:color="000000"/>
            </w:tcBorders>
          </w:tcPr>
          <w:p>
            <w:pPr>
              <w:pStyle w:val="TableParagraph"/>
              <w:spacing w:line="248" w:lineRule="exact"/>
              <w:ind w:left="544"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21"/>
                <w:szCs w:val="21"/>
              </w:rPr>
            </w:pPr>
            <w:r>
              <w:rPr>
                <w:rFonts w:ascii="Times New Roman"/>
                <w:spacing w:val="-1"/>
                <w:sz w:val="21"/>
              </w:rPr>
              <w:t>640,000,000.00</w:t>
            </w:r>
          </w:p>
        </w:tc>
        <w:tc>
          <w:tcPr>
            <w:tcW w:w="1949"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317,500,000.00</w:t>
            </w: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21"/>
                <w:szCs w:val="21"/>
              </w:rPr>
            </w:pPr>
            <w:r>
              <w:rPr>
                <w:rFonts w:ascii="Times New Roman"/>
                <w:spacing w:val="-1"/>
                <w:sz w:val="21"/>
              </w:rPr>
              <w:t>314,024,226.04</w:t>
            </w:r>
          </w:p>
        </w:tc>
        <w:tc>
          <w:tcPr>
            <w:tcW w:w="1949"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245,705,181.17</w:t>
            </w: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21"/>
                <w:szCs w:val="21"/>
              </w:rPr>
            </w:pPr>
            <w:r>
              <w:rPr>
                <w:rFonts w:ascii="Times New Roman"/>
                <w:spacing w:val="-1"/>
                <w:sz w:val="21"/>
              </w:rPr>
              <w:t>861,148,653.57</w:t>
            </w:r>
          </w:p>
        </w:tc>
        <w:tc>
          <w:tcPr>
            <w:tcW w:w="1949"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735,918,383.31</w:t>
            </w: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4"/>
              <w:jc w:val="right"/>
              <w:rPr>
                <w:rFonts w:ascii="Times New Roman" w:hAnsi="Times New Roman" w:cs="Times New Roman" w:eastAsia="Times New Roman" w:hint="default"/>
                <w:sz w:val="21"/>
                <w:szCs w:val="21"/>
              </w:rPr>
            </w:pPr>
            <w:r>
              <w:rPr>
                <w:rFonts w:ascii="Times New Roman"/>
                <w:spacing w:val="-1"/>
                <w:sz w:val="21"/>
              </w:rPr>
              <w:t>506,694.73</w:t>
            </w:r>
          </w:p>
        </w:tc>
        <w:tc>
          <w:tcPr>
            <w:tcW w:w="1949"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4,517,506.96</w:t>
            </w: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4"/>
              <w:jc w:val="right"/>
              <w:rPr>
                <w:rFonts w:ascii="Times New Roman" w:hAnsi="Times New Roman" w:cs="Times New Roman" w:eastAsia="Times New Roman" w:hint="default"/>
                <w:sz w:val="21"/>
                <w:szCs w:val="21"/>
              </w:rPr>
            </w:pPr>
            <w:r>
              <w:rPr>
                <w:rFonts w:ascii="Times New Roman"/>
                <w:spacing w:val="-1"/>
                <w:sz w:val="21"/>
              </w:rPr>
              <w:t>3,486,616.66</w:t>
            </w:r>
          </w:p>
        </w:tc>
        <w:tc>
          <w:tcPr>
            <w:tcW w:w="1949"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2,906,978.51</w:t>
            </w: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4"/>
              <w:jc w:val="right"/>
              <w:rPr>
                <w:rFonts w:ascii="Times New Roman" w:hAnsi="Times New Roman" w:cs="Times New Roman" w:eastAsia="Times New Roman" w:hint="default"/>
                <w:sz w:val="21"/>
                <w:szCs w:val="21"/>
              </w:rPr>
            </w:pPr>
            <w:r>
              <w:rPr>
                <w:rFonts w:ascii="Times New Roman"/>
                <w:spacing w:val="-1"/>
                <w:sz w:val="21"/>
              </w:rPr>
              <w:t>20,005,441.45</w:t>
            </w:r>
          </w:p>
        </w:tc>
        <w:tc>
          <w:tcPr>
            <w:tcW w:w="1949"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12,765,958.03</w:t>
            </w:r>
          </w:p>
        </w:tc>
      </w:tr>
      <w:tr>
        <w:trPr>
          <w:trHeight w:val="296"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9"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4"/>
              <w:jc w:val="right"/>
              <w:rPr>
                <w:rFonts w:ascii="Times New Roman" w:hAnsi="Times New Roman" w:cs="Times New Roman" w:eastAsia="Times New Roman" w:hint="default"/>
                <w:sz w:val="21"/>
                <w:szCs w:val="21"/>
              </w:rPr>
            </w:pPr>
            <w:r>
              <w:rPr>
                <w:rFonts w:ascii="Times New Roman"/>
                <w:spacing w:val="-1"/>
                <w:sz w:val="21"/>
              </w:rPr>
              <w:t>1,267,102.78</w:t>
            </w:r>
          </w:p>
        </w:tc>
        <w:tc>
          <w:tcPr>
            <w:tcW w:w="1949"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459,922.39</w:t>
            </w: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4"/>
              <w:jc w:val="right"/>
              <w:rPr>
                <w:rFonts w:ascii="Times New Roman" w:hAnsi="Times New Roman" w:cs="Times New Roman" w:eastAsia="Times New Roman" w:hint="default"/>
                <w:sz w:val="21"/>
                <w:szCs w:val="21"/>
              </w:rPr>
            </w:pPr>
            <w:r>
              <w:rPr>
                <w:rFonts w:ascii="Times New Roman"/>
                <w:spacing w:val="-1"/>
                <w:sz w:val="21"/>
              </w:rPr>
              <w:t>419,809.70</w:t>
            </w: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4"/>
              <w:jc w:val="right"/>
              <w:rPr>
                <w:rFonts w:ascii="Times New Roman" w:hAnsi="Times New Roman" w:cs="Times New Roman" w:eastAsia="Times New Roman" w:hint="default"/>
                <w:sz w:val="21"/>
                <w:szCs w:val="21"/>
              </w:rPr>
            </w:pPr>
            <w:r>
              <w:rPr>
                <w:rFonts w:ascii="Times New Roman"/>
                <w:spacing w:val="-1"/>
                <w:sz w:val="21"/>
              </w:rPr>
              <w:t>50,603,116.07</w:t>
            </w:r>
          </w:p>
        </w:tc>
        <w:tc>
          <w:tcPr>
            <w:tcW w:w="1949"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pacing w:val="-1"/>
                <w:sz w:val="21"/>
              </w:rPr>
              <w:t>12,799,123.57</w:t>
            </w: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21"/>
                <w:szCs w:val="21"/>
              </w:rPr>
            </w:pPr>
            <w:r>
              <w:rPr>
                <w:rFonts w:ascii="Times New Roman"/>
                <w:spacing w:val="-1"/>
                <w:sz w:val="21"/>
              </w:rPr>
              <w:t>100,000,000.00</w:t>
            </w: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right="10"/>
              <w:jc w:val="center"/>
              <w:rPr>
                <w:rFonts w:ascii="宋体" w:hAnsi="宋体" w:cs="宋体" w:eastAsia="宋体" w:hint="default"/>
                <w:sz w:val="21"/>
                <w:szCs w:val="21"/>
              </w:rPr>
            </w:pPr>
            <w:r>
              <w:rPr>
                <w:rFonts w:ascii="宋体" w:hAnsi="宋体" w:cs="宋体" w:eastAsia="宋体" w:hint="default"/>
                <w:b/>
                <w:bCs/>
                <w:sz w:val="21"/>
                <w:szCs w:val="21"/>
              </w:rPr>
              <w:t>流动负债合计</w:t>
            </w:r>
            <w:r>
              <w:rPr>
                <w:rFonts w:ascii="宋体" w:hAnsi="宋体" w:cs="宋体" w:eastAsia="宋体" w:hint="default"/>
                <w:sz w:val="21"/>
                <w:szCs w:val="21"/>
              </w:rPr>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Times New Roman" w:hAnsi="Times New Roman" w:cs="Times New Roman" w:eastAsia="Times New Roman" w:hint="default"/>
                <w:sz w:val="21"/>
                <w:szCs w:val="21"/>
              </w:rPr>
            </w:pPr>
            <w:r>
              <w:rPr>
                <w:rFonts w:ascii="Times New Roman"/>
                <w:b/>
                <w:spacing w:val="-1"/>
                <w:sz w:val="21"/>
              </w:rPr>
              <w:t>1,991,461,661.00</w:t>
            </w:r>
            <w:r>
              <w:rPr>
                <w:rFonts w:ascii="Times New Roman"/>
                <w:spacing w:val="-1"/>
                <w:sz w:val="21"/>
              </w:rPr>
            </w:r>
          </w:p>
        </w:tc>
        <w:tc>
          <w:tcPr>
            <w:tcW w:w="1949"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20"/>
              <w:ind w:right="86"/>
              <w:jc w:val="right"/>
              <w:rPr>
                <w:rFonts w:ascii="Times New Roman" w:hAnsi="Times New Roman" w:cs="Times New Roman" w:eastAsia="Times New Roman" w:hint="default"/>
                <w:sz w:val="21"/>
                <w:szCs w:val="21"/>
              </w:rPr>
            </w:pPr>
            <w:r>
              <w:rPr>
                <w:rFonts w:ascii="Times New Roman"/>
                <w:b/>
                <w:spacing w:val="-1"/>
                <w:sz w:val="21"/>
              </w:rPr>
              <w:t>1,332,573,053.94</w:t>
            </w:r>
            <w:r>
              <w:rPr>
                <w:rFonts w:ascii="Times New Roman"/>
                <w:spacing w:val="-1"/>
                <w:sz w:val="21"/>
              </w:rPr>
            </w: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5"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非流动负债合计</w:t>
            </w:r>
            <w:r>
              <w:rPr>
                <w:rFonts w:ascii="宋体" w:hAnsi="宋体" w:cs="宋体" w:eastAsia="宋体" w:hint="default"/>
                <w:sz w:val="21"/>
                <w:szCs w:val="21"/>
              </w:rPr>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21"/>
                <w:szCs w:val="21"/>
              </w:rPr>
            </w:pPr>
            <w:r>
              <w:rPr>
                <w:rFonts w:ascii="Times New Roman"/>
                <w:w w:val="100"/>
                <w:sz w:val="21"/>
              </w:rPr>
              <w:t>-</w:t>
            </w: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right="10"/>
              <w:jc w:val="center"/>
              <w:rPr>
                <w:rFonts w:ascii="宋体" w:hAnsi="宋体" w:cs="宋体" w:eastAsia="宋体" w:hint="default"/>
                <w:sz w:val="21"/>
                <w:szCs w:val="21"/>
              </w:rPr>
            </w:pPr>
            <w:r>
              <w:rPr>
                <w:rFonts w:ascii="宋体" w:hAnsi="宋体" w:cs="宋体" w:eastAsia="宋体" w:hint="default"/>
                <w:b/>
                <w:bCs/>
                <w:sz w:val="21"/>
                <w:szCs w:val="21"/>
              </w:rPr>
              <w:t>负债合计</w:t>
            </w:r>
            <w:r>
              <w:rPr>
                <w:rFonts w:ascii="宋体" w:hAnsi="宋体" w:cs="宋体" w:eastAsia="宋体" w:hint="default"/>
                <w:sz w:val="21"/>
                <w:szCs w:val="21"/>
              </w:rPr>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3"/>
              <w:jc w:val="right"/>
              <w:rPr>
                <w:rFonts w:ascii="Times New Roman" w:hAnsi="Times New Roman" w:cs="Times New Roman" w:eastAsia="Times New Roman" w:hint="default"/>
                <w:sz w:val="21"/>
                <w:szCs w:val="21"/>
              </w:rPr>
            </w:pPr>
            <w:r>
              <w:rPr>
                <w:rFonts w:ascii="Times New Roman"/>
                <w:b/>
                <w:spacing w:val="-1"/>
                <w:sz w:val="21"/>
              </w:rPr>
              <w:t>1,991,461,661.00</w:t>
            </w:r>
            <w:r>
              <w:rPr>
                <w:rFonts w:ascii="Times New Roman"/>
                <w:spacing w:val="-1"/>
                <w:sz w:val="21"/>
              </w:rPr>
            </w:r>
          </w:p>
        </w:tc>
        <w:tc>
          <w:tcPr>
            <w:tcW w:w="1949"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7"/>
              <w:ind w:right="86"/>
              <w:jc w:val="right"/>
              <w:rPr>
                <w:rFonts w:ascii="Times New Roman" w:hAnsi="Times New Roman" w:cs="Times New Roman" w:eastAsia="Times New Roman" w:hint="default"/>
                <w:sz w:val="21"/>
                <w:szCs w:val="21"/>
              </w:rPr>
            </w:pPr>
            <w:r>
              <w:rPr>
                <w:rFonts w:ascii="Times New Roman"/>
                <w:b/>
                <w:spacing w:val="-1"/>
                <w:sz w:val="21"/>
              </w:rPr>
              <w:t>1,332,573,053.94</w:t>
            </w:r>
            <w:r>
              <w:rPr>
                <w:rFonts w:ascii="Times New Roman"/>
                <w:spacing w:val="-1"/>
                <w:sz w:val="21"/>
              </w:rPr>
            </w: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所有者权益（或股东权益）：</w:t>
            </w:r>
            <w:r>
              <w:rPr>
                <w:rFonts w:ascii="宋体" w:hAnsi="宋体" w:cs="宋体" w:eastAsia="宋体" w:hint="default"/>
                <w:sz w:val="21"/>
                <w:szCs w:val="21"/>
              </w:rPr>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股本（实收资本）</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4"/>
              <w:jc w:val="right"/>
              <w:rPr>
                <w:rFonts w:ascii="Times New Roman" w:hAnsi="Times New Roman" w:cs="Times New Roman" w:eastAsia="Times New Roman" w:hint="default"/>
                <w:sz w:val="21"/>
                <w:szCs w:val="21"/>
              </w:rPr>
            </w:pPr>
            <w:r>
              <w:rPr>
                <w:rFonts w:ascii="Times New Roman"/>
                <w:spacing w:val="-1"/>
                <w:sz w:val="21"/>
              </w:rPr>
              <w:t>93,800,000.00</w:t>
            </w:r>
          </w:p>
        </w:tc>
        <w:tc>
          <w:tcPr>
            <w:tcW w:w="1949"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93,800,000.00</w:t>
            </w: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21"/>
                <w:szCs w:val="21"/>
              </w:rPr>
            </w:pPr>
            <w:r>
              <w:rPr>
                <w:rFonts w:ascii="Times New Roman"/>
                <w:spacing w:val="-1"/>
                <w:sz w:val="21"/>
              </w:rPr>
              <w:t>563,224,389.24</w:t>
            </w:r>
          </w:p>
        </w:tc>
        <w:tc>
          <w:tcPr>
            <w:tcW w:w="1949"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563,224,389.24</w:t>
            </w: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21"/>
                <w:szCs w:val="21"/>
              </w:rPr>
            </w:pPr>
            <w:r>
              <w:rPr>
                <w:rFonts w:ascii="Times New Roman"/>
                <w:spacing w:val="-1"/>
                <w:sz w:val="21"/>
              </w:rPr>
              <w:t>24,165,281.58</w:t>
            </w:r>
          </w:p>
        </w:tc>
        <w:tc>
          <w:tcPr>
            <w:tcW w:w="1949"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15,059,451.40</w:t>
            </w: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21"/>
                <w:szCs w:val="21"/>
              </w:rPr>
            </w:pPr>
            <w:r>
              <w:rPr>
                <w:rFonts w:ascii="Times New Roman"/>
                <w:spacing w:val="-1"/>
                <w:sz w:val="21"/>
              </w:rPr>
              <w:t>208,107,534.16</w:t>
            </w:r>
          </w:p>
        </w:tc>
        <w:tc>
          <w:tcPr>
            <w:tcW w:w="1949"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135,535,062.57</w:t>
            </w: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Style w:val="TableParagraph"/>
              <w:spacing w:line="249"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所有者权益合计</w:t>
            </w:r>
            <w:r>
              <w:rPr>
                <w:rFonts w:ascii="宋体" w:hAnsi="宋体" w:cs="宋体" w:eastAsia="宋体" w:hint="default"/>
                <w:sz w:val="21"/>
                <w:szCs w:val="21"/>
              </w:rPr>
            </w: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Times New Roman" w:hAnsi="Times New Roman" w:cs="Times New Roman" w:eastAsia="Times New Roman" w:hint="default"/>
                <w:sz w:val="21"/>
                <w:szCs w:val="21"/>
              </w:rPr>
            </w:pPr>
            <w:r>
              <w:rPr>
                <w:rFonts w:ascii="Times New Roman"/>
                <w:b/>
                <w:spacing w:val="-1"/>
                <w:sz w:val="21"/>
              </w:rPr>
              <w:t>889,297,204.98</w:t>
            </w:r>
            <w:r>
              <w:rPr>
                <w:rFonts w:ascii="Times New Roman"/>
                <w:spacing w:val="-1"/>
                <w:sz w:val="21"/>
              </w:rPr>
            </w:r>
          </w:p>
        </w:tc>
        <w:tc>
          <w:tcPr>
            <w:tcW w:w="1949"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20"/>
              <w:ind w:right="89"/>
              <w:jc w:val="right"/>
              <w:rPr>
                <w:rFonts w:ascii="Times New Roman" w:hAnsi="Times New Roman" w:cs="Times New Roman" w:eastAsia="Times New Roman" w:hint="default"/>
                <w:sz w:val="21"/>
                <w:szCs w:val="21"/>
              </w:rPr>
            </w:pPr>
            <w:r>
              <w:rPr>
                <w:rFonts w:ascii="Times New Roman"/>
                <w:b/>
                <w:spacing w:val="-1"/>
                <w:sz w:val="21"/>
              </w:rPr>
              <w:t>807,618,903.21</w:t>
            </w:r>
            <w:r>
              <w:rPr>
                <w:rFonts w:ascii="Times New Roman"/>
                <w:spacing w:val="-1"/>
                <w:sz w:val="21"/>
              </w:rPr>
            </w: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8" w:type="dxa"/>
            <w:tcBorders>
              <w:top w:val="single" w:sz="4" w:space="0" w:color="000000"/>
              <w:left w:val="single" w:sz="12"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2012"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15" w:space="0" w:color="000000"/>
            </w:tcBorders>
          </w:tcPr>
          <w:p>
            <w:pPr/>
          </w:p>
        </w:tc>
      </w:tr>
      <w:tr>
        <w:trPr>
          <w:trHeight w:val="310" w:hRule="exact"/>
        </w:trPr>
        <w:tc>
          <w:tcPr>
            <w:tcW w:w="5178" w:type="dxa"/>
            <w:tcBorders>
              <w:top w:val="single" w:sz="4" w:space="0" w:color="000000"/>
              <w:left w:val="single" w:sz="12" w:space="0" w:color="000000"/>
              <w:bottom w:val="single" w:sz="15"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负债和所有者权益总计</w:t>
            </w:r>
            <w:r>
              <w:rPr>
                <w:rFonts w:ascii="宋体" w:hAnsi="宋体" w:cs="宋体" w:eastAsia="宋体" w:hint="default"/>
                <w:sz w:val="21"/>
                <w:szCs w:val="21"/>
              </w:rPr>
            </w:r>
          </w:p>
        </w:tc>
        <w:tc>
          <w:tcPr>
            <w:tcW w:w="1109" w:type="dxa"/>
            <w:tcBorders>
              <w:top w:val="single" w:sz="4" w:space="0" w:color="000000"/>
              <w:left w:val="single" w:sz="4" w:space="0" w:color="000000"/>
              <w:bottom w:val="single" w:sz="15" w:space="0" w:color="000000"/>
              <w:right w:val="single" w:sz="4" w:space="0" w:color="000000"/>
            </w:tcBorders>
          </w:tcPr>
          <w:p>
            <w:pPr/>
          </w:p>
        </w:tc>
        <w:tc>
          <w:tcPr>
            <w:tcW w:w="2012" w:type="dxa"/>
            <w:tcBorders>
              <w:top w:val="single" w:sz="4" w:space="0" w:color="000000"/>
              <w:left w:val="single" w:sz="4" w:space="0" w:color="000000"/>
              <w:bottom w:val="single" w:sz="15" w:space="0" w:color="000000"/>
              <w:right w:val="single" w:sz="4" w:space="0" w:color="000000"/>
            </w:tcBorders>
          </w:tcPr>
          <w:p>
            <w:pPr>
              <w:pStyle w:val="TableParagraph"/>
              <w:spacing w:line="240" w:lineRule="auto" w:before="20"/>
              <w:ind w:right="103"/>
              <w:jc w:val="right"/>
              <w:rPr>
                <w:rFonts w:ascii="Times New Roman" w:hAnsi="Times New Roman" w:cs="Times New Roman" w:eastAsia="Times New Roman" w:hint="default"/>
                <w:sz w:val="21"/>
                <w:szCs w:val="21"/>
              </w:rPr>
            </w:pPr>
            <w:r>
              <w:rPr>
                <w:rFonts w:ascii="Times New Roman"/>
                <w:b/>
                <w:spacing w:val="-1"/>
                <w:sz w:val="21"/>
              </w:rPr>
              <w:t>2,880,758,865.98</w:t>
            </w:r>
            <w:r>
              <w:rPr>
                <w:rFonts w:ascii="Times New Roman"/>
                <w:spacing w:val="-1"/>
                <w:sz w:val="21"/>
              </w:rPr>
            </w:r>
          </w:p>
        </w:tc>
        <w:tc>
          <w:tcPr>
            <w:tcW w:w="1949" w:type="dxa"/>
            <w:tcBorders>
              <w:top w:val="single" w:sz="4" w:space="0" w:color="000000"/>
              <w:left w:val="single" w:sz="4" w:space="0" w:color="000000"/>
              <w:bottom w:val="single" w:sz="15" w:space="0" w:color="000000"/>
              <w:right w:val="single" w:sz="15" w:space="0" w:color="000000"/>
            </w:tcBorders>
          </w:tcPr>
          <w:p>
            <w:pPr>
              <w:pStyle w:val="TableParagraph"/>
              <w:spacing w:line="240" w:lineRule="auto" w:before="20"/>
              <w:ind w:right="86"/>
              <w:jc w:val="right"/>
              <w:rPr>
                <w:rFonts w:ascii="Times New Roman" w:hAnsi="Times New Roman" w:cs="Times New Roman" w:eastAsia="Times New Roman" w:hint="default"/>
                <w:sz w:val="21"/>
                <w:szCs w:val="21"/>
              </w:rPr>
            </w:pPr>
            <w:r>
              <w:rPr>
                <w:rFonts w:ascii="Times New Roman"/>
                <w:b/>
                <w:spacing w:val="-1"/>
                <w:sz w:val="21"/>
              </w:rPr>
              <w:t>2,140,191,957.15</w:t>
            </w:r>
            <w:r>
              <w:rPr>
                <w:rFonts w:ascii="Times New Roman"/>
                <w:spacing w:val="-1"/>
                <w:sz w:val="21"/>
              </w:rPr>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7"/>
          <w:szCs w:val="27"/>
        </w:rPr>
      </w:pPr>
    </w:p>
    <w:p>
      <w:pPr>
        <w:tabs>
          <w:tab w:pos="2881" w:val="left" w:leader="none"/>
          <w:tab w:pos="3762" w:val="left" w:leader="none"/>
          <w:tab w:pos="6304" w:val="left" w:leader="none"/>
          <w:tab w:pos="7240" w:val="left" w:leader="none"/>
          <w:tab w:pos="9228" w:val="left" w:leader="none"/>
        </w:tabs>
        <w:spacing w:before="32"/>
        <w:ind w:left="618" w:right="0" w:firstLine="0"/>
        <w:jc w:val="left"/>
        <w:rPr>
          <w:rFonts w:ascii="宋体" w:hAnsi="宋体" w:cs="宋体" w:eastAsia="宋体" w:hint="default"/>
          <w:sz w:val="22"/>
          <w:szCs w:val="22"/>
        </w:rPr>
      </w:pPr>
      <w:r>
        <w:rPr>
          <w:rFonts w:ascii="宋体" w:hAnsi="宋体" w:cs="宋体" w:eastAsia="宋体" w:hint="default"/>
          <w:b/>
          <w:bCs/>
          <w:w w:val="95"/>
          <w:sz w:val="22"/>
          <w:szCs w:val="22"/>
        </w:rPr>
        <w:t>企业法定代表人：</w:t>
        <w:tab/>
        <w:t>韩旭</w:t>
        <w:tab/>
      </w:r>
      <w:r>
        <w:rPr>
          <w:rFonts w:ascii="宋体" w:hAnsi="宋体" w:cs="宋体" w:eastAsia="宋体" w:hint="default"/>
          <w:b/>
          <w:bCs/>
          <w:sz w:val="22"/>
          <w:szCs w:val="22"/>
        </w:rPr>
        <w:t>主管会计工作负责人：</w:t>
        <w:tab/>
      </w:r>
      <w:r>
        <w:rPr>
          <w:rFonts w:ascii="宋体" w:hAnsi="宋体" w:cs="宋体" w:eastAsia="宋体" w:hint="default"/>
          <w:b/>
          <w:bCs/>
          <w:w w:val="95"/>
          <w:sz w:val="22"/>
          <w:szCs w:val="22"/>
        </w:rPr>
        <w:t>姜伟</w:t>
        <w:tab/>
        <w:t>会计机构负责人：</w:t>
        <w:tab/>
      </w:r>
      <w:r>
        <w:rPr>
          <w:rFonts w:ascii="宋体" w:hAnsi="宋体" w:cs="宋体" w:eastAsia="宋体" w:hint="default"/>
          <w:b/>
          <w:bCs/>
          <w:sz w:val="22"/>
          <w:szCs w:val="22"/>
        </w:rPr>
        <w:t>苏立臣</w:t>
      </w:r>
      <w:r>
        <w:rPr>
          <w:rFonts w:ascii="宋体" w:hAnsi="宋体" w:cs="宋体" w:eastAsia="宋体" w:hint="default"/>
          <w:sz w:val="22"/>
          <w:szCs w:val="22"/>
        </w:rPr>
      </w:r>
    </w:p>
    <w:p>
      <w:pPr>
        <w:spacing w:after="0"/>
        <w:jc w:val="left"/>
        <w:rPr>
          <w:rFonts w:ascii="宋体" w:hAnsi="宋体" w:cs="宋体" w:eastAsia="宋体" w:hint="default"/>
          <w:sz w:val="22"/>
          <w:szCs w:val="22"/>
        </w:rPr>
        <w:sectPr>
          <w:pgSz w:w="11910" w:h="16850"/>
          <w:pgMar w:header="572" w:footer="726" w:top="760" w:bottom="920" w:left="700" w:right="680"/>
        </w:sectPr>
      </w:pPr>
    </w:p>
    <w:p>
      <w:pPr>
        <w:spacing w:line="240" w:lineRule="auto" w:before="3"/>
        <w:rPr>
          <w:rFonts w:ascii="宋体" w:hAnsi="宋体" w:cs="宋体" w:eastAsia="宋体" w:hint="default"/>
          <w:b/>
          <w:bCs/>
          <w:sz w:val="29"/>
          <w:szCs w:val="29"/>
        </w:rPr>
      </w:pPr>
    </w:p>
    <w:p>
      <w:pPr>
        <w:pStyle w:val="Heading5"/>
        <w:spacing w:line="240" w:lineRule="auto" w:before="14"/>
        <w:ind w:left="427" w:right="0"/>
        <w:jc w:val="left"/>
        <w:rPr>
          <w:b w:val="0"/>
          <w:bCs w:val="0"/>
        </w:rPr>
      </w:pPr>
      <w:r>
        <w:rPr>
          <w:rFonts w:ascii="Times New Roman" w:hAnsi="Times New Roman" w:cs="Times New Roman" w:eastAsia="Times New Roman" w:hint="default"/>
        </w:rPr>
        <w:t>3</w:t>
      </w:r>
      <w:r>
        <w:rPr/>
        <w:t>、合并利润表</w:t>
      </w:r>
      <w:r>
        <w:rPr>
          <w:b w:val="0"/>
          <w:bCs w:val="0"/>
        </w:rPr>
      </w:r>
    </w:p>
    <w:p>
      <w:pPr>
        <w:spacing w:line="240" w:lineRule="auto" w:before="3"/>
        <w:rPr>
          <w:rFonts w:ascii="宋体" w:hAnsi="宋体" w:cs="宋体" w:eastAsia="宋体" w:hint="default"/>
          <w:b/>
          <w:bCs/>
          <w:sz w:val="39"/>
          <w:szCs w:val="39"/>
        </w:rPr>
      </w:pPr>
    </w:p>
    <w:p>
      <w:pPr>
        <w:pStyle w:val="Heading4"/>
        <w:spacing w:line="240" w:lineRule="auto"/>
        <w:ind w:left="4612" w:right="4026"/>
        <w:jc w:val="center"/>
        <w:rPr>
          <w:b w:val="0"/>
          <w:bCs w:val="0"/>
        </w:rPr>
      </w:pPr>
      <w:r>
        <w:rPr/>
        <w:t>合并利润表</w:t>
      </w:r>
      <w:r>
        <w:rPr>
          <w:b w:val="0"/>
          <w:bCs w:val="0"/>
        </w:rPr>
      </w:r>
    </w:p>
    <w:p>
      <w:pPr>
        <w:pStyle w:val="BodyText"/>
        <w:spacing w:line="332" w:lineRule="exact" w:before="155"/>
        <w:ind w:left="4491" w:right="4027"/>
        <w:jc w:val="center"/>
      </w:pP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年度</w:t>
      </w:r>
    </w:p>
    <w:p>
      <w:pPr>
        <w:tabs>
          <w:tab w:pos="6675" w:val="left" w:leader="none"/>
        </w:tabs>
        <w:spacing w:line="314" w:lineRule="exact" w:before="0"/>
        <w:ind w:left="357" w:right="0" w:firstLine="0"/>
        <w:jc w:val="left"/>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6"/>
        <w:rPr>
          <w:rFonts w:ascii="宋体" w:hAnsi="宋体" w:cs="宋体" w:eastAsia="宋体" w:hint="default"/>
          <w:b/>
          <w:bCs/>
          <w:sz w:val="3"/>
          <w:szCs w:val="3"/>
        </w:rPr>
      </w:pPr>
    </w:p>
    <w:tbl>
      <w:tblPr>
        <w:tblW w:w="0" w:type="auto"/>
        <w:jc w:val="left"/>
        <w:tblInd w:w="103" w:type="dxa"/>
        <w:tblLayout w:type="fixed"/>
        <w:tblCellMar>
          <w:top w:w="0" w:type="dxa"/>
          <w:left w:w="0" w:type="dxa"/>
          <w:bottom w:w="0" w:type="dxa"/>
          <w:right w:w="0" w:type="dxa"/>
        </w:tblCellMar>
        <w:tblLook w:val="01E0"/>
      </w:tblPr>
      <w:tblGrid>
        <w:gridCol w:w="5147"/>
        <w:gridCol w:w="1126"/>
        <w:gridCol w:w="1981"/>
        <w:gridCol w:w="1980"/>
      </w:tblGrid>
      <w:tr>
        <w:trPr>
          <w:trHeight w:val="379" w:hRule="exact"/>
        </w:trPr>
        <w:tc>
          <w:tcPr>
            <w:tcW w:w="5147"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54"/>
              <w:ind w:right="7"/>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12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9"/>
              <w:ind w:left="346"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8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9"/>
              <w:ind w:left="563"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980"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9"/>
              <w:ind w:left="563"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b/>
                <w:bCs/>
                <w:sz w:val="21"/>
                <w:szCs w:val="21"/>
              </w:rPr>
              <w:t>一、营业收入</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.29</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21"/>
                <w:szCs w:val="21"/>
              </w:rPr>
            </w:pPr>
            <w:r>
              <w:rPr>
                <w:rFonts w:ascii="Times New Roman"/>
                <w:b/>
                <w:spacing w:val="-1"/>
                <w:sz w:val="21"/>
              </w:rPr>
              <w:t>4,622,237,618.23</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8"/>
              <w:ind w:right="89"/>
              <w:jc w:val="right"/>
              <w:rPr>
                <w:rFonts w:ascii="Times New Roman" w:hAnsi="Times New Roman" w:cs="Times New Roman" w:eastAsia="Times New Roman" w:hint="default"/>
                <w:sz w:val="21"/>
                <w:szCs w:val="21"/>
              </w:rPr>
            </w:pPr>
            <w:r>
              <w:rPr>
                <w:rFonts w:ascii="Times New Roman"/>
                <w:b/>
                <w:spacing w:val="-1"/>
                <w:sz w:val="21"/>
              </w:rPr>
              <w:t>3,195,448,063.76</w:t>
            </w:r>
            <w:r>
              <w:rPr>
                <w:rFonts w:ascii="Times New Roman"/>
                <w:spacing w:val="-1"/>
                <w:sz w:val="21"/>
              </w:rPr>
            </w:r>
          </w:p>
        </w:tc>
      </w:tr>
      <w:tr>
        <w:trPr>
          <w:trHeight w:val="372"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sz w:val="21"/>
                <w:szCs w:val="21"/>
              </w:rPr>
              <w:t>减：营业成本</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.29</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4,245,328,769.95</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9"/>
              <w:jc w:val="right"/>
              <w:rPr>
                <w:rFonts w:ascii="Times New Roman" w:hAnsi="Times New Roman" w:cs="Times New Roman" w:eastAsia="Times New Roman" w:hint="default"/>
                <w:sz w:val="21"/>
                <w:szCs w:val="21"/>
              </w:rPr>
            </w:pPr>
            <w:r>
              <w:rPr>
                <w:rFonts w:ascii="Times New Roman"/>
                <w:spacing w:val="-1"/>
                <w:sz w:val="21"/>
              </w:rPr>
              <w:t>2,933,685,298.77</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.30</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21"/>
                <w:szCs w:val="21"/>
              </w:rPr>
            </w:pPr>
            <w:r>
              <w:rPr>
                <w:rFonts w:ascii="Times New Roman"/>
                <w:spacing w:val="-1"/>
                <w:sz w:val="21"/>
              </w:rPr>
              <w:t>6,646,190.16</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1"/>
              <w:jc w:val="right"/>
              <w:rPr>
                <w:rFonts w:ascii="Times New Roman" w:hAnsi="Times New Roman" w:cs="Times New Roman" w:eastAsia="Times New Roman" w:hint="default"/>
                <w:sz w:val="21"/>
                <w:szCs w:val="21"/>
              </w:rPr>
            </w:pPr>
            <w:r>
              <w:rPr>
                <w:rFonts w:ascii="Times New Roman"/>
                <w:spacing w:val="-1"/>
                <w:sz w:val="21"/>
              </w:rPr>
              <w:t>4,761,229.86</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.31</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1"/>
                <w:szCs w:val="21"/>
              </w:rPr>
            </w:pPr>
            <w:r>
              <w:rPr>
                <w:rFonts w:ascii="Times New Roman"/>
                <w:spacing w:val="-1"/>
                <w:sz w:val="21"/>
              </w:rPr>
              <w:t>95,922,582.79</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4"/>
              <w:ind w:right="91"/>
              <w:jc w:val="right"/>
              <w:rPr>
                <w:rFonts w:ascii="Times New Roman" w:hAnsi="Times New Roman" w:cs="Times New Roman" w:eastAsia="Times New Roman" w:hint="default"/>
                <w:sz w:val="21"/>
                <w:szCs w:val="21"/>
              </w:rPr>
            </w:pPr>
            <w:r>
              <w:rPr>
                <w:rFonts w:ascii="Times New Roman"/>
                <w:spacing w:val="-1"/>
                <w:sz w:val="21"/>
              </w:rPr>
              <w:t>63,425,864.52</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.32</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64,635,859.31</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21"/>
                <w:szCs w:val="21"/>
              </w:rPr>
            </w:pPr>
            <w:r>
              <w:rPr>
                <w:rFonts w:ascii="Times New Roman"/>
                <w:spacing w:val="-1"/>
                <w:sz w:val="21"/>
              </w:rPr>
              <w:t>47,830,566.69</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.33</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36,935,777.12</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21"/>
                <w:szCs w:val="21"/>
              </w:rPr>
            </w:pPr>
            <w:r>
              <w:rPr>
                <w:rFonts w:ascii="Times New Roman"/>
                <w:spacing w:val="-1"/>
                <w:sz w:val="21"/>
              </w:rPr>
              <w:t>24,604,373.90</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.34</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20,826,322.15</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21"/>
                <w:szCs w:val="21"/>
              </w:rPr>
            </w:pPr>
            <w:r>
              <w:rPr>
                <w:rFonts w:ascii="Times New Roman"/>
                <w:spacing w:val="-1"/>
                <w:sz w:val="21"/>
              </w:rPr>
              <w:t>7,586,144.57</w:t>
            </w:r>
          </w:p>
        </w:tc>
      </w:tr>
      <w:tr>
        <w:trPr>
          <w:trHeight w:val="372"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w w:val="100"/>
                <w:sz w:val="21"/>
                <w:szCs w:val="21"/>
              </w:rPr>
              <w:t>加：</w:t>
            </w:r>
            <w:r>
              <w:rPr>
                <w:rFonts w:ascii="宋体" w:hAnsi="宋体" w:cs="宋体" w:eastAsia="宋体" w:hint="default"/>
                <w:spacing w:val="-3"/>
                <w:w w:val="100"/>
                <w:sz w:val="21"/>
                <w:szCs w:val="21"/>
              </w:rPr>
              <w:t>公</w:t>
            </w:r>
            <w:r>
              <w:rPr>
                <w:rFonts w:ascii="宋体" w:hAnsi="宋体" w:cs="宋体" w:eastAsia="宋体" w:hint="default"/>
                <w:w w:val="100"/>
                <w:sz w:val="21"/>
                <w:szCs w:val="21"/>
              </w:rPr>
              <w:t>允</w:t>
            </w:r>
            <w:r>
              <w:rPr>
                <w:rFonts w:ascii="宋体" w:hAnsi="宋体" w:cs="宋体" w:eastAsia="宋体" w:hint="default"/>
                <w:spacing w:val="-3"/>
                <w:w w:val="100"/>
                <w:sz w:val="21"/>
                <w:szCs w:val="21"/>
              </w:rPr>
              <w:t>价</w:t>
            </w:r>
            <w:r>
              <w:rPr>
                <w:rFonts w:ascii="宋体" w:hAnsi="宋体" w:cs="宋体" w:eastAsia="宋体" w:hint="default"/>
                <w:w w:val="100"/>
                <w:sz w:val="21"/>
                <w:szCs w:val="21"/>
              </w:rPr>
              <w:t>值</w:t>
            </w:r>
            <w:r>
              <w:rPr>
                <w:rFonts w:ascii="宋体" w:hAnsi="宋体" w:cs="宋体" w:eastAsia="宋体" w:hint="default"/>
                <w:spacing w:val="-3"/>
                <w:w w:val="100"/>
                <w:sz w:val="21"/>
                <w:szCs w:val="21"/>
              </w:rPr>
              <w:t>变</w:t>
            </w:r>
            <w:r>
              <w:rPr>
                <w:rFonts w:ascii="宋体" w:hAnsi="宋体" w:cs="宋体" w:eastAsia="宋体" w:hint="default"/>
                <w:w w:val="100"/>
                <w:sz w:val="21"/>
                <w:szCs w:val="21"/>
              </w:rPr>
              <w:t>动</w:t>
            </w:r>
            <w:r>
              <w:rPr>
                <w:rFonts w:ascii="宋体" w:hAnsi="宋体" w:cs="宋体" w:eastAsia="宋体" w:hint="default"/>
                <w:spacing w:val="-3"/>
                <w:w w:val="100"/>
                <w:sz w:val="21"/>
                <w:szCs w:val="21"/>
              </w:rPr>
              <w:t>收</w:t>
            </w:r>
            <w:r>
              <w:rPr>
                <w:rFonts w:ascii="宋体" w:hAnsi="宋体" w:cs="宋体" w:eastAsia="宋体" w:hint="default"/>
                <w:w w:val="100"/>
                <w:sz w:val="21"/>
                <w:szCs w:val="21"/>
              </w:rPr>
              <w:t>益</w:t>
            </w:r>
            <w:r>
              <w:rPr>
                <w:rFonts w:ascii="宋体" w:hAnsi="宋体" w:cs="宋体" w:eastAsia="宋体" w:hint="default"/>
                <w:spacing w:val="-3"/>
                <w:w w:val="100"/>
                <w:sz w:val="21"/>
                <w:szCs w:val="21"/>
              </w:rPr>
              <w:t>（</w:t>
            </w:r>
            <w:r>
              <w:rPr>
                <w:rFonts w:ascii="宋体" w:hAnsi="宋体" w:cs="宋体" w:eastAsia="宋体" w:hint="default"/>
                <w:w w:val="100"/>
                <w:sz w:val="21"/>
                <w:szCs w:val="21"/>
              </w:rPr>
              <w:t>损失</w:t>
            </w:r>
            <w:r>
              <w:rPr>
                <w:rFonts w:ascii="宋体" w:hAnsi="宋体" w:cs="宋体" w:eastAsia="宋体" w:hint="default"/>
                <w:spacing w:val="-2"/>
                <w:w w:val="100"/>
                <w:sz w:val="21"/>
                <w:szCs w:val="21"/>
              </w:rPr>
              <w:t>以</w:t>
            </w:r>
            <w:r>
              <w:rPr>
                <w:rFonts w:ascii="Times New Roman" w:hAnsi="Times New Roman" w:cs="Times New Roman" w:eastAsia="Times New Roman" w:hint="default"/>
                <w:spacing w:val="-1"/>
                <w:w w:val="44"/>
                <w:position w:val="1"/>
                <w:sz w:val="21"/>
                <w:szCs w:val="21"/>
              </w:rPr>
              <w:t>―</w:t>
            </w:r>
            <w:r>
              <w:rPr>
                <w:rFonts w:ascii="Times New Roman" w:hAnsi="Times New Roman" w:cs="Times New Roman" w:eastAsia="Times New Roman" w:hint="default"/>
                <w:spacing w:val="-4"/>
                <w:w w:val="100"/>
                <w:position w:val="1"/>
                <w:sz w:val="21"/>
                <w:szCs w:val="21"/>
              </w:rPr>
              <w:t>-</w:t>
            </w:r>
            <w:r>
              <w:rPr>
                <w:rFonts w:ascii="Times New Roman" w:hAnsi="Times New Roman" w:cs="Times New Roman" w:eastAsia="Times New Roman" w:hint="default"/>
                <w:spacing w:val="-1"/>
                <w:w w:val="159"/>
                <w:position w:val="1"/>
                <w:sz w:val="21"/>
                <w:szCs w:val="21"/>
              </w:rPr>
              <w:t>‖</w:t>
            </w:r>
            <w:r>
              <w:rPr>
                <w:rFonts w:ascii="宋体" w:hAnsi="宋体" w:cs="宋体" w:eastAsia="宋体" w:hint="default"/>
                <w:w w:val="100"/>
                <w:sz w:val="21"/>
                <w:szCs w:val="21"/>
              </w:rPr>
              <w:t>号填</w:t>
            </w:r>
            <w:r>
              <w:rPr>
                <w:rFonts w:ascii="宋体" w:hAnsi="宋体" w:cs="宋体" w:eastAsia="宋体" w:hint="default"/>
                <w:spacing w:val="-3"/>
                <w:w w:val="100"/>
                <w:sz w:val="21"/>
                <w:szCs w:val="21"/>
              </w:rPr>
              <w:t>列</w:t>
            </w:r>
            <w:r>
              <w:rPr>
                <w:rFonts w:ascii="宋体" w:hAnsi="宋体" w:cs="宋体" w:eastAsia="宋体" w:hint="default"/>
                <w:w w:val="100"/>
                <w:sz w:val="21"/>
                <w:szCs w:val="21"/>
              </w:rPr>
              <w:t>）</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w w:val="100"/>
                <w:sz w:val="21"/>
                <w:szCs w:val="21"/>
              </w:rPr>
              <w:t>投资</w:t>
            </w:r>
            <w:r>
              <w:rPr>
                <w:rFonts w:ascii="宋体" w:hAnsi="宋体" w:cs="宋体" w:eastAsia="宋体" w:hint="default"/>
                <w:spacing w:val="-3"/>
                <w:w w:val="100"/>
                <w:sz w:val="21"/>
                <w:szCs w:val="21"/>
              </w:rPr>
              <w:t>收</w:t>
            </w:r>
            <w:r>
              <w:rPr>
                <w:rFonts w:ascii="宋体" w:hAnsi="宋体" w:cs="宋体" w:eastAsia="宋体" w:hint="default"/>
                <w:w w:val="100"/>
                <w:sz w:val="21"/>
                <w:szCs w:val="21"/>
              </w:rPr>
              <w:t>益</w:t>
            </w:r>
            <w:r>
              <w:rPr>
                <w:rFonts w:ascii="宋体" w:hAnsi="宋体" w:cs="宋体" w:eastAsia="宋体" w:hint="default"/>
                <w:spacing w:val="-3"/>
                <w:w w:val="100"/>
                <w:sz w:val="21"/>
                <w:szCs w:val="21"/>
              </w:rPr>
              <w:t>（</w:t>
            </w:r>
            <w:r>
              <w:rPr>
                <w:rFonts w:ascii="宋体" w:hAnsi="宋体" w:cs="宋体" w:eastAsia="宋体" w:hint="default"/>
                <w:w w:val="100"/>
                <w:sz w:val="21"/>
                <w:szCs w:val="21"/>
              </w:rPr>
              <w:t>损</w:t>
            </w:r>
            <w:r>
              <w:rPr>
                <w:rFonts w:ascii="宋体" w:hAnsi="宋体" w:cs="宋体" w:eastAsia="宋体" w:hint="default"/>
                <w:spacing w:val="-3"/>
                <w:w w:val="100"/>
                <w:sz w:val="21"/>
                <w:szCs w:val="21"/>
              </w:rPr>
              <w:t>失</w:t>
            </w:r>
            <w:r>
              <w:rPr>
                <w:rFonts w:ascii="宋体" w:hAnsi="宋体" w:cs="宋体" w:eastAsia="宋体" w:hint="default"/>
                <w:w w:val="100"/>
                <w:sz w:val="21"/>
                <w:szCs w:val="21"/>
              </w:rPr>
              <w:t>以</w:t>
            </w:r>
            <w:r>
              <w:rPr>
                <w:rFonts w:ascii="Times New Roman" w:hAnsi="Times New Roman" w:cs="Times New Roman" w:eastAsia="Times New Roman" w:hint="default"/>
                <w:spacing w:val="-1"/>
                <w:w w:val="44"/>
                <w:position w:val="1"/>
                <w:sz w:val="21"/>
                <w:szCs w:val="21"/>
              </w:rPr>
              <w:t>―</w:t>
            </w:r>
            <w:r>
              <w:rPr>
                <w:rFonts w:ascii="Times New Roman" w:hAnsi="Times New Roman" w:cs="Times New Roman" w:eastAsia="Times New Roman" w:hint="default"/>
                <w:spacing w:val="-4"/>
                <w:w w:val="100"/>
                <w:position w:val="1"/>
                <w:sz w:val="21"/>
                <w:szCs w:val="21"/>
              </w:rPr>
              <w:t>-</w:t>
            </w:r>
            <w:r>
              <w:rPr>
                <w:rFonts w:ascii="Times New Roman" w:hAnsi="Times New Roman" w:cs="Times New Roman" w:eastAsia="Times New Roman" w:hint="default"/>
                <w:spacing w:val="-1"/>
                <w:w w:val="159"/>
                <w:position w:val="1"/>
                <w:sz w:val="21"/>
                <w:szCs w:val="21"/>
              </w:rPr>
              <w:t>‖</w:t>
            </w:r>
            <w:r>
              <w:rPr>
                <w:rFonts w:ascii="宋体" w:hAnsi="宋体" w:cs="宋体" w:eastAsia="宋体" w:hint="default"/>
                <w:w w:val="100"/>
                <w:sz w:val="21"/>
                <w:szCs w:val="21"/>
              </w:rPr>
              <w:t>号</w:t>
            </w:r>
            <w:r>
              <w:rPr>
                <w:rFonts w:ascii="宋体" w:hAnsi="宋体" w:cs="宋体" w:eastAsia="宋体" w:hint="default"/>
                <w:spacing w:val="-3"/>
                <w:w w:val="100"/>
                <w:sz w:val="21"/>
                <w:szCs w:val="21"/>
              </w:rPr>
              <w:t>填</w:t>
            </w:r>
            <w:r>
              <w:rPr>
                <w:rFonts w:ascii="宋体" w:hAnsi="宋体" w:cs="宋体" w:eastAsia="宋体" w:hint="default"/>
                <w:w w:val="100"/>
                <w:sz w:val="21"/>
                <w:szCs w:val="21"/>
              </w:rPr>
              <w:t>列）</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其中：对联营企业和合营企业的投资收益</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b/>
                <w:bCs/>
                <w:sz w:val="21"/>
                <w:szCs w:val="21"/>
              </w:rPr>
              <w:t>二、营业利润（亏损以</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号填列）</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21"/>
                <w:szCs w:val="21"/>
              </w:rPr>
            </w:pPr>
            <w:r>
              <w:rPr>
                <w:rFonts w:ascii="Times New Roman"/>
                <w:b/>
                <w:spacing w:val="-1"/>
                <w:sz w:val="21"/>
              </w:rPr>
              <w:t>151,942,116.75</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8"/>
              <w:ind w:right="91"/>
              <w:jc w:val="right"/>
              <w:rPr>
                <w:rFonts w:ascii="Times New Roman" w:hAnsi="Times New Roman" w:cs="Times New Roman" w:eastAsia="Times New Roman" w:hint="default"/>
                <w:sz w:val="21"/>
                <w:szCs w:val="21"/>
              </w:rPr>
            </w:pPr>
            <w:r>
              <w:rPr>
                <w:rFonts w:ascii="Times New Roman"/>
                <w:b/>
                <w:spacing w:val="-1"/>
                <w:sz w:val="21"/>
              </w:rPr>
              <w:t>113,554,585.45</w:t>
            </w:r>
            <w:r>
              <w:rPr>
                <w:rFonts w:ascii="Times New Roman"/>
                <w:spacing w:val="-1"/>
                <w:sz w:val="21"/>
              </w:rPr>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.35</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58,234.75</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21"/>
                <w:szCs w:val="21"/>
              </w:rPr>
            </w:pPr>
            <w:r>
              <w:rPr>
                <w:rFonts w:ascii="Times New Roman"/>
                <w:spacing w:val="-1"/>
                <w:sz w:val="21"/>
              </w:rPr>
              <w:t>42,694.93</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2"/>
              <w:ind w:left="93"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.36</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1"/>
                <w:szCs w:val="21"/>
              </w:rPr>
            </w:pPr>
            <w:r>
              <w:rPr>
                <w:rFonts w:ascii="Times New Roman"/>
                <w:spacing w:val="-1"/>
                <w:sz w:val="21"/>
              </w:rPr>
              <w:t>4,159,044.58</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4"/>
              <w:ind w:right="91"/>
              <w:jc w:val="right"/>
              <w:rPr>
                <w:rFonts w:ascii="Times New Roman" w:hAnsi="Times New Roman" w:cs="Times New Roman" w:eastAsia="Times New Roman" w:hint="default"/>
                <w:sz w:val="21"/>
                <w:szCs w:val="21"/>
              </w:rPr>
            </w:pPr>
            <w:r>
              <w:rPr>
                <w:rFonts w:ascii="Times New Roman"/>
                <w:spacing w:val="-1"/>
                <w:sz w:val="21"/>
              </w:rPr>
              <w:t>1,160,745.09</w:t>
            </w:r>
          </w:p>
        </w:tc>
      </w:tr>
      <w:tr>
        <w:trPr>
          <w:trHeight w:val="372"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150,146.99</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21"/>
                <w:szCs w:val="21"/>
              </w:rPr>
            </w:pPr>
            <w:r>
              <w:rPr>
                <w:rFonts w:ascii="Times New Roman"/>
                <w:spacing w:val="-1"/>
                <w:sz w:val="21"/>
              </w:rPr>
              <w:t>90,506.83</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b/>
                <w:bCs/>
                <w:sz w:val="21"/>
                <w:szCs w:val="21"/>
              </w:rPr>
              <w:t>三、利润总额（亏损总额以</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号填列）</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21"/>
                <w:szCs w:val="21"/>
              </w:rPr>
            </w:pPr>
            <w:r>
              <w:rPr>
                <w:rFonts w:ascii="Times New Roman"/>
                <w:b/>
                <w:spacing w:val="-1"/>
                <w:sz w:val="21"/>
              </w:rPr>
              <w:t>147,841,306.92</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6"/>
              <w:ind w:right="91"/>
              <w:jc w:val="right"/>
              <w:rPr>
                <w:rFonts w:ascii="Times New Roman" w:hAnsi="Times New Roman" w:cs="Times New Roman" w:eastAsia="Times New Roman" w:hint="default"/>
                <w:sz w:val="21"/>
                <w:szCs w:val="21"/>
              </w:rPr>
            </w:pPr>
            <w:r>
              <w:rPr>
                <w:rFonts w:ascii="Times New Roman"/>
                <w:b/>
                <w:spacing w:val="-1"/>
                <w:sz w:val="21"/>
              </w:rPr>
              <w:t>112,436,535.29</w:t>
            </w:r>
            <w:r>
              <w:rPr>
                <w:rFonts w:ascii="Times New Roman"/>
                <w:spacing w:val="-1"/>
                <w:sz w:val="21"/>
              </w:rPr>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.37</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37,171,943.51</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21"/>
                <w:szCs w:val="21"/>
              </w:rPr>
            </w:pPr>
            <w:r>
              <w:rPr>
                <w:rFonts w:ascii="Times New Roman"/>
                <w:spacing w:val="-1"/>
                <w:sz w:val="21"/>
              </w:rPr>
              <w:t>28,413,775.09</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四、净利润（净亏损以</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号填列）</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21"/>
                <w:szCs w:val="21"/>
              </w:rPr>
            </w:pPr>
            <w:r>
              <w:rPr>
                <w:rFonts w:ascii="Times New Roman"/>
                <w:b/>
                <w:spacing w:val="-1"/>
                <w:sz w:val="21"/>
              </w:rPr>
              <w:t>110,669,363.41</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8"/>
              <w:ind w:right="91"/>
              <w:jc w:val="right"/>
              <w:rPr>
                <w:rFonts w:ascii="Times New Roman" w:hAnsi="Times New Roman" w:cs="Times New Roman" w:eastAsia="Times New Roman" w:hint="default"/>
                <w:sz w:val="21"/>
                <w:szCs w:val="21"/>
              </w:rPr>
            </w:pPr>
            <w:r>
              <w:rPr>
                <w:rFonts w:ascii="Times New Roman"/>
                <w:b/>
                <w:spacing w:val="-1"/>
                <w:sz w:val="21"/>
              </w:rPr>
              <w:t>84,022,760.20</w:t>
            </w:r>
            <w:r>
              <w:rPr>
                <w:rFonts w:ascii="Times New Roman"/>
                <w:spacing w:val="-1"/>
                <w:sz w:val="21"/>
              </w:rPr>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归属于母公司所有者的净利润</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110,651,372.88</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21"/>
                <w:szCs w:val="21"/>
              </w:rPr>
            </w:pPr>
            <w:r>
              <w:rPr>
                <w:rFonts w:ascii="Times New Roman"/>
                <w:spacing w:val="-1"/>
                <w:sz w:val="21"/>
              </w:rPr>
              <w:t>84,057,346.91</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17,990.53</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21"/>
                <w:szCs w:val="21"/>
              </w:rPr>
            </w:pPr>
            <w:r>
              <w:rPr>
                <w:rFonts w:ascii="Times New Roman"/>
                <w:spacing w:val="-1"/>
                <w:sz w:val="21"/>
              </w:rPr>
              <w:t>-34,586.71</w:t>
            </w:r>
          </w:p>
        </w:tc>
      </w:tr>
      <w:tr>
        <w:trPr>
          <w:trHeight w:val="372"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b/>
                <w:bCs/>
                <w:sz w:val="21"/>
                <w:szCs w:val="21"/>
              </w:rPr>
              <w:t>五、每股收益：</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.38</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21"/>
                <w:szCs w:val="21"/>
              </w:rPr>
            </w:pPr>
            <w:r>
              <w:rPr>
                <w:rFonts w:ascii="Times New Roman"/>
                <w:spacing w:val="-1"/>
                <w:sz w:val="21"/>
              </w:rPr>
              <w:t>1.18</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1"/>
              <w:jc w:val="right"/>
              <w:rPr>
                <w:rFonts w:ascii="Times New Roman" w:hAnsi="Times New Roman" w:cs="Times New Roman" w:eastAsia="Times New Roman" w:hint="default"/>
                <w:sz w:val="21"/>
                <w:szCs w:val="21"/>
              </w:rPr>
            </w:pPr>
            <w:r>
              <w:rPr>
                <w:rFonts w:ascii="Times New Roman"/>
                <w:sz w:val="21"/>
              </w:rPr>
              <w:t>1.03</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.38</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1.18</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21"/>
                <w:szCs w:val="21"/>
              </w:rPr>
            </w:pPr>
            <w:r>
              <w:rPr>
                <w:rFonts w:ascii="Times New Roman"/>
                <w:sz w:val="21"/>
              </w:rPr>
              <w:t>1.03</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b/>
                <w:bCs/>
                <w:sz w:val="21"/>
                <w:szCs w:val="21"/>
              </w:rPr>
              <w:t>六、其他综合收益</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b/>
                <w:bCs/>
                <w:sz w:val="21"/>
                <w:szCs w:val="21"/>
              </w:rPr>
              <w:t>七、综合收益总额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21"/>
                <w:szCs w:val="21"/>
              </w:rPr>
            </w:pPr>
            <w:r>
              <w:rPr>
                <w:rFonts w:ascii="Times New Roman"/>
                <w:b/>
                <w:spacing w:val="-1"/>
                <w:sz w:val="21"/>
              </w:rPr>
              <w:t>110,669,363.41</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8"/>
              <w:ind w:right="91"/>
              <w:jc w:val="right"/>
              <w:rPr>
                <w:rFonts w:ascii="Times New Roman" w:hAnsi="Times New Roman" w:cs="Times New Roman" w:eastAsia="Times New Roman" w:hint="default"/>
                <w:sz w:val="21"/>
                <w:szCs w:val="21"/>
              </w:rPr>
            </w:pPr>
            <w:r>
              <w:rPr>
                <w:rFonts w:ascii="Times New Roman"/>
                <w:b/>
                <w:spacing w:val="-1"/>
                <w:sz w:val="21"/>
              </w:rPr>
              <w:t>84,022,760.20</w:t>
            </w:r>
            <w:r>
              <w:rPr>
                <w:rFonts w:ascii="Times New Roman"/>
                <w:spacing w:val="-1"/>
                <w:sz w:val="21"/>
              </w:rPr>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sz w:val="21"/>
                <w:szCs w:val="21"/>
              </w:rPr>
              <w:t>归属于母公司所有者的综合收益总额</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110,651,372.88</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21"/>
                <w:szCs w:val="21"/>
              </w:rPr>
            </w:pPr>
            <w:r>
              <w:rPr>
                <w:rFonts w:ascii="Times New Roman"/>
                <w:spacing w:val="-1"/>
                <w:sz w:val="21"/>
              </w:rPr>
              <w:t>84,057,346.91</w:t>
            </w:r>
          </w:p>
        </w:tc>
      </w:tr>
      <w:tr>
        <w:trPr>
          <w:trHeight w:val="382" w:hRule="exact"/>
        </w:trPr>
        <w:tc>
          <w:tcPr>
            <w:tcW w:w="5147"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sz w:val="21"/>
                <w:szCs w:val="21"/>
              </w:rPr>
              <w:t>归属于少数股东的综合收益总额</w:t>
            </w:r>
          </w:p>
        </w:tc>
        <w:tc>
          <w:tcPr>
            <w:tcW w:w="1126" w:type="dxa"/>
            <w:tcBorders>
              <w:top w:val="single" w:sz="4" w:space="0" w:color="000000"/>
              <w:left w:val="single" w:sz="4" w:space="0" w:color="000000"/>
              <w:bottom w:val="single" w:sz="12" w:space="0" w:color="000000"/>
              <w:right w:val="single" w:sz="4" w:space="0" w:color="000000"/>
            </w:tcBorders>
          </w:tcPr>
          <w:p>
            <w:pPr/>
          </w:p>
        </w:tc>
        <w:tc>
          <w:tcPr>
            <w:tcW w:w="198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17,990.53</w:t>
            </w:r>
          </w:p>
        </w:tc>
        <w:tc>
          <w:tcPr>
            <w:tcW w:w="1980"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21"/>
                <w:szCs w:val="21"/>
              </w:rPr>
            </w:pPr>
            <w:r>
              <w:rPr>
                <w:rFonts w:ascii="Times New Roman"/>
                <w:spacing w:val="-1"/>
                <w:sz w:val="21"/>
              </w:rPr>
              <w:t>-34,586.71</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8"/>
          <w:szCs w:val="18"/>
        </w:rPr>
      </w:pPr>
    </w:p>
    <w:p>
      <w:pPr>
        <w:tabs>
          <w:tab w:pos="2861" w:val="left" w:leader="none"/>
          <w:tab w:pos="3742" w:val="left" w:leader="none"/>
          <w:tab w:pos="6284" w:val="left" w:leader="none"/>
          <w:tab w:pos="7220" w:val="left" w:leader="none"/>
          <w:tab w:pos="9208" w:val="left" w:leader="none"/>
        </w:tabs>
        <w:spacing w:before="32"/>
        <w:ind w:left="598" w:right="0" w:firstLine="0"/>
        <w:jc w:val="left"/>
        <w:rPr>
          <w:rFonts w:ascii="宋体" w:hAnsi="宋体" w:cs="宋体" w:eastAsia="宋体" w:hint="default"/>
          <w:sz w:val="22"/>
          <w:szCs w:val="22"/>
        </w:rPr>
      </w:pPr>
      <w:r>
        <w:rPr>
          <w:rFonts w:ascii="宋体" w:hAnsi="宋体" w:cs="宋体" w:eastAsia="宋体" w:hint="default"/>
          <w:b/>
          <w:bCs/>
          <w:w w:val="95"/>
          <w:sz w:val="22"/>
          <w:szCs w:val="22"/>
        </w:rPr>
        <w:t>企业法定代表人：</w:t>
        <w:tab/>
        <w:t>韩旭</w:t>
        <w:tab/>
      </w:r>
      <w:r>
        <w:rPr>
          <w:rFonts w:ascii="宋体" w:hAnsi="宋体" w:cs="宋体" w:eastAsia="宋体" w:hint="default"/>
          <w:b/>
          <w:bCs/>
          <w:sz w:val="22"/>
          <w:szCs w:val="22"/>
        </w:rPr>
        <w:t>主管会计工作负责人：</w:t>
        <w:tab/>
      </w:r>
      <w:r>
        <w:rPr>
          <w:rFonts w:ascii="宋体" w:hAnsi="宋体" w:cs="宋体" w:eastAsia="宋体" w:hint="default"/>
          <w:b/>
          <w:bCs/>
          <w:w w:val="95"/>
          <w:sz w:val="22"/>
          <w:szCs w:val="22"/>
        </w:rPr>
        <w:t>姜伟</w:t>
        <w:tab/>
        <w:t>会计机构负责人：</w:t>
        <w:tab/>
      </w:r>
      <w:r>
        <w:rPr>
          <w:rFonts w:ascii="宋体" w:hAnsi="宋体" w:cs="宋体" w:eastAsia="宋体" w:hint="default"/>
          <w:b/>
          <w:bCs/>
          <w:sz w:val="22"/>
          <w:szCs w:val="22"/>
        </w:rPr>
        <w:t>苏立臣</w:t>
      </w:r>
      <w:r>
        <w:rPr>
          <w:rFonts w:ascii="宋体" w:hAnsi="宋体" w:cs="宋体" w:eastAsia="宋体" w:hint="default"/>
          <w:sz w:val="22"/>
          <w:szCs w:val="22"/>
        </w:rPr>
      </w:r>
    </w:p>
    <w:p>
      <w:pPr>
        <w:spacing w:after="0"/>
        <w:jc w:val="left"/>
        <w:rPr>
          <w:rFonts w:ascii="宋体" w:hAnsi="宋体" w:cs="宋体" w:eastAsia="宋体" w:hint="default"/>
          <w:sz w:val="22"/>
          <w:szCs w:val="22"/>
        </w:rPr>
        <w:sectPr>
          <w:pgSz w:w="11910" w:h="16850"/>
          <w:pgMar w:header="572" w:footer="726" w:top="760" w:bottom="920" w:left="720" w:right="700"/>
        </w:sectPr>
      </w:pPr>
    </w:p>
    <w:p>
      <w:pPr>
        <w:spacing w:line="240" w:lineRule="auto" w:before="4"/>
        <w:rPr>
          <w:rFonts w:ascii="宋体" w:hAnsi="宋体" w:cs="宋体" w:eastAsia="宋体" w:hint="default"/>
          <w:b/>
          <w:bCs/>
          <w:sz w:val="19"/>
          <w:szCs w:val="19"/>
        </w:rPr>
      </w:pPr>
    </w:p>
    <w:p>
      <w:pPr>
        <w:pStyle w:val="Heading4"/>
        <w:spacing w:line="240" w:lineRule="auto" w:before="7"/>
        <w:ind w:left="4612" w:right="4027"/>
        <w:jc w:val="center"/>
        <w:rPr>
          <w:b w:val="0"/>
          <w:bCs w:val="0"/>
        </w:rPr>
      </w:pPr>
      <w:r>
        <w:rPr/>
        <w:t>母公司利润表</w:t>
      </w:r>
      <w:r>
        <w:rPr>
          <w:b w:val="0"/>
          <w:bCs w:val="0"/>
        </w:rPr>
      </w:r>
    </w:p>
    <w:p>
      <w:pPr>
        <w:pStyle w:val="BodyText"/>
        <w:spacing w:line="331" w:lineRule="exact" w:before="155"/>
        <w:ind w:left="4491" w:right="4027"/>
        <w:jc w:val="center"/>
      </w:pP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年度</w:t>
      </w:r>
    </w:p>
    <w:p>
      <w:pPr>
        <w:tabs>
          <w:tab w:pos="6555" w:val="left" w:leader="none"/>
        </w:tabs>
        <w:spacing w:line="312" w:lineRule="exact" w:before="0"/>
        <w:ind w:left="357" w:right="0" w:firstLine="0"/>
        <w:jc w:val="left"/>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6"/>
        <w:rPr>
          <w:rFonts w:ascii="宋体" w:hAnsi="宋体" w:cs="宋体" w:eastAsia="宋体" w:hint="default"/>
          <w:b/>
          <w:bCs/>
          <w:sz w:val="3"/>
          <w:szCs w:val="3"/>
        </w:rPr>
      </w:pPr>
    </w:p>
    <w:tbl>
      <w:tblPr>
        <w:tblW w:w="0" w:type="auto"/>
        <w:jc w:val="left"/>
        <w:tblInd w:w="112" w:type="dxa"/>
        <w:tblLayout w:type="fixed"/>
        <w:tblCellMar>
          <w:top w:w="0" w:type="dxa"/>
          <w:left w:w="0" w:type="dxa"/>
          <w:bottom w:w="0" w:type="dxa"/>
          <w:right w:w="0" w:type="dxa"/>
        </w:tblCellMar>
        <w:tblLook w:val="01E0"/>
      </w:tblPr>
      <w:tblGrid>
        <w:gridCol w:w="5130"/>
        <w:gridCol w:w="1112"/>
        <w:gridCol w:w="1995"/>
        <w:gridCol w:w="1980"/>
      </w:tblGrid>
      <w:tr>
        <w:trPr>
          <w:trHeight w:val="475" w:hRule="exact"/>
        </w:trPr>
        <w:tc>
          <w:tcPr>
            <w:tcW w:w="5130"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150"/>
              <w:ind w:right="16"/>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11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9"/>
              <w:ind w:left="338"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9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9"/>
              <w:ind w:left="568"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980"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59"/>
              <w:ind w:left="563"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463"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b/>
                <w:bCs/>
                <w:sz w:val="21"/>
                <w:szCs w:val="21"/>
              </w:rPr>
              <w:t>一、营业收入</w:t>
            </w:r>
            <w:r>
              <w:rPr>
                <w:rFonts w:ascii="宋体" w:hAnsi="宋体" w:cs="宋体" w:eastAsia="宋体"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3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十五</w:t>
            </w:r>
            <w:r>
              <w:rPr>
                <w:rFonts w:ascii="Times New Roman" w:hAnsi="Times New Roman" w:cs="Times New Roman" w:eastAsia="Times New Roman" w:hint="default"/>
                <w:sz w:val="18"/>
                <w:szCs w:val="18"/>
              </w:rPr>
              <w:t>.4</w:t>
            </w: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3"/>
              <w:jc w:val="right"/>
              <w:rPr>
                <w:rFonts w:ascii="Times New Roman" w:hAnsi="Times New Roman" w:cs="Times New Roman" w:eastAsia="Times New Roman" w:hint="default"/>
                <w:sz w:val="21"/>
                <w:szCs w:val="21"/>
              </w:rPr>
            </w:pPr>
            <w:r>
              <w:rPr>
                <w:rFonts w:ascii="Times New Roman"/>
                <w:b/>
                <w:spacing w:val="-1"/>
                <w:sz w:val="21"/>
              </w:rPr>
              <w:t>4,273,620,481.47</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4"/>
              <w:ind w:right="89"/>
              <w:jc w:val="right"/>
              <w:rPr>
                <w:rFonts w:ascii="Times New Roman" w:hAnsi="Times New Roman" w:cs="Times New Roman" w:eastAsia="Times New Roman" w:hint="default"/>
                <w:sz w:val="21"/>
                <w:szCs w:val="21"/>
              </w:rPr>
            </w:pPr>
            <w:r>
              <w:rPr>
                <w:rFonts w:ascii="Times New Roman"/>
                <w:b/>
                <w:spacing w:val="-1"/>
                <w:sz w:val="21"/>
              </w:rPr>
              <w:t>3,100,518,562.21</w:t>
            </w:r>
            <w:r>
              <w:rPr>
                <w:rFonts w:ascii="Times New Roman"/>
                <w:spacing w:val="-1"/>
                <w:sz w:val="21"/>
              </w:rPr>
            </w:r>
          </w:p>
        </w:tc>
      </w:tr>
      <w:tr>
        <w:trPr>
          <w:trHeight w:val="466"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sz w:val="21"/>
                <w:szCs w:val="21"/>
              </w:rPr>
              <w:t>减：营业成本</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3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十五</w:t>
            </w:r>
            <w:r>
              <w:rPr>
                <w:rFonts w:ascii="Times New Roman" w:hAnsi="Times New Roman" w:cs="Times New Roman" w:eastAsia="Times New Roman" w:hint="default"/>
                <w:sz w:val="18"/>
                <w:szCs w:val="18"/>
              </w:rPr>
              <w:t>.4</w:t>
            </w: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3"/>
              <w:jc w:val="right"/>
              <w:rPr>
                <w:rFonts w:ascii="Times New Roman" w:hAnsi="Times New Roman" w:cs="Times New Roman" w:eastAsia="Times New Roman" w:hint="default"/>
                <w:sz w:val="21"/>
                <w:szCs w:val="21"/>
              </w:rPr>
            </w:pPr>
            <w:r>
              <w:rPr>
                <w:rFonts w:ascii="Times New Roman"/>
                <w:spacing w:val="-1"/>
                <w:sz w:val="21"/>
              </w:rPr>
              <w:t>3,947,381,741.78</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1"/>
              <w:ind w:right="89"/>
              <w:jc w:val="right"/>
              <w:rPr>
                <w:rFonts w:ascii="Times New Roman" w:hAnsi="Times New Roman" w:cs="Times New Roman" w:eastAsia="Times New Roman" w:hint="default"/>
                <w:sz w:val="21"/>
                <w:szCs w:val="21"/>
              </w:rPr>
            </w:pPr>
            <w:r>
              <w:rPr>
                <w:rFonts w:ascii="Times New Roman"/>
                <w:spacing w:val="-1"/>
                <w:sz w:val="21"/>
              </w:rPr>
              <w:t>2,854,375,321.84</w:t>
            </w:r>
          </w:p>
        </w:tc>
      </w:tr>
      <w:tr>
        <w:trPr>
          <w:trHeight w:val="464"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04"/>
              <w:jc w:val="right"/>
              <w:rPr>
                <w:rFonts w:ascii="Times New Roman" w:hAnsi="Times New Roman" w:cs="Times New Roman" w:eastAsia="Times New Roman" w:hint="default"/>
                <w:sz w:val="21"/>
                <w:szCs w:val="21"/>
              </w:rPr>
            </w:pPr>
            <w:r>
              <w:rPr>
                <w:rFonts w:ascii="Times New Roman"/>
                <w:spacing w:val="-1"/>
                <w:sz w:val="21"/>
              </w:rPr>
              <w:t>5,578,899.48</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9"/>
              <w:ind w:right="91"/>
              <w:jc w:val="right"/>
              <w:rPr>
                <w:rFonts w:ascii="Times New Roman" w:hAnsi="Times New Roman" w:cs="Times New Roman" w:eastAsia="Times New Roman" w:hint="default"/>
                <w:sz w:val="21"/>
                <w:szCs w:val="21"/>
              </w:rPr>
            </w:pPr>
            <w:r>
              <w:rPr>
                <w:rFonts w:ascii="Times New Roman"/>
                <w:spacing w:val="-1"/>
                <w:sz w:val="21"/>
              </w:rPr>
              <w:t>4,433,792.26</w:t>
            </w:r>
          </w:p>
        </w:tc>
      </w:tr>
      <w:tr>
        <w:trPr>
          <w:trHeight w:val="463"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03"/>
              <w:jc w:val="right"/>
              <w:rPr>
                <w:rFonts w:ascii="Times New Roman" w:hAnsi="Times New Roman" w:cs="Times New Roman" w:eastAsia="Times New Roman" w:hint="default"/>
                <w:sz w:val="21"/>
                <w:szCs w:val="21"/>
              </w:rPr>
            </w:pPr>
            <w:r>
              <w:rPr>
                <w:rFonts w:ascii="Times New Roman"/>
                <w:spacing w:val="-1"/>
                <w:sz w:val="21"/>
              </w:rPr>
              <w:t>86,683,060.60</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9"/>
              <w:ind w:right="91"/>
              <w:jc w:val="right"/>
              <w:rPr>
                <w:rFonts w:ascii="Times New Roman" w:hAnsi="Times New Roman" w:cs="Times New Roman" w:eastAsia="Times New Roman" w:hint="default"/>
                <w:sz w:val="21"/>
                <w:szCs w:val="21"/>
              </w:rPr>
            </w:pPr>
            <w:r>
              <w:rPr>
                <w:rFonts w:ascii="Times New Roman"/>
                <w:spacing w:val="-1"/>
                <w:sz w:val="21"/>
              </w:rPr>
              <w:t>59,031,618.95</w:t>
            </w:r>
          </w:p>
        </w:tc>
      </w:tr>
      <w:tr>
        <w:trPr>
          <w:trHeight w:val="466"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3"/>
              <w:jc w:val="right"/>
              <w:rPr>
                <w:rFonts w:ascii="Times New Roman" w:hAnsi="Times New Roman" w:cs="Times New Roman" w:eastAsia="Times New Roman" w:hint="default"/>
                <w:sz w:val="21"/>
                <w:szCs w:val="21"/>
              </w:rPr>
            </w:pPr>
            <w:r>
              <w:rPr>
                <w:rFonts w:ascii="Times New Roman"/>
                <w:spacing w:val="-1"/>
                <w:sz w:val="21"/>
              </w:rPr>
              <w:t>52,998,406.39</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1"/>
              <w:ind w:right="91"/>
              <w:jc w:val="right"/>
              <w:rPr>
                <w:rFonts w:ascii="Times New Roman" w:hAnsi="Times New Roman" w:cs="Times New Roman" w:eastAsia="Times New Roman" w:hint="default"/>
                <w:sz w:val="21"/>
                <w:szCs w:val="21"/>
              </w:rPr>
            </w:pPr>
            <w:r>
              <w:rPr>
                <w:rFonts w:ascii="Times New Roman"/>
                <w:spacing w:val="-1"/>
                <w:sz w:val="21"/>
              </w:rPr>
              <w:t>44,630,143.08</w:t>
            </w:r>
          </w:p>
        </w:tc>
      </w:tr>
      <w:tr>
        <w:trPr>
          <w:trHeight w:val="463"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03"/>
              <w:jc w:val="right"/>
              <w:rPr>
                <w:rFonts w:ascii="Times New Roman" w:hAnsi="Times New Roman" w:cs="Times New Roman" w:eastAsia="Times New Roman" w:hint="default"/>
                <w:sz w:val="21"/>
                <w:szCs w:val="21"/>
              </w:rPr>
            </w:pPr>
            <w:r>
              <w:rPr>
                <w:rFonts w:ascii="Times New Roman"/>
                <w:spacing w:val="-1"/>
                <w:sz w:val="21"/>
              </w:rPr>
              <w:t>37,024,349.68</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9"/>
              <w:ind w:right="91"/>
              <w:jc w:val="right"/>
              <w:rPr>
                <w:rFonts w:ascii="Times New Roman" w:hAnsi="Times New Roman" w:cs="Times New Roman" w:eastAsia="Times New Roman" w:hint="default"/>
                <w:sz w:val="21"/>
                <w:szCs w:val="21"/>
              </w:rPr>
            </w:pPr>
            <w:r>
              <w:rPr>
                <w:rFonts w:ascii="Times New Roman"/>
                <w:spacing w:val="-1"/>
                <w:sz w:val="21"/>
              </w:rPr>
              <w:t>24,615,144.15</w:t>
            </w:r>
          </w:p>
        </w:tc>
      </w:tr>
      <w:tr>
        <w:trPr>
          <w:trHeight w:val="463"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03"/>
              <w:jc w:val="right"/>
              <w:rPr>
                <w:rFonts w:ascii="Times New Roman" w:hAnsi="Times New Roman" w:cs="Times New Roman" w:eastAsia="Times New Roman" w:hint="default"/>
                <w:sz w:val="21"/>
                <w:szCs w:val="21"/>
              </w:rPr>
            </w:pPr>
            <w:r>
              <w:rPr>
                <w:rFonts w:ascii="Times New Roman"/>
                <w:spacing w:val="-1"/>
                <w:sz w:val="21"/>
              </w:rPr>
              <w:t>18,257,708.35</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9"/>
              <w:ind w:right="91"/>
              <w:jc w:val="right"/>
              <w:rPr>
                <w:rFonts w:ascii="Times New Roman" w:hAnsi="Times New Roman" w:cs="Times New Roman" w:eastAsia="Times New Roman" w:hint="default"/>
                <w:sz w:val="21"/>
                <w:szCs w:val="21"/>
              </w:rPr>
            </w:pPr>
            <w:r>
              <w:rPr>
                <w:rFonts w:ascii="Times New Roman"/>
                <w:spacing w:val="-1"/>
                <w:sz w:val="21"/>
              </w:rPr>
              <w:t>6,427,952.42</w:t>
            </w:r>
          </w:p>
        </w:tc>
      </w:tr>
      <w:tr>
        <w:trPr>
          <w:trHeight w:val="466"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w w:val="100"/>
                <w:sz w:val="21"/>
                <w:szCs w:val="21"/>
              </w:rPr>
              <w:t>加：</w:t>
            </w:r>
            <w:r>
              <w:rPr>
                <w:rFonts w:ascii="宋体" w:hAnsi="宋体" w:cs="宋体" w:eastAsia="宋体" w:hint="default"/>
                <w:spacing w:val="-3"/>
                <w:w w:val="100"/>
                <w:sz w:val="21"/>
                <w:szCs w:val="21"/>
              </w:rPr>
              <w:t>公</w:t>
            </w:r>
            <w:r>
              <w:rPr>
                <w:rFonts w:ascii="宋体" w:hAnsi="宋体" w:cs="宋体" w:eastAsia="宋体" w:hint="default"/>
                <w:w w:val="100"/>
                <w:sz w:val="21"/>
                <w:szCs w:val="21"/>
              </w:rPr>
              <w:t>允</w:t>
            </w:r>
            <w:r>
              <w:rPr>
                <w:rFonts w:ascii="宋体" w:hAnsi="宋体" w:cs="宋体" w:eastAsia="宋体" w:hint="default"/>
                <w:spacing w:val="-3"/>
                <w:w w:val="100"/>
                <w:sz w:val="21"/>
                <w:szCs w:val="21"/>
              </w:rPr>
              <w:t>价</w:t>
            </w:r>
            <w:r>
              <w:rPr>
                <w:rFonts w:ascii="宋体" w:hAnsi="宋体" w:cs="宋体" w:eastAsia="宋体" w:hint="default"/>
                <w:w w:val="100"/>
                <w:sz w:val="21"/>
                <w:szCs w:val="21"/>
              </w:rPr>
              <w:t>值</w:t>
            </w:r>
            <w:r>
              <w:rPr>
                <w:rFonts w:ascii="宋体" w:hAnsi="宋体" w:cs="宋体" w:eastAsia="宋体" w:hint="default"/>
                <w:spacing w:val="-3"/>
                <w:w w:val="100"/>
                <w:sz w:val="21"/>
                <w:szCs w:val="21"/>
              </w:rPr>
              <w:t>变</w:t>
            </w:r>
            <w:r>
              <w:rPr>
                <w:rFonts w:ascii="宋体" w:hAnsi="宋体" w:cs="宋体" w:eastAsia="宋体" w:hint="default"/>
                <w:w w:val="100"/>
                <w:sz w:val="21"/>
                <w:szCs w:val="21"/>
              </w:rPr>
              <w:t>动</w:t>
            </w:r>
            <w:r>
              <w:rPr>
                <w:rFonts w:ascii="宋体" w:hAnsi="宋体" w:cs="宋体" w:eastAsia="宋体" w:hint="default"/>
                <w:spacing w:val="-3"/>
                <w:w w:val="100"/>
                <w:sz w:val="21"/>
                <w:szCs w:val="21"/>
              </w:rPr>
              <w:t>收</w:t>
            </w:r>
            <w:r>
              <w:rPr>
                <w:rFonts w:ascii="宋体" w:hAnsi="宋体" w:cs="宋体" w:eastAsia="宋体" w:hint="default"/>
                <w:w w:val="100"/>
                <w:sz w:val="21"/>
                <w:szCs w:val="21"/>
              </w:rPr>
              <w:t>益</w:t>
            </w:r>
            <w:r>
              <w:rPr>
                <w:rFonts w:ascii="宋体" w:hAnsi="宋体" w:cs="宋体" w:eastAsia="宋体" w:hint="default"/>
                <w:spacing w:val="-3"/>
                <w:w w:val="100"/>
                <w:sz w:val="21"/>
                <w:szCs w:val="21"/>
              </w:rPr>
              <w:t>（</w:t>
            </w:r>
            <w:r>
              <w:rPr>
                <w:rFonts w:ascii="宋体" w:hAnsi="宋体" w:cs="宋体" w:eastAsia="宋体" w:hint="default"/>
                <w:w w:val="100"/>
                <w:sz w:val="21"/>
                <w:szCs w:val="21"/>
              </w:rPr>
              <w:t>损失</w:t>
            </w:r>
            <w:r>
              <w:rPr>
                <w:rFonts w:ascii="宋体" w:hAnsi="宋体" w:cs="宋体" w:eastAsia="宋体" w:hint="default"/>
                <w:spacing w:val="-2"/>
                <w:w w:val="100"/>
                <w:sz w:val="21"/>
                <w:szCs w:val="21"/>
              </w:rPr>
              <w:t>以</w:t>
            </w:r>
            <w:r>
              <w:rPr>
                <w:rFonts w:ascii="Times New Roman" w:hAnsi="Times New Roman" w:cs="Times New Roman" w:eastAsia="Times New Roman" w:hint="default"/>
                <w:spacing w:val="-1"/>
                <w:w w:val="44"/>
                <w:position w:val="1"/>
                <w:sz w:val="21"/>
                <w:szCs w:val="21"/>
              </w:rPr>
              <w:t>―</w:t>
            </w:r>
            <w:r>
              <w:rPr>
                <w:rFonts w:ascii="Times New Roman" w:hAnsi="Times New Roman" w:cs="Times New Roman" w:eastAsia="Times New Roman" w:hint="default"/>
                <w:spacing w:val="-4"/>
                <w:w w:val="100"/>
                <w:position w:val="1"/>
                <w:sz w:val="21"/>
                <w:szCs w:val="21"/>
              </w:rPr>
              <w:t>-</w:t>
            </w:r>
            <w:r>
              <w:rPr>
                <w:rFonts w:ascii="Times New Roman" w:hAnsi="Times New Roman" w:cs="Times New Roman" w:eastAsia="Times New Roman" w:hint="default"/>
                <w:spacing w:val="-1"/>
                <w:w w:val="159"/>
                <w:position w:val="1"/>
                <w:sz w:val="21"/>
                <w:szCs w:val="21"/>
              </w:rPr>
              <w:t>‖</w:t>
            </w:r>
            <w:r>
              <w:rPr>
                <w:rFonts w:ascii="宋体" w:hAnsi="宋体" w:cs="宋体" w:eastAsia="宋体" w:hint="default"/>
                <w:w w:val="100"/>
                <w:sz w:val="21"/>
                <w:szCs w:val="21"/>
              </w:rPr>
              <w:t>号填</w:t>
            </w:r>
            <w:r>
              <w:rPr>
                <w:rFonts w:ascii="宋体" w:hAnsi="宋体" w:cs="宋体" w:eastAsia="宋体" w:hint="default"/>
                <w:spacing w:val="-3"/>
                <w:w w:val="100"/>
                <w:sz w:val="21"/>
                <w:szCs w:val="21"/>
              </w:rPr>
              <w:t>列</w:t>
            </w:r>
            <w:r>
              <w:rPr>
                <w:rFonts w:ascii="宋体" w:hAnsi="宋体" w:cs="宋体" w:eastAsia="宋体" w:hint="default"/>
                <w:w w:val="100"/>
                <w:sz w:val="21"/>
                <w:szCs w:val="21"/>
              </w:rPr>
              <w:t>）</w:t>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463"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w w:val="100"/>
                <w:sz w:val="21"/>
                <w:szCs w:val="21"/>
              </w:rPr>
              <w:t>投资</w:t>
            </w:r>
            <w:r>
              <w:rPr>
                <w:rFonts w:ascii="宋体" w:hAnsi="宋体" w:cs="宋体" w:eastAsia="宋体" w:hint="default"/>
                <w:spacing w:val="-3"/>
                <w:w w:val="100"/>
                <w:sz w:val="21"/>
                <w:szCs w:val="21"/>
              </w:rPr>
              <w:t>收</w:t>
            </w:r>
            <w:r>
              <w:rPr>
                <w:rFonts w:ascii="宋体" w:hAnsi="宋体" w:cs="宋体" w:eastAsia="宋体" w:hint="default"/>
                <w:w w:val="100"/>
                <w:sz w:val="21"/>
                <w:szCs w:val="21"/>
              </w:rPr>
              <w:t>益</w:t>
            </w:r>
            <w:r>
              <w:rPr>
                <w:rFonts w:ascii="宋体" w:hAnsi="宋体" w:cs="宋体" w:eastAsia="宋体" w:hint="default"/>
                <w:spacing w:val="-3"/>
                <w:w w:val="100"/>
                <w:sz w:val="21"/>
                <w:szCs w:val="21"/>
              </w:rPr>
              <w:t>（</w:t>
            </w:r>
            <w:r>
              <w:rPr>
                <w:rFonts w:ascii="宋体" w:hAnsi="宋体" w:cs="宋体" w:eastAsia="宋体" w:hint="default"/>
                <w:w w:val="100"/>
                <w:sz w:val="21"/>
                <w:szCs w:val="21"/>
              </w:rPr>
              <w:t>损</w:t>
            </w:r>
            <w:r>
              <w:rPr>
                <w:rFonts w:ascii="宋体" w:hAnsi="宋体" w:cs="宋体" w:eastAsia="宋体" w:hint="default"/>
                <w:spacing w:val="-3"/>
                <w:w w:val="100"/>
                <w:sz w:val="21"/>
                <w:szCs w:val="21"/>
              </w:rPr>
              <w:t>失</w:t>
            </w:r>
            <w:r>
              <w:rPr>
                <w:rFonts w:ascii="宋体" w:hAnsi="宋体" w:cs="宋体" w:eastAsia="宋体" w:hint="default"/>
                <w:w w:val="100"/>
                <w:sz w:val="21"/>
                <w:szCs w:val="21"/>
              </w:rPr>
              <w:t>以</w:t>
            </w:r>
            <w:r>
              <w:rPr>
                <w:rFonts w:ascii="Times New Roman" w:hAnsi="Times New Roman" w:cs="Times New Roman" w:eastAsia="Times New Roman" w:hint="default"/>
                <w:spacing w:val="-1"/>
                <w:w w:val="44"/>
                <w:position w:val="1"/>
                <w:sz w:val="21"/>
                <w:szCs w:val="21"/>
              </w:rPr>
              <w:t>―</w:t>
            </w:r>
            <w:r>
              <w:rPr>
                <w:rFonts w:ascii="Times New Roman" w:hAnsi="Times New Roman" w:cs="Times New Roman" w:eastAsia="Times New Roman" w:hint="default"/>
                <w:spacing w:val="-4"/>
                <w:w w:val="100"/>
                <w:position w:val="1"/>
                <w:sz w:val="21"/>
                <w:szCs w:val="21"/>
              </w:rPr>
              <w:t>-</w:t>
            </w:r>
            <w:r>
              <w:rPr>
                <w:rFonts w:ascii="Times New Roman" w:hAnsi="Times New Roman" w:cs="Times New Roman" w:eastAsia="Times New Roman" w:hint="default"/>
                <w:spacing w:val="-1"/>
                <w:w w:val="159"/>
                <w:position w:val="1"/>
                <w:sz w:val="21"/>
                <w:szCs w:val="21"/>
              </w:rPr>
              <w:t>‖</w:t>
            </w:r>
            <w:r>
              <w:rPr>
                <w:rFonts w:ascii="宋体" w:hAnsi="宋体" w:cs="宋体" w:eastAsia="宋体" w:hint="default"/>
                <w:w w:val="100"/>
                <w:sz w:val="21"/>
                <w:szCs w:val="21"/>
              </w:rPr>
              <w:t>号</w:t>
            </w:r>
            <w:r>
              <w:rPr>
                <w:rFonts w:ascii="宋体" w:hAnsi="宋体" w:cs="宋体" w:eastAsia="宋体" w:hint="default"/>
                <w:spacing w:val="-3"/>
                <w:w w:val="100"/>
                <w:sz w:val="21"/>
                <w:szCs w:val="21"/>
              </w:rPr>
              <w:t>填</w:t>
            </w:r>
            <w:r>
              <w:rPr>
                <w:rFonts w:ascii="宋体" w:hAnsi="宋体" w:cs="宋体" w:eastAsia="宋体" w:hint="default"/>
                <w:w w:val="100"/>
                <w:sz w:val="21"/>
                <w:szCs w:val="21"/>
              </w:rPr>
              <w:t>列）</w:t>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463"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sz w:val="21"/>
                <w:szCs w:val="21"/>
              </w:rPr>
              <w:t>其中：对联营企业和合营企业的投资收益</w:t>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466"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b/>
                <w:bCs/>
                <w:sz w:val="21"/>
                <w:szCs w:val="21"/>
              </w:rPr>
              <w:t>二、营业利润（亏损以</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号填列）</w:t>
            </w:r>
            <w:r>
              <w:rPr>
                <w:rFonts w:ascii="宋体" w:hAnsi="宋体" w:cs="宋体" w:eastAsia="宋体"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3"/>
              <w:jc w:val="right"/>
              <w:rPr>
                <w:rFonts w:ascii="Times New Roman" w:hAnsi="Times New Roman" w:cs="Times New Roman" w:eastAsia="Times New Roman" w:hint="default"/>
                <w:sz w:val="21"/>
                <w:szCs w:val="21"/>
              </w:rPr>
            </w:pPr>
            <w:r>
              <w:rPr>
                <w:rFonts w:ascii="Times New Roman"/>
                <w:b/>
                <w:spacing w:val="-1"/>
                <w:sz w:val="21"/>
              </w:rPr>
              <w:t>125,696,315.19</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6"/>
              <w:ind w:right="91"/>
              <w:jc w:val="right"/>
              <w:rPr>
                <w:rFonts w:ascii="Times New Roman" w:hAnsi="Times New Roman" w:cs="Times New Roman" w:eastAsia="Times New Roman" w:hint="default"/>
                <w:sz w:val="21"/>
                <w:szCs w:val="21"/>
              </w:rPr>
            </w:pPr>
            <w:r>
              <w:rPr>
                <w:rFonts w:ascii="Times New Roman"/>
                <w:b/>
                <w:spacing w:val="-1"/>
                <w:sz w:val="21"/>
              </w:rPr>
              <w:t>107,004,589.51</w:t>
            </w:r>
            <w:r>
              <w:rPr>
                <w:rFonts w:ascii="Times New Roman"/>
                <w:spacing w:val="-1"/>
                <w:sz w:val="21"/>
              </w:rPr>
            </w:r>
          </w:p>
        </w:tc>
      </w:tr>
      <w:tr>
        <w:trPr>
          <w:trHeight w:val="463"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04"/>
              <w:jc w:val="right"/>
              <w:rPr>
                <w:rFonts w:ascii="Times New Roman" w:hAnsi="Times New Roman" w:cs="Times New Roman" w:eastAsia="Times New Roman" w:hint="default"/>
                <w:sz w:val="21"/>
                <w:szCs w:val="21"/>
              </w:rPr>
            </w:pPr>
            <w:r>
              <w:rPr>
                <w:rFonts w:ascii="Times New Roman"/>
                <w:spacing w:val="-1"/>
                <w:sz w:val="21"/>
              </w:rPr>
              <w:t>136,732.86</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9"/>
              <w:ind w:right="91"/>
              <w:jc w:val="right"/>
              <w:rPr>
                <w:rFonts w:ascii="Times New Roman" w:hAnsi="Times New Roman" w:cs="Times New Roman" w:eastAsia="Times New Roman" w:hint="default"/>
                <w:sz w:val="21"/>
                <w:szCs w:val="21"/>
              </w:rPr>
            </w:pPr>
            <w:r>
              <w:rPr>
                <w:rFonts w:ascii="Times New Roman"/>
                <w:spacing w:val="-1"/>
                <w:sz w:val="21"/>
              </w:rPr>
              <w:t>42,262.93</w:t>
            </w:r>
          </w:p>
        </w:tc>
      </w:tr>
      <w:tr>
        <w:trPr>
          <w:trHeight w:val="463"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04"/>
              <w:jc w:val="right"/>
              <w:rPr>
                <w:rFonts w:ascii="Times New Roman" w:hAnsi="Times New Roman" w:cs="Times New Roman" w:eastAsia="Times New Roman" w:hint="default"/>
                <w:sz w:val="21"/>
                <w:szCs w:val="21"/>
              </w:rPr>
            </w:pPr>
            <w:r>
              <w:rPr>
                <w:rFonts w:ascii="Times New Roman"/>
                <w:spacing w:val="-1"/>
                <w:sz w:val="21"/>
              </w:rPr>
              <w:t>4,143,943.21</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9"/>
              <w:ind w:right="91"/>
              <w:jc w:val="right"/>
              <w:rPr>
                <w:rFonts w:ascii="Times New Roman" w:hAnsi="Times New Roman" w:cs="Times New Roman" w:eastAsia="Times New Roman" w:hint="default"/>
                <w:sz w:val="21"/>
                <w:szCs w:val="21"/>
              </w:rPr>
            </w:pPr>
            <w:r>
              <w:rPr>
                <w:rFonts w:ascii="Times New Roman"/>
                <w:spacing w:val="-1"/>
                <w:sz w:val="21"/>
              </w:rPr>
              <w:t>1,133,373.90</w:t>
            </w:r>
          </w:p>
        </w:tc>
      </w:tr>
      <w:tr>
        <w:trPr>
          <w:trHeight w:val="466"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4"/>
              <w:jc w:val="right"/>
              <w:rPr>
                <w:rFonts w:ascii="Times New Roman" w:hAnsi="Times New Roman" w:cs="Times New Roman" w:eastAsia="Times New Roman" w:hint="default"/>
                <w:sz w:val="21"/>
                <w:szCs w:val="21"/>
              </w:rPr>
            </w:pPr>
            <w:r>
              <w:rPr>
                <w:rFonts w:ascii="Times New Roman"/>
                <w:spacing w:val="-1"/>
                <w:sz w:val="21"/>
              </w:rPr>
              <w:t>138,997.26</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1"/>
              <w:ind w:right="91"/>
              <w:jc w:val="right"/>
              <w:rPr>
                <w:rFonts w:ascii="Times New Roman" w:hAnsi="Times New Roman" w:cs="Times New Roman" w:eastAsia="Times New Roman" w:hint="default"/>
                <w:sz w:val="21"/>
                <w:szCs w:val="21"/>
              </w:rPr>
            </w:pPr>
            <w:r>
              <w:rPr>
                <w:rFonts w:ascii="Times New Roman"/>
                <w:spacing w:val="-1"/>
                <w:sz w:val="21"/>
              </w:rPr>
              <w:t>63,135.64</w:t>
            </w:r>
          </w:p>
        </w:tc>
      </w:tr>
      <w:tr>
        <w:trPr>
          <w:trHeight w:val="463"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b/>
                <w:bCs/>
                <w:sz w:val="21"/>
                <w:szCs w:val="21"/>
              </w:rPr>
              <w:t>三、利润总额（亏损总额以</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号填列）</w:t>
            </w:r>
            <w:r>
              <w:rPr>
                <w:rFonts w:ascii="宋体" w:hAnsi="宋体" w:cs="宋体" w:eastAsia="宋体"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3"/>
              <w:jc w:val="right"/>
              <w:rPr>
                <w:rFonts w:ascii="Times New Roman" w:hAnsi="Times New Roman" w:cs="Times New Roman" w:eastAsia="Times New Roman" w:hint="default"/>
                <w:sz w:val="21"/>
                <w:szCs w:val="21"/>
              </w:rPr>
            </w:pPr>
            <w:r>
              <w:rPr>
                <w:rFonts w:ascii="Times New Roman"/>
                <w:b/>
                <w:spacing w:val="-1"/>
                <w:sz w:val="21"/>
              </w:rPr>
              <w:t>121,689,104.84</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4"/>
              <w:ind w:right="91"/>
              <w:jc w:val="right"/>
              <w:rPr>
                <w:rFonts w:ascii="Times New Roman" w:hAnsi="Times New Roman" w:cs="Times New Roman" w:eastAsia="Times New Roman" w:hint="default"/>
                <w:sz w:val="21"/>
                <w:szCs w:val="21"/>
              </w:rPr>
            </w:pPr>
            <w:r>
              <w:rPr>
                <w:rFonts w:ascii="Times New Roman"/>
                <w:b/>
                <w:spacing w:val="-1"/>
                <w:sz w:val="21"/>
              </w:rPr>
              <w:t>105,913,478.54</w:t>
            </w:r>
            <w:r>
              <w:rPr>
                <w:rFonts w:ascii="Times New Roman"/>
                <w:spacing w:val="-1"/>
                <w:sz w:val="21"/>
              </w:rPr>
            </w:r>
          </w:p>
        </w:tc>
      </w:tr>
      <w:tr>
        <w:trPr>
          <w:trHeight w:val="463"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03"/>
              <w:jc w:val="right"/>
              <w:rPr>
                <w:rFonts w:ascii="Times New Roman" w:hAnsi="Times New Roman" w:cs="Times New Roman" w:eastAsia="Times New Roman" w:hint="default"/>
                <w:sz w:val="21"/>
                <w:szCs w:val="21"/>
              </w:rPr>
            </w:pPr>
            <w:r>
              <w:rPr>
                <w:rFonts w:ascii="Times New Roman"/>
                <w:spacing w:val="-1"/>
                <w:sz w:val="21"/>
              </w:rPr>
              <w:t>30,630,803.07</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9"/>
              <w:ind w:right="91"/>
              <w:jc w:val="right"/>
              <w:rPr>
                <w:rFonts w:ascii="Times New Roman" w:hAnsi="Times New Roman" w:cs="Times New Roman" w:eastAsia="Times New Roman" w:hint="default"/>
                <w:sz w:val="21"/>
                <w:szCs w:val="21"/>
              </w:rPr>
            </w:pPr>
            <w:r>
              <w:rPr>
                <w:rFonts w:ascii="Times New Roman"/>
                <w:spacing w:val="-1"/>
                <w:sz w:val="21"/>
              </w:rPr>
              <w:t>26,690,591.30</w:t>
            </w:r>
          </w:p>
        </w:tc>
      </w:tr>
      <w:tr>
        <w:trPr>
          <w:trHeight w:val="466"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四、净利润（净亏损以</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号填列）</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3"/>
              <w:jc w:val="right"/>
              <w:rPr>
                <w:rFonts w:ascii="Times New Roman" w:hAnsi="Times New Roman" w:cs="Times New Roman" w:eastAsia="Times New Roman" w:hint="default"/>
                <w:sz w:val="21"/>
                <w:szCs w:val="21"/>
              </w:rPr>
            </w:pPr>
            <w:r>
              <w:rPr>
                <w:rFonts w:ascii="Times New Roman"/>
                <w:b/>
                <w:spacing w:val="-1"/>
                <w:sz w:val="21"/>
              </w:rPr>
              <w:t>91,058,301.77</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6"/>
              <w:ind w:right="91"/>
              <w:jc w:val="right"/>
              <w:rPr>
                <w:rFonts w:ascii="Times New Roman" w:hAnsi="Times New Roman" w:cs="Times New Roman" w:eastAsia="Times New Roman" w:hint="default"/>
                <w:sz w:val="21"/>
                <w:szCs w:val="21"/>
              </w:rPr>
            </w:pPr>
            <w:r>
              <w:rPr>
                <w:rFonts w:ascii="Times New Roman"/>
                <w:b/>
                <w:spacing w:val="-1"/>
                <w:sz w:val="21"/>
              </w:rPr>
              <w:t>79,222,887.24</w:t>
            </w:r>
            <w:r>
              <w:rPr>
                <w:rFonts w:ascii="Times New Roman"/>
                <w:spacing w:val="-1"/>
                <w:sz w:val="21"/>
              </w:rPr>
            </w:r>
          </w:p>
        </w:tc>
      </w:tr>
      <w:tr>
        <w:trPr>
          <w:trHeight w:val="464"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b/>
                <w:bCs/>
                <w:sz w:val="21"/>
                <w:szCs w:val="21"/>
              </w:rPr>
              <w:t>五、每股收益：</w:t>
            </w:r>
            <w:r>
              <w:rPr>
                <w:rFonts w:ascii="宋体" w:hAnsi="宋体" w:cs="宋体" w:eastAsia="宋体"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463"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01"/>
              <w:jc w:val="right"/>
              <w:rPr>
                <w:rFonts w:ascii="Times New Roman" w:hAnsi="Times New Roman" w:cs="Times New Roman" w:eastAsia="Times New Roman" w:hint="default"/>
                <w:sz w:val="21"/>
                <w:szCs w:val="21"/>
              </w:rPr>
            </w:pPr>
            <w:r>
              <w:rPr>
                <w:rFonts w:ascii="Times New Roman"/>
                <w:sz w:val="21"/>
              </w:rPr>
              <w:t>0.97</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9"/>
              <w:ind w:right="89"/>
              <w:jc w:val="right"/>
              <w:rPr>
                <w:rFonts w:ascii="Times New Roman" w:hAnsi="Times New Roman" w:cs="Times New Roman" w:eastAsia="Times New Roman" w:hint="default"/>
                <w:sz w:val="21"/>
                <w:szCs w:val="21"/>
              </w:rPr>
            </w:pPr>
            <w:r>
              <w:rPr>
                <w:rFonts w:ascii="Times New Roman"/>
                <w:sz w:val="21"/>
              </w:rPr>
              <w:t>0.97</w:t>
            </w:r>
          </w:p>
        </w:tc>
      </w:tr>
      <w:tr>
        <w:trPr>
          <w:trHeight w:val="466"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Times New Roman" w:hAnsi="Times New Roman" w:cs="Times New Roman" w:eastAsia="Times New Roman" w:hint="default"/>
                <w:sz w:val="21"/>
                <w:szCs w:val="21"/>
              </w:rPr>
            </w:pPr>
            <w:r>
              <w:rPr>
                <w:rFonts w:ascii="Times New Roman"/>
                <w:sz w:val="21"/>
              </w:rPr>
              <w:t>0.97</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1"/>
              <w:ind w:right="89"/>
              <w:jc w:val="right"/>
              <w:rPr>
                <w:rFonts w:ascii="Times New Roman" w:hAnsi="Times New Roman" w:cs="Times New Roman" w:eastAsia="Times New Roman" w:hint="default"/>
                <w:sz w:val="21"/>
                <w:szCs w:val="21"/>
              </w:rPr>
            </w:pPr>
            <w:r>
              <w:rPr>
                <w:rFonts w:ascii="Times New Roman"/>
                <w:sz w:val="21"/>
              </w:rPr>
              <w:t>0.97</w:t>
            </w:r>
          </w:p>
        </w:tc>
      </w:tr>
      <w:tr>
        <w:trPr>
          <w:trHeight w:val="463"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b/>
                <w:bCs/>
                <w:sz w:val="21"/>
                <w:szCs w:val="21"/>
              </w:rPr>
              <w:t>六、其他综合收益</w:t>
            </w:r>
            <w:r>
              <w:rPr>
                <w:rFonts w:ascii="宋体" w:hAnsi="宋体" w:cs="宋体" w:eastAsia="宋体"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475" w:hRule="exact"/>
        </w:trPr>
        <w:tc>
          <w:tcPr>
            <w:tcW w:w="5130"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57"/>
              <w:ind w:left="91" w:right="0"/>
              <w:jc w:val="left"/>
              <w:rPr>
                <w:rFonts w:ascii="宋体" w:hAnsi="宋体" w:cs="宋体" w:eastAsia="宋体" w:hint="default"/>
                <w:sz w:val="21"/>
                <w:szCs w:val="21"/>
              </w:rPr>
            </w:pPr>
            <w:r>
              <w:rPr>
                <w:rFonts w:ascii="宋体" w:hAnsi="宋体" w:cs="宋体" w:eastAsia="宋体" w:hint="default"/>
                <w:b/>
                <w:bCs/>
                <w:sz w:val="21"/>
                <w:szCs w:val="21"/>
              </w:rPr>
              <w:t>七、综合收益总额</w:t>
            </w:r>
            <w:r>
              <w:rPr>
                <w:rFonts w:ascii="宋体" w:hAnsi="宋体" w:cs="宋体" w:eastAsia="宋体" w:hint="default"/>
                <w:sz w:val="21"/>
                <w:szCs w:val="21"/>
              </w:rPr>
            </w:r>
          </w:p>
        </w:tc>
        <w:tc>
          <w:tcPr>
            <w:tcW w:w="1112" w:type="dxa"/>
            <w:tcBorders>
              <w:top w:val="single" w:sz="4" w:space="0" w:color="000000"/>
              <w:left w:val="single" w:sz="4" w:space="0" w:color="000000"/>
              <w:bottom w:val="single" w:sz="12" w:space="0" w:color="000000"/>
              <w:right w:val="single" w:sz="4" w:space="0" w:color="000000"/>
            </w:tcBorders>
          </w:tcPr>
          <w:p>
            <w:pPr/>
          </w:p>
        </w:tc>
        <w:tc>
          <w:tcPr>
            <w:tcW w:w="199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4"/>
              <w:ind w:right="101"/>
              <w:jc w:val="right"/>
              <w:rPr>
                <w:rFonts w:ascii="Times New Roman" w:hAnsi="Times New Roman" w:cs="Times New Roman" w:eastAsia="Times New Roman" w:hint="default"/>
                <w:sz w:val="21"/>
                <w:szCs w:val="21"/>
              </w:rPr>
            </w:pPr>
            <w:r>
              <w:rPr>
                <w:rFonts w:ascii="Times New Roman"/>
                <w:b/>
                <w:spacing w:val="-1"/>
                <w:sz w:val="21"/>
              </w:rPr>
              <w:t>91,058,301.77</w:t>
            </w:r>
            <w:r>
              <w:rPr>
                <w:rFonts w:ascii="Times New Roman"/>
                <w:spacing w:val="-1"/>
                <w:sz w:val="21"/>
              </w:rPr>
            </w:r>
          </w:p>
        </w:tc>
        <w:tc>
          <w:tcPr>
            <w:tcW w:w="1980"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04"/>
              <w:ind w:right="91"/>
              <w:jc w:val="right"/>
              <w:rPr>
                <w:rFonts w:ascii="Times New Roman" w:hAnsi="Times New Roman" w:cs="Times New Roman" w:eastAsia="Times New Roman" w:hint="default"/>
                <w:sz w:val="21"/>
                <w:szCs w:val="21"/>
              </w:rPr>
            </w:pPr>
            <w:r>
              <w:rPr>
                <w:rFonts w:ascii="Times New Roman"/>
                <w:b/>
                <w:spacing w:val="-1"/>
                <w:sz w:val="21"/>
              </w:rPr>
              <w:t>79,222,887.24</w:t>
            </w:r>
            <w:r>
              <w:rPr>
                <w:rFonts w:ascii="Times New Roman"/>
                <w:spacing w:val="-1"/>
                <w:sz w:val="21"/>
              </w:rPr>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8"/>
          <w:szCs w:val="18"/>
        </w:rPr>
      </w:pPr>
    </w:p>
    <w:p>
      <w:pPr>
        <w:tabs>
          <w:tab w:pos="2532" w:val="left" w:leader="none"/>
          <w:tab w:pos="3634" w:val="left" w:leader="none"/>
          <w:tab w:pos="6118" w:val="left" w:leader="none"/>
          <w:tab w:pos="7110" w:val="left" w:leader="none"/>
          <w:tab w:pos="9371" w:val="left" w:leader="none"/>
        </w:tabs>
        <w:spacing w:before="32"/>
        <w:ind w:left="434" w:right="0" w:firstLine="0"/>
        <w:jc w:val="left"/>
        <w:rPr>
          <w:rFonts w:ascii="宋体" w:hAnsi="宋体" w:cs="宋体" w:eastAsia="宋体" w:hint="default"/>
          <w:sz w:val="22"/>
          <w:szCs w:val="22"/>
        </w:rPr>
      </w:pPr>
      <w:r>
        <w:rPr>
          <w:rFonts w:ascii="宋体" w:hAnsi="宋体" w:cs="宋体" w:eastAsia="宋体" w:hint="default"/>
          <w:b/>
          <w:bCs/>
          <w:w w:val="95"/>
          <w:sz w:val="22"/>
          <w:szCs w:val="22"/>
        </w:rPr>
        <w:t>企业法定代表人：</w:t>
        <w:tab/>
        <w:t>韩旭</w:t>
        <w:tab/>
        <w:t>主管会计工作负责人：</w:t>
        <w:tab/>
        <w:t>姜伟</w:t>
        <w:tab/>
        <w:t>会计机构负责人：</w:t>
        <w:tab/>
      </w:r>
      <w:r>
        <w:rPr>
          <w:rFonts w:ascii="宋体" w:hAnsi="宋体" w:cs="宋体" w:eastAsia="宋体" w:hint="default"/>
          <w:b/>
          <w:bCs/>
          <w:sz w:val="22"/>
          <w:szCs w:val="22"/>
        </w:rPr>
        <w:t>苏立臣</w:t>
      </w:r>
      <w:r>
        <w:rPr>
          <w:rFonts w:ascii="宋体" w:hAnsi="宋体" w:cs="宋体" w:eastAsia="宋体" w:hint="default"/>
          <w:sz w:val="22"/>
          <w:szCs w:val="22"/>
        </w:rPr>
      </w:r>
    </w:p>
    <w:p>
      <w:pPr>
        <w:spacing w:after="0"/>
        <w:jc w:val="left"/>
        <w:rPr>
          <w:rFonts w:ascii="宋体" w:hAnsi="宋体" w:cs="宋体" w:eastAsia="宋体" w:hint="default"/>
          <w:sz w:val="22"/>
          <w:szCs w:val="22"/>
        </w:rPr>
        <w:sectPr>
          <w:headerReference w:type="default" r:id="rId53"/>
          <w:pgSz w:w="11910" w:h="16850"/>
          <w:pgMar w:header="592" w:footer="726" w:top="1540" w:bottom="920" w:left="720" w:right="70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9"/>
          <w:szCs w:val="19"/>
        </w:rPr>
      </w:pPr>
    </w:p>
    <w:p>
      <w:pPr>
        <w:pStyle w:val="Heading4"/>
        <w:spacing w:line="240" w:lineRule="auto" w:before="7"/>
        <w:ind w:left="4290" w:right="3707"/>
        <w:jc w:val="center"/>
        <w:rPr>
          <w:b w:val="0"/>
          <w:bCs w:val="0"/>
        </w:rPr>
      </w:pPr>
      <w:r>
        <w:rPr/>
        <w:t>合并现金流量表</w:t>
      </w:r>
      <w:r>
        <w:rPr>
          <w:b w:val="0"/>
          <w:bCs w:val="0"/>
        </w:rPr>
      </w:r>
    </w:p>
    <w:p>
      <w:pPr>
        <w:pStyle w:val="BodyText"/>
        <w:spacing w:line="332" w:lineRule="exact" w:before="155"/>
        <w:ind w:left="4171" w:right="3707"/>
        <w:jc w:val="center"/>
      </w:pP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年度</w:t>
      </w:r>
    </w:p>
    <w:p>
      <w:pPr>
        <w:tabs>
          <w:tab w:pos="6648" w:val="left" w:leader="none"/>
        </w:tabs>
        <w:spacing w:line="314" w:lineRule="exact" w:before="0"/>
        <w:ind w:left="344" w:right="0" w:firstLine="0"/>
        <w:jc w:val="left"/>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6"/>
        <w:rPr>
          <w:rFonts w:ascii="宋体" w:hAnsi="宋体" w:cs="宋体" w:eastAsia="宋体" w:hint="default"/>
          <w:b/>
          <w:bCs/>
          <w:sz w:val="3"/>
          <w:szCs w:val="3"/>
        </w:rPr>
      </w:pPr>
    </w:p>
    <w:tbl>
      <w:tblPr>
        <w:tblW w:w="0" w:type="auto"/>
        <w:jc w:val="left"/>
        <w:tblInd w:w="100" w:type="dxa"/>
        <w:tblLayout w:type="fixed"/>
        <w:tblCellMar>
          <w:top w:w="0" w:type="dxa"/>
          <w:left w:w="0" w:type="dxa"/>
          <w:bottom w:w="0" w:type="dxa"/>
          <w:right w:w="0" w:type="dxa"/>
        </w:tblCellMar>
        <w:tblLook w:val="01E0"/>
      </w:tblPr>
      <w:tblGrid>
        <w:gridCol w:w="5115"/>
        <w:gridCol w:w="1126"/>
        <w:gridCol w:w="1981"/>
        <w:gridCol w:w="1980"/>
      </w:tblGrid>
      <w:tr>
        <w:trPr>
          <w:trHeight w:val="293" w:hRule="exact"/>
        </w:trPr>
        <w:tc>
          <w:tcPr>
            <w:tcW w:w="5115" w:type="dxa"/>
            <w:tcBorders>
              <w:top w:val="single" w:sz="12" w:space="0" w:color="000000"/>
              <w:left w:val="single" w:sz="12" w:space="0" w:color="000000"/>
              <w:bottom w:val="single" w:sz="4" w:space="0" w:color="000000"/>
              <w:right w:val="single" w:sz="4" w:space="0" w:color="000000"/>
            </w:tcBorders>
          </w:tcPr>
          <w:p>
            <w:pPr>
              <w:pStyle w:val="TableParagraph"/>
              <w:spacing w:line="241" w:lineRule="exact"/>
              <w:ind w:right="16"/>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126" w:type="dxa"/>
            <w:tcBorders>
              <w:top w:val="single" w:sz="12" w:space="0" w:color="000000"/>
              <w:left w:val="single" w:sz="4" w:space="0" w:color="000000"/>
              <w:bottom w:val="single" w:sz="4" w:space="0" w:color="000000"/>
              <w:right w:val="single" w:sz="4" w:space="0" w:color="000000"/>
            </w:tcBorders>
          </w:tcPr>
          <w:p>
            <w:pPr>
              <w:pStyle w:val="TableParagraph"/>
              <w:spacing w:line="241" w:lineRule="exact"/>
              <w:ind w:left="346"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81" w:type="dxa"/>
            <w:tcBorders>
              <w:top w:val="single" w:sz="12" w:space="0" w:color="000000"/>
              <w:left w:val="single" w:sz="4" w:space="0" w:color="000000"/>
              <w:bottom w:val="single" w:sz="4" w:space="0" w:color="000000"/>
              <w:right w:val="single" w:sz="4" w:space="0" w:color="000000"/>
            </w:tcBorders>
          </w:tcPr>
          <w:p>
            <w:pPr>
              <w:pStyle w:val="TableParagraph"/>
              <w:spacing w:line="241" w:lineRule="exact"/>
              <w:ind w:left="561"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980" w:type="dxa"/>
            <w:tcBorders>
              <w:top w:val="single" w:sz="12" w:space="0" w:color="000000"/>
              <w:left w:val="single" w:sz="4" w:space="0" w:color="000000"/>
              <w:bottom w:val="single" w:sz="4" w:space="0" w:color="000000"/>
              <w:right w:val="single" w:sz="12" w:space="0" w:color="000000"/>
            </w:tcBorders>
          </w:tcPr>
          <w:p>
            <w:pPr>
              <w:pStyle w:val="TableParagraph"/>
              <w:spacing w:line="241" w:lineRule="exact"/>
              <w:ind w:left="561"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一、经营活动产生的现金流量：</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销售商品、提供劳务收到的现金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Times New Roman" w:hAnsi="Times New Roman" w:cs="Times New Roman" w:eastAsia="Times New Roman" w:hint="default"/>
                <w:sz w:val="21"/>
                <w:szCs w:val="21"/>
              </w:rPr>
            </w:pPr>
            <w:r>
              <w:rPr>
                <w:rFonts w:ascii="Times New Roman"/>
                <w:spacing w:val="-1"/>
                <w:sz w:val="21"/>
              </w:rPr>
              <w:t>3,920,461,560.53</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2,623,903,844.68</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21"/>
                <w:szCs w:val="21"/>
              </w:rPr>
            </w:pPr>
            <w:r>
              <w:rPr>
                <w:rFonts w:ascii="Times New Roman"/>
                <w:w w:val="100"/>
                <w:sz w:val="21"/>
              </w:rPr>
              <w:t>-</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收到的其他与经营活动有关的现金</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.39</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21"/>
                <w:szCs w:val="21"/>
              </w:rPr>
            </w:pPr>
            <w:r>
              <w:rPr>
                <w:rFonts w:ascii="Times New Roman"/>
                <w:spacing w:val="-1"/>
                <w:sz w:val="21"/>
              </w:rPr>
              <w:t>9,748,073.91</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3"/>
              <w:jc w:val="right"/>
              <w:rPr>
                <w:rFonts w:ascii="Times New Roman" w:hAnsi="Times New Roman" w:cs="Times New Roman" w:eastAsia="Times New Roman" w:hint="default"/>
                <w:sz w:val="21"/>
                <w:szCs w:val="21"/>
              </w:rPr>
            </w:pPr>
            <w:r>
              <w:rPr>
                <w:rFonts w:ascii="Times New Roman"/>
                <w:spacing w:val="-1"/>
                <w:sz w:val="21"/>
              </w:rPr>
              <w:t>4,480,837.38</w:t>
            </w:r>
          </w:p>
        </w:tc>
      </w:tr>
      <w:tr>
        <w:trPr>
          <w:trHeight w:val="284"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right="10"/>
              <w:jc w:val="center"/>
              <w:rPr>
                <w:rFonts w:ascii="宋体" w:hAnsi="宋体" w:cs="宋体" w:eastAsia="宋体" w:hint="default"/>
                <w:sz w:val="21"/>
                <w:szCs w:val="21"/>
              </w:rPr>
            </w:pPr>
            <w:r>
              <w:rPr>
                <w:rFonts w:ascii="宋体" w:hAnsi="宋体" w:cs="宋体" w:eastAsia="宋体" w:hint="default"/>
                <w:b/>
                <w:bCs/>
                <w:sz w:val="21"/>
                <w:szCs w:val="21"/>
              </w:rPr>
              <w:t>现金流入小计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21"/>
                <w:szCs w:val="21"/>
              </w:rPr>
            </w:pPr>
            <w:r>
              <w:rPr>
                <w:rFonts w:ascii="Times New Roman"/>
                <w:b/>
                <w:spacing w:val="-1"/>
                <w:sz w:val="21"/>
              </w:rPr>
              <w:t>3,930,209,634.44</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2,628,384,682.06</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购买商品、接受劳务支付的现金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21"/>
                <w:szCs w:val="21"/>
              </w:rPr>
            </w:pPr>
            <w:r>
              <w:rPr>
                <w:rFonts w:ascii="Times New Roman"/>
                <w:spacing w:val="-1"/>
                <w:sz w:val="21"/>
              </w:rPr>
              <w:t>3,855,404,686.49</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pacing w:val="-1"/>
                <w:sz w:val="21"/>
              </w:rPr>
              <w:t>2,924,685,898.64</w:t>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支付给职工以及为职工支付的现金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21"/>
                <w:szCs w:val="21"/>
              </w:rPr>
            </w:pPr>
            <w:r>
              <w:rPr>
                <w:rFonts w:ascii="Times New Roman"/>
                <w:spacing w:val="-1"/>
                <w:sz w:val="21"/>
              </w:rPr>
              <w:t>56,654,820.16</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3"/>
              <w:jc w:val="right"/>
              <w:rPr>
                <w:rFonts w:ascii="Times New Roman" w:hAnsi="Times New Roman" w:cs="Times New Roman" w:eastAsia="Times New Roman" w:hint="default"/>
                <w:sz w:val="21"/>
                <w:szCs w:val="21"/>
              </w:rPr>
            </w:pPr>
            <w:r>
              <w:rPr>
                <w:rFonts w:ascii="Times New Roman"/>
                <w:spacing w:val="-1"/>
                <w:sz w:val="21"/>
              </w:rPr>
              <w:t>32,656,256.71</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4"/>
              <w:jc w:val="right"/>
              <w:rPr>
                <w:rFonts w:ascii="Times New Roman" w:hAnsi="Times New Roman" w:cs="Times New Roman" w:eastAsia="Times New Roman" w:hint="default"/>
                <w:sz w:val="21"/>
                <w:szCs w:val="21"/>
              </w:rPr>
            </w:pPr>
            <w:r>
              <w:rPr>
                <w:rFonts w:ascii="Times New Roman"/>
                <w:spacing w:val="-1"/>
                <w:sz w:val="21"/>
              </w:rPr>
              <w:t>98,993,832.06</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1"/>
                <w:szCs w:val="21"/>
              </w:rPr>
            </w:pPr>
            <w:r>
              <w:rPr>
                <w:rFonts w:ascii="Times New Roman"/>
                <w:spacing w:val="-1"/>
                <w:sz w:val="21"/>
              </w:rPr>
              <w:t>71,079,892.05</w:t>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支付的其他与经营活动有关的现金</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.39</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21"/>
                <w:szCs w:val="21"/>
              </w:rPr>
            </w:pPr>
            <w:r>
              <w:rPr>
                <w:rFonts w:ascii="Times New Roman"/>
                <w:spacing w:val="-1"/>
                <w:sz w:val="21"/>
              </w:rPr>
              <w:t>89,676,545.42</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3"/>
              <w:jc w:val="right"/>
              <w:rPr>
                <w:rFonts w:ascii="Times New Roman" w:hAnsi="Times New Roman" w:cs="Times New Roman" w:eastAsia="Times New Roman" w:hint="default"/>
                <w:sz w:val="21"/>
                <w:szCs w:val="21"/>
              </w:rPr>
            </w:pPr>
            <w:r>
              <w:rPr>
                <w:rFonts w:ascii="Times New Roman"/>
                <w:spacing w:val="-1"/>
                <w:sz w:val="21"/>
              </w:rPr>
              <w:t>74,994,512.23</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right="10"/>
              <w:jc w:val="center"/>
              <w:rPr>
                <w:rFonts w:ascii="宋体" w:hAnsi="宋体" w:cs="宋体" w:eastAsia="宋体" w:hint="default"/>
                <w:sz w:val="21"/>
                <w:szCs w:val="21"/>
              </w:rPr>
            </w:pPr>
            <w:r>
              <w:rPr>
                <w:rFonts w:ascii="宋体" w:hAnsi="宋体" w:cs="宋体" w:eastAsia="宋体" w:hint="default"/>
                <w:b/>
                <w:bCs/>
                <w:sz w:val="21"/>
                <w:szCs w:val="21"/>
              </w:rPr>
              <w:t>现金流出小计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21"/>
                <w:szCs w:val="21"/>
              </w:rPr>
            </w:pPr>
            <w:r>
              <w:rPr>
                <w:rFonts w:ascii="Times New Roman"/>
                <w:b/>
                <w:spacing w:val="-1"/>
                <w:sz w:val="21"/>
              </w:rPr>
              <w:t>4,100,729,884.13</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3,103,416,559.63</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经营活动产生的现金流量净额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21"/>
                <w:szCs w:val="21"/>
              </w:rPr>
            </w:pPr>
            <w:r>
              <w:rPr>
                <w:rFonts w:ascii="Times New Roman"/>
                <w:b/>
                <w:spacing w:val="-1"/>
                <w:sz w:val="21"/>
              </w:rPr>
              <w:t>-170,520,249.69</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b/>
                <w:spacing w:val="-1"/>
                <w:sz w:val="21"/>
              </w:rPr>
              <w:t>-475,031,877.57</w:t>
            </w:r>
            <w:r>
              <w:rPr>
                <w:rFonts w:ascii="Times New Roman"/>
                <w:spacing w:val="-1"/>
                <w:sz w:val="21"/>
              </w:rPr>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二、投资活动产生的现金流量</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1" w:right="0"/>
              <w:jc w:val="left"/>
              <w:rPr>
                <w:rFonts w:ascii="宋体" w:hAnsi="宋体" w:cs="宋体" w:eastAsia="宋体" w:hint="default"/>
                <w:sz w:val="21"/>
                <w:szCs w:val="21"/>
              </w:rPr>
            </w:pPr>
            <w:r>
              <w:rPr>
                <w:rFonts w:ascii="宋体" w:hAnsi="宋体" w:cs="宋体" w:eastAsia="宋体" w:hint="default"/>
                <w:sz w:val="21"/>
                <w:szCs w:val="21"/>
              </w:rPr>
              <w:t>收回投资所收到的现金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取得投资收益所收到的现金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64"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15" w:lineRule="exact"/>
              <w:ind w:left="91"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处置固定资产、无形资产和其他长期资产而收到的现金净额</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4"/>
              <w:jc w:val="right"/>
              <w:rPr>
                <w:rFonts w:ascii="Times New Roman" w:hAnsi="Times New Roman" w:cs="Times New Roman" w:eastAsia="Times New Roman" w:hint="default"/>
                <w:sz w:val="21"/>
                <w:szCs w:val="21"/>
              </w:rPr>
            </w:pPr>
            <w:r>
              <w:rPr>
                <w:rFonts w:ascii="Times New Roman"/>
                <w:spacing w:val="-1"/>
                <w:sz w:val="21"/>
              </w:rPr>
              <w:t>49,550.00</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93"/>
              <w:jc w:val="right"/>
              <w:rPr>
                <w:rFonts w:ascii="Times New Roman" w:hAnsi="Times New Roman" w:cs="Times New Roman" w:eastAsia="Times New Roman" w:hint="default"/>
                <w:sz w:val="21"/>
                <w:szCs w:val="21"/>
              </w:rPr>
            </w:pPr>
            <w:r>
              <w:rPr>
                <w:rFonts w:ascii="Times New Roman"/>
                <w:spacing w:val="-1"/>
                <w:sz w:val="21"/>
              </w:rPr>
              <w:t>59,423.07</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处置子公司及其他营业单位收到的现金净额</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收到的其他与投资活动有关的现金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right="10"/>
              <w:jc w:val="center"/>
              <w:rPr>
                <w:rFonts w:ascii="宋体" w:hAnsi="宋体" w:cs="宋体" w:eastAsia="宋体" w:hint="default"/>
                <w:sz w:val="21"/>
                <w:szCs w:val="21"/>
              </w:rPr>
            </w:pPr>
            <w:r>
              <w:rPr>
                <w:rFonts w:ascii="宋体" w:hAnsi="宋体" w:cs="宋体" w:eastAsia="宋体" w:hint="default"/>
                <w:b/>
                <w:bCs/>
                <w:sz w:val="21"/>
                <w:szCs w:val="21"/>
              </w:rPr>
              <w:t>现金流入小计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4"/>
              <w:jc w:val="right"/>
              <w:rPr>
                <w:rFonts w:ascii="Times New Roman" w:hAnsi="Times New Roman" w:cs="Times New Roman" w:eastAsia="Times New Roman" w:hint="default"/>
                <w:sz w:val="21"/>
                <w:szCs w:val="21"/>
              </w:rPr>
            </w:pPr>
            <w:r>
              <w:rPr>
                <w:rFonts w:ascii="Times New Roman"/>
                <w:b/>
                <w:spacing w:val="-1"/>
                <w:sz w:val="21"/>
              </w:rPr>
              <w:t>49,550.00</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b/>
                <w:spacing w:val="-1"/>
                <w:sz w:val="21"/>
              </w:rPr>
              <w:t>59,423.07</w:t>
            </w:r>
            <w:r>
              <w:rPr>
                <w:rFonts w:ascii="Times New Roman"/>
                <w:spacing w:val="-1"/>
                <w:sz w:val="21"/>
              </w:rPr>
            </w:r>
          </w:p>
        </w:tc>
      </w:tr>
      <w:tr>
        <w:trPr>
          <w:trHeight w:val="264"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21" w:lineRule="exact"/>
              <w:ind w:left="91" w:right="0"/>
              <w:jc w:val="left"/>
              <w:rPr>
                <w:rFonts w:ascii="宋体" w:hAnsi="宋体" w:cs="宋体" w:eastAsia="宋体" w:hint="default"/>
                <w:sz w:val="19"/>
                <w:szCs w:val="19"/>
              </w:rPr>
            </w:pPr>
            <w:r>
              <w:rPr>
                <w:rFonts w:ascii="宋体" w:hAnsi="宋体" w:cs="宋体" w:eastAsia="宋体" w:hint="default"/>
                <w:sz w:val="19"/>
                <w:szCs w:val="19"/>
              </w:rPr>
              <w:t>购建固定资产、无形资产和其他长期资产所支付的现金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112,249,221.54</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93"/>
              <w:jc w:val="right"/>
              <w:rPr>
                <w:rFonts w:ascii="Times New Roman" w:hAnsi="Times New Roman" w:cs="Times New Roman" w:eastAsia="Times New Roman" w:hint="default"/>
                <w:sz w:val="21"/>
                <w:szCs w:val="21"/>
              </w:rPr>
            </w:pPr>
            <w:r>
              <w:rPr>
                <w:rFonts w:ascii="Times New Roman"/>
                <w:spacing w:val="-1"/>
                <w:sz w:val="21"/>
              </w:rPr>
              <w:t>28,597,253.37</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1" w:right="0"/>
              <w:jc w:val="left"/>
              <w:rPr>
                <w:rFonts w:ascii="宋体" w:hAnsi="宋体" w:cs="宋体" w:eastAsia="宋体" w:hint="default"/>
                <w:sz w:val="21"/>
                <w:szCs w:val="21"/>
              </w:rPr>
            </w:pPr>
            <w:r>
              <w:rPr>
                <w:rFonts w:ascii="宋体" w:hAnsi="宋体" w:cs="宋体" w:eastAsia="宋体" w:hint="default"/>
                <w:sz w:val="21"/>
                <w:szCs w:val="21"/>
              </w:rPr>
              <w:t>投资所支付的现金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Times New Roman" w:hAnsi="Times New Roman" w:cs="Times New Roman" w:eastAsia="Times New Roman" w:hint="default"/>
                <w:sz w:val="21"/>
                <w:szCs w:val="21"/>
              </w:rPr>
            </w:pPr>
            <w:r>
              <w:rPr>
                <w:rFonts w:ascii="Times New Roman"/>
                <w:spacing w:val="-1"/>
                <w:sz w:val="21"/>
              </w:rPr>
              <w:t>4,010,000.00</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取得子公司及其他营业单位支付的现金净额</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Times New Roman" w:hAnsi="Times New Roman" w:cs="Times New Roman" w:eastAsia="Times New Roman" w:hint="default"/>
                <w:sz w:val="21"/>
                <w:szCs w:val="21"/>
              </w:rPr>
            </w:pPr>
            <w:r>
              <w:rPr>
                <w:rFonts w:ascii="Times New Roman"/>
                <w:spacing w:val="-1"/>
                <w:sz w:val="21"/>
              </w:rPr>
              <w:t>1,078,077.54</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1"/>
                <w:szCs w:val="21"/>
              </w:rPr>
            </w:pPr>
            <w:r>
              <w:rPr>
                <w:rFonts w:ascii="Times New Roman"/>
                <w:spacing w:val="-1"/>
                <w:sz w:val="21"/>
              </w:rPr>
              <w:t>16,843,550.07</w:t>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支付的其他与投资活动有关的现金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Times New Roman" w:hAnsi="Times New Roman" w:cs="Times New Roman" w:eastAsia="Times New Roman" w:hint="default"/>
                <w:sz w:val="21"/>
                <w:szCs w:val="21"/>
              </w:rPr>
            </w:pPr>
            <w:r>
              <w:rPr>
                <w:rFonts w:ascii="Times New Roman"/>
                <w:w w:val="100"/>
                <w:sz w:val="21"/>
              </w:rPr>
              <w:t>-</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right="10"/>
              <w:jc w:val="center"/>
              <w:rPr>
                <w:rFonts w:ascii="宋体" w:hAnsi="宋体" w:cs="宋体" w:eastAsia="宋体" w:hint="default"/>
                <w:sz w:val="21"/>
                <w:szCs w:val="21"/>
              </w:rPr>
            </w:pPr>
            <w:r>
              <w:rPr>
                <w:rFonts w:ascii="宋体" w:hAnsi="宋体" w:cs="宋体" w:eastAsia="宋体" w:hint="default"/>
                <w:b/>
                <w:bCs/>
                <w:sz w:val="21"/>
                <w:szCs w:val="21"/>
              </w:rPr>
              <w:t>现金流出小计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21"/>
                <w:szCs w:val="21"/>
              </w:rPr>
            </w:pPr>
            <w:r>
              <w:rPr>
                <w:rFonts w:ascii="Times New Roman"/>
                <w:b/>
                <w:spacing w:val="-1"/>
                <w:sz w:val="21"/>
              </w:rPr>
              <w:t>117,337,299.08</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b/>
                <w:spacing w:val="-1"/>
                <w:sz w:val="21"/>
              </w:rPr>
              <w:t>45,440,803.44</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投资活动产生的现金流量净额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21"/>
                <w:szCs w:val="21"/>
              </w:rPr>
            </w:pPr>
            <w:r>
              <w:rPr>
                <w:rFonts w:ascii="Times New Roman"/>
                <w:b/>
                <w:spacing w:val="-1"/>
                <w:sz w:val="21"/>
              </w:rPr>
              <w:t>-117,287,749.08</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b/>
                <w:spacing w:val="-1"/>
                <w:sz w:val="21"/>
              </w:rPr>
              <w:t>-45,381,380.37</w:t>
            </w:r>
            <w:r>
              <w:rPr>
                <w:rFonts w:ascii="Times New Roman"/>
                <w:spacing w:val="-1"/>
                <w:sz w:val="21"/>
              </w:rPr>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三、筹资活动产生的现金流量</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吸收投资所收到的现金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21"/>
                <w:szCs w:val="21"/>
              </w:rPr>
            </w:pPr>
            <w:r>
              <w:rPr>
                <w:rFonts w:ascii="Times New Roman"/>
                <w:w w:val="100"/>
                <w:sz w:val="21"/>
              </w:rPr>
              <w:t>-</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1"/>
                <w:szCs w:val="21"/>
              </w:rPr>
            </w:pPr>
            <w:r>
              <w:rPr>
                <w:rFonts w:ascii="Times New Roman"/>
                <w:spacing w:val="-1"/>
                <w:sz w:val="21"/>
              </w:rPr>
              <w:t>476,000,000.00</w:t>
            </w:r>
          </w:p>
        </w:tc>
      </w:tr>
      <w:tr>
        <w:trPr>
          <w:trHeight w:val="269"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30" w:lineRule="exact"/>
              <w:ind w:left="91" w:right="0"/>
              <w:jc w:val="left"/>
              <w:rPr>
                <w:rFonts w:ascii="宋体" w:hAnsi="宋体" w:cs="宋体" w:eastAsia="宋体" w:hint="default"/>
                <w:sz w:val="20"/>
                <w:szCs w:val="20"/>
              </w:rPr>
            </w:pPr>
            <w:r>
              <w:rPr>
                <w:rFonts w:ascii="宋体" w:hAnsi="宋体" w:cs="宋体" w:eastAsia="宋体" w:hint="default"/>
                <w:sz w:val="20"/>
                <w:szCs w:val="20"/>
              </w:rPr>
              <w:t>其中：子公司吸收少数股东权益性投资收到的现金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100"/>
              <w:jc w:val="right"/>
              <w:rPr>
                <w:rFonts w:ascii="Times New Roman" w:hAnsi="Times New Roman" w:cs="Times New Roman" w:eastAsia="Times New Roman" w:hint="default"/>
                <w:sz w:val="21"/>
                <w:szCs w:val="21"/>
              </w:rPr>
            </w:pPr>
            <w:r>
              <w:rPr>
                <w:rFonts w:ascii="Times New Roman"/>
                <w:w w:val="100"/>
                <w:sz w:val="21"/>
              </w:rPr>
              <w:t>-</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4"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借款所收到的现金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Times New Roman" w:hAnsi="Times New Roman" w:cs="Times New Roman" w:eastAsia="Times New Roman" w:hint="default"/>
                <w:sz w:val="21"/>
                <w:szCs w:val="21"/>
              </w:rPr>
            </w:pPr>
            <w:r>
              <w:rPr>
                <w:rFonts w:ascii="Times New Roman"/>
                <w:spacing w:val="-1"/>
                <w:sz w:val="21"/>
              </w:rPr>
              <w:t>1,028,664,420.13</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1"/>
                <w:szCs w:val="21"/>
              </w:rPr>
            </w:pPr>
            <w:r>
              <w:rPr>
                <w:rFonts w:ascii="Times New Roman"/>
                <w:spacing w:val="-1"/>
                <w:sz w:val="21"/>
              </w:rPr>
              <w:t>649,425,955.71</w:t>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收到的其他与筹资活动有关的现金</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.39</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21"/>
                <w:szCs w:val="21"/>
              </w:rPr>
            </w:pPr>
            <w:r>
              <w:rPr>
                <w:rFonts w:ascii="Times New Roman"/>
                <w:spacing w:val="-1"/>
                <w:sz w:val="21"/>
              </w:rPr>
              <w:t>112,448,388.09</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3"/>
              <w:jc w:val="right"/>
              <w:rPr>
                <w:rFonts w:ascii="Times New Roman" w:hAnsi="Times New Roman" w:cs="Times New Roman" w:eastAsia="Times New Roman" w:hint="default"/>
                <w:sz w:val="21"/>
                <w:szCs w:val="21"/>
              </w:rPr>
            </w:pPr>
            <w:r>
              <w:rPr>
                <w:rFonts w:ascii="Times New Roman"/>
                <w:spacing w:val="-1"/>
                <w:sz w:val="21"/>
              </w:rPr>
              <w:t>66,315,331.17</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right="10"/>
              <w:jc w:val="center"/>
              <w:rPr>
                <w:rFonts w:ascii="宋体" w:hAnsi="宋体" w:cs="宋体" w:eastAsia="宋体" w:hint="default"/>
                <w:sz w:val="21"/>
                <w:szCs w:val="21"/>
              </w:rPr>
            </w:pPr>
            <w:r>
              <w:rPr>
                <w:rFonts w:ascii="宋体" w:hAnsi="宋体" w:cs="宋体" w:eastAsia="宋体" w:hint="default"/>
                <w:b/>
                <w:bCs/>
                <w:sz w:val="21"/>
                <w:szCs w:val="21"/>
              </w:rPr>
              <w:t>现金流入小计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21"/>
                <w:szCs w:val="21"/>
              </w:rPr>
            </w:pPr>
            <w:r>
              <w:rPr>
                <w:rFonts w:ascii="Times New Roman"/>
                <w:b/>
                <w:spacing w:val="-1"/>
                <w:sz w:val="21"/>
              </w:rPr>
              <w:t>1,141,112,808.22</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1,191,741,286.88</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偿还债务所支付的现金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Times New Roman" w:hAnsi="Times New Roman" w:cs="Times New Roman" w:eastAsia="Times New Roman" w:hint="default"/>
                <w:sz w:val="21"/>
                <w:szCs w:val="21"/>
              </w:rPr>
            </w:pPr>
            <w:r>
              <w:rPr>
                <w:rFonts w:ascii="Times New Roman"/>
                <w:spacing w:val="-1"/>
                <w:sz w:val="21"/>
              </w:rPr>
              <w:t>706,164,420.13</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1"/>
                <w:szCs w:val="21"/>
              </w:rPr>
            </w:pPr>
            <w:r>
              <w:rPr>
                <w:rFonts w:ascii="Times New Roman"/>
                <w:spacing w:val="-1"/>
                <w:sz w:val="21"/>
              </w:rPr>
              <w:t>587,994,761.36</w:t>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分配股利、利润或偿付利息所支付的现金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21"/>
                <w:szCs w:val="21"/>
              </w:rPr>
            </w:pPr>
            <w:r>
              <w:rPr>
                <w:rFonts w:ascii="Times New Roman"/>
                <w:spacing w:val="-1"/>
                <w:sz w:val="21"/>
              </w:rPr>
              <w:t>44,059,792.14</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3"/>
              <w:jc w:val="right"/>
              <w:rPr>
                <w:rFonts w:ascii="Times New Roman" w:hAnsi="Times New Roman" w:cs="Times New Roman" w:eastAsia="Times New Roman" w:hint="default"/>
                <w:sz w:val="21"/>
                <w:szCs w:val="21"/>
              </w:rPr>
            </w:pPr>
            <w:r>
              <w:rPr>
                <w:rFonts w:ascii="Times New Roman"/>
                <w:spacing w:val="-1"/>
                <w:sz w:val="21"/>
              </w:rPr>
              <w:t>18,962,173.80</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1" w:right="0"/>
              <w:jc w:val="left"/>
              <w:rPr>
                <w:rFonts w:ascii="宋体" w:hAnsi="宋体" w:cs="宋体" w:eastAsia="宋体" w:hint="default"/>
                <w:sz w:val="21"/>
                <w:szCs w:val="21"/>
              </w:rPr>
            </w:pPr>
            <w:r>
              <w:rPr>
                <w:rFonts w:ascii="宋体" w:hAnsi="宋体" w:cs="宋体" w:eastAsia="宋体" w:hint="default"/>
                <w:sz w:val="21"/>
                <w:szCs w:val="21"/>
              </w:rPr>
              <w:t>其中：子公司支付给少数股东的股利、利润</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支付的其他与筹资活动有关的现金</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.39</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4"/>
              <w:jc w:val="right"/>
              <w:rPr>
                <w:rFonts w:ascii="Times New Roman" w:hAnsi="Times New Roman" w:cs="Times New Roman" w:eastAsia="Times New Roman" w:hint="default"/>
                <w:sz w:val="21"/>
                <w:szCs w:val="21"/>
              </w:rPr>
            </w:pPr>
            <w:r>
              <w:rPr>
                <w:rFonts w:ascii="Times New Roman"/>
                <w:spacing w:val="-1"/>
                <w:sz w:val="21"/>
              </w:rPr>
              <w:t>2,216,804.72</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1"/>
                <w:szCs w:val="21"/>
              </w:rPr>
            </w:pPr>
            <w:r>
              <w:rPr>
                <w:rFonts w:ascii="Times New Roman"/>
                <w:spacing w:val="-1"/>
                <w:sz w:val="21"/>
              </w:rPr>
              <w:t>42,910,825.89</w:t>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right="10"/>
              <w:jc w:val="center"/>
              <w:rPr>
                <w:rFonts w:ascii="宋体" w:hAnsi="宋体" w:cs="宋体" w:eastAsia="宋体" w:hint="default"/>
                <w:sz w:val="21"/>
                <w:szCs w:val="21"/>
              </w:rPr>
            </w:pPr>
            <w:r>
              <w:rPr>
                <w:rFonts w:ascii="宋体" w:hAnsi="宋体" w:cs="宋体" w:eastAsia="宋体" w:hint="default"/>
                <w:b/>
                <w:bCs/>
                <w:sz w:val="21"/>
                <w:szCs w:val="21"/>
              </w:rPr>
              <w:t>现金流出小计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3"/>
              <w:jc w:val="right"/>
              <w:rPr>
                <w:rFonts w:ascii="Times New Roman" w:hAnsi="Times New Roman" w:cs="Times New Roman" w:eastAsia="Times New Roman" w:hint="default"/>
                <w:sz w:val="21"/>
                <w:szCs w:val="21"/>
              </w:rPr>
            </w:pPr>
            <w:r>
              <w:rPr>
                <w:rFonts w:ascii="Times New Roman"/>
                <w:b/>
                <w:spacing w:val="-1"/>
                <w:sz w:val="21"/>
              </w:rPr>
              <w:t>752,441,016.99</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3"/>
              <w:jc w:val="right"/>
              <w:rPr>
                <w:rFonts w:ascii="Times New Roman" w:hAnsi="Times New Roman" w:cs="Times New Roman" w:eastAsia="Times New Roman" w:hint="default"/>
                <w:sz w:val="21"/>
                <w:szCs w:val="21"/>
              </w:rPr>
            </w:pPr>
            <w:r>
              <w:rPr>
                <w:rFonts w:ascii="Times New Roman"/>
                <w:b/>
                <w:spacing w:val="-1"/>
                <w:sz w:val="21"/>
              </w:rPr>
              <w:t>649,867,761.05</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筹资活动产生的现金流量净额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21"/>
                <w:szCs w:val="21"/>
              </w:rPr>
            </w:pPr>
            <w:r>
              <w:rPr>
                <w:rFonts w:ascii="Times New Roman"/>
                <w:b/>
                <w:spacing w:val="-1"/>
                <w:sz w:val="21"/>
              </w:rPr>
              <w:t>388,671,791.23</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b/>
                <w:spacing w:val="-1"/>
                <w:sz w:val="21"/>
              </w:rPr>
              <w:t>541,873,525.83</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四、汇率变动对现金的影响额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五、现金及现金等价物净增加额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3"/>
              <w:jc w:val="right"/>
              <w:rPr>
                <w:rFonts w:ascii="Times New Roman" w:hAnsi="Times New Roman" w:cs="Times New Roman" w:eastAsia="Times New Roman" w:hint="default"/>
                <w:sz w:val="21"/>
                <w:szCs w:val="21"/>
              </w:rPr>
            </w:pPr>
            <w:r>
              <w:rPr>
                <w:rFonts w:ascii="Times New Roman"/>
                <w:b/>
                <w:spacing w:val="-1"/>
                <w:sz w:val="21"/>
              </w:rPr>
              <w:t>100,863,792.46</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3"/>
              <w:jc w:val="right"/>
              <w:rPr>
                <w:rFonts w:ascii="Times New Roman" w:hAnsi="Times New Roman" w:cs="Times New Roman" w:eastAsia="Times New Roman" w:hint="default"/>
                <w:sz w:val="21"/>
                <w:szCs w:val="21"/>
              </w:rPr>
            </w:pPr>
            <w:r>
              <w:rPr>
                <w:rFonts w:ascii="Times New Roman"/>
                <w:b/>
                <w:spacing w:val="-1"/>
                <w:sz w:val="21"/>
              </w:rPr>
              <w:t>21,460,267.89</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加：期初现金及现金等价物余额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21"/>
                <w:szCs w:val="21"/>
              </w:rPr>
            </w:pPr>
            <w:r>
              <w:rPr>
                <w:rFonts w:ascii="Times New Roman"/>
                <w:b/>
                <w:spacing w:val="-1"/>
                <w:sz w:val="21"/>
              </w:rPr>
              <w:t>221,126,906.93</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b/>
                <w:spacing w:val="-1"/>
                <w:sz w:val="21"/>
              </w:rPr>
              <w:t>199,666,639.04</w:t>
            </w:r>
            <w:r>
              <w:rPr>
                <w:rFonts w:ascii="Times New Roman"/>
                <w:spacing w:val="-1"/>
                <w:sz w:val="21"/>
              </w:rPr>
            </w:r>
          </w:p>
        </w:tc>
      </w:tr>
      <w:tr>
        <w:trPr>
          <w:trHeight w:val="293" w:hRule="exact"/>
        </w:trPr>
        <w:tc>
          <w:tcPr>
            <w:tcW w:w="5115" w:type="dxa"/>
            <w:tcBorders>
              <w:top w:val="single" w:sz="4" w:space="0" w:color="000000"/>
              <w:left w:val="single" w:sz="12" w:space="0" w:color="000000"/>
              <w:bottom w:val="single" w:sz="12"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六、期末现金及现金等价物余额</w:t>
            </w:r>
            <w:r>
              <w:rPr>
                <w:rFonts w:ascii="宋体" w:hAnsi="宋体" w:cs="宋体" w:eastAsia="宋体" w:hint="default"/>
                <w:sz w:val="21"/>
                <w:szCs w:val="21"/>
              </w:rPr>
            </w:r>
          </w:p>
        </w:tc>
        <w:tc>
          <w:tcPr>
            <w:tcW w:w="1126" w:type="dxa"/>
            <w:tcBorders>
              <w:top w:val="single" w:sz="4" w:space="0" w:color="000000"/>
              <w:left w:val="single" w:sz="4" w:space="0" w:color="000000"/>
              <w:bottom w:val="single" w:sz="12" w:space="0" w:color="000000"/>
              <w:right w:val="single" w:sz="4" w:space="0" w:color="000000"/>
            </w:tcBorders>
          </w:tcPr>
          <w:p>
            <w:pPr/>
          </w:p>
        </w:tc>
        <w:tc>
          <w:tcPr>
            <w:tcW w:w="198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3"/>
              <w:ind w:right="103"/>
              <w:jc w:val="right"/>
              <w:rPr>
                <w:rFonts w:ascii="Times New Roman" w:hAnsi="Times New Roman" w:cs="Times New Roman" w:eastAsia="Times New Roman" w:hint="default"/>
                <w:sz w:val="21"/>
                <w:szCs w:val="21"/>
              </w:rPr>
            </w:pPr>
            <w:r>
              <w:rPr>
                <w:rFonts w:ascii="Times New Roman"/>
                <w:b/>
                <w:spacing w:val="-1"/>
                <w:sz w:val="21"/>
              </w:rPr>
              <w:t>321,990,699.39</w:t>
            </w:r>
            <w:r>
              <w:rPr>
                <w:rFonts w:ascii="Times New Roman"/>
                <w:spacing w:val="-1"/>
                <w:sz w:val="21"/>
              </w:rPr>
            </w:r>
          </w:p>
        </w:tc>
        <w:tc>
          <w:tcPr>
            <w:tcW w:w="1980"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3"/>
              <w:ind w:right="93"/>
              <w:jc w:val="right"/>
              <w:rPr>
                <w:rFonts w:ascii="Times New Roman" w:hAnsi="Times New Roman" w:cs="Times New Roman" w:eastAsia="Times New Roman" w:hint="default"/>
                <w:sz w:val="21"/>
                <w:szCs w:val="21"/>
              </w:rPr>
            </w:pPr>
            <w:r>
              <w:rPr>
                <w:rFonts w:ascii="Times New Roman"/>
                <w:b/>
                <w:spacing w:val="-1"/>
                <w:sz w:val="21"/>
              </w:rPr>
              <w:t>221,126,906.93</w:t>
            </w:r>
            <w:r>
              <w:rPr>
                <w:rFonts w:ascii="Times New Roman"/>
                <w:spacing w:val="-1"/>
                <w:sz w:val="21"/>
              </w:rPr>
            </w:r>
          </w:p>
        </w:tc>
      </w:tr>
    </w:tbl>
    <w:p>
      <w:pPr>
        <w:tabs>
          <w:tab w:pos="2841" w:val="left" w:leader="none"/>
          <w:tab w:pos="3722" w:val="left" w:leader="none"/>
          <w:tab w:pos="6264" w:val="left" w:leader="none"/>
          <w:tab w:pos="7200" w:val="left" w:leader="none"/>
          <w:tab w:pos="9188" w:val="left" w:leader="none"/>
        </w:tabs>
        <w:spacing w:before="69"/>
        <w:ind w:left="578" w:right="391" w:firstLine="0"/>
        <w:jc w:val="left"/>
        <w:rPr>
          <w:rFonts w:ascii="宋体" w:hAnsi="宋体" w:cs="宋体" w:eastAsia="宋体" w:hint="default"/>
          <w:sz w:val="22"/>
          <w:szCs w:val="22"/>
        </w:rPr>
      </w:pPr>
      <w:r>
        <w:rPr>
          <w:rFonts w:ascii="宋体" w:hAnsi="宋体" w:cs="宋体" w:eastAsia="宋体" w:hint="default"/>
          <w:b/>
          <w:bCs/>
          <w:w w:val="95"/>
          <w:sz w:val="22"/>
          <w:szCs w:val="22"/>
        </w:rPr>
        <w:t>企业法定代表人：</w:t>
        <w:tab/>
        <w:t>韩旭</w:t>
        <w:tab/>
      </w:r>
      <w:r>
        <w:rPr>
          <w:rFonts w:ascii="宋体" w:hAnsi="宋体" w:cs="宋体" w:eastAsia="宋体" w:hint="default"/>
          <w:b/>
          <w:bCs/>
          <w:sz w:val="22"/>
          <w:szCs w:val="22"/>
        </w:rPr>
        <w:t>主管会计工作负责人：</w:t>
        <w:tab/>
      </w:r>
      <w:r>
        <w:rPr>
          <w:rFonts w:ascii="宋体" w:hAnsi="宋体" w:cs="宋体" w:eastAsia="宋体" w:hint="default"/>
          <w:b/>
          <w:bCs/>
          <w:w w:val="95"/>
          <w:sz w:val="22"/>
          <w:szCs w:val="22"/>
        </w:rPr>
        <w:t>姜伟</w:t>
        <w:tab/>
        <w:t>会计机构负责人：</w:t>
        <w:tab/>
      </w:r>
      <w:r>
        <w:rPr>
          <w:rFonts w:ascii="宋体" w:hAnsi="宋体" w:cs="宋体" w:eastAsia="宋体" w:hint="default"/>
          <w:b/>
          <w:bCs/>
          <w:sz w:val="22"/>
          <w:szCs w:val="22"/>
        </w:rPr>
        <w:t>苏立臣</w:t>
      </w:r>
      <w:r>
        <w:rPr>
          <w:rFonts w:ascii="宋体" w:hAnsi="宋体" w:cs="宋体" w:eastAsia="宋体" w:hint="default"/>
          <w:sz w:val="22"/>
          <w:szCs w:val="22"/>
        </w:rPr>
      </w:r>
    </w:p>
    <w:p>
      <w:pPr>
        <w:spacing w:after="0"/>
        <w:jc w:val="left"/>
        <w:rPr>
          <w:rFonts w:ascii="宋体" w:hAnsi="宋体" w:cs="宋体" w:eastAsia="宋体" w:hint="default"/>
          <w:sz w:val="22"/>
          <w:szCs w:val="22"/>
        </w:rPr>
        <w:sectPr>
          <w:headerReference w:type="default" r:id="rId54"/>
          <w:pgSz w:w="11910" w:h="16850"/>
          <w:pgMar w:header="592" w:footer="726" w:top="1540" w:bottom="920" w:left="740" w:right="720"/>
        </w:sectPr>
      </w:pPr>
    </w:p>
    <w:p>
      <w:pPr>
        <w:spacing w:line="240" w:lineRule="auto" w:before="3"/>
        <w:rPr>
          <w:rFonts w:ascii="宋体" w:hAnsi="宋体" w:cs="宋体" w:eastAsia="宋体" w:hint="default"/>
          <w:b/>
          <w:bCs/>
          <w:sz w:val="9"/>
          <w:szCs w:val="9"/>
        </w:rPr>
      </w:pPr>
    </w:p>
    <w:p>
      <w:pPr>
        <w:pStyle w:val="Heading5"/>
        <w:spacing w:line="240" w:lineRule="auto" w:before="14"/>
        <w:ind w:left="407" w:right="391"/>
        <w:jc w:val="left"/>
        <w:rPr>
          <w:b w:val="0"/>
          <w:bCs w:val="0"/>
        </w:rPr>
      </w:pPr>
      <w:r>
        <w:rPr>
          <w:rFonts w:ascii="Times New Roman" w:hAnsi="Times New Roman" w:cs="Times New Roman" w:eastAsia="Times New Roman" w:hint="default"/>
        </w:rPr>
        <w:t>6</w:t>
      </w:r>
      <w:r>
        <w:rPr/>
        <w:t>、母公司现金流量表</w:t>
      </w:r>
      <w:r>
        <w:rPr>
          <w:b w:val="0"/>
          <w:bCs w:val="0"/>
        </w:rPr>
      </w:r>
    </w:p>
    <w:p>
      <w:pPr>
        <w:spacing w:line="240" w:lineRule="auto" w:before="5"/>
        <w:rPr>
          <w:rFonts w:ascii="宋体" w:hAnsi="宋体" w:cs="宋体" w:eastAsia="宋体" w:hint="default"/>
          <w:b/>
          <w:bCs/>
          <w:sz w:val="39"/>
          <w:szCs w:val="39"/>
        </w:rPr>
      </w:pPr>
    </w:p>
    <w:p>
      <w:pPr>
        <w:pStyle w:val="Heading4"/>
        <w:spacing w:line="240" w:lineRule="auto"/>
        <w:ind w:left="4290" w:right="3707"/>
        <w:jc w:val="center"/>
        <w:rPr>
          <w:b w:val="0"/>
          <w:bCs w:val="0"/>
        </w:rPr>
      </w:pPr>
      <w:r>
        <w:rPr/>
        <w:t>母公司现金流量表</w:t>
      </w:r>
      <w:r>
        <w:rPr>
          <w:b w:val="0"/>
          <w:bCs w:val="0"/>
        </w:rPr>
      </w:r>
    </w:p>
    <w:p>
      <w:pPr>
        <w:pStyle w:val="BodyText"/>
        <w:spacing w:line="331" w:lineRule="exact" w:before="155"/>
        <w:ind w:left="4171" w:right="3707"/>
        <w:jc w:val="center"/>
      </w:pP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年度</w:t>
      </w:r>
    </w:p>
    <w:p>
      <w:pPr>
        <w:tabs>
          <w:tab w:pos="6655" w:val="left" w:leader="none"/>
        </w:tabs>
        <w:spacing w:line="312" w:lineRule="exact" w:before="0"/>
        <w:ind w:left="337" w:right="0" w:firstLine="0"/>
        <w:jc w:val="left"/>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6"/>
        <w:rPr>
          <w:rFonts w:ascii="宋体" w:hAnsi="宋体" w:cs="宋体" w:eastAsia="宋体" w:hint="default"/>
          <w:b/>
          <w:bCs/>
          <w:sz w:val="3"/>
          <w:szCs w:val="3"/>
        </w:rPr>
      </w:pPr>
    </w:p>
    <w:tbl>
      <w:tblPr>
        <w:tblW w:w="0" w:type="auto"/>
        <w:jc w:val="left"/>
        <w:tblInd w:w="100" w:type="dxa"/>
        <w:tblLayout w:type="fixed"/>
        <w:tblCellMar>
          <w:top w:w="0" w:type="dxa"/>
          <w:left w:w="0" w:type="dxa"/>
          <w:bottom w:w="0" w:type="dxa"/>
          <w:right w:w="0" w:type="dxa"/>
        </w:tblCellMar>
        <w:tblLook w:val="01E0"/>
      </w:tblPr>
      <w:tblGrid>
        <w:gridCol w:w="5115"/>
        <w:gridCol w:w="1126"/>
        <w:gridCol w:w="1981"/>
        <w:gridCol w:w="1980"/>
      </w:tblGrid>
      <w:tr>
        <w:trPr>
          <w:trHeight w:val="293" w:hRule="exact"/>
        </w:trPr>
        <w:tc>
          <w:tcPr>
            <w:tcW w:w="5115" w:type="dxa"/>
            <w:tcBorders>
              <w:top w:val="single" w:sz="12" w:space="0" w:color="000000"/>
              <w:left w:val="single" w:sz="12" w:space="0" w:color="000000"/>
              <w:bottom w:val="single" w:sz="4" w:space="0" w:color="000000"/>
              <w:right w:val="single" w:sz="4" w:space="0" w:color="000000"/>
            </w:tcBorders>
          </w:tcPr>
          <w:p>
            <w:pPr>
              <w:pStyle w:val="TableParagraph"/>
              <w:spacing w:line="243" w:lineRule="exact"/>
              <w:ind w:right="16"/>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126" w:type="dxa"/>
            <w:tcBorders>
              <w:top w:val="single" w:sz="12" w:space="0" w:color="000000"/>
              <w:left w:val="single" w:sz="4" w:space="0" w:color="000000"/>
              <w:bottom w:val="single" w:sz="4" w:space="0" w:color="000000"/>
              <w:right w:val="single" w:sz="4" w:space="0" w:color="000000"/>
            </w:tcBorders>
          </w:tcPr>
          <w:p>
            <w:pPr>
              <w:pStyle w:val="TableParagraph"/>
              <w:spacing w:line="243" w:lineRule="exact"/>
              <w:ind w:left="346"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81" w:type="dxa"/>
            <w:tcBorders>
              <w:top w:val="single" w:sz="12" w:space="0" w:color="000000"/>
              <w:left w:val="single" w:sz="4" w:space="0" w:color="000000"/>
              <w:bottom w:val="single" w:sz="4" w:space="0" w:color="000000"/>
              <w:right w:val="single" w:sz="4" w:space="0" w:color="000000"/>
            </w:tcBorders>
          </w:tcPr>
          <w:p>
            <w:pPr>
              <w:pStyle w:val="TableParagraph"/>
              <w:spacing w:line="243" w:lineRule="exact"/>
              <w:ind w:left="561"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980" w:type="dxa"/>
            <w:tcBorders>
              <w:top w:val="single" w:sz="12" w:space="0" w:color="000000"/>
              <w:left w:val="single" w:sz="4" w:space="0" w:color="000000"/>
              <w:bottom w:val="single" w:sz="4" w:space="0" w:color="000000"/>
              <w:right w:val="single" w:sz="12" w:space="0" w:color="000000"/>
            </w:tcBorders>
          </w:tcPr>
          <w:p>
            <w:pPr>
              <w:pStyle w:val="TableParagraph"/>
              <w:spacing w:line="243" w:lineRule="exact"/>
              <w:ind w:left="561"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一、经营活动产生的现金流量：</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销售商品、提供劳务收到的现金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3"/>
              <w:jc w:val="right"/>
              <w:rPr>
                <w:rFonts w:ascii="Times New Roman" w:hAnsi="Times New Roman" w:cs="Times New Roman" w:eastAsia="Times New Roman" w:hint="default"/>
                <w:sz w:val="21"/>
                <w:szCs w:val="21"/>
              </w:rPr>
            </w:pPr>
            <w:r>
              <w:rPr>
                <w:rFonts w:ascii="Times New Roman"/>
                <w:spacing w:val="-1"/>
                <w:sz w:val="21"/>
              </w:rPr>
              <w:t>3,451,555,329.08</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2,507,440,142.06</w:t>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Times New Roman" w:hAnsi="Times New Roman" w:cs="Times New Roman" w:eastAsia="Times New Roman" w:hint="default"/>
                <w:sz w:val="21"/>
                <w:szCs w:val="21"/>
              </w:rPr>
            </w:pPr>
            <w:r>
              <w:rPr>
                <w:rFonts w:ascii="Times New Roman"/>
                <w:w w:val="100"/>
                <w:sz w:val="21"/>
              </w:rPr>
              <w:t>-</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收到的其他与经营活动有关的现金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21"/>
                <w:szCs w:val="21"/>
              </w:rPr>
            </w:pPr>
            <w:r>
              <w:rPr>
                <w:rFonts w:ascii="Times New Roman"/>
                <w:spacing w:val="-1"/>
                <w:sz w:val="21"/>
              </w:rPr>
              <w:t>46,515,704.91</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1"/>
                <w:szCs w:val="21"/>
              </w:rPr>
            </w:pPr>
            <w:r>
              <w:rPr>
                <w:rFonts w:ascii="Times New Roman"/>
                <w:spacing w:val="-1"/>
                <w:sz w:val="21"/>
              </w:rPr>
              <w:t>16,099,858.64</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right="10"/>
              <w:jc w:val="center"/>
              <w:rPr>
                <w:rFonts w:ascii="宋体" w:hAnsi="宋体" w:cs="宋体" w:eastAsia="宋体" w:hint="default"/>
                <w:sz w:val="21"/>
                <w:szCs w:val="21"/>
              </w:rPr>
            </w:pPr>
            <w:r>
              <w:rPr>
                <w:rFonts w:ascii="宋体" w:hAnsi="宋体" w:cs="宋体" w:eastAsia="宋体" w:hint="default"/>
                <w:b/>
                <w:bCs/>
                <w:sz w:val="21"/>
                <w:szCs w:val="21"/>
              </w:rPr>
              <w:t>现金流入小计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3"/>
              <w:jc w:val="right"/>
              <w:rPr>
                <w:rFonts w:ascii="Times New Roman" w:hAnsi="Times New Roman" w:cs="Times New Roman" w:eastAsia="Times New Roman" w:hint="default"/>
                <w:sz w:val="21"/>
                <w:szCs w:val="21"/>
              </w:rPr>
            </w:pPr>
            <w:r>
              <w:rPr>
                <w:rFonts w:ascii="Times New Roman"/>
                <w:b/>
                <w:spacing w:val="-1"/>
                <w:sz w:val="21"/>
              </w:rPr>
              <w:t>3,498,071,033.99</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21"/>
                <w:szCs w:val="21"/>
              </w:rPr>
            </w:pPr>
            <w:r>
              <w:rPr>
                <w:rFonts w:ascii="Times New Roman"/>
                <w:b/>
                <w:spacing w:val="-1"/>
                <w:sz w:val="21"/>
              </w:rPr>
              <w:t>2,523,540,000.70</w:t>
            </w:r>
            <w:r>
              <w:rPr>
                <w:rFonts w:ascii="Times New Roman"/>
                <w:spacing w:val="-1"/>
                <w:sz w:val="21"/>
              </w:rPr>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购买商品、接受劳务支付的现金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3"/>
              <w:jc w:val="right"/>
              <w:rPr>
                <w:rFonts w:ascii="Times New Roman" w:hAnsi="Times New Roman" w:cs="Times New Roman" w:eastAsia="Times New Roman" w:hint="default"/>
                <w:sz w:val="21"/>
                <w:szCs w:val="21"/>
              </w:rPr>
            </w:pPr>
            <w:r>
              <w:rPr>
                <w:rFonts w:ascii="Times New Roman"/>
                <w:spacing w:val="-1"/>
                <w:sz w:val="21"/>
              </w:rPr>
              <w:t>3,461,878,471.98</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pacing w:val="-1"/>
                <w:sz w:val="21"/>
              </w:rPr>
              <w:t>2,818,068,522.28</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支付给职工以及为职工支付的现金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21"/>
                <w:szCs w:val="21"/>
              </w:rPr>
            </w:pPr>
            <w:r>
              <w:rPr>
                <w:rFonts w:ascii="Times New Roman"/>
                <w:spacing w:val="-1"/>
                <w:sz w:val="21"/>
              </w:rPr>
              <w:t>45,840,763.16</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1"/>
                <w:szCs w:val="21"/>
              </w:rPr>
            </w:pPr>
            <w:r>
              <w:rPr>
                <w:rFonts w:ascii="Times New Roman"/>
                <w:spacing w:val="-1"/>
                <w:sz w:val="21"/>
              </w:rPr>
              <w:t>29,058,801.61</w:t>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21"/>
                <w:szCs w:val="21"/>
              </w:rPr>
            </w:pPr>
            <w:r>
              <w:rPr>
                <w:rFonts w:ascii="Times New Roman"/>
                <w:spacing w:val="-1"/>
                <w:sz w:val="21"/>
              </w:rPr>
              <w:t>83,795,575.78</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3"/>
              <w:jc w:val="right"/>
              <w:rPr>
                <w:rFonts w:ascii="Times New Roman" w:hAnsi="Times New Roman" w:cs="Times New Roman" w:eastAsia="Times New Roman" w:hint="default"/>
                <w:sz w:val="21"/>
                <w:szCs w:val="21"/>
              </w:rPr>
            </w:pPr>
            <w:r>
              <w:rPr>
                <w:rFonts w:ascii="Times New Roman"/>
                <w:spacing w:val="-1"/>
                <w:sz w:val="21"/>
              </w:rPr>
              <w:t>66,645,216.01</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1" w:right="0"/>
              <w:jc w:val="left"/>
              <w:rPr>
                <w:rFonts w:ascii="宋体" w:hAnsi="宋体" w:cs="宋体" w:eastAsia="宋体" w:hint="default"/>
                <w:sz w:val="21"/>
                <w:szCs w:val="21"/>
              </w:rPr>
            </w:pPr>
            <w:r>
              <w:rPr>
                <w:rFonts w:ascii="宋体" w:hAnsi="宋体" w:cs="宋体" w:eastAsia="宋体" w:hint="default"/>
                <w:sz w:val="21"/>
                <w:szCs w:val="21"/>
              </w:rPr>
              <w:t>支付的其他与经营活动有关的现金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3"/>
              <w:jc w:val="right"/>
              <w:rPr>
                <w:rFonts w:ascii="Times New Roman" w:hAnsi="Times New Roman" w:cs="Times New Roman" w:eastAsia="Times New Roman" w:hint="default"/>
                <w:sz w:val="21"/>
                <w:szCs w:val="21"/>
              </w:rPr>
            </w:pPr>
            <w:r>
              <w:rPr>
                <w:rFonts w:ascii="Times New Roman"/>
                <w:spacing w:val="-1"/>
                <w:sz w:val="21"/>
              </w:rPr>
              <w:t>135,821,696.87</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1"/>
                <w:szCs w:val="21"/>
              </w:rPr>
            </w:pPr>
            <w:r>
              <w:rPr>
                <w:rFonts w:ascii="Times New Roman"/>
                <w:spacing w:val="-1"/>
                <w:sz w:val="21"/>
              </w:rPr>
              <w:t>68,240,497.18</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right="10"/>
              <w:jc w:val="center"/>
              <w:rPr>
                <w:rFonts w:ascii="宋体" w:hAnsi="宋体" w:cs="宋体" w:eastAsia="宋体" w:hint="default"/>
                <w:sz w:val="21"/>
                <w:szCs w:val="21"/>
              </w:rPr>
            </w:pPr>
            <w:r>
              <w:rPr>
                <w:rFonts w:ascii="宋体" w:hAnsi="宋体" w:cs="宋体" w:eastAsia="宋体" w:hint="default"/>
                <w:b/>
                <w:bCs/>
                <w:sz w:val="21"/>
                <w:szCs w:val="21"/>
              </w:rPr>
              <w:t>现金流出小计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3"/>
              <w:jc w:val="right"/>
              <w:rPr>
                <w:rFonts w:ascii="Times New Roman" w:hAnsi="Times New Roman" w:cs="Times New Roman" w:eastAsia="Times New Roman" w:hint="default"/>
                <w:sz w:val="21"/>
                <w:szCs w:val="21"/>
              </w:rPr>
            </w:pPr>
            <w:r>
              <w:rPr>
                <w:rFonts w:ascii="Times New Roman"/>
                <w:b/>
                <w:spacing w:val="-1"/>
                <w:sz w:val="21"/>
              </w:rPr>
              <w:t>3,727,336,507.79</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2,982,013,037.08</w:t>
            </w:r>
            <w:r>
              <w:rPr>
                <w:rFonts w:ascii="Times New Roman"/>
                <w:spacing w:val="-1"/>
                <w:sz w:val="21"/>
              </w:rPr>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经营活动产生的现金流量净额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4"/>
              <w:jc w:val="right"/>
              <w:rPr>
                <w:rFonts w:ascii="Times New Roman" w:hAnsi="Times New Roman" w:cs="Times New Roman" w:eastAsia="Times New Roman" w:hint="default"/>
                <w:sz w:val="21"/>
                <w:szCs w:val="21"/>
              </w:rPr>
            </w:pPr>
            <w:r>
              <w:rPr>
                <w:rFonts w:ascii="Times New Roman"/>
                <w:b/>
                <w:spacing w:val="-1"/>
                <w:sz w:val="21"/>
              </w:rPr>
              <w:t>-229,265,473.80</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3"/>
              <w:jc w:val="right"/>
              <w:rPr>
                <w:rFonts w:ascii="Times New Roman" w:hAnsi="Times New Roman" w:cs="Times New Roman" w:eastAsia="Times New Roman" w:hint="default"/>
                <w:sz w:val="21"/>
                <w:szCs w:val="21"/>
              </w:rPr>
            </w:pPr>
            <w:r>
              <w:rPr>
                <w:rFonts w:ascii="Times New Roman"/>
                <w:b/>
                <w:spacing w:val="-1"/>
                <w:sz w:val="21"/>
              </w:rPr>
              <w:t>-458,473,036.38</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二、投资活动产生的现金流量</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Times New Roman" w:hAnsi="Times New Roman" w:cs="Times New Roman" w:eastAsia="Times New Roman" w:hint="default"/>
                <w:sz w:val="21"/>
                <w:szCs w:val="21"/>
              </w:rPr>
            </w:pPr>
            <w:r>
              <w:rPr>
                <w:rFonts w:ascii="Times New Roman"/>
                <w:w w:val="100"/>
                <w:sz w:val="21"/>
              </w:rPr>
              <w:t>-</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收回投资所收到的现金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Times New Roman" w:hAnsi="Times New Roman" w:cs="Times New Roman" w:eastAsia="Times New Roman" w:hint="default"/>
                <w:sz w:val="21"/>
                <w:szCs w:val="21"/>
              </w:rPr>
            </w:pPr>
            <w:r>
              <w:rPr>
                <w:rFonts w:ascii="Times New Roman"/>
                <w:w w:val="100"/>
                <w:sz w:val="21"/>
              </w:rPr>
              <w:t>-</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取得投资收益所收到的现金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Times New Roman" w:hAnsi="Times New Roman" w:cs="Times New Roman" w:eastAsia="Times New Roman" w:hint="default"/>
                <w:sz w:val="21"/>
                <w:szCs w:val="21"/>
              </w:rPr>
            </w:pPr>
            <w:r>
              <w:rPr>
                <w:rFonts w:ascii="Times New Roman"/>
                <w:w w:val="100"/>
                <w:sz w:val="21"/>
              </w:rPr>
              <w:t>-</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66"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17" w:lineRule="exact"/>
              <w:ind w:left="91"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处置固定资产、无形资产和其他长期资产而收到的现金净额</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21"/>
                <w:szCs w:val="21"/>
              </w:rPr>
            </w:pPr>
            <w:r>
              <w:rPr>
                <w:rFonts w:ascii="Times New Roman"/>
                <w:spacing w:val="-1"/>
                <w:sz w:val="21"/>
              </w:rPr>
              <w:t>34,100.00</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93"/>
              <w:jc w:val="right"/>
              <w:rPr>
                <w:rFonts w:ascii="Times New Roman" w:hAnsi="Times New Roman" w:cs="Times New Roman" w:eastAsia="Times New Roman" w:hint="default"/>
                <w:sz w:val="21"/>
                <w:szCs w:val="21"/>
              </w:rPr>
            </w:pPr>
            <w:r>
              <w:rPr>
                <w:rFonts w:ascii="Times New Roman"/>
                <w:spacing w:val="-1"/>
                <w:sz w:val="21"/>
              </w:rPr>
              <w:t>30,000.00</w:t>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处置子公司及其他营业单位收到的现金净额</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Times New Roman" w:hAnsi="Times New Roman" w:cs="Times New Roman" w:eastAsia="Times New Roman" w:hint="default"/>
                <w:sz w:val="21"/>
                <w:szCs w:val="21"/>
              </w:rPr>
            </w:pPr>
            <w:r>
              <w:rPr>
                <w:rFonts w:ascii="Times New Roman"/>
                <w:w w:val="100"/>
                <w:sz w:val="21"/>
              </w:rPr>
              <w:t>-</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1" w:right="0"/>
              <w:jc w:val="left"/>
              <w:rPr>
                <w:rFonts w:ascii="宋体" w:hAnsi="宋体" w:cs="宋体" w:eastAsia="宋体" w:hint="default"/>
                <w:sz w:val="21"/>
                <w:szCs w:val="21"/>
              </w:rPr>
            </w:pPr>
            <w:r>
              <w:rPr>
                <w:rFonts w:ascii="宋体" w:hAnsi="宋体" w:cs="宋体" w:eastAsia="宋体" w:hint="default"/>
                <w:sz w:val="21"/>
                <w:szCs w:val="21"/>
              </w:rPr>
              <w:t>收到的其他与投资活动有关的现金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Times New Roman" w:hAnsi="Times New Roman" w:cs="Times New Roman" w:eastAsia="Times New Roman" w:hint="default"/>
                <w:sz w:val="21"/>
                <w:szCs w:val="21"/>
              </w:rPr>
            </w:pPr>
            <w:r>
              <w:rPr>
                <w:rFonts w:ascii="Times New Roman"/>
                <w:w w:val="100"/>
                <w:sz w:val="21"/>
              </w:rPr>
              <w:t>-</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4"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right="10"/>
              <w:jc w:val="center"/>
              <w:rPr>
                <w:rFonts w:ascii="宋体" w:hAnsi="宋体" w:cs="宋体" w:eastAsia="宋体" w:hint="default"/>
                <w:sz w:val="21"/>
                <w:szCs w:val="21"/>
              </w:rPr>
            </w:pPr>
            <w:r>
              <w:rPr>
                <w:rFonts w:ascii="宋体" w:hAnsi="宋体" w:cs="宋体" w:eastAsia="宋体" w:hint="default"/>
                <w:b/>
                <w:bCs/>
                <w:sz w:val="21"/>
                <w:szCs w:val="21"/>
              </w:rPr>
              <w:t>现金流入小计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4"/>
              <w:jc w:val="right"/>
              <w:rPr>
                <w:rFonts w:ascii="Times New Roman" w:hAnsi="Times New Roman" w:cs="Times New Roman" w:eastAsia="Times New Roman" w:hint="default"/>
                <w:sz w:val="21"/>
                <w:szCs w:val="21"/>
              </w:rPr>
            </w:pPr>
            <w:r>
              <w:rPr>
                <w:rFonts w:ascii="Times New Roman"/>
                <w:b/>
                <w:spacing w:val="-1"/>
                <w:sz w:val="21"/>
              </w:rPr>
              <w:t>34,100.00</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b/>
                <w:spacing w:val="-1"/>
                <w:sz w:val="21"/>
              </w:rPr>
              <w:t>30,000.00</w:t>
            </w:r>
            <w:r>
              <w:rPr>
                <w:rFonts w:ascii="Times New Roman"/>
                <w:spacing w:val="-1"/>
                <w:sz w:val="21"/>
              </w:rPr>
            </w:r>
          </w:p>
        </w:tc>
      </w:tr>
      <w:tr>
        <w:trPr>
          <w:trHeight w:val="264"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21" w:lineRule="exact"/>
              <w:ind w:left="91" w:right="0"/>
              <w:jc w:val="left"/>
              <w:rPr>
                <w:rFonts w:ascii="宋体" w:hAnsi="宋体" w:cs="宋体" w:eastAsia="宋体" w:hint="default"/>
                <w:sz w:val="19"/>
                <w:szCs w:val="19"/>
              </w:rPr>
            </w:pPr>
            <w:r>
              <w:rPr>
                <w:rFonts w:ascii="宋体" w:hAnsi="宋体" w:cs="宋体" w:eastAsia="宋体" w:hint="default"/>
                <w:sz w:val="19"/>
                <w:szCs w:val="19"/>
              </w:rPr>
              <w:t>购建固定资产、无形资产和其他长期资产所支付的现金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Times New Roman" w:hAnsi="Times New Roman" w:cs="Times New Roman" w:eastAsia="Times New Roman" w:hint="default"/>
                <w:sz w:val="21"/>
                <w:szCs w:val="21"/>
              </w:rPr>
            </w:pPr>
            <w:r>
              <w:rPr>
                <w:rFonts w:ascii="Times New Roman"/>
                <w:spacing w:val="-1"/>
                <w:sz w:val="21"/>
              </w:rPr>
              <w:t>94,164,057.77</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93"/>
              <w:jc w:val="right"/>
              <w:rPr>
                <w:rFonts w:ascii="Times New Roman" w:hAnsi="Times New Roman" w:cs="Times New Roman" w:eastAsia="Times New Roman" w:hint="default"/>
                <w:sz w:val="21"/>
                <w:szCs w:val="21"/>
              </w:rPr>
            </w:pPr>
            <w:r>
              <w:rPr>
                <w:rFonts w:ascii="Times New Roman"/>
                <w:spacing w:val="-1"/>
                <w:sz w:val="21"/>
              </w:rPr>
              <w:t>27,880,811.73</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投资所支付的现金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21"/>
                <w:szCs w:val="21"/>
              </w:rPr>
            </w:pPr>
            <w:r>
              <w:rPr>
                <w:rFonts w:ascii="Times New Roman"/>
                <w:spacing w:val="-1"/>
                <w:sz w:val="21"/>
              </w:rPr>
              <w:t>16,520,000.00</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1"/>
                <w:szCs w:val="21"/>
              </w:rPr>
            </w:pPr>
            <w:r>
              <w:rPr>
                <w:rFonts w:ascii="Times New Roman"/>
                <w:spacing w:val="-1"/>
                <w:sz w:val="21"/>
              </w:rPr>
              <w:t>19,600,000.00</w:t>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取得子公司及其他营业单位支付的现金净额</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4"/>
              <w:jc w:val="right"/>
              <w:rPr>
                <w:rFonts w:ascii="Times New Roman" w:hAnsi="Times New Roman" w:cs="Times New Roman" w:eastAsia="Times New Roman" w:hint="default"/>
                <w:sz w:val="21"/>
                <w:szCs w:val="21"/>
              </w:rPr>
            </w:pPr>
            <w:r>
              <w:rPr>
                <w:rFonts w:ascii="Times New Roman"/>
                <w:spacing w:val="-1"/>
                <w:sz w:val="21"/>
              </w:rPr>
              <w:t>1,585,000.00</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3"/>
              <w:jc w:val="right"/>
              <w:rPr>
                <w:rFonts w:ascii="Times New Roman" w:hAnsi="Times New Roman" w:cs="Times New Roman" w:eastAsia="Times New Roman" w:hint="default"/>
                <w:sz w:val="21"/>
                <w:szCs w:val="21"/>
              </w:rPr>
            </w:pPr>
            <w:r>
              <w:rPr>
                <w:rFonts w:ascii="Times New Roman"/>
                <w:spacing w:val="-1"/>
                <w:sz w:val="21"/>
              </w:rPr>
              <w:t>19,051,063.09</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1" w:right="0"/>
              <w:jc w:val="left"/>
              <w:rPr>
                <w:rFonts w:ascii="宋体" w:hAnsi="宋体" w:cs="宋体" w:eastAsia="宋体" w:hint="default"/>
                <w:sz w:val="21"/>
                <w:szCs w:val="21"/>
              </w:rPr>
            </w:pPr>
            <w:r>
              <w:rPr>
                <w:rFonts w:ascii="宋体" w:hAnsi="宋体" w:cs="宋体" w:eastAsia="宋体" w:hint="default"/>
                <w:sz w:val="21"/>
                <w:szCs w:val="21"/>
              </w:rPr>
              <w:t>支付的其他与投资活动有关的现金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Times New Roman" w:hAnsi="Times New Roman" w:cs="Times New Roman" w:eastAsia="Times New Roman" w:hint="default"/>
                <w:sz w:val="21"/>
                <w:szCs w:val="21"/>
              </w:rPr>
            </w:pPr>
            <w:r>
              <w:rPr>
                <w:rFonts w:ascii="Times New Roman"/>
                <w:w w:val="100"/>
                <w:sz w:val="21"/>
              </w:rPr>
              <w:t>-</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right="10"/>
              <w:jc w:val="center"/>
              <w:rPr>
                <w:rFonts w:ascii="宋体" w:hAnsi="宋体" w:cs="宋体" w:eastAsia="宋体" w:hint="default"/>
                <w:sz w:val="21"/>
                <w:szCs w:val="21"/>
              </w:rPr>
            </w:pPr>
            <w:r>
              <w:rPr>
                <w:rFonts w:ascii="宋体" w:hAnsi="宋体" w:cs="宋体" w:eastAsia="宋体" w:hint="default"/>
                <w:b/>
                <w:bCs/>
                <w:sz w:val="21"/>
                <w:szCs w:val="21"/>
              </w:rPr>
              <w:t>现金流出小计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3"/>
              <w:jc w:val="right"/>
              <w:rPr>
                <w:rFonts w:ascii="Times New Roman" w:hAnsi="Times New Roman" w:cs="Times New Roman" w:eastAsia="Times New Roman" w:hint="default"/>
                <w:sz w:val="21"/>
                <w:szCs w:val="21"/>
              </w:rPr>
            </w:pPr>
            <w:r>
              <w:rPr>
                <w:rFonts w:ascii="Times New Roman"/>
                <w:b/>
                <w:spacing w:val="-1"/>
                <w:sz w:val="21"/>
              </w:rPr>
              <w:t>112,269,057.77</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b/>
                <w:spacing w:val="-1"/>
                <w:sz w:val="21"/>
              </w:rPr>
              <w:t>66,531,874.82</w:t>
            </w:r>
            <w:r>
              <w:rPr>
                <w:rFonts w:ascii="Times New Roman"/>
                <w:spacing w:val="-1"/>
                <w:sz w:val="21"/>
              </w:rPr>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投资活动产生的现金流量净额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4"/>
              <w:jc w:val="right"/>
              <w:rPr>
                <w:rFonts w:ascii="Times New Roman" w:hAnsi="Times New Roman" w:cs="Times New Roman" w:eastAsia="Times New Roman" w:hint="default"/>
                <w:sz w:val="21"/>
                <w:szCs w:val="21"/>
              </w:rPr>
            </w:pPr>
            <w:r>
              <w:rPr>
                <w:rFonts w:ascii="Times New Roman"/>
                <w:b/>
                <w:spacing w:val="-1"/>
                <w:sz w:val="21"/>
              </w:rPr>
              <w:t>-112,234,957.77</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3"/>
              <w:jc w:val="right"/>
              <w:rPr>
                <w:rFonts w:ascii="Times New Roman" w:hAnsi="Times New Roman" w:cs="Times New Roman" w:eastAsia="Times New Roman" w:hint="default"/>
                <w:sz w:val="21"/>
                <w:szCs w:val="21"/>
              </w:rPr>
            </w:pPr>
            <w:r>
              <w:rPr>
                <w:rFonts w:ascii="Times New Roman"/>
                <w:b/>
                <w:spacing w:val="-1"/>
                <w:sz w:val="21"/>
              </w:rPr>
              <w:t>-66,501,874.82</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三、筹资活动产生的现金流量</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Times New Roman" w:hAnsi="Times New Roman" w:cs="Times New Roman" w:eastAsia="Times New Roman" w:hint="default"/>
                <w:sz w:val="21"/>
                <w:szCs w:val="21"/>
              </w:rPr>
            </w:pPr>
            <w:r>
              <w:rPr>
                <w:rFonts w:ascii="Times New Roman"/>
                <w:w w:val="100"/>
                <w:sz w:val="21"/>
              </w:rPr>
              <w:t>-</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吸收投资所收到的现金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Times New Roman" w:hAnsi="Times New Roman" w:cs="Times New Roman" w:eastAsia="Times New Roman" w:hint="default"/>
                <w:sz w:val="21"/>
                <w:szCs w:val="21"/>
              </w:rPr>
            </w:pPr>
            <w:r>
              <w:rPr>
                <w:rFonts w:ascii="Times New Roman"/>
                <w:w w:val="100"/>
                <w:sz w:val="21"/>
              </w:rPr>
              <w:t>-</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1"/>
                <w:szCs w:val="21"/>
              </w:rPr>
            </w:pPr>
            <w:r>
              <w:rPr>
                <w:rFonts w:ascii="Times New Roman"/>
                <w:spacing w:val="-1"/>
                <w:sz w:val="21"/>
              </w:rPr>
              <w:t>476,000,000.00</w:t>
            </w:r>
          </w:p>
        </w:tc>
      </w:tr>
      <w:tr>
        <w:trPr>
          <w:trHeight w:val="269"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30" w:lineRule="exact"/>
              <w:ind w:left="91" w:right="0"/>
              <w:jc w:val="left"/>
              <w:rPr>
                <w:rFonts w:ascii="宋体" w:hAnsi="宋体" w:cs="宋体" w:eastAsia="宋体" w:hint="default"/>
                <w:sz w:val="20"/>
                <w:szCs w:val="20"/>
              </w:rPr>
            </w:pPr>
            <w:r>
              <w:rPr>
                <w:rFonts w:ascii="宋体" w:hAnsi="宋体" w:cs="宋体" w:eastAsia="宋体" w:hint="default"/>
                <w:sz w:val="20"/>
                <w:szCs w:val="20"/>
              </w:rPr>
              <w:t>其中：子公司吸收少数股东权益性投资收到的现金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借款所收到的现金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3"/>
              <w:jc w:val="right"/>
              <w:rPr>
                <w:rFonts w:ascii="Times New Roman" w:hAnsi="Times New Roman" w:cs="Times New Roman" w:eastAsia="Times New Roman" w:hint="default"/>
                <w:sz w:val="21"/>
                <w:szCs w:val="21"/>
              </w:rPr>
            </w:pPr>
            <w:r>
              <w:rPr>
                <w:rFonts w:ascii="Times New Roman"/>
                <w:spacing w:val="-1"/>
                <w:sz w:val="21"/>
              </w:rPr>
              <w:t>1,028,664,420.13</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3"/>
              <w:jc w:val="right"/>
              <w:rPr>
                <w:rFonts w:ascii="Times New Roman" w:hAnsi="Times New Roman" w:cs="Times New Roman" w:eastAsia="Times New Roman" w:hint="default"/>
                <w:sz w:val="21"/>
                <w:szCs w:val="21"/>
              </w:rPr>
            </w:pPr>
            <w:r>
              <w:rPr>
                <w:rFonts w:ascii="Times New Roman"/>
                <w:spacing w:val="-1"/>
                <w:sz w:val="21"/>
              </w:rPr>
              <w:t>649,425,955.71</w:t>
            </w:r>
          </w:p>
        </w:tc>
      </w:tr>
      <w:tr>
        <w:trPr>
          <w:trHeight w:val="284"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1" w:right="0"/>
              <w:jc w:val="left"/>
              <w:rPr>
                <w:rFonts w:ascii="宋体" w:hAnsi="宋体" w:cs="宋体" w:eastAsia="宋体" w:hint="default"/>
                <w:sz w:val="21"/>
                <w:szCs w:val="21"/>
              </w:rPr>
            </w:pPr>
            <w:r>
              <w:rPr>
                <w:rFonts w:ascii="宋体" w:hAnsi="宋体" w:cs="宋体" w:eastAsia="宋体" w:hint="default"/>
                <w:sz w:val="21"/>
                <w:szCs w:val="21"/>
              </w:rPr>
              <w:t>收到的其他与筹资活动有关的现金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3"/>
              <w:jc w:val="right"/>
              <w:rPr>
                <w:rFonts w:ascii="Times New Roman" w:hAnsi="Times New Roman" w:cs="Times New Roman" w:eastAsia="Times New Roman" w:hint="default"/>
                <w:sz w:val="21"/>
                <w:szCs w:val="21"/>
              </w:rPr>
            </w:pPr>
            <w:r>
              <w:rPr>
                <w:rFonts w:ascii="Times New Roman"/>
                <w:spacing w:val="-1"/>
                <w:sz w:val="21"/>
              </w:rPr>
              <w:t>112,448,388.09</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1"/>
                <w:szCs w:val="21"/>
              </w:rPr>
            </w:pPr>
            <w:r>
              <w:rPr>
                <w:rFonts w:ascii="Times New Roman"/>
                <w:spacing w:val="-1"/>
                <w:sz w:val="21"/>
              </w:rPr>
              <w:t>66,315,331.17</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right="10"/>
              <w:jc w:val="center"/>
              <w:rPr>
                <w:rFonts w:ascii="宋体" w:hAnsi="宋体" w:cs="宋体" w:eastAsia="宋体" w:hint="default"/>
                <w:sz w:val="21"/>
                <w:szCs w:val="21"/>
              </w:rPr>
            </w:pPr>
            <w:r>
              <w:rPr>
                <w:rFonts w:ascii="宋体" w:hAnsi="宋体" w:cs="宋体" w:eastAsia="宋体" w:hint="default"/>
                <w:b/>
                <w:bCs/>
                <w:sz w:val="21"/>
                <w:szCs w:val="21"/>
              </w:rPr>
              <w:t>现金流入小计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3"/>
              <w:jc w:val="right"/>
              <w:rPr>
                <w:rFonts w:ascii="Times New Roman" w:hAnsi="Times New Roman" w:cs="Times New Roman" w:eastAsia="Times New Roman" w:hint="default"/>
                <w:sz w:val="21"/>
                <w:szCs w:val="21"/>
              </w:rPr>
            </w:pPr>
            <w:r>
              <w:rPr>
                <w:rFonts w:ascii="Times New Roman"/>
                <w:b/>
                <w:spacing w:val="-1"/>
                <w:sz w:val="21"/>
              </w:rPr>
              <w:t>1,141,112,808.22</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1,191,741,286.88</w:t>
            </w:r>
            <w:r>
              <w:rPr>
                <w:rFonts w:ascii="Times New Roman"/>
                <w:spacing w:val="-1"/>
                <w:sz w:val="21"/>
              </w:rPr>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偿还债务所支付的现金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3"/>
              <w:jc w:val="right"/>
              <w:rPr>
                <w:rFonts w:ascii="Times New Roman" w:hAnsi="Times New Roman" w:cs="Times New Roman" w:eastAsia="Times New Roman" w:hint="default"/>
                <w:sz w:val="21"/>
                <w:szCs w:val="21"/>
              </w:rPr>
            </w:pPr>
            <w:r>
              <w:rPr>
                <w:rFonts w:ascii="Times New Roman"/>
                <w:spacing w:val="-1"/>
                <w:sz w:val="21"/>
              </w:rPr>
              <w:t>706,164,420.13</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3"/>
              <w:jc w:val="right"/>
              <w:rPr>
                <w:rFonts w:ascii="Times New Roman" w:hAnsi="Times New Roman" w:cs="Times New Roman" w:eastAsia="Times New Roman" w:hint="default"/>
                <w:sz w:val="21"/>
                <w:szCs w:val="21"/>
              </w:rPr>
            </w:pPr>
            <w:r>
              <w:rPr>
                <w:rFonts w:ascii="Times New Roman"/>
                <w:spacing w:val="-1"/>
                <w:sz w:val="21"/>
              </w:rPr>
              <w:t>587,994,761.36</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1" w:right="0"/>
              <w:jc w:val="left"/>
              <w:rPr>
                <w:rFonts w:ascii="宋体" w:hAnsi="宋体" w:cs="宋体" w:eastAsia="宋体" w:hint="default"/>
                <w:sz w:val="21"/>
                <w:szCs w:val="21"/>
              </w:rPr>
            </w:pPr>
            <w:r>
              <w:rPr>
                <w:rFonts w:ascii="宋体" w:hAnsi="宋体" w:cs="宋体" w:eastAsia="宋体" w:hint="default"/>
                <w:sz w:val="21"/>
                <w:szCs w:val="21"/>
              </w:rPr>
              <w:t>分配股利、利润或偿付利息所支付的现金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21"/>
                <w:szCs w:val="21"/>
              </w:rPr>
            </w:pPr>
            <w:r>
              <w:rPr>
                <w:rFonts w:ascii="Times New Roman"/>
                <w:spacing w:val="-1"/>
                <w:sz w:val="21"/>
              </w:rPr>
              <w:t>44,059,792.14</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1"/>
                <w:szCs w:val="21"/>
              </w:rPr>
            </w:pPr>
            <w:r>
              <w:rPr>
                <w:rFonts w:ascii="Times New Roman"/>
                <w:spacing w:val="-1"/>
                <w:sz w:val="21"/>
              </w:rPr>
              <w:t>18,962,173.80</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其中：子公司支付给少数股东的股利、利润</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支付的其他与筹资活动有关的现金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4"/>
              <w:jc w:val="right"/>
              <w:rPr>
                <w:rFonts w:ascii="Times New Roman" w:hAnsi="Times New Roman" w:cs="Times New Roman" w:eastAsia="Times New Roman" w:hint="default"/>
                <w:sz w:val="21"/>
                <w:szCs w:val="21"/>
              </w:rPr>
            </w:pPr>
            <w:r>
              <w:rPr>
                <w:rFonts w:ascii="Times New Roman"/>
                <w:spacing w:val="-1"/>
                <w:sz w:val="21"/>
              </w:rPr>
              <w:t>2,216,804.72</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3"/>
              <w:jc w:val="right"/>
              <w:rPr>
                <w:rFonts w:ascii="Times New Roman" w:hAnsi="Times New Roman" w:cs="Times New Roman" w:eastAsia="Times New Roman" w:hint="default"/>
                <w:sz w:val="21"/>
                <w:szCs w:val="21"/>
              </w:rPr>
            </w:pPr>
            <w:r>
              <w:rPr>
                <w:rFonts w:ascii="Times New Roman"/>
                <w:spacing w:val="-1"/>
                <w:sz w:val="21"/>
              </w:rPr>
              <w:t>42,910,825.89</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right="10"/>
              <w:jc w:val="center"/>
              <w:rPr>
                <w:rFonts w:ascii="宋体" w:hAnsi="宋体" w:cs="宋体" w:eastAsia="宋体" w:hint="default"/>
                <w:sz w:val="21"/>
                <w:szCs w:val="21"/>
              </w:rPr>
            </w:pPr>
            <w:r>
              <w:rPr>
                <w:rFonts w:ascii="宋体" w:hAnsi="宋体" w:cs="宋体" w:eastAsia="宋体" w:hint="default"/>
                <w:b/>
                <w:bCs/>
                <w:sz w:val="21"/>
                <w:szCs w:val="21"/>
              </w:rPr>
              <w:t>现金流出小计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3"/>
              <w:jc w:val="right"/>
              <w:rPr>
                <w:rFonts w:ascii="Times New Roman" w:hAnsi="Times New Roman" w:cs="Times New Roman" w:eastAsia="Times New Roman" w:hint="default"/>
                <w:sz w:val="21"/>
                <w:szCs w:val="21"/>
              </w:rPr>
            </w:pPr>
            <w:r>
              <w:rPr>
                <w:rFonts w:ascii="Times New Roman"/>
                <w:b/>
                <w:spacing w:val="-1"/>
                <w:sz w:val="21"/>
              </w:rPr>
              <w:t>752,441,016.99</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b/>
                <w:spacing w:val="-1"/>
                <w:sz w:val="21"/>
              </w:rPr>
              <w:t>649,867,761.05</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筹资活动产生的现金流量净额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3"/>
              <w:jc w:val="right"/>
              <w:rPr>
                <w:rFonts w:ascii="Times New Roman" w:hAnsi="Times New Roman" w:cs="Times New Roman" w:eastAsia="Times New Roman" w:hint="default"/>
                <w:sz w:val="21"/>
                <w:szCs w:val="21"/>
              </w:rPr>
            </w:pPr>
            <w:r>
              <w:rPr>
                <w:rFonts w:ascii="Times New Roman"/>
                <w:b/>
                <w:spacing w:val="-1"/>
                <w:sz w:val="21"/>
              </w:rPr>
              <w:t>388,671,791.23</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b/>
                <w:spacing w:val="-1"/>
                <w:sz w:val="21"/>
              </w:rPr>
              <w:t>541,873,525.83</w:t>
            </w:r>
            <w:r>
              <w:rPr>
                <w:rFonts w:ascii="Times New Roman"/>
                <w:spacing w:val="-1"/>
                <w:sz w:val="21"/>
              </w:rPr>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四、汇率变动对现金的影响额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五、现金及现金等价物净增加额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21"/>
                <w:szCs w:val="21"/>
              </w:rPr>
            </w:pPr>
            <w:r>
              <w:rPr>
                <w:rFonts w:ascii="Times New Roman"/>
                <w:b/>
                <w:spacing w:val="-1"/>
                <w:sz w:val="21"/>
              </w:rPr>
              <w:t>47,171,359.66</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b/>
                <w:spacing w:val="-1"/>
                <w:sz w:val="21"/>
              </w:rPr>
              <w:t>16,898,614.63</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加：期初现金及现金等价物余额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3"/>
              <w:jc w:val="right"/>
              <w:rPr>
                <w:rFonts w:ascii="Times New Roman" w:hAnsi="Times New Roman" w:cs="Times New Roman" w:eastAsia="Times New Roman" w:hint="default"/>
                <w:sz w:val="21"/>
                <w:szCs w:val="21"/>
              </w:rPr>
            </w:pPr>
            <w:r>
              <w:rPr>
                <w:rFonts w:ascii="Times New Roman"/>
                <w:b/>
                <w:spacing w:val="-1"/>
                <w:sz w:val="21"/>
              </w:rPr>
              <w:t>210,643,115.17</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3"/>
              <w:jc w:val="right"/>
              <w:rPr>
                <w:rFonts w:ascii="Times New Roman" w:hAnsi="Times New Roman" w:cs="Times New Roman" w:eastAsia="Times New Roman" w:hint="default"/>
                <w:sz w:val="21"/>
                <w:szCs w:val="21"/>
              </w:rPr>
            </w:pPr>
            <w:r>
              <w:rPr>
                <w:rFonts w:ascii="Times New Roman"/>
                <w:b/>
                <w:spacing w:val="-1"/>
                <w:sz w:val="21"/>
              </w:rPr>
              <w:t>193,744,500.54</w:t>
            </w:r>
            <w:r>
              <w:rPr>
                <w:rFonts w:ascii="Times New Roman"/>
                <w:spacing w:val="-1"/>
                <w:sz w:val="21"/>
              </w:rPr>
            </w:r>
          </w:p>
        </w:tc>
      </w:tr>
      <w:tr>
        <w:trPr>
          <w:trHeight w:val="293" w:hRule="exact"/>
        </w:trPr>
        <w:tc>
          <w:tcPr>
            <w:tcW w:w="5115" w:type="dxa"/>
            <w:tcBorders>
              <w:top w:val="single" w:sz="4" w:space="0" w:color="000000"/>
              <w:left w:val="single" w:sz="12" w:space="0" w:color="000000"/>
              <w:bottom w:val="single" w:sz="12" w:space="0" w:color="000000"/>
              <w:right w:val="single" w:sz="4"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六、期末现金及现金等价物余额</w:t>
            </w:r>
            <w:r>
              <w:rPr>
                <w:rFonts w:ascii="宋体" w:hAnsi="宋体" w:cs="宋体" w:eastAsia="宋体" w:hint="default"/>
                <w:sz w:val="21"/>
                <w:szCs w:val="21"/>
              </w:rPr>
            </w:r>
          </w:p>
        </w:tc>
        <w:tc>
          <w:tcPr>
            <w:tcW w:w="1126" w:type="dxa"/>
            <w:tcBorders>
              <w:top w:val="single" w:sz="4" w:space="0" w:color="000000"/>
              <w:left w:val="single" w:sz="4" w:space="0" w:color="000000"/>
              <w:bottom w:val="single" w:sz="12" w:space="0" w:color="000000"/>
              <w:right w:val="single" w:sz="4" w:space="0" w:color="000000"/>
            </w:tcBorders>
          </w:tcPr>
          <w:p>
            <w:pPr/>
          </w:p>
        </w:tc>
        <w:tc>
          <w:tcPr>
            <w:tcW w:w="198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right="103"/>
              <w:jc w:val="right"/>
              <w:rPr>
                <w:rFonts w:ascii="Times New Roman" w:hAnsi="Times New Roman" w:cs="Times New Roman" w:eastAsia="Times New Roman" w:hint="default"/>
                <w:sz w:val="21"/>
                <w:szCs w:val="21"/>
              </w:rPr>
            </w:pPr>
            <w:r>
              <w:rPr>
                <w:rFonts w:ascii="Times New Roman"/>
                <w:b/>
                <w:spacing w:val="-1"/>
                <w:sz w:val="21"/>
              </w:rPr>
              <w:t>257,814,474.83</w:t>
            </w:r>
            <w:r>
              <w:rPr>
                <w:rFonts w:ascii="Times New Roman"/>
                <w:spacing w:val="-1"/>
                <w:sz w:val="21"/>
              </w:rPr>
            </w:r>
          </w:p>
        </w:tc>
        <w:tc>
          <w:tcPr>
            <w:tcW w:w="1980"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2"/>
              <w:ind w:right="93"/>
              <w:jc w:val="right"/>
              <w:rPr>
                <w:rFonts w:ascii="Times New Roman" w:hAnsi="Times New Roman" w:cs="Times New Roman" w:eastAsia="Times New Roman" w:hint="default"/>
                <w:sz w:val="21"/>
                <w:szCs w:val="21"/>
              </w:rPr>
            </w:pPr>
            <w:r>
              <w:rPr>
                <w:rFonts w:ascii="Times New Roman"/>
                <w:b/>
                <w:spacing w:val="-1"/>
                <w:sz w:val="21"/>
              </w:rPr>
              <w:t>210,643,115.17</w:t>
            </w:r>
            <w:r>
              <w:rPr>
                <w:rFonts w:ascii="Times New Roman"/>
                <w:spacing w:val="-1"/>
                <w:sz w:val="21"/>
              </w:rPr>
            </w:r>
          </w:p>
        </w:tc>
      </w:tr>
    </w:tbl>
    <w:p>
      <w:pPr>
        <w:spacing w:line="240" w:lineRule="auto" w:before="2"/>
        <w:rPr>
          <w:rFonts w:ascii="宋体" w:hAnsi="宋体" w:cs="宋体" w:eastAsia="宋体" w:hint="default"/>
          <w:b/>
          <w:bCs/>
          <w:sz w:val="28"/>
          <w:szCs w:val="28"/>
        </w:rPr>
      </w:pPr>
    </w:p>
    <w:p>
      <w:pPr>
        <w:tabs>
          <w:tab w:pos="2649" w:val="left" w:leader="none"/>
          <w:tab w:pos="3806" w:val="left" w:leader="none"/>
          <w:tab w:pos="6346" w:val="left" w:leader="none"/>
          <w:tab w:pos="7282" w:val="left" w:leader="none"/>
        </w:tabs>
        <w:spacing w:before="32"/>
        <w:ind w:left="551" w:right="391" w:firstLine="0"/>
        <w:jc w:val="left"/>
        <w:rPr>
          <w:rFonts w:ascii="宋体" w:hAnsi="宋体" w:cs="宋体" w:eastAsia="宋体" w:hint="default"/>
          <w:sz w:val="22"/>
          <w:szCs w:val="22"/>
        </w:rPr>
      </w:pPr>
      <w:r>
        <w:rPr>
          <w:rFonts w:ascii="宋体" w:hAnsi="宋体" w:cs="宋体" w:eastAsia="宋体" w:hint="default"/>
          <w:b/>
          <w:bCs/>
          <w:w w:val="95"/>
          <w:sz w:val="22"/>
          <w:szCs w:val="22"/>
        </w:rPr>
        <w:t>企业法定代表人：</w:t>
        <w:tab/>
        <w:t>韩旭</w:t>
        <w:tab/>
        <w:t>主管会计工作负责人：</w:t>
        <w:tab/>
        <w:t>姜伟</w:t>
        <w:tab/>
      </w:r>
      <w:r>
        <w:rPr>
          <w:rFonts w:ascii="宋体" w:hAnsi="宋体" w:cs="宋体" w:eastAsia="宋体" w:hint="default"/>
          <w:b/>
          <w:bCs/>
          <w:sz w:val="22"/>
          <w:szCs w:val="22"/>
        </w:rPr>
        <w:t>会计机构负责人：</w:t>
      </w:r>
      <w:r>
        <w:rPr>
          <w:rFonts w:ascii="宋体" w:hAnsi="宋体" w:cs="宋体" w:eastAsia="宋体" w:hint="default"/>
          <w:b/>
          <w:bCs/>
          <w:spacing w:val="54"/>
          <w:sz w:val="22"/>
          <w:szCs w:val="22"/>
        </w:rPr>
        <w:t> </w:t>
      </w:r>
      <w:r>
        <w:rPr>
          <w:rFonts w:ascii="宋体" w:hAnsi="宋体" w:cs="宋体" w:eastAsia="宋体" w:hint="default"/>
          <w:b/>
          <w:bCs/>
          <w:sz w:val="22"/>
          <w:szCs w:val="22"/>
        </w:rPr>
        <w:t>苏立臣</w:t>
      </w:r>
      <w:r>
        <w:rPr>
          <w:rFonts w:ascii="宋体" w:hAnsi="宋体" w:cs="宋体" w:eastAsia="宋体" w:hint="default"/>
          <w:sz w:val="22"/>
          <w:szCs w:val="22"/>
        </w:rPr>
      </w:r>
    </w:p>
    <w:p>
      <w:pPr>
        <w:spacing w:after="0"/>
        <w:jc w:val="left"/>
        <w:rPr>
          <w:rFonts w:ascii="宋体" w:hAnsi="宋体" w:cs="宋体" w:eastAsia="宋体" w:hint="default"/>
          <w:sz w:val="22"/>
          <w:szCs w:val="22"/>
        </w:rPr>
        <w:sectPr>
          <w:headerReference w:type="default" r:id="rId55"/>
          <w:pgSz w:w="11910" w:h="16850"/>
          <w:pgMar w:header="572" w:footer="726" w:top="760" w:bottom="920" w:left="740" w:right="720"/>
        </w:sectPr>
      </w:pPr>
    </w:p>
    <w:p>
      <w:pPr>
        <w:spacing w:line="240" w:lineRule="auto" w:before="1"/>
        <w:rPr>
          <w:rFonts w:ascii="宋体" w:hAnsi="宋体" w:cs="宋体" w:eastAsia="宋体" w:hint="default"/>
          <w:b/>
          <w:bCs/>
          <w:sz w:val="9"/>
          <w:szCs w:val="9"/>
        </w:rPr>
      </w:pPr>
    </w:p>
    <w:p>
      <w:pPr>
        <w:pStyle w:val="Heading5"/>
        <w:spacing w:line="240" w:lineRule="auto" w:before="14"/>
        <w:ind w:left="1260" w:right="0"/>
        <w:jc w:val="left"/>
        <w:rPr>
          <w:b w:val="0"/>
          <w:bCs w:val="0"/>
        </w:rPr>
      </w:pPr>
      <w:r>
        <w:rPr>
          <w:rFonts w:ascii="Times New Roman" w:hAnsi="Times New Roman" w:cs="Times New Roman" w:eastAsia="Times New Roman" w:hint="default"/>
        </w:rPr>
        <w:t>7</w:t>
      </w:r>
      <w:r>
        <w:rPr/>
        <w:t>、合并所有者权益变动表</w:t>
      </w:r>
      <w:r>
        <w:rPr>
          <w:b w:val="0"/>
          <w:bCs w:val="0"/>
        </w:rPr>
      </w:r>
    </w:p>
    <w:p>
      <w:pPr>
        <w:spacing w:line="240" w:lineRule="auto" w:before="13"/>
        <w:rPr>
          <w:rFonts w:ascii="宋体" w:hAnsi="宋体" w:cs="宋体" w:eastAsia="宋体" w:hint="default"/>
          <w:b/>
          <w:bCs/>
          <w:sz w:val="20"/>
          <w:szCs w:val="20"/>
        </w:rPr>
      </w:pPr>
    </w:p>
    <w:p>
      <w:pPr>
        <w:pStyle w:val="Heading5"/>
        <w:spacing w:line="240" w:lineRule="auto"/>
        <w:ind w:left="543" w:right="0"/>
        <w:jc w:val="center"/>
        <w:rPr>
          <w:b w:val="0"/>
          <w:bCs w:val="0"/>
        </w:rPr>
      </w:pPr>
      <w:r>
        <w:rPr/>
        <w:t>合并所有者权益变动表</w:t>
      </w:r>
      <w:r>
        <w:rPr>
          <w:b w:val="0"/>
          <w:bCs w:val="0"/>
        </w:rPr>
      </w:r>
    </w:p>
    <w:p>
      <w:pPr>
        <w:tabs>
          <w:tab w:pos="7105" w:val="left" w:leader="none"/>
          <w:tab w:pos="11161" w:val="left" w:leader="none"/>
        </w:tabs>
        <w:spacing w:before="162"/>
        <w:ind w:left="426" w:right="0" w:firstLine="0"/>
        <w:jc w:val="center"/>
        <w:rPr>
          <w:rFonts w:ascii="宋体" w:hAnsi="宋体" w:cs="宋体" w:eastAsia="宋体" w:hint="default"/>
          <w:sz w:val="18"/>
          <w:szCs w:val="18"/>
        </w:rPr>
      </w:pPr>
      <w:r>
        <w:rPr>
          <w:rFonts w:ascii="宋体" w:hAnsi="宋体" w:cs="宋体" w:eastAsia="宋体" w:hint="default"/>
          <w:b/>
          <w:bCs/>
          <w:sz w:val="24"/>
          <w:szCs w:val="24"/>
        </w:rPr>
        <w:t>编制单位：</w:t>
      </w:r>
      <w:r>
        <w:rPr>
          <w:rFonts w:ascii="宋体" w:hAnsi="宋体" w:cs="宋体" w:eastAsia="宋体" w:hint="default"/>
          <w:b/>
          <w:bCs/>
          <w:spacing w:val="-3"/>
          <w:sz w:val="24"/>
          <w:szCs w:val="24"/>
        </w:rPr>
        <w:t> </w:t>
      </w:r>
      <w:r>
        <w:rPr>
          <w:rFonts w:ascii="宋体" w:hAnsi="宋体" w:cs="宋体" w:eastAsia="宋体" w:hint="default"/>
          <w:b/>
          <w:bCs/>
          <w:sz w:val="24"/>
          <w:szCs w:val="24"/>
        </w:rPr>
        <w:t>山东瑞康医药股份有限公司</w:t>
        <w:tab/>
      </w:r>
      <w:r>
        <w:rPr>
          <w:rFonts w:ascii="Times New Roman" w:hAnsi="Times New Roman" w:cs="Times New Roman" w:eastAsia="Times New Roman" w:hint="default"/>
          <w:b/>
          <w:bCs/>
          <w:sz w:val="24"/>
          <w:szCs w:val="24"/>
        </w:rPr>
        <w:t>2012</w:t>
      </w:r>
      <w:r>
        <w:rPr>
          <w:rFonts w:ascii="Times New Roman" w:hAnsi="Times New Roman" w:cs="Times New Roman" w:eastAsia="Times New Roman" w:hint="default"/>
          <w:b/>
          <w:bCs/>
          <w:spacing w:val="-11"/>
          <w:sz w:val="24"/>
          <w:szCs w:val="24"/>
        </w:rPr>
        <w:t> </w:t>
      </w:r>
      <w:r>
        <w:rPr>
          <w:rFonts w:ascii="宋体" w:hAnsi="宋体" w:cs="宋体" w:eastAsia="宋体" w:hint="default"/>
          <w:b/>
          <w:bCs/>
          <w:sz w:val="24"/>
          <w:szCs w:val="24"/>
        </w:rPr>
        <w:t>年</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12</w:t>
      </w:r>
      <w:r>
        <w:rPr>
          <w:rFonts w:ascii="Times New Roman" w:hAnsi="Times New Roman" w:cs="Times New Roman" w:eastAsia="Times New Roman" w:hint="default"/>
          <w:b/>
          <w:bCs/>
          <w:spacing w:val="-11"/>
          <w:sz w:val="24"/>
          <w:szCs w:val="24"/>
        </w:rPr>
        <w:t> </w:t>
      </w:r>
      <w:r>
        <w:rPr>
          <w:rFonts w:ascii="宋体" w:hAnsi="宋体" w:cs="宋体" w:eastAsia="宋体" w:hint="default"/>
          <w:b/>
          <w:bCs/>
          <w:sz w:val="24"/>
          <w:szCs w:val="24"/>
        </w:rPr>
        <w:t>月</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31</w:t>
      </w:r>
      <w:r>
        <w:rPr>
          <w:rFonts w:ascii="Times New Roman" w:hAnsi="Times New Roman" w:cs="Times New Roman" w:eastAsia="Times New Roman" w:hint="default"/>
          <w:b/>
          <w:bCs/>
          <w:spacing w:val="-11"/>
          <w:sz w:val="24"/>
          <w:szCs w:val="24"/>
        </w:rPr>
        <w:t> </w:t>
      </w:r>
      <w:r>
        <w:rPr>
          <w:rFonts w:ascii="宋体" w:hAnsi="宋体" w:cs="宋体" w:eastAsia="宋体" w:hint="default"/>
          <w:b/>
          <w:bCs/>
          <w:sz w:val="24"/>
          <w:szCs w:val="24"/>
        </w:rPr>
        <w:t>日</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0"/>
        <w:rPr>
          <w:rFonts w:ascii="宋体" w:hAnsi="宋体" w:cs="宋体" w:eastAsia="宋体" w:hint="default"/>
          <w:b/>
          <w:bCs/>
          <w:sz w:val="2"/>
          <w:szCs w:val="2"/>
        </w:rPr>
      </w:pPr>
    </w:p>
    <w:tbl>
      <w:tblPr>
        <w:tblW w:w="0" w:type="auto"/>
        <w:jc w:val="left"/>
        <w:tblInd w:w="100" w:type="dxa"/>
        <w:tblLayout w:type="fixed"/>
        <w:tblCellMar>
          <w:top w:w="0" w:type="dxa"/>
          <w:left w:w="0" w:type="dxa"/>
          <w:bottom w:w="0" w:type="dxa"/>
          <w:right w:w="0" w:type="dxa"/>
        </w:tblCellMar>
        <w:tblLook w:val="01E0"/>
      </w:tblPr>
      <w:tblGrid>
        <w:gridCol w:w="3783"/>
        <w:gridCol w:w="1455"/>
        <w:gridCol w:w="1454"/>
        <w:gridCol w:w="900"/>
        <w:gridCol w:w="902"/>
        <w:gridCol w:w="1291"/>
        <w:gridCol w:w="869"/>
        <w:gridCol w:w="1381"/>
        <w:gridCol w:w="826"/>
        <w:gridCol w:w="1275"/>
        <w:gridCol w:w="1397"/>
      </w:tblGrid>
      <w:tr>
        <w:trPr>
          <w:trHeight w:val="254" w:hRule="exact"/>
        </w:trPr>
        <w:tc>
          <w:tcPr>
            <w:tcW w:w="3783" w:type="dxa"/>
            <w:vMerge w:val="restart"/>
            <w:tcBorders>
              <w:top w:val="single" w:sz="12" w:space="0" w:color="000000"/>
              <w:left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left="-1" w:right="7"/>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750" w:type="dxa"/>
            <w:gridSpan w:val="10"/>
            <w:tcBorders>
              <w:top w:val="single" w:sz="12" w:space="0" w:color="000000"/>
              <w:left w:val="single" w:sz="4" w:space="0" w:color="000000"/>
              <w:bottom w:val="single" w:sz="4" w:space="0" w:color="000000"/>
              <w:right w:val="single" w:sz="12" w:space="0" w:color="000000"/>
            </w:tcBorders>
          </w:tcPr>
          <w:p>
            <w:pPr>
              <w:pStyle w:val="TableParagraph"/>
              <w:spacing w:line="208" w:lineRule="exact"/>
              <w:ind w:left="9" w:right="0"/>
              <w:jc w:val="center"/>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r>
      <w:tr>
        <w:trPr>
          <w:trHeight w:val="245" w:hRule="exact"/>
        </w:trPr>
        <w:tc>
          <w:tcPr>
            <w:tcW w:w="3783" w:type="dxa"/>
            <w:vMerge/>
            <w:tcBorders>
              <w:left w:val="single" w:sz="12" w:space="0" w:color="000000"/>
              <w:right w:val="single" w:sz="4" w:space="0" w:color="000000"/>
            </w:tcBorders>
          </w:tcPr>
          <w:p>
            <w:pPr/>
          </w:p>
        </w:tc>
        <w:tc>
          <w:tcPr>
            <w:tcW w:w="9078" w:type="dxa"/>
            <w:gridSpan w:val="8"/>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1275" w:type="dxa"/>
            <w:vMerge w:val="restart"/>
            <w:tcBorders>
              <w:top w:val="single" w:sz="4" w:space="0" w:color="000000"/>
              <w:left w:val="single" w:sz="4" w:space="0" w:color="000000"/>
              <w:right w:val="single" w:sz="4" w:space="0" w:color="000000"/>
            </w:tcBorders>
          </w:tcPr>
          <w:p>
            <w:pPr>
              <w:pStyle w:val="TableParagraph"/>
              <w:spacing w:line="232" w:lineRule="exact" w:before="117"/>
              <w:ind w:left="542" w:right="181" w:hanging="363"/>
              <w:jc w:val="left"/>
              <w:rPr>
                <w:rFonts w:ascii="宋体" w:hAnsi="宋体" w:cs="宋体" w:eastAsia="宋体" w:hint="default"/>
                <w:sz w:val="18"/>
                <w:szCs w:val="18"/>
              </w:rPr>
            </w:pPr>
            <w:r>
              <w:rPr>
                <w:rFonts w:ascii="宋体" w:hAnsi="宋体" w:cs="宋体" w:eastAsia="宋体" w:hint="default"/>
                <w:b/>
                <w:bCs/>
                <w:sz w:val="18"/>
                <w:szCs w:val="18"/>
              </w:rPr>
              <w:t>少数股东权</w:t>
            </w:r>
            <w:r>
              <w:rPr>
                <w:rFonts w:ascii="宋体" w:hAnsi="宋体" w:cs="宋体" w:eastAsia="宋体" w:hint="default"/>
                <w:b/>
                <w:bCs/>
                <w:w w:val="99"/>
                <w:sz w:val="18"/>
                <w:szCs w:val="18"/>
              </w:rPr>
              <w:t> </w:t>
            </w:r>
            <w:r>
              <w:rPr>
                <w:rFonts w:ascii="宋体" w:hAnsi="宋体" w:cs="宋体" w:eastAsia="宋体" w:hint="default"/>
                <w:b/>
                <w:bCs/>
                <w:sz w:val="18"/>
                <w:szCs w:val="18"/>
              </w:rPr>
              <w:t>益</w:t>
            </w:r>
            <w:r>
              <w:rPr>
                <w:rFonts w:ascii="宋体" w:hAnsi="宋体" w:cs="宋体" w:eastAsia="宋体" w:hint="default"/>
                <w:sz w:val="18"/>
                <w:szCs w:val="18"/>
              </w:rPr>
            </w:r>
          </w:p>
        </w:tc>
        <w:tc>
          <w:tcPr>
            <w:tcW w:w="1397" w:type="dxa"/>
            <w:vMerge w:val="restart"/>
            <w:tcBorders>
              <w:top w:val="single" w:sz="4" w:space="0" w:color="000000"/>
              <w:left w:val="single" w:sz="4" w:space="0" w:color="000000"/>
              <w:right w:val="single" w:sz="12" w:space="0" w:color="000000"/>
            </w:tcBorders>
          </w:tcPr>
          <w:p>
            <w:pPr>
              <w:pStyle w:val="TableParagraph"/>
              <w:spacing w:line="232" w:lineRule="exact" w:before="117"/>
              <w:ind w:left="602" w:right="140" w:hanging="452"/>
              <w:jc w:val="left"/>
              <w:rPr>
                <w:rFonts w:ascii="宋体" w:hAnsi="宋体" w:cs="宋体" w:eastAsia="宋体" w:hint="default"/>
                <w:sz w:val="18"/>
                <w:szCs w:val="18"/>
              </w:rPr>
            </w:pPr>
            <w:r>
              <w:rPr>
                <w:rFonts w:ascii="宋体" w:hAnsi="宋体" w:cs="宋体" w:eastAsia="宋体" w:hint="default"/>
                <w:b/>
                <w:bCs/>
                <w:sz w:val="18"/>
                <w:szCs w:val="18"/>
              </w:rPr>
              <w:t>所有者权益合</w:t>
            </w:r>
            <w:r>
              <w:rPr>
                <w:rFonts w:ascii="宋体" w:hAnsi="宋体" w:cs="宋体" w:eastAsia="宋体" w:hint="default"/>
                <w:b/>
                <w:bCs/>
                <w:w w:val="99"/>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r>
      <w:tr>
        <w:trPr>
          <w:trHeight w:val="475" w:hRule="exact"/>
        </w:trPr>
        <w:tc>
          <w:tcPr>
            <w:tcW w:w="3783" w:type="dxa"/>
            <w:vMerge/>
            <w:tcBorders>
              <w:left w:val="single" w:sz="12"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359"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1" w:right="0" w:hanging="92"/>
              <w:jc w:val="left"/>
              <w:rPr>
                <w:rFonts w:ascii="宋体" w:hAnsi="宋体" w:cs="宋体" w:eastAsia="宋体" w:hint="default"/>
                <w:sz w:val="18"/>
                <w:szCs w:val="18"/>
              </w:rPr>
            </w:pPr>
            <w:r>
              <w:rPr>
                <w:rFonts w:ascii="宋体" w:hAnsi="宋体" w:cs="宋体" w:eastAsia="宋体" w:hint="default"/>
                <w:b/>
                <w:bCs/>
                <w:sz w:val="18"/>
                <w:szCs w:val="18"/>
              </w:rPr>
              <w:t>减：库</w:t>
            </w:r>
            <w:r>
              <w:rPr>
                <w:rFonts w:ascii="宋体" w:hAnsi="宋体" w:cs="宋体" w:eastAsia="宋体" w:hint="default"/>
                <w:sz w:val="18"/>
                <w:szCs w:val="18"/>
              </w:rPr>
            </w:r>
          </w:p>
          <w:p>
            <w:pPr>
              <w:pStyle w:val="TableParagraph"/>
              <w:spacing w:line="234" w:lineRule="exact"/>
              <w:ind w:left="261" w:right="0"/>
              <w:jc w:val="left"/>
              <w:rPr>
                <w:rFonts w:ascii="宋体" w:hAnsi="宋体" w:cs="宋体" w:eastAsia="宋体" w:hint="default"/>
                <w:sz w:val="18"/>
                <w:szCs w:val="18"/>
              </w:rPr>
            </w:pPr>
            <w:r>
              <w:rPr>
                <w:rFonts w:ascii="宋体" w:hAnsi="宋体" w:cs="宋体" w:eastAsia="宋体" w:hint="default"/>
                <w:b/>
                <w:bCs/>
                <w:sz w:val="18"/>
                <w:szCs w:val="18"/>
              </w:rPr>
              <w:t>存股</w:t>
            </w:r>
            <w:r>
              <w:rPr>
                <w:rFonts w:ascii="宋体" w:hAnsi="宋体" w:cs="宋体" w:eastAsia="宋体" w:hint="default"/>
                <w:sz w:val="18"/>
                <w:szCs w:val="18"/>
              </w:rPr>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b/>
                <w:bCs/>
                <w:sz w:val="18"/>
                <w:szCs w:val="18"/>
              </w:rPr>
              <w:t>专项储</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w w:val="99"/>
                <w:sz w:val="18"/>
                <w:szCs w:val="18"/>
              </w:rPr>
              <w:t>备</w:t>
            </w:r>
            <w:r>
              <w:rPr>
                <w:rFonts w:ascii="宋体" w:hAnsi="宋体" w:cs="宋体" w:eastAsia="宋体" w:hint="default"/>
                <w:sz w:val="18"/>
                <w:szCs w:val="18"/>
              </w:rPr>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78"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58" w:right="0"/>
              <w:jc w:val="left"/>
              <w:rPr>
                <w:rFonts w:ascii="宋体" w:hAnsi="宋体" w:cs="宋体" w:eastAsia="宋体" w:hint="default"/>
                <w:sz w:val="18"/>
                <w:szCs w:val="18"/>
              </w:rPr>
            </w:pPr>
            <w:r>
              <w:rPr>
                <w:rFonts w:ascii="宋体" w:hAnsi="宋体" w:cs="宋体" w:eastAsia="宋体" w:hint="default"/>
                <w:b/>
                <w:bCs/>
                <w:sz w:val="18"/>
                <w:szCs w:val="18"/>
              </w:rPr>
              <w:t>一般风</w:t>
            </w:r>
            <w:r>
              <w:rPr>
                <w:rFonts w:ascii="宋体" w:hAnsi="宋体" w:cs="宋体" w:eastAsia="宋体" w:hint="default"/>
                <w:sz w:val="18"/>
                <w:szCs w:val="18"/>
              </w:rPr>
            </w:r>
          </w:p>
          <w:p>
            <w:pPr>
              <w:pStyle w:val="TableParagraph"/>
              <w:spacing w:line="234" w:lineRule="exact"/>
              <w:ind w:left="158" w:right="0"/>
              <w:jc w:val="left"/>
              <w:rPr>
                <w:rFonts w:ascii="宋体" w:hAnsi="宋体" w:cs="宋体" w:eastAsia="宋体" w:hint="default"/>
                <w:sz w:val="18"/>
                <w:szCs w:val="18"/>
              </w:rPr>
            </w:pPr>
            <w:r>
              <w:rPr>
                <w:rFonts w:ascii="宋体" w:hAnsi="宋体" w:cs="宋体" w:eastAsia="宋体" w:hint="default"/>
                <w:b/>
                <w:bCs/>
                <w:sz w:val="18"/>
                <w:szCs w:val="18"/>
              </w:rPr>
              <w:t>险准备</w:t>
            </w:r>
            <w:r>
              <w:rPr>
                <w:rFonts w:ascii="宋体" w:hAnsi="宋体" w:cs="宋体" w:eastAsia="宋体" w:hint="default"/>
                <w:sz w:val="18"/>
                <w:szCs w:val="18"/>
              </w:rPr>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33"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25" w:right="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275" w:type="dxa"/>
            <w:vMerge/>
            <w:tcBorders>
              <w:left w:val="single" w:sz="4" w:space="0" w:color="000000"/>
              <w:bottom w:val="single" w:sz="4" w:space="0" w:color="000000"/>
              <w:right w:val="single" w:sz="4" w:space="0" w:color="000000"/>
            </w:tcBorders>
          </w:tcPr>
          <w:p>
            <w:pPr/>
          </w:p>
        </w:tc>
        <w:tc>
          <w:tcPr>
            <w:tcW w:w="1397" w:type="dxa"/>
            <w:vMerge/>
            <w:tcBorders>
              <w:left w:val="single" w:sz="4" w:space="0" w:color="000000"/>
              <w:bottom w:val="single" w:sz="4" w:space="0" w:color="000000"/>
              <w:right w:val="single" w:sz="12" w:space="0" w:color="000000"/>
            </w:tcBorders>
          </w:tcPr>
          <w:p>
            <w:pPr/>
          </w:p>
        </w:tc>
      </w:tr>
      <w:tr>
        <w:trPr>
          <w:trHeight w:val="245"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2"/>
              <w:jc w:val="right"/>
              <w:rPr>
                <w:rFonts w:ascii="Times New Roman" w:hAnsi="Times New Roman" w:cs="Times New Roman" w:eastAsia="Times New Roman" w:hint="default"/>
                <w:sz w:val="18"/>
                <w:szCs w:val="18"/>
              </w:rPr>
            </w:pPr>
            <w:r>
              <w:rPr>
                <w:rFonts w:ascii="Times New Roman"/>
                <w:b/>
                <w:spacing w:val="-1"/>
                <w:sz w:val="18"/>
              </w:rPr>
              <w:t>93,800,000.00</w:t>
            </w:r>
            <w:r>
              <w:rPr>
                <w:rFonts w:ascii="Times New Roman"/>
                <w:spacing w:val="-1"/>
                <w:sz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18"/>
                <w:szCs w:val="18"/>
              </w:rPr>
            </w:pPr>
            <w:r>
              <w:rPr>
                <w:rFonts w:ascii="Times New Roman"/>
                <w:b/>
                <w:spacing w:val="-1"/>
                <w:sz w:val="18"/>
              </w:rPr>
              <w:t>563,232,665.55</w:t>
            </w:r>
            <w:r>
              <w:rPr>
                <w:rFonts w:ascii="Times New Roman"/>
                <w:spacing w:val="-1"/>
                <w:sz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6"/>
              <w:jc w:val="right"/>
              <w:rPr>
                <w:rFonts w:ascii="Times New Roman" w:hAnsi="Times New Roman" w:cs="Times New Roman" w:eastAsia="Times New Roman" w:hint="default"/>
                <w:sz w:val="18"/>
                <w:szCs w:val="18"/>
              </w:rPr>
            </w:pPr>
            <w:r>
              <w:rPr>
                <w:rFonts w:ascii="Times New Roman"/>
                <w:b/>
                <w:spacing w:val="-1"/>
                <w:sz w:val="18"/>
              </w:rPr>
              <w:t>15,059,451.40</w:t>
            </w:r>
            <w:r>
              <w:rPr>
                <w:rFonts w:ascii="Times New Roman"/>
                <w:spacing w:val="-1"/>
                <w:sz w:val="18"/>
              </w:rPr>
            </w: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18"/>
                <w:szCs w:val="18"/>
              </w:rPr>
            </w:pPr>
            <w:r>
              <w:rPr>
                <w:rFonts w:ascii="Times New Roman"/>
                <w:b/>
                <w:spacing w:val="-1"/>
                <w:sz w:val="18"/>
              </w:rPr>
              <w:t>143,092,313.24</w:t>
            </w:r>
            <w:r>
              <w:rPr>
                <w:rFonts w:ascii="Times New Roman"/>
                <w:spacing w:val="-1"/>
                <w:sz w:val="18"/>
              </w:rPr>
            </w: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18"/>
                <w:szCs w:val="18"/>
              </w:rPr>
            </w:pPr>
            <w:r>
              <w:rPr>
                <w:rFonts w:ascii="Times New Roman"/>
                <w:b/>
                <w:spacing w:val="-1"/>
                <w:sz w:val="18"/>
              </w:rPr>
              <w:t>1,923,768.68</w:t>
            </w:r>
            <w:r>
              <w:rPr>
                <w:rFonts w:ascii="Times New Roman"/>
                <w:spacing w:val="-1"/>
                <w:sz w:val="18"/>
              </w:rPr>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18"/>
                <w:szCs w:val="18"/>
              </w:rPr>
            </w:pPr>
            <w:r>
              <w:rPr>
                <w:rFonts w:ascii="Times New Roman"/>
                <w:b/>
                <w:spacing w:val="-1"/>
                <w:sz w:val="18"/>
              </w:rPr>
              <w:t>817,108,198.87</w:t>
            </w:r>
            <w:r>
              <w:rPr>
                <w:rFonts w:ascii="Times New Roman"/>
                <w:spacing w:val="-1"/>
                <w:sz w:val="18"/>
              </w:rPr>
            </w:r>
          </w:p>
        </w:tc>
      </w:tr>
      <w:tr>
        <w:trPr>
          <w:trHeight w:val="242"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5"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b/>
                <w:spacing w:val="-1"/>
                <w:sz w:val="18"/>
              </w:rPr>
              <w:t>93,800,000.00</w:t>
            </w:r>
            <w:r>
              <w:rPr>
                <w:rFonts w:ascii="Times New Roman"/>
                <w:spacing w:val="-1"/>
                <w:sz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b/>
                <w:spacing w:val="-1"/>
                <w:sz w:val="18"/>
              </w:rPr>
              <w:t>563,232,665.55</w:t>
            </w:r>
            <w:r>
              <w:rPr>
                <w:rFonts w:ascii="Times New Roman"/>
                <w:spacing w:val="-1"/>
                <w:sz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6"/>
              <w:jc w:val="right"/>
              <w:rPr>
                <w:rFonts w:ascii="Times New Roman" w:hAnsi="Times New Roman" w:cs="Times New Roman" w:eastAsia="Times New Roman" w:hint="default"/>
                <w:sz w:val="18"/>
                <w:szCs w:val="18"/>
              </w:rPr>
            </w:pPr>
            <w:r>
              <w:rPr>
                <w:rFonts w:ascii="Times New Roman"/>
                <w:b/>
                <w:spacing w:val="-1"/>
                <w:sz w:val="18"/>
              </w:rPr>
              <w:t>15,059,451.40</w:t>
            </w:r>
            <w:r>
              <w:rPr>
                <w:rFonts w:ascii="Times New Roman"/>
                <w:spacing w:val="-1"/>
                <w:sz w:val="18"/>
              </w:rPr>
            </w: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b/>
                <w:spacing w:val="-1"/>
                <w:sz w:val="18"/>
              </w:rPr>
              <w:t>143,092,313.24</w:t>
            </w:r>
            <w:r>
              <w:rPr>
                <w:rFonts w:ascii="Times New Roman"/>
                <w:spacing w:val="-1"/>
                <w:sz w:val="18"/>
              </w:rPr>
            </w: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b/>
                <w:spacing w:val="-1"/>
                <w:sz w:val="18"/>
              </w:rPr>
              <w:t>1,923,768.68</w:t>
            </w:r>
            <w:r>
              <w:rPr>
                <w:rFonts w:ascii="Times New Roman"/>
                <w:spacing w:val="-1"/>
                <w:sz w:val="18"/>
              </w:rPr>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
              <w:ind w:right="91"/>
              <w:jc w:val="right"/>
              <w:rPr>
                <w:rFonts w:ascii="Times New Roman" w:hAnsi="Times New Roman" w:cs="Times New Roman" w:eastAsia="Times New Roman" w:hint="default"/>
                <w:sz w:val="18"/>
                <w:szCs w:val="18"/>
              </w:rPr>
            </w:pPr>
            <w:r>
              <w:rPr>
                <w:rFonts w:ascii="Times New Roman"/>
                <w:b/>
                <w:spacing w:val="-1"/>
                <w:sz w:val="18"/>
              </w:rPr>
              <w:t>817,108,198.87</w:t>
            </w:r>
            <w:r>
              <w:rPr>
                <w:rFonts w:ascii="Times New Roman"/>
                <w:spacing w:val="-1"/>
                <w:sz w:val="18"/>
              </w:rPr>
            </w:r>
          </w:p>
        </w:tc>
      </w:tr>
      <w:tr>
        <w:trPr>
          <w:trHeight w:val="245"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1"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-47,148.38</w:t>
            </w:r>
            <w:r>
              <w:rPr>
                <w:rFonts w:ascii="Times New Roman"/>
                <w:spacing w:val="-1"/>
                <w:sz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b/>
                <w:spacing w:val="-1"/>
                <w:sz w:val="18"/>
              </w:rPr>
              <w:t>9,105,830.18</w:t>
            </w:r>
            <w:r>
              <w:rPr>
                <w:rFonts w:ascii="Times New Roman"/>
                <w:spacing w:val="-1"/>
                <w:sz w:val="18"/>
              </w:rPr>
            </w: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b/>
                <w:spacing w:val="-1"/>
                <w:sz w:val="18"/>
              </w:rPr>
              <w:t>92,165,542.70</w:t>
            </w:r>
            <w:r>
              <w:rPr>
                <w:rFonts w:ascii="Times New Roman"/>
                <w:spacing w:val="-1"/>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z w:val="18"/>
              </w:rPr>
              <w:t>-</w:t>
            </w:r>
            <w:r>
              <w:rPr>
                <w:rFonts w:ascii="Times New Roman"/>
                <w:b/>
                <w:spacing w:val="-3"/>
                <w:sz w:val="18"/>
              </w:rPr>
              <w:t> </w:t>
            </w:r>
            <w:r>
              <w:rPr>
                <w:rFonts w:ascii="Times New Roman"/>
                <w:b/>
                <w:sz w:val="18"/>
              </w:rPr>
              <w:t>1,944,836.80</w:t>
            </w:r>
            <w:r>
              <w:rPr>
                <w:rFonts w:ascii="Times New Roman"/>
                <w:sz w:val="18"/>
              </w:rPr>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
              <w:ind w:right="94"/>
              <w:jc w:val="right"/>
              <w:rPr>
                <w:rFonts w:ascii="Times New Roman" w:hAnsi="Times New Roman" w:cs="Times New Roman" w:eastAsia="Times New Roman" w:hint="default"/>
                <w:sz w:val="18"/>
                <w:szCs w:val="18"/>
              </w:rPr>
            </w:pPr>
            <w:r>
              <w:rPr>
                <w:rFonts w:ascii="Times New Roman"/>
                <w:b/>
                <w:spacing w:val="-1"/>
                <w:sz w:val="18"/>
              </w:rPr>
              <w:t>99,279,387.70</w:t>
            </w:r>
            <w:r>
              <w:rPr>
                <w:rFonts w:ascii="Times New Roman"/>
                <w:spacing w:val="-1"/>
                <w:sz w:val="18"/>
              </w:rPr>
            </w:r>
          </w:p>
        </w:tc>
      </w:tr>
      <w:tr>
        <w:trPr>
          <w:trHeight w:val="242"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2"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3"/>
              <w:jc w:val="right"/>
              <w:rPr>
                <w:rFonts w:ascii="Times New Roman" w:hAnsi="Times New Roman" w:cs="Times New Roman" w:eastAsia="Times New Roman" w:hint="default"/>
                <w:sz w:val="18"/>
                <w:szCs w:val="18"/>
              </w:rPr>
            </w:pPr>
            <w:r>
              <w:rPr>
                <w:rFonts w:ascii="Times New Roman"/>
                <w:spacing w:val="-1"/>
                <w:sz w:val="18"/>
              </w:rPr>
              <w:t>110,651,372.88</w:t>
            </w: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17,990.53</w:t>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
              <w:ind w:right="94"/>
              <w:jc w:val="right"/>
              <w:rPr>
                <w:rFonts w:ascii="Times New Roman" w:hAnsi="Times New Roman" w:cs="Times New Roman" w:eastAsia="Times New Roman" w:hint="default"/>
                <w:sz w:val="18"/>
                <w:szCs w:val="18"/>
              </w:rPr>
            </w:pPr>
            <w:r>
              <w:rPr>
                <w:rFonts w:ascii="Times New Roman"/>
                <w:b/>
                <w:spacing w:val="-1"/>
                <w:sz w:val="18"/>
              </w:rPr>
              <w:t>110,669,363.41</w:t>
            </w:r>
            <w:r>
              <w:rPr>
                <w:rFonts w:ascii="Times New Roman"/>
                <w:spacing w:val="-1"/>
                <w:sz w:val="18"/>
              </w:rPr>
            </w:r>
          </w:p>
        </w:tc>
      </w:tr>
      <w:tr>
        <w:trPr>
          <w:trHeight w:val="245"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08" w:lineRule="exact"/>
              <w:ind w:left="2"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
              <w:ind w:right="89"/>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42"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上述（一）和（二）小计</w:t>
            </w:r>
            <w:r>
              <w:rPr>
                <w:rFonts w:ascii="宋体" w:hAnsi="宋体" w:cs="宋体" w:eastAsia="宋体" w:hint="default"/>
                <w:sz w:val="18"/>
                <w:szCs w:val="18"/>
              </w:rPr>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3"/>
              <w:jc w:val="right"/>
              <w:rPr>
                <w:rFonts w:ascii="Times New Roman" w:hAnsi="Times New Roman" w:cs="Times New Roman" w:eastAsia="Times New Roman" w:hint="default"/>
                <w:sz w:val="18"/>
                <w:szCs w:val="18"/>
              </w:rPr>
            </w:pPr>
            <w:r>
              <w:rPr>
                <w:rFonts w:ascii="Times New Roman"/>
                <w:spacing w:val="-1"/>
                <w:sz w:val="18"/>
              </w:rPr>
              <w:t>110,651,372.88</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17,990.53</w:t>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18"/>
                <w:szCs w:val="18"/>
              </w:rPr>
            </w:pPr>
            <w:r>
              <w:rPr>
                <w:rFonts w:ascii="Times New Roman"/>
                <w:b/>
                <w:spacing w:val="-1"/>
                <w:sz w:val="18"/>
              </w:rPr>
              <w:t>110,669,363.41</w:t>
            </w:r>
            <w:r>
              <w:rPr>
                <w:rFonts w:ascii="Times New Roman"/>
                <w:spacing w:val="-1"/>
                <w:sz w:val="18"/>
              </w:rPr>
            </w:r>
          </w:p>
        </w:tc>
      </w:tr>
      <w:tr>
        <w:trPr>
          <w:trHeight w:val="245"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2" w:right="0"/>
              <w:jc w:val="left"/>
              <w:rPr>
                <w:rFonts w:ascii="宋体" w:hAnsi="宋体" w:cs="宋体" w:eastAsia="宋体" w:hint="default"/>
                <w:sz w:val="18"/>
                <w:szCs w:val="18"/>
              </w:rPr>
            </w:pPr>
            <w:r>
              <w:rPr>
                <w:rFonts w:ascii="宋体" w:hAnsi="宋体" w:cs="宋体" w:eastAsia="宋体" w:hint="default"/>
                <w:sz w:val="18"/>
                <w:szCs w:val="18"/>
              </w:rPr>
              <w:t>（三）股东投入和减少股本</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0"/>
              <w:jc w:val="right"/>
              <w:rPr>
                <w:rFonts w:ascii="Times New Roman" w:hAnsi="Times New Roman" w:cs="Times New Roman" w:eastAsia="Times New Roman" w:hint="default"/>
                <w:sz w:val="18"/>
                <w:szCs w:val="18"/>
              </w:rPr>
            </w:pPr>
            <w:r>
              <w:rPr>
                <w:rFonts w:ascii="Times New Roman"/>
                <w:spacing w:val="-1"/>
                <w:sz w:val="18"/>
              </w:rPr>
              <w:t>-47,148.38</w:t>
            </w: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z w:val="18"/>
              </w:rPr>
              <w:t>-</w:t>
            </w:r>
            <w:r>
              <w:rPr>
                <w:rFonts w:ascii="Times New Roman"/>
                <w:spacing w:val="-3"/>
                <w:sz w:val="18"/>
              </w:rPr>
              <w:t> </w:t>
            </w:r>
            <w:r>
              <w:rPr>
                <w:rFonts w:ascii="Times New Roman"/>
                <w:sz w:val="18"/>
              </w:rPr>
              <w:t>1,962,827.33</w:t>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
              <w:ind w:right="91"/>
              <w:jc w:val="right"/>
              <w:rPr>
                <w:rFonts w:ascii="Times New Roman" w:hAnsi="Times New Roman" w:cs="Times New Roman" w:eastAsia="Times New Roman" w:hint="default"/>
                <w:sz w:val="18"/>
                <w:szCs w:val="18"/>
              </w:rPr>
            </w:pPr>
            <w:r>
              <w:rPr>
                <w:rFonts w:ascii="Times New Roman"/>
                <w:b/>
                <w:sz w:val="18"/>
              </w:rPr>
              <w:t>-</w:t>
            </w:r>
            <w:r>
              <w:rPr>
                <w:rFonts w:ascii="Times New Roman"/>
                <w:b/>
                <w:spacing w:val="-3"/>
                <w:sz w:val="18"/>
              </w:rPr>
              <w:t> </w:t>
            </w:r>
            <w:r>
              <w:rPr>
                <w:rFonts w:ascii="Times New Roman"/>
                <w:b/>
                <w:sz w:val="18"/>
              </w:rPr>
              <w:t>2,009,975.71</w:t>
            </w:r>
            <w:r>
              <w:rPr>
                <w:rFonts w:ascii="Times New Roman"/>
                <w:sz w:val="18"/>
              </w:rPr>
            </w:r>
          </w:p>
        </w:tc>
      </w:tr>
      <w:tr>
        <w:trPr>
          <w:trHeight w:val="243"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．股东投入股本</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5"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
              <w:ind w:right="89"/>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42"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0"/>
              <w:jc w:val="right"/>
              <w:rPr>
                <w:rFonts w:ascii="Times New Roman" w:hAnsi="Times New Roman" w:cs="Times New Roman" w:eastAsia="Times New Roman" w:hint="default"/>
                <w:sz w:val="18"/>
                <w:szCs w:val="18"/>
              </w:rPr>
            </w:pPr>
            <w:r>
              <w:rPr>
                <w:rFonts w:ascii="Times New Roman"/>
                <w:spacing w:val="-1"/>
                <w:sz w:val="18"/>
              </w:rPr>
              <w:t>-47,148.38</w:t>
            </w: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z w:val="18"/>
              </w:rPr>
              <w:t>-</w:t>
            </w:r>
            <w:r>
              <w:rPr>
                <w:rFonts w:ascii="Times New Roman"/>
                <w:spacing w:val="-3"/>
                <w:sz w:val="18"/>
              </w:rPr>
              <w:t> </w:t>
            </w:r>
            <w:r>
              <w:rPr>
                <w:rFonts w:ascii="Times New Roman"/>
                <w:sz w:val="18"/>
              </w:rPr>
              <w:t>1,962,827.33</w:t>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18"/>
                <w:szCs w:val="18"/>
              </w:rPr>
            </w:pPr>
            <w:r>
              <w:rPr>
                <w:rFonts w:ascii="Times New Roman"/>
                <w:b/>
                <w:sz w:val="18"/>
              </w:rPr>
              <w:t>-</w:t>
            </w:r>
            <w:r>
              <w:rPr>
                <w:rFonts w:ascii="Times New Roman"/>
                <w:b/>
                <w:spacing w:val="-3"/>
                <w:sz w:val="18"/>
              </w:rPr>
              <w:t> </w:t>
            </w:r>
            <w:r>
              <w:rPr>
                <w:rFonts w:ascii="Times New Roman"/>
                <w:b/>
                <w:sz w:val="18"/>
              </w:rPr>
              <w:t>2,009,975.71</w:t>
            </w:r>
            <w:r>
              <w:rPr>
                <w:rFonts w:ascii="Times New Roman"/>
                <w:sz w:val="18"/>
              </w:rPr>
            </w:r>
          </w:p>
        </w:tc>
      </w:tr>
      <w:tr>
        <w:trPr>
          <w:trHeight w:val="242"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2"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3"/>
              <w:jc w:val="right"/>
              <w:rPr>
                <w:rFonts w:ascii="Times New Roman" w:hAnsi="Times New Roman" w:cs="Times New Roman" w:eastAsia="Times New Roman" w:hint="default"/>
                <w:sz w:val="18"/>
                <w:szCs w:val="18"/>
              </w:rPr>
            </w:pPr>
            <w:r>
              <w:rPr>
                <w:rFonts w:ascii="Times New Roman"/>
                <w:spacing w:val="-1"/>
                <w:sz w:val="18"/>
              </w:rPr>
              <w:t>9,105,830.18</w:t>
            </w: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3"/>
              <w:jc w:val="right"/>
              <w:rPr>
                <w:rFonts w:ascii="Times New Roman" w:hAnsi="Times New Roman" w:cs="Times New Roman" w:eastAsia="Times New Roman" w:hint="default"/>
                <w:sz w:val="18"/>
                <w:szCs w:val="18"/>
              </w:rPr>
            </w:pPr>
            <w:r>
              <w:rPr>
                <w:rFonts w:ascii="Times New Roman"/>
                <w:spacing w:val="-1"/>
                <w:sz w:val="18"/>
              </w:rPr>
              <w:t>-18,485,830.18</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
              <w:ind w:right="91"/>
              <w:jc w:val="right"/>
              <w:rPr>
                <w:rFonts w:ascii="Times New Roman" w:hAnsi="Times New Roman" w:cs="Times New Roman" w:eastAsia="Times New Roman" w:hint="default"/>
                <w:sz w:val="18"/>
                <w:szCs w:val="18"/>
              </w:rPr>
            </w:pPr>
            <w:r>
              <w:rPr>
                <w:rFonts w:ascii="Times New Roman"/>
                <w:b/>
                <w:spacing w:val="-1"/>
                <w:sz w:val="18"/>
              </w:rPr>
              <w:t>-9,380,000.00</w:t>
            </w:r>
            <w:r>
              <w:rPr>
                <w:rFonts w:ascii="Times New Roman"/>
                <w:spacing w:val="-1"/>
                <w:sz w:val="18"/>
              </w:rPr>
            </w:r>
          </w:p>
        </w:tc>
      </w:tr>
      <w:tr>
        <w:trPr>
          <w:trHeight w:val="245"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3"/>
              <w:jc w:val="right"/>
              <w:rPr>
                <w:rFonts w:ascii="Times New Roman" w:hAnsi="Times New Roman" w:cs="Times New Roman" w:eastAsia="Times New Roman" w:hint="default"/>
                <w:sz w:val="18"/>
                <w:szCs w:val="18"/>
              </w:rPr>
            </w:pPr>
            <w:r>
              <w:rPr>
                <w:rFonts w:ascii="Times New Roman"/>
                <w:spacing w:val="-1"/>
                <w:sz w:val="18"/>
              </w:rPr>
              <w:t>9,105,830.18</w:t>
            </w: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3"/>
              <w:jc w:val="right"/>
              <w:rPr>
                <w:rFonts w:ascii="Times New Roman" w:hAnsi="Times New Roman" w:cs="Times New Roman" w:eastAsia="Times New Roman" w:hint="default"/>
                <w:sz w:val="18"/>
                <w:szCs w:val="18"/>
              </w:rPr>
            </w:pPr>
            <w:r>
              <w:rPr>
                <w:rFonts w:ascii="Times New Roman"/>
                <w:spacing w:val="-1"/>
                <w:sz w:val="18"/>
              </w:rPr>
              <w:t>-9,105,830.18</w:t>
            </w: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
              <w:ind w:right="89"/>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42"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45"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．对股东的分配</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-9,380,000.00</w:t>
            </w: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
              <w:ind w:right="91"/>
              <w:jc w:val="right"/>
              <w:rPr>
                <w:rFonts w:ascii="Times New Roman" w:hAnsi="Times New Roman" w:cs="Times New Roman" w:eastAsia="Times New Roman" w:hint="default"/>
                <w:sz w:val="18"/>
                <w:szCs w:val="18"/>
              </w:rPr>
            </w:pPr>
            <w:r>
              <w:rPr>
                <w:rFonts w:ascii="Times New Roman"/>
                <w:b/>
                <w:spacing w:val="-1"/>
                <w:sz w:val="18"/>
              </w:rPr>
              <w:t>-9,380,000.00</w:t>
            </w:r>
            <w:r>
              <w:rPr>
                <w:rFonts w:ascii="Times New Roman"/>
                <w:spacing w:val="-1"/>
                <w:sz w:val="18"/>
              </w:rPr>
            </w:r>
          </w:p>
        </w:tc>
      </w:tr>
      <w:tr>
        <w:trPr>
          <w:trHeight w:val="242"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5"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2"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．资本公积转增股本</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3"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．盈余公积转增股本</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5"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5"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2"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5"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2"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2" w:hRule="exact"/>
        </w:trPr>
        <w:tc>
          <w:tcPr>
            <w:tcW w:w="3783" w:type="dxa"/>
            <w:tcBorders>
              <w:top w:val="single" w:sz="4" w:space="0" w:color="000000"/>
              <w:left w:val="single" w:sz="12" w:space="0" w:color="000000"/>
              <w:bottom w:val="single" w:sz="12" w:space="0" w:color="000000"/>
              <w:right w:val="single" w:sz="4"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45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b/>
                <w:spacing w:val="-1"/>
                <w:sz w:val="18"/>
              </w:rPr>
              <w:t>93,800,000.00</w:t>
            </w:r>
            <w:r>
              <w:rPr>
                <w:rFonts w:ascii="Times New Roman"/>
                <w:spacing w:val="-1"/>
                <w:sz w:val="18"/>
              </w:rPr>
            </w:r>
          </w:p>
        </w:tc>
        <w:tc>
          <w:tcPr>
            <w:tcW w:w="14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563,185,517.17</w:t>
            </w:r>
            <w:r>
              <w:rPr>
                <w:rFonts w:ascii="Times New Roman"/>
                <w:spacing w:val="-1"/>
                <w:sz w:val="18"/>
              </w:rPr>
            </w:r>
          </w:p>
        </w:tc>
        <w:tc>
          <w:tcPr>
            <w:tcW w:w="900" w:type="dxa"/>
            <w:tcBorders>
              <w:top w:val="single" w:sz="4" w:space="0" w:color="000000"/>
              <w:left w:val="single" w:sz="4" w:space="0" w:color="000000"/>
              <w:bottom w:val="single" w:sz="12" w:space="0" w:color="000000"/>
              <w:right w:val="single" w:sz="4" w:space="0" w:color="000000"/>
            </w:tcBorders>
          </w:tcPr>
          <w:p>
            <w:pPr/>
          </w:p>
        </w:tc>
        <w:tc>
          <w:tcPr>
            <w:tcW w:w="902" w:type="dxa"/>
            <w:tcBorders>
              <w:top w:val="single" w:sz="4" w:space="0" w:color="000000"/>
              <w:left w:val="single" w:sz="4" w:space="0" w:color="000000"/>
              <w:bottom w:val="single" w:sz="12" w:space="0" w:color="000000"/>
              <w:right w:val="single" w:sz="4" w:space="0" w:color="000000"/>
            </w:tcBorders>
          </w:tcPr>
          <w:p>
            <w:pPr/>
          </w:p>
        </w:tc>
        <w:tc>
          <w:tcPr>
            <w:tcW w:w="129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106"/>
              <w:jc w:val="right"/>
              <w:rPr>
                <w:rFonts w:ascii="Times New Roman" w:hAnsi="Times New Roman" w:cs="Times New Roman" w:eastAsia="Times New Roman" w:hint="default"/>
                <w:sz w:val="18"/>
                <w:szCs w:val="18"/>
              </w:rPr>
            </w:pPr>
            <w:r>
              <w:rPr>
                <w:rFonts w:ascii="Times New Roman"/>
                <w:b/>
                <w:spacing w:val="-1"/>
                <w:sz w:val="18"/>
              </w:rPr>
              <w:t>24,165,281.58</w:t>
            </w:r>
            <w:r>
              <w:rPr>
                <w:rFonts w:ascii="Times New Roman"/>
                <w:spacing w:val="-1"/>
                <w:sz w:val="18"/>
              </w:rPr>
            </w:r>
          </w:p>
        </w:tc>
        <w:tc>
          <w:tcPr>
            <w:tcW w:w="86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c>
          <w:tcPr>
            <w:tcW w:w="138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b/>
                <w:spacing w:val="-1"/>
                <w:sz w:val="18"/>
              </w:rPr>
              <w:t>235,257,855.94</w:t>
            </w:r>
            <w:r>
              <w:rPr>
                <w:rFonts w:ascii="Times New Roman"/>
                <w:spacing w:val="-1"/>
                <w:sz w:val="18"/>
              </w:rPr>
            </w:r>
          </w:p>
        </w:tc>
        <w:tc>
          <w:tcPr>
            <w:tcW w:w="82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c>
          <w:tcPr>
            <w:tcW w:w="127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-21,068.12</w:t>
            </w:r>
            <w:r>
              <w:rPr>
                <w:rFonts w:ascii="Times New Roman"/>
                <w:spacing w:val="-1"/>
                <w:sz w:val="18"/>
              </w:rPr>
            </w:r>
          </w:p>
        </w:tc>
        <w:tc>
          <w:tcPr>
            <w:tcW w:w="1397"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4"/>
              <w:ind w:right="94"/>
              <w:jc w:val="right"/>
              <w:rPr>
                <w:rFonts w:ascii="Times New Roman" w:hAnsi="Times New Roman" w:cs="Times New Roman" w:eastAsia="Times New Roman" w:hint="default"/>
                <w:sz w:val="18"/>
                <w:szCs w:val="18"/>
              </w:rPr>
            </w:pPr>
            <w:r>
              <w:rPr>
                <w:rFonts w:ascii="Times New Roman"/>
                <w:b/>
                <w:spacing w:val="-1"/>
                <w:sz w:val="18"/>
              </w:rPr>
              <w:t>916,387,586.57</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headerReference w:type="default" r:id="rId56"/>
          <w:footerReference w:type="default" r:id="rId57"/>
          <w:pgSz w:w="16850" w:h="11910" w:orient="landscape"/>
          <w:pgMar w:header="857" w:footer="787" w:top="1040" w:bottom="980" w:left="540" w:right="520"/>
          <w:pgNumType w:start="83"/>
        </w:sectPr>
      </w:pPr>
    </w:p>
    <w:p>
      <w:pPr>
        <w:spacing w:line="240" w:lineRule="auto" w:before="1"/>
        <w:rPr>
          <w:rFonts w:ascii="宋体" w:hAnsi="宋体" w:cs="宋体" w:eastAsia="宋体" w:hint="default"/>
          <w:b/>
          <w:bCs/>
          <w:sz w:val="2"/>
          <w:szCs w:val="2"/>
        </w:rPr>
      </w:pPr>
    </w:p>
    <w:tbl>
      <w:tblPr>
        <w:tblW w:w="0" w:type="auto"/>
        <w:jc w:val="left"/>
        <w:tblInd w:w="100" w:type="dxa"/>
        <w:tblLayout w:type="fixed"/>
        <w:tblCellMar>
          <w:top w:w="0" w:type="dxa"/>
          <w:left w:w="0" w:type="dxa"/>
          <w:bottom w:w="0" w:type="dxa"/>
          <w:right w:w="0" w:type="dxa"/>
        </w:tblCellMar>
        <w:tblLook w:val="01E0"/>
      </w:tblPr>
      <w:tblGrid>
        <w:gridCol w:w="3783"/>
        <w:gridCol w:w="1455"/>
        <w:gridCol w:w="1454"/>
        <w:gridCol w:w="900"/>
        <w:gridCol w:w="902"/>
        <w:gridCol w:w="1291"/>
        <w:gridCol w:w="869"/>
        <w:gridCol w:w="1381"/>
        <w:gridCol w:w="826"/>
        <w:gridCol w:w="1275"/>
        <w:gridCol w:w="1397"/>
      </w:tblGrid>
      <w:tr>
        <w:trPr>
          <w:trHeight w:val="384" w:hRule="exact"/>
        </w:trPr>
        <w:tc>
          <w:tcPr>
            <w:tcW w:w="3783" w:type="dxa"/>
            <w:vMerge w:val="restart"/>
            <w:tcBorders>
              <w:top w:val="single" w:sz="12" w:space="0" w:color="000000"/>
              <w:left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 w:right="7"/>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750" w:type="dxa"/>
            <w:gridSpan w:val="10"/>
            <w:tcBorders>
              <w:top w:val="single" w:sz="12" w:space="0" w:color="000000"/>
              <w:left w:val="single" w:sz="4" w:space="0" w:color="000000"/>
              <w:bottom w:val="single" w:sz="4" w:space="0" w:color="000000"/>
              <w:right w:val="single" w:sz="12" w:space="0" w:color="000000"/>
            </w:tcBorders>
          </w:tcPr>
          <w:p>
            <w:pPr>
              <w:pStyle w:val="TableParagraph"/>
              <w:spacing w:line="240" w:lineRule="auto" w:before="37"/>
              <w:ind w:left="9" w:right="0"/>
              <w:jc w:val="center"/>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288" w:hRule="exact"/>
        </w:trPr>
        <w:tc>
          <w:tcPr>
            <w:tcW w:w="3783" w:type="dxa"/>
            <w:vMerge/>
            <w:tcBorders>
              <w:left w:val="single" w:sz="12" w:space="0" w:color="000000"/>
              <w:right w:val="single" w:sz="4" w:space="0" w:color="000000"/>
            </w:tcBorders>
          </w:tcPr>
          <w:p>
            <w:pPr/>
          </w:p>
        </w:tc>
        <w:tc>
          <w:tcPr>
            <w:tcW w:w="9078" w:type="dxa"/>
            <w:gridSpan w:val="8"/>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
              <w:jc w:val="center"/>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1275"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32" w:lineRule="exact"/>
              <w:ind w:left="542" w:right="181" w:hanging="363"/>
              <w:jc w:val="left"/>
              <w:rPr>
                <w:rFonts w:ascii="宋体" w:hAnsi="宋体" w:cs="宋体" w:eastAsia="宋体" w:hint="default"/>
                <w:sz w:val="18"/>
                <w:szCs w:val="18"/>
              </w:rPr>
            </w:pPr>
            <w:r>
              <w:rPr>
                <w:rFonts w:ascii="宋体" w:hAnsi="宋体" w:cs="宋体" w:eastAsia="宋体" w:hint="default"/>
                <w:b/>
                <w:bCs/>
                <w:sz w:val="18"/>
                <w:szCs w:val="18"/>
              </w:rPr>
              <w:t>少数股东权</w:t>
            </w:r>
            <w:r>
              <w:rPr>
                <w:rFonts w:ascii="宋体" w:hAnsi="宋体" w:cs="宋体" w:eastAsia="宋体" w:hint="default"/>
                <w:b/>
                <w:bCs/>
                <w:w w:val="99"/>
                <w:sz w:val="18"/>
                <w:szCs w:val="18"/>
              </w:rPr>
              <w:t> </w:t>
            </w:r>
            <w:r>
              <w:rPr>
                <w:rFonts w:ascii="宋体" w:hAnsi="宋体" w:cs="宋体" w:eastAsia="宋体" w:hint="default"/>
                <w:b/>
                <w:bCs/>
                <w:sz w:val="18"/>
                <w:szCs w:val="18"/>
              </w:rPr>
              <w:t>益</w:t>
            </w:r>
            <w:r>
              <w:rPr>
                <w:rFonts w:ascii="宋体" w:hAnsi="宋体" w:cs="宋体" w:eastAsia="宋体" w:hint="default"/>
                <w:sz w:val="18"/>
                <w:szCs w:val="18"/>
              </w:rPr>
            </w:r>
          </w:p>
        </w:tc>
        <w:tc>
          <w:tcPr>
            <w:tcW w:w="1397" w:type="dxa"/>
            <w:vMerge w:val="restart"/>
            <w:tcBorders>
              <w:top w:val="single" w:sz="4" w:space="0" w:color="000000"/>
              <w:left w:val="single" w:sz="4" w:space="0" w:color="000000"/>
              <w:right w:val="single" w:sz="12"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32" w:lineRule="exact"/>
              <w:ind w:left="602" w:right="140" w:hanging="452"/>
              <w:jc w:val="left"/>
              <w:rPr>
                <w:rFonts w:ascii="宋体" w:hAnsi="宋体" w:cs="宋体" w:eastAsia="宋体" w:hint="default"/>
                <w:sz w:val="18"/>
                <w:szCs w:val="18"/>
              </w:rPr>
            </w:pPr>
            <w:r>
              <w:rPr>
                <w:rFonts w:ascii="宋体" w:hAnsi="宋体" w:cs="宋体" w:eastAsia="宋体" w:hint="default"/>
                <w:b/>
                <w:bCs/>
                <w:sz w:val="18"/>
                <w:szCs w:val="18"/>
              </w:rPr>
              <w:t>所有者权益合</w:t>
            </w:r>
            <w:r>
              <w:rPr>
                <w:rFonts w:ascii="宋体" w:hAnsi="宋体" w:cs="宋体" w:eastAsia="宋体" w:hint="default"/>
                <w:b/>
                <w:bCs/>
                <w:w w:val="99"/>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r>
      <w:tr>
        <w:trPr>
          <w:trHeight w:val="610" w:hRule="exact"/>
        </w:trPr>
        <w:tc>
          <w:tcPr>
            <w:tcW w:w="3783" w:type="dxa"/>
            <w:vMerge/>
            <w:tcBorders>
              <w:left w:val="single" w:sz="12"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center"/>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1"/>
              <w:ind w:left="261" w:right="176" w:hanging="92"/>
              <w:jc w:val="left"/>
              <w:rPr>
                <w:rFonts w:ascii="宋体" w:hAnsi="宋体" w:cs="宋体" w:eastAsia="宋体" w:hint="default"/>
                <w:sz w:val="18"/>
                <w:szCs w:val="18"/>
              </w:rPr>
            </w:pPr>
            <w:r>
              <w:rPr>
                <w:rFonts w:ascii="宋体" w:hAnsi="宋体" w:cs="宋体" w:eastAsia="宋体" w:hint="default"/>
                <w:b/>
                <w:bCs/>
                <w:sz w:val="18"/>
                <w:szCs w:val="18"/>
              </w:rPr>
              <w:t>减：库</w:t>
            </w:r>
            <w:r>
              <w:rPr>
                <w:rFonts w:ascii="宋体" w:hAnsi="宋体" w:cs="宋体" w:eastAsia="宋体" w:hint="default"/>
                <w:b/>
                <w:bCs/>
                <w:w w:val="99"/>
                <w:sz w:val="18"/>
                <w:szCs w:val="18"/>
              </w:rPr>
              <w:t> </w:t>
            </w:r>
            <w:r>
              <w:rPr>
                <w:rFonts w:ascii="宋体" w:hAnsi="宋体" w:cs="宋体" w:eastAsia="宋体" w:hint="default"/>
                <w:b/>
                <w:bCs/>
                <w:sz w:val="18"/>
                <w:szCs w:val="18"/>
              </w:rPr>
              <w:t>存股</w:t>
            </w:r>
            <w:r>
              <w:rPr>
                <w:rFonts w:ascii="宋体" w:hAnsi="宋体" w:cs="宋体" w:eastAsia="宋体" w:hint="default"/>
                <w:sz w:val="18"/>
                <w:szCs w:val="18"/>
              </w:rPr>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1"/>
              <w:ind w:left="355" w:right="173" w:hanging="180"/>
              <w:jc w:val="left"/>
              <w:rPr>
                <w:rFonts w:ascii="宋体" w:hAnsi="宋体" w:cs="宋体" w:eastAsia="宋体" w:hint="default"/>
                <w:sz w:val="18"/>
                <w:szCs w:val="18"/>
              </w:rPr>
            </w:pPr>
            <w:r>
              <w:rPr>
                <w:rFonts w:ascii="宋体" w:hAnsi="宋体" w:cs="宋体" w:eastAsia="宋体" w:hint="default"/>
                <w:b/>
                <w:bCs/>
                <w:sz w:val="18"/>
                <w:szCs w:val="18"/>
              </w:rPr>
              <w:t>专项储</w:t>
            </w:r>
            <w:r>
              <w:rPr>
                <w:rFonts w:ascii="宋体" w:hAnsi="宋体" w:cs="宋体" w:eastAsia="宋体" w:hint="default"/>
                <w:b/>
                <w:bCs/>
                <w:w w:val="99"/>
                <w:sz w:val="18"/>
                <w:szCs w:val="18"/>
              </w:rPr>
              <w:t> </w:t>
            </w:r>
            <w:r>
              <w:rPr>
                <w:rFonts w:ascii="宋体" w:hAnsi="宋体" w:cs="宋体" w:eastAsia="宋体" w:hint="default"/>
                <w:b/>
                <w:bCs/>
                <w:sz w:val="18"/>
                <w:szCs w:val="18"/>
              </w:rPr>
              <w:t>备</w:t>
            </w:r>
            <w:r>
              <w:rPr>
                <w:rFonts w:ascii="宋体" w:hAnsi="宋体" w:cs="宋体" w:eastAsia="宋体" w:hint="default"/>
                <w:sz w:val="18"/>
                <w:szCs w:val="18"/>
              </w:rPr>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278"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1"/>
              <w:ind w:left="158" w:right="156"/>
              <w:jc w:val="left"/>
              <w:rPr>
                <w:rFonts w:ascii="宋体" w:hAnsi="宋体" w:cs="宋体" w:eastAsia="宋体" w:hint="default"/>
                <w:sz w:val="18"/>
                <w:szCs w:val="18"/>
              </w:rPr>
            </w:pPr>
            <w:r>
              <w:rPr>
                <w:rFonts w:ascii="宋体" w:hAnsi="宋体" w:cs="宋体" w:eastAsia="宋体" w:hint="default"/>
                <w:b/>
                <w:bCs/>
                <w:sz w:val="18"/>
                <w:szCs w:val="18"/>
              </w:rPr>
              <w:t>一般风</w:t>
            </w:r>
            <w:r>
              <w:rPr>
                <w:rFonts w:ascii="宋体" w:hAnsi="宋体" w:cs="宋体" w:eastAsia="宋体" w:hint="default"/>
                <w:b/>
                <w:bCs/>
                <w:w w:val="99"/>
                <w:sz w:val="18"/>
                <w:szCs w:val="18"/>
              </w:rPr>
              <w:t> </w:t>
            </w:r>
            <w:r>
              <w:rPr>
                <w:rFonts w:ascii="宋体" w:hAnsi="宋体" w:cs="宋体" w:eastAsia="宋体" w:hint="default"/>
                <w:b/>
                <w:bCs/>
                <w:sz w:val="18"/>
                <w:szCs w:val="18"/>
              </w:rPr>
              <w:t>险准备</w:t>
            </w:r>
            <w:r>
              <w:rPr>
                <w:rFonts w:ascii="宋体" w:hAnsi="宋体" w:cs="宋体" w:eastAsia="宋体" w:hint="default"/>
                <w:sz w:val="18"/>
                <w:szCs w:val="18"/>
              </w:rPr>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center"/>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225" w:right="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275" w:type="dxa"/>
            <w:vMerge/>
            <w:tcBorders>
              <w:left w:val="single" w:sz="4" w:space="0" w:color="000000"/>
              <w:bottom w:val="single" w:sz="4" w:space="0" w:color="000000"/>
              <w:right w:val="single" w:sz="4" w:space="0" w:color="000000"/>
            </w:tcBorders>
          </w:tcPr>
          <w:p>
            <w:pPr/>
          </w:p>
        </w:tc>
        <w:tc>
          <w:tcPr>
            <w:tcW w:w="1397" w:type="dxa"/>
            <w:vMerge/>
            <w:tcBorders>
              <w:left w:val="single" w:sz="4" w:space="0" w:color="000000"/>
              <w:bottom w:val="single" w:sz="4" w:space="0" w:color="000000"/>
              <w:right w:val="single" w:sz="12" w:space="0" w:color="000000"/>
            </w:tcBorders>
          </w:tcPr>
          <w:p>
            <w:pP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4"/>
              <w:jc w:val="right"/>
              <w:rPr>
                <w:rFonts w:ascii="Times New Roman" w:hAnsi="Times New Roman" w:cs="Times New Roman" w:eastAsia="Times New Roman" w:hint="default"/>
                <w:sz w:val="18"/>
                <w:szCs w:val="18"/>
              </w:rPr>
            </w:pPr>
            <w:r>
              <w:rPr>
                <w:rFonts w:ascii="Times New Roman"/>
                <w:b/>
                <w:spacing w:val="-1"/>
                <w:sz w:val="18"/>
              </w:rPr>
              <w:t>70,000,000.00</w:t>
            </w:r>
            <w:r>
              <w:rPr>
                <w:rFonts w:ascii="Times New Roman"/>
                <w:spacing w:val="-1"/>
                <w:sz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7" w:right="0"/>
              <w:jc w:val="center"/>
              <w:rPr>
                <w:rFonts w:ascii="Times New Roman" w:hAnsi="Times New Roman" w:cs="Times New Roman" w:eastAsia="Times New Roman" w:hint="default"/>
                <w:sz w:val="18"/>
                <w:szCs w:val="18"/>
              </w:rPr>
            </w:pPr>
            <w:r>
              <w:rPr>
                <w:rFonts w:ascii="Times New Roman"/>
                <w:b/>
                <w:sz w:val="18"/>
              </w:rPr>
              <w:t>151,939,328.21</w:t>
            </w:r>
            <w:r>
              <w:rPr>
                <w:rFonts w:ascii="Times New Roman"/>
                <w:sz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5"/>
              <w:jc w:val="right"/>
              <w:rPr>
                <w:rFonts w:ascii="Times New Roman" w:hAnsi="Times New Roman" w:cs="Times New Roman" w:eastAsia="Times New Roman" w:hint="default"/>
                <w:sz w:val="18"/>
                <w:szCs w:val="18"/>
              </w:rPr>
            </w:pPr>
            <w:r>
              <w:rPr>
                <w:rFonts w:ascii="Times New Roman"/>
                <w:b/>
                <w:spacing w:val="-1"/>
                <w:sz w:val="18"/>
              </w:rPr>
              <w:t>7,137,162.68</w:t>
            </w:r>
            <w:r>
              <w:rPr>
                <w:rFonts w:ascii="Times New Roman"/>
                <w:spacing w:val="-1"/>
                <w:sz w:val="18"/>
              </w:rPr>
            </w: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25" w:right="0"/>
              <w:jc w:val="center"/>
              <w:rPr>
                <w:rFonts w:ascii="Times New Roman" w:hAnsi="Times New Roman" w:cs="Times New Roman" w:eastAsia="Times New Roman" w:hint="default"/>
                <w:sz w:val="18"/>
                <w:szCs w:val="18"/>
              </w:rPr>
            </w:pPr>
            <w:r>
              <w:rPr>
                <w:rFonts w:ascii="Times New Roman"/>
                <w:b/>
                <w:sz w:val="18"/>
              </w:rPr>
              <w:t>66,957,255.05</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4"/>
              <w:jc w:val="right"/>
              <w:rPr>
                <w:rFonts w:ascii="Times New Roman" w:hAnsi="Times New Roman" w:cs="Times New Roman" w:eastAsia="Times New Roman" w:hint="default"/>
                <w:sz w:val="18"/>
                <w:szCs w:val="18"/>
              </w:rPr>
            </w:pPr>
            <w:r>
              <w:rPr>
                <w:rFonts w:ascii="Times New Roman"/>
                <w:b/>
                <w:spacing w:val="-1"/>
                <w:sz w:val="18"/>
              </w:rPr>
              <w:t>296,033,745.94</w:t>
            </w:r>
            <w:r>
              <w:rPr>
                <w:rFonts w:ascii="Times New Roman"/>
                <w:spacing w:val="-1"/>
                <w:sz w:val="18"/>
              </w:rPr>
            </w:r>
          </w:p>
        </w:tc>
      </w:tr>
      <w:tr>
        <w:trPr>
          <w:trHeight w:val="257"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4"/>
              <w:jc w:val="right"/>
              <w:rPr>
                <w:rFonts w:ascii="Times New Roman" w:hAnsi="Times New Roman" w:cs="Times New Roman" w:eastAsia="Times New Roman" w:hint="default"/>
                <w:sz w:val="18"/>
                <w:szCs w:val="18"/>
              </w:rPr>
            </w:pPr>
            <w:r>
              <w:rPr>
                <w:rFonts w:ascii="Times New Roman"/>
                <w:b/>
                <w:spacing w:val="-1"/>
                <w:sz w:val="18"/>
              </w:rPr>
              <w:t>70,000,000.00</w:t>
            </w:r>
            <w:r>
              <w:rPr>
                <w:rFonts w:ascii="Times New Roman"/>
                <w:spacing w:val="-1"/>
                <w:sz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7" w:right="0"/>
              <w:jc w:val="center"/>
              <w:rPr>
                <w:rFonts w:ascii="Times New Roman" w:hAnsi="Times New Roman" w:cs="Times New Roman" w:eastAsia="Times New Roman" w:hint="default"/>
                <w:sz w:val="18"/>
                <w:szCs w:val="18"/>
              </w:rPr>
            </w:pPr>
            <w:r>
              <w:rPr>
                <w:rFonts w:ascii="Times New Roman"/>
                <w:b/>
                <w:sz w:val="18"/>
              </w:rPr>
              <w:t>151,939,328.21</w:t>
            </w:r>
            <w:r>
              <w:rPr>
                <w:rFonts w:ascii="Times New Roman"/>
                <w:sz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5"/>
              <w:jc w:val="right"/>
              <w:rPr>
                <w:rFonts w:ascii="Times New Roman" w:hAnsi="Times New Roman" w:cs="Times New Roman" w:eastAsia="Times New Roman" w:hint="default"/>
                <w:sz w:val="18"/>
                <w:szCs w:val="18"/>
              </w:rPr>
            </w:pPr>
            <w:r>
              <w:rPr>
                <w:rFonts w:ascii="Times New Roman"/>
                <w:b/>
                <w:spacing w:val="-1"/>
                <w:sz w:val="18"/>
              </w:rPr>
              <w:t>7,137,162.68</w:t>
            </w:r>
            <w:r>
              <w:rPr>
                <w:rFonts w:ascii="Times New Roman"/>
                <w:spacing w:val="-1"/>
                <w:sz w:val="18"/>
              </w:rPr>
            </w: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25" w:right="0"/>
              <w:jc w:val="center"/>
              <w:rPr>
                <w:rFonts w:ascii="Times New Roman" w:hAnsi="Times New Roman" w:cs="Times New Roman" w:eastAsia="Times New Roman" w:hint="default"/>
                <w:sz w:val="18"/>
                <w:szCs w:val="18"/>
              </w:rPr>
            </w:pPr>
            <w:r>
              <w:rPr>
                <w:rFonts w:ascii="Times New Roman"/>
                <w:b/>
                <w:sz w:val="18"/>
              </w:rPr>
              <w:t>66,957,255.05</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4"/>
              <w:jc w:val="right"/>
              <w:rPr>
                <w:rFonts w:ascii="Times New Roman" w:hAnsi="Times New Roman" w:cs="Times New Roman" w:eastAsia="Times New Roman" w:hint="default"/>
                <w:sz w:val="18"/>
                <w:szCs w:val="18"/>
              </w:rPr>
            </w:pPr>
            <w:r>
              <w:rPr>
                <w:rFonts w:ascii="Times New Roman"/>
                <w:b/>
                <w:spacing w:val="-1"/>
                <w:sz w:val="18"/>
              </w:rPr>
              <w:t>296,033,745.94</w:t>
            </w:r>
            <w:r>
              <w:rPr>
                <w:rFonts w:ascii="Times New Roman"/>
                <w:spacing w:val="-1"/>
                <w:sz w:val="18"/>
              </w:rPr>
            </w:r>
          </w:p>
        </w:tc>
      </w:tr>
      <w:tr>
        <w:trPr>
          <w:trHeight w:val="257"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7"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4"/>
              <w:jc w:val="right"/>
              <w:rPr>
                <w:rFonts w:ascii="Times New Roman" w:hAnsi="Times New Roman" w:cs="Times New Roman" w:eastAsia="Times New Roman" w:hint="default"/>
                <w:sz w:val="18"/>
                <w:szCs w:val="18"/>
              </w:rPr>
            </w:pPr>
            <w:r>
              <w:rPr>
                <w:rFonts w:ascii="Times New Roman"/>
                <w:b/>
                <w:spacing w:val="-1"/>
                <w:sz w:val="18"/>
              </w:rPr>
              <w:t>23,800,000.00</w:t>
            </w:r>
            <w:r>
              <w:rPr>
                <w:rFonts w:ascii="Times New Roman"/>
                <w:spacing w:val="-1"/>
                <w:sz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7" w:right="0"/>
              <w:jc w:val="center"/>
              <w:rPr>
                <w:rFonts w:ascii="Times New Roman" w:hAnsi="Times New Roman" w:cs="Times New Roman" w:eastAsia="Times New Roman" w:hint="default"/>
                <w:sz w:val="18"/>
                <w:szCs w:val="18"/>
              </w:rPr>
            </w:pPr>
            <w:r>
              <w:rPr>
                <w:rFonts w:ascii="Times New Roman"/>
                <w:b/>
                <w:sz w:val="18"/>
              </w:rPr>
              <w:t>411,293,337.34</w:t>
            </w:r>
            <w:r>
              <w:rPr>
                <w:rFonts w:ascii="Times New Roman"/>
                <w:sz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Times New Roman" w:hAnsi="Times New Roman" w:cs="Times New Roman" w:eastAsia="Times New Roman" w:hint="default"/>
                <w:sz w:val="18"/>
                <w:szCs w:val="18"/>
              </w:rPr>
            </w:pPr>
            <w:r>
              <w:rPr>
                <w:rFonts w:ascii="Times New Roman"/>
                <w:b/>
                <w:spacing w:val="-1"/>
                <w:sz w:val="18"/>
              </w:rPr>
              <w:t>7,922,288.72</w:t>
            </w:r>
            <w:r>
              <w:rPr>
                <w:rFonts w:ascii="Times New Roman"/>
                <w:spacing w:val="-1"/>
                <w:sz w:val="18"/>
              </w:rPr>
            </w: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30" w:right="0"/>
              <w:jc w:val="center"/>
              <w:rPr>
                <w:rFonts w:ascii="Times New Roman" w:hAnsi="Times New Roman" w:cs="Times New Roman" w:eastAsia="Times New Roman" w:hint="default"/>
                <w:sz w:val="18"/>
                <w:szCs w:val="18"/>
              </w:rPr>
            </w:pPr>
            <w:r>
              <w:rPr>
                <w:rFonts w:ascii="Times New Roman"/>
                <w:b/>
                <w:sz w:val="18"/>
              </w:rPr>
              <w:t>76,135,058.19</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3"/>
              <w:jc w:val="right"/>
              <w:rPr>
                <w:rFonts w:ascii="Times New Roman" w:hAnsi="Times New Roman" w:cs="Times New Roman" w:eastAsia="Times New Roman" w:hint="default"/>
                <w:sz w:val="18"/>
                <w:szCs w:val="18"/>
              </w:rPr>
            </w:pPr>
            <w:r>
              <w:rPr>
                <w:rFonts w:ascii="Times New Roman"/>
                <w:b/>
                <w:spacing w:val="-1"/>
                <w:sz w:val="18"/>
              </w:rPr>
              <w:t>1,923,768.68</w:t>
            </w:r>
            <w:r>
              <w:rPr>
                <w:rFonts w:ascii="Times New Roman"/>
                <w:spacing w:val="-1"/>
                <w:sz w:val="18"/>
              </w:rPr>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2"/>
              <w:ind w:right="94"/>
              <w:jc w:val="right"/>
              <w:rPr>
                <w:rFonts w:ascii="Times New Roman" w:hAnsi="Times New Roman" w:cs="Times New Roman" w:eastAsia="Times New Roman" w:hint="default"/>
                <w:sz w:val="18"/>
                <w:szCs w:val="18"/>
              </w:rPr>
            </w:pPr>
            <w:r>
              <w:rPr>
                <w:rFonts w:ascii="Times New Roman"/>
                <w:b/>
                <w:spacing w:val="-1"/>
                <w:sz w:val="18"/>
              </w:rPr>
              <w:t>521,074,452.93</w:t>
            </w:r>
            <w:r>
              <w:rPr>
                <w:rFonts w:ascii="Times New Roman"/>
                <w:spacing w:val="-1"/>
                <w:sz w:val="18"/>
              </w:rPr>
            </w: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30" w:right="0"/>
              <w:jc w:val="center"/>
              <w:rPr>
                <w:rFonts w:ascii="Times New Roman" w:hAnsi="Times New Roman" w:cs="Times New Roman" w:eastAsia="Times New Roman" w:hint="default"/>
                <w:sz w:val="18"/>
                <w:szCs w:val="18"/>
              </w:rPr>
            </w:pPr>
            <w:r>
              <w:rPr>
                <w:rFonts w:ascii="Times New Roman"/>
                <w:sz w:val="18"/>
              </w:rPr>
              <w:t>84,057,346.91</w:t>
            </w: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-34,586.71</w:t>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4"/>
              <w:jc w:val="right"/>
              <w:rPr>
                <w:rFonts w:ascii="Times New Roman" w:hAnsi="Times New Roman" w:cs="Times New Roman" w:eastAsia="Times New Roman" w:hint="default"/>
                <w:sz w:val="18"/>
                <w:szCs w:val="18"/>
              </w:rPr>
            </w:pPr>
            <w:r>
              <w:rPr>
                <w:rFonts w:ascii="Times New Roman"/>
                <w:b/>
                <w:spacing w:val="-1"/>
                <w:sz w:val="18"/>
              </w:rPr>
              <w:t>84,022,760.20</w:t>
            </w:r>
            <w:r>
              <w:rPr>
                <w:rFonts w:ascii="Times New Roman"/>
                <w:spacing w:val="-1"/>
                <w:sz w:val="18"/>
              </w:rPr>
            </w: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上述（一）和（二）小计</w:t>
            </w:r>
            <w:r>
              <w:rPr>
                <w:rFonts w:ascii="宋体" w:hAnsi="宋体" w:cs="宋体" w:eastAsia="宋体" w:hint="default"/>
                <w:sz w:val="18"/>
                <w:szCs w:val="18"/>
              </w:rPr>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30" w:right="0"/>
              <w:jc w:val="center"/>
              <w:rPr>
                <w:rFonts w:ascii="Times New Roman" w:hAnsi="Times New Roman" w:cs="Times New Roman" w:eastAsia="Times New Roman" w:hint="default"/>
                <w:sz w:val="18"/>
                <w:szCs w:val="18"/>
              </w:rPr>
            </w:pPr>
            <w:r>
              <w:rPr>
                <w:rFonts w:ascii="Times New Roman"/>
                <w:b/>
                <w:sz w:val="18"/>
              </w:rPr>
              <w:t>84,057,346.91</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-34,586.71</w:t>
            </w:r>
            <w:r>
              <w:rPr>
                <w:rFonts w:ascii="Times New Roman"/>
                <w:spacing w:val="-1"/>
                <w:sz w:val="18"/>
              </w:rPr>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4"/>
              <w:jc w:val="right"/>
              <w:rPr>
                <w:rFonts w:ascii="Times New Roman" w:hAnsi="Times New Roman" w:cs="Times New Roman" w:eastAsia="Times New Roman" w:hint="default"/>
                <w:sz w:val="18"/>
                <w:szCs w:val="18"/>
              </w:rPr>
            </w:pPr>
            <w:r>
              <w:rPr>
                <w:rFonts w:ascii="Times New Roman"/>
                <w:b/>
                <w:spacing w:val="-1"/>
                <w:sz w:val="18"/>
              </w:rPr>
              <w:t>84,022,760.20</w:t>
            </w:r>
            <w:r>
              <w:rPr>
                <w:rFonts w:ascii="Times New Roman"/>
                <w:spacing w:val="-1"/>
                <w:sz w:val="18"/>
              </w:rPr>
            </w:r>
          </w:p>
        </w:tc>
      </w:tr>
      <w:tr>
        <w:trPr>
          <w:trHeight w:val="257"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（三）股东投入和减少股本</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4"/>
              <w:jc w:val="right"/>
              <w:rPr>
                <w:rFonts w:ascii="Times New Roman" w:hAnsi="Times New Roman" w:cs="Times New Roman" w:eastAsia="Times New Roman" w:hint="default"/>
                <w:sz w:val="18"/>
                <w:szCs w:val="18"/>
              </w:rPr>
            </w:pPr>
            <w:r>
              <w:rPr>
                <w:rFonts w:ascii="Times New Roman"/>
                <w:spacing w:val="-1"/>
                <w:sz w:val="18"/>
              </w:rPr>
              <w:t>23,800,000.00</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7" w:right="0"/>
              <w:jc w:val="center"/>
              <w:rPr>
                <w:rFonts w:ascii="Times New Roman" w:hAnsi="Times New Roman" w:cs="Times New Roman" w:eastAsia="Times New Roman" w:hint="default"/>
                <w:sz w:val="18"/>
                <w:szCs w:val="18"/>
              </w:rPr>
            </w:pPr>
            <w:r>
              <w:rPr>
                <w:rFonts w:ascii="Times New Roman"/>
                <w:sz w:val="18"/>
              </w:rPr>
              <w:t>411,293,337.34</w:t>
            </w: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3"/>
              <w:jc w:val="right"/>
              <w:rPr>
                <w:rFonts w:ascii="Times New Roman" w:hAnsi="Times New Roman" w:cs="Times New Roman" w:eastAsia="Times New Roman" w:hint="default"/>
                <w:sz w:val="18"/>
                <w:szCs w:val="18"/>
              </w:rPr>
            </w:pPr>
            <w:r>
              <w:rPr>
                <w:rFonts w:ascii="Times New Roman"/>
                <w:spacing w:val="-1"/>
                <w:sz w:val="18"/>
              </w:rPr>
              <w:t>1,958,355.39</w:t>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1"/>
              <w:ind w:right="93"/>
              <w:jc w:val="right"/>
              <w:rPr>
                <w:rFonts w:ascii="Times New Roman" w:hAnsi="Times New Roman" w:cs="Times New Roman" w:eastAsia="Times New Roman" w:hint="default"/>
                <w:sz w:val="18"/>
                <w:szCs w:val="18"/>
              </w:rPr>
            </w:pPr>
            <w:r>
              <w:rPr>
                <w:rFonts w:ascii="Times New Roman"/>
                <w:b/>
                <w:spacing w:val="-1"/>
                <w:sz w:val="18"/>
              </w:rPr>
              <w:t>437,051,692.73</w:t>
            </w:r>
            <w:r>
              <w:rPr>
                <w:rFonts w:ascii="Times New Roman"/>
                <w:spacing w:val="-1"/>
                <w:sz w:val="18"/>
              </w:rPr>
            </w: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．股东投入股本</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spacing w:val="-1"/>
                <w:sz w:val="18"/>
              </w:rPr>
              <w:t>23,800,000.00</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7" w:right="0"/>
              <w:jc w:val="center"/>
              <w:rPr>
                <w:rFonts w:ascii="Times New Roman" w:hAnsi="Times New Roman" w:cs="Times New Roman" w:eastAsia="Times New Roman" w:hint="default"/>
                <w:sz w:val="18"/>
                <w:szCs w:val="18"/>
              </w:rPr>
            </w:pPr>
            <w:r>
              <w:rPr>
                <w:rFonts w:ascii="Times New Roman"/>
                <w:sz w:val="18"/>
              </w:rPr>
              <w:t>411,293,337.34</w:t>
            </w: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1,958,355.39</w:t>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1"/>
              <w:jc w:val="right"/>
              <w:rPr>
                <w:rFonts w:ascii="Times New Roman" w:hAnsi="Times New Roman" w:cs="Times New Roman" w:eastAsia="Times New Roman" w:hint="default"/>
                <w:sz w:val="18"/>
                <w:szCs w:val="18"/>
              </w:rPr>
            </w:pPr>
            <w:r>
              <w:rPr>
                <w:rFonts w:ascii="Times New Roman"/>
                <w:b/>
                <w:spacing w:val="-1"/>
                <w:sz w:val="18"/>
              </w:rPr>
              <w:t>437,051,692.73</w:t>
            </w:r>
            <w:r>
              <w:rPr>
                <w:rFonts w:ascii="Times New Roman"/>
                <w:spacing w:val="-1"/>
                <w:sz w:val="18"/>
              </w:rPr>
            </w: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3"/>
              <w:jc w:val="right"/>
              <w:rPr>
                <w:rFonts w:ascii="Times New Roman" w:hAnsi="Times New Roman" w:cs="Times New Roman" w:eastAsia="Times New Roman" w:hint="default"/>
                <w:sz w:val="18"/>
                <w:szCs w:val="18"/>
              </w:rPr>
            </w:pPr>
            <w:r>
              <w:rPr>
                <w:rFonts w:ascii="Times New Roman"/>
                <w:b/>
                <w:spacing w:val="-1"/>
                <w:sz w:val="18"/>
              </w:rPr>
              <w:t>7,922,288.72</w:t>
            </w:r>
            <w:r>
              <w:rPr>
                <w:rFonts w:ascii="Times New Roman"/>
                <w:spacing w:val="-1"/>
                <w:sz w:val="18"/>
              </w:rPr>
            </w: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58" w:right="0"/>
              <w:jc w:val="center"/>
              <w:rPr>
                <w:rFonts w:ascii="Times New Roman" w:hAnsi="Times New Roman" w:cs="Times New Roman" w:eastAsia="Times New Roman" w:hint="default"/>
                <w:sz w:val="18"/>
                <w:szCs w:val="18"/>
              </w:rPr>
            </w:pPr>
            <w:r>
              <w:rPr>
                <w:rFonts w:ascii="Times New Roman"/>
                <w:b/>
                <w:sz w:val="18"/>
              </w:rPr>
              <w:t>-7,922,288.72</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7,922,288.72</w:t>
            </w: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58" w:right="0"/>
              <w:jc w:val="center"/>
              <w:rPr>
                <w:rFonts w:ascii="Times New Roman" w:hAnsi="Times New Roman" w:cs="Times New Roman" w:eastAsia="Times New Roman" w:hint="default"/>
                <w:sz w:val="18"/>
                <w:szCs w:val="18"/>
              </w:rPr>
            </w:pPr>
            <w:r>
              <w:rPr>
                <w:rFonts w:ascii="Times New Roman"/>
                <w:sz w:val="18"/>
              </w:rPr>
              <w:t>-7,922,288.72</w:t>
            </w: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5"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7"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．对股东的分配</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．资本公积转增股本</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．盈余公积转增股本</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5"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3"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64" w:hRule="exact"/>
        </w:trPr>
        <w:tc>
          <w:tcPr>
            <w:tcW w:w="3783" w:type="dxa"/>
            <w:tcBorders>
              <w:top w:val="single" w:sz="4" w:space="0" w:color="000000"/>
              <w:left w:val="single" w:sz="12" w:space="0" w:color="000000"/>
              <w:bottom w:val="single" w:sz="12"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45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right="104"/>
              <w:jc w:val="right"/>
              <w:rPr>
                <w:rFonts w:ascii="Times New Roman" w:hAnsi="Times New Roman" w:cs="Times New Roman" w:eastAsia="Times New Roman" w:hint="default"/>
                <w:sz w:val="18"/>
                <w:szCs w:val="18"/>
              </w:rPr>
            </w:pPr>
            <w:r>
              <w:rPr>
                <w:rFonts w:ascii="Times New Roman"/>
                <w:b/>
                <w:spacing w:val="-1"/>
                <w:sz w:val="18"/>
              </w:rPr>
              <w:t>93,800,000.00</w:t>
            </w:r>
            <w:r>
              <w:rPr>
                <w:rFonts w:ascii="Times New Roman"/>
                <w:spacing w:val="-1"/>
                <w:sz w:val="18"/>
              </w:rPr>
            </w:r>
          </w:p>
        </w:tc>
        <w:tc>
          <w:tcPr>
            <w:tcW w:w="14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left="107" w:right="0"/>
              <w:jc w:val="center"/>
              <w:rPr>
                <w:rFonts w:ascii="Times New Roman" w:hAnsi="Times New Roman" w:cs="Times New Roman" w:eastAsia="Times New Roman" w:hint="default"/>
                <w:sz w:val="18"/>
                <w:szCs w:val="18"/>
              </w:rPr>
            </w:pPr>
            <w:r>
              <w:rPr>
                <w:rFonts w:ascii="Times New Roman"/>
                <w:b/>
                <w:sz w:val="18"/>
              </w:rPr>
              <w:t>563,232,665.55</w:t>
            </w:r>
            <w:r>
              <w:rPr>
                <w:rFonts w:ascii="Times New Roman"/>
                <w:sz w:val="18"/>
              </w:rPr>
            </w:r>
          </w:p>
        </w:tc>
        <w:tc>
          <w:tcPr>
            <w:tcW w:w="900" w:type="dxa"/>
            <w:tcBorders>
              <w:top w:val="single" w:sz="4" w:space="0" w:color="000000"/>
              <w:left w:val="single" w:sz="4" w:space="0" w:color="000000"/>
              <w:bottom w:val="single" w:sz="12" w:space="0" w:color="000000"/>
              <w:right w:val="single" w:sz="4" w:space="0" w:color="000000"/>
            </w:tcBorders>
          </w:tcPr>
          <w:p>
            <w:pPr/>
          </w:p>
        </w:tc>
        <w:tc>
          <w:tcPr>
            <w:tcW w:w="902" w:type="dxa"/>
            <w:tcBorders>
              <w:top w:val="single" w:sz="4" w:space="0" w:color="000000"/>
              <w:left w:val="single" w:sz="4" w:space="0" w:color="000000"/>
              <w:bottom w:val="single" w:sz="12" w:space="0" w:color="000000"/>
              <w:right w:val="single" w:sz="4" w:space="0" w:color="000000"/>
            </w:tcBorders>
          </w:tcPr>
          <w:p>
            <w:pPr/>
          </w:p>
        </w:tc>
        <w:tc>
          <w:tcPr>
            <w:tcW w:w="129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right="105"/>
              <w:jc w:val="right"/>
              <w:rPr>
                <w:rFonts w:ascii="Times New Roman" w:hAnsi="Times New Roman" w:cs="Times New Roman" w:eastAsia="Times New Roman" w:hint="default"/>
                <w:sz w:val="18"/>
                <w:szCs w:val="18"/>
              </w:rPr>
            </w:pPr>
            <w:r>
              <w:rPr>
                <w:rFonts w:ascii="Times New Roman"/>
                <w:b/>
                <w:spacing w:val="-1"/>
                <w:sz w:val="18"/>
              </w:rPr>
              <w:t>15,059,451.40</w:t>
            </w:r>
            <w:r>
              <w:rPr>
                <w:rFonts w:ascii="Times New Roman"/>
                <w:spacing w:val="-1"/>
                <w:sz w:val="18"/>
              </w:rPr>
            </w:r>
          </w:p>
        </w:tc>
        <w:tc>
          <w:tcPr>
            <w:tcW w:w="869" w:type="dxa"/>
            <w:tcBorders>
              <w:top w:val="single" w:sz="4" w:space="0" w:color="000000"/>
              <w:left w:val="single" w:sz="4" w:space="0" w:color="000000"/>
              <w:bottom w:val="single" w:sz="12" w:space="0" w:color="000000"/>
              <w:right w:val="single" w:sz="4" w:space="0" w:color="000000"/>
            </w:tcBorders>
          </w:tcPr>
          <w:p>
            <w:pPr/>
          </w:p>
        </w:tc>
        <w:tc>
          <w:tcPr>
            <w:tcW w:w="138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left="34" w:right="0"/>
              <w:jc w:val="center"/>
              <w:rPr>
                <w:rFonts w:ascii="Times New Roman" w:hAnsi="Times New Roman" w:cs="Times New Roman" w:eastAsia="Times New Roman" w:hint="default"/>
                <w:sz w:val="18"/>
                <w:szCs w:val="18"/>
              </w:rPr>
            </w:pPr>
            <w:r>
              <w:rPr>
                <w:rFonts w:ascii="Times New Roman"/>
                <w:b/>
                <w:sz w:val="18"/>
              </w:rPr>
              <w:t>143,092,313.24</w:t>
            </w:r>
            <w:r>
              <w:rPr>
                <w:rFonts w:ascii="Times New Roman"/>
                <w:sz w:val="18"/>
              </w:rPr>
            </w:r>
          </w:p>
        </w:tc>
        <w:tc>
          <w:tcPr>
            <w:tcW w:w="826" w:type="dxa"/>
            <w:tcBorders>
              <w:top w:val="single" w:sz="4" w:space="0" w:color="000000"/>
              <w:left w:val="single" w:sz="4" w:space="0" w:color="000000"/>
              <w:bottom w:val="single" w:sz="12" w:space="0" w:color="000000"/>
              <w:right w:val="single" w:sz="4" w:space="0" w:color="000000"/>
            </w:tcBorders>
          </w:tcPr>
          <w:p>
            <w:pPr/>
          </w:p>
        </w:tc>
        <w:tc>
          <w:tcPr>
            <w:tcW w:w="127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1,923,768.68</w:t>
            </w:r>
            <w:r>
              <w:rPr>
                <w:rFonts w:ascii="Times New Roman"/>
                <w:spacing w:val="-1"/>
                <w:sz w:val="18"/>
              </w:rPr>
            </w:r>
          </w:p>
        </w:tc>
        <w:tc>
          <w:tcPr>
            <w:tcW w:w="1397"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9"/>
              <w:ind w:right="91"/>
              <w:jc w:val="right"/>
              <w:rPr>
                <w:rFonts w:ascii="Times New Roman" w:hAnsi="Times New Roman" w:cs="Times New Roman" w:eastAsia="Times New Roman" w:hint="default"/>
                <w:sz w:val="18"/>
                <w:szCs w:val="18"/>
              </w:rPr>
            </w:pPr>
            <w:r>
              <w:rPr>
                <w:rFonts w:ascii="Times New Roman"/>
                <w:b/>
                <w:spacing w:val="-1"/>
                <w:sz w:val="18"/>
              </w:rPr>
              <w:t>817,108,198.87</w:t>
            </w:r>
            <w:r>
              <w:rPr>
                <w:rFonts w:ascii="Times New Roman"/>
                <w:spacing w:val="-1"/>
                <w:sz w:val="18"/>
              </w:rPr>
            </w:r>
          </w:p>
        </w:tc>
      </w:tr>
    </w:tbl>
    <w:p>
      <w:pPr>
        <w:spacing w:line="240" w:lineRule="auto" w:before="6"/>
        <w:rPr>
          <w:rFonts w:ascii="宋体" w:hAnsi="宋体" w:cs="宋体" w:eastAsia="宋体" w:hint="default"/>
          <w:b/>
          <w:bCs/>
          <w:sz w:val="23"/>
          <w:szCs w:val="23"/>
        </w:rPr>
      </w:pPr>
    </w:p>
    <w:p>
      <w:pPr>
        <w:tabs>
          <w:tab w:pos="6327" w:val="left" w:leader="none"/>
          <w:tab w:pos="12637" w:val="left" w:leader="none"/>
        </w:tabs>
        <w:spacing w:before="44"/>
        <w:ind w:left="1140" w:right="0" w:firstLine="0"/>
        <w:jc w:val="left"/>
        <w:rPr>
          <w:rFonts w:ascii="宋体" w:hAnsi="宋体" w:cs="宋体" w:eastAsia="宋体" w:hint="default"/>
          <w:sz w:val="18"/>
          <w:szCs w:val="18"/>
        </w:rPr>
      </w:pPr>
      <w:r>
        <w:rPr>
          <w:rFonts w:ascii="宋体" w:hAnsi="宋体" w:cs="宋体" w:eastAsia="宋体" w:hint="default"/>
          <w:b/>
          <w:bCs/>
          <w:w w:val="95"/>
          <w:sz w:val="18"/>
          <w:szCs w:val="18"/>
        </w:rPr>
        <w:t>企业法定代表人：韩旭</w:t>
        <w:tab/>
        <w:t>主管会计工作负责人：姜伟</w:t>
        <w:tab/>
      </w:r>
      <w:r>
        <w:rPr>
          <w:rFonts w:ascii="宋体" w:hAnsi="宋体" w:cs="宋体" w:eastAsia="宋体" w:hint="default"/>
          <w:b/>
          <w:bCs/>
          <w:sz w:val="18"/>
          <w:szCs w:val="18"/>
        </w:rPr>
        <w:t>会计机构负责人：苏立臣</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6850" w:h="11910" w:orient="landscape"/>
          <w:pgMar w:header="857" w:footer="787" w:top="1040" w:bottom="980" w:left="540" w:right="520"/>
        </w:sectPr>
      </w:pPr>
    </w:p>
    <w:p>
      <w:pPr>
        <w:spacing w:line="240" w:lineRule="auto" w:before="1"/>
        <w:rPr>
          <w:rFonts w:ascii="宋体" w:hAnsi="宋体" w:cs="宋体" w:eastAsia="宋体" w:hint="default"/>
          <w:b/>
          <w:bCs/>
          <w:sz w:val="9"/>
          <w:szCs w:val="9"/>
        </w:rPr>
      </w:pPr>
    </w:p>
    <w:p>
      <w:pPr>
        <w:pStyle w:val="Heading5"/>
        <w:spacing w:line="240" w:lineRule="auto" w:before="14"/>
        <w:ind w:left="1169" w:right="0"/>
        <w:jc w:val="left"/>
        <w:rPr>
          <w:b w:val="0"/>
          <w:bCs w:val="0"/>
        </w:rPr>
      </w:pPr>
      <w:r>
        <w:rPr>
          <w:rFonts w:ascii="Times New Roman" w:hAnsi="Times New Roman" w:cs="Times New Roman" w:eastAsia="Times New Roman" w:hint="default"/>
        </w:rPr>
        <w:t>8</w:t>
      </w:r>
      <w:r>
        <w:rPr/>
        <w:t>、母公司所有者权益变动表</w:t>
      </w:r>
      <w:r>
        <w:rPr>
          <w:b w:val="0"/>
          <w:bCs w:val="0"/>
        </w:rPr>
      </w:r>
    </w:p>
    <w:p>
      <w:pPr>
        <w:pStyle w:val="Heading4"/>
        <w:spacing w:line="240" w:lineRule="auto" w:before="256"/>
        <w:ind w:left="582" w:right="0"/>
        <w:jc w:val="center"/>
        <w:rPr>
          <w:b w:val="0"/>
          <w:bCs w:val="0"/>
        </w:rPr>
      </w:pPr>
      <w:r>
        <w:rPr/>
        <w:t>母公司所有者权益变动表</w:t>
      </w:r>
      <w:r>
        <w:rPr>
          <w:b w:val="0"/>
          <w:bCs w:val="0"/>
        </w:rPr>
      </w:r>
    </w:p>
    <w:p>
      <w:pPr>
        <w:tabs>
          <w:tab w:pos="7237" w:val="left" w:leader="none"/>
          <w:tab w:pos="11233" w:val="left" w:leader="none"/>
        </w:tabs>
        <w:spacing w:before="155"/>
        <w:ind w:left="498" w:right="0" w:firstLine="0"/>
        <w:jc w:val="center"/>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Times New Roman" w:hAnsi="Times New Roman" w:cs="Times New Roman" w:eastAsia="Times New Roman" w:hint="default"/>
          <w:b/>
          <w:bCs/>
          <w:sz w:val="24"/>
          <w:szCs w:val="24"/>
        </w:rPr>
        <w:t>2012</w:t>
      </w:r>
      <w:r>
        <w:rPr>
          <w:rFonts w:ascii="Times New Roman" w:hAnsi="Times New Roman" w:cs="Times New Roman" w:eastAsia="Times New Roman" w:hint="default"/>
          <w:b/>
          <w:bCs/>
          <w:spacing w:val="-11"/>
          <w:sz w:val="24"/>
          <w:szCs w:val="24"/>
        </w:rPr>
        <w:t> </w:t>
      </w:r>
      <w:r>
        <w:rPr>
          <w:rFonts w:ascii="宋体" w:hAnsi="宋体" w:cs="宋体" w:eastAsia="宋体" w:hint="default"/>
          <w:b/>
          <w:bCs/>
          <w:sz w:val="24"/>
          <w:szCs w:val="24"/>
        </w:rPr>
        <w:t>年</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12</w:t>
      </w:r>
      <w:r>
        <w:rPr>
          <w:rFonts w:ascii="Times New Roman" w:hAnsi="Times New Roman" w:cs="Times New Roman" w:eastAsia="Times New Roman" w:hint="default"/>
          <w:b/>
          <w:bCs/>
          <w:spacing w:val="-11"/>
          <w:sz w:val="24"/>
          <w:szCs w:val="24"/>
        </w:rPr>
        <w:t> </w:t>
      </w:r>
      <w:r>
        <w:rPr>
          <w:rFonts w:ascii="宋体" w:hAnsi="宋体" w:cs="宋体" w:eastAsia="宋体" w:hint="default"/>
          <w:b/>
          <w:bCs/>
          <w:sz w:val="24"/>
          <w:szCs w:val="24"/>
        </w:rPr>
        <w:t>月</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31</w:t>
      </w:r>
      <w:r>
        <w:rPr>
          <w:rFonts w:ascii="Times New Roman" w:hAnsi="Times New Roman" w:cs="Times New Roman" w:eastAsia="Times New Roman" w:hint="default"/>
          <w:b/>
          <w:bCs/>
          <w:spacing w:val="-11"/>
          <w:sz w:val="24"/>
          <w:szCs w:val="24"/>
        </w:rPr>
        <w:t> </w:t>
      </w:r>
      <w:r>
        <w:rPr>
          <w:rFonts w:ascii="宋体" w:hAnsi="宋体" w:cs="宋体" w:eastAsia="宋体" w:hint="default"/>
          <w:b/>
          <w:bCs/>
          <w:sz w:val="24"/>
          <w:szCs w:val="24"/>
        </w:rPr>
        <w:t>日</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0"/>
        <w:rPr>
          <w:rFonts w:ascii="宋体" w:hAnsi="宋体" w:cs="宋体" w:eastAsia="宋体" w:hint="default"/>
          <w:b/>
          <w:bCs/>
          <w:sz w:val="2"/>
          <w:szCs w:val="2"/>
        </w:rPr>
      </w:pPr>
    </w:p>
    <w:tbl>
      <w:tblPr>
        <w:tblW w:w="0" w:type="auto"/>
        <w:jc w:val="left"/>
        <w:tblInd w:w="112" w:type="dxa"/>
        <w:tblLayout w:type="fixed"/>
        <w:tblCellMar>
          <w:top w:w="0" w:type="dxa"/>
          <w:left w:w="0" w:type="dxa"/>
          <w:bottom w:w="0" w:type="dxa"/>
          <w:right w:w="0" w:type="dxa"/>
        </w:tblCellMar>
        <w:tblLook w:val="01E0"/>
      </w:tblPr>
      <w:tblGrid>
        <w:gridCol w:w="3732"/>
        <w:gridCol w:w="1472"/>
        <w:gridCol w:w="1469"/>
        <w:gridCol w:w="1472"/>
        <w:gridCol w:w="1469"/>
        <w:gridCol w:w="1472"/>
        <w:gridCol w:w="1469"/>
        <w:gridCol w:w="1471"/>
        <w:gridCol w:w="1484"/>
      </w:tblGrid>
      <w:tr>
        <w:trPr>
          <w:trHeight w:val="274" w:hRule="exact"/>
        </w:trPr>
        <w:tc>
          <w:tcPr>
            <w:tcW w:w="3732" w:type="dxa"/>
            <w:vMerge w:val="restart"/>
            <w:tcBorders>
              <w:top w:val="single" w:sz="12" w:space="0" w:color="000000"/>
              <w:left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9"/>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776" w:type="dxa"/>
            <w:gridSpan w:val="8"/>
            <w:tcBorders>
              <w:top w:val="single" w:sz="12" w:space="0" w:color="000000"/>
              <w:left w:val="single" w:sz="4" w:space="0" w:color="000000"/>
              <w:bottom w:val="single" w:sz="4" w:space="0" w:color="000000"/>
              <w:right w:val="single" w:sz="12"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r>
      <w:tr>
        <w:trPr>
          <w:trHeight w:val="283" w:hRule="exact"/>
        </w:trPr>
        <w:tc>
          <w:tcPr>
            <w:tcW w:w="3732" w:type="dxa"/>
            <w:vMerge/>
            <w:tcBorders>
              <w:left w:val="single" w:sz="12" w:space="0" w:color="000000"/>
              <w:right w:val="single" w:sz="4" w:space="0" w:color="000000"/>
            </w:tcBorders>
          </w:tcPr>
          <w:p>
            <w:pPr/>
          </w:p>
        </w:tc>
        <w:tc>
          <w:tcPr>
            <w:tcW w:w="10293" w:type="dxa"/>
            <w:gridSpan w:val="7"/>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3"/>
              <w:jc w:val="center"/>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1484" w:type="dxa"/>
            <w:vMerge w:val="restart"/>
            <w:tcBorders>
              <w:top w:val="single" w:sz="4" w:space="0" w:color="000000"/>
              <w:left w:val="single" w:sz="4" w:space="0" w:color="000000"/>
              <w:right w:val="single" w:sz="12" w:space="0" w:color="000000"/>
            </w:tcBorders>
          </w:tcPr>
          <w:p>
            <w:pPr>
              <w:pStyle w:val="TableParagraph"/>
              <w:spacing w:line="232" w:lineRule="exact" w:before="40"/>
              <w:ind w:left="638" w:right="190" w:hanging="452"/>
              <w:jc w:val="left"/>
              <w:rPr>
                <w:rFonts w:ascii="宋体" w:hAnsi="宋体" w:cs="宋体" w:eastAsia="宋体" w:hint="default"/>
                <w:sz w:val="18"/>
                <w:szCs w:val="18"/>
              </w:rPr>
            </w:pPr>
            <w:r>
              <w:rPr>
                <w:rFonts w:ascii="宋体" w:hAnsi="宋体" w:cs="宋体" w:eastAsia="宋体" w:hint="default"/>
                <w:b/>
                <w:bCs/>
                <w:sz w:val="18"/>
                <w:szCs w:val="18"/>
              </w:rPr>
              <w:t>所有者权益合</w:t>
            </w:r>
            <w:r>
              <w:rPr>
                <w:rFonts w:ascii="宋体" w:hAnsi="宋体" w:cs="宋体" w:eastAsia="宋体" w:hint="default"/>
                <w:b/>
                <w:bCs/>
                <w:w w:val="99"/>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r>
      <w:tr>
        <w:trPr>
          <w:trHeight w:val="283" w:hRule="exact"/>
        </w:trPr>
        <w:tc>
          <w:tcPr>
            <w:tcW w:w="3732" w:type="dxa"/>
            <w:vMerge/>
            <w:tcBorders>
              <w:left w:val="single" w:sz="12"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4"/>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5"/>
              <w:jc w:val="center"/>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278" w:right="0"/>
              <w:jc w:val="left"/>
              <w:rPr>
                <w:rFonts w:ascii="宋体" w:hAnsi="宋体" w:cs="宋体" w:eastAsia="宋体" w:hint="default"/>
                <w:sz w:val="18"/>
                <w:szCs w:val="18"/>
              </w:rPr>
            </w:pPr>
            <w:r>
              <w:rPr>
                <w:rFonts w:ascii="宋体" w:hAnsi="宋体" w:cs="宋体" w:eastAsia="宋体" w:hint="default"/>
                <w:b/>
                <w:bCs/>
                <w:sz w:val="18"/>
                <w:szCs w:val="18"/>
              </w:rPr>
              <w:t>减：库存股</w:t>
            </w:r>
            <w:r>
              <w:rPr>
                <w:rFonts w:ascii="宋体" w:hAnsi="宋体" w:cs="宋体" w:eastAsia="宋体" w:hint="default"/>
                <w:sz w:val="18"/>
                <w:szCs w:val="18"/>
              </w:rPr>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364" w:right="0"/>
              <w:jc w:val="left"/>
              <w:rPr>
                <w:rFonts w:ascii="宋体" w:hAnsi="宋体" w:cs="宋体" w:eastAsia="宋体" w:hint="default"/>
                <w:sz w:val="18"/>
                <w:szCs w:val="18"/>
              </w:rPr>
            </w:pPr>
            <w:r>
              <w:rPr>
                <w:rFonts w:ascii="宋体" w:hAnsi="宋体" w:cs="宋体" w:eastAsia="宋体" w:hint="default"/>
                <w:b/>
                <w:bCs/>
                <w:sz w:val="18"/>
                <w:szCs w:val="18"/>
              </w:rPr>
              <w:t>专项储备</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367"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84" w:right="0"/>
              <w:jc w:val="left"/>
              <w:rPr>
                <w:rFonts w:ascii="宋体" w:hAnsi="宋体" w:cs="宋体" w:eastAsia="宋体" w:hint="default"/>
                <w:sz w:val="18"/>
                <w:szCs w:val="18"/>
              </w:rPr>
            </w:pPr>
            <w:r>
              <w:rPr>
                <w:rFonts w:ascii="宋体" w:hAnsi="宋体" w:cs="宋体" w:eastAsia="宋体" w:hint="default"/>
                <w:b/>
                <w:bCs/>
                <w:sz w:val="18"/>
                <w:szCs w:val="18"/>
              </w:rPr>
              <w:t>一般风险准备</w:t>
            </w:r>
            <w:r>
              <w:rPr>
                <w:rFonts w:ascii="宋体" w:hAnsi="宋体" w:cs="宋体" w:eastAsia="宋体" w:hint="default"/>
                <w:sz w:val="18"/>
                <w:szCs w:val="18"/>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278"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484" w:type="dxa"/>
            <w:vMerge/>
            <w:tcBorders>
              <w:left w:val="single" w:sz="4" w:space="0" w:color="000000"/>
              <w:bottom w:val="single" w:sz="4" w:space="0" w:color="000000"/>
              <w:right w:val="single" w:sz="12" w:space="0" w:color="000000"/>
            </w:tcBorders>
          </w:tcPr>
          <w:p>
            <w:pPr/>
          </w:p>
        </w:tc>
      </w:tr>
      <w:tr>
        <w:trPr>
          <w:trHeight w:val="255"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1"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6"/>
              <w:jc w:val="right"/>
              <w:rPr>
                <w:rFonts w:ascii="Times New Roman" w:hAnsi="Times New Roman" w:cs="Times New Roman" w:eastAsia="Times New Roman" w:hint="default"/>
                <w:sz w:val="18"/>
                <w:szCs w:val="18"/>
              </w:rPr>
            </w:pPr>
            <w:r>
              <w:rPr>
                <w:rFonts w:ascii="Times New Roman"/>
                <w:b/>
                <w:spacing w:val="-1"/>
                <w:sz w:val="18"/>
              </w:rPr>
              <w:t>93,800,000.00</w:t>
            </w:r>
            <w:r>
              <w:rPr>
                <w:rFonts w:ascii="Times New Roman"/>
                <w:spacing w:val="-1"/>
                <w:sz w:val="18"/>
              </w:rPr>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18" w:right="0"/>
              <w:jc w:val="center"/>
              <w:rPr>
                <w:rFonts w:ascii="Times New Roman" w:hAnsi="Times New Roman" w:cs="Times New Roman" w:eastAsia="Times New Roman" w:hint="default"/>
                <w:sz w:val="18"/>
                <w:szCs w:val="18"/>
              </w:rPr>
            </w:pPr>
            <w:r>
              <w:rPr>
                <w:rFonts w:ascii="Times New Roman"/>
                <w:b/>
                <w:sz w:val="18"/>
              </w:rPr>
              <w:t>563,224,389.24</w:t>
            </w:r>
            <w:r>
              <w:rPr>
                <w:rFonts w:ascii="Times New Roman"/>
                <w:sz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319" w:right="0"/>
              <w:jc w:val="left"/>
              <w:rPr>
                <w:rFonts w:ascii="Times New Roman" w:hAnsi="Times New Roman" w:cs="Times New Roman" w:eastAsia="Times New Roman" w:hint="default"/>
                <w:sz w:val="18"/>
                <w:szCs w:val="18"/>
              </w:rPr>
            </w:pPr>
            <w:r>
              <w:rPr>
                <w:rFonts w:ascii="Times New Roman"/>
                <w:b/>
                <w:sz w:val="18"/>
              </w:rPr>
              <w:t>15,059,451.40</w:t>
            </w:r>
            <w:r>
              <w:rPr>
                <w:rFonts w:ascii="Times New Roman"/>
                <w:sz w:val="18"/>
              </w:rPr>
            </w: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6"/>
              <w:jc w:val="right"/>
              <w:rPr>
                <w:rFonts w:ascii="Times New Roman" w:hAnsi="Times New Roman" w:cs="Times New Roman" w:eastAsia="Times New Roman" w:hint="default"/>
                <w:sz w:val="18"/>
                <w:szCs w:val="18"/>
              </w:rPr>
            </w:pPr>
            <w:r>
              <w:rPr>
                <w:rFonts w:ascii="Times New Roman"/>
                <w:b/>
                <w:spacing w:val="-1"/>
                <w:sz w:val="18"/>
              </w:rPr>
              <w:t>135,535,062.57</w:t>
            </w:r>
            <w:r>
              <w:rPr>
                <w:rFonts w:ascii="Times New Roman"/>
                <w:spacing w:val="-1"/>
                <w:sz w:val="18"/>
              </w:rPr>
            </w:r>
          </w:p>
        </w:tc>
        <w:tc>
          <w:tcPr>
            <w:tcW w:w="14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1"/>
              <w:jc w:val="right"/>
              <w:rPr>
                <w:rFonts w:ascii="Times New Roman" w:hAnsi="Times New Roman" w:cs="Times New Roman" w:eastAsia="Times New Roman" w:hint="default"/>
                <w:sz w:val="18"/>
                <w:szCs w:val="18"/>
              </w:rPr>
            </w:pPr>
            <w:r>
              <w:rPr>
                <w:rFonts w:ascii="Times New Roman"/>
                <w:b/>
                <w:spacing w:val="-1"/>
                <w:sz w:val="18"/>
              </w:rPr>
              <w:t>807,618,903.21</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1"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1"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2"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1"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6"/>
              <w:jc w:val="right"/>
              <w:rPr>
                <w:rFonts w:ascii="Times New Roman" w:hAnsi="Times New Roman" w:cs="Times New Roman" w:eastAsia="Times New Roman" w:hint="default"/>
                <w:sz w:val="18"/>
                <w:szCs w:val="18"/>
              </w:rPr>
            </w:pPr>
            <w:r>
              <w:rPr>
                <w:rFonts w:ascii="Times New Roman"/>
                <w:b/>
                <w:spacing w:val="-1"/>
                <w:sz w:val="18"/>
              </w:rPr>
              <w:t>93,800,000.00</w:t>
            </w:r>
            <w:r>
              <w:rPr>
                <w:rFonts w:ascii="Times New Roman"/>
                <w:spacing w:val="-1"/>
                <w:sz w:val="18"/>
              </w:rPr>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17" w:right="0"/>
              <w:jc w:val="center"/>
              <w:rPr>
                <w:rFonts w:ascii="Times New Roman" w:hAnsi="Times New Roman" w:cs="Times New Roman" w:eastAsia="Times New Roman" w:hint="default"/>
                <w:sz w:val="18"/>
                <w:szCs w:val="18"/>
              </w:rPr>
            </w:pPr>
            <w:r>
              <w:rPr>
                <w:rFonts w:ascii="Times New Roman"/>
                <w:b/>
                <w:sz w:val="18"/>
              </w:rPr>
              <w:t>563,224,389.24</w:t>
            </w:r>
            <w:r>
              <w:rPr>
                <w:rFonts w:ascii="Times New Roman"/>
                <w:sz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19" w:right="0"/>
              <w:jc w:val="left"/>
              <w:rPr>
                <w:rFonts w:ascii="Times New Roman" w:hAnsi="Times New Roman" w:cs="Times New Roman" w:eastAsia="Times New Roman" w:hint="default"/>
                <w:sz w:val="18"/>
                <w:szCs w:val="18"/>
              </w:rPr>
            </w:pPr>
            <w:r>
              <w:rPr>
                <w:rFonts w:ascii="Times New Roman"/>
                <w:b/>
                <w:sz w:val="18"/>
              </w:rPr>
              <w:t>15,059,451.40</w:t>
            </w:r>
            <w:r>
              <w:rPr>
                <w:rFonts w:ascii="Times New Roman"/>
                <w:sz w:val="18"/>
              </w:rPr>
            </w: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6"/>
              <w:jc w:val="right"/>
              <w:rPr>
                <w:rFonts w:ascii="Times New Roman" w:hAnsi="Times New Roman" w:cs="Times New Roman" w:eastAsia="Times New Roman" w:hint="default"/>
                <w:sz w:val="18"/>
                <w:szCs w:val="18"/>
              </w:rPr>
            </w:pPr>
            <w:r>
              <w:rPr>
                <w:rFonts w:ascii="Times New Roman"/>
                <w:b/>
                <w:spacing w:val="-1"/>
                <w:sz w:val="18"/>
              </w:rPr>
              <w:t>135,535,062.57</w:t>
            </w:r>
            <w:r>
              <w:rPr>
                <w:rFonts w:ascii="Times New Roman"/>
                <w:spacing w:val="-1"/>
                <w:sz w:val="18"/>
              </w:rPr>
            </w:r>
          </w:p>
        </w:tc>
        <w:tc>
          <w:tcPr>
            <w:tcW w:w="14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right="91"/>
              <w:jc w:val="right"/>
              <w:rPr>
                <w:rFonts w:ascii="Times New Roman" w:hAnsi="Times New Roman" w:cs="Times New Roman" w:eastAsia="Times New Roman" w:hint="default"/>
                <w:sz w:val="18"/>
                <w:szCs w:val="18"/>
              </w:rPr>
            </w:pPr>
            <w:r>
              <w:rPr>
                <w:rFonts w:ascii="Times New Roman"/>
                <w:b/>
                <w:spacing w:val="-1"/>
                <w:sz w:val="18"/>
              </w:rPr>
              <w:t>807,618,903.21</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1"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410" w:right="0"/>
              <w:jc w:val="left"/>
              <w:rPr>
                <w:rFonts w:ascii="Times New Roman" w:hAnsi="Times New Roman" w:cs="Times New Roman" w:eastAsia="Times New Roman" w:hint="default"/>
                <w:sz w:val="18"/>
                <w:szCs w:val="18"/>
              </w:rPr>
            </w:pPr>
            <w:r>
              <w:rPr>
                <w:rFonts w:ascii="Times New Roman"/>
                <w:b/>
                <w:sz w:val="18"/>
              </w:rPr>
              <w:t>9,105,830.18</w:t>
            </w:r>
            <w:r>
              <w:rPr>
                <w:rFonts w:ascii="Times New Roman"/>
                <w:sz w:val="18"/>
              </w:rPr>
            </w: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6"/>
              <w:jc w:val="right"/>
              <w:rPr>
                <w:rFonts w:ascii="Times New Roman" w:hAnsi="Times New Roman" w:cs="Times New Roman" w:eastAsia="Times New Roman" w:hint="default"/>
                <w:sz w:val="18"/>
                <w:szCs w:val="18"/>
              </w:rPr>
            </w:pPr>
            <w:r>
              <w:rPr>
                <w:rFonts w:ascii="Times New Roman"/>
                <w:b/>
                <w:spacing w:val="-1"/>
                <w:sz w:val="18"/>
              </w:rPr>
              <w:t>72,572,471.59</w:t>
            </w:r>
            <w:r>
              <w:rPr>
                <w:rFonts w:ascii="Times New Roman"/>
                <w:spacing w:val="-1"/>
                <w:sz w:val="18"/>
              </w:rPr>
            </w:r>
          </w:p>
        </w:tc>
        <w:tc>
          <w:tcPr>
            <w:tcW w:w="14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3"/>
              <w:jc w:val="right"/>
              <w:rPr>
                <w:rFonts w:ascii="Times New Roman" w:hAnsi="Times New Roman" w:cs="Times New Roman" w:eastAsia="Times New Roman" w:hint="default"/>
                <w:sz w:val="18"/>
                <w:szCs w:val="18"/>
              </w:rPr>
            </w:pPr>
            <w:r>
              <w:rPr>
                <w:rFonts w:ascii="Times New Roman"/>
                <w:b/>
                <w:spacing w:val="-1"/>
                <w:sz w:val="18"/>
              </w:rPr>
              <w:t>81,678,301.77</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91,058,301.77</w:t>
            </w:r>
            <w:r>
              <w:rPr>
                <w:rFonts w:ascii="Times New Roman"/>
                <w:spacing w:val="-1"/>
                <w:sz w:val="18"/>
              </w:rPr>
            </w:r>
          </w:p>
        </w:tc>
        <w:tc>
          <w:tcPr>
            <w:tcW w:w="14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3"/>
              <w:jc w:val="right"/>
              <w:rPr>
                <w:rFonts w:ascii="Times New Roman" w:hAnsi="Times New Roman" w:cs="Times New Roman" w:eastAsia="Times New Roman" w:hint="default"/>
                <w:sz w:val="18"/>
                <w:szCs w:val="18"/>
              </w:rPr>
            </w:pPr>
            <w:r>
              <w:rPr>
                <w:rFonts w:ascii="Times New Roman"/>
                <w:b/>
                <w:spacing w:val="-1"/>
                <w:sz w:val="18"/>
              </w:rPr>
              <w:t>91,058,301.77</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89"/>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1" w:right="0"/>
              <w:jc w:val="left"/>
              <w:rPr>
                <w:rFonts w:ascii="宋体" w:hAnsi="宋体" w:cs="宋体" w:eastAsia="宋体" w:hint="default"/>
                <w:sz w:val="18"/>
                <w:szCs w:val="18"/>
              </w:rPr>
            </w:pPr>
            <w:r>
              <w:rPr>
                <w:rFonts w:ascii="宋体" w:hAnsi="宋体" w:cs="宋体" w:eastAsia="宋体" w:hint="default"/>
                <w:b/>
                <w:bCs/>
                <w:sz w:val="18"/>
                <w:szCs w:val="18"/>
              </w:rPr>
              <w:t>上述（一）和（二）小计</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91,058,301.77</w:t>
            </w:r>
            <w:r>
              <w:rPr>
                <w:rFonts w:ascii="Times New Roman"/>
                <w:spacing w:val="-1"/>
                <w:sz w:val="18"/>
              </w:rPr>
            </w:r>
          </w:p>
        </w:tc>
        <w:tc>
          <w:tcPr>
            <w:tcW w:w="14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4"/>
              <w:jc w:val="right"/>
              <w:rPr>
                <w:rFonts w:ascii="Times New Roman" w:hAnsi="Times New Roman" w:cs="Times New Roman" w:eastAsia="Times New Roman" w:hint="default"/>
                <w:sz w:val="18"/>
                <w:szCs w:val="18"/>
              </w:rPr>
            </w:pPr>
            <w:r>
              <w:rPr>
                <w:rFonts w:ascii="Times New Roman"/>
                <w:b/>
                <w:spacing w:val="-1"/>
                <w:sz w:val="18"/>
              </w:rPr>
              <w:t>91,058,301.77</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right="0"/>
              <w:jc w:val="left"/>
              <w:rPr>
                <w:rFonts w:ascii="宋体" w:hAnsi="宋体" w:cs="宋体" w:eastAsia="宋体" w:hint="default"/>
                <w:sz w:val="18"/>
                <w:szCs w:val="18"/>
              </w:rPr>
            </w:pPr>
            <w:r>
              <w:rPr>
                <w:rFonts w:ascii="宋体" w:hAnsi="宋体" w:cs="宋体" w:eastAsia="宋体" w:hint="default"/>
                <w:sz w:val="18"/>
                <w:szCs w:val="18"/>
              </w:rPr>
              <w:t>（三）股东投入和减少股本</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2"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．股东投入股本</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410" w:right="0"/>
              <w:jc w:val="left"/>
              <w:rPr>
                <w:rFonts w:ascii="Times New Roman" w:hAnsi="Times New Roman" w:cs="Times New Roman" w:eastAsia="Times New Roman" w:hint="default"/>
                <w:sz w:val="18"/>
                <w:szCs w:val="18"/>
              </w:rPr>
            </w:pPr>
            <w:r>
              <w:rPr>
                <w:rFonts w:ascii="Times New Roman"/>
                <w:b/>
                <w:sz w:val="18"/>
              </w:rPr>
              <w:t>9,105,830.18</w:t>
            </w:r>
            <w:r>
              <w:rPr>
                <w:rFonts w:ascii="Times New Roman"/>
                <w:sz w:val="18"/>
              </w:rPr>
            </w: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-18,485,830.18</w:t>
            </w:r>
            <w:r>
              <w:rPr>
                <w:rFonts w:ascii="Times New Roman"/>
                <w:sz w:val="18"/>
              </w:rPr>
            </w:r>
          </w:p>
        </w:tc>
        <w:tc>
          <w:tcPr>
            <w:tcW w:w="14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1"/>
              <w:jc w:val="right"/>
              <w:rPr>
                <w:rFonts w:ascii="Times New Roman" w:hAnsi="Times New Roman" w:cs="Times New Roman" w:eastAsia="Times New Roman" w:hint="default"/>
                <w:sz w:val="18"/>
                <w:szCs w:val="18"/>
              </w:rPr>
            </w:pPr>
            <w:r>
              <w:rPr>
                <w:rFonts w:ascii="Times New Roman"/>
                <w:b/>
                <w:spacing w:val="-1"/>
                <w:sz w:val="18"/>
              </w:rPr>
              <w:t>-9,380,000.00</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10" w:right="0"/>
              <w:jc w:val="left"/>
              <w:rPr>
                <w:rFonts w:ascii="Times New Roman" w:hAnsi="Times New Roman" w:cs="Times New Roman" w:eastAsia="Times New Roman" w:hint="default"/>
                <w:sz w:val="18"/>
                <w:szCs w:val="18"/>
              </w:rPr>
            </w:pPr>
            <w:r>
              <w:rPr>
                <w:rFonts w:ascii="Times New Roman"/>
                <w:sz w:val="18"/>
              </w:rPr>
              <w:t>9,105,830.18</w:t>
            </w: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-9,105,830.18</w:t>
            </w:r>
            <w:r>
              <w:rPr>
                <w:rFonts w:ascii="Times New Roman"/>
                <w:sz w:val="18"/>
              </w:rPr>
            </w: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2"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．对股东的分配</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-9,380,000.00</w:t>
            </w:r>
          </w:p>
        </w:tc>
        <w:tc>
          <w:tcPr>
            <w:tcW w:w="14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1"/>
              <w:jc w:val="right"/>
              <w:rPr>
                <w:rFonts w:ascii="Times New Roman" w:hAnsi="Times New Roman" w:cs="Times New Roman" w:eastAsia="Times New Roman" w:hint="default"/>
                <w:sz w:val="18"/>
                <w:szCs w:val="18"/>
              </w:rPr>
            </w:pPr>
            <w:r>
              <w:rPr>
                <w:rFonts w:ascii="Times New Roman"/>
                <w:b/>
                <w:spacing w:val="-1"/>
                <w:sz w:val="18"/>
              </w:rPr>
              <w:t>-9,380,000.00</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．资本公积转增股本</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5"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．盈余公积转增股本</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2"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12" w:space="0" w:color="000000"/>
            </w:tcBorders>
          </w:tcPr>
          <w:p>
            <w:pPr/>
          </w:p>
        </w:tc>
      </w:tr>
      <w:tr>
        <w:trPr>
          <w:trHeight w:val="262" w:hRule="exact"/>
        </w:trPr>
        <w:tc>
          <w:tcPr>
            <w:tcW w:w="3732" w:type="dxa"/>
            <w:tcBorders>
              <w:top w:val="single" w:sz="4" w:space="0" w:color="000000"/>
              <w:left w:val="single" w:sz="12" w:space="0" w:color="000000"/>
              <w:bottom w:val="single" w:sz="12" w:space="0" w:color="000000"/>
              <w:right w:val="single" w:sz="4" w:space="0" w:color="000000"/>
            </w:tcBorders>
          </w:tcPr>
          <w:p>
            <w:pPr>
              <w:pStyle w:val="TableParagraph"/>
              <w:spacing w:line="210" w:lineRule="exact"/>
              <w:ind w:left="91"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47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right="106"/>
              <w:jc w:val="right"/>
              <w:rPr>
                <w:rFonts w:ascii="Times New Roman" w:hAnsi="Times New Roman" w:cs="Times New Roman" w:eastAsia="Times New Roman" w:hint="default"/>
                <w:sz w:val="18"/>
                <w:szCs w:val="18"/>
              </w:rPr>
            </w:pPr>
            <w:r>
              <w:rPr>
                <w:rFonts w:ascii="Times New Roman"/>
                <w:b/>
                <w:spacing w:val="-1"/>
                <w:sz w:val="18"/>
              </w:rPr>
              <w:t>93,800,000.00</w:t>
            </w:r>
            <w:r>
              <w:rPr>
                <w:rFonts w:ascii="Times New Roman"/>
                <w:spacing w:val="-1"/>
                <w:sz w:val="18"/>
              </w:rPr>
            </w:r>
          </w:p>
        </w:tc>
        <w:tc>
          <w:tcPr>
            <w:tcW w:w="146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left="117" w:right="0"/>
              <w:jc w:val="center"/>
              <w:rPr>
                <w:rFonts w:ascii="Times New Roman" w:hAnsi="Times New Roman" w:cs="Times New Roman" w:eastAsia="Times New Roman" w:hint="default"/>
                <w:sz w:val="18"/>
                <w:szCs w:val="18"/>
              </w:rPr>
            </w:pPr>
            <w:r>
              <w:rPr>
                <w:rFonts w:ascii="Times New Roman"/>
                <w:b/>
                <w:sz w:val="18"/>
              </w:rPr>
              <w:t>563,224,389.24</w:t>
            </w:r>
            <w:r>
              <w:rPr>
                <w:rFonts w:ascii="Times New Roman"/>
                <w:sz w:val="18"/>
              </w:rPr>
            </w:r>
          </w:p>
        </w:tc>
        <w:tc>
          <w:tcPr>
            <w:tcW w:w="1472" w:type="dxa"/>
            <w:tcBorders>
              <w:top w:val="single" w:sz="4" w:space="0" w:color="000000"/>
              <w:left w:val="single" w:sz="4" w:space="0" w:color="000000"/>
              <w:bottom w:val="single" w:sz="12" w:space="0" w:color="000000"/>
              <w:right w:val="single" w:sz="4" w:space="0" w:color="000000"/>
            </w:tcBorders>
          </w:tcPr>
          <w:p>
            <w:pPr/>
          </w:p>
        </w:tc>
        <w:tc>
          <w:tcPr>
            <w:tcW w:w="1469" w:type="dxa"/>
            <w:tcBorders>
              <w:top w:val="single" w:sz="4" w:space="0" w:color="000000"/>
              <w:left w:val="single" w:sz="4" w:space="0" w:color="000000"/>
              <w:bottom w:val="single" w:sz="12" w:space="0" w:color="000000"/>
              <w:right w:val="single" w:sz="4" w:space="0" w:color="000000"/>
            </w:tcBorders>
          </w:tcPr>
          <w:p>
            <w:pPr/>
          </w:p>
        </w:tc>
        <w:tc>
          <w:tcPr>
            <w:tcW w:w="147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left="321" w:right="0"/>
              <w:jc w:val="left"/>
              <w:rPr>
                <w:rFonts w:ascii="Times New Roman" w:hAnsi="Times New Roman" w:cs="Times New Roman" w:eastAsia="Times New Roman" w:hint="default"/>
                <w:sz w:val="18"/>
                <w:szCs w:val="18"/>
              </w:rPr>
            </w:pPr>
            <w:r>
              <w:rPr>
                <w:rFonts w:ascii="Times New Roman"/>
                <w:b/>
                <w:sz w:val="18"/>
              </w:rPr>
              <w:t>24,165,281.58</w:t>
            </w:r>
            <w:r>
              <w:rPr>
                <w:rFonts w:ascii="Times New Roman"/>
                <w:sz w:val="18"/>
              </w:rPr>
            </w:r>
          </w:p>
        </w:tc>
        <w:tc>
          <w:tcPr>
            <w:tcW w:w="146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c>
          <w:tcPr>
            <w:tcW w:w="147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right="106"/>
              <w:jc w:val="right"/>
              <w:rPr>
                <w:rFonts w:ascii="Times New Roman" w:hAnsi="Times New Roman" w:cs="Times New Roman" w:eastAsia="Times New Roman" w:hint="default"/>
                <w:sz w:val="18"/>
                <w:szCs w:val="18"/>
              </w:rPr>
            </w:pPr>
            <w:r>
              <w:rPr>
                <w:rFonts w:ascii="Times New Roman"/>
                <w:b/>
                <w:spacing w:val="-1"/>
                <w:sz w:val="18"/>
              </w:rPr>
              <w:t>208,107,534.16</w:t>
            </w:r>
            <w:r>
              <w:rPr>
                <w:rFonts w:ascii="Times New Roman"/>
                <w:spacing w:val="-1"/>
                <w:sz w:val="18"/>
              </w:rPr>
            </w:r>
          </w:p>
        </w:tc>
        <w:tc>
          <w:tcPr>
            <w:tcW w:w="1484"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9"/>
              <w:ind w:right="95"/>
              <w:jc w:val="right"/>
              <w:rPr>
                <w:rFonts w:ascii="Times New Roman" w:hAnsi="Times New Roman" w:cs="Times New Roman" w:eastAsia="Times New Roman" w:hint="default"/>
                <w:sz w:val="18"/>
                <w:szCs w:val="18"/>
              </w:rPr>
            </w:pPr>
            <w:r>
              <w:rPr>
                <w:rFonts w:ascii="Times New Roman"/>
                <w:b/>
                <w:spacing w:val="-1"/>
                <w:sz w:val="18"/>
              </w:rPr>
              <w:t>889,297,204.98</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6850" w:h="11910" w:orient="landscape"/>
          <w:pgMar w:header="857" w:footer="787" w:top="1040" w:bottom="980" w:left="540" w:right="520"/>
        </w:sectPr>
      </w:pPr>
    </w:p>
    <w:p>
      <w:pPr>
        <w:spacing w:line="240" w:lineRule="auto" w:before="1"/>
        <w:rPr>
          <w:rFonts w:ascii="宋体" w:hAnsi="宋体" w:cs="宋体" w:eastAsia="宋体" w:hint="default"/>
          <w:b/>
          <w:bCs/>
          <w:sz w:val="2"/>
          <w:szCs w:val="2"/>
        </w:rPr>
      </w:pPr>
    </w:p>
    <w:tbl>
      <w:tblPr>
        <w:tblW w:w="0" w:type="auto"/>
        <w:jc w:val="left"/>
        <w:tblInd w:w="112" w:type="dxa"/>
        <w:tblLayout w:type="fixed"/>
        <w:tblCellMar>
          <w:top w:w="0" w:type="dxa"/>
          <w:left w:w="0" w:type="dxa"/>
          <w:bottom w:w="0" w:type="dxa"/>
          <w:right w:w="0" w:type="dxa"/>
        </w:tblCellMar>
        <w:tblLook w:val="01E0"/>
      </w:tblPr>
      <w:tblGrid>
        <w:gridCol w:w="3732"/>
        <w:gridCol w:w="1472"/>
        <w:gridCol w:w="1469"/>
        <w:gridCol w:w="1472"/>
        <w:gridCol w:w="1469"/>
        <w:gridCol w:w="1472"/>
        <w:gridCol w:w="1469"/>
        <w:gridCol w:w="1471"/>
        <w:gridCol w:w="1472"/>
      </w:tblGrid>
      <w:tr>
        <w:trPr>
          <w:trHeight w:val="245" w:hRule="exact"/>
        </w:trPr>
        <w:tc>
          <w:tcPr>
            <w:tcW w:w="3732" w:type="dxa"/>
            <w:vMerge w:val="restart"/>
            <w:tcBorders>
              <w:top w:val="single" w:sz="12" w:space="0" w:color="000000"/>
              <w:left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6"/>
                <w:szCs w:val="16"/>
              </w:rPr>
            </w:pPr>
          </w:p>
          <w:p>
            <w:pPr>
              <w:pStyle w:val="TableParagraph"/>
              <w:spacing w:line="240" w:lineRule="auto"/>
              <w:ind w:right="9"/>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764" w:type="dxa"/>
            <w:gridSpan w:val="8"/>
            <w:tcBorders>
              <w:top w:val="single" w:sz="12" w:space="0" w:color="000000"/>
              <w:left w:val="single" w:sz="4" w:space="0" w:color="000000"/>
              <w:bottom w:val="single" w:sz="4" w:space="0" w:color="000000"/>
              <w:right w:val="single" w:sz="12" w:space="0" w:color="000000"/>
            </w:tcBorders>
          </w:tcPr>
          <w:p>
            <w:pPr>
              <w:pStyle w:val="TableParagraph"/>
              <w:spacing w:line="206" w:lineRule="exact"/>
              <w:ind w:left="9" w:right="0"/>
              <w:jc w:val="center"/>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254" w:hRule="exact"/>
        </w:trPr>
        <w:tc>
          <w:tcPr>
            <w:tcW w:w="3732" w:type="dxa"/>
            <w:vMerge/>
            <w:tcBorders>
              <w:left w:val="single" w:sz="12" w:space="0" w:color="000000"/>
              <w:right w:val="single" w:sz="4" w:space="0" w:color="000000"/>
            </w:tcBorders>
          </w:tcPr>
          <w:p>
            <w:pPr/>
          </w:p>
        </w:tc>
        <w:tc>
          <w:tcPr>
            <w:tcW w:w="10293" w:type="dxa"/>
            <w:gridSpan w:val="7"/>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3"/>
              <w:jc w:val="center"/>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1472" w:type="dxa"/>
            <w:vMerge w:val="restart"/>
            <w:tcBorders>
              <w:top w:val="single" w:sz="4" w:space="0" w:color="000000"/>
              <w:left w:val="single" w:sz="4" w:space="0" w:color="000000"/>
              <w:right w:val="single" w:sz="12" w:space="0" w:color="000000"/>
            </w:tcBorders>
          </w:tcPr>
          <w:p>
            <w:pPr>
              <w:pStyle w:val="TableParagraph"/>
              <w:spacing w:line="232" w:lineRule="exact" w:before="11"/>
              <w:ind w:left="638" w:right="178" w:hanging="452"/>
              <w:jc w:val="left"/>
              <w:rPr>
                <w:rFonts w:ascii="宋体" w:hAnsi="宋体" w:cs="宋体" w:eastAsia="宋体" w:hint="default"/>
                <w:sz w:val="18"/>
                <w:szCs w:val="18"/>
              </w:rPr>
            </w:pPr>
            <w:r>
              <w:rPr>
                <w:rFonts w:ascii="宋体" w:hAnsi="宋体" w:cs="宋体" w:eastAsia="宋体" w:hint="default"/>
                <w:b/>
                <w:bCs/>
                <w:sz w:val="18"/>
                <w:szCs w:val="18"/>
              </w:rPr>
              <w:t>所有者权益合</w:t>
            </w:r>
            <w:r>
              <w:rPr>
                <w:rFonts w:ascii="宋体" w:hAnsi="宋体" w:cs="宋体" w:eastAsia="宋体" w:hint="default"/>
                <w:b/>
                <w:bCs/>
                <w:w w:val="99"/>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r>
      <w:tr>
        <w:trPr>
          <w:trHeight w:val="257" w:hRule="exact"/>
        </w:trPr>
        <w:tc>
          <w:tcPr>
            <w:tcW w:w="3732" w:type="dxa"/>
            <w:vMerge/>
            <w:tcBorders>
              <w:left w:val="single" w:sz="12"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1"/>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5"/>
              <w:jc w:val="center"/>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78" w:right="0"/>
              <w:jc w:val="left"/>
              <w:rPr>
                <w:rFonts w:ascii="宋体" w:hAnsi="宋体" w:cs="宋体" w:eastAsia="宋体" w:hint="default"/>
                <w:sz w:val="18"/>
                <w:szCs w:val="18"/>
              </w:rPr>
            </w:pPr>
            <w:r>
              <w:rPr>
                <w:rFonts w:ascii="宋体" w:hAnsi="宋体" w:cs="宋体" w:eastAsia="宋体" w:hint="default"/>
                <w:b/>
                <w:bCs/>
                <w:sz w:val="18"/>
                <w:szCs w:val="18"/>
              </w:rPr>
              <w:t>减：库存股</w:t>
            </w:r>
            <w:r>
              <w:rPr>
                <w:rFonts w:ascii="宋体" w:hAnsi="宋体" w:cs="宋体" w:eastAsia="宋体" w:hint="default"/>
                <w:sz w:val="18"/>
                <w:szCs w:val="18"/>
              </w:rPr>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64" w:right="0"/>
              <w:jc w:val="left"/>
              <w:rPr>
                <w:rFonts w:ascii="宋体" w:hAnsi="宋体" w:cs="宋体" w:eastAsia="宋体" w:hint="default"/>
                <w:sz w:val="18"/>
                <w:szCs w:val="18"/>
              </w:rPr>
            </w:pPr>
            <w:r>
              <w:rPr>
                <w:rFonts w:ascii="宋体" w:hAnsi="宋体" w:cs="宋体" w:eastAsia="宋体" w:hint="default"/>
                <w:b/>
                <w:bCs/>
                <w:sz w:val="18"/>
                <w:szCs w:val="18"/>
              </w:rPr>
              <w:t>专项储备</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67"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84" w:right="0"/>
              <w:jc w:val="left"/>
              <w:rPr>
                <w:rFonts w:ascii="宋体" w:hAnsi="宋体" w:cs="宋体" w:eastAsia="宋体" w:hint="default"/>
                <w:sz w:val="18"/>
                <w:szCs w:val="18"/>
              </w:rPr>
            </w:pPr>
            <w:r>
              <w:rPr>
                <w:rFonts w:ascii="宋体" w:hAnsi="宋体" w:cs="宋体" w:eastAsia="宋体" w:hint="default"/>
                <w:b/>
                <w:bCs/>
                <w:sz w:val="18"/>
                <w:szCs w:val="18"/>
              </w:rPr>
              <w:t>一般风险准备</w:t>
            </w:r>
            <w:r>
              <w:rPr>
                <w:rFonts w:ascii="宋体" w:hAnsi="宋体" w:cs="宋体" w:eastAsia="宋体" w:hint="default"/>
                <w:sz w:val="18"/>
                <w:szCs w:val="18"/>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78"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472" w:type="dxa"/>
            <w:vMerge/>
            <w:tcBorders>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1"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6"/>
              <w:jc w:val="right"/>
              <w:rPr>
                <w:rFonts w:ascii="Times New Roman" w:hAnsi="Times New Roman" w:cs="Times New Roman" w:eastAsia="Times New Roman" w:hint="default"/>
                <w:sz w:val="18"/>
                <w:szCs w:val="18"/>
              </w:rPr>
            </w:pPr>
            <w:r>
              <w:rPr>
                <w:rFonts w:ascii="Times New Roman"/>
                <w:b/>
                <w:spacing w:val="-1"/>
                <w:sz w:val="18"/>
              </w:rPr>
              <w:t>70,000,000.00</w:t>
            </w:r>
            <w:r>
              <w:rPr>
                <w:rFonts w:ascii="Times New Roman"/>
                <w:spacing w:val="-1"/>
                <w:sz w:val="18"/>
              </w:rPr>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17" w:right="0"/>
              <w:jc w:val="center"/>
              <w:rPr>
                <w:rFonts w:ascii="Times New Roman" w:hAnsi="Times New Roman" w:cs="Times New Roman" w:eastAsia="Times New Roman" w:hint="default"/>
                <w:sz w:val="18"/>
                <w:szCs w:val="18"/>
              </w:rPr>
            </w:pPr>
            <w:r>
              <w:rPr>
                <w:rFonts w:ascii="Times New Roman"/>
                <w:b/>
                <w:sz w:val="18"/>
              </w:rPr>
              <w:t>151,931,051.90</w:t>
            </w:r>
            <w:r>
              <w:rPr>
                <w:rFonts w:ascii="Times New Roman"/>
                <w:sz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407" w:right="0"/>
              <w:jc w:val="left"/>
              <w:rPr>
                <w:rFonts w:ascii="Times New Roman" w:hAnsi="Times New Roman" w:cs="Times New Roman" w:eastAsia="Times New Roman" w:hint="default"/>
                <w:sz w:val="18"/>
                <w:szCs w:val="18"/>
              </w:rPr>
            </w:pPr>
            <w:r>
              <w:rPr>
                <w:rFonts w:ascii="Times New Roman"/>
                <w:b/>
                <w:sz w:val="18"/>
              </w:rPr>
              <w:t>7,137,162.68</w:t>
            </w:r>
            <w:r>
              <w:rPr>
                <w:rFonts w:ascii="Times New Roman"/>
                <w:sz w:val="18"/>
              </w:rPr>
            </w: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6"/>
              <w:jc w:val="right"/>
              <w:rPr>
                <w:rFonts w:ascii="Times New Roman" w:hAnsi="Times New Roman" w:cs="Times New Roman" w:eastAsia="Times New Roman" w:hint="default"/>
                <w:sz w:val="18"/>
                <w:szCs w:val="18"/>
              </w:rPr>
            </w:pPr>
            <w:r>
              <w:rPr>
                <w:rFonts w:ascii="Times New Roman"/>
                <w:b/>
                <w:spacing w:val="-1"/>
                <w:sz w:val="18"/>
              </w:rPr>
              <w:t>64,234,464.05</w:t>
            </w:r>
            <w:r>
              <w:rPr>
                <w:rFonts w:ascii="Times New Roman"/>
                <w:spacing w:val="-1"/>
                <w:sz w:val="18"/>
              </w:rPr>
            </w:r>
          </w:p>
        </w:tc>
        <w:tc>
          <w:tcPr>
            <w:tcW w:w="147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1"/>
              <w:jc w:val="right"/>
              <w:rPr>
                <w:rFonts w:ascii="Times New Roman" w:hAnsi="Times New Roman" w:cs="Times New Roman" w:eastAsia="Times New Roman" w:hint="default"/>
                <w:sz w:val="18"/>
                <w:szCs w:val="18"/>
              </w:rPr>
            </w:pPr>
            <w:r>
              <w:rPr>
                <w:rFonts w:ascii="Times New Roman"/>
                <w:b/>
                <w:spacing w:val="-1"/>
                <w:sz w:val="18"/>
              </w:rPr>
              <w:t>293,302,678.63</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1"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1"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1"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6"/>
              <w:jc w:val="right"/>
              <w:rPr>
                <w:rFonts w:ascii="Times New Roman" w:hAnsi="Times New Roman" w:cs="Times New Roman" w:eastAsia="Times New Roman" w:hint="default"/>
                <w:sz w:val="18"/>
                <w:szCs w:val="18"/>
              </w:rPr>
            </w:pPr>
            <w:r>
              <w:rPr>
                <w:rFonts w:ascii="Times New Roman"/>
                <w:b/>
                <w:spacing w:val="-1"/>
                <w:sz w:val="18"/>
              </w:rPr>
              <w:t>70,000,000.00</w:t>
            </w:r>
            <w:r>
              <w:rPr>
                <w:rFonts w:ascii="Times New Roman"/>
                <w:spacing w:val="-1"/>
                <w:sz w:val="18"/>
              </w:rPr>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17" w:right="0"/>
              <w:jc w:val="center"/>
              <w:rPr>
                <w:rFonts w:ascii="Times New Roman" w:hAnsi="Times New Roman" w:cs="Times New Roman" w:eastAsia="Times New Roman" w:hint="default"/>
                <w:sz w:val="18"/>
                <w:szCs w:val="18"/>
              </w:rPr>
            </w:pPr>
            <w:r>
              <w:rPr>
                <w:rFonts w:ascii="Times New Roman"/>
                <w:b/>
                <w:sz w:val="18"/>
              </w:rPr>
              <w:t>151,931,051.90</w:t>
            </w:r>
            <w:r>
              <w:rPr>
                <w:rFonts w:ascii="Times New Roman"/>
                <w:sz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407" w:right="0"/>
              <w:jc w:val="left"/>
              <w:rPr>
                <w:rFonts w:ascii="Times New Roman" w:hAnsi="Times New Roman" w:cs="Times New Roman" w:eastAsia="Times New Roman" w:hint="default"/>
                <w:sz w:val="18"/>
                <w:szCs w:val="18"/>
              </w:rPr>
            </w:pPr>
            <w:r>
              <w:rPr>
                <w:rFonts w:ascii="Times New Roman"/>
                <w:b/>
                <w:sz w:val="18"/>
              </w:rPr>
              <w:t>7,137,162.68</w:t>
            </w:r>
            <w:r>
              <w:rPr>
                <w:rFonts w:ascii="Times New Roman"/>
                <w:sz w:val="18"/>
              </w:rPr>
            </w: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6"/>
              <w:jc w:val="right"/>
              <w:rPr>
                <w:rFonts w:ascii="Times New Roman" w:hAnsi="Times New Roman" w:cs="Times New Roman" w:eastAsia="Times New Roman" w:hint="default"/>
                <w:sz w:val="18"/>
                <w:szCs w:val="18"/>
              </w:rPr>
            </w:pPr>
            <w:r>
              <w:rPr>
                <w:rFonts w:ascii="Times New Roman"/>
                <w:b/>
                <w:spacing w:val="-1"/>
                <w:sz w:val="18"/>
              </w:rPr>
              <w:t>64,234,464.05</w:t>
            </w:r>
            <w:r>
              <w:rPr>
                <w:rFonts w:ascii="Times New Roman"/>
                <w:spacing w:val="-1"/>
                <w:sz w:val="18"/>
              </w:rPr>
            </w:r>
          </w:p>
        </w:tc>
        <w:tc>
          <w:tcPr>
            <w:tcW w:w="147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1"/>
              <w:jc w:val="right"/>
              <w:rPr>
                <w:rFonts w:ascii="Times New Roman" w:hAnsi="Times New Roman" w:cs="Times New Roman" w:eastAsia="Times New Roman" w:hint="default"/>
                <w:sz w:val="18"/>
                <w:szCs w:val="18"/>
              </w:rPr>
            </w:pPr>
            <w:r>
              <w:rPr>
                <w:rFonts w:ascii="Times New Roman"/>
                <w:b/>
                <w:spacing w:val="-1"/>
                <w:sz w:val="18"/>
              </w:rPr>
              <w:t>293,302,678.63</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1"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6"/>
              <w:jc w:val="right"/>
              <w:rPr>
                <w:rFonts w:ascii="Times New Roman" w:hAnsi="Times New Roman" w:cs="Times New Roman" w:eastAsia="Times New Roman" w:hint="default"/>
                <w:sz w:val="18"/>
                <w:szCs w:val="18"/>
              </w:rPr>
            </w:pPr>
            <w:r>
              <w:rPr>
                <w:rFonts w:ascii="Times New Roman"/>
                <w:b/>
                <w:spacing w:val="-1"/>
                <w:sz w:val="18"/>
              </w:rPr>
              <w:t>23,800,000.00</w:t>
            </w:r>
            <w:r>
              <w:rPr>
                <w:rFonts w:ascii="Times New Roman"/>
                <w:spacing w:val="-1"/>
                <w:sz w:val="18"/>
              </w:rPr>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17" w:right="0"/>
              <w:jc w:val="center"/>
              <w:rPr>
                <w:rFonts w:ascii="Times New Roman" w:hAnsi="Times New Roman" w:cs="Times New Roman" w:eastAsia="Times New Roman" w:hint="default"/>
                <w:sz w:val="18"/>
                <w:szCs w:val="18"/>
              </w:rPr>
            </w:pPr>
            <w:r>
              <w:rPr>
                <w:rFonts w:ascii="Times New Roman"/>
                <w:b/>
                <w:sz w:val="18"/>
              </w:rPr>
              <w:t>411,293,337.34</w:t>
            </w:r>
            <w:r>
              <w:rPr>
                <w:rFonts w:ascii="Times New Roman"/>
                <w:sz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410" w:right="0"/>
              <w:jc w:val="left"/>
              <w:rPr>
                <w:rFonts w:ascii="Times New Roman" w:hAnsi="Times New Roman" w:cs="Times New Roman" w:eastAsia="Times New Roman" w:hint="default"/>
                <w:sz w:val="18"/>
                <w:szCs w:val="18"/>
              </w:rPr>
            </w:pPr>
            <w:r>
              <w:rPr>
                <w:rFonts w:ascii="Times New Roman"/>
                <w:b/>
                <w:sz w:val="18"/>
              </w:rPr>
              <w:t>7,922,288.72</w:t>
            </w:r>
            <w:r>
              <w:rPr>
                <w:rFonts w:ascii="Times New Roman"/>
                <w:sz w:val="18"/>
              </w:rPr>
            </w: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71,300,598.52</w:t>
            </w:r>
            <w:r>
              <w:rPr>
                <w:rFonts w:ascii="Times New Roman"/>
                <w:spacing w:val="-1"/>
                <w:sz w:val="18"/>
              </w:rPr>
            </w:r>
          </w:p>
        </w:tc>
        <w:tc>
          <w:tcPr>
            <w:tcW w:w="147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1"/>
              <w:jc w:val="right"/>
              <w:rPr>
                <w:rFonts w:ascii="Times New Roman" w:hAnsi="Times New Roman" w:cs="Times New Roman" w:eastAsia="Times New Roman" w:hint="default"/>
                <w:sz w:val="18"/>
                <w:szCs w:val="18"/>
              </w:rPr>
            </w:pPr>
            <w:r>
              <w:rPr>
                <w:rFonts w:ascii="Times New Roman"/>
                <w:b/>
                <w:spacing w:val="-1"/>
                <w:sz w:val="18"/>
              </w:rPr>
              <w:t>514,316,224.58</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1"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79,222,887.24</w:t>
            </w:r>
          </w:p>
        </w:tc>
        <w:tc>
          <w:tcPr>
            <w:tcW w:w="147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1"/>
              <w:jc w:val="right"/>
              <w:rPr>
                <w:rFonts w:ascii="Times New Roman" w:hAnsi="Times New Roman" w:cs="Times New Roman" w:eastAsia="Times New Roman" w:hint="default"/>
                <w:sz w:val="18"/>
                <w:szCs w:val="18"/>
              </w:rPr>
            </w:pPr>
            <w:r>
              <w:rPr>
                <w:rFonts w:ascii="Times New Roman"/>
                <w:b/>
                <w:spacing w:val="-1"/>
                <w:sz w:val="18"/>
              </w:rPr>
              <w:t>79,222,887.24</w:t>
            </w:r>
            <w:r>
              <w:rPr>
                <w:rFonts w:ascii="Times New Roman"/>
                <w:spacing w:val="-1"/>
                <w:sz w:val="18"/>
              </w:rPr>
            </w: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1"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1" w:right="0"/>
              <w:jc w:val="left"/>
              <w:rPr>
                <w:rFonts w:ascii="宋体" w:hAnsi="宋体" w:cs="宋体" w:eastAsia="宋体" w:hint="default"/>
                <w:sz w:val="18"/>
                <w:szCs w:val="18"/>
              </w:rPr>
            </w:pPr>
            <w:r>
              <w:rPr>
                <w:rFonts w:ascii="宋体" w:hAnsi="宋体" w:cs="宋体" w:eastAsia="宋体" w:hint="default"/>
                <w:b/>
                <w:bCs/>
                <w:sz w:val="18"/>
                <w:szCs w:val="18"/>
              </w:rPr>
              <w:t>上述（一）和（二）小计</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79,222,887.24</w:t>
            </w:r>
            <w:r>
              <w:rPr>
                <w:rFonts w:ascii="Times New Roman"/>
                <w:spacing w:val="-1"/>
                <w:sz w:val="18"/>
              </w:rPr>
            </w:r>
          </w:p>
        </w:tc>
        <w:tc>
          <w:tcPr>
            <w:tcW w:w="147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1"/>
              <w:jc w:val="right"/>
              <w:rPr>
                <w:rFonts w:ascii="Times New Roman" w:hAnsi="Times New Roman" w:cs="Times New Roman" w:eastAsia="Times New Roman" w:hint="default"/>
                <w:sz w:val="18"/>
                <w:szCs w:val="18"/>
              </w:rPr>
            </w:pPr>
            <w:r>
              <w:rPr>
                <w:rFonts w:ascii="Times New Roman"/>
                <w:b/>
                <w:spacing w:val="-1"/>
                <w:sz w:val="18"/>
              </w:rPr>
              <w:t>79,222,887.24</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1" w:right="0"/>
              <w:jc w:val="left"/>
              <w:rPr>
                <w:rFonts w:ascii="宋体" w:hAnsi="宋体" w:cs="宋体" w:eastAsia="宋体" w:hint="default"/>
                <w:sz w:val="18"/>
                <w:szCs w:val="18"/>
              </w:rPr>
            </w:pPr>
            <w:r>
              <w:rPr>
                <w:rFonts w:ascii="宋体" w:hAnsi="宋体" w:cs="宋体" w:eastAsia="宋体" w:hint="default"/>
                <w:sz w:val="18"/>
                <w:szCs w:val="18"/>
              </w:rPr>
              <w:t>（三）股东投入和减少股本</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6"/>
              <w:jc w:val="right"/>
              <w:rPr>
                <w:rFonts w:ascii="Times New Roman" w:hAnsi="Times New Roman" w:cs="Times New Roman" w:eastAsia="Times New Roman" w:hint="default"/>
                <w:sz w:val="18"/>
                <w:szCs w:val="18"/>
              </w:rPr>
            </w:pPr>
            <w:r>
              <w:rPr>
                <w:rFonts w:ascii="Times New Roman"/>
                <w:spacing w:val="-1"/>
                <w:sz w:val="18"/>
              </w:rPr>
              <w:t>23,800,000.00</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17" w:right="0"/>
              <w:jc w:val="center"/>
              <w:rPr>
                <w:rFonts w:ascii="Times New Roman" w:hAnsi="Times New Roman" w:cs="Times New Roman" w:eastAsia="Times New Roman" w:hint="default"/>
                <w:sz w:val="18"/>
                <w:szCs w:val="18"/>
              </w:rPr>
            </w:pPr>
            <w:r>
              <w:rPr>
                <w:rFonts w:ascii="Times New Roman"/>
                <w:sz w:val="18"/>
              </w:rPr>
              <w:t>411,293,337.34</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0"/>
              <w:jc w:val="right"/>
              <w:rPr>
                <w:rFonts w:ascii="Times New Roman" w:hAnsi="Times New Roman" w:cs="Times New Roman" w:eastAsia="Times New Roman" w:hint="default"/>
                <w:sz w:val="18"/>
                <w:szCs w:val="18"/>
              </w:rPr>
            </w:pPr>
            <w:r>
              <w:rPr>
                <w:rFonts w:ascii="Times New Roman"/>
                <w:b/>
                <w:spacing w:val="-1"/>
                <w:sz w:val="18"/>
              </w:rPr>
              <w:t>435,093,337.34</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．股东投入股本</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6"/>
              <w:jc w:val="right"/>
              <w:rPr>
                <w:rFonts w:ascii="Times New Roman" w:hAnsi="Times New Roman" w:cs="Times New Roman" w:eastAsia="Times New Roman" w:hint="default"/>
                <w:sz w:val="18"/>
                <w:szCs w:val="18"/>
              </w:rPr>
            </w:pPr>
            <w:r>
              <w:rPr>
                <w:rFonts w:ascii="Times New Roman"/>
                <w:spacing w:val="-1"/>
                <w:sz w:val="18"/>
              </w:rPr>
              <w:t>23,800,000.00</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17" w:right="0"/>
              <w:jc w:val="center"/>
              <w:rPr>
                <w:rFonts w:ascii="Times New Roman" w:hAnsi="Times New Roman" w:cs="Times New Roman" w:eastAsia="Times New Roman" w:hint="default"/>
                <w:sz w:val="18"/>
                <w:szCs w:val="18"/>
              </w:rPr>
            </w:pPr>
            <w:r>
              <w:rPr>
                <w:rFonts w:ascii="Times New Roman"/>
                <w:sz w:val="18"/>
              </w:rPr>
              <w:t>411,293,337.34</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1"/>
              <w:jc w:val="right"/>
              <w:rPr>
                <w:rFonts w:ascii="Times New Roman" w:hAnsi="Times New Roman" w:cs="Times New Roman" w:eastAsia="Times New Roman" w:hint="default"/>
                <w:sz w:val="18"/>
                <w:szCs w:val="18"/>
              </w:rPr>
            </w:pPr>
            <w:r>
              <w:rPr>
                <w:rFonts w:ascii="Times New Roman"/>
                <w:b/>
                <w:spacing w:val="-1"/>
                <w:sz w:val="18"/>
              </w:rPr>
              <w:t>435,093,337.34</w:t>
            </w:r>
            <w:r>
              <w:rPr>
                <w:rFonts w:ascii="Times New Roman"/>
                <w:spacing w:val="-1"/>
                <w:sz w:val="18"/>
              </w:rPr>
            </w: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1"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410" w:right="0"/>
              <w:jc w:val="left"/>
              <w:rPr>
                <w:rFonts w:ascii="Times New Roman" w:hAnsi="Times New Roman" w:cs="Times New Roman" w:eastAsia="Times New Roman" w:hint="default"/>
                <w:sz w:val="18"/>
                <w:szCs w:val="18"/>
              </w:rPr>
            </w:pPr>
            <w:r>
              <w:rPr>
                <w:rFonts w:ascii="Times New Roman"/>
                <w:b/>
                <w:sz w:val="18"/>
              </w:rPr>
              <w:t>7,922,288.72</w:t>
            </w:r>
            <w:r>
              <w:rPr>
                <w:rFonts w:ascii="Times New Roman"/>
                <w:sz w:val="18"/>
              </w:rPr>
            </w: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-7,922,288.72</w:t>
            </w:r>
            <w:r>
              <w:rPr>
                <w:rFonts w:ascii="Times New Roman"/>
                <w:spacing w:val="-1"/>
                <w:sz w:val="18"/>
              </w:rPr>
            </w: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10" w:right="0"/>
              <w:jc w:val="left"/>
              <w:rPr>
                <w:rFonts w:ascii="Times New Roman" w:hAnsi="Times New Roman" w:cs="Times New Roman" w:eastAsia="Times New Roman" w:hint="default"/>
                <w:sz w:val="18"/>
                <w:szCs w:val="18"/>
              </w:rPr>
            </w:pPr>
            <w:r>
              <w:rPr>
                <w:rFonts w:ascii="Times New Roman"/>
                <w:sz w:val="18"/>
              </w:rPr>
              <w:t>7,922,288.72</w:t>
            </w: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-7,922,288.72</w:t>
            </w: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．对股东的分配</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5"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1"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．资本公积转增股本</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．盈余公积转增股本</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1"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55"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1"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12" w:space="0" w:color="000000"/>
            </w:tcBorders>
          </w:tcPr>
          <w:p>
            <w:pPr/>
          </w:p>
        </w:tc>
      </w:tr>
      <w:tr>
        <w:trPr>
          <w:trHeight w:val="264" w:hRule="exact"/>
        </w:trPr>
        <w:tc>
          <w:tcPr>
            <w:tcW w:w="3732" w:type="dxa"/>
            <w:tcBorders>
              <w:top w:val="single" w:sz="4" w:space="0" w:color="000000"/>
              <w:left w:val="single" w:sz="12" w:space="0" w:color="000000"/>
              <w:bottom w:val="single" w:sz="12" w:space="0" w:color="000000"/>
              <w:right w:val="single" w:sz="4" w:space="0" w:color="000000"/>
            </w:tcBorders>
          </w:tcPr>
          <w:p>
            <w:pPr>
              <w:pStyle w:val="TableParagraph"/>
              <w:spacing w:line="213" w:lineRule="exact"/>
              <w:ind w:left="91"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47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right="106"/>
              <w:jc w:val="right"/>
              <w:rPr>
                <w:rFonts w:ascii="Times New Roman" w:hAnsi="Times New Roman" w:cs="Times New Roman" w:eastAsia="Times New Roman" w:hint="default"/>
                <w:sz w:val="18"/>
                <w:szCs w:val="18"/>
              </w:rPr>
            </w:pPr>
            <w:r>
              <w:rPr>
                <w:rFonts w:ascii="Times New Roman"/>
                <w:b/>
                <w:spacing w:val="-1"/>
                <w:sz w:val="18"/>
              </w:rPr>
              <w:t>93,800,000.00</w:t>
            </w:r>
            <w:r>
              <w:rPr>
                <w:rFonts w:ascii="Times New Roman"/>
                <w:spacing w:val="-1"/>
                <w:sz w:val="18"/>
              </w:rPr>
            </w:r>
          </w:p>
        </w:tc>
        <w:tc>
          <w:tcPr>
            <w:tcW w:w="146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left="117" w:right="0"/>
              <w:jc w:val="center"/>
              <w:rPr>
                <w:rFonts w:ascii="Times New Roman" w:hAnsi="Times New Roman" w:cs="Times New Roman" w:eastAsia="Times New Roman" w:hint="default"/>
                <w:sz w:val="18"/>
                <w:szCs w:val="18"/>
              </w:rPr>
            </w:pPr>
            <w:r>
              <w:rPr>
                <w:rFonts w:ascii="Times New Roman"/>
                <w:b/>
                <w:sz w:val="18"/>
              </w:rPr>
              <w:t>563,224,389.24</w:t>
            </w:r>
            <w:r>
              <w:rPr>
                <w:rFonts w:ascii="Times New Roman"/>
                <w:sz w:val="18"/>
              </w:rPr>
            </w:r>
          </w:p>
        </w:tc>
        <w:tc>
          <w:tcPr>
            <w:tcW w:w="1472" w:type="dxa"/>
            <w:tcBorders>
              <w:top w:val="single" w:sz="4" w:space="0" w:color="000000"/>
              <w:left w:val="single" w:sz="4" w:space="0" w:color="000000"/>
              <w:bottom w:val="single" w:sz="12" w:space="0" w:color="000000"/>
              <w:right w:val="single" w:sz="4" w:space="0" w:color="000000"/>
            </w:tcBorders>
          </w:tcPr>
          <w:p>
            <w:pPr/>
          </w:p>
        </w:tc>
        <w:tc>
          <w:tcPr>
            <w:tcW w:w="1469" w:type="dxa"/>
            <w:tcBorders>
              <w:top w:val="single" w:sz="4" w:space="0" w:color="000000"/>
              <w:left w:val="single" w:sz="4" w:space="0" w:color="000000"/>
              <w:bottom w:val="single" w:sz="12" w:space="0" w:color="000000"/>
              <w:right w:val="single" w:sz="4" w:space="0" w:color="000000"/>
            </w:tcBorders>
          </w:tcPr>
          <w:p>
            <w:pPr/>
          </w:p>
        </w:tc>
        <w:tc>
          <w:tcPr>
            <w:tcW w:w="147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left="319" w:right="0"/>
              <w:jc w:val="left"/>
              <w:rPr>
                <w:rFonts w:ascii="Times New Roman" w:hAnsi="Times New Roman" w:cs="Times New Roman" w:eastAsia="Times New Roman" w:hint="default"/>
                <w:sz w:val="18"/>
                <w:szCs w:val="18"/>
              </w:rPr>
            </w:pPr>
            <w:r>
              <w:rPr>
                <w:rFonts w:ascii="Times New Roman"/>
                <w:b/>
                <w:sz w:val="18"/>
              </w:rPr>
              <w:t>15,059,451.40</w:t>
            </w:r>
            <w:r>
              <w:rPr>
                <w:rFonts w:ascii="Times New Roman"/>
                <w:sz w:val="18"/>
              </w:rPr>
            </w:r>
          </w:p>
        </w:tc>
        <w:tc>
          <w:tcPr>
            <w:tcW w:w="1469" w:type="dxa"/>
            <w:tcBorders>
              <w:top w:val="single" w:sz="4" w:space="0" w:color="000000"/>
              <w:left w:val="single" w:sz="4" w:space="0" w:color="000000"/>
              <w:bottom w:val="single" w:sz="12" w:space="0" w:color="000000"/>
              <w:right w:val="single" w:sz="4" w:space="0" w:color="000000"/>
            </w:tcBorders>
          </w:tcPr>
          <w:p>
            <w:pPr/>
          </w:p>
        </w:tc>
        <w:tc>
          <w:tcPr>
            <w:tcW w:w="147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right="106"/>
              <w:jc w:val="right"/>
              <w:rPr>
                <w:rFonts w:ascii="Times New Roman" w:hAnsi="Times New Roman" w:cs="Times New Roman" w:eastAsia="Times New Roman" w:hint="default"/>
                <w:sz w:val="18"/>
                <w:szCs w:val="18"/>
              </w:rPr>
            </w:pPr>
            <w:r>
              <w:rPr>
                <w:rFonts w:ascii="Times New Roman"/>
                <w:b/>
                <w:spacing w:val="-1"/>
                <w:sz w:val="18"/>
              </w:rPr>
              <w:t>135,535,062.57</w:t>
            </w:r>
            <w:r>
              <w:rPr>
                <w:rFonts w:ascii="Times New Roman"/>
                <w:spacing w:val="-1"/>
                <w:sz w:val="18"/>
              </w:rPr>
            </w:r>
          </w:p>
        </w:tc>
        <w:tc>
          <w:tcPr>
            <w:tcW w:w="1472"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9"/>
              <w:ind w:right="91"/>
              <w:jc w:val="right"/>
              <w:rPr>
                <w:rFonts w:ascii="Times New Roman" w:hAnsi="Times New Roman" w:cs="Times New Roman" w:eastAsia="Times New Roman" w:hint="default"/>
                <w:sz w:val="18"/>
                <w:szCs w:val="18"/>
              </w:rPr>
            </w:pPr>
            <w:r>
              <w:rPr>
                <w:rFonts w:ascii="Times New Roman"/>
                <w:b/>
                <w:spacing w:val="-1"/>
                <w:sz w:val="18"/>
              </w:rPr>
              <w:t>807,618,903.21</w:t>
            </w:r>
            <w:r>
              <w:rPr>
                <w:rFonts w:ascii="Times New Roman"/>
                <w:spacing w:val="-1"/>
                <w:sz w:val="18"/>
              </w:rPr>
            </w:r>
          </w:p>
        </w:tc>
      </w:tr>
    </w:tbl>
    <w:p>
      <w:pPr>
        <w:spacing w:line="240" w:lineRule="auto" w:before="6"/>
        <w:rPr>
          <w:rFonts w:ascii="宋体" w:hAnsi="宋体" w:cs="宋体" w:eastAsia="宋体" w:hint="default"/>
          <w:b/>
          <w:bCs/>
          <w:sz w:val="23"/>
          <w:szCs w:val="23"/>
        </w:rPr>
      </w:pPr>
    </w:p>
    <w:p>
      <w:pPr>
        <w:tabs>
          <w:tab w:pos="6327" w:val="left" w:leader="none"/>
          <w:tab w:pos="12637" w:val="left" w:leader="none"/>
        </w:tabs>
        <w:spacing w:before="44"/>
        <w:ind w:left="1140" w:right="0" w:firstLine="0"/>
        <w:jc w:val="left"/>
        <w:rPr>
          <w:rFonts w:ascii="宋体" w:hAnsi="宋体" w:cs="宋体" w:eastAsia="宋体" w:hint="default"/>
          <w:sz w:val="18"/>
          <w:szCs w:val="18"/>
        </w:rPr>
      </w:pPr>
      <w:r>
        <w:rPr>
          <w:rFonts w:ascii="宋体" w:hAnsi="宋体" w:cs="宋体" w:eastAsia="宋体" w:hint="default"/>
          <w:b/>
          <w:bCs/>
          <w:w w:val="95"/>
          <w:sz w:val="18"/>
          <w:szCs w:val="18"/>
        </w:rPr>
        <w:t>企业法定代表人：韩旭</w:t>
        <w:tab/>
        <w:t>主管会计工作负责人：姜伟</w:t>
        <w:tab/>
      </w:r>
      <w:r>
        <w:rPr>
          <w:rFonts w:ascii="宋体" w:hAnsi="宋体" w:cs="宋体" w:eastAsia="宋体" w:hint="default"/>
          <w:b/>
          <w:bCs/>
          <w:sz w:val="18"/>
          <w:szCs w:val="18"/>
        </w:rPr>
        <w:t>会计机构负责人：苏立臣</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6850" w:h="11910" w:orient="landscape"/>
          <w:pgMar w:header="857" w:footer="787" w:top="1040" w:bottom="980" w:left="540" w:right="54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p>
      <w:pPr>
        <w:pStyle w:val="Heading3"/>
        <w:spacing w:line="240" w:lineRule="auto"/>
        <w:ind w:left="140" w:right="246"/>
        <w:jc w:val="left"/>
        <w:rPr>
          <w:b w:val="0"/>
          <w:bCs w:val="0"/>
        </w:rPr>
      </w:pPr>
      <w:r>
        <w:rPr/>
        <w:t>三、公司基本情况</w:t>
      </w:r>
      <w:r>
        <w:rPr>
          <w:b w:val="0"/>
          <w:bCs w:val="0"/>
        </w:rPr>
      </w:r>
    </w:p>
    <w:p>
      <w:pPr>
        <w:spacing w:line="240" w:lineRule="auto" w:before="10"/>
        <w:rPr>
          <w:rFonts w:ascii="宋体" w:hAnsi="宋体" w:cs="宋体" w:eastAsia="宋体" w:hint="default"/>
          <w:b/>
          <w:bCs/>
          <w:sz w:val="29"/>
          <w:szCs w:val="29"/>
        </w:rPr>
      </w:pPr>
    </w:p>
    <w:p>
      <w:pPr>
        <w:pStyle w:val="BodyText"/>
        <w:spacing w:line="357" w:lineRule="auto"/>
        <w:ind w:right="222" w:firstLine="480"/>
        <w:jc w:val="left"/>
      </w:pPr>
      <w:r>
        <w:rPr/>
        <w:t>山东瑞康医药股份有限公司（以下简称“公司”）是由山东瑞康药品配送有限公司整体 变更设立的股份有限公司。</w:t>
      </w: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15</w:t>
      </w:r>
      <w:r>
        <w:rPr>
          <w:rFonts w:ascii="Times New Roman" w:hAnsi="Times New Roman" w:cs="Times New Roman" w:eastAsia="Times New Roman" w:hint="default"/>
          <w:spacing w:val="-12"/>
        </w:rPr>
        <w:t> </w:t>
      </w:r>
      <w:r>
        <w:rPr/>
        <w:t>日，公司在山东省工商行政管理局领取了注册号</w:t>
      </w:r>
    </w:p>
    <w:p>
      <w:pPr>
        <w:pStyle w:val="BodyText"/>
        <w:spacing w:line="240" w:lineRule="auto" w:before="5"/>
        <w:ind w:right="246"/>
        <w:jc w:val="left"/>
      </w:pPr>
      <w:r>
        <w:rPr/>
        <w:t>为</w:t>
      </w:r>
      <w:r>
        <w:rPr>
          <w:spacing w:val="-60"/>
        </w:rPr>
        <w:t> </w:t>
      </w:r>
      <w:r>
        <w:rPr>
          <w:rFonts w:ascii="Times New Roman" w:hAnsi="Times New Roman" w:cs="Times New Roman" w:eastAsia="Times New Roman" w:hint="default"/>
        </w:rPr>
        <w:t>370602228025440</w:t>
      </w:r>
      <w:r>
        <w:rPr>
          <w:rFonts w:ascii="Times New Roman" w:hAnsi="Times New Roman" w:cs="Times New Roman" w:eastAsia="Times New Roman" w:hint="default"/>
          <w:spacing w:val="-13"/>
        </w:rPr>
        <w:t> </w:t>
      </w:r>
      <w:r>
        <w:rPr/>
        <w:t>的《企业法人营业执照》。</w:t>
      </w:r>
    </w:p>
    <w:p>
      <w:pPr>
        <w:pStyle w:val="BodyText"/>
        <w:spacing w:line="240" w:lineRule="auto" w:before="133"/>
        <w:ind w:left="620" w:right="246"/>
        <w:jc w:val="left"/>
      </w:pPr>
      <w:r>
        <w:rPr/>
        <w:t>注册地址：烟台市芝罘区机场路</w:t>
      </w:r>
      <w:r>
        <w:rPr>
          <w:spacing w:val="-60"/>
        </w:rPr>
        <w:t> </w:t>
      </w:r>
      <w:r>
        <w:rPr>
          <w:rFonts w:ascii="Times New Roman" w:hAnsi="Times New Roman" w:cs="Times New Roman" w:eastAsia="Times New Roman" w:hint="default"/>
        </w:rPr>
        <w:t>326</w:t>
      </w:r>
      <w:r>
        <w:rPr>
          <w:rFonts w:ascii="Times New Roman" w:hAnsi="Times New Roman" w:cs="Times New Roman" w:eastAsia="Times New Roman" w:hint="default"/>
          <w:spacing w:val="-12"/>
        </w:rPr>
        <w:t> </w:t>
      </w:r>
      <w:r>
        <w:rPr/>
        <w:t>号</w:t>
      </w:r>
    </w:p>
    <w:p>
      <w:pPr>
        <w:pStyle w:val="BodyText"/>
        <w:spacing w:line="336" w:lineRule="auto" w:before="135"/>
        <w:ind w:left="620" w:right="5298"/>
        <w:jc w:val="left"/>
      </w:pPr>
      <w:r>
        <w:rPr/>
        <w:t>企业住所：烟台市芝罘区机场路</w:t>
      </w:r>
      <w:r>
        <w:rPr>
          <w:spacing w:val="-60"/>
        </w:rPr>
        <w:t> </w:t>
      </w:r>
      <w:r>
        <w:rPr>
          <w:rFonts w:ascii="Times New Roman" w:hAnsi="Times New Roman" w:cs="Times New Roman" w:eastAsia="Times New Roman" w:hint="default"/>
        </w:rPr>
        <w:t>326</w:t>
      </w:r>
      <w:r>
        <w:rPr>
          <w:rFonts w:ascii="Times New Roman" w:hAnsi="Times New Roman" w:cs="Times New Roman" w:eastAsia="Times New Roman" w:hint="default"/>
          <w:spacing w:val="-12"/>
        </w:rPr>
        <w:t> </w:t>
      </w:r>
      <w:r>
        <w:rPr/>
        <w:t>号 法定代表人：韩旭</w:t>
      </w:r>
    </w:p>
    <w:p>
      <w:pPr>
        <w:pStyle w:val="BodyText"/>
        <w:spacing w:line="348" w:lineRule="auto" w:before="58"/>
        <w:ind w:left="620" w:right="6859"/>
        <w:jc w:val="left"/>
        <w:rPr>
          <w:rFonts w:ascii="Times New Roman" w:hAnsi="Times New Roman" w:cs="Times New Roman" w:eastAsia="Times New Roman" w:hint="default"/>
        </w:rPr>
      </w:pPr>
      <w:r>
        <w:rPr/>
        <w:t>股本：</w:t>
      </w:r>
      <w:r>
        <w:rPr>
          <w:rFonts w:ascii="Times New Roman" w:hAnsi="Times New Roman" w:cs="Times New Roman" w:eastAsia="Times New Roman" w:hint="default"/>
        </w:rPr>
        <w:t>9,380</w:t>
      </w:r>
      <w:r>
        <w:rPr>
          <w:rFonts w:ascii="Times New Roman" w:hAnsi="Times New Roman" w:cs="Times New Roman" w:eastAsia="Times New Roman" w:hint="default"/>
          <w:spacing w:val="-13"/>
        </w:rPr>
        <w:t> </w:t>
      </w:r>
      <w:r>
        <w:rPr/>
        <w:t>万元人民币 股票简称：瑞康医药 股票代码：</w:t>
      </w:r>
      <w:r>
        <w:rPr>
          <w:rFonts w:ascii="Times New Roman" w:hAnsi="Times New Roman" w:cs="Times New Roman" w:eastAsia="Times New Roman" w:hint="default"/>
        </w:rPr>
        <w:t>002589</w:t>
      </w:r>
    </w:p>
    <w:p>
      <w:pPr>
        <w:spacing w:line="379" w:lineRule="auto" w:before="107"/>
        <w:ind w:left="620" w:right="246" w:firstLine="2"/>
        <w:jc w:val="left"/>
        <w:rPr>
          <w:rFonts w:ascii="宋体" w:hAnsi="宋体" w:cs="宋体" w:eastAsia="宋体" w:hint="default"/>
          <w:sz w:val="24"/>
          <w:szCs w:val="24"/>
        </w:rPr>
      </w:pPr>
      <w:r>
        <w:rPr>
          <w:rFonts w:ascii="宋体" w:hAnsi="宋体" w:cs="宋体" w:eastAsia="宋体" w:hint="default"/>
          <w:b/>
          <w:bCs/>
          <w:sz w:val="24"/>
          <w:szCs w:val="24"/>
        </w:rPr>
        <w:t>公司的主要经营范围：</w:t>
      </w:r>
      <w:r>
        <w:rPr>
          <w:rFonts w:ascii="宋体" w:hAnsi="宋体" w:cs="宋体" w:eastAsia="宋体" w:hint="default"/>
          <w:b/>
          <w:bCs/>
          <w:w w:val="99"/>
          <w:sz w:val="24"/>
          <w:szCs w:val="24"/>
        </w:rPr>
        <w:t> </w:t>
      </w:r>
      <w:r>
        <w:rPr>
          <w:rFonts w:ascii="宋体" w:hAnsi="宋体" w:cs="宋体" w:eastAsia="宋体" w:hint="default"/>
          <w:sz w:val="24"/>
          <w:szCs w:val="24"/>
        </w:rPr>
        <w:t>中药材、中药饮片、中成药、化学原料药、化学药制剂、抗生素、生化药品、生物制品</w:t>
      </w:r>
    </w:p>
    <w:p>
      <w:pPr>
        <w:pStyle w:val="BodyText"/>
        <w:spacing w:line="360" w:lineRule="auto" w:before="43"/>
        <w:ind w:right="102"/>
        <w:jc w:val="left"/>
      </w:pPr>
      <w:r>
        <w:rPr/>
        <w:t>（含疫苗）、精神药品、麻醉药品、蛋白同化制剂、肽类激素、医疗用毒性药品、罂粟壳、 药品类易制毒化学品的批发；Ⅱ、Ⅲ类医疗器械的批发和零售（Ⅲ类：</w:t>
      </w:r>
      <w:r>
        <w:rPr>
          <w:rFonts w:ascii="Times New Roman" w:hAnsi="Times New Roman" w:cs="Times New Roman" w:eastAsia="Times New Roman" w:hint="default"/>
        </w:rPr>
        <w:t>6846</w:t>
      </w:r>
      <w:r>
        <w:rPr>
          <w:rFonts w:ascii="Times New Roman" w:hAnsi="Times New Roman" w:cs="Times New Roman" w:eastAsia="Times New Roman" w:hint="default"/>
          <w:spacing w:val="-12"/>
        </w:rPr>
        <w:t> </w:t>
      </w:r>
      <w:r>
        <w:rPr/>
        <w:t>植入材料和人工 器官、</w:t>
      </w:r>
      <w:r>
        <w:rPr>
          <w:rFonts w:ascii="Times New Roman" w:hAnsi="Times New Roman" w:cs="Times New Roman" w:eastAsia="Times New Roman" w:hint="default"/>
        </w:rPr>
        <w:t>6877</w:t>
      </w:r>
      <w:r>
        <w:rPr>
          <w:rFonts w:ascii="Times New Roman" w:hAnsi="Times New Roman" w:cs="Times New Roman" w:eastAsia="Times New Roman" w:hint="default"/>
          <w:spacing w:val="-13"/>
        </w:rPr>
        <w:t> </w:t>
      </w:r>
      <w:r>
        <w:rPr/>
        <w:t>介入器材；Ⅱ、Ⅲ类：</w:t>
      </w:r>
      <w:r>
        <w:rPr>
          <w:rFonts w:ascii="Times New Roman" w:hAnsi="Times New Roman" w:cs="Times New Roman" w:eastAsia="Times New Roman" w:hint="default"/>
        </w:rPr>
        <w:t>6840</w:t>
      </w:r>
      <w:r>
        <w:rPr>
          <w:rFonts w:ascii="Times New Roman" w:hAnsi="Times New Roman" w:cs="Times New Roman" w:eastAsia="Times New Roman" w:hint="default"/>
          <w:spacing w:val="-12"/>
        </w:rPr>
        <w:t> </w:t>
      </w:r>
      <w:r>
        <w:rPr/>
        <w:t>体外诊断试剂、</w:t>
      </w:r>
      <w:r>
        <w:rPr>
          <w:rFonts w:ascii="Times New Roman" w:hAnsi="Times New Roman" w:cs="Times New Roman" w:eastAsia="Times New Roman" w:hint="default"/>
        </w:rPr>
        <w:t>6815</w:t>
      </w:r>
      <w:r>
        <w:rPr>
          <w:rFonts w:ascii="Times New Roman" w:hAnsi="Times New Roman" w:cs="Times New Roman" w:eastAsia="Times New Roman" w:hint="default"/>
          <w:spacing w:val="-12"/>
        </w:rPr>
        <w:t> </w:t>
      </w:r>
      <w:r>
        <w:rPr/>
        <w:t>注射穿刺器械、</w:t>
      </w:r>
      <w:r>
        <w:rPr>
          <w:rFonts w:ascii="Times New Roman" w:hAnsi="Times New Roman" w:cs="Times New Roman" w:eastAsia="Times New Roman" w:hint="default"/>
        </w:rPr>
        <w:t>6866</w:t>
      </w:r>
      <w:r>
        <w:rPr>
          <w:rFonts w:ascii="Times New Roman" w:hAnsi="Times New Roman" w:cs="Times New Roman" w:eastAsia="Times New Roman" w:hint="default"/>
          <w:spacing w:val="-12"/>
        </w:rPr>
        <w:t> </w:t>
      </w:r>
      <w:r>
        <w:rPr/>
        <w:t>医用高分 子材料及制品、</w:t>
      </w:r>
      <w:r>
        <w:rPr>
          <w:rFonts w:ascii="Times New Roman" w:hAnsi="Times New Roman" w:cs="Times New Roman" w:eastAsia="Times New Roman" w:hint="default"/>
        </w:rPr>
        <w:t>6821 </w:t>
      </w:r>
      <w:r>
        <w:rPr/>
        <w:t>医用电子仪器设备、</w:t>
      </w:r>
      <w:r>
        <w:rPr>
          <w:rFonts w:ascii="Times New Roman" w:hAnsi="Times New Roman" w:cs="Times New Roman" w:eastAsia="Times New Roman" w:hint="default"/>
        </w:rPr>
        <w:t>6822 </w:t>
      </w:r>
      <w:r>
        <w:rPr/>
        <w:t>医用光学器具、仪器及内窥镜设备</w:t>
      </w:r>
      <w:r>
        <w:rPr>
          <w:rFonts w:ascii="Times New Roman" w:hAnsi="Times New Roman" w:cs="Times New Roman" w:eastAsia="Times New Roman" w:hint="default"/>
        </w:rPr>
        <w:t>(6822-1</w:t>
      </w:r>
      <w:r>
        <w:rPr>
          <w:rFonts w:ascii="Times New Roman" w:hAnsi="Times New Roman" w:cs="Times New Roman" w:eastAsia="Times New Roman" w:hint="default"/>
          <w:spacing w:val="-37"/>
        </w:rPr>
        <w:t> </w:t>
      </w:r>
      <w:r>
        <w:rPr/>
        <w:t>角 膜接触镜及护理用液除外）；</w:t>
      </w:r>
      <w:r>
        <w:rPr>
          <w:rFonts w:ascii="Times New Roman" w:hAnsi="Times New Roman" w:cs="Times New Roman" w:eastAsia="Times New Roman" w:hint="default"/>
        </w:rPr>
        <w:t>6823 </w:t>
      </w:r>
      <w:r>
        <w:rPr/>
        <w:t>医用超声仪器及有关设备、</w:t>
      </w:r>
      <w:r>
        <w:rPr>
          <w:rFonts w:ascii="Times New Roman" w:hAnsi="Times New Roman" w:cs="Times New Roman" w:eastAsia="Times New Roman" w:hint="default"/>
        </w:rPr>
        <w:t>6824</w:t>
      </w:r>
      <w:r>
        <w:rPr>
          <w:rFonts w:ascii="Times New Roman" w:hAnsi="Times New Roman" w:cs="Times New Roman" w:eastAsia="Times New Roman" w:hint="default"/>
          <w:spacing w:val="-24"/>
        </w:rPr>
        <w:t> </w:t>
      </w:r>
      <w:r>
        <w:rPr/>
        <w:t>医用激光仪器设备、</w:t>
      </w:r>
      <w:r>
        <w:rPr>
          <w:rFonts w:ascii="Times New Roman" w:hAnsi="Times New Roman" w:cs="Times New Roman" w:eastAsia="Times New Roman" w:hint="default"/>
        </w:rPr>
        <w:t>6825 </w:t>
      </w:r>
      <w:r>
        <w:rPr/>
        <w:t>医用高频仪器设备、</w:t>
      </w:r>
      <w:r>
        <w:rPr>
          <w:rFonts w:ascii="Times New Roman" w:hAnsi="Times New Roman" w:cs="Times New Roman" w:eastAsia="Times New Roman" w:hint="default"/>
        </w:rPr>
        <w:t>6826</w:t>
      </w:r>
      <w:r>
        <w:rPr>
          <w:rFonts w:ascii="Times New Roman" w:hAnsi="Times New Roman" w:cs="Times New Roman" w:eastAsia="Times New Roman" w:hint="default"/>
          <w:spacing w:val="-12"/>
        </w:rPr>
        <w:t> </w:t>
      </w:r>
      <w:r>
        <w:rPr/>
        <w:t>物理治疗及康复设备、</w:t>
      </w:r>
      <w:r>
        <w:rPr>
          <w:rFonts w:ascii="Times New Roman" w:hAnsi="Times New Roman" w:cs="Times New Roman" w:eastAsia="Times New Roman" w:hint="default"/>
        </w:rPr>
        <w:t>6828</w:t>
      </w:r>
      <w:r>
        <w:rPr>
          <w:rFonts w:ascii="Times New Roman" w:hAnsi="Times New Roman" w:cs="Times New Roman" w:eastAsia="Times New Roman" w:hint="default"/>
          <w:spacing w:val="-12"/>
        </w:rPr>
        <w:t> </w:t>
      </w:r>
      <w:r>
        <w:rPr/>
        <w:t>医用磁共振设备、</w:t>
      </w:r>
      <w:r>
        <w:rPr>
          <w:rFonts w:ascii="Times New Roman" w:hAnsi="Times New Roman" w:cs="Times New Roman" w:eastAsia="Times New Roman" w:hint="default"/>
        </w:rPr>
        <w:t>6830</w:t>
      </w:r>
      <w:r>
        <w:rPr>
          <w:rFonts w:ascii="Times New Roman" w:hAnsi="Times New Roman" w:cs="Times New Roman" w:eastAsia="Times New Roman" w:hint="default"/>
          <w:spacing w:val="-12"/>
        </w:rPr>
        <w:t> </w:t>
      </w:r>
      <w:r>
        <w:rPr/>
        <w:t>医用</w:t>
      </w:r>
      <w:r>
        <w:rPr>
          <w:spacing w:val="-60"/>
        </w:rPr>
        <w:t> </w:t>
      </w:r>
      <w:r>
        <w:rPr>
          <w:rFonts w:ascii="Times New Roman" w:hAnsi="Times New Roman" w:cs="Times New Roman" w:eastAsia="Times New Roman" w:hint="default"/>
        </w:rPr>
        <w:t>X</w:t>
      </w:r>
      <w:r>
        <w:rPr>
          <w:rFonts w:ascii="Times New Roman" w:hAnsi="Times New Roman" w:cs="Times New Roman" w:eastAsia="Times New Roman" w:hint="default"/>
          <w:spacing w:val="-13"/>
        </w:rPr>
        <w:t> </w:t>
      </w:r>
      <w:r>
        <w:rPr/>
        <w:t>射线设 备、</w:t>
      </w:r>
      <w:r>
        <w:rPr>
          <w:rFonts w:ascii="Times New Roman" w:hAnsi="Times New Roman" w:cs="Times New Roman" w:eastAsia="Times New Roman" w:hint="default"/>
        </w:rPr>
        <w:t>6832</w:t>
      </w:r>
      <w:r>
        <w:rPr>
          <w:rFonts w:ascii="Times New Roman" w:hAnsi="Times New Roman" w:cs="Times New Roman" w:eastAsia="Times New Roman" w:hint="default"/>
          <w:spacing w:val="-13"/>
        </w:rPr>
        <w:t> </w:t>
      </w:r>
      <w:r>
        <w:rPr/>
        <w:t>医用高能射线设备、</w:t>
      </w:r>
      <w:r>
        <w:rPr>
          <w:rFonts w:ascii="Times New Roman" w:hAnsi="Times New Roman" w:cs="Times New Roman" w:eastAsia="Times New Roman" w:hint="default"/>
        </w:rPr>
        <w:t>6833</w:t>
      </w:r>
      <w:r>
        <w:rPr>
          <w:rFonts w:ascii="Times New Roman" w:hAnsi="Times New Roman" w:cs="Times New Roman" w:eastAsia="Times New Roman" w:hint="default"/>
          <w:spacing w:val="-12"/>
        </w:rPr>
        <w:t> </w:t>
      </w:r>
      <w:r>
        <w:rPr/>
        <w:t>医用核素设备、</w:t>
      </w:r>
      <w:r>
        <w:rPr>
          <w:rFonts w:ascii="Times New Roman" w:hAnsi="Times New Roman" w:cs="Times New Roman" w:eastAsia="Times New Roman" w:hint="default"/>
        </w:rPr>
        <w:t>6840</w:t>
      </w:r>
      <w:r>
        <w:rPr>
          <w:rFonts w:ascii="Times New Roman" w:hAnsi="Times New Roman" w:cs="Times New Roman" w:eastAsia="Times New Roman" w:hint="default"/>
          <w:spacing w:val="-12"/>
        </w:rPr>
        <w:t> </w:t>
      </w:r>
      <w:r>
        <w:rPr/>
        <w:t>临床检验分析仪器、</w:t>
      </w:r>
      <w:r>
        <w:rPr>
          <w:rFonts w:ascii="Times New Roman" w:hAnsi="Times New Roman" w:cs="Times New Roman" w:eastAsia="Times New Roman" w:hint="default"/>
        </w:rPr>
        <w:t>6845</w:t>
      </w:r>
      <w:r>
        <w:rPr>
          <w:rFonts w:ascii="Times New Roman" w:hAnsi="Times New Roman" w:cs="Times New Roman" w:eastAsia="Times New Roman" w:hint="default"/>
          <w:spacing w:val="-12"/>
        </w:rPr>
        <w:t> </w:t>
      </w:r>
      <w:r>
        <w:rPr/>
        <w:t>体外循环 及血液处理设备、</w:t>
      </w:r>
      <w:r>
        <w:rPr>
          <w:rFonts w:ascii="Times New Roman" w:hAnsi="Times New Roman" w:cs="Times New Roman" w:eastAsia="Times New Roman" w:hint="default"/>
        </w:rPr>
        <w:t>6854 </w:t>
      </w:r>
      <w:r>
        <w:rPr/>
        <w:t>手术室、急救室、诊疗室设备及器具、</w:t>
      </w:r>
      <w:r>
        <w:rPr>
          <w:rFonts w:ascii="Times New Roman" w:hAnsi="Times New Roman" w:cs="Times New Roman" w:eastAsia="Times New Roman" w:hint="default"/>
        </w:rPr>
        <w:t>6863 </w:t>
      </w:r>
      <w:r>
        <w:rPr/>
        <w:t>口腔科材料、</w:t>
      </w:r>
      <w:r>
        <w:rPr>
          <w:rFonts w:ascii="Times New Roman" w:hAnsi="Times New Roman" w:cs="Times New Roman" w:eastAsia="Times New Roman" w:hint="default"/>
        </w:rPr>
        <w:t>6864</w:t>
      </w:r>
      <w:r>
        <w:rPr>
          <w:rFonts w:ascii="Times New Roman" w:hAnsi="Times New Roman" w:cs="Times New Roman" w:eastAsia="Times New Roman" w:hint="default"/>
          <w:spacing w:val="-36"/>
        </w:rPr>
        <w:t> </w:t>
      </w:r>
      <w:r>
        <w:rPr/>
        <w:t>医用卫 生材料及敷料、</w:t>
      </w:r>
      <w:r>
        <w:rPr>
          <w:rFonts w:ascii="Times New Roman" w:hAnsi="Times New Roman" w:cs="Times New Roman" w:eastAsia="Times New Roman" w:hint="default"/>
        </w:rPr>
        <w:t>6865 </w:t>
      </w:r>
      <w:r>
        <w:rPr/>
        <w:t>医用缝合材料及粘合剂；Ⅱ类：</w:t>
      </w:r>
      <w:r>
        <w:rPr>
          <w:rFonts w:ascii="Times New Roman" w:hAnsi="Times New Roman" w:cs="Times New Roman" w:eastAsia="Times New Roman" w:hint="default"/>
        </w:rPr>
        <w:t>6801 </w:t>
      </w:r>
      <w:r>
        <w:rPr/>
        <w:t>基础外科手术器械、</w:t>
      </w:r>
      <w:r>
        <w:rPr>
          <w:rFonts w:ascii="Times New Roman" w:hAnsi="Times New Roman" w:cs="Times New Roman" w:eastAsia="Times New Roman" w:hint="default"/>
        </w:rPr>
        <w:t>6803</w:t>
      </w:r>
      <w:r>
        <w:rPr>
          <w:rFonts w:ascii="Times New Roman" w:hAnsi="Times New Roman" w:cs="Times New Roman" w:eastAsia="Times New Roman" w:hint="default"/>
          <w:spacing w:val="-36"/>
        </w:rPr>
        <w:t> </w:t>
      </w:r>
      <w:r>
        <w:rPr/>
        <w:t>神经外科 手术器械、</w:t>
      </w:r>
      <w:r>
        <w:rPr>
          <w:rFonts w:ascii="Times New Roman" w:hAnsi="Times New Roman" w:cs="Times New Roman" w:eastAsia="Times New Roman" w:hint="default"/>
        </w:rPr>
        <w:t>6804 </w:t>
      </w:r>
      <w:r>
        <w:rPr/>
        <w:t>眼科手术器械、</w:t>
      </w:r>
      <w:r>
        <w:rPr>
          <w:rFonts w:ascii="Times New Roman" w:hAnsi="Times New Roman" w:cs="Times New Roman" w:eastAsia="Times New Roman" w:hint="default"/>
        </w:rPr>
        <w:t>6807 </w:t>
      </w:r>
      <w:r>
        <w:rPr/>
        <w:t>胸腔心血管外科手术器械、</w:t>
      </w:r>
      <w:r>
        <w:rPr>
          <w:rFonts w:ascii="Times New Roman" w:hAnsi="Times New Roman" w:cs="Times New Roman" w:eastAsia="Times New Roman" w:hint="default"/>
        </w:rPr>
        <w:t>6808</w:t>
      </w:r>
      <w:r>
        <w:rPr>
          <w:rFonts w:ascii="Times New Roman" w:hAnsi="Times New Roman" w:cs="Times New Roman" w:eastAsia="Times New Roman" w:hint="default"/>
          <w:spacing w:val="-36"/>
        </w:rPr>
        <w:t> </w:t>
      </w:r>
      <w:r>
        <w:rPr/>
        <w:t>腹部外科手术器械、 </w:t>
      </w:r>
      <w:r>
        <w:rPr>
          <w:rFonts w:ascii="Times New Roman" w:hAnsi="Times New Roman" w:cs="Times New Roman" w:eastAsia="Times New Roman" w:hint="default"/>
        </w:rPr>
        <w:t>6809 </w:t>
      </w:r>
      <w:r>
        <w:rPr/>
        <w:t>泌尿肛肠外科手术器械、</w:t>
      </w:r>
      <w:r>
        <w:rPr>
          <w:rFonts w:ascii="Times New Roman" w:hAnsi="Times New Roman" w:cs="Times New Roman" w:eastAsia="Times New Roman" w:hint="default"/>
        </w:rPr>
        <w:t>6810 </w:t>
      </w:r>
      <w:r>
        <w:rPr/>
        <w:t>矫形外科（骨科）手术器械、</w:t>
      </w:r>
      <w:r>
        <w:rPr>
          <w:rFonts w:ascii="Times New Roman" w:hAnsi="Times New Roman" w:cs="Times New Roman" w:eastAsia="Times New Roman" w:hint="default"/>
        </w:rPr>
        <w:t>6820</w:t>
      </w:r>
      <w:r>
        <w:rPr>
          <w:rFonts w:ascii="Times New Roman" w:hAnsi="Times New Roman" w:cs="Times New Roman" w:eastAsia="Times New Roman" w:hint="default"/>
          <w:spacing w:val="-36"/>
        </w:rPr>
        <w:t> </w:t>
      </w:r>
      <w:r>
        <w:rPr/>
        <w:t>普通诊察器械、</w:t>
      </w:r>
      <w:r>
        <w:rPr>
          <w:rFonts w:ascii="Times New Roman" w:hAnsi="Times New Roman" w:cs="Times New Roman" w:eastAsia="Times New Roman" w:hint="default"/>
        </w:rPr>
        <w:t>6827 </w:t>
      </w:r>
      <w:r>
        <w:rPr/>
        <w:t>中医器械、</w:t>
      </w:r>
      <w:r>
        <w:rPr>
          <w:rFonts w:ascii="Times New Roman" w:hAnsi="Times New Roman" w:cs="Times New Roman" w:eastAsia="Times New Roman" w:hint="default"/>
        </w:rPr>
        <w:t>6831</w:t>
      </w:r>
      <w:r>
        <w:rPr>
          <w:rFonts w:ascii="Times New Roman" w:hAnsi="Times New Roman" w:cs="Times New Roman" w:eastAsia="Times New Roman" w:hint="default"/>
          <w:spacing w:val="-12"/>
        </w:rPr>
        <w:t> </w:t>
      </w:r>
      <w:r>
        <w:rPr/>
        <w:t>医用</w:t>
      </w:r>
      <w:r>
        <w:rPr>
          <w:spacing w:val="-60"/>
        </w:rPr>
        <w:t> </w:t>
      </w:r>
      <w:r>
        <w:rPr>
          <w:rFonts w:ascii="Times New Roman" w:hAnsi="Times New Roman" w:cs="Times New Roman" w:eastAsia="Times New Roman" w:hint="default"/>
        </w:rPr>
        <w:t>X</w:t>
      </w:r>
      <w:r>
        <w:rPr>
          <w:rFonts w:ascii="Times New Roman" w:hAnsi="Times New Roman" w:cs="Times New Roman" w:eastAsia="Times New Roman" w:hint="default"/>
          <w:spacing w:val="-13"/>
        </w:rPr>
        <w:t> </w:t>
      </w:r>
      <w:r>
        <w:rPr/>
        <w:t>射线附属设备及部件、</w:t>
      </w:r>
      <w:r>
        <w:rPr>
          <w:rFonts w:ascii="Times New Roman" w:hAnsi="Times New Roman" w:cs="Times New Roman" w:eastAsia="Times New Roman" w:hint="default"/>
        </w:rPr>
        <w:t>6841</w:t>
      </w:r>
      <w:r>
        <w:rPr>
          <w:rFonts w:ascii="Times New Roman" w:hAnsi="Times New Roman" w:cs="Times New Roman" w:eastAsia="Times New Roman" w:hint="default"/>
          <w:spacing w:val="-12"/>
        </w:rPr>
        <w:t> </w:t>
      </w:r>
      <w:r>
        <w:rPr/>
        <w:t>医用化验和基础设备器具、</w:t>
      </w:r>
      <w:r>
        <w:rPr>
          <w:rFonts w:ascii="Times New Roman" w:hAnsi="Times New Roman" w:cs="Times New Roman" w:eastAsia="Times New Roman" w:hint="default"/>
        </w:rPr>
        <w:t>6855</w:t>
      </w:r>
      <w:r>
        <w:rPr>
          <w:rFonts w:ascii="Times New Roman" w:hAnsi="Times New Roman" w:cs="Times New Roman" w:eastAsia="Times New Roman" w:hint="default"/>
          <w:spacing w:val="-12"/>
        </w:rPr>
        <w:t> </w:t>
      </w:r>
      <w:r>
        <w:rPr/>
        <w:t>口腔科 设备及器具、</w:t>
      </w:r>
      <w:r>
        <w:rPr>
          <w:rFonts w:ascii="Times New Roman" w:hAnsi="Times New Roman" w:cs="Times New Roman" w:eastAsia="Times New Roman" w:hint="default"/>
        </w:rPr>
        <w:t>6856 </w:t>
      </w:r>
      <w:r>
        <w:rPr/>
        <w:t>病房护理设备及器具、</w:t>
      </w:r>
      <w:r>
        <w:rPr>
          <w:rFonts w:ascii="Times New Roman" w:hAnsi="Times New Roman" w:cs="Times New Roman" w:eastAsia="Times New Roman" w:hint="default"/>
        </w:rPr>
        <w:t>6857 </w:t>
      </w:r>
      <w:r>
        <w:rPr/>
        <w:t>消毒和灭菌设备及器具、</w:t>
      </w:r>
      <w:r>
        <w:rPr>
          <w:rFonts w:ascii="Times New Roman" w:hAnsi="Times New Roman" w:cs="Times New Roman" w:eastAsia="Times New Roman" w:hint="default"/>
        </w:rPr>
        <w:t>6858</w:t>
      </w:r>
      <w:r>
        <w:rPr>
          <w:rFonts w:ascii="Times New Roman" w:hAnsi="Times New Roman" w:cs="Times New Roman" w:eastAsia="Times New Roman" w:hint="default"/>
          <w:spacing w:val="-36"/>
        </w:rPr>
        <w:t> </w:t>
      </w:r>
      <w:r>
        <w:rPr/>
        <w:t>医用冷疗、低 温、冷藏设备及器具、</w:t>
      </w:r>
      <w:r>
        <w:rPr>
          <w:rFonts w:ascii="Times New Roman" w:hAnsi="Times New Roman" w:cs="Times New Roman" w:eastAsia="Times New Roman" w:hint="default"/>
        </w:rPr>
        <w:t>6870</w:t>
      </w:r>
      <w:r>
        <w:rPr>
          <w:rFonts w:ascii="Times New Roman" w:hAnsi="Times New Roman" w:cs="Times New Roman" w:eastAsia="Times New Roman" w:hint="default"/>
          <w:spacing w:val="-12"/>
        </w:rPr>
        <w:t> </w:t>
      </w:r>
      <w:r>
        <w:rPr/>
        <w:t>软件）；常温保存保健食品及日用品销售；健身器械、化妆品、</w:t>
      </w:r>
    </w:p>
    <w:p>
      <w:pPr>
        <w:spacing w:after="0" w:line="360" w:lineRule="auto"/>
        <w:jc w:val="left"/>
        <w:sectPr>
          <w:headerReference w:type="default" r:id="rId58"/>
          <w:footerReference w:type="default" r:id="rId59"/>
          <w:pgSz w:w="11910" w:h="16850"/>
          <w:pgMar w:header="857" w:footer="789" w:top="1040" w:bottom="980" w:left="940" w:right="960"/>
          <w:pgNumType w:start="87"/>
        </w:sectPr>
      </w:pPr>
    </w:p>
    <w:p>
      <w:pPr>
        <w:spacing w:line="240" w:lineRule="auto" w:before="0"/>
        <w:rPr>
          <w:rFonts w:ascii="宋体" w:hAnsi="宋体" w:cs="宋体" w:eastAsia="宋体" w:hint="default"/>
          <w:sz w:val="20"/>
          <w:szCs w:val="20"/>
        </w:rPr>
      </w:pPr>
    </w:p>
    <w:p>
      <w:pPr>
        <w:pStyle w:val="BodyText"/>
        <w:spacing w:line="379" w:lineRule="auto" w:before="174"/>
        <w:ind w:right="246"/>
        <w:jc w:val="left"/>
      </w:pPr>
      <w:r>
        <w:rPr/>
        <w:t>消毒液的批发；药品的仓储、配送；普通货运；医用织物的生产加工、租赁、销售及洗涤配 送；玻璃仪器、化工产品（不含危险品）、化学试剂（不含化学危险品）的批发。</w:t>
      </w:r>
    </w:p>
    <w:p>
      <w:pPr>
        <w:pStyle w:val="Heading6"/>
        <w:spacing w:line="264" w:lineRule="exact"/>
        <w:ind w:left="622" w:right="246"/>
        <w:jc w:val="left"/>
        <w:rPr>
          <w:b w:val="0"/>
          <w:bCs w:val="0"/>
        </w:rPr>
      </w:pPr>
      <w:r>
        <w:rPr/>
        <w:t>公司主营业务：</w:t>
      </w:r>
      <w:r>
        <w:rPr>
          <w:b w:val="0"/>
          <w:bCs w:val="0"/>
        </w:rPr>
      </w:r>
    </w:p>
    <w:p>
      <w:pPr>
        <w:pStyle w:val="BodyText"/>
        <w:spacing w:line="352" w:lineRule="auto" w:before="151"/>
        <w:ind w:right="215" w:firstLine="480"/>
        <w:jc w:val="both"/>
      </w:pPr>
      <w:r>
        <w:rPr/>
        <w:t>公司是一家高成长性的、中型的药品直销服务商，是以山东省为目标市场、以规模以上 医院及基础医疗市场的直接销售为主营业务、以商业分销为补充、具备药品现代物流资质和 能力、可采用电子商务等现代化交易手段经营的医药商业企业。</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年公司在已开展药品直 销配送服务的医院开辟医疗器械直销配送业务，医疗器械业务的开展成为公司新的利润增长 点。</w:t>
      </w:r>
    </w:p>
    <w:p>
      <w:pPr>
        <w:pStyle w:val="BodyText"/>
        <w:spacing w:line="357" w:lineRule="auto" w:before="41"/>
        <w:ind w:right="263" w:firstLine="480"/>
        <w:jc w:val="both"/>
      </w:pPr>
      <w:r>
        <w:rPr/>
        <w:t>公司依托先进的物流设备和管理信息系统，有效地整合了营销渠道的上下游资源，通过 优化药品供销配环节中的验收、存储、分拣、配送、信息交流等作业过程，提高订单处理能 力，减少货物分拣差错，缩短库存及配送时间，降低物流成本，提高服务水平和资金使用效 益，实现药品销售的规模化、自动化、信息化和效益化。</w:t>
      </w:r>
    </w:p>
    <w:p>
      <w:pPr>
        <w:pStyle w:val="BodyText"/>
        <w:spacing w:line="240" w:lineRule="auto" w:before="34"/>
        <w:ind w:left="620" w:right="246"/>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17</w:t>
      </w:r>
      <w:r>
        <w:rPr>
          <w:rFonts w:ascii="Times New Roman" w:hAnsi="Times New Roman" w:cs="Times New Roman" w:eastAsia="Times New Roman" w:hint="default"/>
          <w:spacing w:val="-12"/>
        </w:rPr>
        <w:t> </w:t>
      </w:r>
      <w:r>
        <w:rPr/>
        <w:t>日，公司被山东省食品药品监督管理局批准为药品委托配送业务试点单</w:t>
      </w:r>
    </w:p>
    <w:p>
      <w:pPr>
        <w:pStyle w:val="BodyText"/>
        <w:spacing w:line="240" w:lineRule="auto" w:before="135"/>
        <w:ind w:right="0"/>
        <w:jc w:val="left"/>
      </w:pPr>
      <w:r>
        <w:rPr/>
        <w:t>位；</w:t>
      </w:r>
      <w:r>
        <w:rPr>
          <w:rFonts w:ascii="Times New Roman" w:hAnsi="Times New Roman" w:cs="Times New Roman" w:eastAsia="Times New Roman" w:hint="default"/>
        </w:rPr>
        <w:t>2009</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11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20</w:t>
      </w:r>
      <w:r>
        <w:rPr>
          <w:rFonts w:ascii="Times New Roman" w:hAnsi="Times New Roman" w:cs="Times New Roman" w:eastAsia="Times New Roman" w:hint="default"/>
          <w:spacing w:val="-12"/>
        </w:rPr>
        <w:t> </w:t>
      </w:r>
      <w:r>
        <w:rPr/>
        <w:t>日，公司被山东省食品药品监督管理局列入山东省第一批药品现代物流</w:t>
      </w:r>
    </w:p>
    <w:p>
      <w:pPr>
        <w:pStyle w:val="BodyText"/>
        <w:spacing w:line="240" w:lineRule="auto" w:before="133"/>
        <w:ind w:right="246"/>
        <w:jc w:val="left"/>
        <w:rPr>
          <w:rFonts w:ascii="Times New Roman" w:hAnsi="Times New Roman" w:cs="Times New Roman" w:eastAsia="Times New Roman" w:hint="default"/>
        </w:rPr>
      </w:pPr>
      <w:r>
        <w:rPr/>
        <w:t>试点企业。公司在中国医药商业协会公布的</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年全国医药商业百强排名中进入全国</w:t>
      </w:r>
      <w:r>
        <w:rPr>
          <w:spacing w:val="-59"/>
        </w:rPr>
        <w:t> </w:t>
      </w:r>
      <w:r>
        <w:rPr>
          <w:rFonts w:ascii="Times New Roman" w:hAnsi="Times New Roman" w:cs="Times New Roman" w:eastAsia="Times New Roman" w:hint="default"/>
        </w:rPr>
        <w:t>50</w:t>
      </w:r>
    </w:p>
    <w:p>
      <w:pPr>
        <w:pStyle w:val="BodyText"/>
        <w:spacing w:line="336" w:lineRule="auto" w:before="135"/>
        <w:ind w:right="138"/>
        <w:jc w:val="left"/>
      </w:pPr>
      <w:r>
        <w:rPr/>
        <w:t>强，销售收入位列第</w:t>
      </w:r>
      <w:r>
        <w:rPr>
          <w:spacing w:val="-60"/>
        </w:rPr>
        <w:t> </w:t>
      </w:r>
      <w:r>
        <w:rPr>
          <w:rFonts w:ascii="Times New Roman" w:hAnsi="Times New Roman" w:cs="Times New Roman" w:eastAsia="Times New Roman" w:hint="default"/>
        </w:rPr>
        <w:t>28</w:t>
      </w:r>
      <w:r>
        <w:rPr>
          <w:rFonts w:ascii="Times New Roman" w:hAnsi="Times New Roman" w:cs="Times New Roman" w:eastAsia="Times New Roman" w:hint="default"/>
          <w:spacing w:val="-12"/>
        </w:rPr>
        <w:t> </w:t>
      </w:r>
      <w:r>
        <w:rPr/>
        <w:t>位。按此商业排名，公司在山东省医药商业销售规模位列第三位，同 时，公司在医院直配市场处于山东省医药商业领先地位。</w:t>
      </w:r>
    </w:p>
    <w:p>
      <w:pPr>
        <w:pStyle w:val="BodyText"/>
        <w:spacing w:line="338" w:lineRule="auto" w:before="58"/>
        <w:ind w:right="137" w:firstLine="480"/>
        <w:jc w:val="left"/>
      </w:pPr>
      <w:r>
        <w:rPr/>
        <w:t>自公司成立以来，业务规模迅速扩张。近三年公司营业收入增长较快，</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年实现营业 收入</w:t>
      </w:r>
      <w:r>
        <w:rPr>
          <w:spacing w:val="-61"/>
        </w:rPr>
        <w:t> </w:t>
      </w:r>
      <w:r>
        <w:rPr>
          <w:rFonts w:ascii="Times New Roman" w:hAnsi="Times New Roman" w:cs="Times New Roman" w:eastAsia="Times New Roman" w:hint="default"/>
        </w:rPr>
        <w:t>31.95</w:t>
      </w:r>
      <w:r>
        <w:rPr>
          <w:rFonts w:ascii="Times New Roman" w:hAnsi="Times New Roman" w:cs="Times New Roman" w:eastAsia="Times New Roman" w:hint="default"/>
          <w:spacing w:val="-14"/>
        </w:rPr>
        <w:t> </w:t>
      </w:r>
      <w:r>
        <w:rPr/>
        <w:t>亿元，较</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年增长</w:t>
      </w:r>
      <w:r>
        <w:rPr>
          <w:spacing w:val="-61"/>
        </w:rPr>
        <w:t> </w:t>
      </w:r>
      <w:r>
        <w:rPr>
          <w:rFonts w:ascii="Times New Roman" w:hAnsi="Times New Roman" w:cs="Times New Roman" w:eastAsia="Times New Roman" w:hint="default"/>
        </w:rPr>
        <w:t>44.37%</w:t>
      </w:r>
      <w:r>
        <w:rPr/>
        <w:t>；</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年继续保持较快的增长速度，营业收入达到 </w:t>
      </w:r>
      <w:r>
        <w:rPr>
          <w:rFonts w:ascii="Times New Roman" w:hAnsi="Times New Roman" w:cs="Times New Roman" w:eastAsia="Times New Roman" w:hint="default"/>
        </w:rPr>
        <w:t>46.22</w:t>
      </w:r>
      <w:r>
        <w:rPr>
          <w:rFonts w:ascii="Times New Roman" w:hAnsi="Times New Roman" w:cs="Times New Roman" w:eastAsia="Times New Roman" w:hint="default"/>
          <w:spacing w:val="-13"/>
        </w:rPr>
        <w:t> </w:t>
      </w:r>
      <w:r>
        <w:rPr/>
        <w:t>亿元，较</w:t>
      </w:r>
      <w:r>
        <w:rPr>
          <w:spacing w:val="-62"/>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年增长</w:t>
      </w:r>
      <w:r>
        <w:rPr>
          <w:spacing w:val="-61"/>
        </w:rPr>
        <w:t> </w:t>
      </w:r>
      <w:r>
        <w:rPr>
          <w:rFonts w:ascii="Times New Roman" w:hAnsi="Times New Roman" w:cs="Times New Roman" w:eastAsia="Times New Roman" w:hint="default"/>
        </w:rPr>
        <w:t>44.65%</w:t>
      </w:r>
      <w:r>
        <w:rPr/>
        <w:t>。</w:t>
      </w:r>
    </w:p>
    <w:p>
      <w:pPr>
        <w:pStyle w:val="BodyText"/>
        <w:spacing w:line="369" w:lineRule="auto" w:before="118"/>
        <w:ind w:right="264" w:firstLine="480"/>
        <w:jc w:val="both"/>
      </w:pPr>
      <w:r>
        <w:rPr/>
        <w:t>经中国证券监督管理委员会证监许可【</w:t>
      </w:r>
      <w:r>
        <w:rPr>
          <w:rFonts w:ascii="Times New Roman" w:hAnsi="Times New Roman" w:cs="Times New Roman" w:eastAsia="Times New Roman" w:hint="default"/>
        </w:rPr>
        <w:t>2011</w:t>
      </w:r>
      <w:r>
        <w:rPr/>
        <w:t>】</w:t>
      </w:r>
      <w:r>
        <w:rPr>
          <w:rFonts w:ascii="Times New Roman" w:hAnsi="Times New Roman" w:cs="Times New Roman" w:eastAsia="Times New Roman" w:hint="default"/>
        </w:rPr>
        <w:t>779</w:t>
      </w:r>
      <w:r>
        <w:rPr>
          <w:rFonts w:ascii="Times New Roman" w:hAnsi="Times New Roman" w:cs="Times New Roman" w:eastAsia="Times New Roman" w:hint="default"/>
          <w:spacing w:val="-12"/>
        </w:rPr>
        <w:t> </w:t>
      </w:r>
      <w:r>
        <w:rPr/>
        <w:t>号文《关于核准山东瑞康医药股份有 限公司首次公开发行股票的批复》核准，公司由主承销商平安证券有限公司采用网下向询价 对象询价配售与网上资金申购定价发行相结合的方式发行人民币普通股</w:t>
      </w:r>
      <w:r>
        <w:rPr>
          <w:spacing w:val="-59"/>
        </w:rPr>
        <w:t> </w:t>
      </w:r>
      <w:r>
        <w:rPr>
          <w:rFonts w:ascii="Times New Roman" w:hAnsi="Times New Roman" w:cs="Times New Roman" w:eastAsia="Times New Roman" w:hint="default"/>
        </w:rPr>
        <w:t>2,380 </w:t>
      </w:r>
      <w:r>
        <w:rPr/>
        <w:t>万股，发行价</w:t>
      </w:r>
    </w:p>
    <w:p>
      <w:pPr>
        <w:pStyle w:val="BodyText"/>
        <w:spacing w:line="240" w:lineRule="auto" w:before="21"/>
        <w:ind w:right="246"/>
        <w:jc w:val="left"/>
        <w:rPr>
          <w:rFonts w:ascii="Times New Roman" w:hAnsi="Times New Roman" w:cs="Times New Roman" w:eastAsia="Times New Roman" w:hint="default"/>
        </w:rPr>
      </w:pPr>
      <w:r>
        <w:rPr/>
        <w:t>格</w:t>
      </w:r>
      <w:r>
        <w:rPr>
          <w:spacing w:val="-61"/>
        </w:rPr>
        <w:t> </w:t>
      </w:r>
      <w:r>
        <w:rPr>
          <w:rFonts w:ascii="Times New Roman" w:hAnsi="Times New Roman" w:cs="Times New Roman" w:eastAsia="Times New Roman" w:hint="default"/>
        </w:rPr>
        <w:t>20.00</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w:t>
      </w:r>
      <w:r>
        <w:rPr/>
        <w:t>股，募集资金总额人民币</w:t>
      </w:r>
      <w:r>
        <w:rPr>
          <w:spacing w:val="-61"/>
        </w:rPr>
        <w:t> </w:t>
      </w:r>
      <w:r>
        <w:rPr>
          <w:rFonts w:ascii="Times New Roman" w:hAnsi="Times New Roman" w:cs="Times New Roman" w:eastAsia="Times New Roman" w:hint="default"/>
        </w:rPr>
        <w:t>476,000,000.00</w:t>
      </w:r>
      <w:r>
        <w:rPr>
          <w:rFonts w:ascii="Times New Roman" w:hAnsi="Times New Roman" w:cs="Times New Roman" w:eastAsia="Times New Roman" w:hint="default"/>
          <w:spacing w:val="-1"/>
        </w:rPr>
        <w:t> </w:t>
      </w:r>
      <w:r>
        <w:rPr/>
        <w:t>元，扣除发行费用人民币</w:t>
      </w:r>
      <w:r>
        <w:rPr>
          <w:spacing w:val="-61"/>
        </w:rPr>
        <w:t> </w:t>
      </w:r>
      <w:r>
        <w:rPr>
          <w:rFonts w:ascii="Times New Roman" w:hAnsi="Times New Roman" w:cs="Times New Roman" w:eastAsia="Times New Roman" w:hint="default"/>
        </w:rPr>
        <w:t>40,906,662.66</w:t>
      </w:r>
    </w:p>
    <w:p>
      <w:pPr>
        <w:pStyle w:val="BodyText"/>
        <w:spacing w:line="240" w:lineRule="auto" w:before="164"/>
        <w:ind w:right="246"/>
        <w:jc w:val="left"/>
      </w:pPr>
      <w:r>
        <w:rPr/>
        <w:t>元，实际募集资金净额</w:t>
      </w:r>
      <w:r>
        <w:rPr>
          <w:spacing w:val="-60"/>
        </w:rPr>
        <w:t> </w:t>
      </w:r>
      <w:r>
        <w:rPr>
          <w:rFonts w:ascii="Times New Roman" w:hAnsi="Times New Roman" w:cs="Times New Roman" w:eastAsia="Times New Roman" w:hint="default"/>
        </w:rPr>
        <w:t>435,093,337.34</w:t>
      </w:r>
      <w:r>
        <w:rPr>
          <w:rFonts w:ascii="Times New Roman" w:hAnsi="Times New Roman" w:cs="Times New Roman" w:eastAsia="Times New Roman" w:hint="default"/>
          <w:spacing w:val="-12"/>
        </w:rPr>
        <w:t> </w:t>
      </w:r>
      <w:r>
        <w:rPr/>
        <w:t>元。</w:t>
      </w:r>
    </w:p>
    <w:p>
      <w:pPr>
        <w:pStyle w:val="BodyText"/>
        <w:spacing w:line="357" w:lineRule="auto" w:before="164"/>
        <w:ind w:right="130" w:firstLine="480"/>
        <w:jc w:val="both"/>
      </w:pP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日，经深圳证券交易所《关于山东瑞康医药股份有限公司人民币股票上市 的通知》深证上</w:t>
      </w:r>
      <w:r>
        <w:rPr>
          <w:rFonts w:ascii="Times New Roman" w:hAnsi="Times New Roman" w:cs="Times New Roman" w:eastAsia="Times New Roman" w:hint="default"/>
        </w:rPr>
        <w:t>[2011]174</w:t>
      </w:r>
      <w:r>
        <w:rPr>
          <w:rFonts w:ascii="Times New Roman" w:hAnsi="Times New Roman" w:cs="Times New Roman" w:eastAsia="Times New Roman" w:hint="default"/>
          <w:spacing w:val="-12"/>
        </w:rPr>
        <w:t> </w:t>
      </w:r>
      <w:r>
        <w:rPr/>
        <w:t>号文同意，公司发行的人民币普通股股票在深圳证券交易所上市交 易。其中，公司发行中上网定价公开发行的</w:t>
      </w:r>
      <w:r>
        <w:rPr>
          <w:spacing w:val="-59"/>
        </w:rPr>
        <w:t> </w:t>
      </w:r>
      <w:r>
        <w:rPr>
          <w:rFonts w:ascii="Times New Roman" w:hAnsi="Times New Roman" w:cs="Times New Roman" w:eastAsia="Times New Roman" w:hint="default"/>
        </w:rPr>
        <w:t>1,904</w:t>
      </w:r>
      <w:r>
        <w:rPr>
          <w:rFonts w:ascii="Times New Roman" w:hAnsi="Times New Roman" w:cs="Times New Roman" w:eastAsia="Times New Roman" w:hint="default"/>
          <w:spacing w:val="-12"/>
        </w:rPr>
        <w:t> </w:t>
      </w:r>
      <w:r>
        <w:rPr/>
        <w:t>万股人民币普通股股票自</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日 起在深圳证券交易所上市交易。</w:t>
      </w:r>
    </w:p>
    <w:p>
      <w:pPr>
        <w:spacing w:after="0" w:line="357" w:lineRule="auto"/>
        <w:jc w:val="both"/>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360" w:lineRule="auto" w:before="174"/>
        <w:ind w:right="150" w:firstLine="480"/>
        <w:jc w:val="left"/>
      </w:pPr>
      <w:r>
        <w:rPr/>
        <w:t>本次公开发行股票后，公司的股本由人民币</w:t>
      </w:r>
      <w:r>
        <w:rPr>
          <w:spacing w:val="-60"/>
        </w:rPr>
        <w:t> </w:t>
      </w:r>
      <w:r>
        <w:rPr>
          <w:rFonts w:ascii="Times New Roman" w:hAnsi="Times New Roman" w:cs="Times New Roman" w:eastAsia="Times New Roman" w:hint="default"/>
        </w:rPr>
        <w:t>7,000</w:t>
      </w:r>
      <w:r>
        <w:rPr>
          <w:rFonts w:ascii="Times New Roman" w:hAnsi="Times New Roman" w:cs="Times New Roman" w:eastAsia="Times New Roman" w:hint="default"/>
          <w:spacing w:val="-12"/>
        </w:rPr>
        <w:t> </w:t>
      </w:r>
      <w:r>
        <w:rPr/>
        <w:t>万元变更为</w:t>
      </w:r>
      <w:r>
        <w:rPr>
          <w:spacing w:val="-60"/>
        </w:rPr>
        <w:t> </w:t>
      </w:r>
      <w:r>
        <w:rPr>
          <w:rFonts w:ascii="Times New Roman" w:hAnsi="Times New Roman" w:cs="Times New Roman" w:eastAsia="Times New Roman" w:hint="default"/>
        </w:rPr>
        <w:t>9,380</w:t>
      </w:r>
      <w:r>
        <w:rPr>
          <w:rFonts w:ascii="Times New Roman" w:hAnsi="Times New Roman" w:cs="Times New Roman" w:eastAsia="Times New Roman" w:hint="default"/>
          <w:spacing w:val="-12"/>
        </w:rPr>
        <w:t> </w:t>
      </w:r>
      <w:r>
        <w:rPr/>
        <w:t>万元。上述募集资金 到位情况已由北京天圆全会计师事务所有限公司审验并出具天圆全验字</w:t>
      </w:r>
      <w:r>
        <w:rPr>
          <w:rFonts w:ascii="Times New Roman" w:hAnsi="Times New Roman" w:cs="Times New Roman" w:eastAsia="Times New Roman" w:hint="default"/>
        </w:rPr>
        <w:t>[2011]00080015</w:t>
      </w:r>
      <w:r>
        <w:rPr>
          <w:rFonts w:ascii="Times New Roman" w:hAnsi="Times New Roman" w:cs="Times New Roman" w:eastAsia="Times New Roman" w:hint="default"/>
          <w:spacing w:val="-8"/>
        </w:rPr>
        <w:t> </w:t>
      </w:r>
      <w:r>
        <w:rPr/>
        <w:t>号</w:t>
      </w:r>
    </w:p>
    <w:p>
      <w:pPr>
        <w:pStyle w:val="BodyText"/>
        <w:spacing w:line="240" w:lineRule="auto" w:before="31"/>
        <w:ind w:right="0"/>
        <w:jc w:val="both"/>
      </w:pPr>
      <w:r>
        <w:rPr/>
        <w:t>《验资报告》。</w:t>
      </w:r>
    </w:p>
    <w:p>
      <w:pPr>
        <w:pStyle w:val="BodyText"/>
        <w:spacing w:line="240" w:lineRule="auto" w:before="182"/>
        <w:ind w:left="620" w:right="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日，公司在山东省工商行政管理局完成了本次工商变更登记，领取了换发</w:t>
      </w:r>
    </w:p>
    <w:p>
      <w:pPr>
        <w:pStyle w:val="BodyText"/>
        <w:spacing w:line="240" w:lineRule="auto" w:before="162"/>
        <w:ind w:right="0"/>
        <w:jc w:val="both"/>
      </w:pPr>
      <w:r>
        <w:rPr/>
        <w:t>的注册号为</w:t>
      </w:r>
      <w:r>
        <w:rPr>
          <w:spacing w:val="-60"/>
        </w:rPr>
        <w:t> </w:t>
      </w:r>
      <w:r>
        <w:rPr>
          <w:rFonts w:ascii="Times New Roman" w:hAnsi="Times New Roman" w:cs="Times New Roman" w:eastAsia="Times New Roman" w:hint="default"/>
        </w:rPr>
        <w:t>370602228025440</w:t>
      </w:r>
      <w:r>
        <w:rPr>
          <w:rFonts w:ascii="Times New Roman" w:hAnsi="Times New Roman" w:cs="Times New Roman" w:eastAsia="Times New Roman" w:hint="default"/>
          <w:spacing w:val="-12"/>
        </w:rPr>
        <w:t> </w:t>
      </w:r>
      <w:r>
        <w:rPr/>
        <w:t>的《企业法人营业执照》，注册资本为</w:t>
      </w:r>
      <w:r>
        <w:rPr>
          <w:spacing w:val="-60"/>
        </w:rPr>
        <w:t> </w:t>
      </w:r>
      <w:r>
        <w:rPr>
          <w:rFonts w:ascii="Times New Roman" w:hAnsi="Times New Roman" w:cs="Times New Roman" w:eastAsia="Times New Roman" w:hint="default"/>
        </w:rPr>
        <w:t>9,380</w:t>
      </w:r>
      <w:r>
        <w:rPr>
          <w:rFonts w:ascii="Times New Roman" w:hAnsi="Times New Roman" w:cs="Times New Roman" w:eastAsia="Times New Roman" w:hint="default"/>
          <w:spacing w:val="-12"/>
        </w:rPr>
        <w:t> </w:t>
      </w:r>
      <w:r>
        <w:rPr/>
        <w:t>万元。</w:t>
      </w:r>
    </w:p>
    <w:p>
      <w:pPr>
        <w:spacing w:line="240" w:lineRule="auto" w:before="11"/>
        <w:rPr>
          <w:rFonts w:ascii="宋体" w:hAnsi="宋体" w:cs="宋体" w:eastAsia="宋体" w:hint="default"/>
          <w:sz w:val="33"/>
          <w:szCs w:val="33"/>
        </w:rPr>
      </w:pPr>
    </w:p>
    <w:p>
      <w:pPr>
        <w:pStyle w:val="Heading3"/>
        <w:spacing w:line="240" w:lineRule="auto"/>
        <w:ind w:left="140" w:right="0"/>
        <w:jc w:val="both"/>
        <w:rPr>
          <w:b w:val="0"/>
          <w:bCs w:val="0"/>
        </w:rPr>
      </w:pPr>
      <w:r>
        <w:rPr/>
        <w:t>四、公司主要会计政策、会计估计和前期差错</w:t>
      </w:r>
      <w:r>
        <w:rPr>
          <w:b w:val="0"/>
          <w:bCs w:val="0"/>
        </w:rPr>
      </w:r>
    </w:p>
    <w:p>
      <w:pPr>
        <w:spacing w:line="240" w:lineRule="auto" w:before="4"/>
        <w:rPr>
          <w:rFonts w:ascii="宋体" w:hAnsi="宋体" w:cs="宋体" w:eastAsia="宋体" w:hint="default"/>
          <w:b/>
          <w:bCs/>
          <w:sz w:val="41"/>
          <w:szCs w:val="41"/>
        </w:rPr>
      </w:pPr>
    </w:p>
    <w:p>
      <w:pPr>
        <w:pStyle w:val="Heading5"/>
        <w:spacing w:line="240" w:lineRule="auto"/>
        <w:ind w:right="0"/>
        <w:jc w:val="both"/>
        <w:rPr>
          <w:b w:val="0"/>
          <w:bCs w:val="0"/>
        </w:rPr>
      </w:pPr>
      <w:r>
        <w:rPr>
          <w:rFonts w:ascii="Times New Roman" w:hAnsi="Times New Roman" w:cs="Times New Roman" w:eastAsia="Times New Roman" w:hint="default"/>
        </w:rPr>
        <w:t>1</w:t>
      </w:r>
      <w:r>
        <w:rPr/>
        <w:t>、财务报表的编制基础</w:t>
      </w:r>
      <w:r>
        <w:rPr>
          <w:b w:val="0"/>
          <w:bCs w:val="0"/>
        </w:rPr>
      </w:r>
    </w:p>
    <w:p>
      <w:pPr>
        <w:spacing w:line="240" w:lineRule="auto" w:before="4"/>
        <w:rPr>
          <w:rFonts w:ascii="宋体" w:hAnsi="宋体" w:cs="宋体" w:eastAsia="宋体" w:hint="default"/>
          <w:b/>
          <w:bCs/>
          <w:sz w:val="38"/>
          <w:szCs w:val="38"/>
        </w:rPr>
      </w:pPr>
    </w:p>
    <w:p>
      <w:pPr>
        <w:pStyle w:val="BodyText"/>
        <w:spacing w:line="240" w:lineRule="auto"/>
        <w:ind w:left="620" w:right="0"/>
        <w:jc w:val="left"/>
      </w:pPr>
      <w:r>
        <w:rPr/>
        <w:t>公司财务报表以持续经营假设为基础，根据实际发生的交易和事项，按照财政部</w:t>
      </w:r>
      <w:r>
        <w:rPr>
          <w:spacing w:val="-59"/>
        </w:rPr>
        <w:t> </w:t>
      </w:r>
      <w:r>
        <w:rPr>
          <w:rFonts w:ascii="Times New Roman" w:hAnsi="Times New Roman" w:cs="Times New Roman" w:eastAsia="Times New Roman" w:hint="default"/>
        </w:rPr>
        <w:t>2006</w:t>
      </w:r>
      <w:r>
        <w:rPr>
          <w:rFonts w:ascii="Times New Roman" w:hAnsi="Times New Roman" w:cs="Times New Roman" w:eastAsia="Times New Roman" w:hint="default"/>
          <w:spacing w:val="26"/>
        </w:rPr>
        <w:t> </w:t>
      </w:r>
      <w:r>
        <w:rPr/>
        <w:t>年</w:t>
      </w:r>
    </w:p>
    <w:p>
      <w:pPr>
        <w:pStyle w:val="BodyText"/>
        <w:spacing w:line="369" w:lineRule="auto" w:before="162"/>
        <w:ind w:right="118"/>
        <w:jc w:val="both"/>
      </w:pPr>
      <w:r>
        <w:rPr>
          <w:rFonts w:ascii="Times New Roman" w:hAnsi="Times New Roman" w:cs="Times New Roman" w:eastAsia="Times New Roman" w:hint="default"/>
        </w:rPr>
        <w:t>2 </w:t>
      </w:r>
      <w:r>
        <w:rPr/>
        <w:t>月颁布的《企业会计准则—基本准则》和 </w:t>
      </w:r>
      <w:r>
        <w:rPr>
          <w:rFonts w:ascii="Times New Roman" w:hAnsi="Times New Roman" w:cs="Times New Roman" w:eastAsia="Times New Roman" w:hint="default"/>
        </w:rPr>
        <w:t>38</w:t>
      </w:r>
      <w:r>
        <w:rPr>
          <w:rFonts w:ascii="Times New Roman" w:hAnsi="Times New Roman" w:cs="Times New Roman" w:eastAsia="Times New Roman" w:hint="default"/>
          <w:spacing w:val="26"/>
        </w:rPr>
        <w:t> </w:t>
      </w:r>
      <w:r>
        <w:rPr/>
        <w:t>项具体会计准则、其后颁布的应用指南、准则 </w:t>
      </w:r>
      <w:r>
        <w:rPr>
          <w:spacing w:val="3"/>
        </w:rPr>
        <w:t>解释及其他相关规定（以下统称“企业会计准则”）进行确认和计量，并在此基础上编制财</w:t>
      </w:r>
      <w:r>
        <w:rPr>
          <w:spacing w:val="-115"/>
        </w:rPr>
        <w:t> </w:t>
      </w:r>
      <w:r>
        <w:rPr>
          <w:spacing w:val="-115"/>
        </w:rPr>
      </w:r>
      <w:r>
        <w:rPr/>
        <w:t>务报表。</w:t>
      </w:r>
    </w:p>
    <w:p>
      <w:pPr>
        <w:spacing w:line="240" w:lineRule="auto" w:before="9"/>
        <w:rPr>
          <w:rFonts w:ascii="宋体" w:hAnsi="宋体" w:cs="宋体" w:eastAsia="宋体" w:hint="default"/>
          <w:sz w:val="29"/>
          <w:szCs w:val="29"/>
        </w:rPr>
      </w:pPr>
    </w:p>
    <w:p>
      <w:pPr>
        <w:pStyle w:val="Heading5"/>
        <w:spacing w:line="240" w:lineRule="auto"/>
        <w:ind w:right="0"/>
        <w:jc w:val="both"/>
        <w:rPr>
          <w:b w:val="0"/>
          <w:bCs w:val="0"/>
        </w:rPr>
      </w:pPr>
      <w:r>
        <w:rPr>
          <w:rFonts w:ascii="Times New Roman" w:hAnsi="Times New Roman" w:cs="Times New Roman" w:eastAsia="Times New Roman" w:hint="default"/>
        </w:rPr>
        <w:t>2</w:t>
      </w:r>
      <w:r>
        <w:rPr/>
        <w:t>、遵循企业会计准则的声明</w:t>
      </w:r>
      <w:r>
        <w:rPr>
          <w:b w:val="0"/>
          <w:bCs w:val="0"/>
        </w:rPr>
      </w:r>
    </w:p>
    <w:p>
      <w:pPr>
        <w:spacing w:line="240" w:lineRule="auto" w:before="4"/>
        <w:rPr>
          <w:rFonts w:ascii="宋体" w:hAnsi="宋体" w:cs="宋体" w:eastAsia="宋体" w:hint="default"/>
          <w:b/>
          <w:bCs/>
          <w:sz w:val="38"/>
          <w:szCs w:val="38"/>
        </w:rPr>
      </w:pPr>
    </w:p>
    <w:p>
      <w:pPr>
        <w:pStyle w:val="BodyText"/>
        <w:spacing w:line="357" w:lineRule="auto"/>
        <w:ind w:right="101" w:firstLine="480"/>
        <w:jc w:val="left"/>
      </w:pPr>
      <w:r>
        <w:rPr/>
        <w:t>公司编制的 </w:t>
      </w:r>
      <w:r>
        <w:rPr>
          <w:rFonts w:ascii="Times New Roman" w:hAnsi="Times New Roman" w:cs="Times New Roman" w:eastAsia="Times New Roman" w:hint="default"/>
        </w:rPr>
        <w:t>2012</w:t>
      </w:r>
      <w:r>
        <w:rPr>
          <w:rFonts w:ascii="Times New Roman" w:hAnsi="Times New Roman" w:cs="Times New Roman" w:eastAsia="Times New Roman" w:hint="default"/>
          <w:spacing w:val="-35"/>
        </w:rPr>
        <w:t> </w:t>
      </w:r>
      <w:r>
        <w:rPr/>
        <w:t>年年度财务报表符合企业会计准则的要求，真实、完整地反映了公司的 财务状况、经营成果和现金流量等有关信息。</w:t>
      </w:r>
    </w:p>
    <w:p>
      <w:pPr>
        <w:spacing w:line="240" w:lineRule="auto" w:before="5"/>
        <w:rPr>
          <w:rFonts w:ascii="宋体" w:hAnsi="宋体" w:cs="宋体" w:eastAsia="宋体" w:hint="default"/>
          <w:sz w:val="30"/>
          <w:szCs w:val="30"/>
        </w:rPr>
      </w:pPr>
    </w:p>
    <w:p>
      <w:pPr>
        <w:pStyle w:val="Heading5"/>
        <w:spacing w:line="240" w:lineRule="auto"/>
        <w:ind w:right="0"/>
        <w:jc w:val="both"/>
        <w:rPr>
          <w:b w:val="0"/>
          <w:bCs w:val="0"/>
        </w:rPr>
      </w:pPr>
      <w:r>
        <w:rPr>
          <w:rFonts w:ascii="Times New Roman" w:hAnsi="Times New Roman" w:cs="Times New Roman" w:eastAsia="Times New Roman" w:hint="default"/>
        </w:rPr>
        <w:t>3</w:t>
      </w:r>
      <w:r>
        <w:rPr/>
        <w:t>、会计期间</w:t>
      </w:r>
      <w:r>
        <w:rPr>
          <w:b w:val="0"/>
          <w:bCs w:val="0"/>
        </w:rPr>
      </w:r>
    </w:p>
    <w:p>
      <w:pPr>
        <w:spacing w:line="240" w:lineRule="auto" w:before="5"/>
        <w:rPr>
          <w:rFonts w:ascii="宋体" w:hAnsi="宋体" w:cs="宋体" w:eastAsia="宋体" w:hint="default"/>
          <w:b/>
          <w:bCs/>
          <w:sz w:val="38"/>
          <w:szCs w:val="38"/>
        </w:rPr>
      </w:pPr>
    </w:p>
    <w:p>
      <w:pPr>
        <w:pStyle w:val="BodyText"/>
        <w:spacing w:line="240" w:lineRule="auto"/>
        <w:ind w:left="620" w:right="246"/>
        <w:jc w:val="left"/>
      </w:pPr>
      <w:r>
        <w:rPr/>
        <w:t>公司的会计期间为公历</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 </w:t>
      </w:r>
      <w:r>
        <w:rPr/>
        <w:t>日至</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w:t>
      </w:r>
    </w:p>
    <w:p>
      <w:pPr>
        <w:spacing w:line="240" w:lineRule="auto" w:before="0"/>
        <w:rPr>
          <w:rFonts w:ascii="宋体" w:hAnsi="宋体" w:cs="宋体" w:eastAsia="宋体" w:hint="default"/>
          <w:sz w:val="24"/>
          <w:szCs w:val="24"/>
        </w:rPr>
      </w:pPr>
    </w:p>
    <w:p>
      <w:pPr>
        <w:pStyle w:val="Heading5"/>
        <w:spacing w:line="240" w:lineRule="auto" w:before="183"/>
        <w:ind w:right="0"/>
        <w:jc w:val="both"/>
        <w:rPr>
          <w:b w:val="0"/>
          <w:bCs w:val="0"/>
        </w:rPr>
      </w:pPr>
      <w:r>
        <w:rPr>
          <w:rFonts w:ascii="Times New Roman" w:hAnsi="Times New Roman" w:cs="Times New Roman" w:eastAsia="Times New Roman" w:hint="default"/>
        </w:rPr>
        <w:t>4</w:t>
      </w:r>
      <w:r>
        <w:rPr/>
        <w:t>、记账本位币</w:t>
      </w:r>
      <w:r>
        <w:rPr>
          <w:b w:val="0"/>
          <w:bCs w:val="0"/>
        </w:rPr>
      </w:r>
    </w:p>
    <w:p>
      <w:pPr>
        <w:spacing w:line="240" w:lineRule="auto" w:before="4"/>
        <w:rPr>
          <w:rFonts w:ascii="宋体" w:hAnsi="宋体" w:cs="宋体" w:eastAsia="宋体" w:hint="default"/>
          <w:b/>
          <w:bCs/>
          <w:sz w:val="38"/>
          <w:szCs w:val="38"/>
        </w:rPr>
      </w:pPr>
    </w:p>
    <w:p>
      <w:pPr>
        <w:pStyle w:val="BodyText"/>
        <w:spacing w:line="240" w:lineRule="auto"/>
        <w:ind w:left="620" w:right="246"/>
        <w:jc w:val="left"/>
      </w:pPr>
      <w:r>
        <w:rPr/>
        <w:t>公司以人民币为记账本位币。</w:t>
      </w:r>
    </w:p>
    <w:p>
      <w:pPr>
        <w:spacing w:line="240" w:lineRule="auto" w:before="0"/>
        <w:rPr>
          <w:rFonts w:ascii="宋体" w:hAnsi="宋体" w:cs="宋体" w:eastAsia="宋体" w:hint="default"/>
          <w:sz w:val="24"/>
          <w:szCs w:val="24"/>
        </w:rPr>
      </w:pPr>
    </w:p>
    <w:p>
      <w:pPr>
        <w:pStyle w:val="Heading5"/>
        <w:spacing w:line="240" w:lineRule="auto" w:before="201"/>
        <w:ind w:right="0"/>
        <w:jc w:val="both"/>
        <w:rPr>
          <w:b w:val="0"/>
          <w:bCs w:val="0"/>
        </w:rPr>
      </w:pP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12"/>
        <w:rPr>
          <w:rFonts w:ascii="宋体" w:hAnsi="宋体" w:cs="宋体" w:eastAsia="宋体" w:hint="default"/>
          <w:b/>
          <w:bCs/>
          <w:sz w:val="36"/>
          <w:szCs w:val="36"/>
        </w:rPr>
      </w:pPr>
    </w:p>
    <w:p>
      <w:pPr>
        <w:pStyle w:val="BodyText"/>
        <w:spacing w:line="240" w:lineRule="auto"/>
        <w:ind w:left="620" w:right="246"/>
        <w:jc w:val="left"/>
      </w:pPr>
      <w:r>
        <w:rPr/>
        <w:t>企业合并分为同一控制下的企业合并和非同一控制下的企业合并。</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240" w:lineRule="auto" w:before="174"/>
        <w:ind w:left="620" w:right="246"/>
        <w:jc w:val="left"/>
      </w:pPr>
      <w:r>
        <w:rPr/>
        <w:t>公司作为合并方参与的在同一控制下的企业合并的会计处理采用权益结合法</w:t>
      </w:r>
    </w:p>
    <w:p>
      <w:pPr>
        <w:spacing w:line="240" w:lineRule="auto" w:before="1"/>
        <w:rPr>
          <w:rFonts w:ascii="宋体" w:hAnsi="宋体" w:cs="宋体" w:eastAsia="宋体" w:hint="default"/>
          <w:sz w:val="17"/>
          <w:szCs w:val="17"/>
        </w:rPr>
      </w:pPr>
    </w:p>
    <w:p>
      <w:pPr>
        <w:pStyle w:val="BodyText"/>
        <w:spacing w:line="372" w:lineRule="auto"/>
        <w:ind w:right="122" w:firstLine="480"/>
        <w:jc w:val="both"/>
      </w:pPr>
      <w:r>
        <w:rPr/>
        <w:t>（</w:t>
      </w:r>
      <w:r>
        <w:rPr>
          <w:rFonts w:ascii="Times New Roman" w:hAnsi="Times New Roman" w:cs="Times New Roman" w:eastAsia="Times New Roman" w:hint="default"/>
        </w:rPr>
        <w:t>1</w:t>
      </w:r>
      <w:r>
        <w:rPr/>
        <w:t>）合并方取得的被合并方的资产、负债的入账价值或形成的长期股权投资的初始投资 </w:t>
      </w:r>
      <w:r>
        <w:rPr>
          <w:spacing w:val="3"/>
        </w:rPr>
        <w:t>成本，以合并日取得的资产、负债在被合并方的原账面价值或者合并日在被合并方账面所有</w:t>
      </w:r>
      <w:r>
        <w:rPr>
          <w:spacing w:val="-115"/>
        </w:rPr>
        <w:t> </w:t>
      </w:r>
      <w:r>
        <w:rPr>
          <w:spacing w:val="-115"/>
        </w:rPr>
      </w:r>
      <w:r>
        <w:rPr>
          <w:spacing w:val="3"/>
        </w:rPr>
        <w:t>者权益享有的份额作为其初始投资成本。所确认的资产、负债的入账价值或确认的初始投资</w:t>
      </w:r>
      <w:r>
        <w:rPr>
          <w:spacing w:val="-115"/>
        </w:rPr>
        <w:t> </w:t>
      </w:r>
      <w:r>
        <w:rPr>
          <w:spacing w:val="-115"/>
        </w:rPr>
      </w:r>
      <w:r>
        <w:rPr/>
        <w:t>成本与所付出的合并对价账面价值的差额，应当调整资本公积和留存收益。</w:t>
      </w:r>
    </w:p>
    <w:p>
      <w:pPr>
        <w:pStyle w:val="BodyText"/>
        <w:spacing w:line="372" w:lineRule="auto" w:before="91"/>
        <w:ind w:right="114" w:firstLine="480"/>
        <w:jc w:val="both"/>
      </w:pPr>
      <w:r>
        <w:rPr/>
        <w:t>（</w:t>
      </w:r>
      <w:r>
        <w:rPr>
          <w:rFonts w:ascii="Times New Roman" w:hAnsi="Times New Roman" w:cs="Times New Roman" w:eastAsia="Times New Roman" w:hint="default"/>
        </w:rPr>
        <w:t>2</w:t>
      </w:r>
      <w:r>
        <w:rPr/>
        <w:t>）吸收合并和新设合并中，被合并方在合并前实现的留存收益中属于合并方的部分， </w:t>
      </w:r>
      <w:r>
        <w:rPr>
          <w:spacing w:val="3"/>
        </w:rPr>
        <w:t>视情况进行调整，在合并日自资本公积转入留存收益；控股合并中，在编制合并财务报表时</w:t>
      </w:r>
      <w:r>
        <w:rPr>
          <w:spacing w:val="-107"/>
        </w:rPr>
        <w:t> </w:t>
      </w:r>
      <w:r>
        <w:rPr>
          <w:spacing w:val="-107"/>
        </w:rPr>
      </w:r>
      <w:r>
        <w:rPr>
          <w:spacing w:val="3"/>
        </w:rPr>
        <w:t>将被合并方在合并前实现的留存收益中属于合并方的部分以资本公积为限，自资本公积转入</w:t>
      </w:r>
      <w:r>
        <w:rPr>
          <w:spacing w:val="-115"/>
        </w:rPr>
        <w:t> </w:t>
      </w:r>
      <w:r>
        <w:rPr>
          <w:spacing w:val="-115"/>
        </w:rPr>
      </w:r>
      <w:r>
        <w:rPr/>
        <w:t>留存收益。</w:t>
      </w:r>
    </w:p>
    <w:p>
      <w:pPr>
        <w:pStyle w:val="BodyText"/>
        <w:spacing w:line="360" w:lineRule="auto" w:before="91"/>
        <w:ind w:right="122" w:firstLine="480"/>
        <w:jc w:val="both"/>
      </w:pPr>
      <w:r>
        <w:rPr/>
        <w:t>（</w:t>
      </w:r>
      <w:r>
        <w:rPr>
          <w:rFonts w:ascii="Times New Roman" w:hAnsi="Times New Roman" w:cs="Times New Roman" w:eastAsia="Times New Roman" w:hint="default"/>
        </w:rPr>
        <w:t>3</w:t>
      </w:r>
      <w:r>
        <w:rPr/>
        <w:t>）合并方为合并而发生的审计、评估、法律、咨询等相关直接费用，在发生时直接计 入当期损益。</w:t>
      </w:r>
    </w:p>
    <w:p>
      <w:pPr>
        <w:pStyle w:val="BodyText"/>
        <w:spacing w:line="369" w:lineRule="auto" w:before="101"/>
        <w:ind w:right="115" w:firstLine="480"/>
        <w:jc w:val="both"/>
      </w:pPr>
      <w:r>
        <w:rPr/>
        <w:t>（</w:t>
      </w:r>
      <w:r>
        <w:rPr>
          <w:rFonts w:ascii="Times New Roman" w:hAnsi="Times New Roman" w:cs="Times New Roman" w:eastAsia="Times New Roman" w:hint="default"/>
        </w:rPr>
        <w:t>4</w:t>
      </w:r>
      <w:r>
        <w:rPr/>
        <w:t>）在控股合并中，合并方在合并日应该按照合并后主体在以前期间一直存在的原则， </w:t>
      </w:r>
      <w:r>
        <w:rPr>
          <w:spacing w:val="3"/>
        </w:rPr>
        <w:t>将被合并方合并期初至合并日的利润表和现金流量表全部纳入合并方编制的合并财务报表。</w:t>
      </w:r>
      <w:r>
        <w:rPr>
          <w:spacing w:val="-108"/>
        </w:rPr>
        <w:t> </w:t>
      </w:r>
      <w:r>
        <w:rPr>
          <w:spacing w:val="-108"/>
        </w:rPr>
      </w:r>
      <w:r>
        <w:rPr/>
        <w:t>在编制比较报表时，合并方按照相同的原则对比较报表有关项目的期初数进行调整。</w:t>
      </w:r>
    </w:p>
    <w:p>
      <w:pPr>
        <w:pStyle w:val="BodyText"/>
        <w:spacing w:line="240" w:lineRule="auto" w:before="94"/>
        <w:ind w:left="620" w:right="246"/>
        <w:jc w:val="left"/>
      </w:pPr>
      <w:r>
        <w:rPr/>
        <w:t>公司作为购买方参与的非同一控制下的企业合并会计处理采用购买法</w:t>
      </w:r>
    </w:p>
    <w:p>
      <w:pPr>
        <w:spacing w:line="240" w:lineRule="auto" w:before="12"/>
        <w:rPr>
          <w:rFonts w:ascii="宋体" w:hAnsi="宋体" w:cs="宋体" w:eastAsia="宋体" w:hint="default"/>
          <w:sz w:val="16"/>
          <w:szCs w:val="16"/>
        </w:rPr>
      </w:pPr>
    </w:p>
    <w:p>
      <w:pPr>
        <w:pStyle w:val="BodyText"/>
        <w:spacing w:line="369" w:lineRule="auto"/>
        <w:ind w:right="122" w:firstLine="480"/>
        <w:jc w:val="both"/>
      </w:pPr>
      <w:r>
        <w:rPr/>
        <w:t>（</w:t>
      </w:r>
      <w:r>
        <w:rPr>
          <w:rFonts w:ascii="Times New Roman" w:hAnsi="Times New Roman" w:cs="Times New Roman" w:eastAsia="Times New Roman" w:hint="default"/>
        </w:rPr>
        <w:t>1</w:t>
      </w:r>
      <w:r>
        <w:rPr/>
        <w:t>）非同一控制下的企业合并，购买方以付出的资产、发生或承担的负债以及发行的权 </w:t>
      </w:r>
      <w:r>
        <w:rPr>
          <w:spacing w:val="3"/>
        </w:rPr>
        <w:t>益性证券的公允价值作为合并成本；作为合并对价付出的净资产的公允价值与账面价值的差</w:t>
      </w:r>
      <w:r>
        <w:rPr>
          <w:spacing w:val="-115"/>
        </w:rPr>
        <w:t> </w:t>
      </w:r>
      <w:r>
        <w:rPr>
          <w:spacing w:val="-115"/>
        </w:rPr>
      </w:r>
      <w:r>
        <w:rPr/>
        <w:t>额，应作为资产处置损益计入合并当期损益。</w:t>
      </w:r>
    </w:p>
    <w:p>
      <w:pPr>
        <w:pStyle w:val="BodyText"/>
        <w:spacing w:line="369" w:lineRule="auto" w:before="91"/>
        <w:ind w:right="112" w:firstLine="480"/>
        <w:jc w:val="both"/>
      </w:pPr>
      <w:r>
        <w:rPr/>
        <w:t>（</w:t>
      </w:r>
      <w:r>
        <w:rPr>
          <w:rFonts w:ascii="Times New Roman" w:hAnsi="Times New Roman" w:cs="Times New Roman" w:eastAsia="Times New Roman" w:hint="default"/>
        </w:rPr>
        <w:t>2</w:t>
      </w:r>
      <w:r>
        <w:rPr/>
        <w:t>）吸收合并中，购买方取得的被购买方可辨认的资产、负债的入账价值以其公允价值 </w:t>
      </w:r>
      <w:r>
        <w:rPr>
          <w:spacing w:val="3"/>
        </w:rPr>
        <w:t>确定。合并成本大于被购买方可辨认的资产、负债的公允价值的差额作为企业合并形成的商</w:t>
      </w:r>
      <w:r>
        <w:rPr>
          <w:spacing w:val="-105"/>
        </w:rPr>
        <w:t> </w:t>
      </w:r>
      <w:r>
        <w:rPr>
          <w:spacing w:val="-105"/>
        </w:rPr>
      </w:r>
      <w:r>
        <w:rPr/>
        <w:t>誉，合并成本小于被购买方可辨认的资产、负债的公允价值的差额计入营业外收入。</w:t>
      </w:r>
    </w:p>
    <w:p>
      <w:pPr>
        <w:pStyle w:val="BodyText"/>
        <w:spacing w:line="372" w:lineRule="auto" w:before="94"/>
        <w:ind w:right="122" w:firstLine="480"/>
        <w:jc w:val="both"/>
      </w:pPr>
      <w:r>
        <w:rPr/>
        <w:t>（</w:t>
      </w:r>
      <w:r>
        <w:rPr>
          <w:rFonts w:ascii="Times New Roman" w:hAnsi="Times New Roman" w:cs="Times New Roman" w:eastAsia="Times New Roman" w:hint="default"/>
        </w:rPr>
        <w:t>3</w:t>
      </w:r>
      <w:r>
        <w:rPr/>
        <w:t>）控股合并时，购买方在购买日编制合并资产负债表，对于被购买方有关资产、负债 </w:t>
      </w:r>
      <w:r>
        <w:rPr>
          <w:spacing w:val="3"/>
        </w:rPr>
        <w:t>应当按照合并中确定的公允价值列示，合并成本大于合并中取得的各项可辨认资产、负债公</w:t>
      </w:r>
      <w:r>
        <w:rPr>
          <w:spacing w:val="-115"/>
        </w:rPr>
        <w:t> </w:t>
      </w:r>
      <w:r>
        <w:rPr>
          <w:spacing w:val="-115"/>
        </w:rPr>
      </w:r>
      <w:r>
        <w:rPr>
          <w:spacing w:val="3"/>
        </w:rPr>
        <w:t>允价值份额的差额，确认为合并资产负债表中的商誉。企业合并成本小于合并中取得的各项</w:t>
      </w:r>
      <w:r>
        <w:rPr>
          <w:spacing w:val="-115"/>
        </w:rPr>
        <w:t> </w:t>
      </w:r>
      <w:r>
        <w:rPr>
          <w:spacing w:val="-115"/>
        </w:rPr>
      </w:r>
      <w:r>
        <w:rPr/>
        <w:t>可辨认资产、负债公允价值份额的差额，在合并资产负债表中调整盈余公积和未分配利润。</w:t>
      </w:r>
    </w:p>
    <w:p>
      <w:pPr>
        <w:pStyle w:val="BodyText"/>
        <w:spacing w:line="360" w:lineRule="auto" w:before="91"/>
        <w:ind w:right="122" w:firstLine="480"/>
        <w:jc w:val="both"/>
      </w:pPr>
      <w:r>
        <w:rPr/>
        <w:t>（</w:t>
      </w:r>
      <w:r>
        <w:rPr>
          <w:rFonts w:ascii="Times New Roman" w:hAnsi="Times New Roman" w:cs="Times New Roman" w:eastAsia="Times New Roman" w:hint="default"/>
        </w:rPr>
        <w:t>4</w:t>
      </w:r>
      <w:r>
        <w:rPr/>
        <w:t>）购买方为企业合并发生的审计、法律服务、评估咨询等中介费用以及其他相关管理 费用，应当于发生时计入当期损益。</w:t>
      </w:r>
    </w:p>
    <w:p>
      <w:pPr>
        <w:spacing w:after="0" w:line="360" w:lineRule="auto"/>
        <w:jc w:val="both"/>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379" w:lineRule="auto" w:before="174"/>
        <w:ind w:right="246" w:firstLine="480"/>
        <w:jc w:val="left"/>
      </w:pPr>
      <w:r>
        <w:rPr/>
        <w:t>公司通过多次交易分步实现的非同一控制下企业合并，应当区分个别财务报表和合并财 务报表进行相关会计处理：</w:t>
      </w:r>
    </w:p>
    <w:p>
      <w:pPr>
        <w:pStyle w:val="BodyText"/>
        <w:spacing w:line="367" w:lineRule="auto" w:before="43"/>
        <w:ind w:right="126" w:firstLine="480"/>
        <w:jc w:val="left"/>
      </w:pPr>
      <w:r>
        <w:rPr/>
        <w:t>（</w:t>
      </w:r>
      <w:r>
        <w:rPr>
          <w:rFonts w:ascii="Times New Roman" w:hAnsi="Times New Roman" w:cs="Times New Roman" w:eastAsia="Times New Roman" w:hint="default"/>
        </w:rPr>
        <w:t>1</w:t>
      </w:r>
      <w:r>
        <w:rPr/>
        <w:t>）在个别财务报表中，应当以购买日之前所持被购买方的股权投资的账面价值与购买 日新增投资成本之和，作为该项投资的初始投资成本；购买日之前持有的被购买方的股权涉 及其他综合收益的，应当在处置该项投资时将与其相关的其他综合收益转入当期投资收益。</w:t>
      </w:r>
    </w:p>
    <w:p>
      <w:pPr>
        <w:spacing w:line="240" w:lineRule="auto" w:before="9"/>
        <w:rPr>
          <w:rFonts w:ascii="宋体" w:hAnsi="宋体" w:cs="宋体" w:eastAsia="宋体" w:hint="default"/>
          <w:sz w:val="25"/>
          <w:szCs w:val="25"/>
        </w:rPr>
      </w:pPr>
    </w:p>
    <w:p>
      <w:pPr>
        <w:pStyle w:val="BodyText"/>
        <w:spacing w:line="372" w:lineRule="auto"/>
        <w:ind w:right="121" w:firstLine="480"/>
        <w:jc w:val="both"/>
      </w:pPr>
      <w:r>
        <w:rPr/>
        <w:t>（</w:t>
      </w:r>
      <w:r>
        <w:rPr>
          <w:rFonts w:ascii="Times New Roman" w:hAnsi="Times New Roman" w:cs="Times New Roman" w:eastAsia="Times New Roman" w:hint="default"/>
        </w:rPr>
        <w:t>2</w:t>
      </w:r>
      <w:r>
        <w:rPr/>
        <w:t>）在合并财务报表中，对于购买日之前持有的被购买方的股权，应当按照该股权在购 </w:t>
      </w:r>
      <w:r>
        <w:rPr>
          <w:spacing w:val="3"/>
        </w:rPr>
        <w:t>买日的公允价值进行重新计量，公允价值与其账面价值的差额计入当期投资收益；购买日之</w:t>
      </w:r>
      <w:r>
        <w:rPr>
          <w:spacing w:val="-115"/>
        </w:rPr>
        <w:t> </w:t>
      </w:r>
      <w:r>
        <w:rPr>
          <w:spacing w:val="-115"/>
        </w:rPr>
      </w:r>
      <w:r>
        <w:rPr>
          <w:spacing w:val="3"/>
        </w:rPr>
        <w:t>前持有的被购买方的股权涉及其他综合收益的，与其相关的其他综合收益应当转为购买日所</w:t>
      </w:r>
      <w:r>
        <w:rPr>
          <w:spacing w:val="-114"/>
        </w:rPr>
        <w:t> </w:t>
      </w:r>
      <w:r>
        <w:rPr>
          <w:spacing w:val="-114"/>
        </w:rPr>
      </w:r>
      <w:r>
        <w:rPr/>
        <w:t>属当期投资收益。</w:t>
      </w:r>
    </w:p>
    <w:p>
      <w:pPr>
        <w:spacing w:line="240" w:lineRule="auto" w:before="4"/>
        <w:rPr>
          <w:rFonts w:ascii="宋体" w:hAnsi="宋体" w:cs="宋体" w:eastAsia="宋体" w:hint="default"/>
          <w:sz w:val="29"/>
          <w:szCs w:val="29"/>
        </w:rPr>
      </w:pPr>
    </w:p>
    <w:p>
      <w:pPr>
        <w:pStyle w:val="Heading5"/>
        <w:spacing w:line="240" w:lineRule="auto"/>
        <w:ind w:right="246"/>
        <w:jc w:val="left"/>
        <w:rPr>
          <w:b w:val="0"/>
          <w:bCs w:val="0"/>
        </w:rPr>
      </w:pPr>
      <w:r>
        <w:rPr>
          <w:rFonts w:ascii="Times New Roman" w:hAnsi="Times New Roman" w:cs="Times New Roman" w:eastAsia="Times New Roman" w:hint="default"/>
        </w:rPr>
        <w:t>6</w:t>
      </w:r>
      <w:r>
        <w:rPr/>
        <w:t>、合并财务报表的编制方法</w:t>
      </w:r>
      <w:r>
        <w:rPr>
          <w:b w:val="0"/>
          <w:bCs w:val="0"/>
        </w:rPr>
      </w:r>
    </w:p>
    <w:p>
      <w:pPr>
        <w:spacing w:line="240" w:lineRule="auto" w:before="9"/>
        <w:rPr>
          <w:rFonts w:ascii="宋体" w:hAnsi="宋体" w:cs="宋体" w:eastAsia="宋体" w:hint="default"/>
          <w:b/>
          <w:bCs/>
          <w:sz w:val="36"/>
          <w:szCs w:val="36"/>
        </w:rPr>
      </w:pPr>
    </w:p>
    <w:p>
      <w:pPr>
        <w:pStyle w:val="BodyText"/>
        <w:spacing w:line="360" w:lineRule="auto"/>
        <w:ind w:right="110" w:firstLine="480"/>
        <w:jc w:val="both"/>
      </w:pPr>
      <w:r>
        <w:rPr/>
        <w:t>公司以控制为基础确定合并财务报表的合并范围。如果公司在被投资单位拥有高于</w:t>
      </w:r>
      <w:r>
        <w:rPr>
          <w:spacing w:val="62"/>
        </w:rPr>
        <w:t> </w:t>
      </w:r>
      <w:r>
        <w:rPr>
          <w:rFonts w:ascii="Times New Roman" w:hAnsi="Times New Roman" w:cs="Times New Roman" w:eastAsia="Times New Roman" w:hint="default"/>
        </w:rPr>
        <w:t>50% </w:t>
      </w:r>
      <w:r>
        <w:rPr/>
        <w:t>的表决权资本，或者虽然拥有的表决权资本不足</w:t>
      </w:r>
      <w:r>
        <w:rPr>
          <w:spacing w:val="50"/>
        </w:rPr>
        <w:t> </w:t>
      </w:r>
      <w:r>
        <w:rPr>
          <w:rFonts w:ascii="Times New Roman" w:hAnsi="Times New Roman" w:cs="Times New Roman" w:eastAsia="Times New Roman" w:hint="default"/>
        </w:rPr>
        <w:t>50%</w:t>
      </w:r>
      <w:r>
        <w:rPr/>
        <w:t>但能对被投资单位实施实质性控制，公</w:t>
      </w:r>
      <w:r>
        <w:rPr>
          <w:spacing w:val="-113"/>
        </w:rPr>
        <w:t> </w:t>
      </w:r>
      <w:r>
        <w:rPr>
          <w:spacing w:val="-113"/>
        </w:rPr>
      </w:r>
      <w:r>
        <w:rPr/>
        <w:t>司均将此被投资单位作为子公司，在编制合并财务报表时纳入合并范围。</w:t>
      </w:r>
    </w:p>
    <w:p>
      <w:pPr>
        <w:pStyle w:val="BodyText"/>
        <w:spacing w:line="379" w:lineRule="auto" w:before="103"/>
        <w:ind w:right="121" w:firstLine="480"/>
        <w:jc w:val="both"/>
      </w:pPr>
      <w:r>
        <w:rPr>
          <w:spacing w:val="9"/>
        </w:rPr>
        <w:t>公司通过同一控制下的企业合并增加的子公司，自合并当期期初纳入公司合并财务报</w:t>
      </w:r>
      <w:r>
        <w:rPr/>
        <w:t> </w:t>
      </w:r>
      <w:r>
        <w:rPr>
          <w:spacing w:val="3"/>
        </w:rPr>
        <w:t>表，并调整合并报表的年初数或上年数；通过非同一控制下企业合并增加的子公司，自购买</w:t>
      </w:r>
      <w:r>
        <w:rPr>
          <w:spacing w:val="-115"/>
        </w:rPr>
        <w:t> </w:t>
      </w:r>
      <w:r>
        <w:rPr>
          <w:spacing w:val="-115"/>
        </w:rPr>
      </w:r>
      <w:r>
        <w:rPr>
          <w:spacing w:val="3"/>
        </w:rPr>
        <w:t>日起纳入公司合并财务报表。公司报告期转让控制权的子公司，自丧失实际控制权之日起不</w:t>
      </w:r>
      <w:r>
        <w:rPr>
          <w:spacing w:val="-114"/>
        </w:rPr>
        <w:t> </w:t>
      </w:r>
      <w:r>
        <w:rPr>
          <w:spacing w:val="-114"/>
        </w:rPr>
      </w:r>
      <w:r>
        <w:rPr/>
        <w:t>再纳入合并范围。</w:t>
      </w:r>
    </w:p>
    <w:p>
      <w:pPr>
        <w:pStyle w:val="BodyText"/>
        <w:spacing w:line="379" w:lineRule="auto" w:before="84"/>
        <w:ind w:right="112" w:firstLine="480"/>
        <w:jc w:val="both"/>
      </w:pPr>
      <w:r>
        <w:rPr>
          <w:spacing w:val="3"/>
        </w:rPr>
        <w:t>在编制合并财务报表时，公司对子公司的会计政策和会计期间进行调整，以确保其采用</w:t>
      </w:r>
      <w:r>
        <w:rPr/>
        <w:t> 的会计政策和适用的会计期间与公司保持一致。</w:t>
      </w:r>
    </w:p>
    <w:p>
      <w:pPr>
        <w:pStyle w:val="BodyText"/>
        <w:spacing w:line="379" w:lineRule="auto" w:before="82"/>
        <w:ind w:right="121" w:firstLine="480"/>
        <w:jc w:val="both"/>
      </w:pPr>
      <w:r>
        <w:rPr>
          <w:spacing w:val="3"/>
        </w:rPr>
        <w:t>在公司通过非同一控制下企业合并方式收购时，若子公司在收购日可辨认资产、负债的</w:t>
      </w:r>
      <w:r>
        <w:rPr/>
        <w:t> </w:t>
      </w:r>
      <w:r>
        <w:rPr>
          <w:spacing w:val="3"/>
        </w:rPr>
        <w:t>公允价值与其账面价值存在差异，公司在按照子公司收购时可辨认资产、负债的公允价值对</w:t>
      </w:r>
      <w:r>
        <w:rPr>
          <w:spacing w:val="-115"/>
        </w:rPr>
        <w:t> </w:t>
      </w:r>
      <w:r>
        <w:rPr>
          <w:spacing w:val="-115"/>
        </w:rPr>
      </w:r>
      <w:r>
        <w:rPr/>
        <w:t>子公司财务报表进行调整后作为编制合并财务报表的基础。</w:t>
      </w:r>
    </w:p>
    <w:p>
      <w:pPr>
        <w:pStyle w:val="BodyText"/>
        <w:spacing w:line="410" w:lineRule="auto" w:before="82"/>
        <w:ind w:left="620" w:right="0"/>
        <w:jc w:val="left"/>
      </w:pPr>
      <w:r>
        <w:rPr/>
        <w:t>编制合并财务报表前，公司将对子公司的长期股权投资由成本法调整为权益法。 </w:t>
      </w:r>
      <w:r>
        <w:rPr>
          <w:spacing w:val="3"/>
        </w:rPr>
        <w:t>公司与子公司之间以及子公司相互之间的所有重大往来余额、内部交易及未来实现损益</w:t>
      </w:r>
    </w:p>
    <w:p>
      <w:pPr>
        <w:pStyle w:val="BodyText"/>
        <w:spacing w:line="240" w:lineRule="auto" w:before="12"/>
        <w:ind w:right="246"/>
        <w:jc w:val="left"/>
      </w:pPr>
      <w:r>
        <w:rPr/>
        <w:t>在编制合并财务报表时予以抵销。</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379" w:lineRule="auto" w:before="174"/>
        <w:ind w:right="121" w:firstLine="480"/>
        <w:jc w:val="both"/>
      </w:pPr>
      <w:r>
        <w:rPr>
          <w:spacing w:val="3"/>
        </w:rPr>
        <w:t>公司收购子公司时发生的合并成本大于收购时享有的子公司可辨认净资产公允价值份额</w:t>
      </w:r>
      <w:r>
        <w:rPr/>
        <w:t> </w:t>
      </w:r>
      <w:r>
        <w:rPr>
          <w:spacing w:val="3"/>
        </w:rPr>
        <w:t>之间的差额作为合并资产负债表中的“商誉”，合并成本小于收购时享有子公司可辨认净资</w:t>
      </w:r>
      <w:r>
        <w:rPr>
          <w:spacing w:val="-115"/>
        </w:rPr>
        <w:t> </w:t>
      </w:r>
      <w:r>
        <w:rPr>
          <w:spacing w:val="-115"/>
        </w:rPr>
      </w:r>
      <w:r>
        <w:rPr/>
        <w:t>产公允价值份额之间的差额计入合并当期的“营业外收入”。</w:t>
      </w:r>
    </w:p>
    <w:p>
      <w:pPr>
        <w:pStyle w:val="BodyText"/>
        <w:spacing w:line="379" w:lineRule="auto" w:before="82"/>
        <w:ind w:right="121" w:firstLine="480"/>
        <w:jc w:val="both"/>
      </w:pPr>
      <w:r>
        <w:rPr>
          <w:spacing w:val="3"/>
        </w:rPr>
        <w:t>子公司的其他投资者在子公司净资产中享有的权益，以“少数股东权益”在合并资产负</w:t>
      </w:r>
      <w:r>
        <w:rPr/>
        <w:t> </w:t>
      </w:r>
      <w:r>
        <w:rPr>
          <w:spacing w:val="3"/>
        </w:rPr>
        <w:t>债表的股东权益中单独列示；子公司当期净损益中属于少数股东权益的份额，在合并利润表</w:t>
      </w:r>
      <w:r>
        <w:rPr>
          <w:spacing w:val="-115"/>
        </w:rPr>
        <w:t> </w:t>
      </w:r>
      <w:r>
        <w:rPr>
          <w:spacing w:val="-115"/>
        </w:rPr>
      </w:r>
      <w:r>
        <w:rPr/>
        <w:t>的净利润项目下以“少数股东损益”项目列示。</w:t>
      </w:r>
    </w:p>
    <w:p>
      <w:pPr>
        <w:pStyle w:val="BodyText"/>
        <w:spacing w:line="379" w:lineRule="auto" w:before="84"/>
        <w:ind w:right="246" w:firstLine="480"/>
        <w:jc w:val="left"/>
      </w:pPr>
      <w:r>
        <w:rPr/>
        <w:t>在合并财务报表中，子公司少数股东分担的当期亏损超过了少数股东在该子公司期初所 有者权益中所享有的份额的，其余额仍应当冲减少数股东权益。</w:t>
      </w:r>
    </w:p>
    <w:p>
      <w:pPr>
        <w:spacing w:line="240" w:lineRule="auto" w:before="3"/>
        <w:rPr>
          <w:rFonts w:ascii="宋体" w:hAnsi="宋体" w:cs="宋体" w:eastAsia="宋体" w:hint="default"/>
          <w:sz w:val="27"/>
          <w:szCs w:val="27"/>
        </w:rPr>
      </w:pPr>
    </w:p>
    <w:p>
      <w:pPr>
        <w:pStyle w:val="Heading5"/>
        <w:spacing w:line="240" w:lineRule="auto"/>
        <w:ind w:right="246"/>
        <w:jc w:val="left"/>
        <w:rPr>
          <w:b w:val="0"/>
          <w:bCs w:val="0"/>
        </w:rPr>
      </w:pPr>
      <w:r>
        <w:rPr>
          <w:rFonts w:ascii="Times New Roman" w:hAnsi="Times New Roman" w:cs="Times New Roman" w:eastAsia="Times New Roman" w:hint="default"/>
        </w:rPr>
        <w:t>7</w:t>
      </w:r>
      <w:r>
        <w:rPr/>
        <w:t>、现金及现金等价物的确认标准</w:t>
      </w:r>
      <w:r>
        <w:rPr>
          <w:b w:val="0"/>
          <w:bCs w:val="0"/>
        </w:rPr>
      </w:r>
    </w:p>
    <w:p>
      <w:pPr>
        <w:spacing w:line="240" w:lineRule="auto" w:before="7"/>
        <w:rPr>
          <w:rFonts w:ascii="宋体" w:hAnsi="宋体" w:cs="宋体" w:eastAsia="宋体" w:hint="default"/>
          <w:b/>
          <w:bCs/>
          <w:sz w:val="38"/>
          <w:szCs w:val="38"/>
        </w:rPr>
      </w:pPr>
    </w:p>
    <w:p>
      <w:pPr>
        <w:pStyle w:val="BodyText"/>
        <w:spacing w:line="379" w:lineRule="auto"/>
        <w:ind w:right="121" w:firstLine="480"/>
        <w:jc w:val="both"/>
      </w:pPr>
      <w:r>
        <w:rPr>
          <w:spacing w:val="3"/>
        </w:rPr>
        <w:t>公司现金流量表之现金指库存现金以及可以随时用于支付的存款。现金流量表之现金等</w:t>
      </w:r>
      <w:r>
        <w:rPr/>
        <w:t> </w:t>
      </w:r>
      <w:r>
        <w:rPr>
          <w:spacing w:val="3"/>
        </w:rPr>
        <w:t>价物指持有期限短（一般是指从购买日起三个月内到期）、流动性强、易于转换为已知金额</w:t>
      </w:r>
      <w:r>
        <w:rPr>
          <w:spacing w:val="-115"/>
        </w:rPr>
        <w:t> </w:t>
      </w:r>
      <w:r>
        <w:rPr>
          <w:spacing w:val="-115"/>
        </w:rPr>
      </w:r>
      <w:r>
        <w:rPr/>
        <w:t>现金、价值变动风险很小的投资。</w:t>
      </w:r>
    </w:p>
    <w:p>
      <w:pPr>
        <w:spacing w:line="240" w:lineRule="auto" w:before="10"/>
        <w:rPr>
          <w:rFonts w:ascii="宋体" w:hAnsi="宋体" w:cs="宋体" w:eastAsia="宋体" w:hint="default"/>
          <w:sz w:val="28"/>
          <w:szCs w:val="28"/>
        </w:rPr>
      </w:pPr>
    </w:p>
    <w:p>
      <w:pPr>
        <w:pStyle w:val="Heading5"/>
        <w:spacing w:line="240" w:lineRule="auto"/>
        <w:ind w:right="246"/>
        <w:jc w:val="left"/>
        <w:rPr>
          <w:b w:val="0"/>
          <w:bCs w:val="0"/>
        </w:rPr>
      </w:pPr>
      <w:r>
        <w:rPr>
          <w:rFonts w:ascii="Times New Roman" w:hAnsi="Times New Roman" w:cs="Times New Roman" w:eastAsia="Times New Roman" w:hint="default"/>
        </w:rPr>
        <w:t>8</w:t>
      </w:r>
      <w:r>
        <w:rPr/>
        <w:t>、外币业务和外币报表折算</w:t>
      </w:r>
      <w:r>
        <w:rPr>
          <w:b w:val="0"/>
          <w:bCs w:val="0"/>
        </w:rPr>
      </w:r>
    </w:p>
    <w:p>
      <w:pPr>
        <w:pStyle w:val="BodyText"/>
        <w:spacing w:line="750" w:lineRule="atLeast" w:before="83"/>
        <w:ind w:left="620" w:right="0" w:hanging="41"/>
        <w:jc w:val="left"/>
      </w:pPr>
      <w:r>
        <w:rPr/>
        <w:t>（</w:t>
      </w:r>
      <w:r>
        <w:rPr>
          <w:rFonts w:ascii="Times New Roman" w:hAnsi="Times New Roman" w:cs="Times New Roman" w:eastAsia="Times New Roman" w:hint="default"/>
        </w:rPr>
        <w:t>1</w:t>
      </w:r>
      <w:r>
        <w:rPr/>
        <w:t>）外币交易折算 </w:t>
      </w:r>
      <w:r>
        <w:rPr>
          <w:spacing w:val="9"/>
        </w:rPr>
        <w:t>公司发生外币交易，在初始确认时采用交易日的即期汇率将外币金额折算为人民币金</w:t>
      </w:r>
    </w:p>
    <w:p>
      <w:pPr>
        <w:pStyle w:val="BodyText"/>
        <w:spacing w:line="240" w:lineRule="auto" w:before="182"/>
        <w:ind w:right="246"/>
        <w:jc w:val="left"/>
      </w:pPr>
      <w:r>
        <w:rPr/>
        <w:t>额。</w:t>
      </w:r>
    </w:p>
    <w:p>
      <w:pPr>
        <w:spacing w:line="240" w:lineRule="auto" w:before="6"/>
        <w:rPr>
          <w:rFonts w:ascii="宋体" w:hAnsi="宋体" w:cs="宋体" w:eastAsia="宋体" w:hint="default"/>
          <w:sz w:val="35"/>
          <w:szCs w:val="35"/>
        </w:rPr>
      </w:pPr>
    </w:p>
    <w:p>
      <w:pPr>
        <w:pStyle w:val="BodyText"/>
        <w:spacing w:line="379" w:lineRule="auto"/>
        <w:ind w:right="114" w:firstLine="480"/>
        <w:jc w:val="both"/>
      </w:pPr>
      <w:r>
        <w:rPr>
          <w:spacing w:val="3"/>
        </w:rPr>
        <w:t>资产负债表日，外币货币性项目采用资产负债表日的即期汇率折算为人民币；以公允价</w:t>
      </w:r>
      <w:r>
        <w:rPr/>
        <w:t> </w:t>
      </w:r>
      <w:r>
        <w:rPr>
          <w:spacing w:val="3"/>
        </w:rPr>
        <w:t>值计量的外币非货币性项目按公允价值确定日的即期汇率折算为人民币；以历史成本计量的</w:t>
      </w:r>
      <w:r>
        <w:rPr>
          <w:spacing w:val="-115"/>
        </w:rPr>
        <w:t> </w:t>
      </w:r>
      <w:r>
        <w:rPr>
          <w:spacing w:val="-115"/>
        </w:rPr>
      </w:r>
      <w:r>
        <w:rPr/>
        <w:t>外币非货币性项目采用交易发生日的即期汇率折算为人民币。</w:t>
      </w:r>
    </w:p>
    <w:p>
      <w:pPr>
        <w:spacing w:line="240" w:lineRule="auto" w:before="8"/>
        <w:rPr>
          <w:rFonts w:ascii="宋体" w:hAnsi="宋体" w:cs="宋体" w:eastAsia="宋体" w:hint="default"/>
          <w:sz w:val="24"/>
          <w:szCs w:val="24"/>
        </w:rPr>
      </w:pPr>
    </w:p>
    <w:p>
      <w:pPr>
        <w:pStyle w:val="BodyText"/>
        <w:spacing w:line="379" w:lineRule="auto"/>
        <w:ind w:right="121" w:firstLine="480"/>
        <w:jc w:val="both"/>
      </w:pPr>
      <w:r>
        <w:rPr>
          <w:spacing w:val="3"/>
        </w:rPr>
        <w:t>除了为购建或生产符合资本化条件的资产而借入的外币专门借款本金及利息的汇兑差额</w:t>
      </w:r>
      <w:r>
        <w:rPr/>
        <w:t> </w:t>
      </w:r>
      <w:r>
        <w:rPr>
          <w:spacing w:val="3"/>
        </w:rPr>
        <w:t>按资本化的原则处理外，其余情况下所产生的外币折算差额直接计入当期损益。货币兑换形</w:t>
      </w:r>
      <w:r>
        <w:rPr>
          <w:spacing w:val="-115"/>
        </w:rPr>
        <w:t> </w:t>
      </w:r>
      <w:r>
        <w:rPr>
          <w:spacing w:val="-115"/>
        </w:rPr>
      </w:r>
      <w:r>
        <w:rPr/>
        <w:t>成的折算差额，计入财务费用。</w:t>
      </w:r>
    </w:p>
    <w:p>
      <w:pPr>
        <w:spacing w:line="240" w:lineRule="auto" w:before="8"/>
        <w:rPr>
          <w:rFonts w:ascii="宋体" w:hAnsi="宋体" w:cs="宋体" w:eastAsia="宋体" w:hint="default"/>
          <w:sz w:val="24"/>
          <w:szCs w:val="24"/>
        </w:rPr>
      </w:pPr>
    </w:p>
    <w:p>
      <w:pPr>
        <w:pStyle w:val="BodyText"/>
        <w:spacing w:line="240" w:lineRule="auto"/>
        <w:ind w:left="637" w:right="246"/>
        <w:jc w:val="left"/>
      </w:pPr>
      <w:r>
        <w:rPr/>
        <w:t>（</w:t>
      </w:r>
      <w:r>
        <w:rPr>
          <w:rFonts w:ascii="Times New Roman" w:hAnsi="Times New Roman" w:cs="Times New Roman" w:eastAsia="Times New Roman" w:hint="default"/>
        </w:rPr>
        <w:t>2</w:t>
      </w:r>
      <w:r>
        <w:rPr/>
        <w:t>）外币报表折算</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379" w:lineRule="auto" w:before="174"/>
        <w:ind w:right="121" w:firstLine="480"/>
        <w:jc w:val="both"/>
      </w:pPr>
      <w:r>
        <w:rPr>
          <w:spacing w:val="3"/>
        </w:rPr>
        <w:t>资产负债表中的资产和负债项目，采用资产负债表日的即期汇率折算；所有者权益项目</w:t>
      </w:r>
      <w:r>
        <w:rPr/>
        <w:t> 除“未分配利润”项目外，其他项目采用发生时的即期汇率折算。</w:t>
      </w:r>
    </w:p>
    <w:p>
      <w:pPr>
        <w:spacing w:line="240" w:lineRule="auto" w:before="8"/>
        <w:rPr>
          <w:rFonts w:ascii="宋体" w:hAnsi="宋体" w:cs="宋体" w:eastAsia="宋体" w:hint="default"/>
          <w:sz w:val="24"/>
          <w:szCs w:val="24"/>
        </w:rPr>
      </w:pPr>
    </w:p>
    <w:p>
      <w:pPr>
        <w:pStyle w:val="BodyText"/>
        <w:spacing w:line="595" w:lineRule="auto"/>
        <w:ind w:left="620" w:right="486"/>
        <w:jc w:val="left"/>
      </w:pPr>
      <w:r>
        <w:rPr/>
        <w:t>利润表中的收入和费用项目，采用交易发生日的即期汇率折算。 上述折算产生的外币财务报表折算差额，在资产负债表所有者权益项目下单独列示。</w:t>
      </w:r>
    </w:p>
    <w:p>
      <w:pPr>
        <w:pStyle w:val="Heading5"/>
        <w:spacing w:line="240" w:lineRule="auto" w:before="160"/>
        <w:ind w:right="246"/>
        <w:jc w:val="left"/>
        <w:rPr>
          <w:b w:val="0"/>
          <w:bCs w:val="0"/>
        </w:rPr>
      </w:pPr>
      <w:r>
        <w:rPr>
          <w:rFonts w:ascii="Times New Roman" w:hAnsi="Times New Roman" w:cs="Times New Roman" w:eastAsia="Times New Roman" w:hint="default"/>
        </w:rPr>
        <w:t>9</w:t>
      </w:r>
      <w:r>
        <w:rPr/>
        <w:t>、金融工具</w:t>
      </w:r>
      <w:r>
        <w:rPr>
          <w:b w:val="0"/>
          <w:bCs w:val="0"/>
        </w:rPr>
      </w:r>
    </w:p>
    <w:p>
      <w:pPr>
        <w:spacing w:line="240" w:lineRule="auto" w:before="7"/>
        <w:rPr>
          <w:rFonts w:ascii="宋体" w:hAnsi="宋体" w:cs="宋体" w:eastAsia="宋体" w:hint="default"/>
          <w:b/>
          <w:bCs/>
          <w:sz w:val="38"/>
          <w:szCs w:val="38"/>
        </w:rPr>
      </w:pPr>
    </w:p>
    <w:p>
      <w:pPr>
        <w:pStyle w:val="BodyText"/>
        <w:spacing w:line="376" w:lineRule="auto"/>
        <w:ind w:right="128" w:firstLine="480"/>
        <w:jc w:val="both"/>
      </w:pPr>
      <w:r>
        <w:rPr>
          <w:spacing w:val="9"/>
        </w:rPr>
        <w:t>金融工具是指形成一个企业的金融资产，并形成其他单位的金融负债或权益工具的合</w:t>
      </w:r>
      <w:r>
        <w:rPr/>
        <w:t> 同。金融工具包括金融资产、金融负债和权益工具。</w:t>
      </w:r>
    </w:p>
    <w:p>
      <w:pPr>
        <w:spacing w:line="240" w:lineRule="auto" w:before="10"/>
        <w:rPr>
          <w:rFonts w:ascii="宋体" w:hAnsi="宋体" w:cs="宋体" w:eastAsia="宋体" w:hint="default"/>
          <w:sz w:val="24"/>
          <w:szCs w:val="24"/>
        </w:rPr>
      </w:pPr>
    </w:p>
    <w:p>
      <w:pPr>
        <w:pStyle w:val="BodyText"/>
        <w:spacing w:line="240" w:lineRule="auto"/>
        <w:ind w:left="620" w:right="246"/>
        <w:jc w:val="left"/>
      </w:pPr>
      <w:r>
        <w:rPr/>
        <w:t>（</w:t>
      </w:r>
      <w:r>
        <w:rPr>
          <w:rFonts w:ascii="Times New Roman" w:hAnsi="Times New Roman" w:cs="Times New Roman" w:eastAsia="Times New Roman" w:hint="default"/>
        </w:rPr>
        <w:t>1</w:t>
      </w:r>
      <w:r>
        <w:rPr/>
        <w:t>）金融工具的分类：</w:t>
      </w:r>
    </w:p>
    <w:p>
      <w:pPr>
        <w:spacing w:line="240" w:lineRule="auto" w:before="0"/>
        <w:rPr>
          <w:rFonts w:ascii="宋体" w:hAnsi="宋体" w:cs="宋体" w:eastAsia="宋体" w:hint="default"/>
          <w:sz w:val="34"/>
          <w:szCs w:val="34"/>
        </w:rPr>
      </w:pPr>
    </w:p>
    <w:p>
      <w:pPr>
        <w:pStyle w:val="BodyText"/>
        <w:spacing w:line="379" w:lineRule="auto"/>
        <w:ind w:right="121" w:firstLine="480"/>
        <w:jc w:val="both"/>
      </w:pPr>
      <w:r>
        <w:rPr>
          <w:spacing w:val="3"/>
        </w:rPr>
        <w:t>公司结合自身业务特点和风险管理要求，将取得的金融资产或承担的金融负债在初始确</w:t>
      </w:r>
      <w:r>
        <w:rPr/>
        <w:t> </w:t>
      </w:r>
      <w:r>
        <w:rPr>
          <w:spacing w:val="3"/>
        </w:rPr>
        <w:t>认时分为以下五类：以公允价值计量且其变动计入当期损益的金融资产或金融负债、持有至</w:t>
      </w:r>
      <w:r>
        <w:rPr>
          <w:spacing w:val="-115"/>
        </w:rPr>
        <w:t> </w:t>
      </w:r>
      <w:r>
        <w:rPr>
          <w:spacing w:val="-115"/>
        </w:rPr>
      </w:r>
      <w:r>
        <w:rPr/>
        <w:t>到期投资、贷款和应收款项、可供出售的金融资产、其他金融负债。</w:t>
      </w:r>
    </w:p>
    <w:p>
      <w:pPr>
        <w:spacing w:line="240" w:lineRule="auto" w:before="8"/>
        <w:rPr>
          <w:rFonts w:ascii="宋体" w:hAnsi="宋体" w:cs="宋体" w:eastAsia="宋体" w:hint="default"/>
          <w:sz w:val="24"/>
          <w:szCs w:val="24"/>
        </w:rPr>
      </w:pPr>
    </w:p>
    <w:p>
      <w:pPr>
        <w:pStyle w:val="BodyText"/>
        <w:spacing w:line="369" w:lineRule="auto"/>
        <w:ind w:right="118" w:firstLine="600"/>
        <w:jc w:val="both"/>
      </w:pPr>
      <w:r>
        <w:rPr>
          <w:rFonts w:ascii="Times New Roman" w:hAnsi="Times New Roman" w:cs="Times New Roman" w:eastAsia="Times New Roman" w:hint="default"/>
          <w:spacing w:val="3"/>
        </w:rPr>
        <w:t>1</w:t>
      </w:r>
      <w:r>
        <w:rPr>
          <w:spacing w:val="3"/>
        </w:rPr>
        <w:t>）以公允价值计量且其变动计入当期损益的金融资产或金融负债：持有的主要目的是</w:t>
      </w:r>
      <w:r>
        <w:rPr/>
        <w:t> </w:t>
      </w:r>
      <w:r>
        <w:rPr>
          <w:spacing w:val="3"/>
        </w:rPr>
        <w:t>为了近期内出售、回购或赎回。可以进一步分为交易性金融资产或金融负债和直接指定为以</w:t>
      </w:r>
      <w:r>
        <w:rPr>
          <w:spacing w:val="-115"/>
        </w:rPr>
        <w:t> </w:t>
      </w:r>
      <w:r>
        <w:rPr>
          <w:spacing w:val="-115"/>
        </w:rPr>
      </w:r>
      <w:r>
        <w:rPr/>
        <w:t>公允价值计量且其变动计入当期损益的金融资产或金融负债。</w:t>
      </w:r>
    </w:p>
    <w:p>
      <w:pPr>
        <w:pStyle w:val="BodyText"/>
        <w:spacing w:line="360" w:lineRule="auto" w:before="53"/>
        <w:ind w:right="121" w:firstLine="600"/>
        <w:jc w:val="both"/>
      </w:pPr>
      <w:r>
        <w:rPr>
          <w:rFonts w:ascii="Times New Roman" w:hAnsi="Times New Roman" w:cs="Times New Roman" w:eastAsia="Times New Roman" w:hint="default"/>
          <w:spacing w:val="3"/>
        </w:rPr>
        <w:t>2</w:t>
      </w:r>
      <w:r>
        <w:rPr>
          <w:spacing w:val="3"/>
        </w:rPr>
        <w:t>）持有至到期投资：是指到期日固定、回收金额固定或可确定，且管理层有明确意图</w:t>
      </w:r>
      <w:r>
        <w:rPr/>
        <w:t> 和能力持有至到期的非衍生金融资产。</w:t>
      </w:r>
    </w:p>
    <w:p>
      <w:pPr>
        <w:pStyle w:val="BodyText"/>
        <w:spacing w:line="357" w:lineRule="auto" w:before="63"/>
        <w:ind w:right="121" w:firstLine="600"/>
        <w:jc w:val="both"/>
      </w:pPr>
      <w:r>
        <w:rPr>
          <w:rFonts w:ascii="Times New Roman" w:hAnsi="Times New Roman" w:cs="Times New Roman" w:eastAsia="Times New Roman" w:hint="default"/>
          <w:spacing w:val="3"/>
        </w:rPr>
        <w:t>3</w:t>
      </w:r>
      <w:r>
        <w:rPr>
          <w:spacing w:val="3"/>
        </w:rPr>
        <w:t>）贷款和应收款项：是指在活跃市场中没有报价，回收金额固定或可确定的非衍生金</w:t>
      </w:r>
      <w:r>
        <w:rPr/>
        <w:t> 融资产。</w:t>
      </w:r>
    </w:p>
    <w:p>
      <w:pPr>
        <w:pStyle w:val="BodyText"/>
        <w:spacing w:line="360" w:lineRule="auto" w:before="65"/>
        <w:ind w:right="121" w:firstLine="600"/>
        <w:jc w:val="both"/>
      </w:pPr>
      <w:r>
        <w:rPr>
          <w:rFonts w:ascii="Times New Roman" w:hAnsi="Times New Roman" w:cs="Times New Roman" w:eastAsia="Times New Roman" w:hint="default"/>
          <w:spacing w:val="3"/>
        </w:rPr>
        <w:t>4</w:t>
      </w:r>
      <w:r>
        <w:rPr>
          <w:spacing w:val="3"/>
        </w:rPr>
        <w:t>）可供出售金融资产：包括初始确认时即被指定为可供出售的非衍生金融资产及未被</w:t>
      </w:r>
      <w:r>
        <w:rPr/>
        <w:t> 划分为其他类的金融资产。</w:t>
      </w:r>
    </w:p>
    <w:p>
      <w:pPr>
        <w:pStyle w:val="BodyText"/>
        <w:spacing w:line="240" w:lineRule="auto" w:before="62"/>
        <w:ind w:left="740" w:right="246"/>
        <w:jc w:val="left"/>
      </w:pPr>
      <w:r>
        <w:rPr>
          <w:rFonts w:ascii="Times New Roman" w:hAnsi="Times New Roman" w:cs="Times New Roman" w:eastAsia="Times New Roman" w:hint="default"/>
        </w:rPr>
        <w:t>5</w:t>
      </w:r>
      <w:r>
        <w:rPr/>
        <w:t>）其他金融负债</w:t>
      </w:r>
    </w:p>
    <w:p>
      <w:pPr>
        <w:spacing w:line="240" w:lineRule="auto" w:before="0"/>
        <w:rPr>
          <w:rFonts w:ascii="宋体" w:hAnsi="宋体" w:cs="宋体" w:eastAsia="宋体" w:hint="default"/>
          <w:sz w:val="34"/>
          <w:szCs w:val="34"/>
        </w:rPr>
      </w:pPr>
    </w:p>
    <w:p>
      <w:pPr>
        <w:pStyle w:val="BodyText"/>
        <w:spacing w:line="240" w:lineRule="auto"/>
        <w:ind w:left="620" w:right="246"/>
        <w:jc w:val="left"/>
      </w:pPr>
      <w:r>
        <w:rPr/>
        <w:t>（</w:t>
      </w:r>
      <w:r>
        <w:rPr>
          <w:rFonts w:ascii="Times New Roman" w:hAnsi="Times New Roman" w:cs="Times New Roman" w:eastAsia="Times New Roman" w:hint="default"/>
        </w:rPr>
        <w:t>2</w:t>
      </w:r>
      <w:r>
        <w:rPr/>
        <w:t>）金融资产和金融负债的确认和计量：</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379" w:lineRule="auto" w:before="174"/>
        <w:ind w:right="121" w:firstLine="480"/>
        <w:jc w:val="both"/>
      </w:pPr>
      <w:r>
        <w:rPr>
          <w:spacing w:val="3"/>
        </w:rPr>
        <w:t>当公司成为金融工具合同的一方时，确认一项金融资产或金融负债。根据此确认条件，</w:t>
      </w:r>
      <w:r>
        <w:rPr/>
        <w:t> </w:t>
      </w:r>
      <w:r>
        <w:rPr>
          <w:spacing w:val="3"/>
        </w:rPr>
        <w:t>公司应将金融工具确认和计量范围内的衍生工具合同形成的权利或义务，确认为金融资产或</w:t>
      </w:r>
      <w:r>
        <w:rPr>
          <w:spacing w:val="-115"/>
        </w:rPr>
        <w:t> </w:t>
      </w:r>
      <w:r>
        <w:rPr>
          <w:spacing w:val="-115"/>
        </w:rPr>
      </w:r>
      <w:r>
        <w:rPr>
          <w:spacing w:val="3"/>
        </w:rPr>
        <w:t>金融负债。但是，如果衍生工具涉及金融资产转移，且导致该金融资产转移不符合终止确认</w:t>
      </w:r>
      <w:r>
        <w:rPr>
          <w:spacing w:val="-115"/>
        </w:rPr>
        <w:t> </w:t>
      </w:r>
      <w:r>
        <w:rPr>
          <w:spacing w:val="-115"/>
        </w:rPr>
      </w:r>
      <w:r>
        <w:rPr/>
        <w:t>条件，则不应将其确认，否则会导致衍生工具形成的义务被重复确认。</w:t>
      </w:r>
    </w:p>
    <w:p>
      <w:pPr>
        <w:spacing w:line="240" w:lineRule="auto" w:before="8"/>
        <w:rPr>
          <w:rFonts w:ascii="宋体" w:hAnsi="宋体" w:cs="宋体" w:eastAsia="宋体" w:hint="default"/>
          <w:sz w:val="24"/>
          <w:szCs w:val="24"/>
        </w:rPr>
      </w:pPr>
    </w:p>
    <w:p>
      <w:pPr>
        <w:pStyle w:val="BodyText"/>
        <w:spacing w:line="379" w:lineRule="auto"/>
        <w:ind w:right="115" w:firstLine="480"/>
        <w:jc w:val="both"/>
      </w:pPr>
      <w:r>
        <w:rPr>
          <w:spacing w:val="9"/>
        </w:rPr>
        <w:t>金融资产以公允价值进行初始确认。以公允价值计量且其变动计入当期损益的金融资</w:t>
      </w:r>
      <w:r>
        <w:rPr/>
        <w:t> </w:t>
      </w:r>
      <w:r>
        <w:rPr>
          <w:spacing w:val="3"/>
        </w:rPr>
        <w:t>产，取得时发生的相关交易费用直接计入当期损益，其他金融资产的相关交易费用计入初始</w:t>
      </w:r>
      <w:r>
        <w:rPr>
          <w:spacing w:val="-115"/>
        </w:rPr>
        <w:t> </w:t>
      </w:r>
      <w:r>
        <w:rPr>
          <w:spacing w:val="-115"/>
        </w:rPr>
      </w:r>
      <w:r>
        <w:rPr>
          <w:spacing w:val="3"/>
        </w:rPr>
        <w:t>确认金额。当某项金融资产收取现金流量的合同权利已终止或与该金融资产所有权上几乎所</w:t>
      </w:r>
      <w:r>
        <w:rPr>
          <w:spacing w:val="-108"/>
        </w:rPr>
        <w:t> </w:t>
      </w:r>
      <w:r>
        <w:rPr>
          <w:spacing w:val="-108"/>
        </w:rPr>
      </w:r>
      <w:r>
        <w:rPr/>
        <w:t>有的风险和报酬已转移至转入方的，终止确认该金融资产。</w:t>
      </w:r>
    </w:p>
    <w:p>
      <w:pPr>
        <w:spacing w:line="240" w:lineRule="auto" w:before="8"/>
        <w:rPr>
          <w:rFonts w:ascii="宋体" w:hAnsi="宋体" w:cs="宋体" w:eastAsia="宋体" w:hint="default"/>
          <w:sz w:val="24"/>
          <w:szCs w:val="24"/>
        </w:rPr>
      </w:pPr>
    </w:p>
    <w:p>
      <w:pPr>
        <w:pStyle w:val="BodyText"/>
        <w:spacing w:line="379" w:lineRule="auto"/>
        <w:ind w:right="121" w:firstLine="480"/>
        <w:jc w:val="both"/>
      </w:pPr>
      <w:r>
        <w:rPr>
          <w:spacing w:val="3"/>
        </w:rPr>
        <w:t>以公允价值计量且其变动计入当期损益的金融资产和可供出售金融资产按照公允价值进</w:t>
      </w:r>
      <w:r>
        <w:rPr/>
        <w:t> </w:t>
      </w:r>
      <w:r>
        <w:rPr>
          <w:spacing w:val="3"/>
        </w:rPr>
        <w:t>行后续计量；但在活跃市场中没有报价且其公允价值不能可靠计量的权益工具投资，按照成</w:t>
      </w:r>
      <w:r>
        <w:rPr>
          <w:spacing w:val="-115"/>
        </w:rPr>
        <w:t> </w:t>
      </w:r>
      <w:r>
        <w:rPr>
          <w:spacing w:val="-115"/>
        </w:rPr>
      </w:r>
      <w:r>
        <w:rPr/>
        <w:t>本计量；应收款项以及持有至到期投资采用实际利率法，以摊余成本列示。</w:t>
      </w:r>
    </w:p>
    <w:p>
      <w:pPr>
        <w:spacing w:line="240" w:lineRule="auto" w:before="10"/>
        <w:rPr>
          <w:rFonts w:ascii="宋体" w:hAnsi="宋体" w:cs="宋体" w:eastAsia="宋体" w:hint="default"/>
          <w:sz w:val="24"/>
          <w:szCs w:val="24"/>
        </w:rPr>
      </w:pPr>
    </w:p>
    <w:p>
      <w:pPr>
        <w:pStyle w:val="BodyText"/>
        <w:spacing w:line="379" w:lineRule="auto"/>
        <w:ind w:right="121" w:firstLine="480"/>
        <w:jc w:val="both"/>
      </w:pPr>
      <w:r>
        <w:rPr>
          <w:spacing w:val="3"/>
        </w:rPr>
        <w:t>以公允价值计量且其变动计入当期损益的金融资产的公允价值变动计入公允价值变动损</w:t>
      </w:r>
      <w:r>
        <w:rPr/>
        <w:t> </w:t>
      </w:r>
      <w:r>
        <w:rPr>
          <w:spacing w:val="3"/>
        </w:rPr>
        <w:t>益；在资产持有期间所取得的利息或现金股利，确认为投资收益；处置时，其公允价值与初</w:t>
      </w:r>
      <w:r>
        <w:rPr>
          <w:spacing w:val="-115"/>
        </w:rPr>
        <w:t> </w:t>
      </w:r>
      <w:r>
        <w:rPr>
          <w:spacing w:val="-115"/>
        </w:rPr>
      </w:r>
      <w:r>
        <w:rPr/>
        <w:t>始入账金额之间的差额确认为投资损益，同时调整公允价值变动损益。</w:t>
      </w:r>
    </w:p>
    <w:p>
      <w:pPr>
        <w:spacing w:line="240" w:lineRule="auto" w:before="10"/>
        <w:rPr>
          <w:rFonts w:ascii="宋体" w:hAnsi="宋体" w:cs="宋体" w:eastAsia="宋体" w:hint="default"/>
          <w:sz w:val="24"/>
          <w:szCs w:val="24"/>
        </w:rPr>
      </w:pPr>
    </w:p>
    <w:p>
      <w:pPr>
        <w:pStyle w:val="BodyText"/>
        <w:spacing w:line="379" w:lineRule="auto"/>
        <w:ind w:right="122" w:firstLine="480"/>
        <w:jc w:val="both"/>
      </w:pPr>
      <w:r>
        <w:rPr>
          <w:spacing w:val="9"/>
        </w:rPr>
        <w:t>可供出售金融资产的公允价值变动计入所有者权益；持有期间按实际利率法计算的利</w:t>
      </w:r>
      <w:r>
        <w:rPr/>
        <w:t> </w:t>
      </w:r>
      <w:r>
        <w:rPr>
          <w:spacing w:val="3"/>
        </w:rPr>
        <w:t>息，计入投资收益；可供出售权益工具投资的现金股利，于被投资单位宣告发放股利时计入</w:t>
      </w:r>
      <w:r>
        <w:rPr>
          <w:spacing w:val="-115"/>
        </w:rPr>
        <w:t> </w:t>
      </w:r>
      <w:r>
        <w:rPr>
          <w:spacing w:val="-115"/>
        </w:rPr>
      </w:r>
      <w:r>
        <w:rPr>
          <w:spacing w:val="3"/>
        </w:rPr>
        <w:t>投资收益；处置时，取得的价款与账面价值扣除原直接计入所有者权益的公允价值变动累计</w:t>
      </w:r>
      <w:r>
        <w:rPr>
          <w:spacing w:val="-115"/>
        </w:rPr>
        <w:t> </w:t>
      </w:r>
      <w:r>
        <w:rPr>
          <w:spacing w:val="-115"/>
        </w:rPr>
      </w:r>
      <w:r>
        <w:rPr/>
        <w:t>额之后的差额，计入投资损益。</w:t>
      </w:r>
    </w:p>
    <w:p>
      <w:pPr>
        <w:spacing w:line="240" w:lineRule="auto" w:before="8"/>
        <w:rPr>
          <w:rFonts w:ascii="宋体" w:hAnsi="宋体" w:cs="宋体" w:eastAsia="宋体" w:hint="default"/>
          <w:sz w:val="24"/>
          <w:szCs w:val="24"/>
        </w:rPr>
      </w:pPr>
    </w:p>
    <w:p>
      <w:pPr>
        <w:pStyle w:val="BodyText"/>
        <w:spacing w:line="240" w:lineRule="auto"/>
        <w:ind w:left="620" w:right="246"/>
        <w:jc w:val="left"/>
      </w:pPr>
      <w:r>
        <w:rPr/>
        <w:t>（</w:t>
      </w:r>
      <w:r>
        <w:rPr>
          <w:rFonts w:ascii="Times New Roman" w:hAnsi="Times New Roman" w:cs="Times New Roman" w:eastAsia="Times New Roman" w:hint="default"/>
        </w:rPr>
        <w:t>3</w:t>
      </w:r>
      <w:r>
        <w:rPr/>
        <w:t>）金融资产和金融负债的终止确认：</w:t>
      </w:r>
    </w:p>
    <w:p>
      <w:pPr>
        <w:spacing w:line="240" w:lineRule="auto" w:before="0"/>
        <w:rPr>
          <w:rFonts w:ascii="宋体" w:hAnsi="宋体" w:cs="宋体" w:eastAsia="宋体" w:hint="default"/>
          <w:sz w:val="34"/>
          <w:szCs w:val="34"/>
        </w:rPr>
      </w:pPr>
    </w:p>
    <w:p>
      <w:pPr>
        <w:pStyle w:val="BodyText"/>
        <w:spacing w:line="376" w:lineRule="auto"/>
        <w:ind w:right="121" w:firstLine="480"/>
        <w:jc w:val="both"/>
      </w:pPr>
      <w:r>
        <w:rPr>
          <w:spacing w:val="3"/>
        </w:rPr>
        <w:t>当收取金融资产现金流量的合同权利终止，或金融资产已经转移，且符合《企业会计准</w:t>
      </w:r>
      <w:r>
        <w:rPr/>
        <w:t> 则第</w:t>
      </w:r>
      <w:r>
        <w:rPr>
          <w:spacing w:val="-61"/>
        </w:rPr>
        <w:t> </w:t>
      </w:r>
      <w:r>
        <w:rPr>
          <w:rFonts w:ascii="Times New Roman" w:hAnsi="Times New Roman" w:cs="Times New Roman" w:eastAsia="Times New Roman" w:hint="default"/>
        </w:rPr>
        <w:t>23</w:t>
      </w:r>
      <w:r>
        <w:rPr>
          <w:rFonts w:ascii="Times New Roman" w:hAnsi="Times New Roman" w:cs="Times New Roman" w:eastAsia="Times New Roman" w:hint="default"/>
          <w:spacing w:val="-13"/>
        </w:rPr>
        <w:t> </w:t>
      </w:r>
      <w:r>
        <w:rPr/>
        <w:t>号—金融资产转移》规定的金融资产终止确认条件的，公司终止确认该金融资产。</w:t>
      </w:r>
    </w:p>
    <w:p>
      <w:pPr>
        <w:spacing w:line="240" w:lineRule="auto" w:before="6"/>
        <w:rPr>
          <w:rFonts w:ascii="宋体" w:hAnsi="宋体" w:cs="宋体" w:eastAsia="宋体" w:hint="default"/>
          <w:sz w:val="22"/>
          <w:szCs w:val="22"/>
        </w:rPr>
      </w:pPr>
    </w:p>
    <w:p>
      <w:pPr>
        <w:pStyle w:val="BodyText"/>
        <w:spacing w:line="240" w:lineRule="auto"/>
        <w:ind w:left="620" w:right="0"/>
        <w:jc w:val="left"/>
      </w:pPr>
      <w:r>
        <w:rPr/>
        <w:t>当金融负债的现时义务全部或部分已经解除的，公司终止确认该金融负债或其一部分。</w:t>
      </w:r>
    </w:p>
    <w:p>
      <w:pPr>
        <w:spacing w:line="240" w:lineRule="auto" w:before="6"/>
        <w:rPr>
          <w:rFonts w:ascii="宋体" w:hAnsi="宋体" w:cs="宋体" w:eastAsia="宋体" w:hint="default"/>
          <w:sz w:val="35"/>
          <w:szCs w:val="35"/>
        </w:rPr>
      </w:pPr>
    </w:p>
    <w:p>
      <w:pPr>
        <w:pStyle w:val="BodyText"/>
        <w:spacing w:line="240" w:lineRule="auto"/>
        <w:ind w:left="620" w:right="246"/>
        <w:jc w:val="left"/>
      </w:pPr>
      <w:r>
        <w:rPr/>
        <w:t>（</w:t>
      </w:r>
      <w:r>
        <w:rPr>
          <w:rFonts w:ascii="Times New Roman" w:hAnsi="Times New Roman" w:cs="Times New Roman" w:eastAsia="Times New Roman" w:hint="default"/>
        </w:rPr>
        <w:t>4</w:t>
      </w:r>
      <w:r>
        <w:rPr/>
        <w:t>）金融资产减值：</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379" w:lineRule="auto" w:before="174"/>
        <w:ind w:right="114" w:firstLine="480"/>
        <w:jc w:val="both"/>
      </w:pPr>
      <w:r>
        <w:rPr>
          <w:spacing w:val="3"/>
        </w:rPr>
        <w:t>除以公允价值计量且其变动计入当期损益的金融资产外，公司于资产负债表日对金融资</w:t>
      </w:r>
      <w:r>
        <w:rPr/>
        <w:t> </w:t>
      </w:r>
      <w:r>
        <w:rPr>
          <w:spacing w:val="3"/>
        </w:rPr>
        <w:t>产的账面价值进行检查，如果有客观证据表明某项金融资产发生减值的，计提减值准备。如</w:t>
      </w:r>
      <w:r>
        <w:rPr>
          <w:spacing w:val="-115"/>
        </w:rPr>
        <w:t> </w:t>
      </w:r>
      <w:r>
        <w:rPr>
          <w:spacing w:val="-115"/>
        </w:rPr>
      </w:r>
      <w:r>
        <w:rPr>
          <w:spacing w:val="3"/>
        </w:rPr>
        <w:t>果可供出售权益工具投资的公允价值发生较大幅度或非暂时性下降，原直接计入所有者权益</w:t>
      </w:r>
      <w:r>
        <w:rPr>
          <w:spacing w:val="-115"/>
        </w:rPr>
        <w:t> </w:t>
      </w:r>
      <w:r>
        <w:rPr>
          <w:spacing w:val="-115"/>
        </w:rPr>
      </w:r>
      <w:r>
        <w:rPr>
          <w:spacing w:val="3"/>
        </w:rPr>
        <w:t>的因公允价值下降形成的累计损失计入减值损失。对已确认减值损失的可供出售债务工具投</w:t>
      </w:r>
      <w:r>
        <w:rPr>
          <w:spacing w:val="-115"/>
        </w:rPr>
        <w:t> </w:t>
      </w:r>
      <w:r>
        <w:rPr>
          <w:spacing w:val="-115"/>
        </w:rPr>
      </w:r>
      <w:r>
        <w:rPr>
          <w:spacing w:val="3"/>
        </w:rPr>
        <w:t>资，在期后公允价值上升且客观上与确认原减值损失确认后发生的事项有关的，原确认的减</w:t>
      </w:r>
      <w:r>
        <w:rPr>
          <w:spacing w:val="-115"/>
        </w:rPr>
        <w:t> </w:t>
      </w:r>
      <w:r>
        <w:rPr>
          <w:spacing w:val="-115"/>
        </w:rPr>
      </w:r>
      <w:r>
        <w:rPr>
          <w:spacing w:val="3"/>
        </w:rPr>
        <w:t>值损失予以转回，计入当期损益。对已确认减值损失的可供出售权益工具投资，在期后公允</w:t>
      </w:r>
      <w:r>
        <w:rPr>
          <w:spacing w:val="-107"/>
        </w:rPr>
        <w:t> </w:t>
      </w:r>
      <w:r>
        <w:rPr>
          <w:spacing w:val="-107"/>
        </w:rPr>
      </w:r>
      <w:r>
        <w:rPr>
          <w:spacing w:val="9"/>
        </w:rPr>
        <w:t>价值上升且客观上与确认原减值损失确认后发生的事项有关的，原确认的减值损失予以转</w:t>
      </w:r>
      <w:r>
        <w:rPr>
          <w:spacing w:val="-114"/>
        </w:rPr>
        <w:t> </w:t>
      </w:r>
      <w:r>
        <w:rPr>
          <w:spacing w:val="-114"/>
        </w:rPr>
      </w:r>
      <w:r>
        <w:rPr>
          <w:spacing w:val="3"/>
        </w:rPr>
        <w:t>回，计入所有者权益。在活跃市场中没有报价且其公允价值不能可靠计量的权益工具投资发</w:t>
      </w:r>
      <w:r>
        <w:rPr>
          <w:spacing w:val="-115"/>
        </w:rPr>
        <w:t> </w:t>
      </w:r>
      <w:r>
        <w:rPr>
          <w:spacing w:val="-115"/>
        </w:rPr>
      </w:r>
      <w:r>
        <w:rPr/>
        <w:t>生的减值损失，不予转回。</w:t>
      </w:r>
    </w:p>
    <w:p>
      <w:pPr>
        <w:spacing w:line="240" w:lineRule="auto" w:before="12"/>
        <w:rPr>
          <w:rFonts w:ascii="宋体" w:hAnsi="宋体" w:cs="宋体" w:eastAsia="宋体" w:hint="default"/>
          <w:sz w:val="28"/>
          <w:szCs w:val="28"/>
        </w:rPr>
      </w:pPr>
    </w:p>
    <w:p>
      <w:pPr>
        <w:pStyle w:val="Heading5"/>
        <w:spacing w:line="240" w:lineRule="auto"/>
        <w:ind w:right="246"/>
        <w:jc w:val="left"/>
        <w:rPr>
          <w:b w:val="0"/>
          <w:bCs w:val="0"/>
        </w:rPr>
      </w:pPr>
      <w:r>
        <w:rPr>
          <w:rFonts w:ascii="Times New Roman" w:hAnsi="Times New Roman" w:cs="Times New Roman" w:eastAsia="Times New Roman" w:hint="default"/>
        </w:rPr>
        <w:t>10</w:t>
      </w:r>
      <w:r>
        <w:rPr/>
        <w:t>、应收款项坏账准备的确认标准和计提方法</w:t>
      </w:r>
      <w:r>
        <w:rPr>
          <w:b w:val="0"/>
          <w:bCs w:val="0"/>
        </w:rPr>
      </w:r>
    </w:p>
    <w:p>
      <w:pPr>
        <w:spacing w:line="240" w:lineRule="auto" w:before="4"/>
        <w:rPr>
          <w:rFonts w:ascii="宋体" w:hAnsi="宋体" w:cs="宋体" w:eastAsia="宋体" w:hint="default"/>
          <w:b/>
          <w:bCs/>
          <w:sz w:val="38"/>
          <w:szCs w:val="38"/>
        </w:rPr>
      </w:pPr>
    </w:p>
    <w:p>
      <w:pPr>
        <w:pStyle w:val="BodyText"/>
        <w:spacing w:line="376" w:lineRule="auto"/>
        <w:ind w:right="121" w:firstLine="480"/>
        <w:jc w:val="both"/>
      </w:pPr>
      <w:r>
        <w:rPr>
          <w:spacing w:val="3"/>
        </w:rPr>
        <w:t>应收款项包括应收账款、其他应收款。应收款项发生减值，则将其账面价值减记至可收</w:t>
      </w:r>
      <w:r>
        <w:rPr/>
        <w:t> 回金额，减记的金额确认为资产减值损失，计入当期损益。</w:t>
      </w:r>
    </w:p>
    <w:p>
      <w:pPr>
        <w:spacing w:line="240" w:lineRule="auto" w:before="11"/>
        <w:rPr>
          <w:rFonts w:ascii="宋体" w:hAnsi="宋体" w:cs="宋体" w:eastAsia="宋体" w:hint="default"/>
          <w:sz w:val="24"/>
          <w:szCs w:val="24"/>
        </w:rPr>
      </w:pPr>
    </w:p>
    <w:p>
      <w:pPr>
        <w:pStyle w:val="BodyText"/>
        <w:spacing w:line="379" w:lineRule="auto"/>
        <w:ind w:right="121" w:firstLine="480"/>
        <w:jc w:val="both"/>
      </w:pPr>
      <w:r>
        <w:rPr>
          <w:spacing w:val="3"/>
        </w:rPr>
        <w:t>对于预付账款、应收股利、应收利息等应收款项，期末如有客观证据表明其发生减值，</w:t>
      </w:r>
      <w:r>
        <w:rPr/>
        <w:t> 则将其转入其他应收款，并进行减值测试计提坏账准备。</w:t>
      </w:r>
    </w:p>
    <w:p>
      <w:pPr>
        <w:spacing w:line="240" w:lineRule="auto" w:before="10"/>
        <w:rPr>
          <w:rFonts w:ascii="宋体" w:hAnsi="宋体" w:cs="宋体" w:eastAsia="宋体" w:hint="default"/>
          <w:sz w:val="24"/>
          <w:szCs w:val="24"/>
        </w:rPr>
      </w:pPr>
    </w:p>
    <w:p>
      <w:pPr>
        <w:pStyle w:val="BodyText"/>
        <w:spacing w:line="240" w:lineRule="auto"/>
        <w:ind w:left="579" w:right="246"/>
        <w:jc w:val="left"/>
      </w:pPr>
      <w:r>
        <w:rPr/>
        <w:t>（</w:t>
      </w:r>
      <w:r>
        <w:rPr>
          <w:rFonts w:ascii="Times New Roman" w:hAnsi="Times New Roman" w:cs="Times New Roman" w:eastAsia="Times New Roman" w:hint="default"/>
        </w:rPr>
        <w:t>1</w:t>
      </w:r>
      <w:r>
        <w:rPr/>
        <w:t>）单项金额重大的应收款项坏账准备的确认标准、计提方法：</w:t>
      </w:r>
    </w:p>
    <w:p>
      <w:pPr>
        <w:spacing w:line="240" w:lineRule="auto" w:before="11"/>
        <w:rPr>
          <w:rFonts w:ascii="宋体" w:hAnsi="宋体" w:cs="宋体" w:eastAsia="宋体" w:hint="default"/>
          <w:sz w:val="33"/>
          <w:szCs w:val="33"/>
        </w:rPr>
      </w:pPr>
    </w:p>
    <w:p>
      <w:pPr>
        <w:pStyle w:val="BodyText"/>
        <w:spacing w:line="379" w:lineRule="auto"/>
        <w:ind w:right="121" w:firstLine="480"/>
        <w:jc w:val="both"/>
      </w:pPr>
      <w:r>
        <w:rPr>
          <w:spacing w:val="3"/>
        </w:rPr>
        <w:t>对单项金额重大应收款项期末单独进行减值测试，有客观证据表明其发生了减值的，根</w:t>
      </w:r>
      <w:r>
        <w:rPr/>
        <w:t> </w:t>
      </w:r>
      <w:r>
        <w:rPr>
          <w:spacing w:val="3"/>
        </w:rPr>
        <w:t>据其未来现金流量现值低于其账面价值的差额，确认减值损失，计提坏账准备。对单独测试</w:t>
      </w:r>
      <w:r>
        <w:rPr>
          <w:spacing w:val="-115"/>
        </w:rPr>
        <w:t> </w:t>
      </w:r>
      <w:r>
        <w:rPr>
          <w:spacing w:val="-115"/>
        </w:rPr>
      </w:r>
      <w:r>
        <w:rPr/>
        <w:t>未发现减值的，与单项非重大应收款项一起并入类似信用风险特征组合中再进行减值测试。</w:t>
      </w:r>
    </w:p>
    <w:p>
      <w:pPr>
        <w:spacing w:line="240" w:lineRule="auto" w:before="9"/>
        <w:rPr>
          <w:rFonts w:ascii="宋体" w:hAnsi="宋体" w:cs="宋体" w:eastAsia="宋体" w:hint="default"/>
          <w:sz w:val="20"/>
          <w:szCs w:val="20"/>
        </w:rPr>
      </w:pPr>
    </w:p>
    <w:tbl>
      <w:tblPr>
        <w:tblW w:w="0" w:type="auto"/>
        <w:jc w:val="left"/>
        <w:tblInd w:w="654" w:type="dxa"/>
        <w:tblLayout w:type="fixed"/>
        <w:tblCellMar>
          <w:top w:w="0" w:type="dxa"/>
          <w:left w:w="0" w:type="dxa"/>
          <w:bottom w:w="0" w:type="dxa"/>
          <w:right w:w="0" w:type="dxa"/>
        </w:tblCellMar>
        <w:tblLook w:val="01E0"/>
      </w:tblPr>
      <w:tblGrid>
        <w:gridCol w:w="4361"/>
        <w:gridCol w:w="4362"/>
      </w:tblGrid>
      <w:tr>
        <w:trPr>
          <w:trHeight w:val="845" w:hRule="exact"/>
        </w:trPr>
        <w:tc>
          <w:tcPr>
            <w:tcW w:w="4361" w:type="dxa"/>
            <w:tcBorders>
              <w:top w:val="single" w:sz="12"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499" w:right="0"/>
              <w:jc w:val="left"/>
              <w:rPr>
                <w:rFonts w:ascii="宋体" w:hAnsi="宋体" w:cs="宋体" w:eastAsia="宋体" w:hint="default"/>
                <w:sz w:val="21"/>
                <w:szCs w:val="21"/>
              </w:rPr>
            </w:pPr>
            <w:r>
              <w:rPr>
                <w:rFonts w:ascii="宋体" w:hAnsi="宋体" w:cs="宋体" w:eastAsia="宋体" w:hint="default"/>
                <w:sz w:val="21"/>
                <w:szCs w:val="21"/>
              </w:rPr>
              <w:t>单项金额重大的判断依据或金额标准</w:t>
            </w:r>
          </w:p>
        </w:tc>
        <w:tc>
          <w:tcPr>
            <w:tcW w:w="4362" w:type="dxa"/>
            <w:tcBorders>
              <w:top w:val="single" w:sz="12" w:space="0" w:color="000000"/>
              <w:left w:val="nil" w:sz="6" w:space="0" w:color="auto"/>
              <w:bottom w:val="single" w:sz="4" w:space="0" w:color="000000"/>
              <w:right w:val="nil" w:sz="6" w:space="0" w:color="auto"/>
            </w:tcBorders>
          </w:tcPr>
          <w:p>
            <w:pPr>
              <w:pStyle w:val="TableParagraph"/>
              <w:spacing w:line="257" w:lineRule="exact"/>
              <w:ind w:left="974"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Times New Roman" w:hAnsi="Times New Roman" w:cs="Times New Roman" w:eastAsia="Times New Roman" w:hint="default"/>
                <w:sz w:val="21"/>
                <w:szCs w:val="21"/>
              </w:rPr>
              <w:t>1,500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万元及以上，</w:t>
            </w:r>
          </w:p>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948" w:right="0"/>
              <w:jc w:val="left"/>
              <w:rPr>
                <w:rFonts w:ascii="宋体" w:hAnsi="宋体" w:cs="宋体" w:eastAsia="宋体" w:hint="default"/>
                <w:sz w:val="21"/>
                <w:szCs w:val="21"/>
              </w:rPr>
            </w:pPr>
            <w:r>
              <w:rPr>
                <w:rFonts w:ascii="宋体" w:hAnsi="宋体" w:cs="宋体" w:eastAsia="宋体" w:hint="default"/>
                <w:sz w:val="21"/>
                <w:szCs w:val="21"/>
              </w:rPr>
              <w:t>其他应收款：</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万元及以上</w:t>
            </w:r>
          </w:p>
        </w:tc>
      </w:tr>
      <w:tr>
        <w:trPr>
          <w:trHeight w:val="1928" w:hRule="exact"/>
        </w:trPr>
        <w:tc>
          <w:tcPr>
            <w:tcW w:w="4361"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51"/>
              <w:ind w:left="2073" w:right="180" w:hanging="1889"/>
              <w:jc w:val="left"/>
              <w:rPr>
                <w:rFonts w:ascii="宋体" w:hAnsi="宋体" w:cs="宋体" w:eastAsia="宋体" w:hint="default"/>
                <w:sz w:val="21"/>
                <w:szCs w:val="21"/>
              </w:rPr>
            </w:pPr>
            <w:r>
              <w:rPr>
                <w:rFonts w:ascii="宋体" w:hAnsi="宋体" w:cs="宋体" w:eastAsia="宋体" w:hint="default"/>
                <w:spacing w:val="-2"/>
                <w:sz w:val="21"/>
                <w:szCs w:val="21"/>
              </w:rPr>
              <w:t>单项金额重大并单项计提坏账准备的计提方</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法</w:t>
            </w:r>
          </w:p>
        </w:tc>
        <w:tc>
          <w:tcPr>
            <w:tcW w:w="4362" w:type="dxa"/>
            <w:tcBorders>
              <w:top w:val="single" w:sz="4" w:space="0" w:color="000000"/>
              <w:left w:val="nil" w:sz="6" w:space="0" w:color="auto"/>
              <w:bottom w:val="single" w:sz="12" w:space="0" w:color="000000"/>
              <w:right w:val="nil" w:sz="6" w:space="0" w:color="auto"/>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在资产负债表日，除对母子公司之间、各子</w:t>
            </w:r>
          </w:p>
          <w:p>
            <w:pPr>
              <w:pStyle w:val="TableParagraph"/>
              <w:spacing w:line="237" w:lineRule="auto"/>
              <w:ind w:left="182" w:right="182"/>
              <w:jc w:val="center"/>
              <w:rPr>
                <w:rFonts w:ascii="宋体" w:hAnsi="宋体" w:cs="宋体" w:eastAsia="宋体" w:hint="default"/>
                <w:sz w:val="21"/>
                <w:szCs w:val="21"/>
              </w:rPr>
            </w:pPr>
            <w:r>
              <w:rPr>
                <w:rFonts w:ascii="宋体" w:hAnsi="宋体" w:cs="宋体" w:eastAsia="宋体" w:hint="default"/>
                <w:spacing w:val="-2"/>
                <w:sz w:val="21"/>
                <w:szCs w:val="21"/>
              </w:rPr>
              <w:t>公司之间应收款项或有确凿证据表明不存在</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减值的应收款项不计提坏账准备之外，本公</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2"/>
                <w:sz w:val="21"/>
                <w:szCs w:val="21"/>
              </w:rPr>
              <w:t>司对单项金额重大的应收款项单独进行减值</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2"/>
                <w:sz w:val="21"/>
                <w:szCs w:val="21"/>
              </w:rPr>
              <w:t>测试，经测试发生了减值的，根据其未来现</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2"/>
                <w:sz w:val="21"/>
                <w:szCs w:val="21"/>
              </w:rPr>
              <w:t>金流量现值低于其账面价值的差额，确认减</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值损失，计提坏账准备。</w:t>
            </w:r>
          </w:p>
        </w:tc>
      </w:tr>
    </w:tbl>
    <w:p>
      <w:pPr>
        <w:spacing w:after="0" w:line="237" w:lineRule="auto"/>
        <w:jc w:val="center"/>
        <w:rPr>
          <w:rFonts w:ascii="宋体" w:hAnsi="宋体" w:cs="宋体" w:eastAsia="宋体" w:hint="default"/>
          <w:sz w:val="21"/>
          <w:szCs w:val="21"/>
        </w:rPr>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240" w:lineRule="auto" w:before="174"/>
        <w:ind w:left="620" w:right="246"/>
        <w:jc w:val="left"/>
      </w:pPr>
      <w:r>
        <w:rPr/>
        <w:t>（</w:t>
      </w:r>
      <w:r>
        <w:rPr>
          <w:rFonts w:ascii="Times New Roman" w:hAnsi="Times New Roman" w:cs="Times New Roman" w:eastAsia="Times New Roman" w:hint="default"/>
        </w:rPr>
        <w:t>2</w:t>
      </w:r>
      <w:r>
        <w:rPr/>
        <w:t>）按组合计提坏账的应收款项坏账准备的确定依据、计提方法：</w:t>
      </w:r>
    </w:p>
    <w:p>
      <w:pPr>
        <w:spacing w:line="240" w:lineRule="auto" w:before="0"/>
        <w:rPr>
          <w:rFonts w:ascii="宋体" w:hAnsi="宋体" w:cs="宋体" w:eastAsia="宋体" w:hint="default"/>
          <w:sz w:val="34"/>
          <w:szCs w:val="34"/>
        </w:rPr>
      </w:pPr>
    </w:p>
    <w:p>
      <w:pPr>
        <w:pStyle w:val="BodyText"/>
        <w:spacing w:line="379" w:lineRule="auto"/>
        <w:ind w:right="263" w:firstLine="480"/>
        <w:jc w:val="both"/>
      </w:pPr>
      <w:r>
        <w:rPr/>
        <w:t>公司将未划分为单项金额重大的应收款项，划分为单项金额非重大的应收款项。公司对 单项金额非重大的应收款项，以及经单独测试后未发生减值的应收款项（包括单项金额重大 和非重大），以账龄为信用风险特征划分为若干组合，根据以前年度与之相同或相类似的、 具有类似信用风险特征的应收款项组合的实际损失率为基础，结合现时情况确定本期各项组 合计提坏账准备的比例，据此计算本期应计提的坏账准备。采用账龄分析法计提坏账准备的 计提比例如下：</w:t>
      </w:r>
    </w:p>
    <w:p>
      <w:pPr>
        <w:pStyle w:val="BodyText"/>
        <w:spacing w:line="360" w:lineRule="auto" w:before="43"/>
        <w:ind w:right="185" w:firstLine="480"/>
        <w:jc w:val="both"/>
      </w:pPr>
      <w:r>
        <w:rPr/>
        <w:pict>
          <v:shape style="position:absolute;margin-left:226.25pt;margin-top:75.325607pt;width:.47988pt;height:.12pt;mso-position-horizontal-relative:page;mso-position-vertical-relative:paragraph;z-index:1048" type="#_x0000_t75" stroked="false">
            <v:imagedata r:id="rId60" o:title=""/>
          </v:shape>
        </w:pict>
      </w:r>
      <w:r>
        <w:rPr/>
        <w:pict>
          <v:shape style="position:absolute;margin-left:368.709991pt;margin-top:75.325607pt;width:.47986pt;height:.12pt;mso-position-horizontal-relative:page;mso-position-vertical-relative:paragraph;z-index:1072" type="#_x0000_t75" stroked="false">
            <v:imagedata r:id="rId60" o:title=""/>
          </v:shape>
        </w:pict>
      </w:r>
      <w:r>
        <w:rPr/>
        <w:pict>
          <v:group style="position:absolute;margin-left:84.024002pt;margin-top:95.965622pt;width:427.4pt;height:.5pt;mso-position-horizontal-relative:page;mso-position-vertical-relative:paragraph;z-index:-1098160" coordorigin="1680,1919" coordsize="8548,10">
            <v:shape style="position:absolute;left:1680;top:1919;width:2845;height:10" type="#_x0000_t75" stroked="false">
              <v:imagedata r:id="rId61" o:title=""/>
            </v:shape>
            <v:shape style="position:absolute;left:4520;top:1919;width:2854;height:10" type="#_x0000_t75" stroked="false">
              <v:imagedata r:id="rId62" o:title=""/>
            </v:shape>
            <v:shape style="position:absolute;left:7369;top:1919;width:2859;height:10" type="#_x0000_t75" stroked="false">
              <v:imagedata r:id="rId63" o:title=""/>
            </v:shape>
            <w10:wrap type="none"/>
          </v:group>
        </w:pict>
      </w:r>
      <w:r>
        <w:rPr/>
        <w:pict>
          <v:group style="position:absolute;margin-left:84.024002pt;margin-top:107.965645pt;width:427.4pt;height:34pt;mso-position-horizontal-relative:page;mso-position-vertical-relative:paragraph;z-index:-1098136" coordorigin="1680,2159" coordsize="8548,680">
            <v:shape style="position:absolute;left:1680;top:2159;width:2864;height:108" type="#_x0000_t75" stroked="false">
              <v:imagedata r:id="rId64" o:title=""/>
            </v:shape>
            <v:shape style="position:absolute;left:4520;top:2255;width:2864;height:12" type="#_x0000_t75" stroked="false">
              <v:imagedata r:id="rId65" o:title=""/>
            </v:shape>
            <v:group style="position:absolute;left:4525;top:2267;width:10;height:20" coordorigin="4525,2267" coordsize="10,20">
              <v:shape style="position:absolute;left:4525;top:2267;width:10;height:20" coordorigin="4525,2267" coordsize="10,20" path="m4525,2287l4535,2287,4535,2267,4525,2267,4525,2287xe" filled="true" fillcolor="#000000" stroked="false">
                <v:path arrowok="t"/>
                <v:fill type="solid"/>
              </v:shape>
            </v:group>
            <v:group style="position:absolute;left:4525;top:2287;width:10;height:20" coordorigin="4525,2287" coordsize="10,20">
              <v:shape style="position:absolute;left:4525;top:2287;width:10;height:20" coordorigin="4525,2287" coordsize="10,20" path="m4525,2306l4535,2306,4535,2287,4525,2287,4525,2306xe" filled="true" fillcolor="#000000" stroked="false">
                <v:path arrowok="t"/>
                <v:fill type="solid"/>
              </v:shape>
            </v:group>
            <v:group style="position:absolute;left:4525;top:2306;width:10;height:20" coordorigin="4525,2306" coordsize="10,20">
              <v:shape style="position:absolute;left:4525;top:2306;width:10;height:20" coordorigin="4525,2306" coordsize="10,20" path="m4525,2325l4535,2325,4535,2306,4525,2306,4525,2325xe" filled="true" fillcolor="#000000" stroked="false">
                <v:path arrowok="t"/>
                <v:fill type="solid"/>
              </v:shape>
            </v:group>
            <v:group style="position:absolute;left:4525;top:2325;width:10;height:20" coordorigin="4525,2325" coordsize="10,20">
              <v:shape style="position:absolute;left:4525;top:2325;width:10;height:20" coordorigin="4525,2325" coordsize="10,20" path="m4525,2344l4535,2344,4535,2325,4525,2325,4525,2344xe" filled="true" fillcolor="#000000" stroked="false">
                <v:path arrowok="t"/>
                <v:fill type="solid"/>
              </v:shape>
            </v:group>
            <v:group style="position:absolute;left:4525;top:2344;width:10;height:20" coordorigin="4525,2344" coordsize="10,20">
              <v:shape style="position:absolute;left:4525;top:2344;width:10;height:20" coordorigin="4525,2344" coordsize="10,20" path="m4525,2363l4535,2363,4535,2344,4525,2344,4525,2363xe" filled="true" fillcolor="#000000" stroked="false">
                <v:path arrowok="t"/>
                <v:fill type="solid"/>
              </v:shape>
            </v:group>
            <v:group style="position:absolute;left:4525;top:2363;width:10;height:20" coordorigin="4525,2363" coordsize="10,20">
              <v:shape style="position:absolute;left:4525;top:2363;width:10;height:20" coordorigin="4525,2363" coordsize="10,20" path="m4525,2383l4535,2383,4535,2363,4525,2363,4525,2383xe" filled="true" fillcolor="#000000" stroked="false">
                <v:path arrowok="t"/>
                <v:fill type="solid"/>
              </v:shape>
            </v:group>
            <v:group style="position:absolute;left:4525;top:2383;width:10;height:20" coordorigin="4525,2383" coordsize="10,20">
              <v:shape style="position:absolute;left:4525;top:2383;width:10;height:20" coordorigin="4525,2383" coordsize="10,20" path="m4525,2402l4535,2402,4535,2383,4525,2383,4525,2402xe" filled="true" fillcolor="#000000" stroked="false">
                <v:path arrowok="t"/>
                <v:fill type="solid"/>
              </v:shape>
            </v:group>
            <v:group style="position:absolute;left:4525;top:2402;width:10;height:20" coordorigin="4525,2402" coordsize="10,20">
              <v:shape style="position:absolute;left:4525;top:2402;width:10;height:20" coordorigin="4525,2402" coordsize="10,20" path="m4525,2421l4535,2421,4535,2402,4525,2402,4525,2421xe" filled="true" fillcolor="#000000" stroked="false">
                <v:path arrowok="t"/>
                <v:fill type="solid"/>
              </v:shape>
            </v:group>
            <v:group style="position:absolute;left:4525;top:2421;width:10;height:20" coordorigin="4525,2421" coordsize="10,20">
              <v:shape style="position:absolute;left:4525;top:2421;width:10;height:20" coordorigin="4525,2421" coordsize="10,20" path="m4525,2440l4535,2440,4535,2421,4525,2421,4525,2440xe" filled="true" fillcolor="#000000" stroked="false">
                <v:path arrowok="t"/>
                <v:fill type="solid"/>
              </v:shape>
            </v:group>
            <v:group style="position:absolute;left:4525;top:2440;width:10;height:20" coordorigin="4525,2440" coordsize="10,20">
              <v:shape style="position:absolute;left:4525;top:2440;width:10;height:20" coordorigin="4525,2440" coordsize="10,20" path="m4525,2459l4535,2459,4535,2440,4525,2440,4525,2459xe" filled="true" fillcolor="#000000" stroked="false">
                <v:path arrowok="t"/>
                <v:fill type="solid"/>
              </v:shape>
            </v:group>
            <v:group style="position:absolute;left:4525;top:2459;width:10;height:20" coordorigin="4525,2459" coordsize="10,20">
              <v:shape style="position:absolute;left:4525;top:2459;width:10;height:20" coordorigin="4525,2459" coordsize="10,20" path="m4525,2479l4535,2479,4535,2459,4525,2459,4525,2479xe" filled="true" fillcolor="#000000" stroked="false">
                <v:path arrowok="t"/>
                <v:fill type="solid"/>
              </v:shape>
            </v:group>
            <v:group style="position:absolute;left:4525;top:2479;width:10;height:20" coordorigin="4525,2479" coordsize="10,20">
              <v:shape style="position:absolute;left:4525;top:2479;width:10;height:20" coordorigin="4525,2479" coordsize="10,20" path="m4525,2498l4535,2498,4535,2479,4525,2479,4525,2498xe" filled="true" fillcolor="#000000" stroked="false">
                <v:path arrowok="t"/>
                <v:fill type="solid"/>
              </v:shape>
              <v:shape style="position:absolute;left:1680;top:2498;width:2864;height:110" type="#_x0000_t75" stroked="false">
                <v:imagedata r:id="rId66" o:title=""/>
              </v:shape>
              <v:shape style="position:absolute;left:4520;top:2594;width:2864;height:14" type="#_x0000_t75" stroked="false">
                <v:imagedata r:id="rId67" o:title=""/>
              </v:shape>
              <v:shape style="position:absolute;left:7369;top:2599;width:2859;height:10" type="#_x0000_t75" stroked="false">
                <v:imagedata r:id="rId68" o:title=""/>
              </v:shape>
            </v:group>
            <v:group style="position:absolute;left:4525;top:2608;width:10;height:20" coordorigin="4525,2608" coordsize="10,20">
              <v:shape style="position:absolute;left:4525;top:2608;width:10;height:20" coordorigin="4525,2608" coordsize="10,20" path="m4525,2627l4535,2627,4535,2608,4525,2608,4525,2627xe" filled="true" fillcolor="#000000" stroked="false">
                <v:path arrowok="t"/>
                <v:fill type="solid"/>
              </v:shape>
            </v:group>
            <v:group style="position:absolute;left:4525;top:2627;width:10;height:20" coordorigin="4525,2627" coordsize="10,20">
              <v:shape style="position:absolute;left:4525;top:2627;width:10;height:20" coordorigin="4525,2627" coordsize="10,20" path="m4525,2647l4535,2647,4535,2627,4525,2627,4525,2647xe" filled="true" fillcolor="#000000" stroked="false">
                <v:path arrowok="t"/>
                <v:fill type="solid"/>
              </v:shape>
            </v:group>
            <v:group style="position:absolute;left:4525;top:2647;width:10;height:20" coordorigin="4525,2647" coordsize="10,20">
              <v:shape style="position:absolute;left:4525;top:2647;width:10;height:20" coordorigin="4525,2647" coordsize="10,20" path="m4525,2666l4535,2666,4535,2647,4525,2647,4525,2666xe" filled="true" fillcolor="#000000" stroked="false">
                <v:path arrowok="t"/>
                <v:fill type="solid"/>
              </v:shape>
            </v:group>
            <v:group style="position:absolute;left:4525;top:2666;width:10;height:20" coordorigin="4525,2666" coordsize="10,20">
              <v:shape style="position:absolute;left:4525;top:2666;width:10;height:20" coordorigin="4525,2666" coordsize="10,20" path="m4525,2685l4535,2685,4535,2666,4525,2666,4525,2685xe" filled="true" fillcolor="#000000" stroked="false">
                <v:path arrowok="t"/>
                <v:fill type="solid"/>
              </v:shape>
            </v:group>
            <v:group style="position:absolute;left:4525;top:2685;width:10;height:20" coordorigin="4525,2685" coordsize="10,20">
              <v:shape style="position:absolute;left:4525;top:2685;width:10;height:20" coordorigin="4525,2685" coordsize="10,20" path="m4525,2704l4535,2704,4535,2685,4525,2685,4525,2704xe" filled="true" fillcolor="#000000" stroked="false">
                <v:path arrowok="t"/>
                <v:fill type="solid"/>
              </v:shape>
            </v:group>
            <v:group style="position:absolute;left:4525;top:2704;width:10;height:20" coordorigin="4525,2704" coordsize="10,20">
              <v:shape style="position:absolute;left:4525;top:2704;width:10;height:20" coordorigin="4525,2704" coordsize="10,20" path="m4525,2723l4535,2723,4535,2704,4525,2704,4525,2723xe" filled="true" fillcolor="#000000" stroked="false">
                <v:path arrowok="t"/>
                <v:fill type="solid"/>
              </v:shape>
            </v:group>
            <v:group style="position:absolute;left:4525;top:2723;width:10;height:20" coordorigin="4525,2723" coordsize="10,20">
              <v:shape style="position:absolute;left:4525;top:2723;width:10;height:20" coordorigin="4525,2723" coordsize="10,20" path="m4525,2743l4535,2743,4535,2723,4525,2723,4525,2743xe" filled="true" fillcolor="#000000" stroked="false">
                <v:path arrowok="t"/>
                <v:fill type="solid"/>
              </v:shape>
            </v:group>
            <v:group style="position:absolute;left:4525;top:2743;width:10;height:20" coordorigin="4525,2743" coordsize="10,20">
              <v:shape style="position:absolute;left:4525;top:2743;width:10;height:20" coordorigin="4525,2743" coordsize="10,20" path="m4525,2762l4535,2762,4535,2743,4525,2743,4525,2762xe" filled="true" fillcolor="#000000" stroked="false">
                <v:path arrowok="t"/>
                <v:fill type="solid"/>
              </v:shape>
            </v:group>
            <v:group style="position:absolute;left:4525;top:2762;width:10;height:20" coordorigin="4525,2762" coordsize="10,20">
              <v:shape style="position:absolute;left:4525;top:2762;width:10;height:20" coordorigin="4525,2762" coordsize="10,20" path="m4525,2781l4535,2781,4535,2762,4525,2762,4525,2781xe" filled="true" fillcolor="#000000" stroked="false">
                <v:path arrowok="t"/>
                <v:fill type="solid"/>
              </v:shape>
            </v:group>
            <v:group style="position:absolute;left:4525;top:2781;width:10;height:20" coordorigin="4525,2781" coordsize="10,20">
              <v:shape style="position:absolute;left:4525;top:2781;width:10;height:20" coordorigin="4525,2781" coordsize="10,20" path="m4525,2800l4535,2800,4535,2781,4525,2781,4525,2800xe" filled="true" fillcolor="#000000" stroked="false">
                <v:path arrowok="t"/>
                <v:fill type="solid"/>
              </v:shape>
            </v:group>
            <v:group style="position:absolute;left:4525;top:2800;width:10;height:20" coordorigin="4525,2800" coordsize="10,20">
              <v:shape style="position:absolute;left:4525;top:2800;width:10;height:20" coordorigin="4525,2800" coordsize="10,20" path="m4525,2819l4535,2819,4535,2800,4525,2800,4525,2819xe" filled="true" fillcolor="#000000" stroked="false">
                <v:path arrowok="t"/>
                <v:fill type="solid"/>
              </v:shape>
            </v:group>
            <v:group style="position:absolute;left:4525;top:2819;width:10;height:20" coordorigin="4525,2819" coordsize="10,20">
              <v:shape style="position:absolute;left:4525;top:2819;width:10;height:20" coordorigin="4525,2819" coordsize="10,20" path="m4525,2839l4535,2839,4535,2819,4525,2819,4525,2839xe" filled="true" fillcolor="#000000" stroked="false">
                <v:path arrowok="t"/>
                <v:fill type="solid"/>
              </v:shape>
            </v:group>
            <w10:wrap type="none"/>
          </v:group>
        </w:pict>
      </w:r>
      <w:r>
        <w:rPr/>
        <w:t>应收账款、其他应收款以账龄为风险特征，应收账款划分为</w:t>
      </w:r>
      <w:r>
        <w:rPr>
          <w:spacing w:val="-61"/>
        </w:rPr>
        <w:t> </w:t>
      </w:r>
      <w:r>
        <w:rPr>
          <w:rFonts w:ascii="Times New Roman" w:hAnsi="Times New Roman" w:cs="Times New Roman" w:eastAsia="Times New Roman" w:hint="default"/>
        </w:rPr>
        <w:t>6</w:t>
      </w:r>
      <w:r>
        <w:rPr>
          <w:rFonts w:ascii="Times New Roman" w:hAnsi="Times New Roman" w:cs="Times New Roman" w:eastAsia="Times New Roman" w:hint="default"/>
          <w:spacing w:val="-13"/>
        </w:rPr>
        <w:t> </w:t>
      </w:r>
      <w:r>
        <w:rPr/>
        <w:t>个月以内、</w:t>
      </w:r>
      <w:r>
        <w:rPr>
          <w:rFonts w:ascii="Times New Roman" w:hAnsi="Times New Roman" w:cs="Times New Roman" w:eastAsia="Times New Roman" w:hint="default"/>
        </w:rPr>
        <w:t>7-12</w:t>
      </w:r>
      <w:r>
        <w:rPr>
          <w:rFonts w:ascii="Times New Roman" w:hAnsi="Times New Roman" w:cs="Times New Roman" w:eastAsia="Times New Roman" w:hint="default"/>
          <w:spacing w:val="-13"/>
        </w:rPr>
        <w:t> </w:t>
      </w:r>
      <w:r>
        <w:rPr/>
        <w:t>个月、</w:t>
      </w:r>
      <w:r>
        <w:rPr>
          <w:rFonts w:ascii="Times New Roman" w:hAnsi="Times New Roman" w:cs="Times New Roman" w:eastAsia="Times New Roman" w:hint="default"/>
        </w:rPr>
        <w:t>1-2 </w:t>
      </w:r>
      <w:r>
        <w:rPr/>
        <w:t>年、</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年以上</w:t>
      </w:r>
      <w:r>
        <w:rPr>
          <w:spacing w:val="-61"/>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个风险组合，其他应收款划分为</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年以内、</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年、</w:t>
      </w:r>
      <w:r>
        <w:rPr>
          <w:rFonts w:ascii="Times New Roman" w:hAnsi="Times New Roman" w:cs="Times New Roman" w:eastAsia="Times New Roman" w:hint="default"/>
        </w:rPr>
        <w:t>2-3</w:t>
      </w:r>
      <w:r>
        <w:rPr>
          <w:rFonts w:ascii="Times New Roman" w:hAnsi="Times New Roman" w:cs="Times New Roman" w:eastAsia="Times New Roman" w:hint="default"/>
          <w:spacing w:val="-12"/>
        </w:rPr>
        <w:t> </w:t>
      </w:r>
      <w:r>
        <w:rPr/>
        <w:t>年、</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年以上</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个风险 组合，根据各账龄组合应收款项余额的一定比例计算确定坏账准备。</w:t>
      </w:r>
    </w:p>
    <w:tbl>
      <w:tblPr>
        <w:tblW w:w="0" w:type="auto"/>
        <w:jc w:val="left"/>
        <w:tblInd w:w="711" w:type="dxa"/>
        <w:tblLayout w:type="fixed"/>
        <w:tblCellMar>
          <w:top w:w="0" w:type="dxa"/>
          <w:left w:w="0" w:type="dxa"/>
          <w:bottom w:w="0" w:type="dxa"/>
          <w:right w:w="0" w:type="dxa"/>
        </w:tblCellMar>
        <w:tblLook w:val="01E0"/>
      </w:tblPr>
      <w:tblGrid>
        <w:gridCol w:w="2864"/>
        <w:gridCol w:w="2849"/>
        <w:gridCol w:w="2849"/>
      </w:tblGrid>
      <w:tr>
        <w:trPr>
          <w:trHeight w:val="441" w:hRule="exact"/>
        </w:trPr>
        <w:tc>
          <w:tcPr>
            <w:tcW w:w="2864" w:type="dxa"/>
            <w:tcBorders>
              <w:top w:val="single" w:sz="12" w:space="0" w:color="000000"/>
              <w:left w:val="nil" w:sz="6" w:space="0" w:color="auto"/>
              <w:bottom w:val="nil" w:sz="6" w:space="0" w:color="auto"/>
              <w:right w:val="single" w:sz="4" w:space="0" w:color="000000"/>
            </w:tcBorders>
          </w:tcPr>
          <w:p>
            <w:pPr>
              <w:pStyle w:val="TableParagraph"/>
              <w:spacing w:line="240" w:lineRule="auto" w:before="62"/>
              <w:ind w:left="20" w:right="0"/>
              <w:jc w:val="center"/>
              <w:rPr>
                <w:rFonts w:ascii="宋体" w:hAnsi="宋体" w:cs="宋体" w:eastAsia="宋体" w:hint="default"/>
                <w:sz w:val="21"/>
                <w:szCs w:val="21"/>
              </w:rPr>
            </w:pPr>
            <w:r>
              <w:rPr>
                <w:rFonts w:ascii="宋体" w:hAnsi="宋体" w:cs="宋体" w:eastAsia="宋体" w:hint="default"/>
                <w:b/>
                <w:bCs/>
                <w:sz w:val="21"/>
                <w:szCs w:val="21"/>
              </w:rPr>
              <w:t>账</w:t>
            </w:r>
            <w:r>
              <w:rPr>
                <w:rFonts w:ascii="宋体" w:hAnsi="宋体" w:cs="宋体" w:eastAsia="宋体" w:hint="default"/>
                <w:b/>
                <w:bCs/>
                <w:spacing w:val="-1"/>
                <w:sz w:val="21"/>
                <w:szCs w:val="21"/>
              </w:rPr>
              <w:t> </w:t>
            </w:r>
            <w:r>
              <w:rPr>
                <w:rFonts w:ascii="宋体" w:hAnsi="宋体" w:cs="宋体" w:eastAsia="宋体" w:hint="default"/>
                <w:b/>
                <w:bCs/>
                <w:sz w:val="21"/>
                <w:szCs w:val="21"/>
              </w:rPr>
              <w:t>龄</w:t>
            </w:r>
            <w:r>
              <w:rPr>
                <w:rFonts w:ascii="宋体" w:hAnsi="宋体" w:cs="宋体" w:eastAsia="宋体" w:hint="default"/>
                <w:sz w:val="21"/>
                <w:szCs w:val="21"/>
              </w:rPr>
            </w:r>
          </w:p>
        </w:tc>
        <w:tc>
          <w:tcPr>
            <w:tcW w:w="284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2"/>
              <w:ind w:left="4" w:right="0"/>
              <w:jc w:val="center"/>
              <w:rPr>
                <w:rFonts w:ascii="宋体" w:hAnsi="宋体" w:cs="宋体" w:eastAsia="宋体" w:hint="default"/>
                <w:sz w:val="21"/>
                <w:szCs w:val="21"/>
              </w:rPr>
            </w:pPr>
            <w:r>
              <w:rPr>
                <w:rFonts w:ascii="宋体" w:hAnsi="宋体" w:cs="宋体" w:eastAsia="宋体" w:hint="default"/>
                <w:b/>
                <w:bCs/>
                <w:sz w:val="21"/>
                <w:szCs w:val="21"/>
              </w:rPr>
              <w:t>应收账款计提比例（</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2849"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b/>
                <w:bCs/>
                <w:sz w:val="21"/>
                <w:szCs w:val="21"/>
              </w:rPr>
              <w:t>其他应收款计提比例（</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226" w:hRule="exact"/>
        </w:trPr>
        <w:tc>
          <w:tcPr>
            <w:tcW w:w="2864" w:type="dxa"/>
            <w:tcBorders>
              <w:top w:val="nil" w:sz="6" w:space="0" w:color="auto"/>
              <w:left w:val="nil" w:sz="6" w:space="0" w:color="auto"/>
              <w:bottom w:val="nil" w:sz="6" w:space="0" w:color="auto"/>
              <w:right w:val="single" w:sz="4" w:space="0" w:color="000000"/>
            </w:tcBorders>
          </w:tcPr>
          <w:p>
            <w:pPr>
              <w:pStyle w:val="TableParagraph"/>
              <w:spacing w:line="252" w:lineRule="exact" w:before="14"/>
              <w:ind w:left="18"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个月以内</w:t>
            </w:r>
            <w:r>
              <w:rPr>
                <w:rFonts w:ascii="宋体" w:hAnsi="宋体" w:cs="宋体" w:eastAsia="宋体" w:hint="default"/>
                <w:sz w:val="21"/>
                <w:szCs w:val="21"/>
              </w:rPr>
            </w:r>
          </w:p>
        </w:tc>
        <w:tc>
          <w:tcPr>
            <w:tcW w:w="2849" w:type="dxa"/>
            <w:tcBorders>
              <w:top w:val="nil" w:sz="6" w:space="0" w:color="auto"/>
              <w:left w:val="single" w:sz="4" w:space="0" w:color="000000"/>
              <w:bottom w:val="nil" w:sz="6" w:space="0" w:color="auto"/>
              <w:right w:val="single" w:sz="4" w:space="0" w:color="000000"/>
            </w:tcBorders>
          </w:tcPr>
          <w:p>
            <w:pPr>
              <w:pStyle w:val="TableParagraph"/>
              <w:spacing w:line="207" w:lineRule="exact" w:before="59"/>
              <w:ind w:right="0"/>
              <w:jc w:val="center"/>
              <w:rPr>
                <w:rFonts w:ascii="Times New Roman" w:hAnsi="Times New Roman" w:cs="Times New Roman" w:eastAsia="Times New Roman" w:hint="default"/>
                <w:sz w:val="21"/>
                <w:szCs w:val="21"/>
              </w:rPr>
            </w:pPr>
            <w:r>
              <w:rPr>
                <w:rFonts w:ascii="Times New Roman"/>
                <w:sz w:val="21"/>
              </w:rPr>
              <w:t>1%</w:t>
            </w:r>
          </w:p>
        </w:tc>
        <w:tc>
          <w:tcPr>
            <w:tcW w:w="2849" w:type="dxa"/>
            <w:tcBorders>
              <w:top w:val="nil" w:sz="6" w:space="0" w:color="auto"/>
              <w:left w:val="single" w:sz="4" w:space="0" w:color="000000"/>
              <w:bottom w:val="nil" w:sz="6" w:space="0" w:color="auto"/>
              <w:right w:val="nil" w:sz="6" w:space="0" w:color="auto"/>
            </w:tcBorders>
          </w:tcPr>
          <w:p>
            <w:pPr/>
          </w:p>
        </w:tc>
      </w:tr>
      <w:tr>
        <w:trPr>
          <w:trHeight w:val="380" w:hRule="exact"/>
        </w:trPr>
        <w:tc>
          <w:tcPr>
            <w:tcW w:w="2864" w:type="dxa"/>
            <w:vMerge w:val="restart"/>
            <w:tcBorders>
              <w:top w:val="nil" w:sz="6" w:space="0" w:color="auto"/>
              <w:left w:val="nil" w:sz="6" w:space="0" w:color="auto"/>
              <w:right w:val="nil" w:sz="6" w:space="0" w:color="auto"/>
            </w:tcBorders>
          </w:tcPr>
          <w:p>
            <w:pPr>
              <w:pStyle w:val="TableParagraph"/>
              <w:spacing w:line="240" w:lineRule="auto" w:before="129"/>
              <w:ind w:left="16"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7-12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个月</w:t>
            </w:r>
          </w:p>
          <w:p>
            <w:pPr>
              <w:pStyle w:val="TableParagraph"/>
              <w:spacing w:line="240" w:lineRule="auto" w:before="50"/>
              <w:ind w:left="18"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p>
          <w:p>
            <w:pPr>
              <w:pStyle w:val="TableParagraph"/>
              <w:spacing w:line="240" w:lineRule="auto" w:before="48"/>
              <w:ind w:left="18"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p>
        </w:tc>
        <w:tc>
          <w:tcPr>
            <w:tcW w:w="2849" w:type="dxa"/>
            <w:vMerge w:val="restart"/>
            <w:tcBorders>
              <w:top w:val="nil" w:sz="6" w:space="0" w:color="auto"/>
              <w:left w:val="nil" w:sz="6" w:space="0" w:color="auto"/>
              <w:right w:val="single" w:sz="4" w:space="0" w:color="000000"/>
            </w:tcBorders>
          </w:tcPr>
          <w:p>
            <w:pPr>
              <w:pStyle w:val="TableParagraph"/>
              <w:spacing w:line="240" w:lineRule="auto" w:before="173"/>
              <w:ind w:left="5" w:right="0"/>
              <w:jc w:val="center"/>
              <w:rPr>
                <w:rFonts w:ascii="Times New Roman" w:hAnsi="Times New Roman" w:cs="Times New Roman" w:eastAsia="Times New Roman" w:hint="default"/>
                <w:sz w:val="21"/>
                <w:szCs w:val="21"/>
              </w:rPr>
            </w:pPr>
            <w:r>
              <w:rPr>
                <w:rFonts w:ascii="Times New Roman"/>
                <w:sz w:val="21"/>
              </w:rPr>
              <w:t>5%</w:t>
            </w:r>
          </w:p>
          <w:p>
            <w:pPr>
              <w:pStyle w:val="TableParagraph"/>
              <w:spacing w:line="240" w:lineRule="auto" w:before="97"/>
              <w:ind w:left="9" w:right="0"/>
              <w:jc w:val="center"/>
              <w:rPr>
                <w:rFonts w:ascii="Times New Roman" w:hAnsi="Times New Roman" w:cs="Times New Roman" w:eastAsia="Times New Roman" w:hint="default"/>
                <w:sz w:val="21"/>
                <w:szCs w:val="21"/>
              </w:rPr>
            </w:pPr>
            <w:r>
              <w:rPr>
                <w:rFonts w:ascii="Times New Roman"/>
                <w:sz w:val="21"/>
              </w:rPr>
              <w:t>50%</w:t>
            </w:r>
          </w:p>
          <w:p>
            <w:pPr>
              <w:pStyle w:val="TableParagraph"/>
              <w:spacing w:line="240" w:lineRule="auto" w:before="99"/>
              <w:ind w:left="9" w:right="0"/>
              <w:jc w:val="center"/>
              <w:rPr>
                <w:rFonts w:ascii="Times New Roman" w:hAnsi="Times New Roman" w:cs="Times New Roman" w:eastAsia="Times New Roman" w:hint="default"/>
                <w:sz w:val="21"/>
                <w:szCs w:val="21"/>
              </w:rPr>
            </w:pPr>
            <w:r>
              <w:rPr>
                <w:rFonts w:ascii="Times New Roman"/>
                <w:sz w:val="21"/>
              </w:rPr>
              <w:t>100%</w:t>
            </w:r>
          </w:p>
        </w:tc>
        <w:tc>
          <w:tcPr>
            <w:tcW w:w="2849"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2"/>
              <w:jc w:val="center"/>
              <w:rPr>
                <w:rFonts w:ascii="Times New Roman" w:hAnsi="Times New Roman" w:cs="Times New Roman" w:eastAsia="Times New Roman" w:hint="default"/>
                <w:sz w:val="21"/>
                <w:szCs w:val="21"/>
              </w:rPr>
            </w:pPr>
            <w:r>
              <w:rPr>
                <w:rFonts w:ascii="Times New Roman"/>
                <w:sz w:val="21"/>
              </w:rPr>
              <w:t>5%</w:t>
            </w:r>
          </w:p>
        </w:tc>
      </w:tr>
      <w:tr>
        <w:trPr>
          <w:trHeight w:val="415" w:hRule="exact"/>
        </w:trPr>
        <w:tc>
          <w:tcPr>
            <w:tcW w:w="2864" w:type="dxa"/>
            <w:vMerge/>
            <w:tcBorders>
              <w:left w:val="nil" w:sz="6" w:space="0" w:color="auto"/>
              <w:right w:val="nil" w:sz="6" w:space="0" w:color="auto"/>
            </w:tcBorders>
          </w:tcPr>
          <w:p>
            <w:pPr/>
          </w:p>
        </w:tc>
        <w:tc>
          <w:tcPr>
            <w:tcW w:w="2849" w:type="dxa"/>
            <w:vMerge/>
            <w:tcBorders>
              <w:left w:val="nil" w:sz="6" w:space="0" w:color="auto"/>
              <w:right w:val="single" w:sz="4" w:space="0" w:color="000000"/>
            </w:tcBorders>
          </w:tcPr>
          <w:p>
            <w:pPr/>
          </w:p>
        </w:tc>
        <w:tc>
          <w:tcPr>
            <w:tcW w:w="2849" w:type="dxa"/>
            <w:tcBorders>
              <w:top w:val="nil" w:sz="6" w:space="0" w:color="auto"/>
              <w:left w:val="single" w:sz="4" w:space="0" w:color="000000"/>
              <w:bottom w:val="nil" w:sz="6" w:space="0" w:color="auto"/>
              <w:right w:val="nil" w:sz="6" w:space="0" w:color="auto"/>
            </w:tcBorders>
          </w:tcPr>
          <w:p>
            <w:pPr>
              <w:pStyle w:val="TableParagraph"/>
              <w:spacing w:line="240" w:lineRule="auto" w:before="113"/>
              <w:ind w:right="0"/>
              <w:jc w:val="center"/>
              <w:rPr>
                <w:rFonts w:ascii="Times New Roman" w:hAnsi="Times New Roman" w:cs="Times New Roman" w:eastAsia="Times New Roman" w:hint="default"/>
                <w:sz w:val="21"/>
                <w:szCs w:val="21"/>
              </w:rPr>
            </w:pPr>
            <w:r>
              <w:rPr>
                <w:rFonts w:ascii="Times New Roman"/>
                <w:sz w:val="21"/>
              </w:rPr>
              <w:t>10%</w:t>
            </w:r>
          </w:p>
        </w:tc>
      </w:tr>
      <w:tr>
        <w:trPr>
          <w:trHeight w:val="333" w:hRule="exact"/>
        </w:trPr>
        <w:tc>
          <w:tcPr>
            <w:tcW w:w="2864" w:type="dxa"/>
            <w:vMerge/>
            <w:tcBorders>
              <w:left w:val="nil" w:sz="6" w:space="0" w:color="auto"/>
              <w:bottom w:val="nil" w:sz="6" w:space="0" w:color="auto"/>
              <w:right w:val="nil" w:sz="6" w:space="0" w:color="auto"/>
            </w:tcBorders>
          </w:tcPr>
          <w:p>
            <w:pPr/>
          </w:p>
        </w:tc>
        <w:tc>
          <w:tcPr>
            <w:tcW w:w="2849" w:type="dxa"/>
            <w:vMerge/>
            <w:tcBorders>
              <w:left w:val="nil" w:sz="6" w:space="0" w:color="auto"/>
              <w:bottom w:val="nil" w:sz="6" w:space="0" w:color="auto"/>
              <w:right w:val="single" w:sz="4" w:space="0" w:color="000000"/>
            </w:tcBorders>
          </w:tcPr>
          <w:p>
            <w:pPr/>
          </w:p>
        </w:tc>
        <w:tc>
          <w:tcPr>
            <w:tcW w:w="2849"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right="0"/>
              <w:jc w:val="center"/>
              <w:rPr>
                <w:rFonts w:ascii="Times New Roman" w:hAnsi="Times New Roman" w:cs="Times New Roman" w:eastAsia="Times New Roman" w:hint="default"/>
                <w:sz w:val="21"/>
                <w:szCs w:val="21"/>
              </w:rPr>
            </w:pPr>
            <w:r>
              <w:rPr>
                <w:rFonts w:ascii="Times New Roman"/>
                <w:sz w:val="21"/>
              </w:rPr>
              <w:t>20%</w:t>
            </w:r>
          </w:p>
        </w:tc>
      </w:tr>
      <w:tr>
        <w:trPr>
          <w:trHeight w:val="449" w:hRule="exact"/>
        </w:trPr>
        <w:tc>
          <w:tcPr>
            <w:tcW w:w="2864" w:type="dxa"/>
            <w:tcBorders>
              <w:top w:val="nil" w:sz="6" w:space="0" w:color="auto"/>
              <w:left w:val="nil" w:sz="6" w:space="0" w:color="auto"/>
              <w:bottom w:val="single" w:sz="12" w:space="0" w:color="000000"/>
              <w:right w:val="single" w:sz="4" w:space="0" w:color="000000"/>
            </w:tcBorders>
          </w:tcPr>
          <w:p>
            <w:pPr>
              <w:pStyle w:val="TableParagraph"/>
              <w:spacing w:line="240" w:lineRule="auto" w:before="71"/>
              <w:ind w:left="23"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28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6"/>
              <w:ind w:left="5" w:right="0"/>
              <w:jc w:val="center"/>
              <w:rPr>
                <w:rFonts w:ascii="Times New Roman" w:hAnsi="Times New Roman" w:cs="Times New Roman" w:eastAsia="Times New Roman" w:hint="default"/>
                <w:sz w:val="21"/>
                <w:szCs w:val="21"/>
              </w:rPr>
            </w:pPr>
            <w:r>
              <w:rPr>
                <w:rFonts w:ascii="Times New Roman"/>
                <w:sz w:val="21"/>
              </w:rPr>
              <w:t>100%</w:t>
            </w:r>
          </w:p>
        </w:tc>
        <w:tc>
          <w:tcPr>
            <w:tcW w:w="2849" w:type="dxa"/>
            <w:tcBorders>
              <w:top w:val="nil" w:sz="6" w:space="0" w:color="auto"/>
              <w:left w:val="single" w:sz="4" w:space="0" w:color="000000"/>
              <w:bottom w:val="single" w:sz="12" w:space="0" w:color="000000"/>
              <w:right w:val="nil" w:sz="6" w:space="0" w:color="auto"/>
            </w:tcBorders>
          </w:tcPr>
          <w:p>
            <w:pPr>
              <w:pStyle w:val="TableParagraph"/>
              <w:spacing w:line="240" w:lineRule="auto" w:before="46"/>
              <w:ind w:right="0"/>
              <w:jc w:val="center"/>
              <w:rPr>
                <w:rFonts w:ascii="Times New Roman" w:hAnsi="Times New Roman" w:cs="Times New Roman" w:eastAsia="Times New Roman" w:hint="default"/>
                <w:sz w:val="21"/>
                <w:szCs w:val="21"/>
              </w:rPr>
            </w:pPr>
            <w:r>
              <w:rPr>
                <w:rFonts w:ascii="Times New Roman"/>
                <w:sz w:val="21"/>
              </w:rPr>
              <w:t>50%</w:t>
            </w:r>
          </w:p>
        </w:tc>
      </w:tr>
    </w:tbl>
    <w:p>
      <w:pPr>
        <w:pStyle w:val="BodyText"/>
        <w:spacing w:line="240" w:lineRule="auto" w:before="60"/>
        <w:ind w:left="579" w:right="246"/>
        <w:jc w:val="left"/>
      </w:pPr>
      <w:r>
        <w:rPr/>
        <w:pict>
          <v:group style="position:absolute;margin-left:84.024002pt;margin-top:-45.284351pt;width:427.4pt;height:22.5pt;mso-position-horizontal-relative:page;mso-position-vertical-relative:paragraph;z-index:-1098112" coordorigin="1680,-906" coordsize="8548,450">
            <v:shape style="position:absolute;left:1680;top:-906;width:2864;height:110" type="#_x0000_t75" stroked="false">
              <v:imagedata r:id="rId66" o:title=""/>
            </v:shape>
            <v:shape style="position:absolute;left:4520;top:-810;width:2864;height:14" type="#_x0000_t75" stroked="false">
              <v:imagedata r:id="rId67" o:title=""/>
            </v:shape>
            <v:shape style="position:absolute;left:7369;top:-805;width:2859;height:10" type="#_x0000_t75" stroked="false">
              <v:imagedata r:id="rId63" o:title=""/>
            </v:shape>
            <v:group style="position:absolute;left:4525;top:-795;width:10;height:20" coordorigin="4525,-795" coordsize="10,20">
              <v:shape style="position:absolute;left:4525;top:-795;width:10;height:20" coordorigin="4525,-795" coordsize="10,20" path="m4525,-776l4535,-776,4535,-795,4525,-795,4525,-776xe" filled="true" fillcolor="#000000" stroked="false">
                <v:path arrowok="t"/>
                <v:fill type="solid"/>
              </v:shape>
            </v:group>
            <v:group style="position:absolute;left:4525;top:-776;width:10;height:20" coordorigin="4525,-776" coordsize="10,20">
              <v:shape style="position:absolute;left:4525;top:-776;width:10;height:20" coordorigin="4525,-776" coordsize="10,20" path="m4525,-756l4535,-756,4535,-776,4525,-776,4525,-756xe" filled="true" fillcolor="#000000" stroked="false">
                <v:path arrowok="t"/>
                <v:fill type="solid"/>
              </v:shape>
            </v:group>
            <v:group style="position:absolute;left:4525;top:-756;width:10;height:20" coordorigin="4525,-756" coordsize="10,20">
              <v:shape style="position:absolute;left:4525;top:-756;width:10;height:20" coordorigin="4525,-756" coordsize="10,20" path="m4525,-737l4535,-737,4535,-756,4525,-756,4525,-737xe" filled="true" fillcolor="#000000" stroked="false">
                <v:path arrowok="t"/>
                <v:fill type="solid"/>
              </v:shape>
            </v:group>
            <v:group style="position:absolute;left:4525;top:-737;width:10;height:20" coordorigin="4525,-737" coordsize="10,20">
              <v:shape style="position:absolute;left:4525;top:-737;width:10;height:20" coordorigin="4525,-737" coordsize="10,20" path="m4525,-718l4535,-718,4535,-737,4525,-737,4525,-718xe" filled="true" fillcolor="#000000" stroked="false">
                <v:path arrowok="t"/>
                <v:fill type="solid"/>
              </v:shape>
            </v:group>
            <v:group style="position:absolute;left:4525;top:-718;width:10;height:20" coordorigin="4525,-718" coordsize="10,20">
              <v:shape style="position:absolute;left:4525;top:-718;width:10;height:20" coordorigin="4525,-718" coordsize="10,20" path="m4525,-699l4535,-699,4535,-718,4525,-718,4525,-699xe" filled="true" fillcolor="#000000" stroked="false">
                <v:path arrowok="t"/>
                <v:fill type="solid"/>
              </v:shape>
            </v:group>
            <v:group style="position:absolute;left:4525;top:-699;width:10;height:20" coordorigin="4525,-699" coordsize="10,20">
              <v:shape style="position:absolute;left:4525;top:-699;width:10;height:20" coordorigin="4525,-699" coordsize="10,20" path="m4525,-680l4535,-680,4535,-699,4525,-699,4525,-680xe" filled="true" fillcolor="#000000" stroked="false">
                <v:path arrowok="t"/>
                <v:fill type="solid"/>
              </v:shape>
            </v:group>
            <v:group style="position:absolute;left:4525;top:-680;width:10;height:20" coordorigin="4525,-680" coordsize="10,20">
              <v:shape style="position:absolute;left:4525;top:-680;width:10;height:20" coordorigin="4525,-680" coordsize="10,20" path="m4525,-660l4535,-660,4535,-680,4525,-680,4525,-660xe" filled="true" fillcolor="#000000" stroked="false">
                <v:path arrowok="t"/>
                <v:fill type="solid"/>
              </v:shape>
            </v:group>
            <v:group style="position:absolute;left:4525;top:-660;width:10;height:20" coordorigin="4525,-660" coordsize="10,20">
              <v:shape style="position:absolute;left:4525;top:-660;width:10;height:20" coordorigin="4525,-660" coordsize="10,20" path="m4525,-641l4535,-641,4535,-660,4525,-660,4525,-641xe" filled="true" fillcolor="#000000" stroked="false">
                <v:path arrowok="t"/>
                <v:fill type="solid"/>
              </v:shape>
            </v:group>
            <v:group style="position:absolute;left:4525;top:-641;width:10;height:20" coordorigin="4525,-641" coordsize="10,20">
              <v:shape style="position:absolute;left:4525;top:-641;width:10;height:20" coordorigin="4525,-641" coordsize="10,20" path="m4525,-622l4535,-622,4535,-641,4525,-641,4525,-622xe" filled="true" fillcolor="#000000" stroked="false">
                <v:path arrowok="t"/>
                <v:fill type="solid"/>
              </v:shape>
            </v:group>
            <v:group style="position:absolute;left:4525;top:-622;width:10;height:20" coordorigin="4525,-622" coordsize="10,20">
              <v:shape style="position:absolute;left:4525;top:-622;width:10;height:20" coordorigin="4525,-622" coordsize="10,20" path="m4525,-603l4535,-603,4535,-622,4525,-622,4525,-603xe" filled="true" fillcolor="#000000" stroked="false">
                <v:path arrowok="t"/>
                <v:fill type="solid"/>
              </v:shape>
            </v:group>
            <v:group style="position:absolute;left:4525;top:-603;width:10;height:20" coordorigin="4525,-603" coordsize="10,20">
              <v:shape style="position:absolute;left:4525;top:-603;width:10;height:20" coordorigin="4525,-603" coordsize="10,20" path="m4525,-584l4535,-584,4535,-603,4525,-603,4525,-584xe" filled="true" fillcolor="#000000" stroked="false">
                <v:path arrowok="t"/>
                <v:fill type="solid"/>
              </v:shape>
            </v:group>
            <v:group style="position:absolute;left:4525;top:-584;width:10;height:20" coordorigin="4525,-584" coordsize="10,20">
              <v:shape style="position:absolute;left:4525;top:-584;width:10;height:20" coordorigin="4525,-584" coordsize="10,20" path="m4525,-564l4535,-564,4535,-584,4525,-584,4525,-564xe" filled="true" fillcolor="#000000" stroked="false">
                <v:path arrowok="t"/>
                <v:fill type="solid"/>
              </v:shape>
              <v:shape style="position:absolute;left:1680;top:-564;width:2864;height:108" type="#_x0000_t75" stroked="false">
                <v:imagedata r:id="rId69" o:title=""/>
              </v:shape>
              <v:shape style="position:absolute;left:4520;top:-468;width:2864;height:12" type="#_x0000_t75" stroked="false">
                <v:imagedata r:id="rId65" o:title=""/>
              </v:shape>
              <v:shape style="position:absolute;left:7369;top:-466;width:2859;height:10" type="#_x0000_t75" stroked="false">
                <v:imagedata r:id="rId63" o:title=""/>
              </v:shape>
            </v:group>
            <w10:wrap type="none"/>
          </v:group>
        </w:pict>
      </w:r>
      <w:r>
        <w:rPr/>
        <w:pict>
          <v:shape style="position:absolute;margin-left:226.25pt;margin-top:-1.704343pt;width:.480016pt;height:.6pt;mso-position-horizontal-relative:page;mso-position-vertical-relative:paragraph;z-index:1168" type="#_x0000_t75" stroked="false">
            <v:imagedata r:id="rId60" o:title=""/>
          </v:shape>
        </w:pict>
      </w:r>
      <w:r>
        <w:rPr/>
        <w:pict>
          <v:shape style="position:absolute;margin-left:368.709991pt;margin-top:-1.704343pt;width:.479996pt;height:.6pt;mso-position-horizontal-relative:page;mso-position-vertical-relative:paragraph;z-index:1192" type="#_x0000_t75" stroked="false">
            <v:imagedata r:id="rId60" o:title=""/>
          </v:shape>
        </w:pict>
      </w:r>
      <w:r>
        <w:rPr/>
        <w:t>（</w:t>
      </w:r>
      <w:r>
        <w:rPr>
          <w:rFonts w:ascii="Times New Roman" w:hAnsi="Times New Roman" w:cs="Times New Roman" w:eastAsia="Times New Roman" w:hint="default"/>
        </w:rPr>
        <w:t>3</w:t>
      </w:r>
      <w:r>
        <w:rPr/>
        <w:t>）单项金额虽不重大但单项计提坏账准备的应收款项：</w:t>
      </w:r>
    </w:p>
    <w:p>
      <w:pPr>
        <w:spacing w:line="240" w:lineRule="auto" w:before="7"/>
        <w:rPr>
          <w:rFonts w:ascii="宋体" w:hAnsi="宋体" w:cs="宋体" w:eastAsia="宋体" w:hint="default"/>
          <w:sz w:val="8"/>
          <w:szCs w:val="8"/>
        </w:rPr>
      </w:pPr>
    </w:p>
    <w:tbl>
      <w:tblPr>
        <w:tblW w:w="0" w:type="auto"/>
        <w:jc w:val="left"/>
        <w:tblInd w:w="589" w:type="dxa"/>
        <w:tblLayout w:type="fixed"/>
        <w:tblCellMar>
          <w:top w:w="0" w:type="dxa"/>
          <w:left w:w="0" w:type="dxa"/>
          <w:bottom w:w="0" w:type="dxa"/>
          <w:right w:w="0" w:type="dxa"/>
        </w:tblCellMar>
        <w:tblLook w:val="01E0"/>
      </w:tblPr>
      <w:tblGrid>
        <w:gridCol w:w="3395"/>
        <w:gridCol w:w="5455"/>
      </w:tblGrid>
      <w:tr>
        <w:trPr>
          <w:trHeight w:val="876" w:hRule="exact"/>
        </w:trPr>
        <w:tc>
          <w:tcPr>
            <w:tcW w:w="3395" w:type="dxa"/>
            <w:tcBorders>
              <w:top w:val="single" w:sz="12" w:space="0" w:color="000000"/>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22"/>
                <w:szCs w:val="22"/>
              </w:rPr>
            </w:pPr>
            <w:r>
              <w:rPr>
                <w:rFonts w:ascii="宋体" w:hAnsi="宋体" w:cs="宋体" w:eastAsia="宋体" w:hint="default"/>
                <w:sz w:val="22"/>
                <w:szCs w:val="22"/>
              </w:rPr>
              <w:t>单项计提坏账准备的理由</w:t>
            </w:r>
          </w:p>
        </w:tc>
        <w:tc>
          <w:tcPr>
            <w:tcW w:w="5455" w:type="dxa"/>
            <w:tcBorders>
              <w:top w:val="single" w:sz="12" w:space="0" w:color="000000"/>
              <w:left w:val="nil" w:sz="6" w:space="0" w:color="auto"/>
              <w:bottom w:val="single" w:sz="4" w:space="0" w:color="000000"/>
              <w:right w:val="nil" w:sz="6" w:space="0" w:color="auto"/>
            </w:tcBorders>
          </w:tcPr>
          <w:p>
            <w:pPr>
              <w:pStyle w:val="TableParagraph"/>
              <w:spacing w:line="248" w:lineRule="exact"/>
              <w:ind w:left="865" w:right="0"/>
              <w:jc w:val="left"/>
              <w:rPr>
                <w:rFonts w:ascii="宋体" w:hAnsi="宋体" w:cs="宋体" w:eastAsia="宋体" w:hint="default"/>
                <w:sz w:val="22"/>
                <w:szCs w:val="22"/>
              </w:rPr>
            </w:pPr>
            <w:r>
              <w:rPr>
                <w:rFonts w:ascii="宋体" w:hAnsi="宋体" w:cs="宋体" w:eastAsia="宋体" w:hint="default"/>
                <w:sz w:val="22"/>
                <w:szCs w:val="22"/>
              </w:rPr>
              <w:t>合并报表范围内，除对母子公司之间、各子公</w:t>
            </w:r>
          </w:p>
          <w:p>
            <w:pPr>
              <w:pStyle w:val="TableParagraph"/>
              <w:spacing w:line="286" w:lineRule="exact" w:before="27"/>
              <w:ind w:left="865" w:right="186"/>
              <w:jc w:val="left"/>
              <w:rPr>
                <w:rFonts w:ascii="宋体" w:hAnsi="宋体" w:cs="宋体" w:eastAsia="宋体" w:hint="default"/>
                <w:sz w:val="22"/>
                <w:szCs w:val="22"/>
              </w:rPr>
            </w:pPr>
            <w:r>
              <w:rPr>
                <w:rFonts w:ascii="宋体" w:hAnsi="宋体" w:cs="宋体" w:eastAsia="宋体" w:hint="default"/>
                <w:spacing w:val="-1"/>
                <w:sz w:val="22"/>
                <w:szCs w:val="22"/>
              </w:rPr>
              <w:t>司之间应收款项或有确凿证据表明不存在减值</w:t>
            </w:r>
            <w:r>
              <w:rPr>
                <w:rFonts w:ascii="宋体" w:hAnsi="宋体" w:cs="宋体" w:eastAsia="宋体" w:hint="default"/>
                <w:spacing w:val="-92"/>
                <w:sz w:val="22"/>
                <w:szCs w:val="22"/>
              </w:rPr>
              <w:t> </w:t>
            </w:r>
            <w:r>
              <w:rPr>
                <w:rFonts w:ascii="宋体" w:hAnsi="宋体" w:cs="宋体" w:eastAsia="宋体" w:hint="default"/>
                <w:spacing w:val="-92"/>
                <w:sz w:val="22"/>
                <w:szCs w:val="22"/>
              </w:rPr>
            </w:r>
            <w:r>
              <w:rPr>
                <w:rFonts w:ascii="宋体" w:hAnsi="宋体" w:cs="宋体" w:eastAsia="宋体" w:hint="default"/>
                <w:sz w:val="22"/>
                <w:szCs w:val="22"/>
              </w:rPr>
              <w:t>的应收款项及收回可能性较小的应收款项。</w:t>
            </w:r>
          </w:p>
        </w:tc>
      </w:tr>
      <w:tr>
        <w:trPr>
          <w:trHeight w:val="305" w:hRule="exact"/>
        </w:trPr>
        <w:tc>
          <w:tcPr>
            <w:tcW w:w="3395" w:type="dxa"/>
            <w:tcBorders>
              <w:top w:val="single" w:sz="4" w:space="0" w:color="000000"/>
              <w:left w:val="nil" w:sz="6" w:space="0" w:color="auto"/>
              <w:bottom w:val="single" w:sz="12" w:space="0" w:color="000000"/>
              <w:right w:val="nil" w:sz="6" w:space="0" w:color="auto"/>
            </w:tcBorders>
          </w:tcPr>
          <w:p>
            <w:pPr>
              <w:pStyle w:val="TableParagraph"/>
              <w:spacing w:line="249" w:lineRule="exact"/>
              <w:ind w:left="108" w:right="0"/>
              <w:jc w:val="left"/>
              <w:rPr>
                <w:rFonts w:ascii="宋体" w:hAnsi="宋体" w:cs="宋体" w:eastAsia="宋体" w:hint="default"/>
                <w:sz w:val="22"/>
                <w:szCs w:val="22"/>
              </w:rPr>
            </w:pPr>
            <w:r>
              <w:rPr>
                <w:rFonts w:ascii="宋体" w:hAnsi="宋体" w:cs="宋体" w:eastAsia="宋体" w:hint="default"/>
                <w:sz w:val="22"/>
                <w:szCs w:val="22"/>
              </w:rPr>
              <w:t>坏账准备的计提方法</w:t>
            </w:r>
          </w:p>
        </w:tc>
        <w:tc>
          <w:tcPr>
            <w:tcW w:w="5455" w:type="dxa"/>
            <w:tcBorders>
              <w:top w:val="single" w:sz="4" w:space="0" w:color="000000"/>
              <w:left w:val="nil" w:sz="6" w:space="0" w:color="auto"/>
              <w:bottom w:val="single" w:sz="12" w:space="0" w:color="000000"/>
              <w:right w:val="nil" w:sz="6" w:space="0" w:color="auto"/>
            </w:tcBorders>
          </w:tcPr>
          <w:p>
            <w:pPr>
              <w:pStyle w:val="TableParagraph"/>
              <w:spacing w:line="249" w:lineRule="exact"/>
              <w:ind w:left="865" w:right="0"/>
              <w:jc w:val="left"/>
              <w:rPr>
                <w:rFonts w:ascii="宋体" w:hAnsi="宋体" w:cs="宋体" w:eastAsia="宋体" w:hint="default"/>
                <w:sz w:val="22"/>
                <w:szCs w:val="22"/>
              </w:rPr>
            </w:pPr>
            <w:r>
              <w:rPr>
                <w:rFonts w:ascii="宋体" w:hAnsi="宋体" w:cs="宋体" w:eastAsia="宋体" w:hint="default"/>
                <w:sz w:val="22"/>
                <w:szCs w:val="22"/>
              </w:rPr>
              <w:t>个别认定法</w:t>
            </w:r>
          </w:p>
        </w:tc>
      </w:tr>
    </w:tbl>
    <w:p>
      <w:pPr>
        <w:spacing w:line="240" w:lineRule="auto" w:before="12"/>
        <w:rPr>
          <w:rFonts w:ascii="宋体" w:hAnsi="宋体" w:cs="宋体" w:eastAsia="宋体" w:hint="default"/>
          <w:sz w:val="26"/>
          <w:szCs w:val="26"/>
        </w:rPr>
      </w:pPr>
    </w:p>
    <w:p>
      <w:pPr>
        <w:pStyle w:val="Heading5"/>
        <w:spacing w:line="240" w:lineRule="auto" w:before="14"/>
        <w:ind w:right="246"/>
        <w:jc w:val="left"/>
        <w:rPr>
          <w:b w:val="0"/>
          <w:bCs w:val="0"/>
        </w:rPr>
      </w:pPr>
      <w:r>
        <w:rPr/>
        <w:pict>
          <v:shape style="position:absolute;margin-left:518.859985pt;margin-top:-33.828472pt;width:.11999pt;height:.48pt;mso-position-horizontal-relative:page;mso-position-vertical-relative:paragraph;z-index:-1098040" type="#_x0000_t75" stroked="false">
            <v:imagedata r:id="rId70" o:title=""/>
          </v:shape>
        </w:pict>
      </w:r>
      <w:r>
        <w:rPr>
          <w:rFonts w:ascii="Times New Roman" w:hAnsi="Times New Roman" w:cs="Times New Roman" w:eastAsia="Times New Roman" w:hint="default"/>
          <w:spacing w:val="-3"/>
        </w:rPr>
        <w:t>11</w:t>
      </w:r>
      <w:r>
        <w:rPr>
          <w:spacing w:val="-3"/>
        </w:rPr>
        <w:t>、存货</w:t>
      </w:r>
      <w:r>
        <w:rPr>
          <w:b w:val="0"/>
          <w:bCs w:val="0"/>
          <w:spacing w:val="-3"/>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6"/>
          <w:szCs w:val="16"/>
        </w:rPr>
      </w:pPr>
    </w:p>
    <w:p>
      <w:pPr>
        <w:pStyle w:val="BodyText"/>
        <w:spacing w:line="240" w:lineRule="auto" w:before="26"/>
        <w:ind w:left="620" w:right="246"/>
        <w:jc w:val="left"/>
      </w:pPr>
      <w:r>
        <w:rPr/>
        <w:t>（</w:t>
      </w:r>
      <w:r>
        <w:rPr>
          <w:rFonts w:ascii="Times New Roman" w:hAnsi="Times New Roman" w:cs="Times New Roman" w:eastAsia="Times New Roman" w:hint="default"/>
        </w:rPr>
        <w:t>1</w:t>
      </w:r>
      <w:r>
        <w:rPr/>
        <w:t>）存货的分类：库存商品、包装物、低值易耗品等。</w:t>
      </w:r>
    </w:p>
    <w:p>
      <w:pPr>
        <w:pStyle w:val="BodyText"/>
        <w:spacing w:line="360" w:lineRule="auto" w:before="162"/>
        <w:ind w:right="122" w:firstLine="480"/>
        <w:jc w:val="both"/>
      </w:pPr>
      <w:r>
        <w:rPr/>
        <w:t>（</w:t>
      </w:r>
      <w:r>
        <w:rPr>
          <w:rFonts w:ascii="Times New Roman" w:hAnsi="Times New Roman" w:cs="Times New Roman" w:eastAsia="Times New Roman" w:hint="default"/>
        </w:rPr>
        <w:t>2</w:t>
      </w:r>
      <w:r>
        <w:rPr/>
        <w:t>）存货取得和发出的计价方法：存货在取得时按实际成本计价；发出存货采用加权平 均法计价。</w:t>
      </w:r>
    </w:p>
    <w:p>
      <w:pPr>
        <w:pStyle w:val="BodyText"/>
        <w:spacing w:line="240" w:lineRule="auto" w:before="62"/>
        <w:ind w:left="620" w:right="246"/>
        <w:jc w:val="left"/>
      </w:pPr>
      <w:r>
        <w:rPr/>
        <w:t>（</w:t>
      </w:r>
      <w:r>
        <w:rPr>
          <w:rFonts w:ascii="Times New Roman" w:hAnsi="Times New Roman" w:cs="Times New Roman" w:eastAsia="Times New Roman" w:hint="default"/>
        </w:rPr>
        <w:t>3</w:t>
      </w:r>
      <w:r>
        <w:rPr/>
        <w:t>）低值易耗品和包装物的摊销：在领用时采用一次摊销法。</w:t>
      </w:r>
    </w:p>
    <w:p>
      <w:pPr>
        <w:pStyle w:val="BodyText"/>
        <w:spacing w:line="369" w:lineRule="auto" w:before="164"/>
        <w:ind w:right="122" w:firstLine="480"/>
        <w:jc w:val="both"/>
      </w:pPr>
      <w:r>
        <w:rPr/>
        <w:t>（</w:t>
      </w:r>
      <w:r>
        <w:rPr>
          <w:rFonts w:ascii="Times New Roman" w:hAnsi="Times New Roman" w:cs="Times New Roman" w:eastAsia="Times New Roman" w:hint="default"/>
        </w:rPr>
        <w:t>4</w:t>
      </w:r>
      <w:r>
        <w:rPr/>
        <w:t>）期末存货计价原则及存货跌价准备确认标准和计提方法：期末存货按成本与可变现 </w:t>
      </w:r>
      <w:r>
        <w:rPr>
          <w:spacing w:val="3"/>
        </w:rPr>
        <w:t>净值孰低原则计价；期末，对存货进行全面清查，对于存货因遭受毁损、全部或部分陈旧过</w:t>
      </w:r>
      <w:r>
        <w:rPr>
          <w:spacing w:val="-115"/>
        </w:rPr>
        <w:t> </w:t>
      </w:r>
      <w:r>
        <w:rPr>
          <w:spacing w:val="-115"/>
        </w:rPr>
      </w:r>
      <w:r>
        <w:rPr>
          <w:spacing w:val="3"/>
        </w:rPr>
        <w:t>时或销售价格低于成本等原因，预计其成本不可收回的部分，提取存货跌价准备。存货跌价</w:t>
      </w:r>
    </w:p>
    <w:p>
      <w:pPr>
        <w:spacing w:after="0" w:line="369" w:lineRule="auto"/>
        <w:jc w:val="both"/>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379" w:lineRule="auto" w:before="174"/>
        <w:ind w:right="122"/>
        <w:jc w:val="both"/>
      </w:pPr>
      <w:r>
        <w:rPr>
          <w:spacing w:val="3"/>
        </w:rPr>
        <w:t>准备按单个存货项目（对于数量繁多、单价较低的存货，可以按存货类别）的成本高于其可</w:t>
      </w:r>
      <w:r>
        <w:rPr>
          <w:spacing w:val="-115"/>
        </w:rPr>
        <w:t> </w:t>
      </w:r>
      <w:r>
        <w:rPr>
          <w:spacing w:val="-115"/>
        </w:rPr>
      </w:r>
      <w:r>
        <w:rPr/>
        <w:t>变现净值的差额提取，可变现净值按估计售价减去存货成本、销售费用和税金后确定。</w:t>
      </w:r>
    </w:p>
    <w:p>
      <w:pPr>
        <w:spacing w:line="240" w:lineRule="auto" w:before="8"/>
        <w:rPr>
          <w:rFonts w:ascii="宋体" w:hAnsi="宋体" w:cs="宋体" w:eastAsia="宋体" w:hint="default"/>
          <w:sz w:val="24"/>
          <w:szCs w:val="24"/>
        </w:rPr>
      </w:pPr>
    </w:p>
    <w:p>
      <w:pPr>
        <w:pStyle w:val="BodyText"/>
        <w:spacing w:line="240" w:lineRule="auto"/>
        <w:ind w:left="620" w:right="246"/>
        <w:jc w:val="left"/>
      </w:pPr>
      <w:r>
        <w:rPr/>
        <w:t>（</w:t>
      </w:r>
      <w:r>
        <w:rPr>
          <w:rFonts w:ascii="Times New Roman" w:hAnsi="Times New Roman" w:cs="Times New Roman" w:eastAsia="Times New Roman" w:hint="default"/>
        </w:rPr>
        <w:t>5</w:t>
      </w:r>
      <w:r>
        <w:rPr/>
        <w:t>）存货的盘存制度为永续盘存制。</w:t>
      </w:r>
    </w:p>
    <w:p>
      <w:pPr>
        <w:spacing w:line="240" w:lineRule="auto" w:before="0"/>
        <w:rPr>
          <w:rFonts w:ascii="宋体" w:hAnsi="宋体" w:cs="宋体" w:eastAsia="宋体" w:hint="default"/>
          <w:sz w:val="24"/>
          <w:szCs w:val="24"/>
        </w:rPr>
      </w:pPr>
    </w:p>
    <w:p>
      <w:pPr>
        <w:pStyle w:val="Heading5"/>
        <w:spacing w:line="240" w:lineRule="auto" w:before="185"/>
        <w:ind w:right="0"/>
        <w:jc w:val="both"/>
        <w:rPr>
          <w:b w:val="0"/>
          <w:bCs w:val="0"/>
        </w:rPr>
      </w:pPr>
      <w:r>
        <w:rPr>
          <w:rFonts w:ascii="Times New Roman" w:hAnsi="Times New Roman" w:cs="Times New Roman" w:eastAsia="Times New Roman" w:hint="default"/>
        </w:rPr>
        <w:t>12</w:t>
      </w:r>
      <w:r>
        <w:rPr/>
        <w:t>、长期股权投资</w:t>
      </w:r>
      <w:r>
        <w:rPr>
          <w:b w:val="0"/>
          <w:bCs w:val="0"/>
        </w:rPr>
      </w:r>
    </w:p>
    <w:p>
      <w:pPr>
        <w:spacing w:line="240" w:lineRule="auto" w:before="2"/>
        <w:rPr>
          <w:rFonts w:ascii="宋体" w:hAnsi="宋体" w:cs="宋体" w:eastAsia="宋体" w:hint="default"/>
          <w:b/>
          <w:bCs/>
          <w:sz w:val="38"/>
          <w:szCs w:val="38"/>
        </w:rPr>
      </w:pPr>
    </w:p>
    <w:p>
      <w:pPr>
        <w:pStyle w:val="BodyText"/>
        <w:spacing w:line="240" w:lineRule="auto"/>
        <w:ind w:left="620" w:right="246"/>
        <w:jc w:val="left"/>
      </w:pPr>
      <w:r>
        <w:rPr/>
        <w:t>（</w:t>
      </w:r>
      <w:r>
        <w:rPr>
          <w:rFonts w:ascii="Times New Roman" w:hAnsi="Times New Roman" w:cs="Times New Roman" w:eastAsia="Times New Roman" w:hint="default"/>
        </w:rPr>
        <w:t>1</w:t>
      </w:r>
      <w:r>
        <w:rPr/>
        <w:t>）初始计量</w:t>
      </w:r>
    </w:p>
    <w:p>
      <w:pPr>
        <w:pStyle w:val="BodyText"/>
        <w:spacing w:line="778" w:lineRule="exact" w:before="104"/>
        <w:ind w:left="620" w:right="0"/>
        <w:jc w:val="left"/>
      </w:pPr>
      <w:r>
        <w:rPr/>
        <w:t>①企业合并形成的长期股权投资 </w:t>
      </w:r>
      <w:r>
        <w:rPr>
          <w:spacing w:val="3"/>
        </w:rPr>
        <w:t>公司对同一控制下的企业合并采用权益结合法确定合并成本。公司以支付现金、转让非</w:t>
      </w:r>
    </w:p>
    <w:p>
      <w:pPr>
        <w:pStyle w:val="BodyText"/>
        <w:spacing w:line="379" w:lineRule="auto" w:before="58"/>
        <w:ind w:right="122"/>
        <w:jc w:val="both"/>
      </w:pPr>
      <w:r>
        <w:rPr>
          <w:spacing w:val="3"/>
        </w:rPr>
        <w:t>现金资产或承担债务方式以及以发行权益性证券作为合并对价的，在合并日按照取得被合并</w:t>
      </w:r>
      <w:r>
        <w:rPr>
          <w:spacing w:val="-115"/>
        </w:rPr>
        <w:t> </w:t>
      </w:r>
      <w:r>
        <w:rPr>
          <w:spacing w:val="-115"/>
        </w:rPr>
      </w:r>
      <w:r>
        <w:rPr>
          <w:spacing w:val="3"/>
        </w:rPr>
        <w:t>方所有者权益账面价值的份额作为长期股权投资的初始投资成本。长期股权投资初始投资成</w:t>
      </w:r>
      <w:r>
        <w:rPr>
          <w:spacing w:val="-115"/>
        </w:rPr>
        <w:t> </w:t>
      </w:r>
      <w:r>
        <w:rPr>
          <w:spacing w:val="-115"/>
        </w:rPr>
      </w:r>
      <w:r>
        <w:rPr>
          <w:spacing w:val="3"/>
        </w:rPr>
        <w:t>本与支付的现金、转让的非现金资产或承担债务账面价值以及所发行股份面值总额之间的差</w:t>
      </w:r>
      <w:r>
        <w:rPr>
          <w:spacing w:val="-115"/>
        </w:rPr>
        <w:t> </w:t>
      </w:r>
      <w:r>
        <w:rPr>
          <w:spacing w:val="-115"/>
        </w:rPr>
      </w:r>
      <w:r>
        <w:rPr>
          <w:spacing w:val="3"/>
        </w:rPr>
        <w:t>额，调整资本公积；资本公积不足冲减的，调整留存收益。合并发生的各项直接相关费用，</w:t>
      </w:r>
      <w:r>
        <w:rPr>
          <w:spacing w:val="-115"/>
        </w:rPr>
        <w:t> </w:t>
      </w:r>
      <w:r>
        <w:rPr>
          <w:spacing w:val="-115"/>
        </w:rPr>
      </w:r>
      <w:r>
        <w:rPr/>
        <w:t>包括为进行合并而支付的审计费用、评估费用、法律服务费用等，于发生时计入当期损益。</w:t>
      </w:r>
    </w:p>
    <w:p>
      <w:pPr>
        <w:pStyle w:val="BodyText"/>
        <w:spacing w:line="379" w:lineRule="auto" w:before="82"/>
        <w:ind w:right="112" w:firstLine="480"/>
        <w:jc w:val="both"/>
      </w:pPr>
      <w:r>
        <w:rPr>
          <w:spacing w:val="3"/>
        </w:rPr>
        <w:t>公司对非同一控制下的企业合并采用购买法确定合并成本。公司以在购买日为取得对被</w:t>
      </w:r>
      <w:r>
        <w:rPr/>
        <w:t> </w:t>
      </w:r>
      <w:r>
        <w:rPr>
          <w:spacing w:val="3"/>
        </w:rPr>
        <w:t>购买方的控制权而付出的资产、发生或承担的负债以及发行的权益性证券的公允价值作为合</w:t>
      </w:r>
      <w:r>
        <w:rPr>
          <w:spacing w:val="-115"/>
        </w:rPr>
        <w:t> </w:t>
      </w:r>
      <w:r>
        <w:rPr>
          <w:spacing w:val="-115"/>
        </w:rPr>
      </w:r>
      <w:r>
        <w:rPr>
          <w:spacing w:val="3"/>
        </w:rPr>
        <w:t>并成本。采用吸收合并时，合并成本大于合并中取得的被购买方可辨认净资产公允价值份额</w:t>
      </w:r>
      <w:r>
        <w:rPr>
          <w:spacing w:val="-115"/>
        </w:rPr>
        <w:t> </w:t>
      </w:r>
      <w:r>
        <w:rPr>
          <w:spacing w:val="-115"/>
        </w:rPr>
      </w:r>
      <w:r>
        <w:rPr>
          <w:spacing w:val="3"/>
        </w:rPr>
        <w:t>的差额，确认为商誉；采用控股合并时，合并成本大于在合并中取得的各项可辨认资产、负</w:t>
      </w:r>
      <w:r>
        <w:rPr>
          <w:spacing w:val="-115"/>
        </w:rPr>
        <w:t> </w:t>
      </w:r>
      <w:r>
        <w:rPr>
          <w:spacing w:val="-115"/>
        </w:rPr>
      </w:r>
      <w:r>
        <w:rPr>
          <w:spacing w:val="3"/>
        </w:rPr>
        <w:t>债公允价值份额的，不调整长期股权投资初始成本，在编制合并财务报表时将其差额确认为</w:t>
      </w:r>
      <w:r>
        <w:rPr>
          <w:spacing w:val="-115"/>
        </w:rPr>
        <w:t> </w:t>
      </w:r>
      <w:r>
        <w:rPr>
          <w:spacing w:val="-115"/>
        </w:rPr>
      </w:r>
      <w:r>
        <w:rPr>
          <w:spacing w:val="3"/>
        </w:rPr>
        <w:t>合并资产负债表中的商誉；合并成本小于合并中取得的被购买方可辨认净资产公允价值份额</w:t>
      </w:r>
      <w:r>
        <w:rPr>
          <w:spacing w:val="-115"/>
        </w:rPr>
        <w:t> </w:t>
      </w:r>
      <w:r>
        <w:rPr>
          <w:spacing w:val="-115"/>
        </w:rPr>
      </w:r>
      <w:r>
        <w:rPr/>
        <w:t>的差额，计入当期损益。</w:t>
      </w:r>
    </w:p>
    <w:p>
      <w:pPr>
        <w:spacing w:line="240" w:lineRule="auto" w:before="8"/>
        <w:rPr>
          <w:rFonts w:ascii="宋体" w:hAnsi="宋体" w:cs="宋体" w:eastAsia="宋体" w:hint="default"/>
          <w:sz w:val="24"/>
          <w:szCs w:val="24"/>
        </w:rPr>
      </w:pPr>
    </w:p>
    <w:p>
      <w:pPr>
        <w:pStyle w:val="BodyText"/>
        <w:spacing w:line="240" w:lineRule="auto"/>
        <w:ind w:left="620" w:right="246"/>
        <w:jc w:val="left"/>
      </w:pPr>
      <w:r>
        <w:rPr/>
        <w:t>②其他方式取得的长期股权投资</w:t>
      </w:r>
    </w:p>
    <w:p>
      <w:pPr>
        <w:spacing w:line="240" w:lineRule="auto" w:before="6"/>
        <w:rPr>
          <w:rFonts w:ascii="宋体" w:hAnsi="宋体" w:cs="宋体" w:eastAsia="宋体" w:hint="default"/>
          <w:sz w:val="35"/>
          <w:szCs w:val="35"/>
        </w:rPr>
      </w:pPr>
    </w:p>
    <w:p>
      <w:pPr>
        <w:pStyle w:val="BodyText"/>
        <w:spacing w:line="408" w:lineRule="auto"/>
        <w:ind w:left="620" w:right="0" w:firstLine="120"/>
        <w:jc w:val="left"/>
      </w:pPr>
      <w:r>
        <w:rPr/>
        <w:t>以支付现金方式取得的长期股权投资，按照实际支付的购买价款作为初始投资成本。 </w:t>
      </w:r>
      <w:r>
        <w:rPr>
          <w:spacing w:val="3"/>
        </w:rPr>
        <w:t>以发行权益性证券取得的长期股权投资，按照发行权益性证券的公允价值作为初始投资</w:t>
      </w:r>
    </w:p>
    <w:p>
      <w:pPr>
        <w:pStyle w:val="BodyText"/>
        <w:spacing w:line="240" w:lineRule="auto" w:before="15"/>
        <w:ind w:right="0"/>
        <w:jc w:val="both"/>
      </w:pPr>
      <w:r>
        <w:rPr/>
        <w:t>成本。</w:t>
      </w:r>
    </w:p>
    <w:p>
      <w:pPr>
        <w:spacing w:after="0" w:line="240" w:lineRule="auto"/>
        <w:jc w:val="both"/>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379" w:lineRule="auto" w:before="174"/>
        <w:ind w:right="121" w:firstLine="480"/>
        <w:jc w:val="both"/>
      </w:pPr>
      <w:r>
        <w:rPr>
          <w:spacing w:val="3"/>
        </w:rPr>
        <w:t>投资者投入的长期股权投资，按照投资合同或协议约定的价值（扣除已宣告但尚未发放</w:t>
      </w:r>
      <w:r>
        <w:rPr/>
        <w:t> 的现金股利或利润）作为初始投资成本，但合同或协议约定价值不公允的除外。</w:t>
      </w:r>
    </w:p>
    <w:p>
      <w:pPr>
        <w:pStyle w:val="BodyText"/>
        <w:spacing w:line="379" w:lineRule="auto" w:before="82"/>
        <w:ind w:right="121" w:firstLine="480"/>
        <w:jc w:val="both"/>
      </w:pPr>
      <w:r>
        <w:rPr>
          <w:spacing w:val="3"/>
        </w:rPr>
        <w:t>在非货币性资产交换具备商业实质和换入资产或换出资产的公允价值能够可靠计量的前</w:t>
      </w:r>
      <w:r>
        <w:rPr/>
        <w:t> </w:t>
      </w:r>
      <w:r>
        <w:rPr>
          <w:spacing w:val="3"/>
        </w:rPr>
        <w:t>提下，非货币性资产交换换入的长期股权投资以换出资产的公允价值为基础确定其初始投资</w:t>
      </w:r>
      <w:r>
        <w:rPr>
          <w:spacing w:val="-115"/>
        </w:rPr>
        <w:t> </w:t>
      </w:r>
      <w:r>
        <w:rPr>
          <w:spacing w:val="-115"/>
        </w:rPr>
      </w:r>
      <w:r>
        <w:rPr>
          <w:spacing w:val="3"/>
        </w:rPr>
        <w:t>成本，除非有确凿证据表明换入资产的公允价值更加可靠；不满足上述前提的非货币性资产</w:t>
      </w:r>
      <w:r>
        <w:rPr>
          <w:spacing w:val="-115"/>
        </w:rPr>
        <w:t> </w:t>
      </w:r>
      <w:r>
        <w:rPr>
          <w:spacing w:val="-115"/>
        </w:rPr>
      </w:r>
      <w:r>
        <w:rPr/>
        <w:t>交换，以换出资产的账面价值和应支付的相关税费作为换入长期股权投资的初始投资成本。</w:t>
      </w:r>
    </w:p>
    <w:p>
      <w:pPr>
        <w:pStyle w:val="BodyText"/>
        <w:spacing w:line="240" w:lineRule="auto" w:before="84"/>
        <w:ind w:left="620" w:right="246"/>
        <w:jc w:val="left"/>
      </w:pPr>
      <w:r>
        <w:rPr/>
        <w:t>通过债务重组取得的长期股权投资，其初始投资成本按照公允价值为基础确定。</w:t>
      </w:r>
    </w:p>
    <w:p>
      <w:pPr>
        <w:pStyle w:val="BodyText"/>
        <w:spacing w:line="760" w:lineRule="atLeast" w:before="34"/>
        <w:ind w:left="740" w:right="0" w:hanging="120"/>
        <w:jc w:val="left"/>
      </w:pPr>
      <w:r>
        <w:rPr/>
        <w:t>（</w:t>
      </w:r>
      <w:r>
        <w:rPr>
          <w:rFonts w:ascii="Times New Roman" w:hAnsi="Times New Roman" w:cs="Times New Roman" w:eastAsia="Times New Roman" w:hint="default"/>
        </w:rPr>
        <w:t>2</w:t>
      </w:r>
      <w:r>
        <w:rPr/>
        <w:t>）后续计量 公司对子公司的长期股权投资，采用成本法核算，编制合并财务报表时按照权益法进行</w:t>
      </w:r>
    </w:p>
    <w:p>
      <w:pPr>
        <w:pStyle w:val="BodyText"/>
        <w:spacing w:line="240" w:lineRule="auto" w:before="182"/>
        <w:ind w:left="260" w:right="246"/>
        <w:jc w:val="left"/>
      </w:pPr>
      <w:r>
        <w:rPr/>
        <w:t>调整。</w:t>
      </w:r>
    </w:p>
    <w:p>
      <w:pPr>
        <w:spacing w:line="240" w:lineRule="auto" w:before="12"/>
        <w:rPr>
          <w:rFonts w:ascii="宋体" w:hAnsi="宋体" w:cs="宋体" w:eastAsia="宋体" w:hint="default"/>
          <w:sz w:val="16"/>
          <w:szCs w:val="16"/>
        </w:rPr>
      </w:pPr>
    </w:p>
    <w:p>
      <w:pPr>
        <w:pStyle w:val="BodyText"/>
        <w:spacing w:line="379" w:lineRule="auto"/>
        <w:ind w:right="121" w:firstLine="480"/>
        <w:jc w:val="both"/>
      </w:pPr>
      <w:r>
        <w:rPr>
          <w:spacing w:val="3"/>
        </w:rPr>
        <w:t>对被投资单位不具有共同控制或重大影响，并且在活跃市场中没有报价、公允价值不能</w:t>
      </w:r>
      <w:r>
        <w:rPr/>
        <w:t> 可靠计量的长期股权投资，采用成本法核算。</w:t>
      </w:r>
    </w:p>
    <w:p>
      <w:pPr>
        <w:pStyle w:val="BodyText"/>
        <w:spacing w:line="379" w:lineRule="auto" w:before="82"/>
        <w:ind w:right="121" w:firstLine="480"/>
        <w:jc w:val="both"/>
      </w:pPr>
      <w:r>
        <w:rPr>
          <w:spacing w:val="3"/>
        </w:rPr>
        <w:t>对被投资单位具有共同控制或重大影响的长期股权投资，采用权益法核算。如果公司无</w:t>
      </w:r>
      <w:r>
        <w:rPr/>
        <w:t> </w:t>
      </w:r>
      <w:r>
        <w:rPr>
          <w:spacing w:val="9"/>
        </w:rPr>
        <w:t>法取得被投资单位会计政策的详细资料，则公司与被投资单位之间的关系不认定为重大影</w:t>
      </w:r>
      <w:r>
        <w:rPr>
          <w:spacing w:val="-114"/>
        </w:rPr>
        <w:t> </w:t>
      </w:r>
      <w:r>
        <w:rPr>
          <w:spacing w:val="-114"/>
        </w:rPr>
      </w:r>
      <w:r>
        <w:rPr/>
        <w:t>响、共同控制，对该项权益性投资将重新进行分类并确定其核算方法。</w:t>
      </w:r>
    </w:p>
    <w:p>
      <w:pPr>
        <w:pStyle w:val="BodyText"/>
        <w:spacing w:line="379" w:lineRule="auto" w:before="84"/>
        <w:ind w:right="114" w:firstLine="480"/>
        <w:jc w:val="both"/>
      </w:pPr>
      <w:r>
        <w:rPr>
          <w:spacing w:val="3"/>
        </w:rPr>
        <w:t>按权益法核算长期股权投资时，长期股权投资的初始投资成本大于投资时应享有被投资</w:t>
      </w:r>
      <w:r>
        <w:rPr/>
        <w:t> </w:t>
      </w:r>
      <w:r>
        <w:rPr>
          <w:spacing w:val="3"/>
        </w:rPr>
        <w:t>单位可辨认净资产公允价值份额的，不调整长期股权投资的初始投资成本；长期股权投资的</w:t>
      </w:r>
      <w:r>
        <w:rPr>
          <w:spacing w:val="-115"/>
        </w:rPr>
        <w:t> </w:t>
      </w:r>
      <w:r>
        <w:rPr>
          <w:spacing w:val="-115"/>
        </w:rPr>
      </w:r>
      <w:r>
        <w:rPr>
          <w:spacing w:val="3"/>
        </w:rPr>
        <w:t>初始投资成本小于投资时应享有被投资单位可辨认净资产公允价值份额的，其差额应当计入</w:t>
      </w:r>
      <w:r>
        <w:rPr>
          <w:spacing w:val="-115"/>
        </w:rPr>
        <w:t> </w:t>
      </w:r>
      <w:r>
        <w:rPr>
          <w:spacing w:val="-115"/>
        </w:rPr>
      </w:r>
      <w:r>
        <w:rPr>
          <w:spacing w:val="3"/>
        </w:rPr>
        <w:t>当期损益，同时调整长期股权投资的成本。取得长期股权投资后，按照应享有或应分担的被</w:t>
      </w:r>
      <w:r>
        <w:rPr>
          <w:spacing w:val="-115"/>
        </w:rPr>
        <w:t> </w:t>
      </w:r>
      <w:r>
        <w:rPr>
          <w:spacing w:val="-115"/>
        </w:rPr>
      </w:r>
      <w:r>
        <w:rPr>
          <w:spacing w:val="3"/>
        </w:rPr>
        <w:t>投资单位实现的净损益的份额（以被投资单位各项可辨认资产等的公允价值为基础，对其净</w:t>
      </w:r>
      <w:r>
        <w:rPr>
          <w:spacing w:val="-115"/>
        </w:rPr>
        <w:t> </w:t>
      </w:r>
      <w:r>
        <w:rPr>
          <w:spacing w:val="-115"/>
        </w:rPr>
      </w:r>
      <w:r>
        <w:rPr>
          <w:spacing w:val="3"/>
        </w:rPr>
        <w:t>利润进行调整后确认），确认投资损益并调整长期股权投资的账面价值。确认被投资单位发</w:t>
      </w:r>
      <w:r>
        <w:rPr>
          <w:spacing w:val="-107"/>
        </w:rPr>
        <w:t> </w:t>
      </w:r>
      <w:r>
        <w:rPr>
          <w:spacing w:val="-107"/>
        </w:rPr>
      </w:r>
      <w:r>
        <w:rPr>
          <w:spacing w:val="3"/>
        </w:rPr>
        <w:t>生的净亏损，以长期股权投资的账面价值以及其他实质上构成对被投资单位净投资的长期权</w:t>
      </w:r>
      <w:r>
        <w:rPr>
          <w:spacing w:val="-115"/>
        </w:rPr>
        <w:t> </w:t>
      </w:r>
      <w:r>
        <w:rPr>
          <w:spacing w:val="-115"/>
        </w:rPr>
      </w:r>
      <w:r>
        <w:rPr>
          <w:spacing w:val="3"/>
        </w:rPr>
        <w:t>益减记至零为限，但合同或协议约定负有承担额外损失义务的除外。被投资单位宣告分派的</w:t>
      </w:r>
      <w:r>
        <w:rPr>
          <w:spacing w:val="-115"/>
        </w:rPr>
        <w:t> </w:t>
      </w:r>
      <w:r>
        <w:rPr>
          <w:spacing w:val="-115"/>
        </w:rPr>
      </w:r>
      <w:r>
        <w:rPr>
          <w:spacing w:val="3"/>
        </w:rPr>
        <w:t>利润或现金股利计算应分得的部分，相应冲减长期股权投资的账面价值。对于被投资单位除</w:t>
      </w:r>
      <w:r>
        <w:rPr>
          <w:spacing w:val="-115"/>
        </w:rPr>
        <w:t> </w:t>
      </w:r>
      <w:r>
        <w:rPr>
          <w:spacing w:val="-115"/>
        </w:rPr>
      </w:r>
      <w:r>
        <w:rPr>
          <w:spacing w:val="3"/>
        </w:rPr>
        <w:t>净损益以外所有者权益的其他变动，在持股比例不变的情况下，企业按照持股比例计算应享</w:t>
      </w:r>
      <w:r>
        <w:rPr>
          <w:spacing w:val="-115"/>
        </w:rPr>
        <w:t> </w:t>
      </w:r>
      <w:r>
        <w:rPr>
          <w:spacing w:val="-115"/>
        </w:rPr>
      </w:r>
      <w:r>
        <w:rPr/>
        <w:t>有或承担的部分，调整长期股权投资的账面价值，同时增加或减少资本公积。</w:t>
      </w:r>
    </w:p>
    <w:p>
      <w:pPr>
        <w:spacing w:after="0" w:line="379" w:lineRule="auto"/>
        <w:jc w:val="both"/>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240" w:lineRule="auto" w:before="174"/>
        <w:ind w:left="620" w:right="246"/>
        <w:jc w:val="left"/>
      </w:pPr>
      <w:r>
        <w:rPr>
          <w:rFonts w:ascii="Times New Roman" w:hAnsi="Times New Roman" w:cs="Times New Roman" w:eastAsia="Times New Roman" w:hint="default"/>
        </w:rPr>
        <w:t>(3)</w:t>
      </w:r>
      <w:r>
        <w:rPr/>
        <w:t>减值准备</w:t>
      </w:r>
    </w:p>
    <w:p>
      <w:pPr>
        <w:spacing w:line="240" w:lineRule="auto" w:before="0"/>
        <w:rPr>
          <w:rFonts w:ascii="宋体" w:hAnsi="宋体" w:cs="宋体" w:eastAsia="宋体" w:hint="default"/>
          <w:sz w:val="34"/>
          <w:szCs w:val="34"/>
        </w:rPr>
      </w:pPr>
    </w:p>
    <w:p>
      <w:pPr>
        <w:pStyle w:val="BodyText"/>
        <w:spacing w:line="379" w:lineRule="auto"/>
        <w:ind w:right="121" w:firstLine="480"/>
        <w:jc w:val="both"/>
      </w:pPr>
      <w:r>
        <w:rPr>
          <w:spacing w:val="3"/>
        </w:rPr>
        <w:t>成本法核算的、在活跃市场中没有报价、公允价值不能可靠计量的长期股权投资，其减</w:t>
      </w:r>
      <w:r>
        <w:rPr/>
        <w:t> </w:t>
      </w:r>
      <w:r>
        <w:rPr>
          <w:spacing w:val="3"/>
        </w:rPr>
        <w:t>值损失是根据其账面价值与按类似金融资产当时市场收益率对未来现金流量折现确定的现值</w:t>
      </w:r>
      <w:r>
        <w:rPr>
          <w:spacing w:val="-114"/>
        </w:rPr>
        <w:t> </w:t>
      </w:r>
      <w:r>
        <w:rPr>
          <w:spacing w:val="-114"/>
        </w:rPr>
      </w:r>
      <w:r>
        <w:rPr/>
        <w:t>之间的差额进行确定。</w:t>
      </w:r>
    </w:p>
    <w:p>
      <w:pPr>
        <w:pStyle w:val="BodyText"/>
        <w:spacing w:line="379" w:lineRule="auto" w:before="84"/>
        <w:ind w:right="121" w:firstLine="480"/>
        <w:jc w:val="both"/>
      </w:pPr>
      <w:r>
        <w:rPr>
          <w:spacing w:val="3"/>
        </w:rPr>
        <w:t>其他长期股权投资，如果可收回金额的计量结果表明，该长期股权投资的可收回金额低</w:t>
      </w:r>
      <w:r>
        <w:rPr/>
        <w:t> 于其账面价值的，将差额确认为减值损失。</w:t>
      </w:r>
    </w:p>
    <w:p>
      <w:pPr>
        <w:pStyle w:val="BodyText"/>
        <w:spacing w:line="240" w:lineRule="auto" w:before="82"/>
        <w:ind w:left="620" w:right="246"/>
        <w:jc w:val="left"/>
      </w:pPr>
      <w:r>
        <w:rPr/>
        <w:t>长期股权投资减值损失一经确认，不再转回。</w:t>
      </w:r>
    </w:p>
    <w:p>
      <w:pPr>
        <w:spacing w:line="240" w:lineRule="auto" w:before="0"/>
        <w:rPr>
          <w:rFonts w:ascii="宋体" w:hAnsi="宋体" w:cs="宋体" w:eastAsia="宋体" w:hint="default"/>
          <w:sz w:val="24"/>
          <w:szCs w:val="24"/>
        </w:rPr>
      </w:pPr>
    </w:p>
    <w:p>
      <w:pPr>
        <w:pStyle w:val="Heading5"/>
        <w:spacing w:line="240" w:lineRule="auto" w:before="182"/>
        <w:ind w:right="246"/>
        <w:jc w:val="left"/>
        <w:rPr>
          <w:b w:val="0"/>
          <w:bCs w:val="0"/>
        </w:rPr>
      </w:pPr>
      <w:r>
        <w:rPr>
          <w:rFonts w:ascii="Times New Roman" w:hAnsi="Times New Roman" w:cs="Times New Roman" w:eastAsia="Times New Roman" w:hint="default"/>
        </w:rPr>
        <w:t>13</w:t>
      </w:r>
      <w:r>
        <w:rPr/>
        <w:t>、投资性房地产</w:t>
      </w:r>
      <w:r>
        <w:rPr>
          <w:b w:val="0"/>
          <w:bCs w:val="0"/>
        </w:rPr>
      </w:r>
    </w:p>
    <w:p>
      <w:pPr>
        <w:spacing w:line="240" w:lineRule="auto" w:before="7"/>
        <w:rPr>
          <w:rFonts w:ascii="宋体" w:hAnsi="宋体" w:cs="宋体" w:eastAsia="宋体" w:hint="default"/>
          <w:b/>
          <w:bCs/>
          <w:sz w:val="38"/>
          <w:szCs w:val="38"/>
        </w:rPr>
      </w:pPr>
    </w:p>
    <w:p>
      <w:pPr>
        <w:pStyle w:val="BodyText"/>
        <w:spacing w:line="357" w:lineRule="auto"/>
        <w:ind w:right="122" w:firstLine="480"/>
        <w:jc w:val="both"/>
      </w:pPr>
      <w:r>
        <w:rPr/>
        <w:t>（</w:t>
      </w:r>
      <w:r>
        <w:rPr>
          <w:rFonts w:ascii="Times New Roman" w:hAnsi="Times New Roman" w:cs="Times New Roman" w:eastAsia="Times New Roman" w:hint="default"/>
        </w:rPr>
        <w:t>1</w:t>
      </w:r>
      <w:r>
        <w:rPr/>
        <w:t>）投资性房地产的分类：包括已出租的土地使用权、持有并准备增值后转让的土地使 用权、已出租的建筑物。不包括自用房地产、作为存货的房地产。</w:t>
      </w:r>
    </w:p>
    <w:p>
      <w:pPr>
        <w:pStyle w:val="BodyText"/>
        <w:spacing w:line="369" w:lineRule="auto" w:before="65"/>
        <w:ind w:right="117" w:firstLine="480"/>
        <w:jc w:val="both"/>
      </w:pPr>
      <w:r>
        <w:rPr/>
        <w:t>（</w:t>
      </w:r>
      <w:r>
        <w:rPr>
          <w:rFonts w:ascii="Times New Roman" w:hAnsi="Times New Roman" w:cs="Times New Roman" w:eastAsia="Times New Roman" w:hint="default"/>
        </w:rPr>
        <w:t>2</w:t>
      </w:r>
      <w:r>
        <w:rPr/>
        <w:t>）投资性房地产的计价：投资性房地产按其成本作为入账价值，外购投资性房地产的 </w:t>
      </w:r>
      <w:r>
        <w:rPr>
          <w:spacing w:val="3"/>
        </w:rPr>
        <w:t>成本包括购买价款、相关税费和可直接归属于该资产的其他支出；自行建造投资性房地产的</w:t>
      </w:r>
      <w:r>
        <w:rPr>
          <w:spacing w:val="-111"/>
        </w:rPr>
        <w:t> </w:t>
      </w:r>
      <w:r>
        <w:rPr>
          <w:spacing w:val="-111"/>
        </w:rPr>
      </w:r>
      <w:r>
        <w:rPr/>
        <w:t>成本，由建造该项资产达到预定可使用状态前所发生的必要支出构成。</w:t>
      </w:r>
    </w:p>
    <w:p>
      <w:pPr>
        <w:spacing w:line="240" w:lineRule="auto" w:before="7"/>
        <w:rPr>
          <w:rFonts w:ascii="宋体" w:hAnsi="宋体" w:cs="宋体" w:eastAsia="宋体" w:hint="default"/>
          <w:sz w:val="25"/>
          <w:szCs w:val="25"/>
        </w:rPr>
      </w:pPr>
    </w:p>
    <w:p>
      <w:pPr>
        <w:pStyle w:val="BodyText"/>
        <w:spacing w:line="379" w:lineRule="auto"/>
        <w:ind w:right="264" w:firstLine="480"/>
        <w:jc w:val="both"/>
      </w:pPr>
      <w:r>
        <w:rPr/>
        <w:t>公司对投资性房地产采用成本模式进行后续计量，对按照成本模式计量的投资性房地产 采用与公司固定资产、无形资产相同的折旧或摊销政策；存在减值迹象的，按照《企业会计 准则第</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号——资产减值》的规定进行处理。</w:t>
      </w:r>
    </w:p>
    <w:p>
      <w:pPr>
        <w:spacing w:line="240" w:lineRule="auto" w:before="3"/>
        <w:rPr>
          <w:rFonts w:ascii="宋体" w:hAnsi="宋体" w:cs="宋体" w:eastAsia="宋体" w:hint="default"/>
          <w:sz w:val="22"/>
          <w:szCs w:val="22"/>
        </w:rPr>
      </w:pPr>
    </w:p>
    <w:p>
      <w:pPr>
        <w:pStyle w:val="BodyText"/>
        <w:spacing w:line="240" w:lineRule="auto"/>
        <w:ind w:left="620" w:right="246"/>
        <w:jc w:val="left"/>
      </w:pPr>
      <w:r>
        <w:rPr/>
        <w:t>（</w:t>
      </w:r>
      <w:r>
        <w:rPr>
          <w:rFonts w:ascii="Times New Roman" w:hAnsi="Times New Roman" w:cs="Times New Roman" w:eastAsia="Times New Roman" w:hint="default"/>
        </w:rPr>
        <w:t>3</w:t>
      </w:r>
      <w:r>
        <w:rPr/>
        <w:t>）投资性房地产的转换和处置：</w:t>
      </w:r>
    </w:p>
    <w:p>
      <w:pPr>
        <w:spacing w:line="240" w:lineRule="auto" w:before="12"/>
        <w:rPr>
          <w:rFonts w:ascii="宋体" w:hAnsi="宋体" w:cs="宋体" w:eastAsia="宋体" w:hint="default"/>
          <w:sz w:val="33"/>
          <w:szCs w:val="33"/>
        </w:rPr>
      </w:pPr>
    </w:p>
    <w:p>
      <w:pPr>
        <w:pStyle w:val="BodyText"/>
        <w:spacing w:line="379" w:lineRule="auto"/>
        <w:ind w:right="120" w:firstLine="480"/>
        <w:jc w:val="both"/>
      </w:pPr>
      <w:r>
        <w:rPr>
          <w:spacing w:val="3"/>
        </w:rPr>
        <w:t>投资性房地产的用途改变为自用时，则自改变之日起，将该投资性房地产转换为固定资</w:t>
      </w:r>
      <w:r>
        <w:rPr/>
        <w:t> </w:t>
      </w:r>
      <w:r>
        <w:rPr>
          <w:spacing w:val="3"/>
        </w:rPr>
        <w:t>产或无形资产。自用房地产的用途改变为赚取租金或资本增值时，则自改变之日起，将固定</w:t>
      </w:r>
      <w:r>
        <w:rPr>
          <w:spacing w:val="-115"/>
        </w:rPr>
        <w:t> </w:t>
      </w:r>
      <w:r>
        <w:rPr>
          <w:spacing w:val="-115"/>
        </w:rPr>
      </w:r>
      <w:r>
        <w:rPr>
          <w:spacing w:val="3"/>
        </w:rPr>
        <w:t>资产或无形资产转换为投资性房地产。发生转换时，以转换前的账面价值作为转换后的入账</w:t>
      </w:r>
      <w:r>
        <w:rPr>
          <w:spacing w:val="-113"/>
        </w:rPr>
        <w:t> </w:t>
      </w:r>
      <w:r>
        <w:rPr>
          <w:spacing w:val="-113"/>
        </w:rPr>
      </w:r>
      <w:r>
        <w:rPr/>
        <w:t>价值。</w:t>
      </w:r>
    </w:p>
    <w:p>
      <w:pPr>
        <w:spacing w:line="240" w:lineRule="auto" w:before="10"/>
        <w:rPr>
          <w:rFonts w:ascii="宋体" w:hAnsi="宋体" w:cs="宋体" w:eastAsia="宋体" w:hint="default"/>
          <w:sz w:val="24"/>
          <w:szCs w:val="24"/>
        </w:rPr>
      </w:pPr>
    </w:p>
    <w:p>
      <w:pPr>
        <w:pStyle w:val="BodyText"/>
        <w:spacing w:line="379" w:lineRule="auto"/>
        <w:ind w:right="121" w:firstLine="480"/>
        <w:jc w:val="both"/>
      </w:pPr>
      <w:r>
        <w:rPr>
          <w:spacing w:val="3"/>
        </w:rPr>
        <w:t>当投资性房地产被处置，或者永久退出使用且预计不能从其处置中取得经济利益时，终</w:t>
      </w:r>
      <w:r>
        <w:rPr/>
        <w:t> </w:t>
      </w:r>
      <w:r>
        <w:rPr>
          <w:spacing w:val="3"/>
        </w:rPr>
        <w:t>止确认该项投资性房地产。投资性房地产出售、转让、报废或毁损的处置收入扣除其账面价</w:t>
      </w:r>
    </w:p>
    <w:p>
      <w:pPr>
        <w:spacing w:after="0" w:line="379" w:lineRule="auto"/>
        <w:jc w:val="both"/>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240" w:lineRule="auto" w:before="174"/>
        <w:ind w:right="246"/>
        <w:jc w:val="left"/>
      </w:pPr>
      <w:r>
        <w:rPr/>
        <w:t>值和相关税费后的金额计入当期损益。</w:t>
      </w:r>
    </w:p>
    <w:p>
      <w:pPr>
        <w:spacing w:line="240" w:lineRule="auto" w:before="0"/>
        <w:rPr>
          <w:rFonts w:ascii="宋体" w:hAnsi="宋体" w:cs="宋体" w:eastAsia="宋体" w:hint="default"/>
          <w:sz w:val="24"/>
          <w:szCs w:val="24"/>
        </w:rPr>
      </w:pPr>
    </w:p>
    <w:p>
      <w:pPr>
        <w:pStyle w:val="Heading5"/>
        <w:spacing w:line="240" w:lineRule="auto" w:before="203"/>
        <w:ind w:right="246"/>
        <w:jc w:val="left"/>
        <w:rPr>
          <w:b w:val="0"/>
          <w:bCs w:val="0"/>
        </w:rPr>
      </w:pPr>
      <w:r>
        <w:rPr>
          <w:rFonts w:ascii="Times New Roman" w:hAnsi="Times New Roman" w:cs="Times New Roman" w:eastAsia="Times New Roman" w:hint="default"/>
        </w:rPr>
        <w:t>14</w:t>
      </w:r>
      <w:r>
        <w:rPr/>
        <w:t>、固定资产</w:t>
      </w:r>
      <w:r>
        <w:rPr>
          <w:b w:val="0"/>
          <w:bCs w:val="0"/>
        </w:rPr>
      </w:r>
    </w:p>
    <w:p>
      <w:pPr>
        <w:spacing w:line="240" w:lineRule="auto" w:before="4"/>
        <w:rPr>
          <w:rFonts w:ascii="宋体" w:hAnsi="宋体" w:cs="宋体" w:eastAsia="宋体" w:hint="default"/>
          <w:b/>
          <w:bCs/>
          <w:sz w:val="38"/>
          <w:szCs w:val="38"/>
        </w:rPr>
      </w:pPr>
    </w:p>
    <w:p>
      <w:pPr>
        <w:pStyle w:val="BodyText"/>
        <w:spacing w:line="367" w:lineRule="auto"/>
        <w:ind w:right="122" w:firstLine="480"/>
        <w:jc w:val="both"/>
      </w:pPr>
      <w:r>
        <w:rPr/>
        <w:t>（</w:t>
      </w:r>
      <w:r>
        <w:rPr>
          <w:rFonts w:ascii="Times New Roman" w:hAnsi="Times New Roman" w:cs="Times New Roman" w:eastAsia="Times New Roman" w:hint="default"/>
        </w:rPr>
        <w:t>1</w:t>
      </w:r>
      <w:r>
        <w:rPr/>
        <w:t>）固定资产的确认标准：固定资产是指为生产商品、提供劳务、出租或经营管理持有 </w:t>
      </w:r>
      <w:r>
        <w:rPr>
          <w:spacing w:val="3"/>
        </w:rPr>
        <w:t>的，使用寿命超过一个会计年度的有形资产；同时与该固定资产有关的经济利益很可能流入</w:t>
      </w:r>
      <w:r>
        <w:rPr>
          <w:spacing w:val="-115"/>
        </w:rPr>
        <w:t> </w:t>
      </w:r>
      <w:r>
        <w:rPr>
          <w:spacing w:val="-115"/>
        </w:rPr>
      </w:r>
      <w:r>
        <w:rPr/>
        <w:t>企业，该固定资产的成本能够可靠地计量。</w:t>
      </w:r>
    </w:p>
    <w:p>
      <w:pPr>
        <w:pStyle w:val="BodyText"/>
        <w:spacing w:line="376" w:lineRule="auto" w:before="56"/>
        <w:ind w:right="120" w:firstLine="480"/>
        <w:jc w:val="both"/>
      </w:pPr>
      <w:r>
        <w:rPr/>
        <w:t>（</w:t>
      </w:r>
      <w:r>
        <w:rPr>
          <w:rFonts w:ascii="Times New Roman" w:hAnsi="Times New Roman" w:cs="Times New Roman" w:eastAsia="Times New Roman" w:hint="default"/>
        </w:rPr>
        <w:t>2</w:t>
      </w:r>
      <w:r>
        <w:rPr/>
        <w:t>）固定资产的计价：固定资产按其成本作为入账价值，其中，外购的固定资产的成本 </w:t>
      </w:r>
      <w:r>
        <w:rPr>
          <w:spacing w:val="3"/>
        </w:rPr>
        <w:t>包括买价、增值税、进口关税等相关税费，以及为使固定资产达到预定可使用状态前所发生</w:t>
      </w:r>
      <w:r>
        <w:rPr>
          <w:spacing w:val="-115"/>
        </w:rPr>
        <w:t> </w:t>
      </w:r>
      <w:r>
        <w:rPr>
          <w:spacing w:val="-115"/>
        </w:rPr>
      </w:r>
      <w:r>
        <w:rPr>
          <w:spacing w:val="3"/>
        </w:rPr>
        <w:t>的可直接归属于该资产的其他支出。自行建造固定资产的成本，由建造该项资产达到预定可</w:t>
      </w:r>
      <w:r>
        <w:rPr>
          <w:spacing w:val="-115"/>
        </w:rPr>
        <w:t> </w:t>
      </w:r>
      <w:r>
        <w:rPr>
          <w:spacing w:val="-115"/>
        </w:rPr>
      </w:r>
      <w:r>
        <w:rPr>
          <w:spacing w:val="3"/>
        </w:rPr>
        <w:t>使用状态前所发生的必要支出构成。投资者投入的固定资产，按投资合同或协议约定的价值</w:t>
      </w:r>
      <w:r>
        <w:rPr>
          <w:spacing w:val="-115"/>
        </w:rPr>
        <w:t> </w:t>
      </w:r>
      <w:r>
        <w:rPr>
          <w:spacing w:val="-115"/>
        </w:rPr>
      </w:r>
      <w:r>
        <w:rPr>
          <w:spacing w:val="9"/>
        </w:rPr>
        <w:t>作为入账价值，但合同或协议约定价值不公允的按公允价值入账。融资租赁租入的固定资</w:t>
      </w:r>
      <w:r>
        <w:rPr>
          <w:spacing w:val="-114"/>
        </w:rPr>
        <w:t> </w:t>
      </w:r>
      <w:r>
        <w:rPr>
          <w:spacing w:val="-114"/>
        </w:rPr>
      </w:r>
      <w:r>
        <w:rPr>
          <w:spacing w:val="9"/>
        </w:rPr>
        <w:t>产，按租赁开始日租赁资产公允价值与最低租赁付款额的现值两者中较低者，作为入账价</w:t>
      </w:r>
      <w:r>
        <w:rPr>
          <w:spacing w:val="-114"/>
        </w:rPr>
        <w:t> </w:t>
      </w:r>
      <w:r>
        <w:rPr>
          <w:spacing w:val="-114"/>
        </w:rPr>
      </w:r>
      <w:r>
        <w:rPr/>
        <w:t>值。</w:t>
      </w:r>
    </w:p>
    <w:p>
      <w:pPr>
        <w:pStyle w:val="BodyText"/>
        <w:spacing w:line="240" w:lineRule="auto" w:before="46"/>
        <w:ind w:left="620" w:right="246"/>
        <w:jc w:val="left"/>
      </w:pPr>
      <w:r>
        <w:rPr/>
        <w:t>（</w:t>
      </w:r>
      <w:r>
        <w:rPr>
          <w:rFonts w:ascii="Times New Roman" w:hAnsi="Times New Roman" w:cs="Times New Roman" w:eastAsia="Times New Roman" w:hint="default"/>
        </w:rPr>
        <w:t>3</w:t>
      </w:r>
      <w:r>
        <w:rPr/>
        <w:t>）固定资产分类：房屋及建筑物、机器设备、运输设备、电子设备及其他。</w:t>
      </w:r>
    </w:p>
    <w:p>
      <w:pPr>
        <w:pStyle w:val="BodyText"/>
        <w:spacing w:line="372" w:lineRule="auto" w:before="164"/>
        <w:ind w:right="122" w:firstLine="480"/>
        <w:jc w:val="both"/>
      </w:pPr>
      <w:r>
        <w:rPr/>
        <w:pict>
          <v:shape style="position:absolute;margin-left:138.740005pt;margin-top:120.255562pt;width:.47976pt;height:.12pt;mso-position-horizontal-relative:page;mso-position-vertical-relative:paragraph;z-index:1240" type="#_x0000_t75" stroked="false">
            <v:imagedata r:id="rId70" o:title=""/>
          </v:shape>
        </w:pict>
      </w:r>
      <w:r>
        <w:rPr/>
        <w:pict>
          <v:shape style="position:absolute;margin-left:226.369995pt;margin-top:120.255562pt;width:.47977pt;height:.12pt;mso-position-horizontal-relative:page;mso-position-vertical-relative:paragraph;z-index:1264" type="#_x0000_t75" stroked="false">
            <v:imagedata r:id="rId70" o:title=""/>
          </v:shape>
        </w:pict>
      </w:r>
      <w:r>
        <w:rPr/>
        <w:pict>
          <v:shape style="position:absolute;margin-left:325.510010pt;margin-top:120.255562pt;width:.47977pt;height:.12pt;mso-position-horizontal-relative:page;mso-position-vertical-relative:paragraph;z-index:1288" type="#_x0000_t75" stroked="false">
            <v:imagedata r:id="rId70" o:title=""/>
          </v:shape>
        </w:pict>
      </w:r>
      <w:r>
        <w:rPr/>
        <w:pict>
          <v:shape style="position:absolute;margin-left:417.549988pt;margin-top:120.255562pt;width:.47977pt;height:.12pt;mso-position-horizontal-relative:page;mso-position-vertical-relative:paragraph;z-index:1312" type="#_x0000_t75" stroked="false">
            <v:imagedata r:id="rId70" o:title=""/>
          </v:shape>
        </w:pict>
      </w:r>
      <w:r>
        <w:rPr/>
        <w:pict>
          <v:group style="position:absolute;margin-left:85.103996pt;margin-top:131.895599pt;width:425.4pt;height:5.05pt;mso-position-horizontal-relative:page;mso-position-vertical-relative:paragraph;z-index:-1097920" coordorigin="1702,2638" coordsize="8508,101">
            <v:shape style="position:absolute;left:1702;top:2638;width:1092;height:101" type="#_x0000_t75" stroked="false">
              <v:imagedata r:id="rId72" o:title=""/>
            </v:shape>
            <v:shape style="position:absolute;left:2770;top:2729;width:1757;height:10" type="#_x0000_t75" stroked="false">
              <v:imagedata r:id="rId73" o:title=""/>
            </v:shape>
            <v:shape style="position:absolute;left:4523;top:2729;width:1988;height:10" type="#_x0000_t75" stroked="false">
              <v:imagedata r:id="rId74" o:title=""/>
            </v:shape>
            <v:shape style="position:absolute;left:6505;top:2729;width:1846;height:10" type="#_x0000_t75" stroked="false">
              <v:imagedata r:id="rId75" o:title=""/>
            </v:shape>
            <v:shape style="position:absolute;left:8346;top:2729;width:1863;height:10" type="#_x0000_t75" stroked="false">
              <v:imagedata r:id="rId76" o:title=""/>
            </v:shape>
            <w10:wrap type="none"/>
          </v:group>
        </w:pict>
      </w:r>
      <w:r>
        <w:rPr/>
        <w:pict>
          <v:group style="position:absolute;margin-left:85.103996pt;margin-top:148.485672pt;width:425.4pt;height:5.05pt;mso-position-horizontal-relative:page;mso-position-vertical-relative:paragraph;z-index:-1097896" coordorigin="1702,2970" coordsize="8508,101">
            <v:shape style="position:absolute;left:1702;top:2970;width:1092;height:101" type="#_x0000_t75" stroked="false">
              <v:imagedata r:id="rId72" o:title=""/>
            </v:shape>
            <v:shape style="position:absolute;left:2770;top:3061;width:1757;height:10" type="#_x0000_t75" stroked="false">
              <v:imagedata r:id="rId77" o:title=""/>
            </v:shape>
            <v:shape style="position:absolute;left:4523;top:3061;width:1988;height:10" type="#_x0000_t75" stroked="false">
              <v:imagedata r:id="rId78" o:title=""/>
            </v:shape>
            <v:shape style="position:absolute;left:6505;top:3061;width:1846;height:10" type="#_x0000_t75" stroked="false">
              <v:imagedata r:id="rId79" o:title=""/>
            </v:shape>
            <v:shape style="position:absolute;left:8346;top:3061;width:1863;height:10" type="#_x0000_t75" stroked="false">
              <v:imagedata r:id="rId80" o:title=""/>
            </v:shape>
            <w10:wrap type="none"/>
          </v:group>
        </w:pict>
      </w:r>
      <w:r>
        <w:rPr/>
        <w:t>（</w:t>
      </w:r>
      <w:r>
        <w:rPr>
          <w:rFonts w:ascii="Times New Roman" w:hAnsi="Times New Roman" w:cs="Times New Roman" w:eastAsia="Times New Roman" w:hint="default"/>
        </w:rPr>
        <w:t>4</w:t>
      </w:r>
      <w:r>
        <w:rPr/>
        <w:t>）固定资产折旧方法：除已提足折旧仍继续使用的固定资产，公司对所有固定资产计 </w:t>
      </w:r>
      <w:r>
        <w:rPr>
          <w:spacing w:val="3"/>
        </w:rPr>
        <w:t>提折旧。折旧方法为平均年限法，对计提了减值准备的固定资产，则在未来期间按扣减减值</w:t>
      </w:r>
      <w:r>
        <w:rPr>
          <w:spacing w:val="-115"/>
        </w:rPr>
        <w:t> </w:t>
      </w:r>
      <w:r>
        <w:rPr>
          <w:spacing w:val="-115"/>
        </w:rPr>
      </w:r>
      <w:r>
        <w:rPr>
          <w:spacing w:val="3"/>
        </w:rPr>
        <w:t>准备后的账面价值及尚可使用年限确定折旧额。各类固定资产的折旧年限、残值率和年折旧</w:t>
      </w:r>
      <w:r>
        <w:rPr>
          <w:spacing w:val="-115"/>
        </w:rPr>
        <w:t> </w:t>
      </w:r>
      <w:r>
        <w:rPr>
          <w:spacing w:val="-115"/>
        </w:rPr>
      </w:r>
      <w:r>
        <w:rPr/>
        <w:t>率如下：</w:t>
      </w:r>
    </w:p>
    <w:p>
      <w:pPr>
        <w:spacing w:line="240" w:lineRule="auto" w:before="3"/>
        <w:rPr>
          <w:rFonts w:ascii="宋体" w:hAnsi="宋体" w:cs="宋体" w:eastAsia="宋体" w:hint="default"/>
          <w:sz w:val="21"/>
          <w:szCs w:val="21"/>
        </w:rPr>
      </w:pPr>
    </w:p>
    <w:tbl>
      <w:tblPr>
        <w:tblW w:w="0" w:type="auto"/>
        <w:jc w:val="left"/>
        <w:tblInd w:w="747" w:type="dxa"/>
        <w:tblLayout w:type="fixed"/>
        <w:tblCellMar>
          <w:top w:w="0" w:type="dxa"/>
          <w:left w:w="0" w:type="dxa"/>
          <w:bottom w:w="0" w:type="dxa"/>
          <w:right w:w="0" w:type="dxa"/>
        </w:tblCellMar>
        <w:tblLook w:val="01E0"/>
      </w:tblPr>
      <w:tblGrid>
        <w:gridCol w:w="1092"/>
        <w:gridCol w:w="1753"/>
        <w:gridCol w:w="1983"/>
        <w:gridCol w:w="1841"/>
        <w:gridCol w:w="1853"/>
      </w:tblGrid>
      <w:tr>
        <w:trPr>
          <w:trHeight w:val="247" w:hRule="exact"/>
        </w:trPr>
        <w:tc>
          <w:tcPr>
            <w:tcW w:w="1092" w:type="dxa"/>
            <w:tcBorders>
              <w:top w:val="single" w:sz="12" w:space="0" w:color="000000"/>
              <w:left w:val="nil" w:sz="6" w:space="0" w:color="auto"/>
              <w:bottom w:val="nil" w:sz="6" w:space="0" w:color="auto"/>
              <w:right w:val="single" w:sz="4" w:space="0" w:color="000000"/>
            </w:tcBorders>
          </w:tcPr>
          <w:p>
            <w:pPr>
              <w:pStyle w:val="TableParagraph"/>
              <w:spacing w:line="256" w:lineRule="exact" w:before="16"/>
              <w:ind w:left="11"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1753"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16"/>
              <w:ind w:right="0"/>
              <w:jc w:val="center"/>
              <w:rPr>
                <w:rFonts w:ascii="宋体" w:hAnsi="宋体" w:cs="宋体" w:eastAsia="宋体" w:hint="default"/>
                <w:sz w:val="21"/>
                <w:szCs w:val="21"/>
              </w:rPr>
            </w:pPr>
            <w:r>
              <w:rPr>
                <w:rFonts w:ascii="宋体" w:hAnsi="宋体" w:cs="宋体" w:eastAsia="宋体" w:hint="default"/>
                <w:b/>
                <w:bCs/>
                <w:sz w:val="21"/>
                <w:szCs w:val="21"/>
              </w:rPr>
              <w:t>类别</w:t>
            </w:r>
            <w:r>
              <w:rPr>
                <w:rFonts w:ascii="宋体" w:hAnsi="宋体" w:cs="宋体" w:eastAsia="宋体" w:hint="default"/>
                <w:sz w:val="21"/>
                <w:szCs w:val="21"/>
              </w:rPr>
            </w:r>
          </w:p>
        </w:tc>
        <w:tc>
          <w:tcPr>
            <w:tcW w:w="1983" w:type="dxa"/>
            <w:vMerge w:val="restart"/>
            <w:tcBorders>
              <w:top w:val="single" w:sz="12" w:space="0" w:color="000000"/>
              <w:left w:val="single" w:sz="4" w:space="0" w:color="000000"/>
              <w:right w:val="single" w:sz="4" w:space="0" w:color="000000"/>
            </w:tcBorders>
          </w:tcPr>
          <w:p>
            <w:pPr>
              <w:pStyle w:val="TableParagraph"/>
              <w:spacing w:line="240" w:lineRule="auto" w:before="16"/>
              <w:ind w:left="388"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折旧年限</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年</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841" w:type="dxa"/>
            <w:vMerge w:val="restart"/>
            <w:tcBorders>
              <w:top w:val="single" w:sz="12" w:space="0" w:color="000000"/>
              <w:left w:val="single" w:sz="4" w:space="0" w:color="000000"/>
              <w:right w:val="single" w:sz="4" w:space="0" w:color="000000"/>
            </w:tcBorders>
          </w:tcPr>
          <w:p>
            <w:pPr>
              <w:pStyle w:val="TableParagraph"/>
              <w:spacing w:line="240" w:lineRule="auto" w:before="16"/>
              <w:ind w:left="213"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预计残值率</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853" w:type="dxa"/>
            <w:vMerge w:val="restart"/>
            <w:tcBorders>
              <w:top w:val="single" w:sz="12" w:space="0" w:color="000000"/>
              <w:left w:val="single" w:sz="4" w:space="0" w:color="000000"/>
              <w:right w:val="nil" w:sz="6" w:space="0" w:color="auto"/>
            </w:tcBorders>
          </w:tcPr>
          <w:p>
            <w:pPr>
              <w:pStyle w:val="TableParagraph"/>
              <w:spacing w:line="240" w:lineRule="auto" w:before="16"/>
              <w:ind w:left="326"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年折旧率</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70" w:hRule="exact"/>
        </w:trPr>
        <w:tc>
          <w:tcPr>
            <w:tcW w:w="1092" w:type="dxa"/>
            <w:tcBorders>
              <w:top w:val="nil" w:sz="6" w:space="0" w:color="auto"/>
              <w:left w:val="nil" w:sz="6" w:space="0" w:color="auto"/>
              <w:bottom w:val="nil" w:sz="6" w:space="0" w:color="auto"/>
              <w:right w:val="nil" w:sz="6" w:space="0" w:color="auto"/>
            </w:tcBorders>
          </w:tcPr>
          <w:p>
            <w:pPr/>
          </w:p>
        </w:tc>
        <w:tc>
          <w:tcPr>
            <w:tcW w:w="1753" w:type="dxa"/>
            <w:tcBorders>
              <w:top w:val="nil" w:sz="6" w:space="0" w:color="auto"/>
              <w:left w:val="nil" w:sz="6" w:space="0" w:color="auto"/>
              <w:bottom w:val="nil" w:sz="6" w:space="0" w:color="auto"/>
              <w:right w:val="single" w:sz="4" w:space="0" w:color="000000"/>
            </w:tcBorders>
          </w:tcPr>
          <w:p>
            <w:pPr/>
          </w:p>
        </w:tc>
        <w:tc>
          <w:tcPr>
            <w:tcW w:w="1983" w:type="dxa"/>
            <w:vMerge/>
            <w:tcBorders>
              <w:left w:val="single" w:sz="4" w:space="0" w:color="000000"/>
              <w:right w:val="single" w:sz="4" w:space="0" w:color="000000"/>
            </w:tcBorders>
          </w:tcPr>
          <w:p>
            <w:pPr/>
          </w:p>
        </w:tc>
        <w:tc>
          <w:tcPr>
            <w:tcW w:w="1841" w:type="dxa"/>
            <w:vMerge/>
            <w:tcBorders>
              <w:left w:val="single" w:sz="4" w:space="0" w:color="000000"/>
              <w:right w:val="single" w:sz="4" w:space="0" w:color="000000"/>
            </w:tcBorders>
          </w:tcPr>
          <w:p>
            <w:pPr/>
          </w:p>
        </w:tc>
        <w:tc>
          <w:tcPr>
            <w:tcW w:w="1853" w:type="dxa"/>
            <w:vMerge/>
            <w:tcBorders>
              <w:left w:val="single" w:sz="4" w:space="0" w:color="000000"/>
              <w:right w:val="nil" w:sz="6" w:space="0" w:color="auto"/>
            </w:tcBorders>
          </w:tcPr>
          <w:p>
            <w:pPr/>
          </w:p>
        </w:tc>
      </w:tr>
      <w:tr>
        <w:trPr>
          <w:trHeight w:val="31" w:hRule="exact"/>
        </w:trPr>
        <w:tc>
          <w:tcPr>
            <w:tcW w:w="1092" w:type="dxa"/>
            <w:tcBorders>
              <w:top w:val="nil" w:sz="6" w:space="0" w:color="auto"/>
              <w:left w:val="nil" w:sz="6" w:space="0" w:color="auto"/>
              <w:bottom w:val="nil" w:sz="6" w:space="0" w:color="auto"/>
              <w:right w:val="nil" w:sz="6" w:space="0" w:color="auto"/>
            </w:tcBorders>
          </w:tcPr>
          <w:p>
            <w:pPr/>
          </w:p>
        </w:tc>
        <w:tc>
          <w:tcPr>
            <w:tcW w:w="1753" w:type="dxa"/>
            <w:tcBorders>
              <w:top w:val="nil" w:sz="6" w:space="0" w:color="auto"/>
              <w:left w:val="nil" w:sz="6" w:space="0" w:color="auto"/>
              <w:bottom w:val="nil" w:sz="6" w:space="0" w:color="auto"/>
              <w:right w:val="single" w:sz="4" w:space="0" w:color="000000"/>
            </w:tcBorders>
          </w:tcPr>
          <w:p>
            <w:pPr/>
          </w:p>
        </w:tc>
        <w:tc>
          <w:tcPr>
            <w:tcW w:w="1983" w:type="dxa"/>
            <w:vMerge/>
            <w:tcBorders>
              <w:left w:val="single" w:sz="4" w:space="0" w:color="000000"/>
              <w:bottom w:val="nil" w:sz="6" w:space="0" w:color="auto"/>
              <w:right w:val="single" w:sz="4" w:space="0" w:color="000000"/>
            </w:tcBorders>
          </w:tcPr>
          <w:p>
            <w:pPr/>
          </w:p>
        </w:tc>
        <w:tc>
          <w:tcPr>
            <w:tcW w:w="1841" w:type="dxa"/>
            <w:vMerge/>
            <w:tcBorders>
              <w:left w:val="single" w:sz="4" w:space="0" w:color="000000"/>
              <w:bottom w:val="nil" w:sz="6" w:space="0" w:color="auto"/>
              <w:right w:val="single" w:sz="4" w:space="0" w:color="000000"/>
            </w:tcBorders>
          </w:tcPr>
          <w:p>
            <w:pPr/>
          </w:p>
        </w:tc>
        <w:tc>
          <w:tcPr>
            <w:tcW w:w="1853" w:type="dxa"/>
            <w:vMerge/>
            <w:tcBorders>
              <w:left w:val="single" w:sz="4" w:space="0" w:color="000000"/>
              <w:bottom w:val="nil" w:sz="6" w:space="0" w:color="auto"/>
              <w:right w:val="nil" w:sz="6" w:space="0" w:color="auto"/>
            </w:tcBorders>
          </w:tcPr>
          <w:p>
            <w:pPr/>
          </w:p>
        </w:tc>
      </w:tr>
      <w:tr>
        <w:trPr>
          <w:trHeight w:val="313" w:hRule="exact"/>
        </w:trPr>
        <w:tc>
          <w:tcPr>
            <w:tcW w:w="1092"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1" w:right="0"/>
              <w:jc w:val="center"/>
              <w:rPr>
                <w:rFonts w:ascii="Times New Roman" w:hAnsi="Times New Roman" w:cs="Times New Roman" w:eastAsia="Times New Roman" w:hint="default"/>
                <w:sz w:val="21"/>
                <w:szCs w:val="21"/>
              </w:rPr>
            </w:pPr>
            <w:r>
              <w:rPr>
                <w:rFonts w:ascii="Times New Roman"/>
                <w:w w:val="100"/>
                <w:sz w:val="21"/>
              </w:rPr>
              <w:t>1</w:t>
            </w:r>
          </w:p>
        </w:tc>
        <w:tc>
          <w:tcPr>
            <w:tcW w:w="1753"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612"/>
              <w:jc w:val="right"/>
              <w:rPr>
                <w:rFonts w:ascii="宋体" w:hAnsi="宋体" w:cs="宋体" w:eastAsia="宋体" w:hint="default"/>
                <w:sz w:val="21"/>
                <w:szCs w:val="21"/>
              </w:rPr>
            </w:pPr>
            <w:r>
              <w:rPr>
                <w:rFonts w:ascii="Times New Roman" w:hAnsi="Times New Roman" w:cs="Times New Roman" w:eastAsia="Times New Roman" w:hint="default"/>
                <w:sz w:val="21"/>
                <w:szCs w:val="21"/>
              </w:rPr>
              <w:t>20-40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863"/>
              <w:jc w:val="right"/>
              <w:rPr>
                <w:rFonts w:ascii="Times New Roman" w:hAnsi="Times New Roman" w:cs="Times New Roman" w:eastAsia="Times New Roman" w:hint="default"/>
                <w:sz w:val="21"/>
                <w:szCs w:val="21"/>
              </w:rPr>
            </w:pPr>
            <w:r>
              <w:rPr>
                <w:rFonts w:ascii="Times New Roman"/>
                <w:w w:val="100"/>
                <w:sz w:val="21"/>
              </w:rPr>
              <w:t>5</w:t>
            </w:r>
          </w:p>
        </w:tc>
        <w:tc>
          <w:tcPr>
            <w:tcW w:w="1853"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0"/>
              <w:jc w:val="center"/>
              <w:rPr>
                <w:rFonts w:ascii="Times New Roman" w:hAnsi="Times New Roman" w:cs="Times New Roman" w:eastAsia="Times New Roman" w:hint="default"/>
                <w:sz w:val="21"/>
                <w:szCs w:val="21"/>
              </w:rPr>
            </w:pPr>
            <w:r>
              <w:rPr>
                <w:rFonts w:ascii="Times New Roman"/>
                <w:sz w:val="21"/>
              </w:rPr>
              <w:t>4.75-2.38</w:t>
            </w:r>
          </w:p>
        </w:tc>
      </w:tr>
      <w:tr>
        <w:trPr>
          <w:trHeight w:val="19" w:hRule="exact"/>
        </w:trPr>
        <w:tc>
          <w:tcPr>
            <w:tcW w:w="1092" w:type="dxa"/>
            <w:tcBorders>
              <w:top w:val="nil" w:sz="6" w:space="0" w:color="auto"/>
              <w:left w:val="nil" w:sz="6" w:space="0" w:color="auto"/>
              <w:bottom w:val="nil" w:sz="6" w:space="0" w:color="auto"/>
              <w:right w:val="nil" w:sz="6" w:space="0" w:color="auto"/>
            </w:tcBorders>
          </w:tcPr>
          <w:p>
            <w:pPr/>
          </w:p>
        </w:tc>
        <w:tc>
          <w:tcPr>
            <w:tcW w:w="1753"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nil" w:sz="6" w:space="0" w:color="auto"/>
            </w:tcBorders>
          </w:tcPr>
          <w:p>
            <w:pPr/>
          </w:p>
        </w:tc>
        <w:tc>
          <w:tcPr>
            <w:tcW w:w="1853" w:type="dxa"/>
            <w:tcBorders>
              <w:top w:val="nil" w:sz="6" w:space="0" w:color="auto"/>
              <w:left w:val="nil" w:sz="6" w:space="0" w:color="auto"/>
              <w:bottom w:val="nil" w:sz="6" w:space="0" w:color="auto"/>
              <w:right w:val="nil" w:sz="6" w:space="0" w:color="auto"/>
            </w:tcBorders>
          </w:tcPr>
          <w:p>
            <w:pPr/>
          </w:p>
        </w:tc>
      </w:tr>
      <w:tr>
        <w:trPr>
          <w:trHeight w:val="312" w:hRule="exact"/>
        </w:trPr>
        <w:tc>
          <w:tcPr>
            <w:tcW w:w="1092"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1" w:right="0"/>
              <w:jc w:val="center"/>
              <w:rPr>
                <w:rFonts w:ascii="Times New Roman" w:hAnsi="Times New Roman" w:cs="Times New Roman" w:eastAsia="Times New Roman" w:hint="default"/>
                <w:sz w:val="21"/>
                <w:szCs w:val="21"/>
              </w:rPr>
            </w:pPr>
            <w:r>
              <w:rPr>
                <w:rFonts w:ascii="Times New Roman"/>
                <w:w w:val="100"/>
                <w:sz w:val="21"/>
              </w:rPr>
              <w:t>2</w:t>
            </w:r>
          </w:p>
        </w:tc>
        <w:tc>
          <w:tcPr>
            <w:tcW w:w="175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665"/>
              <w:jc w:val="right"/>
              <w:rPr>
                <w:rFonts w:ascii="宋体" w:hAnsi="宋体" w:cs="宋体" w:eastAsia="宋体" w:hint="default"/>
                <w:sz w:val="21"/>
                <w:szCs w:val="21"/>
              </w:rPr>
            </w:pPr>
            <w:r>
              <w:rPr>
                <w:rFonts w:ascii="Times New Roman" w:hAnsi="Times New Roman" w:cs="Times New Roman" w:eastAsia="Times New Roman" w:hint="default"/>
                <w:sz w:val="21"/>
                <w:szCs w:val="21"/>
              </w:rPr>
              <w:t>5-10</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863"/>
              <w:jc w:val="right"/>
              <w:rPr>
                <w:rFonts w:ascii="Times New Roman" w:hAnsi="Times New Roman" w:cs="Times New Roman" w:eastAsia="Times New Roman" w:hint="default"/>
                <w:sz w:val="21"/>
                <w:szCs w:val="21"/>
              </w:rPr>
            </w:pPr>
            <w:r>
              <w:rPr>
                <w:rFonts w:ascii="Times New Roman"/>
                <w:w w:val="100"/>
                <w:sz w:val="21"/>
              </w:rPr>
              <w:t>5</w:t>
            </w:r>
          </w:p>
        </w:tc>
        <w:tc>
          <w:tcPr>
            <w:tcW w:w="1853"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19-9.5</w:t>
            </w:r>
          </w:p>
        </w:tc>
      </w:tr>
      <w:tr>
        <w:trPr>
          <w:trHeight w:val="21" w:hRule="exact"/>
        </w:trPr>
        <w:tc>
          <w:tcPr>
            <w:tcW w:w="1092" w:type="dxa"/>
            <w:tcBorders>
              <w:top w:val="nil" w:sz="6" w:space="0" w:color="auto"/>
              <w:left w:val="nil" w:sz="6" w:space="0" w:color="auto"/>
              <w:bottom w:val="nil" w:sz="6" w:space="0" w:color="auto"/>
              <w:right w:val="nil" w:sz="6" w:space="0" w:color="auto"/>
            </w:tcBorders>
          </w:tcPr>
          <w:p>
            <w:pPr/>
          </w:p>
        </w:tc>
        <w:tc>
          <w:tcPr>
            <w:tcW w:w="1753"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nil" w:sz="6" w:space="0" w:color="auto"/>
            </w:tcBorders>
          </w:tcPr>
          <w:p>
            <w:pPr/>
          </w:p>
        </w:tc>
        <w:tc>
          <w:tcPr>
            <w:tcW w:w="1853" w:type="dxa"/>
            <w:tcBorders>
              <w:top w:val="nil" w:sz="6" w:space="0" w:color="auto"/>
              <w:left w:val="nil" w:sz="6" w:space="0" w:color="auto"/>
              <w:bottom w:val="nil" w:sz="6" w:space="0" w:color="auto"/>
              <w:right w:val="nil" w:sz="6" w:space="0" w:color="auto"/>
            </w:tcBorders>
          </w:tcPr>
          <w:p>
            <w:pPr/>
          </w:p>
        </w:tc>
      </w:tr>
      <w:tr>
        <w:trPr>
          <w:trHeight w:val="331" w:hRule="exact"/>
        </w:trPr>
        <w:tc>
          <w:tcPr>
            <w:tcW w:w="1092"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1" w:right="0"/>
              <w:jc w:val="center"/>
              <w:rPr>
                <w:rFonts w:ascii="Times New Roman" w:hAnsi="Times New Roman" w:cs="Times New Roman" w:eastAsia="Times New Roman" w:hint="default"/>
                <w:sz w:val="21"/>
                <w:szCs w:val="21"/>
              </w:rPr>
            </w:pPr>
            <w:r>
              <w:rPr>
                <w:rFonts w:ascii="Times New Roman"/>
                <w:w w:val="100"/>
                <w:sz w:val="21"/>
              </w:rPr>
              <w:t>3</w:t>
            </w:r>
          </w:p>
        </w:tc>
        <w:tc>
          <w:tcPr>
            <w:tcW w:w="175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665"/>
              <w:jc w:val="right"/>
              <w:rPr>
                <w:rFonts w:ascii="宋体" w:hAnsi="宋体" w:cs="宋体" w:eastAsia="宋体" w:hint="default"/>
                <w:sz w:val="21"/>
                <w:szCs w:val="21"/>
              </w:rPr>
            </w:pPr>
            <w:r>
              <w:rPr>
                <w:rFonts w:ascii="Times New Roman" w:hAnsi="Times New Roman" w:cs="Times New Roman" w:eastAsia="Times New Roman" w:hint="default"/>
                <w:sz w:val="21"/>
                <w:szCs w:val="21"/>
              </w:rPr>
              <w:t>4-10</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863"/>
              <w:jc w:val="right"/>
              <w:rPr>
                <w:rFonts w:ascii="Times New Roman" w:hAnsi="Times New Roman" w:cs="Times New Roman" w:eastAsia="Times New Roman" w:hint="default"/>
                <w:sz w:val="21"/>
                <w:szCs w:val="21"/>
              </w:rPr>
            </w:pPr>
            <w:r>
              <w:rPr>
                <w:rFonts w:ascii="Times New Roman"/>
                <w:w w:val="100"/>
                <w:sz w:val="21"/>
              </w:rPr>
              <w:t>5</w:t>
            </w:r>
          </w:p>
        </w:tc>
        <w:tc>
          <w:tcPr>
            <w:tcW w:w="1853"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23.75-9.5</w:t>
            </w:r>
          </w:p>
        </w:tc>
      </w:tr>
      <w:tr>
        <w:trPr>
          <w:trHeight w:val="338" w:hRule="exact"/>
        </w:trPr>
        <w:tc>
          <w:tcPr>
            <w:tcW w:w="1092" w:type="dxa"/>
            <w:tcBorders>
              <w:top w:val="nil" w:sz="6" w:space="0" w:color="auto"/>
              <w:left w:val="nil" w:sz="6" w:space="0" w:color="auto"/>
              <w:bottom w:val="single" w:sz="12" w:space="0" w:color="000000"/>
              <w:right w:val="single" w:sz="4" w:space="0" w:color="000000"/>
            </w:tcBorders>
          </w:tcPr>
          <w:p>
            <w:pPr>
              <w:pStyle w:val="TableParagraph"/>
              <w:spacing w:line="240" w:lineRule="auto" w:before="75"/>
              <w:ind w:left="11" w:right="0"/>
              <w:jc w:val="center"/>
              <w:rPr>
                <w:rFonts w:ascii="Times New Roman" w:hAnsi="Times New Roman" w:cs="Times New Roman" w:eastAsia="Times New Roman" w:hint="default"/>
                <w:sz w:val="21"/>
                <w:szCs w:val="21"/>
              </w:rPr>
            </w:pPr>
            <w:r>
              <w:rPr>
                <w:rFonts w:ascii="Times New Roman"/>
                <w:w w:val="100"/>
                <w:sz w:val="21"/>
              </w:rPr>
              <w:t>4</w:t>
            </w:r>
          </w:p>
        </w:tc>
        <w:tc>
          <w:tcPr>
            <w:tcW w:w="17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hAnsi="宋体" w:cs="宋体" w:eastAsia="宋体" w:hint="default"/>
                <w:sz w:val="21"/>
                <w:szCs w:val="21"/>
              </w:rPr>
              <w:t>电子设备及其他</w:t>
            </w:r>
          </w:p>
        </w:tc>
        <w:tc>
          <w:tcPr>
            <w:tcW w:w="198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3-5</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p>
        </w:tc>
        <w:tc>
          <w:tcPr>
            <w:tcW w:w="18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863"/>
              <w:jc w:val="right"/>
              <w:rPr>
                <w:rFonts w:ascii="Times New Roman" w:hAnsi="Times New Roman" w:cs="Times New Roman" w:eastAsia="Times New Roman" w:hint="default"/>
                <w:sz w:val="21"/>
                <w:szCs w:val="21"/>
              </w:rPr>
            </w:pPr>
            <w:r>
              <w:rPr>
                <w:rFonts w:ascii="Times New Roman"/>
                <w:w w:val="100"/>
                <w:sz w:val="21"/>
              </w:rPr>
              <w:t>5</w:t>
            </w:r>
          </w:p>
        </w:tc>
        <w:tc>
          <w:tcPr>
            <w:tcW w:w="1853" w:type="dxa"/>
            <w:tcBorders>
              <w:top w:val="nil" w:sz="6" w:space="0" w:color="auto"/>
              <w:left w:val="single" w:sz="4" w:space="0" w:color="000000"/>
              <w:bottom w:val="single" w:sz="12" w:space="0" w:color="000000"/>
              <w:right w:val="nil" w:sz="6" w:space="0" w:color="auto"/>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31.67-19</w:t>
            </w:r>
          </w:p>
        </w:tc>
      </w:tr>
    </w:tbl>
    <w:p>
      <w:pPr>
        <w:spacing w:line="240" w:lineRule="auto" w:before="7"/>
        <w:rPr>
          <w:rFonts w:ascii="宋体" w:hAnsi="宋体" w:cs="宋体" w:eastAsia="宋体" w:hint="default"/>
          <w:sz w:val="23"/>
          <w:szCs w:val="23"/>
        </w:rPr>
      </w:pPr>
    </w:p>
    <w:p>
      <w:pPr>
        <w:pStyle w:val="BodyText"/>
        <w:spacing w:line="360" w:lineRule="auto" w:before="26"/>
        <w:ind w:right="0" w:firstLine="480"/>
        <w:jc w:val="left"/>
      </w:pPr>
      <w:r>
        <w:rPr/>
        <w:pict>
          <v:group style="position:absolute;margin-left:85.103996pt;margin-top:-54.764339pt;width:425.4pt;height:5.2pt;mso-position-horizontal-relative:page;mso-position-vertical-relative:paragraph;z-index:-1097872" coordorigin="1702,-1095" coordsize="8508,104">
            <v:shape style="position:absolute;left:1702;top:-1095;width:1092;height:103" type="#_x0000_t75" stroked="false">
              <v:imagedata r:id="rId81" o:title=""/>
            </v:shape>
            <v:shape style="position:absolute;left:2770;top:-1002;width:1757;height:10" type="#_x0000_t75" stroked="false">
              <v:imagedata r:id="rId77" o:title=""/>
            </v:shape>
            <v:shape style="position:absolute;left:4523;top:-1002;width:1988;height:10" type="#_x0000_t75" stroked="false">
              <v:imagedata r:id="rId78" o:title=""/>
            </v:shape>
            <v:shape style="position:absolute;left:6505;top:-1002;width:1846;height:10" type="#_x0000_t75" stroked="false">
              <v:imagedata r:id="rId79" o:title=""/>
            </v:shape>
            <v:shape style="position:absolute;left:8346;top:-1002;width:1863;height:10" type="#_x0000_t75" stroked="false">
              <v:imagedata r:id="rId80" o:title=""/>
            </v:shape>
            <w10:wrap type="none"/>
          </v:group>
        </w:pict>
      </w:r>
      <w:r>
        <w:rPr/>
        <w:pict>
          <v:group style="position:absolute;margin-left:85.103996pt;margin-top:-38.084339pt;width:425.4pt;height:5.05pt;mso-position-horizontal-relative:page;mso-position-vertical-relative:paragraph;z-index:-1097848" coordorigin="1702,-762" coordsize="8508,101">
            <v:shape style="position:absolute;left:1702;top:-762;width:1092;height:101" type="#_x0000_t75" stroked="false">
              <v:imagedata r:id="rId82" o:title=""/>
            </v:shape>
            <v:shape style="position:absolute;left:2770;top:-670;width:1757;height:10" type="#_x0000_t75" stroked="false">
              <v:imagedata r:id="rId77" o:title=""/>
            </v:shape>
            <v:shape style="position:absolute;left:4523;top:-670;width:1988;height:10" type="#_x0000_t75" stroked="false">
              <v:imagedata r:id="rId78" o:title=""/>
            </v:shape>
            <v:shape style="position:absolute;left:6505;top:-670;width:1846;height:10" type="#_x0000_t75" stroked="false">
              <v:imagedata r:id="rId79" o:title=""/>
            </v:shape>
            <v:shape style="position:absolute;left:8346;top:-670;width:1863;height:10" type="#_x0000_t75" stroked="false">
              <v:imagedata r:id="rId80" o:title=""/>
            </v:shape>
            <w10:wrap type="none"/>
          </v:group>
        </w:pict>
      </w:r>
      <w:r>
        <w:rPr/>
        <w:pict>
          <v:shape style="position:absolute;margin-left:138.740005pt;margin-top:-17.684408pt;width:.479983pt;height:.84pt;mso-position-horizontal-relative:page;mso-position-vertical-relative:paragraph;z-index:1432" type="#_x0000_t75" stroked="false">
            <v:imagedata r:id="rId83" o:title=""/>
          </v:shape>
        </w:pict>
      </w:r>
      <w:r>
        <w:rPr/>
        <w:pict>
          <v:shape style="position:absolute;margin-left:226.369995pt;margin-top:-17.684408pt;width:.479993pt;height:.84pt;mso-position-horizontal-relative:page;mso-position-vertical-relative:paragraph;z-index:1456" type="#_x0000_t75" stroked="false">
            <v:imagedata r:id="rId83" o:title=""/>
          </v:shape>
        </w:pict>
      </w:r>
      <w:r>
        <w:rPr/>
        <w:pict>
          <v:shape style="position:absolute;margin-left:325.510010pt;margin-top:-17.684408pt;width:.479993pt;height:.84pt;mso-position-horizontal-relative:page;mso-position-vertical-relative:paragraph;z-index:1480" type="#_x0000_t75" stroked="false">
            <v:imagedata r:id="rId83" o:title=""/>
          </v:shape>
        </w:pict>
      </w:r>
      <w:r>
        <w:rPr/>
        <w:pict>
          <v:shape style="position:absolute;margin-left:417.549988pt;margin-top:-17.684408pt;width:.479993pt;height:.84pt;mso-position-horizontal-relative:page;mso-position-vertical-relative:paragraph;z-index:1504" type="#_x0000_t75" stroked="false">
            <v:imagedata r:id="rId83" o:title=""/>
          </v:shape>
        </w:pict>
      </w:r>
      <w:r>
        <w:rPr/>
        <w:t>（</w:t>
      </w:r>
      <w:r>
        <w:rPr>
          <w:rFonts w:ascii="Times New Roman" w:hAnsi="Times New Roman" w:cs="Times New Roman" w:eastAsia="Times New Roman" w:hint="default"/>
        </w:rPr>
        <w:t>5</w:t>
      </w:r>
      <w:r>
        <w:rPr/>
        <w:t>）固定资产后续支出的处理：固定资产的后续支出主要包括修理支出、更新改良支出 及装修支出等内容，其会计处理方法为：</w:t>
      </w:r>
    </w:p>
    <w:p>
      <w:pPr>
        <w:spacing w:line="240" w:lineRule="auto" w:before="1"/>
        <w:rPr>
          <w:rFonts w:ascii="宋体" w:hAnsi="宋体" w:cs="宋体" w:eastAsia="宋体" w:hint="default"/>
          <w:sz w:val="26"/>
          <w:szCs w:val="26"/>
        </w:rPr>
      </w:pPr>
    </w:p>
    <w:p>
      <w:pPr>
        <w:pStyle w:val="BodyText"/>
        <w:spacing w:line="240" w:lineRule="auto"/>
        <w:ind w:left="740" w:right="246"/>
        <w:jc w:val="left"/>
      </w:pPr>
      <w:r>
        <w:rPr>
          <w:rFonts w:ascii="Times New Roman" w:hAnsi="Times New Roman" w:cs="Times New Roman" w:eastAsia="Times New Roman" w:hint="default"/>
        </w:rPr>
        <w:t>1</w:t>
      </w:r>
      <w:r>
        <w:rPr/>
        <w:t>）固定资产日常修理和大修费用发生时直接计入当期费用；</w:t>
      </w:r>
    </w:p>
    <w:p>
      <w:pPr>
        <w:spacing w:after="0" w:line="240" w:lineRule="auto"/>
        <w:jc w:val="left"/>
        <w:sectPr>
          <w:footerReference w:type="default" r:id="rId71"/>
          <w:pgSz w:w="11910" w:h="16850"/>
          <w:pgMar w:footer="789" w:header="857" w:top="1040" w:bottom="980" w:left="940" w:right="960"/>
        </w:sectPr>
      </w:pPr>
    </w:p>
    <w:p>
      <w:pPr>
        <w:spacing w:line="240" w:lineRule="auto" w:before="0"/>
        <w:rPr>
          <w:rFonts w:ascii="宋体" w:hAnsi="宋体" w:cs="宋体" w:eastAsia="宋体" w:hint="default"/>
          <w:sz w:val="20"/>
          <w:szCs w:val="20"/>
        </w:rPr>
      </w:pPr>
    </w:p>
    <w:p>
      <w:pPr>
        <w:pStyle w:val="BodyText"/>
        <w:spacing w:line="360" w:lineRule="auto" w:before="174"/>
        <w:ind w:right="121" w:firstLine="600"/>
        <w:jc w:val="both"/>
      </w:pPr>
      <w:r>
        <w:rPr>
          <w:rFonts w:ascii="Times New Roman" w:hAnsi="Times New Roman" w:cs="Times New Roman" w:eastAsia="Times New Roman" w:hint="default"/>
          <w:spacing w:val="3"/>
        </w:rPr>
        <w:t>2</w:t>
      </w:r>
      <w:r>
        <w:rPr>
          <w:spacing w:val="3"/>
        </w:rPr>
        <w:t>）固定资产更新改良支出，当其包含的经济利益很可能流入企业且成本能够可靠计量</w:t>
      </w:r>
      <w:r>
        <w:rPr/>
        <w:t> 时计入固定资产价值；同时将被替换资产的账面价值扣除。</w:t>
      </w:r>
    </w:p>
    <w:p>
      <w:pPr>
        <w:pStyle w:val="BodyText"/>
        <w:spacing w:line="367" w:lineRule="auto" w:before="62"/>
        <w:ind w:right="121" w:firstLine="600"/>
        <w:jc w:val="both"/>
      </w:pPr>
      <w:r>
        <w:rPr>
          <w:rFonts w:ascii="Times New Roman" w:hAnsi="Times New Roman" w:cs="Times New Roman" w:eastAsia="Times New Roman" w:hint="default"/>
          <w:spacing w:val="3"/>
        </w:rPr>
        <w:t>3</w:t>
      </w:r>
      <w:r>
        <w:rPr>
          <w:spacing w:val="3"/>
        </w:rPr>
        <w:t>）固定资产装修费用，当其包含的经济利益很可能流入企业且成本能够可靠计量时，</w:t>
      </w:r>
      <w:r>
        <w:rPr/>
        <w:t> </w:t>
      </w:r>
      <w:r>
        <w:rPr>
          <w:spacing w:val="3"/>
        </w:rPr>
        <w:t>在“固定资产”内单设明细科目核算，并在两次装修期间与固定资产尚可使用年限两者中较</w:t>
      </w:r>
      <w:r>
        <w:rPr>
          <w:spacing w:val="-115"/>
        </w:rPr>
        <w:t> </w:t>
      </w:r>
      <w:r>
        <w:rPr>
          <w:spacing w:val="-115"/>
        </w:rPr>
      </w:r>
      <w:r>
        <w:rPr/>
        <w:t>短的期间内，采用直线法单独计提折旧。</w:t>
      </w:r>
    </w:p>
    <w:p>
      <w:pPr>
        <w:spacing w:line="240" w:lineRule="auto" w:before="9"/>
        <w:rPr>
          <w:rFonts w:ascii="宋体" w:hAnsi="宋体" w:cs="宋体" w:eastAsia="宋体" w:hint="default"/>
          <w:sz w:val="25"/>
          <w:szCs w:val="25"/>
        </w:rPr>
      </w:pPr>
    </w:p>
    <w:p>
      <w:pPr>
        <w:pStyle w:val="BodyText"/>
        <w:spacing w:line="374" w:lineRule="auto"/>
        <w:ind w:right="119" w:firstLine="480"/>
        <w:jc w:val="both"/>
      </w:pPr>
      <w:r>
        <w:rPr/>
        <w:t>（</w:t>
      </w:r>
      <w:r>
        <w:rPr>
          <w:rFonts w:ascii="Times New Roman" w:hAnsi="Times New Roman" w:cs="Times New Roman" w:eastAsia="Times New Roman" w:hint="default"/>
        </w:rPr>
        <w:t>6</w:t>
      </w:r>
      <w:r>
        <w:rPr/>
        <w:t>）持有待售的固定资产的处理：持有待售的固定资产是指在当前状况下仅根据出售同 </w:t>
      </w:r>
      <w:r>
        <w:rPr>
          <w:spacing w:val="3"/>
        </w:rPr>
        <w:t>类固定资产的惯例就可以直接出售且极可能出售的固定资产。对于持有待售的固定资产，公</w:t>
      </w:r>
      <w:r>
        <w:rPr>
          <w:spacing w:val="-115"/>
        </w:rPr>
        <w:t> </w:t>
      </w:r>
      <w:r>
        <w:rPr>
          <w:spacing w:val="-115"/>
        </w:rPr>
      </w:r>
      <w:r>
        <w:rPr>
          <w:spacing w:val="3"/>
        </w:rPr>
        <w:t>司将调整该项固定资产的预计净残值，使该项固定资产的预计净残值能够反映其公允价值减</w:t>
      </w:r>
      <w:r>
        <w:rPr>
          <w:spacing w:val="-115"/>
        </w:rPr>
        <w:t> </w:t>
      </w:r>
      <w:r>
        <w:rPr>
          <w:spacing w:val="-115"/>
        </w:rPr>
      </w:r>
      <w:r>
        <w:rPr>
          <w:spacing w:val="3"/>
        </w:rPr>
        <w:t>去处置费用后的金额，但不得超过符合持有待售条件时该项固定资产的原账面价值，原账面</w:t>
      </w:r>
      <w:r>
        <w:rPr>
          <w:spacing w:val="-115"/>
        </w:rPr>
        <w:t> </w:t>
      </w:r>
      <w:r>
        <w:rPr>
          <w:spacing w:val="-115"/>
        </w:rPr>
      </w:r>
      <w:r>
        <w:rPr/>
        <w:t>价值高于预计净残值的差额，应作为资产减值损失计入当期损益。</w:t>
      </w:r>
    </w:p>
    <w:p>
      <w:pPr>
        <w:spacing w:line="240" w:lineRule="auto" w:before="1"/>
        <w:rPr>
          <w:rFonts w:ascii="宋体" w:hAnsi="宋体" w:cs="宋体" w:eastAsia="宋体" w:hint="default"/>
          <w:sz w:val="29"/>
          <w:szCs w:val="29"/>
        </w:rPr>
      </w:pPr>
    </w:p>
    <w:p>
      <w:pPr>
        <w:pStyle w:val="Heading5"/>
        <w:spacing w:line="240" w:lineRule="auto"/>
        <w:ind w:right="246"/>
        <w:jc w:val="left"/>
        <w:rPr>
          <w:b w:val="0"/>
          <w:bCs w:val="0"/>
        </w:rPr>
      </w:pPr>
      <w:r>
        <w:rPr>
          <w:rFonts w:ascii="Times New Roman" w:hAnsi="Times New Roman" w:cs="Times New Roman" w:eastAsia="Times New Roman" w:hint="default"/>
        </w:rPr>
        <w:t>15</w:t>
      </w:r>
      <w:r>
        <w:rPr/>
        <w:t>、在建工程</w:t>
      </w:r>
      <w:r>
        <w:rPr>
          <w:b w:val="0"/>
          <w:bCs w:val="0"/>
        </w:rPr>
      </w:r>
    </w:p>
    <w:p>
      <w:pPr>
        <w:spacing w:line="240" w:lineRule="auto" w:before="5"/>
        <w:rPr>
          <w:rFonts w:ascii="宋体" w:hAnsi="宋体" w:cs="宋体" w:eastAsia="宋体" w:hint="default"/>
          <w:b/>
          <w:bCs/>
          <w:sz w:val="38"/>
          <w:szCs w:val="38"/>
        </w:rPr>
      </w:pPr>
    </w:p>
    <w:p>
      <w:pPr>
        <w:pStyle w:val="BodyText"/>
        <w:spacing w:line="372" w:lineRule="auto"/>
        <w:ind w:right="120" w:firstLine="480"/>
        <w:jc w:val="both"/>
      </w:pPr>
      <w:r>
        <w:rPr/>
        <w:t>（</w:t>
      </w:r>
      <w:r>
        <w:rPr>
          <w:rFonts w:ascii="Times New Roman" w:hAnsi="Times New Roman" w:cs="Times New Roman" w:eastAsia="Times New Roman" w:hint="default"/>
        </w:rPr>
        <w:t>1</w:t>
      </w:r>
      <w:r>
        <w:rPr/>
        <w:t>）在建工程的计价：按实际发生的支出确定工程成本。自营工程按直接材料、直接工 </w:t>
      </w:r>
      <w:r>
        <w:rPr>
          <w:spacing w:val="3"/>
        </w:rPr>
        <w:t>资、直接施工费等计量；发包工程按照应支付的工程价款（包括按合同规定向承包企业预付</w:t>
      </w:r>
      <w:r>
        <w:rPr>
          <w:spacing w:val="-115"/>
        </w:rPr>
        <w:t> </w:t>
      </w:r>
      <w:r>
        <w:rPr>
          <w:spacing w:val="-115"/>
        </w:rPr>
      </w:r>
      <w:r>
        <w:rPr>
          <w:spacing w:val="3"/>
        </w:rPr>
        <w:t>工程款、备料款）等计量；设备安装工程按所安装设备的价值、安装费用、工程试运转等所</w:t>
      </w:r>
      <w:r>
        <w:rPr>
          <w:spacing w:val="-113"/>
        </w:rPr>
        <w:t> </w:t>
      </w:r>
      <w:r>
        <w:rPr>
          <w:spacing w:val="-113"/>
        </w:rPr>
      </w:r>
      <w:r>
        <w:rPr/>
        <w:t>发生的支出等确定工程成本。在建工程成本还包括资本化的借款费用和汇兑损益。</w:t>
      </w:r>
    </w:p>
    <w:p>
      <w:pPr>
        <w:pStyle w:val="BodyText"/>
        <w:spacing w:line="372" w:lineRule="auto" w:before="50"/>
        <w:ind w:right="122" w:firstLine="480"/>
        <w:jc w:val="both"/>
      </w:pPr>
      <w:r>
        <w:rPr/>
        <w:t>（</w:t>
      </w:r>
      <w:r>
        <w:rPr>
          <w:rFonts w:ascii="Times New Roman" w:hAnsi="Times New Roman" w:cs="Times New Roman" w:eastAsia="Times New Roman" w:hint="default"/>
        </w:rPr>
        <w:t>2</w:t>
      </w:r>
      <w:r>
        <w:rPr/>
        <w:t>）在建工程结转固定资产的时点：公司所建造的固定资产已达到预定可使用状态，但 </w:t>
      </w:r>
      <w:r>
        <w:rPr>
          <w:spacing w:val="3"/>
        </w:rPr>
        <w:t>尚未办理竣工决算的，自达到预定可使用状态之日起，根据在建工程已经发生的实际成本及</w:t>
      </w:r>
      <w:r>
        <w:rPr>
          <w:spacing w:val="-115"/>
        </w:rPr>
        <w:t> </w:t>
      </w:r>
      <w:r>
        <w:rPr>
          <w:spacing w:val="-115"/>
        </w:rPr>
      </w:r>
      <w:r>
        <w:rPr>
          <w:spacing w:val="3"/>
        </w:rPr>
        <w:t>未来发生的预计成本，按估计的价值转入固定资产，并按本会计政策的相关规定计提固定资</w:t>
      </w:r>
      <w:r>
        <w:rPr>
          <w:spacing w:val="-115"/>
        </w:rPr>
        <w:t> </w:t>
      </w:r>
      <w:r>
        <w:rPr>
          <w:spacing w:val="-115"/>
        </w:rPr>
      </w:r>
      <w:r>
        <w:rPr/>
        <w:t>产折旧，待办理了竣工决算手续后再作调整。</w:t>
      </w:r>
    </w:p>
    <w:p>
      <w:pPr>
        <w:spacing w:line="240" w:lineRule="auto" w:before="4"/>
        <w:rPr>
          <w:rFonts w:ascii="宋体" w:hAnsi="宋体" w:cs="宋体" w:eastAsia="宋体" w:hint="default"/>
          <w:sz w:val="29"/>
          <w:szCs w:val="29"/>
        </w:rPr>
      </w:pPr>
    </w:p>
    <w:p>
      <w:pPr>
        <w:pStyle w:val="Heading5"/>
        <w:spacing w:line="240" w:lineRule="auto"/>
        <w:ind w:right="246"/>
        <w:jc w:val="left"/>
        <w:rPr>
          <w:b w:val="0"/>
          <w:bCs w:val="0"/>
        </w:rPr>
      </w:pPr>
      <w:r>
        <w:rPr>
          <w:rFonts w:ascii="Times New Roman" w:hAnsi="Times New Roman" w:cs="Times New Roman" w:eastAsia="Times New Roman" w:hint="default"/>
        </w:rPr>
        <w:t>16</w:t>
      </w:r>
      <w:r>
        <w:rPr/>
        <w:t>、借款费用</w:t>
      </w:r>
      <w:r>
        <w:rPr>
          <w:b w:val="0"/>
          <w:bCs w:val="0"/>
        </w:rPr>
      </w:r>
    </w:p>
    <w:p>
      <w:pPr>
        <w:spacing w:line="240" w:lineRule="auto" w:before="4"/>
        <w:rPr>
          <w:rFonts w:ascii="宋体" w:hAnsi="宋体" w:cs="宋体" w:eastAsia="宋体" w:hint="default"/>
          <w:b/>
          <w:bCs/>
          <w:sz w:val="38"/>
          <w:szCs w:val="38"/>
        </w:rPr>
      </w:pPr>
    </w:p>
    <w:p>
      <w:pPr>
        <w:pStyle w:val="BodyText"/>
        <w:spacing w:line="367" w:lineRule="auto"/>
        <w:ind w:right="121" w:firstLine="480"/>
        <w:jc w:val="both"/>
      </w:pPr>
      <w:r>
        <w:rPr/>
        <w:t>（</w:t>
      </w:r>
      <w:r>
        <w:rPr>
          <w:rFonts w:ascii="Times New Roman" w:hAnsi="Times New Roman" w:cs="Times New Roman" w:eastAsia="Times New Roman" w:hint="default"/>
        </w:rPr>
        <w:t>1</w:t>
      </w:r>
      <w:r>
        <w:rPr/>
        <w:t>）借款费用资本化的确认原则：可直接归属于符合资本化条件的资产的购建或者生产 </w:t>
      </w:r>
      <w:r>
        <w:rPr>
          <w:spacing w:val="3"/>
        </w:rPr>
        <w:t>的，予以资本化，计入相关资产成本；其他借款费用，在发生时根据其发生额确认为费用，</w:t>
      </w:r>
      <w:r>
        <w:rPr>
          <w:spacing w:val="-114"/>
        </w:rPr>
        <w:t> </w:t>
      </w:r>
      <w:r>
        <w:rPr>
          <w:spacing w:val="-114"/>
        </w:rPr>
      </w:r>
      <w:r>
        <w:rPr/>
        <w:t>计入当期损益。在同时具备下列三个条件时，予以资本化，计入相关资产成本：</w:t>
      </w:r>
    </w:p>
    <w:p>
      <w:pPr>
        <w:spacing w:line="240" w:lineRule="auto" w:before="10"/>
        <w:rPr>
          <w:rFonts w:ascii="宋体" w:hAnsi="宋体" w:cs="宋体" w:eastAsia="宋体" w:hint="default"/>
          <w:sz w:val="25"/>
          <w:szCs w:val="25"/>
        </w:rPr>
      </w:pPr>
    </w:p>
    <w:p>
      <w:pPr>
        <w:pStyle w:val="BodyText"/>
        <w:spacing w:line="240" w:lineRule="auto"/>
        <w:ind w:left="740" w:right="246"/>
        <w:jc w:val="left"/>
      </w:pPr>
      <w:r>
        <w:rPr>
          <w:rFonts w:ascii="Times New Roman" w:hAnsi="Times New Roman" w:cs="Times New Roman" w:eastAsia="Times New Roman" w:hint="default"/>
        </w:rPr>
        <w:t>1</w:t>
      </w:r>
      <w:r>
        <w:rPr/>
        <w:t>）资产支出已经发生；</w:t>
      </w:r>
    </w:p>
    <w:p>
      <w:pPr>
        <w:spacing w:after="0" w:line="240" w:lineRule="auto"/>
        <w:jc w:val="left"/>
        <w:sectPr>
          <w:footerReference w:type="default" r:id="rId84"/>
          <w:pgSz w:w="11910" w:h="16850"/>
          <w:pgMar w:footer="789" w:header="857" w:top="1040" w:bottom="980" w:left="940" w:right="960"/>
          <w:pgNumType w:start="101"/>
        </w:sectPr>
      </w:pPr>
    </w:p>
    <w:p>
      <w:pPr>
        <w:spacing w:line="240" w:lineRule="auto" w:before="0"/>
        <w:rPr>
          <w:rFonts w:ascii="宋体" w:hAnsi="宋体" w:cs="宋体" w:eastAsia="宋体" w:hint="default"/>
          <w:sz w:val="20"/>
          <w:szCs w:val="20"/>
        </w:rPr>
      </w:pPr>
    </w:p>
    <w:p>
      <w:pPr>
        <w:pStyle w:val="BodyText"/>
        <w:spacing w:line="240" w:lineRule="auto" w:before="174"/>
        <w:ind w:left="740" w:right="246"/>
        <w:jc w:val="left"/>
      </w:pPr>
      <w:r>
        <w:rPr>
          <w:rFonts w:ascii="Times New Roman" w:hAnsi="Times New Roman" w:cs="Times New Roman" w:eastAsia="Times New Roman" w:hint="default"/>
        </w:rPr>
        <w:t>2</w:t>
      </w:r>
      <w:r>
        <w:rPr/>
        <w:t>）借款费用已经发生；</w:t>
      </w:r>
    </w:p>
    <w:p>
      <w:pPr>
        <w:pStyle w:val="BodyText"/>
        <w:spacing w:line="240" w:lineRule="auto" w:before="164"/>
        <w:ind w:left="740" w:right="246"/>
        <w:jc w:val="left"/>
      </w:pPr>
      <w:r>
        <w:rPr>
          <w:rFonts w:ascii="Times New Roman" w:hAnsi="Times New Roman" w:cs="Times New Roman" w:eastAsia="Times New Roman" w:hint="default"/>
        </w:rPr>
        <w:t>3</w:t>
      </w:r>
      <w:r>
        <w:rPr/>
        <w:t>）为使资产达到预定可使用状态所必要的购建活动已经开始。</w:t>
      </w:r>
    </w:p>
    <w:p>
      <w:pPr>
        <w:spacing w:line="240" w:lineRule="auto" w:before="11"/>
        <w:rPr>
          <w:rFonts w:ascii="宋体" w:hAnsi="宋体" w:cs="宋体" w:eastAsia="宋体" w:hint="default"/>
          <w:sz w:val="33"/>
          <w:szCs w:val="33"/>
        </w:rPr>
      </w:pPr>
    </w:p>
    <w:p>
      <w:pPr>
        <w:pStyle w:val="BodyText"/>
        <w:spacing w:line="372" w:lineRule="auto"/>
        <w:ind w:right="114" w:firstLine="480"/>
        <w:jc w:val="both"/>
      </w:pPr>
      <w:r>
        <w:rPr/>
        <w:t>（</w:t>
      </w:r>
      <w:r>
        <w:rPr>
          <w:rFonts w:ascii="Times New Roman" w:hAnsi="Times New Roman" w:cs="Times New Roman" w:eastAsia="Times New Roman" w:hint="default"/>
        </w:rPr>
        <w:t>2</w:t>
      </w:r>
      <w:r>
        <w:rPr/>
        <w:t>）借款费用资本化的期间：为购建符合资本化条件的固定资产所发生的借款费用，满 </w:t>
      </w:r>
      <w:r>
        <w:rPr>
          <w:spacing w:val="3"/>
        </w:rPr>
        <w:t>足上述资本化条件的，在该资产达到预定可使用状态前所发生的，计入资产成本；符合资本</w:t>
      </w:r>
      <w:r>
        <w:rPr>
          <w:spacing w:val="-115"/>
        </w:rPr>
        <w:t> </w:t>
      </w:r>
      <w:r>
        <w:rPr>
          <w:spacing w:val="-115"/>
        </w:rPr>
      </w:r>
      <w:r>
        <w:rPr/>
        <w:t>化条件的固定资产在购建过程中发生非正常中断、且中断时间连续超过 </w:t>
      </w:r>
      <w:r>
        <w:rPr>
          <w:rFonts w:ascii="Times New Roman" w:hAnsi="Times New Roman" w:cs="Times New Roman" w:eastAsia="Times New Roman" w:hint="default"/>
        </w:rPr>
        <w:t>3</w:t>
      </w:r>
      <w:r>
        <w:rPr>
          <w:rFonts w:ascii="Times New Roman" w:hAnsi="Times New Roman" w:cs="Times New Roman" w:eastAsia="Times New Roman" w:hint="default"/>
          <w:spacing w:val="25"/>
        </w:rPr>
        <w:t> </w:t>
      </w:r>
      <w:r>
        <w:rPr/>
        <w:t>个月的，暂停借款 </w:t>
      </w:r>
      <w:r>
        <w:rPr>
          <w:spacing w:val="3"/>
        </w:rPr>
        <w:t>费用的资本化。在中断期间发生的借款费用确认为费用，计入当期损益，直至固定资产的购</w:t>
      </w:r>
      <w:r>
        <w:rPr>
          <w:spacing w:val="-109"/>
        </w:rPr>
        <w:t> </w:t>
      </w:r>
      <w:r>
        <w:rPr>
          <w:spacing w:val="-109"/>
        </w:rPr>
      </w:r>
      <w:r>
        <w:rPr>
          <w:spacing w:val="3"/>
        </w:rPr>
        <w:t>建活动重新开始。如果中断是所购建的符合资本化条件的固定资产达到预定可使用状态必要</w:t>
      </w:r>
      <w:r>
        <w:rPr>
          <w:spacing w:val="-115"/>
        </w:rPr>
        <w:t> </w:t>
      </w:r>
      <w:r>
        <w:rPr>
          <w:spacing w:val="-115"/>
        </w:rPr>
      </w:r>
      <w:r>
        <w:rPr/>
        <w:t>的程序，借款费用的资本化继续进行。</w:t>
      </w:r>
    </w:p>
    <w:p>
      <w:pPr>
        <w:pStyle w:val="BodyText"/>
        <w:spacing w:line="376" w:lineRule="auto" w:before="50"/>
        <w:ind w:right="122" w:firstLine="480"/>
        <w:jc w:val="both"/>
      </w:pPr>
      <w:r>
        <w:rPr/>
        <w:t>（</w:t>
      </w:r>
      <w:r>
        <w:rPr>
          <w:rFonts w:ascii="Times New Roman" w:hAnsi="Times New Roman" w:cs="Times New Roman" w:eastAsia="Times New Roman" w:hint="default"/>
        </w:rPr>
        <w:t>3</w:t>
      </w:r>
      <w:r>
        <w:rPr/>
        <w:t>）借款费用资本化金额的计算方法：为购建符合资本化条件的固定资产而借入专门借 </w:t>
      </w:r>
      <w:r>
        <w:rPr>
          <w:spacing w:val="3"/>
        </w:rPr>
        <w:t>款的，以专门借款当期实际发生的利息费用，减去将尚未动用的借款资金存入银行取得的利</w:t>
      </w:r>
      <w:r>
        <w:rPr>
          <w:spacing w:val="-115"/>
        </w:rPr>
        <w:t> </w:t>
      </w:r>
      <w:r>
        <w:rPr>
          <w:spacing w:val="-115"/>
        </w:rPr>
      </w:r>
      <w:r>
        <w:rPr>
          <w:spacing w:val="3"/>
        </w:rPr>
        <w:t>息收入或进行暂时性投资取得的投资收益后的金额确定。占用了一般借款的，根据累计资产</w:t>
      </w:r>
      <w:r>
        <w:rPr>
          <w:spacing w:val="-115"/>
        </w:rPr>
        <w:t> </w:t>
      </w:r>
      <w:r>
        <w:rPr>
          <w:spacing w:val="-115"/>
        </w:rPr>
      </w:r>
      <w:r>
        <w:rPr>
          <w:spacing w:val="3"/>
        </w:rPr>
        <w:t>支出超过专门借款部分的资产支出加权平均数乘以所占用一般借款的资本化率，计算确定一</w:t>
      </w:r>
      <w:r>
        <w:rPr>
          <w:spacing w:val="-115"/>
        </w:rPr>
        <w:t> </w:t>
      </w:r>
      <w:r>
        <w:rPr>
          <w:spacing w:val="-115"/>
        </w:rPr>
      </w:r>
      <w:r>
        <w:rPr>
          <w:spacing w:val="9"/>
        </w:rPr>
        <w:t>般借款应予资本化的利息金额。资本化率根据一般借款加权平均利率计算确定。资本化期</w:t>
      </w:r>
      <w:r>
        <w:rPr>
          <w:spacing w:val="-107"/>
        </w:rPr>
        <w:t> </w:t>
      </w:r>
      <w:r>
        <w:rPr>
          <w:spacing w:val="-107"/>
        </w:rPr>
      </w:r>
      <w:r>
        <w:rPr>
          <w:spacing w:val="3"/>
        </w:rPr>
        <w:t>间，是指从借款费用开始资本化时点到停止资本化时点的期间，借款费用暂停资本化的期间</w:t>
      </w:r>
      <w:r>
        <w:rPr>
          <w:spacing w:val="-115"/>
        </w:rPr>
        <w:t> </w:t>
      </w:r>
      <w:r>
        <w:rPr>
          <w:spacing w:val="-115"/>
        </w:rPr>
      </w:r>
      <w:r>
        <w:rPr/>
        <w:t>不包括在内。</w:t>
      </w:r>
    </w:p>
    <w:p>
      <w:pPr>
        <w:spacing w:line="240" w:lineRule="auto" w:before="12"/>
        <w:rPr>
          <w:rFonts w:ascii="宋体" w:hAnsi="宋体" w:cs="宋体" w:eastAsia="宋体" w:hint="default"/>
          <w:sz w:val="28"/>
          <w:szCs w:val="28"/>
        </w:rPr>
      </w:pPr>
    </w:p>
    <w:p>
      <w:pPr>
        <w:pStyle w:val="Heading5"/>
        <w:spacing w:line="240" w:lineRule="auto"/>
        <w:ind w:right="246"/>
        <w:jc w:val="left"/>
        <w:rPr>
          <w:b w:val="0"/>
          <w:bCs w:val="0"/>
        </w:rPr>
      </w:pPr>
      <w:r>
        <w:rPr>
          <w:rFonts w:ascii="Times New Roman" w:hAnsi="Times New Roman" w:cs="Times New Roman" w:eastAsia="Times New Roman" w:hint="default"/>
        </w:rPr>
        <w:t>17</w:t>
      </w:r>
      <w:r>
        <w:rPr/>
        <w:t>、无形资产</w:t>
      </w:r>
      <w:r>
        <w:rPr>
          <w:b w:val="0"/>
          <w:bCs w:val="0"/>
        </w:rPr>
      </w:r>
    </w:p>
    <w:p>
      <w:pPr>
        <w:spacing w:line="240" w:lineRule="auto" w:before="11"/>
        <w:rPr>
          <w:rFonts w:ascii="宋体" w:hAnsi="宋体" w:cs="宋体" w:eastAsia="宋体" w:hint="default"/>
          <w:b/>
          <w:bCs/>
          <w:sz w:val="36"/>
          <w:szCs w:val="36"/>
        </w:rPr>
      </w:pPr>
    </w:p>
    <w:p>
      <w:pPr>
        <w:pStyle w:val="BodyText"/>
        <w:spacing w:line="379" w:lineRule="auto"/>
        <w:ind w:right="263" w:firstLine="480"/>
        <w:jc w:val="both"/>
      </w:pPr>
      <w:r>
        <w:rPr/>
        <w:t>无形资产是指公司拥有或者控制的没有实物形态的可辨认非货币性资产。包括专利权、 非专利技术、商标权、著作权、土地使用权、特许权、计算机软件等。企业自创商誉以及内 部产生的品牌、报刊名等，不能确认为无形资产。</w:t>
      </w:r>
    </w:p>
    <w:p>
      <w:pPr>
        <w:spacing w:line="240" w:lineRule="auto" w:before="10"/>
        <w:rPr>
          <w:rFonts w:ascii="宋体" w:hAnsi="宋体" w:cs="宋体" w:eastAsia="宋体" w:hint="default"/>
          <w:sz w:val="24"/>
          <w:szCs w:val="24"/>
        </w:rPr>
      </w:pPr>
    </w:p>
    <w:p>
      <w:pPr>
        <w:pStyle w:val="BodyText"/>
        <w:spacing w:line="374" w:lineRule="auto"/>
        <w:ind w:right="120" w:firstLine="480"/>
        <w:jc w:val="both"/>
      </w:pPr>
      <w:r>
        <w:rPr/>
        <w:t>（</w:t>
      </w:r>
      <w:r>
        <w:rPr>
          <w:rFonts w:ascii="Times New Roman" w:hAnsi="Times New Roman" w:cs="Times New Roman" w:eastAsia="Times New Roman" w:hint="default"/>
        </w:rPr>
        <w:t>1</w:t>
      </w:r>
      <w:r>
        <w:rPr/>
        <w:t>）无形资产的计价方法：购入的无形资产，按实际支付的价款和相关的其他支出作为 </w:t>
      </w:r>
      <w:r>
        <w:rPr>
          <w:spacing w:val="3"/>
        </w:rPr>
        <w:t>实际成本。投资者投入的无形资产，按投资合同或协议约定的价值确定实际成本，但合同或</w:t>
      </w:r>
      <w:r>
        <w:rPr>
          <w:spacing w:val="-115"/>
        </w:rPr>
        <w:t> </w:t>
      </w:r>
      <w:r>
        <w:rPr>
          <w:spacing w:val="-115"/>
        </w:rPr>
      </w:r>
      <w:r>
        <w:rPr>
          <w:spacing w:val="3"/>
        </w:rPr>
        <w:t>协议约定价值不公允的，按公允价值确定实际成本。自行研究开发的无形资产，其研究阶段</w:t>
      </w:r>
      <w:r>
        <w:rPr>
          <w:spacing w:val="-113"/>
        </w:rPr>
        <w:t> </w:t>
      </w:r>
      <w:r>
        <w:rPr>
          <w:spacing w:val="-113"/>
        </w:rPr>
      </w:r>
      <w:r>
        <w:rPr>
          <w:spacing w:val="3"/>
        </w:rPr>
        <w:t>的支出，于发生时计入当期损益；其开发阶段的支出，同时满足下列条件的，确认为无形资</w:t>
      </w:r>
      <w:r>
        <w:rPr>
          <w:spacing w:val="-115"/>
        </w:rPr>
        <w:t> </w:t>
      </w:r>
      <w:r>
        <w:rPr>
          <w:spacing w:val="-115"/>
        </w:rPr>
      </w:r>
      <w:r>
        <w:rPr/>
        <w:t>产（专利技术和非专利技术）。</w:t>
      </w:r>
    </w:p>
    <w:p>
      <w:pPr>
        <w:spacing w:line="240" w:lineRule="auto" w:before="2"/>
        <w:rPr>
          <w:rFonts w:ascii="宋体" w:hAnsi="宋体" w:cs="宋体" w:eastAsia="宋体" w:hint="default"/>
          <w:sz w:val="25"/>
          <w:szCs w:val="25"/>
        </w:rPr>
      </w:pPr>
    </w:p>
    <w:p>
      <w:pPr>
        <w:pStyle w:val="BodyText"/>
        <w:spacing w:line="240" w:lineRule="auto"/>
        <w:ind w:left="740" w:right="246"/>
        <w:jc w:val="left"/>
      </w:pPr>
      <w:r>
        <w:rPr>
          <w:rFonts w:ascii="Times New Roman" w:hAnsi="Times New Roman" w:cs="Times New Roman" w:eastAsia="Times New Roman" w:hint="default"/>
        </w:rPr>
        <w:t>1</w:t>
      </w:r>
      <w:r>
        <w:rPr/>
        <w:t>）完成该无形资产以使其能够使用或出售在技术上具有可行性；</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240" w:lineRule="auto" w:before="174"/>
        <w:ind w:left="740" w:right="246"/>
        <w:jc w:val="left"/>
      </w:pPr>
      <w:r>
        <w:rPr>
          <w:rFonts w:ascii="Times New Roman" w:hAnsi="Times New Roman" w:cs="Times New Roman" w:eastAsia="Times New Roman" w:hint="default"/>
        </w:rPr>
        <w:t>2</w:t>
      </w:r>
      <w:r>
        <w:rPr/>
        <w:t>）具有完成该无形资产并使用或出售的意图；</w:t>
      </w:r>
    </w:p>
    <w:p>
      <w:pPr>
        <w:pStyle w:val="BodyText"/>
        <w:spacing w:line="240" w:lineRule="auto" w:before="164"/>
        <w:ind w:left="740" w:right="246"/>
        <w:jc w:val="left"/>
      </w:pPr>
      <w:r>
        <w:rPr>
          <w:rFonts w:ascii="Times New Roman" w:hAnsi="Times New Roman" w:cs="Times New Roman" w:eastAsia="Times New Roman" w:hint="default"/>
        </w:rPr>
        <w:t>3</w:t>
      </w:r>
      <w:r>
        <w:rPr/>
        <w:t>）运用该无形资产生产的产品存在市场或无形资产自身存在市场；</w:t>
      </w:r>
    </w:p>
    <w:p>
      <w:pPr>
        <w:pStyle w:val="BodyText"/>
        <w:spacing w:line="360" w:lineRule="auto" w:before="164"/>
        <w:ind w:right="0" w:firstLine="600"/>
        <w:jc w:val="left"/>
      </w:pPr>
      <w:r>
        <w:rPr>
          <w:rFonts w:ascii="Times New Roman" w:hAnsi="Times New Roman" w:cs="Times New Roman" w:eastAsia="Times New Roman" w:hint="default"/>
          <w:spacing w:val="3"/>
        </w:rPr>
        <w:t>4</w:t>
      </w:r>
      <w:r>
        <w:rPr>
          <w:spacing w:val="3"/>
        </w:rPr>
        <w:t>）有足够的技术、财务资源和其他资源支持，以完成该无形资产的开发，并有能力使</w:t>
      </w:r>
      <w:r>
        <w:rPr/>
        <w:t> 用或出售该无形资产；</w:t>
      </w:r>
    </w:p>
    <w:p>
      <w:pPr>
        <w:pStyle w:val="BodyText"/>
        <w:spacing w:line="240" w:lineRule="auto" w:before="60"/>
        <w:ind w:left="740" w:right="246"/>
        <w:jc w:val="left"/>
      </w:pPr>
      <w:r>
        <w:rPr>
          <w:rFonts w:ascii="Times New Roman" w:hAnsi="Times New Roman" w:cs="Times New Roman" w:eastAsia="Times New Roman" w:hint="default"/>
        </w:rPr>
        <w:t>5</w:t>
      </w:r>
      <w:r>
        <w:rPr/>
        <w:t>）归属于该无形资产开发阶段的支出能够可靠地计量；</w:t>
      </w:r>
    </w:p>
    <w:p>
      <w:pPr>
        <w:spacing w:line="240" w:lineRule="auto" w:before="0"/>
        <w:rPr>
          <w:rFonts w:ascii="宋体" w:hAnsi="宋体" w:cs="宋体" w:eastAsia="宋体" w:hint="default"/>
          <w:sz w:val="34"/>
          <w:szCs w:val="34"/>
        </w:rPr>
      </w:pPr>
    </w:p>
    <w:p>
      <w:pPr>
        <w:pStyle w:val="BodyText"/>
        <w:spacing w:line="372" w:lineRule="auto"/>
        <w:ind w:right="119" w:firstLine="480"/>
        <w:jc w:val="both"/>
      </w:pPr>
      <w:r>
        <w:rPr/>
        <w:t>（</w:t>
      </w:r>
      <w:r>
        <w:rPr>
          <w:rFonts w:ascii="Times New Roman" w:hAnsi="Times New Roman" w:cs="Times New Roman" w:eastAsia="Times New Roman" w:hint="default"/>
        </w:rPr>
        <w:t>2</w:t>
      </w:r>
      <w:r>
        <w:rPr/>
        <w:t>）无形资产的摊销方法和期限：公司的土地使用权从出让起始日起，按其出让年限平 </w:t>
      </w:r>
      <w:r>
        <w:rPr>
          <w:spacing w:val="3"/>
        </w:rPr>
        <w:t>均摊销；公司其他无形资产按预计使用年限、合同规定的受益年限和法律规定的有效年限三</w:t>
      </w:r>
      <w:r>
        <w:rPr>
          <w:spacing w:val="-115"/>
        </w:rPr>
        <w:t> </w:t>
      </w:r>
      <w:r>
        <w:rPr>
          <w:spacing w:val="-115"/>
        </w:rPr>
      </w:r>
      <w:r>
        <w:rPr>
          <w:spacing w:val="3"/>
        </w:rPr>
        <w:t>者中最短者分期平均摊销。摊销金额按其受益对象计入相关资产成本和当期损益。使用寿命</w:t>
      </w:r>
      <w:r>
        <w:rPr>
          <w:spacing w:val="-115"/>
        </w:rPr>
        <w:t> </w:t>
      </w:r>
      <w:r>
        <w:rPr>
          <w:spacing w:val="-115"/>
        </w:rPr>
      </w:r>
      <w:r>
        <w:rPr/>
        <w:t>不确定的无形资产不进行摊销，须在每年年末进行减值测试。</w:t>
      </w:r>
    </w:p>
    <w:p>
      <w:pPr>
        <w:spacing w:line="240" w:lineRule="auto" w:before="4"/>
        <w:rPr>
          <w:rFonts w:ascii="宋体" w:hAnsi="宋体" w:cs="宋体" w:eastAsia="宋体" w:hint="default"/>
          <w:sz w:val="29"/>
          <w:szCs w:val="29"/>
        </w:rPr>
      </w:pPr>
    </w:p>
    <w:p>
      <w:pPr>
        <w:pStyle w:val="Heading5"/>
        <w:spacing w:line="240" w:lineRule="auto"/>
        <w:ind w:right="246"/>
        <w:jc w:val="left"/>
        <w:rPr>
          <w:b w:val="0"/>
          <w:bCs w:val="0"/>
        </w:rPr>
      </w:pPr>
      <w:r>
        <w:rPr>
          <w:rFonts w:ascii="Times New Roman" w:hAnsi="Times New Roman" w:cs="Times New Roman" w:eastAsia="Times New Roman" w:hint="default"/>
        </w:rPr>
        <w:t>18</w:t>
      </w:r>
      <w:r>
        <w:rPr/>
        <w:t>、商誉</w:t>
      </w:r>
      <w:r>
        <w:rPr>
          <w:b w:val="0"/>
          <w:bCs w:val="0"/>
        </w:rPr>
      </w:r>
    </w:p>
    <w:p>
      <w:pPr>
        <w:spacing w:line="240" w:lineRule="auto" w:before="4"/>
        <w:rPr>
          <w:rFonts w:ascii="宋体" w:hAnsi="宋体" w:cs="宋体" w:eastAsia="宋体" w:hint="default"/>
          <w:b/>
          <w:bCs/>
          <w:sz w:val="38"/>
          <w:szCs w:val="38"/>
        </w:rPr>
      </w:pPr>
    </w:p>
    <w:p>
      <w:pPr>
        <w:pStyle w:val="BodyText"/>
        <w:spacing w:line="379" w:lineRule="auto"/>
        <w:ind w:right="121" w:firstLine="480"/>
        <w:jc w:val="both"/>
      </w:pPr>
      <w:r>
        <w:rPr>
          <w:spacing w:val="3"/>
        </w:rPr>
        <w:t>商誉为股权投资成本或非同一控制下企业合并成本超过应享有的或企业合并中取得的被</w:t>
      </w:r>
      <w:r>
        <w:rPr/>
        <w:t> 投资单位或被购买方可辨认净资产于取得日或购买日的公允价值份额的差额。</w:t>
      </w:r>
    </w:p>
    <w:p>
      <w:pPr>
        <w:spacing w:line="240" w:lineRule="auto" w:before="8"/>
        <w:rPr>
          <w:rFonts w:ascii="宋体" w:hAnsi="宋体" w:cs="宋体" w:eastAsia="宋体" w:hint="default"/>
          <w:sz w:val="24"/>
          <w:szCs w:val="24"/>
        </w:rPr>
      </w:pPr>
    </w:p>
    <w:p>
      <w:pPr>
        <w:pStyle w:val="BodyText"/>
        <w:spacing w:line="379" w:lineRule="auto"/>
        <w:ind w:right="121" w:firstLine="480"/>
        <w:jc w:val="both"/>
      </w:pPr>
      <w:r>
        <w:rPr>
          <w:spacing w:val="3"/>
        </w:rPr>
        <w:t>与子公司有关的商誉在合并财务报表上单独列示，与联营公司和合营公司有关的商誉，</w:t>
      </w:r>
      <w:r>
        <w:rPr/>
        <w:t> 包含在长期股权投资的账面价值中。</w:t>
      </w:r>
    </w:p>
    <w:p>
      <w:pPr>
        <w:spacing w:line="240" w:lineRule="auto" w:before="10"/>
        <w:rPr>
          <w:rFonts w:ascii="宋体" w:hAnsi="宋体" w:cs="宋体" w:eastAsia="宋体" w:hint="default"/>
          <w:sz w:val="24"/>
          <w:szCs w:val="24"/>
        </w:rPr>
      </w:pPr>
    </w:p>
    <w:p>
      <w:pPr>
        <w:pStyle w:val="BodyText"/>
        <w:spacing w:line="376" w:lineRule="auto"/>
        <w:ind w:right="121" w:firstLine="480"/>
        <w:jc w:val="both"/>
      </w:pPr>
      <w:r>
        <w:rPr>
          <w:spacing w:val="3"/>
        </w:rPr>
        <w:t>在财务报表中单独列示的商誉至少每年进行减值测试。减值测试时，商誉的账面价值根</w:t>
      </w:r>
      <w:r>
        <w:rPr/>
        <w:t> 据企业合并的协同效应分摊至受益的资产组或资产组组合。</w:t>
      </w:r>
    </w:p>
    <w:p>
      <w:pPr>
        <w:spacing w:line="240" w:lineRule="auto" w:before="2"/>
        <w:rPr>
          <w:rFonts w:ascii="宋体" w:hAnsi="宋体" w:cs="宋体" w:eastAsia="宋体" w:hint="default"/>
          <w:sz w:val="29"/>
          <w:szCs w:val="29"/>
        </w:rPr>
      </w:pPr>
    </w:p>
    <w:p>
      <w:pPr>
        <w:pStyle w:val="Heading5"/>
        <w:spacing w:line="240" w:lineRule="auto"/>
        <w:ind w:right="246"/>
        <w:jc w:val="left"/>
        <w:rPr>
          <w:b w:val="0"/>
          <w:bCs w:val="0"/>
        </w:rPr>
      </w:pPr>
      <w:r>
        <w:rPr>
          <w:rFonts w:ascii="Times New Roman" w:hAnsi="Times New Roman" w:cs="Times New Roman" w:eastAsia="Times New Roman" w:hint="default"/>
        </w:rPr>
        <w:t>19</w:t>
      </w:r>
      <w:r>
        <w:rPr/>
        <w:t>、长期待摊费用</w:t>
      </w:r>
      <w:r>
        <w:rPr>
          <w:b w:val="0"/>
          <w:bCs w:val="0"/>
        </w:rPr>
      </w:r>
    </w:p>
    <w:p>
      <w:pPr>
        <w:spacing w:line="240" w:lineRule="auto" w:before="4"/>
        <w:rPr>
          <w:rFonts w:ascii="宋体" w:hAnsi="宋体" w:cs="宋体" w:eastAsia="宋体" w:hint="default"/>
          <w:b/>
          <w:bCs/>
          <w:sz w:val="38"/>
          <w:szCs w:val="38"/>
        </w:rPr>
      </w:pPr>
    </w:p>
    <w:p>
      <w:pPr>
        <w:pStyle w:val="BodyText"/>
        <w:spacing w:line="357" w:lineRule="auto"/>
        <w:ind w:right="108" w:firstLine="480"/>
        <w:jc w:val="both"/>
      </w:pPr>
      <w:r>
        <w:rPr/>
        <w:t>长期待摊费用是指公司已经支出，但应由本期和以后各期分别负担的分摊期限在 </w:t>
      </w:r>
      <w:r>
        <w:rPr>
          <w:rFonts w:ascii="Times New Roman" w:hAnsi="Times New Roman" w:cs="Times New Roman" w:eastAsia="Times New Roman" w:hint="default"/>
        </w:rPr>
        <w:t>1</w:t>
      </w:r>
      <w:r>
        <w:rPr>
          <w:rFonts w:ascii="Times New Roman" w:hAnsi="Times New Roman" w:cs="Times New Roman" w:eastAsia="Times New Roman" w:hint="default"/>
          <w:spacing w:val="27"/>
        </w:rPr>
        <w:t> </w:t>
      </w:r>
      <w:r>
        <w:rPr/>
        <w:t>年以</w:t>
      </w:r>
      <w:r>
        <w:rPr>
          <w:spacing w:val="2"/>
        </w:rPr>
        <w:t> </w:t>
      </w:r>
      <w:r>
        <w:rPr/>
        <w:t>上的各项费用。按实际支出入账，在项目受益期内平均摊销。</w:t>
      </w:r>
    </w:p>
    <w:p>
      <w:pPr>
        <w:spacing w:line="240" w:lineRule="auto" w:before="6"/>
        <w:rPr>
          <w:rFonts w:ascii="宋体" w:hAnsi="宋体" w:cs="宋体" w:eastAsia="宋体" w:hint="default"/>
          <w:sz w:val="26"/>
          <w:szCs w:val="26"/>
        </w:rPr>
      </w:pPr>
    </w:p>
    <w:p>
      <w:pPr>
        <w:pStyle w:val="BodyText"/>
        <w:spacing w:line="379" w:lineRule="auto"/>
        <w:ind w:right="121" w:firstLine="480"/>
        <w:jc w:val="both"/>
      </w:pPr>
      <w:r>
        <w:rPr>
          <w:spacing w:val="3"/>
        </w:rPr>
        <w:t>如果长期待摊费用项目不能使公司在以后会计期间受益的，将尚未摊销的该项目的摊余</w:t>
      </w:r>
      <w:r>
        <w:rPr/>
        <w:t> 价值全部转入当期损益。</w:t>
      </w:r>
    </w:p>
    <w:p>
      <w:pPr>
        <w:spacing w:after="0" w:line="379" w:lineRule="auto"/>
        <w:jc w:val="both"/>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Heading5"/>
        <w:spacing w:line="240" w:lineRule="auto" w:before="14"/>
        <w:ind w:right="246"/>
        <w:jc w:val="left"/>
        <w:rPr>
          <w:b w:val="0"/>
          <w:bCs w:val="0"/>
        </w:rPr>
      </w:pPr>
      <w:r>
        <w:rPr>
          <w:rFonts w:ascii="Times New Roman" w:hAnsi="Times New Roman" w:cs="Times New Roman" w:eastAsia="Times New Roman" w:hint="default"/>
        </w:rPr>
        <w:t>20</w:t>
      </w:r>
      <w:r>
        <w:rPr/>
        <w:t>、收入</w:t>
      </w:r>
      <w:r>
        <w:rPr>
          <w:b w:val="0"/>
          <w:bCs w:val="0"/>
        </w:rPr>
      </w:r>
    </w:p>
    <w:p>
      <w:pPr>
        <w:spacing w:line="240" w:lineRule="auto" w:before="2"/>
        <w:rPr>
          <w:rFonts w:ascii="宋体" w:hAnsi="宋体" w:cs="宋体" w:eastAsia="宋体" w:hint="default"/>
          <w:b/>
          <w:bCs/>
          <w:sz w:val="38"/>
          <w:szCs w:val="38"/>
        </w:rPr>
      </w:pPr>
    </w:p>
    <w:p>
      <w:pPr>
        <w:pStyle w:val="BodyText"/>
        <w:spacing w:line="240" w:lineRule="auto"/>
        <w:ind w:left="620" w:right="246"/>
        <w:jc w:val="left"/>
      </w:pPr>
      <w:r>
        <w:rPr/>
        <w:t>公司收入确认原则如下：</w:t>
      </w:r>
    </w:p>
    <w:p>
      <w:pPr>
        <w:spacing w:line="240" w:lineRule="auto" w:before="6"/>
        <w:rPr>
          <w:rFonts w:ascii="宋体" w:hAnsi="宋体" w:cs="宋体" w:eastAsia="宋体" w:hint="default"/>
          <w:sz w:val="35"/>
          <w:szCs w:val="35"/>
        </w:rPr>
      </w:pPr>
    </w:p>
    <w:p>
      <w:pPr>
        <w:pStyle w:val="BodyText"/>
        <w:spacing w:line="240" w:lineRule="auto"/>
        <w:ind w:left="620" w:right="246"/>
        <w:jc w:val="left"/>
      </w:pPr>
      <w:r>
        <w:rPr/>
        <w:t>（</w:t>
      </w:r>
      <w:r>
        <w:rPr>
          <w:rFonts w:ascii="Times New Roman" w:hAnsi="Times New Roman" w:cs="Times New Roman" w:eastAsia="Times New Roman" w:hint="default"/>
        </w:rPr>
        <w:t>1</w:t>
      </w:r>
      <w:r>
        <w:rPr/>
        <w:t>）销售商品的收入，在下列条件均能满足时予以确认：</w:t>
      </w:r>
    </w:p>
    <w:p>
      <w:pPr>
        <w:spacing w:line="240" w:lineRule="auto" w:before="0"/>
        <w:rPr>
          <w:rFonts w:ascii="宋体" w:hAnsi="宋体" w:cs="宋体" w:eastAsia="宋体" w:hint="default"/>
          <w:sz w:val="34"/>
          <w:szCs w:val="34"/>
        </w:rPr>
      </w:pPr>
    </w:p>
    <w:p>
      <w:pPr>
        <w:pStyle w:val="BodyText"/>
        <w:spacing w:line="240" w:lineRule="auto"/>
        <w:ind w:left="579" w:right="246"/>
        <w:jc w:val="left"/>
      </w:pPr>
      <w:r>
        <w:rPr>
          <w:rFonts w:ascii="Times New Roman" w:hAnsi="Times New Roman" w:cs="Times New Roman" w:eastAsia="Times New Roman" w:hint="default"/>
        </w:rPr>
        <w:t>1)</w:t>
      </w:r>
      <w:r>
        <w:rPr/>
        <w:t>、企业己将商品所有权上的主要风险和报酬转移给购货方；</w:t>
      </w:r>
    </w:p>
    <w:p>
      <w:pPr>
        <w:pStyle w:val="BodyText"/>
        <w:spacing w:line="360" w:lineRule="auto" w:before="162"/>
        <w:ind w:left="690" w:right="0" w:hanging="111"/>
        <w:jc w:val="left"/>
      </w:pPr>
      <w:r>
        <w:rPr>
          <w:rFonts w:ascii="Times New Roman" w:hAnsi="Times New Roman" w:cs="Times New Roman" w:eastAsia="Times New Roman" w:hint="default"/>
          <w:spacing w:val="4"/>
        </w:rPr>
        <w:t>2)</w:t>
      </w:r>
      <w:r>
        <w:rPr>
          <w:spacing w:val="4"/>
        </w:rPr>
        <w:t>、企业既没有保留通常与所有权相联系的继续管理权，也没有对己售出的商品实施有</w:t>
      </w:r>
      <w:r>
        <w:rPr>
          <w:spacing w:val="-85"/>
        </w:rPr>
        <w:t> </w:t>
      </w:r>
      <w:r>
        <w:rPr>
          <w:spacing w:val="-85"/>
        </w:rPr>
      </w:r>
      <w:r>
        <w:rPr/>
        <w:t>效控制；</w:t>
      </w:r>
    </w:p>
    <w:p>
      <w:pPr>
        <w:pStyle w:val="BodyText"/>
        <w:spacing w:line="240" w:lineRule="auto" w:before="62"/>
        <w:ind w:left="579" w:right="246"/>
        <w:jc w:val="left"/>
      </w:pPr>
      <w:r>
        <w:rPr>
          <w:rFonts w:ascii="Times New Roman" w:hAnsi="Times New Roman" w:cs="Times New Roman" w:eastAsia="Times New Roman" w:hint="default"/>
        </w:rPr>
        <w:t>3)</w:t>
      </w:r>
      <w:r>
        <w:rPr/>
        <w:t>、收入的金额能够可靠计量；</w:t>
      </w:r>
    </w:p>
    <w:p>
      <w:pPr>
        <w:pStyle w:val="BodyText"/>
        <w:spacing w:line="240" w:lineRule="auto" w:before="164"/>
        <w:ind w:left="579" w:right="246"/>
        <w:jc w:val="left"/>
      </w:pPr>
      <w:r>
        <w:rPr>
          <w:rFonts w:ascii="Times New Roman" w:hAnsi="Times New Roman" w:cs="Times New Roman" w:eastAsia="Times New Roman" w:hint="default"/>
        </w:rPr>
        <w:t>4)</w:t>
      </w:r>
      <w:r>
        <w:rPr/>
        <w:t>、相关经济利益很可能流入企业；</w:t>
      </w:r>
    </w:p>
    <w:p>
      <w:pPr>
        <w:pStyle w:val="BodyText"/>
        <w:spacing w:line="240" w:lineRule="auto" w:before="164"/>
        <w:ind w:left="579" w:right="246"/>
        <w:jc w:val="left"/>
      </w:pPr>
      <w:r>
        <w:rPr>
          <w:rFonts w:ascii="Times New Roman" w:hAnsi="Times New Roman" w:cs="Times New Roman" w:eastAsia="Times New Roman" w:hint="default"/>
        </w:rPr>
        <w:t>5)</w:t>
      </w:r>
      <w:r>
        <w:rPr/>
        <w:t>、相关的、己发生的或将发生的成本能够可靠计量。</w:t>
      </w:r>
    </w:p>
    <w:p>
      <w:pPr>
        <w:pStyle w:val="BodyText"/>
        <w:spacing w:line="760" w:lineRule="atLeast" w:before="15"/>
        <w:ind w:left="620" w:right="0" w:hanging="120"/>
        <w:jc w:val="left"/>
      </w:pPr>
      <w:r>
        <w:rPr/>
        <w:t>（</w:t>
      </w:r>
      <w:r>
        <w:rPr>
          <w:rFonts w:ascii="Times New Roman" w:hAnsi="Times New Roman" w:cs="Times New Roman" w:eastAsia="Times New Roman" w:hint="default"/>
        </w:rPr>
        <w:t>2</w:t>
      </w:r>
      <w:r>
        <w:rPr/>
        <w:t>）让渡资产使用权收入： </w:t>
      </w:r>
      <w:r>
        <w:rPr>
          <w:spacing w:val="3"/>
        </w:rPr>
        <w:t>让渡资产使用权收入包括利息收入、使用费收入等。同时满足下列条件的，才能予以确</w:t>
      </w:r>
    </w:p>
    <w:p>
      <w:pPr>
        <w:pStyle w:val="BodyText"/>
        <w:spacing w:line="240" w:lineRule="auto" w:before="182"/>
        <w:ind w:right="246"/>
        <w:jc w:val="left"/>
      </w:pPr>
      <w:r>
        <w:rPr/>
        <w:t>认：相关的经济利益很可能流入企业；收入的金额能够可靠计量。</w:t>
      </w:r>
    </w:p>
    <w:p>
      <w:pPr>
        <w:spacing w:line="240" w:lineRule="auto" w:before="3"/>
        <w:rPr>
          <w:rFonts w:ascii="宋体" w:hAnsi="宋体" w:cs="宋体" w:eastAsia="宋体" w:hint="default"/>
          <w:sz w:val="35"/>
          <w:szCs w:val="35"/>
        </w:rPr>
      </w:pPr>
    </w:p>
    <w:p>
      <w:pPr>
        <w:pStyle w:val="BodyText"/>
        <w:spacing w:line="240" w:lineRule="auto"/>
        <w:ind w:left="565" w:right="246"/>
        <w:jc w:val="left"/>
      </w:pPr>
      <w:r>
        <w:rPr/>
        <w:t>（</w:t>
      </w:r>
      <w:r>
        <w:rPr>
          <w:rFonts w:ascii="Times New Roman" w:hAnsi="Times New Roman" w:cs="Times New Roman" w:eastAsia="Times New Roman" w:hint="default"/>
        </w:rPr>
        <w:t>3</w:t>
      </w:r>
      <w:r>
        <w:rPr/>
        <w:t>）提供劳务收入：</w:t>
      </w:r>
    </w:p>
    <w:p>
      <w:pPr>
        <w:spacing w:line="240" w:lineRule="auto" w:before="0"/>
        <w:rPr>
          <w:rFonts w:ascii="宋体" w:hAnsi="宋体" w:cs="宋体" w:eastAsia="宋体" w:hint="default"/>
          <w:sz w:val="34"/>
          <w:szCs w:val="34"/>
        </w:rPr>
      </w:pPr>
    </w:p>
    <w:p>
      <w:pPr>
        <w:pStyle w:val="BodyText"/>
        <w:spacing w:line="379" w:lineRule="auto"/>
        <w:ind w:right="105" w:firstLine="480"/>
        <w:jc w:val="left"/>
      </w:pPr>
      <w:r>
        <w:rPr/>
        <w:t>在资产负债表日提供劳务交易的结果能够可靠估计的，</w:t>
      </w:r>
      <w:r>
        <w:rPr>
          <w:spacing w:val="21"/>
        </w:rPr>
        <w:t> </w:t>
      </w:r>
      <w:r>
        <w:rPr/>
        <w:t>按照完工百分比法确认提供劳务</w:t>
      </w:r>
      <w:r>
        <w:rPr/>
        <w:t> 收入。提供劳务交易的结果能够可靠估计，是指同时具备以下条件：</w:t>
      </w:r>
    </w:p>
    <w:p>
      <w:pPr>
        <w:spacing w:line="240" w:lineRule="auto" w:before="8"/>
        <w:rPr>
          <w:rFonts w:ascii="宋体" w:hAnsi="宋体" w:cs="宋体" w:eastAsia="宋体" w:hint="default"/>
          <w:sz w:val="24"/>
          <w:szCs w:val="24"/>
        </w:rPr>
      </w:pPr>
    </w:p>
    <w:p>
      <w:pPr>
        <w:pStyle w:val="BodyText"/>
        <w:spacing w:line="240" w:lineRule="auto"/>
        <w:ind w:left="637" w:right="246"/>
        <w:jc w:val="left"/>
      </w:pPr>
      <w:r>
        <w:rPr>
          <w:rFonts w:ascii="Times New Roman" w:hAnsi="Times New Roman" w:cs="Times New Roman" w:eastAsia="Times New Roman" w:hint="default"/>
        </w:rPr>
        <w:t>1)</w:t>
      </w:r>
      <w:r>
        <w:rPr/>
        <w:t>、收入的金额能够可靠计量；</w:t>
      </w:r>
    </w:p>
    <w:p>
      <w:pPr>
        <w:pStyle w:val="BodyText"/>
        <w:spacing w:line="240" w:lineRule="auto" w:before="164"/>
        <w:ind w:left="637" w:right="246"/>
        <w:jc w:val="left"/>
      </w:pPr>
      <w:r>
        <w:rPr>
          <w:rFonts w:ascii="Times New Roman" w:hAnsi="Times New Roman" w:cs="Times New Roman" w:eastAsia="Times New Roman" w:hint="default"/>
        </w:rPr>
        <w:t>2)</w:t>
      </w:r>
      <w:r>
        <w:rPr/>
        <w:t>、相关的经济利益很可能流入企业；</w:t>
      </w:r>
    </w:p>
    <w:p>
      <w:pPr>
        <w:pStyle w:val="BodyText"/>
        <w:spacing w:line="240" w:lineRule="auto" w:before="164"/>
        <w:ind w:left="637" w:right="246"/>
        <w:jc w:val="left"/>
      </w:pPr>
      <w:r>
        <w:rPr>
          <w:rFonts w:ascii="Times New Roman" w:hAnsi="Times New Roman" w:cs="Times New Roman" w:eastAsia="Times New Roman" w:hint="default"/>
        </w:rPr>
        <w:t>3)</w:t>
      </w:r>
      <w:r>
        <w:rPr/>
        <w:t>、交易的完工进度能够可靠确定；</w:t>
      </w:r>
    </w:p>
    <w:p>
      <w:pPr>
        <w:pStyle w:val="BodyText"/>
        <w:spacing w:line="561" w:lineRule="auto" w:before="164"/>
        <w:ind w:left="579" w:right="246" w:firstLine="57"/>
        <w:jc w:val="left"/>
      </w:pPr>
      <w:r>
        <w:rPr>
          <w:rFonts w:ascii="Times New Roman" w:hAnsi="Times New Roman" w:cs="Times New Roman" w:eastAsia="Times New Roman" w:hint="default"/>
        </w:rPr>
        <w:t>4)</w:t>
      </w:r>
      <w:r>
        <w:rPr/>
        <w:t>、交易中已发生的和将发生的成本能够可靠计量。</w:t>
      </w:r>
      <w:r>
        <w:rPr>
          <w:w w:val="99"/>
        </w:rPr>
        <w:t> </w:t>
      </w:r>
      <w:r>
        <w:rPr/>
        <w:t>在资产负债表日提供劳务交易结果不能够可靠估计的，分别下列情况处理：</w:t>
      </w:r>
    </w:p>
    <w:p>
      <w:pPr>
        <w:pStyle w:val="BodyText"/>
        <w:spacing w:line="360" w:lineRule="auto" w:before="139"/>
        <w:ind w:left="596" w:right="0" w:hanging="17"/>
        <w:jc w:val="left"/>
      </w:pPr>
      <w:r>
        <w:rPr>
          <w:rFonts w:ascii="Times New Roman" w:hAnsi="Times New Roman" w:cs="Times New Roman" w:eastAsia="Times New Roman" w:hint="default"/>
          <w:spacing w:val="4"/>
        </w:rPr>
        <w:t>1)</w:t>
      </w:r>
      <w:r>
        <w:rPr>
          <w:spacing w:val="4"/>
        </w:rPr>
        <w:t>、已发生的劳务成本预计能够得到补偿，应按已经发生的劳务成本金额确认收入；并</w:t>
      </w:r>
      <w:r>
        <w:rPr>
          <w:spacing w:val="-85"/>
        </w:rPr>
        <w:t> </w:t>
      </w:r>
      <w:r>
        <w:rPr>
          <w:spacing w:val="-85"/>
        </w:rPr>
      </w:r>
      <w:r>
        <w:rPr/>
        <w:t>按相同金额结转成本；</w:t>
      </w:r>
    </w:p>
    <w:p>
      <w:pPr>
        <w:spacing w:after="0" w:line="36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360" w:lineRule="auto" w:before="174"/>
        <w:ind w:left="596" w:right="0" w:hanging="17"/>
        <w:jc w:val="left"/>
      </w:pPr>
      <w:r>
        <w:rPr>
          <w:rFonts w:ascii="Times New Roman" w:hAnsi="Times New Roman" w:cs="Times New Roman" w:eastAsia="Times New Roman" w:hint="default"/>
          <w:spacing w:val="2"/>
        </w:rPr>
        <w:t>2)</w:t>
      </w:r>
      <w:r>
        <w:rPr>
          <w:spacing w:val="2"/>
        </w:rPr>
        <w:t>、已发生的劳务成本预计不能够得到补偿的， 将已经发生的劳务成本计入当期损益，</w:t>
      </w:r>
      <w:r>
        <w:rPr>
          <w:spacing w:val="-110"/>
        </w:rPr>
        <w:t> </w:t>
      </w:r>
      <w:r>
        <w:rPr>
          <w:spacing w:val="-110"/>
        </w:rPr>
      </w:r>
      <w:r>
        <w:rPr/>
        <w:t>不确认提供劳务收入。</w:t>
      </w:r>
    </w:p>
    <w:p>
      <w:pPr>
        <w:spacing w:line="240" w:lineRule="auto" w:before="3"/>
        <w:rPr>
          <w:rFonts w:ascii="宋体" w:hAnsi="宋体" w:cs="宋体" w:eastAsia="宋体" w:hint="default"/>
          <w:sz w:val="30"/>
          <w:szCs w:val="30"/>
        </w:rPr>
      </w:pPr>
    </w:p>
    <w:p>
      <w:pPr>
        <w:pStyle w:val="Heading5"/>
        <w:spacing w:line="240" w:lineRule="auto"/>
        <w:ind w:right="246"/>
        <w:jc w:val="left"/>
        <w:rPr>
          <w:b w:val="0"/>
          <w:bCs w:val="0"/>
        </w:rPr>
      </w:pPr>
      <w:r>
        <w:rPr>
          <w:rFonts w:ascii="Times New Roman" w:hAnsi="Times New Roman" w:cs="Times New Roman" w:eastAsia="Times New Roman" w:hint="default"/>
        </w:rPr>
        <w:t>21</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7"/>
        <w:rPr>
          <w:rFonts w:ascii="宋体" w:hAnsi="宋体" w:cs="宋体" w:eastAsia="宋体" w:hint="default"/>
          <w:b/>
          <w:bCs/>
          <w:sz w:val="38"/>
          <w:szCs w:val="38"/>
        </w:rPr>
      </w:pPr>
    </w:p>
    <w:p>
      <w:pPr>
        <w:pStyle w:val="BodyText"/>
        <w:spacing w:line="364" w:lineRule="auto"/>
        <w:ind w:right="113" w:firstLine="480"/>
        <w:jc w:val="both"/>
      </w:pPr>
      <w:r>
        <w:rPr/>
        <w:t>递延所得税资产和递延所得税负债根据资产和负债的计税基础与其账面价值的差额</w:t>
      </w:r>
      <w:r>
        <w:rPr>
          <w:rFonts w:ascii="Times New Roman" w:hAnsi="Times New Roman" w:cs="Times New Roman" w:eastAsia="Times New Roman" w:hint="default"/>
        </w:rPr>
        <w:t>(</w:t>
      </w:r>
      <w:r>
        <w:rPr/>
        <w:t>暂时</w:t>
      </w:r>
      <w:r>
        <w:rPr>
          <w:spacing w:val="2"/>
        </w:rPr>
        <w:t> </w:t>
      </w:r>
      <w:r>
        <w:rPr/>
        <w:t>性差异</w:t>
      </w:r>
      <w:r>
        <w:rPr>
          <w:rFonts w:ascii="Times New Roman" w:hAnsi="Times New Roman" w:cs="Times New Roman" w:eastAsia="Times New Roman" w:hint="default"/>
        </w:rPr>
        <w:t>)</w:t>
      </w:r>
      <w:r>
        <w:rPr/>
        <w:t>计算确认。对于按照税法规定能够于以后年度抵减应纳税所得额的可抵扣亏损和税款</w:t>
      </w:r>
      <w:r>
        <w:rPr>
          <w:spacing w:val="-66"/>
        </w:rPr>
        <w:t> </w:t>
      </w:r>
      <w:r>
        <w:rPr>
          <w:spacing w:val="-66"/>
        </w:rPr>
      </w:r>
      <w:r>
        <w:rPr>
          <w:spacing w:val="3"/>
        </w:rPr>
        <w:t>抵减，视同暂时性差异确认相应的递延所得税资产。于资产负债表日，递延所得税资产和递</w:t>
      </w:r>
      <w:r>
        <w:rPr>
          <w:spacing w:val="-115"/>
        </w:rPr>
        <w:t> </w:t>
      </w:r>
      <w:r>
        <w:rPr>
          <w:spacing w:val="-115"/>
        </w:rPr>
      </w:r>
      <w:r>
        <w:rPr/>
        <w:t>延所得税负债，按照预期收回该资产或清偿该负债期间的适用税率计量。</w:t>
      </w:r>
    </w:p>
    <w:p>
      <w:pPr>
        <w:spacing w:line="240" w:lineRule="auto" w:before="9"/>
        <w:rPr>
          <w:rFonts w:ascii="宋体" w:hAnsi="宋体" w:cs="宋体" w:eastAsia="宋体" w:hint="default"/>
          <w:sz w:val="25"/>
          <w:szCs w:val="25"/>
        </w:rPr>
      </w:pPr>
    </w:p>
    <w:p>
      <w:pPr>
        <w:pStyle w:val="BodyText"/>
        <w:spacing w:line="379" w:lineRule="auto"/>
        <w:ind w:right="121" w:firstLine="480"/>
        <w:jc w:val="both"/>
      </w:pPr>
      <w:r>
        <w:rPr>
          <w:spacing w:val="3"/>
        </w:rPr>
        <w:t>公司以很可能取得用来抵扣可抵扣暂时性差异的应纳税所得额为限，确认由可抵扣暂时</w:t>
      </w:r>
      <w:r>
        <w:rPr/>
        <w:t> </w:t>
      </w:r>
      <w:r>
        <w:rPr>
          <w:spacing w:val="3"/>
        </w:rPr>
        <w:t>性差异产生的递延所得税资产。对已确认的递延所得税资产，当预计到未来期间很可能无法</w:t>
      </w:r>
      <w:r>
        <w:rPr>
          <w:spacing w:val="-115"/>
        </w:rPr>
        <w:t> </w:t>
      </w:r>
      <w:r>
        <w:rPr>
          <w:spacing w:val="-115"/>
        </w:rPr>
      </w:r>
      <w:r>
        <w:rPr>
          <w:spacing w:val="9"/>
        </w:rPr>
        <w:t>获得足够的应纳税所得额用以抵扣递延所得税资产时，应当减记递延所得税资产的账面价</w:t>
      </w:r>
      <w:r>
        <w:rPr>
          <w:spacing w:val="-114"/>
        </w:rPr>
        <w:t> </w:t>
      </w:r>
      <w:r>
        <w:rPr>
          <w:spacing w:val="-114"/>
        </w:rPr>
      </w:r>
      <w:r>
        <w:rPr/>
        <w:t>值。在很可能获得足够的应纳税所得额时，减记的金额予以转回。</w:t>
      </w:r>
    </w:p>
    <w:p>
      <w:pPr>
        <w:spacing w:line="240" w:lineRule="auto" w:before="10"/>
        <w:rPr>
          <w:rFonts w:ascii="宋体" w:hAnsi="宋体" w:cs="宋体" w:eastAsia="宋体" w:hint="default"/>
          <w:sz w:val="28"/>
          <w:szCs w:val="28"/>
        </w:rPr>
      </w:pPr>
    </w:p>
    <w:p>
      <w:pPr>
        <w:pStyle w:val="Heading5"/>
        <w:spacing w:line="240" w:lineRule="auto"/>
        <w:ind w:right="246"/>
        <w:jc w:val="left"/>
        <w:rPr>
          <w:b w:val="0"/>
          <w:bCs w:val="0"/>
        </w:rPr>
      </w:pPr>
      <w:r>
        <w:rPr>
          <w:rFonts w:ascii="Times New Roman" w:hAnsi="Times New Roman" w:cs="Times New Roman" w:eastAsia="Times New Roman" w:hint="default"/>
        </w:rPr>
        <w:t>22</w:t>
      </w:r>
      <w:r>
        <w:rPr/>
        <w:t>、资产减值</w:t>
      </w:r>
      <w:r>
        <w:rPr>
          <w:b w:val="0"/>
          <w:bCs w:val="0"/>
        </w:rPr>
      </w:r>
    </w:p>
    <w:p>
      <w:pPr>
        <w:spacing w:line="240" w:lineRule="auto" w:before="4"/>
        <w:rPr>
          <w:rFonts w:ascii="宋体" w:hAnsi="宋体" w:cs="宋体" w:eastAsia="宋体" w:hint="default"/>
          <w:b/>
          <w:bCs/>
          <w:sz w:val="38"/>
          <w:szCs w:val="38"/>
        </w:rPr>
      </w:pPr>
    </w:p>
    <w:p>
      <w:pPr>
        <w:pStyle w:val="BodyText"/>
        <w:spacing w:line="379" w:lineRule="auto"/>
        <w:ind w:right="121" w:firstLine="480"/>
        <w:jc w:val="both"/>
      </w:pPr>
      <w:r>
        <w:rPr>
          <w:spacing w:val="3"/>
        </w:rPr>
        <w:t>公司于资产负债表日对工程物资、在建工程、固定资产、无形资产和长期股权投资等项</w:t>
      </w:r>
      <w:r>
        <w:rPr/>
        <w:t> </w:t>
      </w:r>
      <w:r>
        <w:rPr>
          <w:spacing w:val="3"/>
        </w:rPr>
        <w:t>目进行判断，当存在下列迹象时，表明资产可能发生了减值，公司将进行减值测试，对商誉</w:t>
      </w:r>
      <w:r>
        <w:rPr>
          <w:spacing w:val="-115"/>
        </w:rPr>
        <w:t> </w:t>
      </w:r>
      <w:r>
        <w:rPr>
          <w:spacing w:val="-115"/>
        </w:rPr>
      </w:r>
      <w:r>
        <w:rPr>
          <w:spacing w:val="3"/>
        </w:rPr>
        <w:t>和受益年限不确定的无形资产每年末均进行减值测试。难以对单项资产的可收回金额进行测</w:t>
      </w:r>
      <w:r>
        <w:rPr>
          <w:spacing w:val="-115"/>
        </w:rPr>
        <w:t> </w:t>
      </w:r>
      <w:r>
        <w:rPr>
          <w:spacing w:val="-115"/>
        </w:rPr>
      </w:r>
      <w:r>
        <w:rPr>
          <w:spacing w:val="3"/>
        </w:rPr>
        <w:t>试的，以该资产所属的资产组或资产组组合为基础测试。资产组是能够独立产生现金流入的</w:t>
      </w:r>
      <w:r>
        <w:rPr>
          <w:spacing w:val="-115"/>
        </w:rPr>
        <w:t> </w:t>
      </w:r>
      <w:r>
        <w:rPr>
          <w:spacing w:val="-115"/>
        </w:rPr>
      </w:r>
      <w:r>
        <w:rPr/>
        <w:t>最小资产组合。</w:t>
      </w:r>
    </w:p>
    <w:p>
      <w:pPr>
        <w:spacing w:line="240" w:lineRule="auto" w:before="10"/>
        <w:rPr>
          <w:rFonts w:ascii="宋体" w:hAnsi="宋体" w:cs="宋体" w:eastAsia="宋体" w:hint="default"/>
          <w:sz w:val="24"/>
          <w:szCs w:val="24"/>
        </w:rPr>
      </w:pPr>
    </w:p>
    <w:p>
      <w:pPr>
        <w:pStyle w:val="BodyText"/>
        <w:spacing w:line="360" w:lineRule="auto"/>
        <w:ind w:left="368" w:right="0" w:firstLine="480"/>
        <w:jc w:val="left"/>
      </w:pPr>
      <w:r>
        <w:rPr/>
        <w:t>（</w:t>
      </w:r>
      <w:r>
        <w:rPr>
          <w:rFonts w:ascii="Times New Roman" w:hAnsi="Times New Roman" w:cs="Times New Roman" w:eastAsia="Times New Roman" w:hint="default"/>
        </w:rPr>
        <w:t>1</w:t>
      </w:r>
      <w:r>
        <w:rPr/>
        <w:t>）资产的市价当期大幅度下跌，其跌幅明显高于因时间的推移或者正常使用而预计 的下跌。</w:t>
      </w:r>
    </w:p>
    <w:p>
      <w:pPr>
        <w:pStyle w:val="BodyText"/>
        <w:spacing w:line="360" w:lineRule="auto" w:before="60"/>
        <w:ind w:left="368" w:right="0" w:firstLine="480"/>
        <w:jc w:val="left"/>
      </w:pPr>
      <w:r>
        <w:rPr/>
        <w:t>（</w:t>
      </w:r>
      <w:r>
        <w:rPr>
          <w:rFonts w:ascii="Times New Roman" w:hAnsi="Times New Roman" w:cs="Times New Roman" w:eastAsia="Times New Roman" w:hint="default"/>
        </w:rPr>
        <w:t>2</w:t>
      </w:r>
      <w:r>
        <w:rPr/>
        <w:t>）公司经营所处的经济、技术或者法律等环境以及资产所处的市场在当期或者将在 近期发生重大变化，从而对公司产生不利影响。</w:t>
      </w:r>
    </w:p>
    <w:p>
      <w:pPr>
        <w:pStyle w:val="BodyText"/>
        <w:spacing w:line="360" w:lineRule="auto" w:before="62"/>
        <w:ind w:left="368" w:right="0" w:firstLine="480"/>
        <w:jc w:val="left"/>
      </w:pPr>
      <w:r>
        <w:rPr/>
        <w:t>（</w:t>
      </w:r>
      <w:r>
        <w:rPr>
          <w:rFonts w:ascii="Times New Roman" w:hAnsi="Times New Roman" w:cs="Times New Roman" w:eastAsia="Times New Roman" w:hint="default"/>
        </w:rPr>
        <w:t>3</w:t>
      </w:r>
      <w:r>
        <w:rPr/>
        <w:t>）市场利率或者其他市场投资报酬率在当期已经提高，从而影响公司计算资产预计 未来现金流量现值的折现率，导致资产可收回金额大幅度降低。</w:t>
      </w:r>
    </w:p>
    <w:p>
      <w:pPr>
        <w:pStyle w:val="BodyText"/>
        <w:spacing w:line="240" w:lineRule="auto" w:before="63"/>
        <w:ind w:left="848" w:right="246"/>
        <w:jc w:val="left"/>
      </w:pPr>
      <w:r>
        <w:rPr/>
        <w:t>（</w:t>
      </w:r>
      <w:r>
        <w:rPr>
          <w:rFonts w:ascii="Times New Roman" w:hAnsi="Times New Roman" w:cs="Times New Roman" w:eastAsia="Times New Roman" w:hint="default"/>
        </w:rPr>
        <w:t>4</w:t>
      </w:r>
      <w:r>
        <w:rPr/>
        <w:t>）有证据表明资产已经陈旧过时或者其实体已经损坏。</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240" w:lineRule="auto" w:before="174"/>
        <w:ind w:left="848" w:right="246"/>
        <w:jc w:val="left"/>
      </w:pPr>
      <w:r>
        <w:rPr/>
        <w:t>（</w:t>
      </w:r>
      <w:r>
        <w:rPr>
          <w:rFonts w:ascii="Times New Roman" w:hAnsi="Times New Roman" w:cs="Times New Roman" w:eastAsia="Times New Roman" w:hint="default"/>
        </w:rPr>
        <w:t>5</w:t>
      </w:r>
      <w:r>
        <w:rPr/>
        <w:t>）资产已经或者将被闲置、终止使用或者计划提前处置。</w:t>
      </w:r>
    </w:p>
    <w:p>
      <w:pPr>
        <w:pStyle w:val="BodyText"/>
        <w:spacing w:line="360" w:lineRule="auto" w:before="164"/>
        <w:ind w:left="368" w:right="0" w:firstLine="480"/>
        <w:jc w:val="left"/>
      </w:pPr>
      <w:r>
        <w:rPr/>
        <w:t>（</w:t>
      </w:r>
      <w:r>
        <w:rPr>
          <w:rFonts w:ascii="Times New Roman" w:hAnsi="Times New Roman" w:cs="Times New Roman" w:eastAsia="Times New Roman" w:hint="default"/>
        </w:rPr>
        <w:t>6</w:t>
      </w:r>
      <w:r>
        <w:rPr/>
        <w:t>）公司内部报告的证据表明资产的经济绩效已经低于或者将低于预期，如资产所创 造的净现金流量或者实现的营业利润（或者亏损）远远低于（或者高于）预计金额等。</w:t>
      </w:r>
    </w:p>
    <w:p>
      <w:pPr>
        <w:pStyle w:val="BodyText"/>
        <w:spacing w:line="240" w:lineRule="auto" w:before="62"/>
        <w:ind w:left="848" w:right="246"/>
        <w:jc w:val="left"/>
      </w:pPr>
      <w:r>
        <w:rPr/>
        <w:t>（</w:t>
      </w:r>
      <w:r>
        <w:rPr>
          <w:rFonts w:ascii="Times New Roman" w:hAnsi="Times New Roman" w:cs="Times New Roman" w:eastAsia="Times New Roman" w:hint="default"/>
        </w:rPr>
        <w:t>7</w:t>
      </w:r>
      <w:r>
        <w:rPr/>
        <w:t>）其他表明资产可能已经发生减值的迹象。</w:t>
      </w:r>
    </w:p>
    <w:p>
      <w:pPr>
        <w:spacing w:line="240" w:lineRule="auto" w:before="11"/>
        <w:rPr>
          <w:rFonts w:ascii="宋体" w:hAnsi="宋体" w:cs="宋体" w:eastAsia="宋体" w:hint="default"/>
          <w:sz w:val="33"/>
          <w:szCs w:val="33"/>
        </w:rPr>
      </w:pPr>
    </w:p>
    <w:p>
      <w:pPr>
        <w:pStyle w:val="BodyText"/>
        <w:spacing w:line="379" w:lineRule="auto"/>
        <w:ind w:right="122" w:firstLine="480"/>
        <w:jc w:val="both"/>
      </w:pPr>
      <w:r>
        <w:rPr>
          <w:spacing w:val="9"/>
        </w:rPr>
        <w:t>减值测试后，若该资产或资产组的账面价值超过其可收回金额，其差额确认为减值损</w:t>
      </w:r>
      <w:r>
        <w:rPr/>
        <w:t> </w:t>
      </w:r>
      <w:r>
        <w:rPr>
          <w:spacing w:val="3"/>
        </w:rPr>
        <w:t>失，资产减值损失一经确认，不再转回。资产或资产组的可收回金额是指资产的公允价值减</w:t>
      </w:r>
      <w:r>
        <w:rPr>
          <w:spacing w:val="-115"/>
        </w:rPr>
        <w:t> </w:t>
      </w:r>
      <w:r>
        <w:rPr>
          <w:spacing w:val="-115"/>
        </w:rPr>
      </w:r>
      <w:r>
        <w:rPr/>
        <w:t>去处置费用后的净额与资产预计未来现金流量的现值两者之间的较高者。</w:t>
      </w:r>
    </w:p>
    <w:p>
      <w:pPr>
        <w:spacing w:line="240" w:lineRule="auto" w:before="10"/>
        <w:rPr>
          <w:rFonts w:ascii="宋体" w:hAnsi="宋体" w:cs="宋体" w:eastAsia="宋体" w:hint="default"/>
          <w:sz w:val="28"/>
          <w:szCs w:val="28"/>
        </w:rPr>
      </w:pPr>
    </w:p>
    <w:p>
      <w:pPr>
        <w:pStyle w:val="Heading5"/>
        <w:spacing w:line="240" w:lineRule="auto"/>
        <w:ind w:right="246"/>
        <w:jc w:val="left"/>
        <w:rPr>
          <w:b w:val="0"/>
          <w:bCs w:val="0"/>
        </w:rPr>
      </w:pPr>
      <w:r>
        <w:rPr>
          <w:rFonts w:ascii="Times New Roman" w:hAnsi="Times New Roman" w:cs="Times New Roman" w:eastAsia="Times New Roman" w:hint="default"/>
        </w:rPr>
        <w:t>23</w:t>
      </w:r>
      <w:r>
        <w:rPr/>
        <w:t>、职工薪酬</w:t>
      </w:r>
      <w:r>
        <w:rPr>
          <w:b w:val="0"/>
          <w:bCs w:val="0"/>
        </w:rPr>
      </w:r>
    </w:p>
    <w:p>
      <w:pPr>
        <w:spacing w:line="240" w:lineRule="auto" w:before="7"/>
        <w:rPr>
          <w:rFonts w:ascii="宋体" w:hAnsi="宋体" w:cs="宋体" w:eastAsia="宋体" w:hint="default"/>
          <w:b/>
          <w:bCs/>
          <w:sz w:val="38"/>
          <w:szCs w:val="38"/>
        </w:rPr>
      </w:pPr>
    </w:p>
    <w:p>
      <w:pPr>
        <w:pStyle w:val="BodyText"/>
        <w:spacing w:line="379" w:lineRule="auto"/>
        <w:ind w:right="121" w:firstLine="480"/>
        <w:jc w:val="both"/>
      </w:pPr>
      <w:r>
        <w:rPr>
          <w:spacing w:val="3"/>
        </w:rPr>
        <w:t>职工薪酬主要包括工资及奖金（也称工资性支出或薪酬总额）、住房公积金、一次性住</w:t>
      </w:r>
      <w:r>
        <w:rPr/>
        <w:t> </w:t>
      </w:r>
      <w:r>
        <w:rPr>
          <w:spacing w:val="3"/>
        </w:rPr>
        <w:t>房补贴、住房消费津贴、租房补贴、职工福利费、劳动保险费、劳动保护费、工会经费、职</w:t>
      </w:r>
      <w:r>
        <w:rPr>
          <w:spacing w:val="-115"/>
        </w:rPr>
        <w:t> </w:t>
      </w:r>
      <w:r>
        <w:rPr>
          <w:spacing w:val="-115"/>
        </w:rPr>
      </w:r>
      <w:r>
        <w:rPr>
          <w:spacing w:val="3"/>
        </w:rPr>
        <w:t>工教育经费、员工管理费、解除职工劳动关系补偿（亦称辞退福利）、长期服务年金、员工</w:t>
      </w:r>
      <w:r>
        <w:rPr>
          <w:spacing w:val="-115"/>
        </w:rPr>
        <w:t> </w:t>
      </w:r>
      <w:r>
        <w:rPr>
          <w:spacing w:val="-115"/>
        </w:rPr>
      </w:r>
      <w:r>
        <w:rPr/>
        <w:t>股份期权、其他人工成本等。</w:t>
      </w:r>
    </w:p>
    <w:p>
      <w:pPr>
        <w:spacing w:line="240" w:lineRule="auto" w:before="8"/>
        <w:rPr>
          <w:rFonts w:ascii="宋体" w:hAnsi="宋体" w:cs="宋体" w:eastAsia="宋体" w:hint="default"/>
          <w:sz w:val="24"/>
          <w:szCs w:val="24"/>
        </w:rPr>
      </w:pPr>
    </w:p>
    <w:p>
      <w:pPr>
        <w:pStyle w:val="BodyText"/>
        <w:spacing w:line="379" w:lineRule="auto"/>
        <w:ind w:right="117" w:firstLine="480"/>
        <w:jc w:val="both"/>
      </w:pPr>
      <w:r>
        <w:rPr>
          <w:spacing w:val="3"/>
        </w:rPr>
        <w:t>公司在职工提供服务的会计期间，将应付的职工薪酬确认为负债，并根据职工提供服务</w:t>
      </w:r>
      <w:r>
        <w:rPr/>
        <w:t> </w:t>
      </w:r>
      <w:r>
        <w:rPr>
          <w:spacing w:val="3"/>
        </w:rPr>
        <w:t>的受益对象计入相关资产成本和费用。因解除与职工的劳动关系而给予的补偿，计入当期损</w:t>
      </w:r>
      <w:r>
        <w:rPr>
          <w:spacing w:val="-115"/>
        </w:rPr>
        <w:t> </w:t>
      </w:r>
      <w:r>
        <w:rPr>
          <w:spacing w:val="-115"/>
        </w:rPr>
      </w:r>
      <w:r>
        <w:rPr/>
        <w:t>益。</w:t>
      </w:r>
    </w:p>
    <w:p>
      <w:pPr>
        <w:spacing w:line="240" w:lineRule="auto" w:before="10"/>
        <w:rPr>
          <w:rFonts w:ascii="宋体" w:hAnsi="宋体" w:cs="宋体" w:eastAsia="宋体" w:hint="default"/>
          <w:sz w:val="28"/>
          <w:szCs w:val="28"/>
        </w:rPr>
      </w:pPr>
    </w:p>
    <w:p>
      <w:pPr>
        <w:pStyle w:val="Heading5"/>
        <w:spacing w:line="240" w:lineRule="auto"/>
        <w:ind w:right="246"/>
        <w:jc w:val="left"/>
        <w:rPr>
          <w:b w:val="0"/>
          <w:bCs w:val="0"/>
        </w:rPr>
      </w:pPr>
      <w:r>
        <w:rPr>
          <w:rFonts w:ascii="Times New Roman" w:hAnsi="Times New Roman" w:cs="Times New Roman" w:eastAsia="Times New Roman" w:hint="default"/>
        </w:rPr>
        <w:t>24</w:t>
      </w:r>
      <w:r>
        <w:rPr/>
        <w:t>、所得税的会计处理方法</w:t>
      </w:r>
      <w:r>
        <w:rPr>
          <w:b w:val="0"/>
          <w:bCs w:val="0"/>
        </w:rPr>
      </w:r>
    </w:p>
    <w:p>
      <w:pPr>
        <w:pStyle w:val="BodyText"/>
        <w:spacing w:line="770" w:lineRule="atLeast" w:before="46"/>
        <w:ind w:left="620" w:right="0"/>
        <w:jc w:val="left"/>
      </w:pPr>
      <w:r>
        <w:rPr/>
        <w:t>公司所得税的会计核算采用资产负债表债务法核算。 </w:t>
      </w:r>
      <w:r>
        <w:rPr>
          <w:spacing w:val="3"/>
        </w:rPr>
        <w:t>递延所得税资产的确认以公司很可能取得用来抵扣可抵扣暂时性差异、可抵扣亏损和税</w:t>
      </w:r>
    </w:p>
    <w:p>
      <w:pPr>
        <w:pStyle w:val="BodyText"/>
        <w:spacing w:line="379" w:lineRule="auto" w:before="182"/>
        <w:ind w:right="0"/>
        <w:jc w:val="left"/>
      </w:pPr>
      <w:r>
        <w:rPr>
          <w:spacing w:val="3"/>
        </w:rPr>
        <w:t>款抵减的应纳税所得额为限。递延所得税资产仅限于未来可能有足够的应纳税所得额的范围</w:t>
      </w:r>
      <w:r>
        <w:rPr>
          <w:spacing w:val="-115"/>
        </w:rPr>
        <w:t> </w:t>
      </w:r>
      <w:r>
        <w:rPr>
          <w:spacing w:val="-115"/>
        </w:rPr>
      </w:r>
      <w:r>
        <w:rPr/>
        <w:t>内确认。</w:t>
      </w:r>
    </w:p>
    <w:p>
      <w:pPr>
        <w:spacing w:after="0" w:line="379"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Heading5"/>
        <w:spacing w:line="240" w:lineRule="auto" w:before="14"/>
        <w:ind w:right="246"/>
        <w:jc w:val="left"/>
        <w:rPr>
          <w:b w:val="0"/>
          <w:bCs w:val="0"/>
        </w:rPr>
      </w:pPr>
      <w:r>
        <w:rPr>
          <w:rFonts w:ascii="Times New Roman" w:hAnsi="Times New Roman" w:cs="Times New Roman" w:eastAsia="Times New Roman" w:hint="default"/>
        </w:rPr>
        <w:t>25</w:t>
      </w:r>
      <w:r>
        <w:rPr/>
        <w:t>、主要会计政策、会计估计变更</w:t>
      </w:r>
      <w:r>
        <w:rPr>
          <w:b w:val="0"/>
          <w:bCs w:val="0"/>
        </w:rPr>
      </w:r>
    </w:p>
    <w:p>
      <w:pPr>
        <w:spacing w:line="240" w:lineRule="auto" w:before="11"/>
        <w:rPr>
          <w:rFonts w:ascii="宋体" w:hAnsi="宋体" w:cs="宋体" w:eastAsia="宋体" w:hint="default"/>
          <w:b/>
          <w:bCs/>
          <w:sz w:val="38"/>
          <w:szCs w:val="38"/>
        </w:rPr>
      </w:pPr>
    </w:p>
    <w:p>
      <w:pPr>
        <w:pStyle w:val="Heading6"/>
        <w:spacing w:line="240" w:lineRule="auto"/>
        <w:ind w:left="140" w:right="246"/>
        <w:jc w:val="left"/>
        <w:rPr>
          <w:rFonts w:ascii="黑体" w:hAnsi="黑体" w:cs="黑体" w:eastAsia="黑体" w:hint="default"/>
          <w:b w:val="0"/>
          <w:bCs w:val="0"/>
        </w:rPr>
      </w:pPr>
      <w:r>
        <w:rPr>
          <w:rFonts w:ascii="黑体" w:hAnsi="黑体" w:cs="黑体" w:eastAsia="黑体" w:hint="default"/>
        </w:rPr>
        <w:t>（</w:t>
      </w:r>
      <w:r>
        <w:rPr>
          <w:rFonts w:ascii="Arial" w:hAnsi="Arial" w:cs="Arial" w:eastAsia="Arial" w:hint="default"/>
        </w:rPr>
        <w:t>1</w:t>
      </w:r>
      <w:r>
        <w:rPr>
          <w:rFonts w:ascii="黑体" w:hAnsi="黑体" w:cs="黑体" w:eastAsia="黑体" w:hint="default"/>
        </w:rPr>
        <w:t>）会计政策变更</w:t>
      </w:r>
      <w:r>
        <w:rPr>
          <w:rFonts w:ascii="黑体" w:hAnsi="黑体" w:cs="黑体" w:eastAsia="黑体" w:hint="default"/>
          <w:b w:val="0"/>
          <w:bCs w:val="0"/>
        </w:rPr>
      </w:r>
    </w:p>
    <w:p>
      <w:pPr>
        <w:spacing w:line="240" w:lineRule="auto" w:before="5"/>
        <w:rPr>
          <w:rFonts w:ascii="黑体" w:hAnsi="黑体" w:cs="黑体" w:eastAsia="黑体" w:hint="default"/>
          <w:b/>
          <w:bCs/>
          <w:sz w:val="35"/>
          <w:szCs w:val="35"/>
        </w:rPr>
      </w:pPr>
    </w:p>
    <w:p>
      <w:pPr>
        <w:pStyle w:val="BodyText"/>
        <w:spacing w:line="240" w:lineRule="auto"/>
        <w:ind w:left="620" w:right="246"/>
        <w:jc w:val="left"/>
      </w:pPr>
      <w:r>
        <w:rPr/>
        <w:t>本报告期间无会计政策变更。</w:t>
      </w:r>
    </w:p>
    <w:p>
      <w:pPr>
        <w:spacing w:line="240" w:lineRule="auto" w:before="0"/>
        <w:rPr>
          <w:rFonts w:ascii="宋体" w:hAnsi="宋体" w:cs="宋体" w:eastAsia="宋体" w:hint="default"/>
          <w:sz w:val="24"/>
          <w:szCs w:val="24"/>
        </w:rPr>
      </w:pPr>
    </w:p>
    <w:p>
      <w:pPr>
        <w:pStyle w:val="Heading6"/>
        <w:spacing w:line="240" w:lineRule="auto" w:before="159"/>
        <w:ind w:left="140" w:right="246"/>
        <w:jc w:val="left"/>
        <w:rPr>
          <w:rFonts w:ascii="黑体" w:hAnsi="黑体" w:cs="黑体" w:eastAsia="黑体" w:hint="default"/>
          <w:b w:val="0"/>
          <w:bCs w:val="0"/>
        </w:rPr>
      </w:pPr>
      <w:r>
        <w:rPr>
          <w:rFonts w:ascii="黑体" w:hAnsi="黑体" w:cs="黑体" w:eastAsia="黑体" w:hint="default"/>
        </w:rPr>
        <w:t>（</w:t>
      </w:r>
      <w:r>
        <w:rPr>
          <w:rFonts w:ascii="Arial" w:hAnsi="Arial" w:cs="Arial" w:eastAsia="Arial" w:hint="default"/>
        </w:rPr>
        <w:t>2</w:t>
      </w:r>
      <w:r>
        <w:rPr>
          <w:rFonts w:ascii="黑体" w:hAnsi="黑体" w:cs="黑体" w:eastAsia="黑体" w:hint="default"/>
        </w:rPr>
        <w:t>）会计估计变更</w:t>
      </w:r>
      <w:r>
        <w:rPr>
          <w:rFonts w:ascii="黑体" w:hAnsi="黑体" w:cs="黑体" w:eastAsia="黑体" w:hint="default"/>
          <w:b w:val="0"/>
          <w:bCs w:val="0"/>
        </w:rPr>
      </w:r>
    </w:p>
    <w:p>
      <w:pPr>
        <w:spacing w:line="240" w:lineRule="auto" w:before="3"/>
        <w:rPr>
          <w:rFonts w:ascii="黑体" w:hAnsi="黑体" w:cs="黑体" w:eastAsia="黑体" w:hint="default"/>
          <w:b/>
          <w:bCs/>
          <w:sz w:val="35"/>
          <w:szCs w:val="35"/>
        </w:rPr>
      </w:pPr>
    </w:p>
    <w:p>
      <w:pPr>
        <w:pStyle w:val="BodyText"/>
        <w:spacing w:line="240" w:lineRule="auto"/>
        <w:ind w:left="620" w:right="246"/>
        <w:jc w:val="left"/>
      </w:pPr>
      <w:r>
        <w:rPr/>
        <w:t>本报告期间无会计估计变更。</w:t>
      </w:r>
    </w:p>
    <w:p>
      <w:pPr>
        <w:spacing w:line="240" w:lineRule="auto" w:before="0"/>
        <w:rPr>
          <w:rFonts w:ascii="宋体" w:hAnsi="宋体" w:cs="宋体" w:eastAsia="宋体" w:hint="default"/>
          <w:sz w:val="24"/>
          <w:szCs w:val="24"/>
        </w:rPr>
      </w:pPr>
    </w:p>
    <w:p>
      <w:pPr>
        <w:pStyle w:val="Heading5"/>
        <w:spacing w:line="240" w:lineRule="auto" w:before="203"/>
        <w:ind w:right="246"/>
        <w:jc w:val="left"/>
        <w:rPr>
          <w:b w:val="0"/>
          <w:bCs w:val="0"/>
        </w:rPr>
      </w:pPr>
      <w:r>
        <w:rPr>
          <w:rFonts w:ascii="Times New Roman" w:hAnsi="Times New Roman" w:cs="Times New Roman" w:eastAsia="Times New Roman" w:hint="default"/>
        </w:rPr>
        <w:t>26</w:t>
      </w:r>
      <w:r>
        <w:rPr/>
        <w:t>、前期会计差错更正</w:t>
      </w:r>
      <w:r>
        <w:rPr>
          <w:b w:val="0"/>
          <w:bCs w:val="0"/>
        </w:rPr>
      </w:r>
    </w:p>
    <w:p>
      <w:pPr>
        <w:spacing w:line="240" w:lineRule="auto" w:before="2"/>
        <w:rPr>
          <w:rFonts w:ascii="宋体" w:hAnsi="宋体" w:cs="宋体" w:eastAsia="宋体" w:hint="default"/>
          <w:b/>
          <w:bCs/>
          <w:sz w:val="38"/>
          <w:szCs w:val="38"/>
        </w:rPr>
      </w:pPr>
    </w:p>
    <w:p>
      <w:pPr>
        <w:pStyle w:val="BodyText"/>
        <w:spacing w:line="240" w:lineRule="auto"/>
        <w:ind w:left="565" w:right="246"/>
        <w:jc w:val="left"/>
      </w:pPr>
      <w:r>
        <w:rPr/>
        <w:t>本报告期间无前期会计差错更正。</w:t>
      </w:r>
    </w:p>
    <w:p>
      <w:pPr>
        <w:spacing w:line="240" w:lineRule="auto" w:before="0"/>
        <w:rPr>
          <w:rFonts w:ascii="宋体" w:hAnsi="宋体" w:cs="宋体" w:eastAsia="宋体" w:hint="default"/>
          <w:sz w:val="24"/>
          <w:szCs w:val="24"/>
        </w:rPr>
      </w:pPr>
    </w:p>
    <w:p>
      <w:pPr>
        <w:pStyle w:val="Heading3"/>
        <w:spacing w:line="240" w:lineRule="auto" w:before="169"/>
        <w:ind w:left="140" w:right="246"/>
        <w:jc w:val="left"/>
        <w:rPr>
          <w:b w:val="0"/>
          <w:bCs w:val="0"/>
        </w:rPr>
      </w:pPr>
      <w:r>
        <w:rPr/>
        <w:t>五、税项</w:t>
      </w:r>
      <w:r>
        <w:rPr>
          <w:b w:val="0"/>
          <w:bCs w:val="0"/>
        </w:rPr>
      </w:r>
    </w:p>
    <w:p>
      <w:pPr>
        <w:spacing w:line="240" w:lineRule="auto" w:before="1"/>
        <w:rPr>
          <w:rFonts w:ascii="宋体" w:hAnsi="宋体" w:cs="宋体" w:eastAsia="宋体" w:hint="default"/>
          <w:b/>
          <w:bCs/>
          <w:sz w:val="41"/>
          <w:szCs w:val="41"/>
        </w:rPr>
      </w:pPr>
    </w:p>
    <w:p>
      <w:pPr>
        <w:pStyle w:val="Heading5"/>
        <w:spacing w:line="240" w:lineRule="auto"/>
        <w:ind w:right="246"/>
        <w:jc w:val="left"/>
        <w:rPr>
          <w:b w:val="0"/>
          <w:bCs w:val="0"/>
        </w:rPr>
      </w:pPr>
      <w:r>
        <w:rPr/>
        <w:pict>
          <v:shape style="position:absolute;margin-left:370.149994pt;margin-top:42.151577pt;width:1.50002pt;height:.12pt;mso-position-horizontal-relative:page;mso-position-vertical-relative:paragraph;z-index:1528" type="#_x0000_t75" stroked="false">
            <v:imagedata r:id="rId85" o:title=""/>
          </v:shape>
        </w:pict>
      </w:r>
      <w:r>
        <w:rPr/>
        <w:pict>
          <v:group style="position:absolute;margin-left:79.704002pt;margin-top:52.831554pt;width:436.2pt;height:5.4pt;mso-position-horizontal-relative:page;mso-position-vertical-relative:paragraph;z-index:-1097704" coordorigin="1594,1057" coordsize="8724,108">
            <v:shape style="position:absolute;left:1594;top:1057;width:2919;height:108" type="#_x0000_t75" stroked="false">
              <v:imagedata r:id="rId86" o:title=""/>
            </v:shape>
            <v:shape style="position:absolute;left:4489;top:1153;width:2924;height:12" type="#_x0000_t75" stroked="false">
              <v:imagedata r:id="rId87" o:title=""/>
            </v:shape>
            <v:shape style="position:absolute;left:7398;top:1155;width:2919;height:10" type="#_x0000_t75" stroked="false">
              <v:imagedata r:id="rId88" o:title=""/>
            </v:shape>
            <w10:wrap type="none"/>
          </v:group>
        </w:pict>
      </w:r>
      <w:r>
        <w:rPr/>
        <w:pict>
          <v:group style="position:absolute;margin-left:79.704002pt;margin-top:69.751587pt;width:436.2pt;height:5.4pt;mso-position-horizontal-relative:page;mso-position-vertical-relative:paragraph;z-index:-1097680" coordorigin="1594,1395" coordsize="8724,108">
            <v:shape style="position:absolute;left:1594;top:1395;width:2919;height:108" type="#_x0000_t75" stroked="false">
              <v:imagedata r:id="rId86" o:title=""/>
            </v:shape>
            <v:shape style="position:absolute;left:4489;top:1491;width:2924;height:12" type="#_x0000_t75" stroked="false">
              <v:imagedata r:id="rId87" o:title=""/>
            </v:shape>
            <v:shape style="position:absolute;left:7398;top:1493;width:2919;height:10" type="#_x0000_t75" stroked="false">
              <v:imagedata r:id="rId88" o:title=""/>
            </v:shape>
            <w10:wrap type="none"/>
          </v:group>
        </w:pict>
      </w:r>
      <w:r>
        <w:rPr/>
        <w:pict>
          <v:group style="position:absolute;margin-left:79.704002pt;margin-top:86.671555pt;width:436.2pt;height:5.55pt;mso-position-horizontal-relative:page;mso-position-vertical-relative:paragraph;z-index:-1097656" coordorigin="1594,1733" coordsize="8724,111">
            <v:shape style="position:absolute;left:1594;top:1733;width:2919;height:110" type="#_x0000_t75" stroked="false">
              <v:imagedata r:id="rId89" o:title=""/>
            </v:shape>
            <v:shape style="position:absolute;left:4489;top:1829;width:2924;height:14" type="#_x0000_t75" stroked="false">
              <v:imagedata r:id="rId90" o:title=""/>
            </v:shape>
            <v:shape style="position:absolute;left:7398;top:1834;width:2919;height:10" type="#_x0000_t75" stroked="false">
              <v:imagedata r:id="rId88" o:title=""/>
            </v:shape>
            <w10:wrap type="none"/>
          </v:group>
        </w:pict>
      </w:r>
      <w:r>
        <w:rPr/>
        <w:pict>
          <v:group style="position:absolute;margin-left:79.704002pt;margin-top:103.711555pt;width:436.2pt;height:5.55pt;mso-position-horizontal-relative:page;mso-position-vertical-relative:paragraph;z-index:-1097632" coordorigin="1594,2074" coordsize="8724,111">
            <v:shape style="position:absolute;left:1594;top:2074;width:2919;height:110" type="#_x0000_t75" stroked="false">
              <v:imagedata r:id="rId91" o:title=""/>
            </v:shape>
            <v:shape style="position:absolute;left:4489;top:2170;width:2924;height:14" type="#_x0000_t75" stroked="false">
              <v:imagedata r:id="rId92" o:title=""/>
            </v:shape>
            <v:shape style="position:absolute;left:7398;top:2175;width:2919;height:10" type="#_x0000_t75" stroked="false">
              <v:imagedata r:id="rId88" o:title=""/>
            </v:shape>
            <w10:wrap type="none"/>
          </v:group>
        </w:pict>
      </w:r>
      <w:r>
        <w:rPr>
          <w:rFonts w:ascii="Times New Roman" w:hAnsi="Times New Roman" w:cs="Times New Roman" w:eastAsia="Times New Roman" w:hint="default"/>
        </w:rPr>
        <w:t>1</w:t>
      </w:r>
      <w:r>
        <w:rPr/>
        <w:t>、公司主要税种和税率</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639" w:type="dxa"/>
        <w:tblLayout w:type="fixed"/>
        <w:tblCellMar>
          <w:top w:w="0" w:type="dxa"/>
          <w:left w:w="0" w:type="dxa"/>
          <w:bottom w:w="0" w:type="dxa"/>
          <w:right w:w="0" w:type="dxa"/>
        </w:tblCellMar>
        <w:tblLook w:val="01E0"/>
      </w:tblPr>
      <w:tblGrid>
        <w:gridCol w:w="2905"/>
        <w:gridCol w:w="2909"/>
        <w:gridCol w:w="2907"/>
      </w:tblGrid>
      <w:tr>
        <w:trPr>
          <w:trHeight w:val="325" w:hRule="exact"/>
        </w:trPr>
        <w:tc>
          <w:tcPr>
            <w:tcW w:w="2905"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40" w:lineRule="auto" w:before="17"/>
              <w:ind w:right="0"/>
              <w:jc w:val="center"/>
              <w:rPr>
                <w:rFonts w:ascii="宋体" w:hAnsi="宋体" w:cs="宋体" w:eastAsia="宋体" w:hint="default"/>
                <w:sz w:val="21"/>
                <w:szCs w:val="21"/>
              </w:rPr>
            </w:pPr>
            <w:r>
              <w:rPr>
                <w:rFonts w:ascii="宋体" w:hAnsi="宋体" w:cs="宋体" w:eastAsia="宋体" w:hint="default"/>
                <w:b/>
                <w:bCs/>
                <w:sz w:val="21"/>
                <w:szCs w:val="21"/>
              </w:rPr>
              <w:t>税种</w:t>
            </w:r>
            <w:r>
              <w:rPr>
                <w:rFonts w:ascii="宋体" w:hAnsi="宋体" w:cs="宋体" w:eastAsia="宋体" w:hint="default"/>
                <w:sz w:val="21"/>
                <w:szCs w:val="21"/>
              </w:rPr>
            </w:r>
          </w:p>
        </w:tc>
        <w:tc>
          <w:tcPr>
            <w:tcW w:w="2909"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9050" cy="1524"/>
                  <wp:effectExtent l="0" t="0" r="0" b="0"/>
                  <wp:docPr id="11" name="image37.png" descr=""/>
                  <wp:cNvGraphicFramePr>
                    <a:graphicFrameLocks noChangeAspect="1"/>
                  </wp:cNvGraphicFramePr>
                  <a:graphic>
                    <a:graphicData uri="http://schemas.openxmlformats.org/drawingml/2006/picture">
                      <pic:pic>
                        <pic:nvPicPr>
                          <pic:cNvPr id="12" name="image37.png"/>
                          <pic:cNvPicPr/>
                        </pic:nvPicPr>
                        <pic:blipFill>
                          <a:blip r:embed="rId93" cstate="print"/>
                          <a:stretch>
                            <a:fillRect/>
                          </a:stretch>
                        </pic:blipFill>
                        <pic:spPr>
                          <a:xfrm>
                            <a:off x="0" y="0"/>
                            <a:ext cx="19050"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b/>
                <w:bCs/>
                <w:sz w:val="21"/>
                <w:szCs w:val="21"/>
              </w:rPr>
              <w:t>计税依据</w:t>
            </w:r>
            <w:r>
              <w:rPr>
                <w:rFonts w:ascii="宋体" w:hAnsi="宋体" w:cs="宋体" w:eastAsia="宋体" w:hint="default"/>
                <w:sz w:val="21"/>
                <w:szCs w:val="21"/>
              </w:rPr>
            </w:r>
          </w:p>
        </w:tc>
        <w:tc>
          <w:tcPr>
            <w:tcW w:w="2907"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7"/>
              <w:ind w:right="2"/>
              <w:jc w:val="center"/>
              <w:rPr>
                <w:rFonts w:ascii="宋体" w:hAnsi="宋体" w:cs="宋体" w:eastAsia="宋体" w:hint="default"/>
                <w:sz w:val="21"/>
                <w:szCs w:val="21"/>
              </w:rPr>
            </w:pPr>
            <w:r>
              <w:rPr>
                <w:rFonts w:ascii="宋体" w:hAnsi="宋体" w:cs="宋体" w:eastAsia="宋体" w:hint="default"/>
                <w:b/>
                <w:bCs/>
                <w:sz w:val="21"/>
                <w:szCs w:val="21"/>
              </w:rPr>
              <w:t>税率</w:t>
            </w:r>
            <w:r>
              <w:rPr>
                <w:rFonts w:ascii="宋体" w:hAnsi="宋体" w:cs="宋体" w:eastAsia="宋体" w:hint="default"/>
                <w:sz w:val="21"/>
                <w:szCs w:val="21"/>
              </w:rPr>
            </w:r>
          </w:p>
        </w:tc>
      </w:tr>
      <w:tr>
        <w:trPr>
          <w:trHeight w:val="240"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9" w:lineRule="exact" w:before="30"/>
              <w:ind w:left="4" w:right="0"/>
              <w:jc w:val="center"/>
              <w:rPr>
                <w:rFonts w:ascii="宋体" w:hAnsi="宋体" w:cs="宋体" w:eastAsia="宋体" w:hint="default"/>
                <w:sz w:val="21"/>
                <w:szCs w:val="21"/>
              </w:rPr>
            </w:pPr>
            <w:r>
              <w:rPr>
                <w:rFonts w:ascii="宋体" w:hAnsi="宋体" w:cs="宋体" w:eastAsia="宋体" w:hint="default"/>
                <w:sz w:val="21"/>
                <w:szCs w:val="21"/>
              </w:rPr>
              <w:t>增值税</w:t>
            </w: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54" w:lineRule="exact" w:before="26"/>
              <w:ind w:left="2" w:right="0"/>
              <w:jc w:val="center"/>
              <w:rPr>
                <w:rFonts w:ascii="宋体" w:hAnsi="宋体" w:cs="宋体" w:eastAsia="宋体" w:hint="default"/>
                <w:sz w:val="21"/>
                <w:szCs w:val="21"/>
              </w:rPr>
            </w:pPr>
            <w:r>
              <w:rPr>
                <w:rFonts w:ascii="宋体" w:hAnsi="宋体" w:cs="宋体" w:eastAsia="宋体" w:hint="default"/>
                <w:sz w:val="21"/>
                <w:szCs w:val="21"/>
              </w:rPr>
              <w:t>销售收入</w:t>
            </w:r>
          </w:p>
        </w:tc>
        <w:tc>
          <w:tcPr>
            <w:tcW w:w="2907" w:type="dxa"/>
            <w:vMerge w:val="restart"/>
            <w:tcBorders>
              <w:top w:val="nil" w:sz="6" w:space="0" w:color="auto"/>
              <w:left w:val="single" w:sz="4" w:space="0" w:color="000000"/>
              <w:right w:val="nil" w:sz="6" w:space="0" w:color="auto"/>
            </w:tcBorders>
          </w:tcPr>
          <w:p>
            <w:pPr>
              <w:pStyle w:val="TableParagraph"/>
              <w:spacing w:line="240" w:lineRule="auto" w:before="26"/>
              <w:ind w:left="468"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17%</w:t>
            </w:r>
            <w:r>
              <w:rPr>
                <w:rFonts w:ascii="宋体" w:hAnsi="宋体" w:cs="宋体" w:eastAsia="宋体" w:hint="default"/>
                <w:sz w:val="21"/>
                <w:szCs w:val="21"/>
              </w:rPr>
              <w:t>、</w:t>
            </w:r>
            <w:r>
              <w:rPr>
                <w:rFonts w:ascii="Times New Roman" w:hAnsi="Times New Roman" w:cs="Times New Roman" w:eastAsia="Times New Roman" w:hint="default"/>
                <w:sz w:val="21"/>
                <w:szCs w:val="21"/>
              </w:rPr>
              <w:t>13%</w:t>
            </w: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0%</w:t>
            </w:r>
          </w:p>
        </w:tc>
      </w:tr>
      <w:tr>
        <w:trPr>
          <w:trHeight w:val="72" w:hRule="exact"/>
        </w:trPr>
        <w:tc>
          <w:tcPr>
            <w:tcW w:w="2905"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single" w:sz="4" w:space="0" w:color="000000"/>
            </w:tcBorders>
          </w:tcPr>
          <w:p>
            <w:pPr/>
          </w:p>
        </w:tc>
        <w:tc>
          <w:tcPr>
            <w:tcW w:w="2907" w:type="dxa"/>
            <w:vMerge/>
            <w:tcBorders>
              <w:left w:val="single" w:sz="4" w:space="0" w:color="000000"/>
              <w:right w:val="nil" w:sz="6" w:space="0" w:color="auto"/>
            </w:tcBorders>
          </w:tcPr>
          <w:p>
            <w:pPr/>
          </w:p>
        </w:tc>
      </w:tr>
      <w:tr>
        <w:trPr>
          <w:trHeight w:val="36" w:hRule="exact"/>
        </w:trPr>
        <w:tc>
          <w:tcPr>
            <w:tcW w:w="2905"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single" w:sz="4" w:space="0" w:color="000000"/>
            </w:tcBorders>
          </w:tcPr>
          <w:p>
            <w:pPr/>
          </w:p>
        </w:tc>
        <w:tc>
          <w:tcPr>
            <w:tcW w:w="2907" w:type="dxa"/>
            <w:vMerge/>
            <w:tcBorders>
              <w:left w:val="single" w:sz="4" w:space="0" w:color="000000"/>
              <w:bottom w:val="nil" w:sz="6" w:space="0" w:color="auto"/>
              <w:right w:val="nil" w:sz="6" w:space="0" w:color="auto"/>
            </w:tcBorders>
          </w:tcPr>
          <w:p>
            <w:pPr/>
          </w:p>
        </w:tc>
      </w:tr>
      <w:tr>
        <w:trPr>
          <w:trHeight w:val="296"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4" w:right="0"/>
              <w:jc w:val="center"/>
              <w:rPr>
                <w:rFonts w:ascii="宋体" w:hAnsi="宋体" w:cs="宋体" w:eastAsia="宋体" w:hint="default"/>
                <w:sz w:val="21"/>
                <w:szCs w:val="21"/>
              </w:rPr>
            </w:pPr>
            <w:r>
              <w:rPr>
                <w:rFonts w:ascii="宋体" w:hAnsi="宋体" w:cs="宋体" w:eastAsia="宋体" w:hint="default"/>
                <w:sz w:val="21"/>
                <w:szCs w:val="21"/>
              </w:rPr>
              <w:t>营业税</w:t>
            </w: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sz w:val="21"/>
                <w:szCs w:val="21"/>
              </w:rPr>
              <w:t>营业额</w:t>
            </w:r>
          </w:p>
        </w:tc>
        <w:tc>
          <w:tcPr>
            <w:tcW w:w="2907"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2"/>
              <w:jc w:val="center"/>
              <w:rPr>
                <w:rFonts w:ascii="Times New Roman" w:hAnsi="Times New Roman" w:cs="Times New Roman" w:eastAsia="Times New Roman" w:hint="default"/>
                <w:sz w:val="21"/>
                <w:szCs w:val="21"/>
              </w:rPr>
            </w:pPr>
            <w:r>
              <w:rPr>
                <w:rFonts w:ascii="Times New Roman"/>
                <w:sz w:val="21"/>
              </w:rPr>
              <w:t>5%</w:t>
            </w:r>
          </w:p>
        </w:tc>
      </w:tr>
      <w:tr>
        <w:trPr>
          <w:trHeight w:val="45" w:hRule="exact"/>
        </w:trPr>
        <w:tc>
          <w:tcPr>
            <w:tcW w:w="2905"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single" w:sz="4" w:space="0" w:color="000000"/>
            </w:tcBorders>
          </w:tcPr>
          <w:p>
            <w:pPr/>
          </w:p>
        </w:tc>
        <w:tc>
          <w:tcPr>
            <w:tcW w:w="2907" w:type="dxa"/>
            <w:tcBorders>
              <w:top w:val="nil" w:sz="6" w:space="0" w:color="auto"/>
              <w:left w:val="single" w:sz="4" w:space="0" w:color="000000"/>
              <w:bottom w:val="nil" w:sz="6" w:space="0" w:color="auto"/>
              <w:right w:val="nil" w:sz="6" w:space="0" w:color="auto"/>
            </w:tcBorders>
          </w:tcPr>
          <w:p>
            <w:pPr/>
          </w:p>
        </w:tc>
      </w:tr>
      <w:tr>
        <w:trPr>
          <w:trHeight w:val="296"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4" w:right="0"/>
              <w:jc w:val="center"/>
              <w:rPr>
                <w:rFonts w:ascii="宋体" w:hAnsi="宋体" w:cs="宋体" w:eastAsia="宋体" w:hint="default"/>
                <w:sz w:val="21"/>
                <w:szCs w:val="21"/>
              </w:rPr>
            </w:pPr>
            <w:r>
              <w:rPr>
                <w:rFonts w:ascii="宋体" w:hAnsi="宋体" w:cs="宋体" w:eastAsia="宋体" w:hint="default"/>
                <w:sz w:val="21"/>
                <w:szCs w:val="21"/>
              </w:rPr>
              <w:t>城市维护建设税</w:t>
            </w: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应缴流转税额</w:t>
            </w:r>
          </w:p>
        </w:tc>
        <w:tc>
          <w:tcPr>
            <w:tcW w:w="2907"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7%</w:t>
            </w:r>
          </w:p>
        </w:tc>
      </w:tr>
      <w:tr>
        <w:trPr>
          <w:trHeight w:val="45" w:hRule="exact"/>
        </w:trPr>
        <w:tc>
          <w:tcPr>
            <w:tcW w:w="2905"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single" w:sz="4" w:space="0" w:color="000000"/>
            </w:tcBorders>
          </w:tcPr>
          <w:p>
            <w:pPr/>
          </w:p>
        </w:tc>
        <w:tc>
          <w:tcPr>
            <w:tcW w:w="2907" w:type="dxa"/>
            <w:tcBorders>
              <w:top w:val="nil" w:sz="6" w:space="0" w:color="auto"/>
              <w:left w:val="single" w:sz="4" w:space="0" w:color="000000"/>
              <w:bottom w:val="nil" w:sz="6" w:space="0" w:color="auto"/>
              <w:right w:val="nil" w:sz="6" w:space="0" w:color="auto"/>
            </w:tcBorders>
          </w:tcPr>
          <w:p>
            <w:pPr/>
          </w:p>
        </w:tc>
      </w:tr>
      <w:tr>
        <w:trPr>
          <w:trHeight w:val="296"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6" w:right="0"/>
              <w:jc w:val="center"/>
              <w:rPr>
                <w:rFonts w:ascii="宋体" w:hAnsi="宋体" w:cs="宋体" w:eastAsia="宋体" w:hint="default"/>
                <w:sz w:val="21"/>
                <w:szCs w:val="21"/>
              </w:rPr>
            </w:pPr>
            <w:r>
              <w:rPr>
                <w:rFonts w:ascii="宋体" w:hAnsi="宋体" w:cs="宋体" w:eastAsia="宋体" w:hint="default"/>
                <w:sz w:val="21"/>
                <w:szCs w:val="21"/>
              </w:rPr>
              <w:t>教育费附加</w:t>
            </w: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应缴流转税额</w:t>
            </w:r>
          </w:p>
        </w:tc>
        <w:tc>
          <w:tcPr>
            <w:tcW w:w="2907"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3%</w:t>
            </w:r>
          </w:p>
        </w:tc>
      </w:tr>
      <w:tr>
        <w:trPr>
          <w:trHeight w:val="42" w:hRule="exact"/>
        </w:trPr>
        <w:tc>
          <w:tcPr>
            <w:tcW w:w="2905"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single" w:sz="4" w:space="0" w:color="000000"/>
            </w:tcBorders>
          </w:tcPr>
          <w:p>
            <w:pPr/>
          </w:p>
        </w:tc>
        <w:tc>
          <w:tcPr>
            <w:tcW w:w="2907" w:type="dxa"/>
            <w:tcBorders>
              <w:top w:val="nil" w:sz="6" w:space="0" w:color="auto"/>
              <w:left w:val="single" w:sz="4" w:space="0" w:color="000000"/>
              <w:bottom w:val="nil" w:sz="6" w:space="0" w:color="auto"/>
              <w:right w:val="nil" w:sz="6" w:space="0" w:color="auto"/>
            </w:tcBorders>
          </w:tcPr>
          <w:p>
            <w:pPr/>
          </w:p>
        </w:tc>
      </w:tr>
      <w:tr>
        <w:trPr>
          <w:trHeight w:val="294"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4" w:right="0"/>
              <w:jc w:val="center"/>
              <w:rPr>
                <w:rFonts w:ascii="宋体" w:hAnsi="宋体" w:cs="宋体" w:eastAsia="宋体" w:hint="default"/>
                <w:sz w:val="21"/>
                <w:szCs w:val="21"/>
              </w:rPr>
            </w:pPr>
            <w:r>
              <w:rPr>
                <w:rFonts w:ascii="宋体" w:hAnsi="宋体" w:cs="宋体" w:eastAsia="宋体" w:hint="default"/>
                <w:sz w:val="21"/>
                <w:szCs w:val="21"/>
              </w:rPr>
              <w:t>地方教育费附加</w:t>
            </w: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sz w:val="21"/>
                <w:szCs w:val="21"/>
              </w:rPr>
              <w:t>应缴流转税额</w:t>
            </w:r>
          </w:p>
        </w:tc>
        <w:tc>
          <w:tcPr>
            <w:tcW w:w="2907"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2"/>
              <w:jc w:val="center"/>
              <w:rPr>
                <w:rFonts w:ascii="Times New Roman" w:hAnsi="Times New Roman" w:cs="Times New Roman" w:eastAsia="Times New Roman" w:hint="default"/>
                <w:sz w:val="21"/>
                <w:szCs w:val="21"/>
              </w:rPr>
            </w:pPr>
            <w:r>
              <w:rPr>
                <w:rFonts w:ascii="Times New Roman"/>
                <w:sz w:val="21"/>
              </w:rPr>
              <w:t>2%</w:t>
            </w:r>
          </w:p>
        </w:tc>
      </w:tr>
      <w:tr>
        <w:trPr>
          <w:trHeight w:val="47" w:hRule="exact"/>
        </w:trPr>
        <w:tc>
          <w:tcPr>
            <w:tcW w:w="2905"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single" w:sz="4" w:space="0" w:color="000000"/>
            </w:tcBorders>
          </w:tcPr>
          <w:p>
            <w:pPr/>
          </w:p>
        </w:tc>
        <w:tc>
          <w:tcPr>
            <w:tcW w:w="2907" w:type="dxa"/>
            <w:tcBorders>
              <w:top w:val="nil" w:sz="6" w:space="0" w:color="auto"/>
              <w:left w:val="single" w:sz="4" w:space="0" w:color="000000"/>
              <w:bottom w:val="nil" w:sz="6" w:space="0" w:color="auto"/>
              <w:right w:val="nil" w:sz="6" w:space="0" w:color="auto"/>
            </w:tcBorders>
          </w:tcPr>
          <w:p>
            <w:pPr/>
          </w:p>
        </w:tc>
      </w:tr>
      <w:tr>
        <w:trPr>
          <w:trHeight w:val="341"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6" w:right="0"/>
              <w:jc w:val="center"/>
              <w:rPr>
                <w:rFonts w:ascii="宋体" w:hAnsi="宋体" w:cs="宋体" w:eastAsia="宋体" w:hint="default"/>
                <w:sz w:val="21"/>
                <w:szCs w:val="21"/>
              </w:rPr>
            </w:pPr>
            <w:r>
              <w:rPr>
                <w:rFonts w:ascii="宋体" w:hAnsi="宋体" w:cs="宋体" w:eastAsia="宋体" w:hint="default"/>
                <w:sz w:val="21"/>
                <w:szCs w:val="21"/>
              </w:rPr>
              <w:t>企业所得税</w:t>
            </w: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应纳税所得额</w:t>
            </w:r>
          </w:p>
        </w:tc>
        <w:tc>
          <w:tcPr>
            <w:tcW w:w="2907"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25%</w:t>
            </w:r>
            <w:r>
              <w:rPr>
                <w:rFonts w:ascii="宋体" w:hAnsi="宋体" w:cs="宋体" w:eastAsia="宋体" w:hint="default"/>
                <w:sz w:val="21"/>
                <w:szCs w:val="21"/>
              </w:rPr>
              <w:t>、</w:t>
            </w:r>
            <w:r>
              <w:rPr>
                <w:rFonts w:ascii="Times New Roman" w:hAnsi="Times New Roman" w:cs="Times New Roman" w:eastAsia="Times New Roman" w:hint="default"/>
                <w:sz w:val="21"/>
                <w:szCs w:val="21"/>
              </w:rPr>
              <w:t>15%</w:t>
            </w:r>
          </w:p>
        </w:tc>
      </w:tr>
      <w:tr>
        <w:trPr>
          <w:trHeight w:val="346" w:hRule="exact"/>
        </w:trPr>
        <w:tc>
          <w:tcPr>
            <w:tcW w:w="2905"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6" w:right="0"/>
              <w:jc w:val="center"/>
              <w:rPr>
                <w:rFonts w:ascii="宋体" w:hAnsi="宋体" w:cs="宋体" w:eastAsia="宋体" w:hint="default"/>
                <w:sz w:val="21"/>
                <w:szCs w:val="21"/>
              </w:rPr>
            </w:pPr>
            <w:r>
              <w:rPr>
                <w:rFonts w:ascii="宋体" w:hAnsi="宋体" w:cs="宋体" w:eastAsia="宋体" w:hint="default"/>
                <w:sz w:val="21"/>
                <w:szCs w:val="21"/>
              </w:rPr>
              <w:t>水利基金</w:t>
            </w:r>
          </w:p>
        </w:tc>
        <w:tc>
          <w:tcPr>
            <w:tcW w:w="29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应交流转税额</w:t>
            </w:r>
          </w:p>
        </w:tc>
        <w:tc>
          <w:tcPr>
            <w:tcW w:w="2907" w:type="dxa"/>
            <w:tcBorders>
              <w:top w:val="nil" w:sz="6" w:space="0" w:color="auto"/>
              <w:left w:val="single" w:sz="4" w:space="0" w:color="000000"/>
              <w:bottom w:val="single" w:sz="12" w:space="0" w:color="000000"/>
              <w:right w:val="nil" w:sz="6" w:space="0" w:color="auto"/>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1%</w:t>
            </w:r>
          </w:p>
        </w:tc>
      </w:tr>
    </w:tbl>
    <w:p>
      <w:pPr>
        <w:spacing w:line="240" w:lineRule="auto" w:before="7"/>
        <w:rPr>
          <w:rFonts w:ascii="宋体" w:hAnsi="宋体" w:cs="宋体" w:eastAsia="宋体" w:hint="default"/>
          <w:b/>
          <w:bCs/>
          <w:sz w:val="23"/>
          <w:szCs w:val="23"/>
        </w:rPr>
      </w:pPr>
    </w:p>
    <w:p>
      <w:pPr>
        <w:pStyle w:val="BodyText"/>
        <w:spacing w:line="367" w:lineRule="auto" w:before="26"/>
        <w:ind w:right="119" w:firstLine="480"/>
        <w:jc w:val="both"/>
      </w:pPr>
      <w:r>
        <w:rPr/>
        <w:pict>
          <v:group style="position:absolute;margin-left:79.704002pt;margin-top:-72.914398pt;width:436.2pt;height:5.4pt;mso-position-horizontal-relative:page;mso-position-vertical-relative:paragraph;z-index:-1097608" coordorigin="1594,-1458" coordsize="8724,108">
            <v:shape style="position:absolute;left:1594;top:-1458;width:2919;height:108" type="#_x0000_t75" stroked="false">
              <v:imagedata r:id="rId94" o:title=""/>
            </v:shape>
            <v:shape style="position:absolute;left:4489;top:-1362;width:2924;height:12" type="#_x0000_t75" stroked="false">
              <v:imagedata r:id="rId95" o:title=""/>
            </v:shape>
            <v:shape style="position:absolute;left:7398;top:-1360;width:2919;height:10" type="#_x0000_t75" stroked="false">
              <v:imagedata r:id="rId88" o:title=""/>
            </v:shape>
            <w10:wrap type="none"/>
          </v:group>
        </w:pict>
      </w:r>
      <w:r>
        <w:rPr/>
        <w:pict>
          <v:group style="position:absolute;margin-left:79.704002pt;margin-top:-55.994343pt;width:436.2pt;height:5.55pt;mso-position-horizontal-relative:page;mso-position-vertical-relative:paragraph;z-index:-1097584" coordorigin="1594,-1120" coordsize="8724,111">
            <v:shape style="position:absolute;left:1594;top:-1120;width:2919;height:110" type="#_x0000_t75" stroked="false">
              <v:imagedata r:id="rId89" o:title=""/>
            </v:shape>
            <v:shape style="position:absolute;left:4489;top:-1024;width:2924;height:14" type="#_x0000_t75" stroked="false">
              <v:imagedata r:id="rId96" o:title=""/>
            </v:shape>
            <v:shape style="position:absolute;left:7398;top:-1019;width:2919;height:10" type="#_x0000_t75" stroked="false">
              <v:imagedata r:id="rId88" o:title=""/>
            </v:shape>
            <w10:wrap type="none"/>
          </v:group>
        </w:pict>
      </w:r>
      <w:r>
        <w:rPr/>
        <w:pict>
          <v:group style="position:absolute;margin-left:79.704002pt;margin-top:-38.954403pt;width:436.2pt;height:5.55pt;mso-position-horizontal-relative:page;mso-position-vertical-relative:paragraph;z-index:-1097560" coordorigin="1594,-779" coordsize="8724,111">
            <v:shape style="position:absolute;left:1594;top:-779;width:2919;height:111" type="#_x0000_t75" stroked="false">
              <v:imagedata r:id="rId97" o:title=""/>
            </v:shape>
            <v:shape style="position:absolute;left:4489;top:-682;width:2924;height:14" type="#_x0000_t75" stroked="false">
              <v:imagedata r:id="rId98" o:title=""/>
            </v:shape>
            <v:shape style="position:absolute;left:7398;top:-678;width:2919;height:10" type="#_x0000_t75" stroked="false">
              <v:imagedata r:id="rId88" o:title=""/>
            </v:shape>
            <w10:wrap type="none"/>
          </v:group>
        </w:pict>
      </w:r>
      <w:r>
        <w:rPr/>
        <w:pict>
          <v:shape style="position:absolute;margin-left:224.690002pt;margin-top:-17.084372pt;width:.48002pt;height:.24pt;mso-position-horizontal-relative:page;mso-position-vertical-relative:paragraph;z-index:1720" type="#_x0000_t75" stroked="false">
            <v:imagedata r:id="rId99" o:title=""/>
          </v:shape>
        </w:pict>
      </w:r>
      <w:r>
        <w:rPr/>
        <w:pict>
          <v:shape style="position:absolute;margin-left:370.149994pt;margin-top:-17.084372pt;width:.48pt;height:.24pt;mso-position-horizontal-relative:page;mso-position-vertical-relative:paragraph;z-index:1744" type="#_x0000_t75" stroked="false">
            <v:imagedata r:id="rId99" o:title=""/>
          </v:shape>
        </w:pict>
      </w:r>
      <w:r>
        <w:rPr>
          <w:spacing w:val="3"/>
        </w:rPr>
        <w:t>各分公司所得税在当地预缴，由总部统一汇算清缴。各子公司所得税在当地缴纳、汇算</w:t>
      </w:r>
      <w:r>
        <w:rPr/>
        <w:t> 清缴。除西藏金岳医疗器械有限公司外，总部和各地分子公司都执行统一</w:t>
      </w:r>
      <w:r>
        <w:rPr>
          <w:spacing w:val="52"/>
        </w:rPr>
        <w:t> </w:t>
      </w:r>
      <w:r>
        <w:rPr>
          <w:rFonts w:ascii="Times New Roman" w:hAnsi="Times New Roman" w:cs="Times New Roman" w:eastAsia="Times New Roman" w:hint="default"/>
        </w:rPr>
        <w:t>25%</w:t>
      </w:r>
      <w:r>
        <w:rPr/>
        <w:t>的企业所得税</w:t>
      </w:r>
      <w:r>
        <w:rPr>
          <w:spacing w:val="-115"/>
        </w:rPr>
        <w:t> </w:t>
      </w:r>
      <w:r>
        <w:rPr>
          <w:spacing w:val="-115"/>
        </w:rPr>
      </w:r>
      <w:r>
        <w:rPr/>
        <w:t>税率。</w:t>
      </w:r>
    </w:p>
    <w:p>
      <w:pPr>
        <w:spacing w:line="240" w:lineRule="auto" w:before="9"/>
        <w:rPr>
          <w:rFonts w:ascii="宋体" w:hAnsi="宋体" w:cs="宋体" w:eastAsia="宋体" w:hint="default"/>
          <w:sz w:val="25"/>
          <w:szCs w:val="25"/>
        </w:rPr>
      </w:pPr>
    </w:p>
    <w:p>
      <w:pPr>
        <w:pStyle w:val="BodyText"/>
        <w:spacing w:line="240" w:lineRule="auto"/>
        <w:ind w:left="620" w:right="246"/>
        <w:jc w:val="left"/>
      </w:pPr>
      <w:r>
        <w:rPr/>
        <w:t>西藏金岳医疗器械有限公司执行</w:t>
      </w:r>
      <w:r>
        <w:rPr>
          <w:spacing w:val="-61"/>
        </w:rPr>
        <w:t> </w:t>
      </w:r>
      <w:r>
        <w:rPr>
          <w:rFonts w:ascii="Times New Roman" w:hAnsi="Times New Roman" w:cs="Times New Roman" w:eastAsia="Times New Roman" w:hint="default"/>
        </w:rPr>
        <w:t>15%</w:t>
      </w:r>
      <w:r>
        <w:rPr/>
        <w:t>的企业所得税税率。</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Heading5"/>
        <w:spacing w:line="240" w:lineRule="auto" w:before="14"/>
        <w:ind w:right="246"/>
        <w:jc w:val="left"/>
        <w:rPr>
          <w:b w:val="0"/>
          <w:bCs w:val="0"/>
        </w:rPr>
      </w:pPr>
      <w:r>
        <w:rPr>
          <w:rFonts w:ascii="Times New Roman" w:hAnsi="Times New Roman" w:cs="Times New Roman" w:eastAsia="Times New Roman" w:hint="default"/>
        </w:rPr>
        <w:t>2</w:t>
      </w:r>
      <w:r>
        <w:rPr/>
        <w:t>、税收优惠及批文</w:t>
      </w:r>
      <w:r>
        <w:rPr>
          <w:b w:val="0"/>
          <w:bCs w:val="0"/>
        </w:rPr>
      </w:r>
    </w:p>
    <w:p>
      <w:pPr>
        <w:spacing w:line="240" w:lineRule="auto" w:before="9"/>
        <w:rPr>
          <w:rFonts w:ascii="宋体" w:hAnsi="宋体" w:cs="宋体" w:eastAsia="宋体" w:hint="default"/>
          <w:b/>
          <w:bCs/>
          <w:sz w:val="36"/>
          <w:szCs w:val="36"/>
        </w:rPr>
      </w:pPr>
    </w:p>
    <w:p>
      <w:pPr>
        <w:pStyle w:val="BodyText"/>
        <w:spacing w:line="240" w:lineRule="auto"/>
        <w:ind w:left="620" w:right="246"/>
        <w:jc w:val="left"/>
      </w:pPr>
      <w:r>
        <w:rPr/>
        <w:t>公司执行国家的法定税率，无税收优惠。</w:t>
      </w:r>
    </w:p>
    <w:p>
      <w:pPr>
        <w:spacing w:line="240" w:lineRule="auto" w:before="0"/>
        <w:rPr>
          <w:rFonts w:ascii="宋体" w:hAnsi="宋体" w:cs="宋体" w:eastAsia="宋体" w:hint="default"/>
          <w:sz w:val="24"/>
          <w:szCs w:val="24"/>
        </w:rPr>
      </w:pPr>
    </w:p>
    <w:p>
      <w:pPr>
        <w:pStyle w:val="Heading5"/>
        <w:spacing w:line="240" w:lineRule="auto" w:before="182"/>
        <w:ind w:right="246"/>
        <w:jc w:val="left"/>
        <w:rPr>
          <w:b w:val="0"/>
          <w:bCs w:val="0"/>
        </w:rPr>
      </w:pPr>
      <w:r>
        <w:rPr>
          <w:rFonts w:ascii="Times New Roman" w:hAnsi="Times New Roman" w:cs="Times New Roman" w:eastAsia="Times New Roman" w:hint="default"/>
        </w:rPr>
        <w:t>3</w:t>
      </w:r>
      <w:r>
        <w:rPr/>
        <w:t>、其他说明</w:t>
      </w:r>
      <w:r>
        <w:rPr>
          <w:b w:val="0"/>
          <w:bCs w:val="0"/>
        </w:rPr>
      </w:r>
    </w:p>
    <w:p>
      <w:pPr>
        <w:spacing w:line="240" w:lineRule="auto" w:before="11"/>
        <w:rPr>
          <w:rFonts w:ascii="宋体" w:hAnsi="宋体" w:cs="宋体" w:eastAsia="宋体" w:hint="default"/>
          <w:b/>
          <w:bCs/>
          <w:sz w:val="36"/>
          <w:szCs w:val="36"/>
        </w:rPr>
      </w:pPr>
    </w:p>
    <w:p>
      <w:pPr>
        <w:pStyle w:val="BodyText"/>
        <w:spacing w:line="357" w:lineRule="auto"/>
        <w:ind w:right="227" w:firstLine="480"/>
        <w:jc w:val="left"/>
      </w:pPr>
      <w:r>
        <w:rPr/>
        <w:t>公司报告期内销售的普通药品和器械按应税收入的</w:t>
      </w:r>
      <w:r>
        <w:rPr>
          <w:spacing w:val="-61"/>
        </w:rPr>
        <w:t> </w:t>
      </w:r>
      <w:r>
        <w:rPr>
          <w:rFonts w:ascii="Times New Roman" w:hAnsi="Times New Roman" w:cs="Times New Roman" w:eastAsia="Times New Roman" w:hint="default"/>
        </w:rPr>
        <w:t>17%</w:t>
      </w:r>
      <w:r>
        <w:rPr/>
        <w:t>缴纳增值税，销售的中药材按应 税收入的</w:t>
      </w:r>
      <w:r>
        <w:rPr>
          <w:spacing w:val="-61"/>
        </w:rPr>
        <w:t> </w:t>
      </w:r>
      <w:r>
        <w:rPr>
          <w:rFonts w:ascii="Times New Roman" w:hAnsi="Times New Roman" w:cs="Times New Roman" w:eastAsia="Times New Roman" w:hint="default"/>
        </w:rPr>
        <w:t>13%</w:t>
      </w:r>
      <w:r>
        <w:rPr/>
        <w:t>缴纳增值税，销售生物药品按照应税收入的</w:t>
      </w:r>
      <w:r>
        <w:rPr>
          <w:spacing w:val="-61"/>
        </w:rPr>
        <w:t> </w:t>
      </w:r>
      <w:r>
        <w:rPr>
          <w:rFonts w:ascii="Times New Roman" w:hAnsi="Times New Roman" w:cs="Times New Roman" w:eastAsia="Times New Roman" w:hint="default"/>
        </w:rPr>
        <w:t>3%</w:t>
      </w:r>
      <w:r>
        <w:rPr/>
        <w:t>缴纳增值税，销售的计生用品 为零税率。</w:t>
      </w:r>
    </w:p>
    <w:p>
      <w:pPr>
        <w:spacing w:line="240" w:lineRule="auto" w:before="3"/>
        <w:rPr>
          <w:rFonts w:ascii="宋体" w:hAnsi="宋体" w:cs="宋体" w:eastAsia="宋体" w:hint="default"/>
          <w:sz w:val="26"/>
          <w:szCs w:val="26"/>
        </w:rPr>
      </w:pPr>
    </w:p>
    <w:p>
      <w:pPr>
        <w:pStyle w:val="Heading3"/>
        <w:spacing w:line="240" w:lineRule="auto"/>
        <w:ind w:left="140" w:right="246"/>
        <w:jc w:val="left"/>
        <w:rPr>
          <w:b w:val="0"/>
          <w:bCs w:val="0"/>
        </w:rPr>
      </w:pPr>
      <w:r>
        <w:rPr/>
        <w:t>六、企业合并及合并财务报表</w:t>
      </w:r>
      <w:r>
        <w:rPr>
          <w:b w:val="0"/>
          <w:bCs w:val="0"/>
        </w:rPr>
      </w:r>
    </w:p>
    <w:p>
      <w:pPr>
        <w:spacing w:line="240" w:lineRule="auto" w:before="3"/>
        <w:rPr>
          <w:rFonts w:ascii="宋体" w:hAnsi="宋体" w:cs="宋体" w:eastAsia="宋体" w:hint="default"/>
          <w:b/>
          <w:bCs/>
          <w:sz w:val="41"/>
          <w:szCs w:val="41"/>
        </w:rPr>
      </w:pPr>
    </w:p>
    <w:p>
      <w:pPr>
        <w:pStyle w:val="Heading5"/>
        <w:spacing w:line="240" w:lineRule="auto"/>
        <w:ind w:right="246"/>
        <w:jc w:val="left"/>
        <w:rPr>
          <w:b w:val="0"/>
          <w:bCs w:val="0"/>
        </w:rPr>
      </w:pPr>
      <w:r>
        <w:rPr>
          <w:rFonts w:ascii="Times New Roman" w:hAnsi="Times New Roman" w:cs="Times New Roman" w:eastAsia="Times New Roman" w:hint="default"/>
        </w:rPr>
        <w:t>1</w:t>
      </w:r>
      <w:r>
        <w:rPr/>
        <w:t>、子公司情况</w:t>
      </w:r>
      <w:r>
        <w:rPr>
          <w:b w:val="0"/>
          <w:bCs w:val="0"/>
        </w:rPr>
      </w:r>
    </w:p>
    <w:p>
      <w:pPr>
        <w:spacing w:line="240" w:lineRule="auto" w:before="12"/>
        <w:rPr>
          <w:rFonts w:ascii="宋体" w:hAnsi="宋体" w:cs="宋体" w:eastAsia="宋体" w:hint="default"/>
          <w:b/>
          <w:bCs/>
          <w:sz w:val="31"/>
          <w:szCs w:val="31"/>
        </w:rPr>
      </w:pPr>
    </w:p>
    <w:p>
      <w:pPr>
        <w:pStyle w:val="Heading6"/>
        <w:spacing w:line="240" w:lineRule="auto"/>
        <w:ind w:left="577" w:right="246"/>
        <w:jc w:val="left"/>
        <w:rPr>
          <w:b w:val="0"/>
          <w:bCs w:val="0"/>
        </w:rPr>
      </w:pPr>
      <w:r>
        <w:rPr/>
        <w:pict>
          <v:shape style="position:absolute;margin-left:202.610001pt;margin-top:34.195618pt;width:2.220pt;height:.12pt;mso-position-horizontal-relative:page;mso-position-vertical-relative:paragraph;z-index:1768" type="#_x0000_t75" stroked="false">
            <v:imagedata r:id="rId100" o:title=""/>
          </v:shape>
        </w:pict>
      </w:r>
      <w:r>
        <w:rPr/>
        <w:pict>
          <v:shape style="position:absolute;margin-left:301.970001pt;margin-top:34.195618pt;width:2.220pt;height:.12pt;mso-position-horizontal-relative:page;mso-position-vertical-relative:paragraph;z-index:1792" type="#_x0000_t75" stroked="false">
            <v:imagedata r:id="rId100" o:title=""/>
          </v:shape>
        </w:pict>
      </w:r>
      <w:r>
        <w:rPr/>
        <w:pict>
          <v:shape style="position:absolute;margin-left:344.470001pt;margin-top:34.195618pt;width:2.220pt;height:.12pt;mso-position-horizontal-relative:page;mso-position-vertical-relative:paragraph;z-index:1816" type="#_x0000_t75" stroked="false">
            <v:imagedata r:id="rId101" o:title=""/>
          </v:shape>
        </w:pict>
      </w:r>
      <w:r>
        <w:rPr/>
        <w:pict>
          <v:shape style="position:absolute;margin-left:401.109985pt;margin-top:34.195618pt;width:2.220pt;height:.12pt;mso-position-horizontal-relative:page;mso-position-vertical-relative:paragraph;z-index:1840" type="#_x0000_t75" stroked="false">
            <v:imagedata r:id="rId101" o:title=""/>
          </v:shape>
        </w:pict>
      </w:r>
      <w:r>
        <w:rPr/>
        <w:pict>
          <v:group style="position:absolute;margin-left:64.704002pt;margin-top:61.435635pt;width:466.05pt;height:.5pt;mso-position-horizontal-relative:page;mso-position-vertical-relative:paragraph;z-index:-1097392" coordorigin="1294,1229" coordsize="9321,10">
            <v:shape style="position:absolute;left:1294;top:1229;width:1716;height:10" type="#_x0000_t75" stroked="false">
              <v:imagedata r:id="rId102" o:title=""/>
            </v:shape>
            <v:shape style="position:absolute;left:3005;top:1229;width:5017;height:10" type="#_x0000_t75" stroked="false">
              <v:imagedata r:id="rId103" o:title=""/>
            </v:shape>
            <v:shape style="position:absolute;left:8017;top:1229;width:2597;height:10" type="#_x0000_t75" stroked="false">
              <v:imagedata r:id="rId104" o:title=""/>
            </v:shape>
            <w10:wrap type="none"/>
          </v:group>
        </w:pict>
      </w:r>
      <w:r>
        <w:rPr/>
        <w:pict>
          <v:group style="position:absolute;margin-left:64.704002pt;margin-top:102.83564pt;width:466.05pt;height:.5pt;mso-position-horizontal-relative:page;mso-position-vertical-relative:paragraph;z-index:-1097368" coordorigin="1294,2057" coordsize="9321,10">
            <v:shape style="position:absolute;left:1294;top:2057;width:1716;height:10" type="#_x0000_t75" stroked="false">
              <v:imagedata r:id="rId102" o:title=""/>
            </v:shape>
            <v:shape style="position:absolute;left:3005;top:2057;width:5017;height:10" type="#_x0000_t75" stroked="false">
              <v:imagedata r:id="rId105" o:title=""/>
            </v:shape>
            <v:shape style="position:absolute;left:8017;top:2057;width:2597;height:10" type="#_x0000_t75" stroked="false">
              <v:imagedata r:id="rId106" o:title=""/>
            </v:shape>
            <w10:wrap type="none"/>
          </v:group>
        </w:pict>
      </w:r>
      <w:r>
        <w:rPr/>
        <w:pict>
          <v:group style="position:absolute;margin-left:64.704002pt;margin-top:144.595596pt;width:466.05pt;height:5.05pt;mso-position-horizontal-relative:page;mso-position-vertical-relative:paragraph;z-index:-1097344" coordorigin="1294,2892" coordsize="9321,101">
            <v:shape style="position:absolute;left:1294;top:2892;width:1735;height:101" type="#_x0000_t75" stroked="false">
              <v:imagedata r:id="rId107" o:title=""/>
            </v:shape>
            <v:shape style="position:absolute;left:3005;top:2983;width:5017;height:10" type="#_x0000_t75" stroked="false">
              <v:imagedata r:id="rId105" o:title=""/>
            </v:shape>
            <v:shape style="position:absolute;left:8017;top:2983;width:2597;height:10" type="#_x0000_t75" stroked="false">
              <v:imagedata r:id="rId106" o:title=""/>
            </v:shape>
            <w10:wrap type="none"/>
          </v:group>
        </w:pict>
      </w:r>
      <w:r>
        <w:rPr/>
        <w:pict>
          <v:shape style="position:absolute;margin-left:64.704002pt;margin-top:34.195618pt;width:466.05pt;height:110.4pt;mso-position-horizontal-relative:page;mso-position-vertical-relative:paragraph;z-index:21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21"/>
                    <w:gridCol w:w="7600"/>
                  </w:tblGrid>
                  <w:tr>
                    <w:trPr>
                      <w:trHeight w:val="545" w:hRule="exact"/>
                    </w:trPr>
                    <w:tc>
                      <w:tcPr>
                        <w:tcW w:w="1721" w:type="dxa"/>
                        <w:tcBorders>
                          <w:top w:val="nil" w:sz="6" w:space="0" w:color="auto"/>
                          <w:left w:val="nil" w:sz="6" w:space="0" w:color="auto"/>
                          <w:bottom w:val="nil" w:sz="6" w:space="0" w:color="auto"/>
                          <w:right w:val="single" w:sz="4" w:space="0" w:color="000000"/>
                        </w:tcBorders>
                        <w:shd w:val="clear" w:color="auto" w:fill="D9D9D9"/>
                      </w:tcPr>
                      <w:p>
                        <w:pPr/>
                      </w:p>
                    </w:tc>
                    <w:tc>
                      <w:tcPr>
                        <w:tcW w:w="7600" w:type="dxa"/>
                        <w:tcBorders>
                          <w:top w:val="nil" w:sz="6" w:space="0" w:color="auto"/>
                          <w:left w:val="single" w:sz="4" w:space="0" w:color="000000"/>
                          <w:bottom w:val="nil" w:sz="6" w:space="0" w:color="auto"/>
                          <w:right w:val="nil" w:sz="6" w:space="0" w:color="auto"/>
                        </w:tcBorders>
                        <w:shd w:val="clear" w:color="auto" w:fill="D9D9D9"/>
                      </w:tcPr>
                      <w:p>
                        <w:pPr>
                          <w:pStyle w:val="TableParagraph"/>
                          <w:tabs>
                            <w:tab w:pos="3019" w:val="left" w:leader="none"/>
                            <w:tab w:pos="3869" w:val="left" w:leader="none"/>
                            <w:tab w:pos="5002" w:val="left" w:leader="none"/>
                          </w:tabs>
                          <w:spacing w:line="20" w:lineRule="exact"/>
                          <w:ind w:left="1032" w:right="0"/>
                          <w:jc w:val="left"/>
                          <w:rPr>
                            <w:rFonts w:ascii="宋体" w:hAnsi="宋体" w:cs="宋体" w:eastAsia="宋体" w:hint="default"/>
                            <w:sz w:val="2"/>
                            <w:szCs w:val="2"/>
                          </w:rPr>
                        </w:pPr>
                        <w:r>
                          <w:rPr>
                            <w:rFonts w:ascii="宋体"/>
                            <w:sz w:val="2"/>
                          </w:rPr>
                          <w:drawing>
                            <wp:inline distT="0" distB="0" distL="0" distR="0">
                              <wp:extent cx="28193" cy="1524"/>
                              <wp:effectExtent l="0" t="0" r="0" b="0"/>
                              <wp:docPr id="13" name="image44.png" descr=""/>
                              <wp:cNvGraphicFramePr>
                                <a:graphicFrameLocks noChangeAspect="1"/>
                              </wp:cNvGraphicFramePr>
                              <a:graphic>
                                <a:graphicData uri="http://schemas.openxmlformats.org/drawingml/2006/picture">
                                  <pic:pic>
                                    <pic:nvPicPr>
                                      <pic:cNvPr id="14" name="image44.png"/>
                                      <pic:cNvPicPr/>
                                    </pic:nvPicPr>
                                    <pic:blipFill>
                                      <a:blip r:embed="rId100" cstate="print"/>
                                      <a:stretch>
                                        <a:fillRect/>
                                      </a:stretch>
                                    </pic:blipFill>
                                    <pic:spPr>
                                      <a:xfrm>
                                        <a:off x="0" y="0"/>
                                        <a:ext cx="28193"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28193" cy="1524"/>
                              <wp:effectExtent l="0" t="0" r="0" b="0"/>
                              <wp:docPr id="15" name="image44.png" descr=""/>
                              <wp:cNvGraphicFramePr>
                                <a:graphicFrameLocks noChangeAspect="1"/>
                              </wp:cNvGraphicFramePr>
                              <a:graphic>
                                <a:graphicData uri="http://schemas.openxmlformats.org/drawingml/2006/picture">
                                  <pic:pic>
                                    <pic:nvPicPr>
                                      <pic:cNvPr id="16" name="image44.png"/>
                                      <pic:cNvPicPr/>
                                    </pic:nvPicPr>
                                    <pic:blipFill>
                                      <a:blip r:embed="rId100" cstate="print"/>
                                      <a:stretch>
                                        <a:fillRect/>
                                      </a:stretch>
                                    </pic:blipFill>
                                    <pic:spPr>
                                      <a:xfrm>
                                        <a:off x="0" y="0"/>
                                        <a:ext cx="28193"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28193" cy="1524"/>
                              <wp:effectExtent l="0" t="0" r="0" b="0"/>
                              <wp:docPr id="17" name="image45.png" descr=""/>
                              <wp:cNvGraphicFramePr>
                                <a:graphicFrameLocks noChangeAspect="1"/>
                              </wp:cNvGraphicFramePr>
                              <a:graphic>
                                <a:graphicData uri="http://schemas.openxmlformats.org/drawingml/2006/picture">
                                  <pic:pic>
                                    <pic:nvPicPr>
                                      <pic:cNvPr id="18" name="image45.png"/>
                                      <pic:cNvPicPr/>
                                    </pic:nvPicPr>
                                    <pic:blipFill>
                                      <a:blip r:embed="rId101" cstate="print"/>
                                      <a:stretch>
                                        <a:fillRect/>
                                      </a:stretch>
                                    </pic:blipFill>
                                    <pic:spPr>
                                      <a:xfrm>
                                        <a:off x="0" y="0"/>
                                        <a:ext cx="28193"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28193" cy="1524"/>
                              <wp:effectExtent l="0" t="0" r="0" b="0"/>
                              <wp:docPr id="19" name="image45.png" descr=""/>
                              <wp:cNvGraphicFramePr>
                                <a:graphicFrameLocks noChangeAspect="1"/>
                              </wp:cNvGraphicFramePr>
                              <a:graphic>
                                <a:graphicData uri="http://schemas.openxmlformats.org/drawingml/2006/picture">
                                  <pic:pic>
                                    <pic:nvPicPr>
                                      <pic:cNvPr id="20" name="image45.png"/>
                                      <pic:cNvPicPr/>
                                    </pic:nvPicPr>
                                    <pic:blipFill>
                                      <a:blip r:embed="rId101" cstate="print"/>
                                      <a:stretch>
                                        <a:fillRect/>
                                      </a:stretch>
                                    </pic:blipFill>
                                    <pic:spPr>
                                      <a:xfrm>
                                        <a:off x="0" y="0"/>
                                        <a:ext cx="28193" cy="1524"/>
                                      </a:xfrm>
                                      <a:prstGeom prst="rect">
                                        <a:avLst/>
                                      </a:prstGeom>
                                    </pic:spPr>
                                  </pic:pic>
                                </a:graphicData>
                              </a:graphic>
                            </wp:inline>
                          </w:drawing>
                        </w:r>
                        <w:r>
                          <w:rPr>
                            <w:rFonts w:ascii="宋体"/>
                            <w:sz w:val="2"/>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0"/>
                            <w:szCs w:val="20"/>
                          </w:rPr>
                        </w:pPr>
                      </w:p>
                    </w:tc>
                  </w:tr>
                  <w:tr>
                    <w:trPr>
                      <w:trHeight w:val="1663" w:hRule="exact"/>
                    </w:trPr>
                    <w:tc>
                      <w:tcPr>
                        <w:tcW w:w="1721" w:type="dxa"/>
                        <w:tcBorders>
                          <w:top w:val="nil" w:sz="6" w:space="0" w:color="auto"/>
                          <w:left w:val="nil" w:sz="6" w:space="0" w:color="auto"/>
                          <w:bottom w:val="nil" w:sz="6" w:space="0" w:color="auto"/>
                          <w:right w:val="single" w:sz="4" w:space="0" w:color="000000"/>
                        </w:tcBorders>
                      </w:tcPr>
                      <w:p>
                        <w:pPr/>
                      </w:p>
                    </w:tc>
                    <w:tc>
                      <w:tcPr>
                        <w:tcW w:w="7600" w:type="dxa"/>
                        <w:tcBorders>
                          <w:top w:val="nil" w:sz="6" w:space="0" w:color="auto"/>
                          <w:left w:val="single" w:sz="4" w:space="0" w:color="000000"/>
                          <w:bottom w:val="nil" w:sz="6" w:space="0" w:color="auto"/>
                          <w:right w:val="nil" w:sz="6" w:space="0" w:color="auto"/>
                        </w:tcBorders>
                      </w:tcPr>
                      <w:p>
                        <w:pPr/>
                      </w:p>
                    </w:tc>
                  </w:tr>
                </w:tbl>
                <w:p>
                  <w:pPr/>
                </w:p>
              </w:txbxContent>
            </v:textbox>
            <w10:wrap type="none"/>
          </v:shape>
        </w:pict>
      </w:r>
      <w:r>
        <w:rPr/>
        <w:t>（</w:t>
      </w:r>
      <w:r>
        <w:rPr>
          <w:rFonts w:ascii="Times New Roman" w:hAnsi="Times New Roman" w:cs="Times New Roman" w:eastAsia="Times New Roman" w:hint="default"/>
        </w:rPr>
        <w:t>1</w:t>
      </w:r>
      <w:r>
        <w:rPr/>
        <w:t>）通过设立或投资等方式取得的子公司</w:t>
      </w:r>
      <w:r>
        <w:rPr>
          <w:b w:val="0"/>
          <w:bCs w:val="0"/>
        </w:rPr>
      </w:r>
    </w:p>
    <w:p>
      <w:pPr>
        <w:spacing w:line="240" w:lineRule="auto" w:before="9"/>
        <w:rPr>
          <w:rFonts w:ascii="宋体" w:hAnsi="宋体" w:cs="宋体" w:eastAsia="宋体" w:hint="default"/>
          <w:b/>
          <w:bCs/>
          <w:sz w:val="24"/>
          <w:szCs w:val="24"/>
        </w:rPr>
      </w:pPr>
    </w:p>
    <w:tbl>
      <w:tblPr>
        <w:tblW w:w="0" w:type="auto"/>
        <w:jc w:val="left"/>
        <w:tblInd w:w="339" w:type="dxa"/>
        <w:tblLayout w:type="fixed"/>
        <w:tblCellMar>
          <w:top w:w="0" w:type="dxa"/>
          <w:left w:w="0" w:type="dxa"/>
          <w:bottom w:w="0" w:type="dxa"/>
          <w:right w:w="0" w:type="dxa"/>
        </w:tblCellMar>
        <w:tblLook w:val="01E0"/>
      </w:tblPr>
      <w:tblGrid>
        <w:gridCol w:w="1735"/>
        <w:gridCol w:w="1042"/>
        <w:gridCol w:w="1987"/>
        <w:gridCol w:w="850"/>
        <w:gridCol w:w="1133"/>
        <w:gridCol w:w="2588"/>
      </w:tblGrid>
      <w:tr>
        <w:trPr>
          <w:trHeight w:val="552" w:hRule="exact"/>
        </w:trPr>
        <w:tc>
          <w:tcPr>
            <w:tcW w:w="1735" w:type="dxa"/>
            <w:tcBorders>
              <w:top w:val="single" w:sz="17" w:space="0" w:color="000000"/>
              <w:left w:val="nil" w:sz="6" w:space="0" w:color="auto"/>
              <w:bottom w:val="nil" w:sz="6" w:space="0" w:color="auto"/>
              <w:right w:val="nil" w:sz="6" w:space="0" w:color="auto"/>
            </w:tcBorders>
            <w:shd w:val="clear" w:color="auto" w:fill="D9D9D9"/>
          </w:tcPr>
          <w:p>
            <w:pPr>
              <w:pStyle w:val="TableParagraph"/>
              <w:spacing w:line="240" w:lineRule="auto" w:before="117"/>
              <w:ind w:left="348" w:right="0"/>
              <w:jc w:val="left"/>
              <w:rPr>
                <w:rFonts w:ascii="宋体" w:hAnsi="宋体" w:cs="宋体" w:eastAsia="宋体" w:hint="default"/>
                <w:sz w:val="21"/>
                <w:szCs w:val="21"/>
              </w:rPr>
            </w:pPr>
            <w:r>
              <w:rPr>
                <w:rFonts w:ascii="宋体" w:hAnsi="宋体" w:cs="宋体" w:eastAsia="宋体" w:hint="default"/>
                <w:b/>
                <w:bCs/>
                <w:sz w:val="21"/>
                <w:szCs w:val="21"/>
              </w:rPr>
              <w:t>子公司全称</w:t>
            </w:r>
            <w:r>
              <w:rPr>
                <w:rFonts w:ascii="宋体" w:hAnsi="宋体" w:cs="宋体" w:eastAsia="宋体" w:hint="default"/>
                <w:sz w:val="21"/>
                <w:szCs w:val="21"/>
              </w:rPr>
            </w:r>
          </w:p>
        </w:tc>
        <w:tc>
          <w:tcPr>
            <w:tcW w:w="1042" w:type="dxa"/>
            <w:tcBorders>
              <w:top w:val="single" w:sz="17" w:space="0" w:color="000000"/>
              <w:left w:val="nil" w:sz="6" w:space="0" w:color="auto"/>
              <w:bottom w:val="nil" w:sz="6" w:space="0" w:color="auto"/>
              <w:right w:val="single" w:sz="4" w:space="0" w:color="000000"/>
            </w:tcBorders>
            <w:shd w:val="clear" w:color="auto" w:fill="D9D9D9"/>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28193" cy="1524"/>
                  <wp:effectExtent l="0" t="0" r="0" b="0"/>
                  <wp:docPr id="21" name="image44.png" descr=""/>
                  <wp:cNvGraphicFramePr>
                    <a:graphicFrameLocks noChangeAspect="1"/>
                  </wp:cNvGraphicFramePr>
                  <a:graphic>
                    <a:graphicData uri="http://schemas.openxmlformats.org/drawingml/2006/picture">
                      <pic:pic>
                        <pic:nvPicPr>
                          <pic:cNvPr id="22" name="image44.png"/>
                          <pic:cNvPicPr/>
                        </pic:nvPicPr>
                        <pic:blipFill>
                          <a:blip r:embed="rId100" cstate="print"/>
                          <a:stretch>
                            <a:fillRect/>
                          </a:stretch>
                        </pic:blipFill>
                        <pic:spPr>
                          <a:xfrm>
                            <a:off x="0" y="0"/>
                            <a:ext cx="28193" cy="1524"/>
                          </a:xfrm>
                          <a:prstGeom prst="rect">
                            <a:avLst/>
                          </a:prstGeom>
                        </pic:spPr>
                      </pic:pic>
                    </a:graphicData>
                  </a:graphic>
                </wp:inline>
              </w:drawing>
            </w:r>
            <w:r>
              <w:rPr>
                <w:rFonts w:ascii="宋体" w:hAnsi="宋体" w:cs="宋体" w:eastAsia="宋体" w:hint="default"/>
                <w:sz w:val="2"/>
                <w:szCs w:val="2"/>
              </w:rPr>
            </w:r>
          </w:p>
          <w:p>
            <w:pPr>
              <w:pStyle w:val="TableParagraph"/>
              <w:spacing w:line="274" w:lineRule="exact"/>
              <w:ind w:left="309" w:right="197" w:hanging="106"/>
              <w:jc w:val="left"/>
              <w:rPr>
                <w:rFonts w:ascii="宋体" w:hAnsi="宋体" w:cs="宋体" w:eastAsia="宋体" w:hint="default"/>
                <w:sz w:val="21"/>
                <w:szCs w:val="21"/>
              </w:rPr>
            </w:pPr>
            <w:r>
              <w:rPr>
                <w:rFonts w:ascii="宋体" w:hAnsi="宋体" w:cs="宋体" w:eastAsia="宋体" w:hint="default"/>
                <w:b/>
                <w:bCs/>
                <w:sz w:val="21"/>
                <w:szCs w:val="21"/>
              </w:rPr>
              <w:t>子公司</w:t>
            </w:r>
            <w:r>
              <w:rPr>
                <w:rFonts w:ascii="宋体" w:hAnsi="宋体" w:cs="宋体" w:eastAsia="宋体" w:hint="default"/>
                <w:b/>
                <w:bCs/>
                <w:w w:val="100"/>
                <w:sz w:val="21"/>
                <w:szCs w:val="21"/>
              </w:rPr>
              <w:t> </w:t>
            </w:r>
            <w:r>
              <w:rPr>
                <w:rFonts w:ascii="宋体" w:hAnsi="宋体" w:cs="宋体" w:eastAsia="宋体" w:hint="default"/>
                <w:b/>
                <w:bCs/>
                <w:sz w:val="21"/>
                <w:szCs w:val="21"/>
              </w:rPr>
              <w:t>类型</w:t>
            </w:r>
            <w:r>
              <w:rPr>
                <w:rFonts w:ascii="宋体" w:hAnsi="宋体" w:cs="宋体" w:eastAsia="宋体" w:hint="default"/>
                <w:sz w:val="21"/>
                <w:szCs w:val="21"/>
              </w:rPr>
            </w:r>
          </w:p>
        </w:tc>
        <w:tc>
          <w:tcPr>
            <w:tcW w:w="1987" w:type="dxa"/>
            <w:tcBorders>
              <w:top w:val="single" w:sz="6" w:space="0" w:color="000000"/>
              <w:left w:val="single" w:sz="4" w:space="0" w:color="000000"/>
              <w:bottom w:val="nil" w:sz="6" w:space="0" w:color="auto"/>
              <w:right w:val="single" w:sz="4" w:space="0" w:color="000000"/>
            </w:tcBorders>
            <w:shd w:val="clear" w:color="auto" w:fill="D9D9D9"/>
          </w:tcPr>
          <w:p>
            <w:pPr>
              <w:pStyle w:val="TableParagraph"/>
              <w:spacing w:line="240" w:lineRule="auto" w:before="131"/>
              <w:ind w:right="2"/>
              <w:jc w:val="center"/>
              <w:rPr>
                <w:rFonts w:ascii="宋体" w:hAnsi="宋体" w:cs="宋体" w:eastAsia="宋体" w:hint="default"/>
                <w:sz w:val="21"/>
                <w:szCs w:val="21"/>
              </w:rPr>
            </w:pPr>
            <w:r>
              <w:rPr>
                <w:rFonts w:ascii="宋体" w:hAnsi="宋体" w:cs="宋体" w:eastAsia="宋体" w:hint="default"/>
                <w:b/>
                <w:bCs/>
                <w:sz w:val="21"/>
                <w:szCs w:val="21"/>
              </w:rPr>
              <w:t>注册地</w:t>
            </w:r>
            <w:r>
              <w:rPr>
                <w:rFonts w:ascii="宋体" w:hAnsi="宋体" w:cs="宋体" w:eastAsia="宋体" w:hint="default"/>
                <w:sz w:val="21"/>
                <w:szCs w:val="21"/>
              </w:rPr>
            </w:r>
          </w:p>
        </w:tc>
        <w:tc>
          <w:tcPr>
            <w:tcW w:w="850" w:type="dxa"/>
            <w:tcBorders>
              <w:top w:val="single" w:sz="6" w:space="0" w:color="000000"/>
              <w:left w:val="single" w:sz="4" w:space="0" w:color="000000"/>
              <w:bottom w:val="nil" w:sz="6" w:space="0" w:color="auto"/>
              <w:right w:val="single" w:sz="4" w:space="0" w:color="000000"/>
            </w:tcBorders>
            <w:shd w:val="clear" w:color="auto" w:fill="D9D9D9"/>
          </w:tcPr>
          <w:p>
            <w:pPr>
              <w:pStyle w:val="TableParagraph"/>
              <w:spacing w:line="274" w:lineRule="exact" w:before="20"/>
              <w:ind w:left="314" w:right="101" w:hanging="212"/>
              <w:jc w:val="left"/>
              <w:rPr>
                <w:rFonts w:ascii="宋体" w:hAnsi="宋体" w:cs="宋体" w:eastAsia="宋体" w:hint="default"/>
                <w:sz w:val="21"/>
                <w:szCs w:val="21"/>
              </w:rPr>
            </w:pPr>
            <w:r>
              <w:rPr>
                <w:rFonts w:ascii="宋体" w:hAnsi="宋体" w:cs="宋体" w:eastAsia="宋体" w:hint="default"/>
                <w:b/>
                <w:bCs/>
                <w:sz w:val="21"/>
                <w:szCs w:val="21"/>
              </w:rPr>
              <w:t>业务性</w:t>
            </w:r>
            <w:r>
              <w:rPr>
                <w:rFonts w:ascii="宋体" w:hAnsi="宋体" w:cs="宋体" w:eastAsia="宋体" w:hint="default"/>
                <w:b/>
                <w:bCs/>
                <w:w w:val="100"/>
                <w:sz w:val="21"/>
                <w:szCs w:val="21"/>
              </w:rPr>
              <w:t> </w:t>
            </w:r>
            <w:r>
              <w:rPr>
                <w:rFonts w:ascii="宋体" w:hAnsi="宋体" w:cs="宋体" w:eastAsia="宋体" w:hint="default"/>
                <w:b/>
                <w:bCs/>
                <w:sz w:val="21"/>
                <w:szCs w:val="21"/>
              </w:rPr>
              <w:t>质</w:t>
            </w:r>
            <w:r>
              <w:rPr>
                <w:rFonts w:ascii="宋体" w:hAnsi="宋体" w:cs="宋体" w:eastAsia="宋体" w:hint="default"/>
                <w:sz w:val="21"/>
                <w:szCs w:val="21"/>
              </w:rPr>
            </w:r>
          </w:p>
        </w:tc>
        <w:tc>
          <w:tcPr>
            <w:tcW w:w="1133" w:type="dxa"/>
            <w:tcBorders>
              <w:top w:val="single" w:sz="6" w:space="0" w:color="000000"/>
              <w:left w:val="single" w:sz="4" w:space="0" w:color="000000"/>
              <w:bottom w:val="nil" w:sz="6" w:space="0" w:color="auto"/>
              <w:right w:val="single" w:sz="4" w:space="0" w:color="000000"/>
            </w:tcBorders>
            <w:shd w:val="clear" w:color="auto" w:fill="D9D9D9"/>
          </w:tcPr>
          <w:p>
            <w:pPr>
              <w:pStyle w:val="TableParagraph"/>
              <w:spacing w:line="269" w:lineRule="exact"/>
              <w:ind w:left="139" w:right="0"/>
              <w:jc w:val="left"/>
              <w:rPr>
                <w:rFonts w:ascii="宋体" w:hAnsi="宋体" w:cs="宋体" w:eastAsia="宋体" w:hint="default"/>
                <w:sz w:val="21"/>
                <w:szCs w:val="21"/>
              </w:rPr>
            </w:pPr>
            <w:r>
              <w:rPr>
                <w:rFonts w:ascii="宋体" w:hAnsi="宋体" w:cs="宋体" w:eastAsia="宋体" w:hint="default"/>
                <w:b/>
                <w:bCs/>
                <w:sz w:val="21"/>
                <w:szCs w:val="21"/>
              </w:rPr>
              <w:t>注册资本</w:t>
            </w:r>
            <w:r>
              <w:rPr>
                <w:rFonts w:ascii="宋体" w:hAnsi="宋体" w:cs="宋体" w:eastAsia="宋体" w:hint="default"/>
                <w:sz w:val="21"/>
                <w:szCs w:val="21"/>
              </w:rPr>
            </w:r>
          </w:p>
          <w:p>
            <w:pPr>
              <w:pStyle w:val="TableParagraph"/>
              <w:spacing w:line="274" w:lineRule="exact"/>
              <w:ind w:left="139" w:right="0"/>
              <w:jc w:val="left"/>
              <w:rPr>
                <w:rFonts w:ascii="宋体" w:hAnsi="宋体" w:cs="宋体" w:eastAsia="宋体" w:hint="default"/>
                <w:sz w:val="21"/>
                <w:szCs w:val="21"/>
              </w:rPr>
            </w:pPr>
            <w:r>
              <w:rPr>
                <w:rFonts w:ascii="宋体" w:hAnsi="宋体" w:cs="宋体" w:eastAsia="宋体" w:hint="default"/>
                <w:b/>
                <w:bCs/>
                <w:sz w:val="21"/>
                <w:szCs w:val="21"/>
              </w:rPr>
              <w:t>（万元）</w:t>
            </w:r>
            <w:r>
              <w:rPr>
                <w:rFonts w:ascii="宋体" w:hAnsi="宋体" w:cs="宋体" w:eastAsia="宋体" w:hint="default"/>
                <w:sz w:val="21"/>
                <w:szCs w:val="21"/>
              </w:rPr>
            </w:r>
          </w:p>
        </w:tc>
        <w:tc>
          <w:tcPr>
            <w:tcW w:w="2588" w:type="dxa"/>
            <w:tcBorders>
              <w:top w:val="single" w:sz="6" w:space="0" w:color="000000"/>
              <w:left w:val="single" w:sz="4" w:space="0" w:color="000000"/>
              <w:bottom w:val="nil" w:sz="6" w:space="0" w:color="auto"/>
              <w:right w:val="nil" w:sz="6" w:space="0" w:color="auto"/>
            </w:tcBorders>
            <w:shd w:val="clear" w:color="auto" w:fill="D9D9D9"/>
          </w:tcPr>
          <w:p>
            <w:pPr>
              <w:pStyle w:val="TableParagraph"/>
              <w:spacing w:line="240" w:lineRule="auto" w:before="131"/>
              <w:ind w:right="2"/>
              <w:jc w:val="center"/>
              <w:rPr>
                <w:rFonts w:ascii="宋体" w:hAnsi="宋体" w:cs="宋体" w:eastAsia="宋体" w:hint="default"/>
                <w:sz w:val="21"/>
                <w:szCs w:val="21"/>
              </w:rPr>
            </w:pPr>
            <w:r>
              <w:rPr>
                <w:rFonts w:ascii="宋体" w:hAnsi="宋体" w:cs="宋体" w:eastAsia="宋体" w:hint="default"/>
                <w:b/>
                <w:bCs/>
                <w:sz w:val="21"/>
                <w:szCs w:val="21"/>
              </w:rPr>
              <w:t>经营范围</w:t>
            </w:r>
            <w:r>
              <w:rPr>
                <w:rFonts w:ascii="宋体" w:hAnsi="宋体" w:cs="宋体" w:eastAsia="宋体" w:hint="default"/>
                <w:sz w:val="21"/>
                <w:szCs w:val="21"/>
              </w:rPr>
            </w:r>
          </w:p>
        </w:tc>
      </w:tr>
      <w:tr>
        <w:trPr>
          <w:trHeight w:val="863" w:hRule="exact"/>
        </w:trPr>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139" w:right="120"/>
              <w:jc w:val="left"/>
              <w:rPr>
                <w:rFonts w:ascii="宋体" w:hAnsi="宋体" w:cs="宋体" w:eastAsia="宋体" w:hint="default"/>
                <w:sz w:val="21"/>
                <w:szCs w:val="21"/>
              </w:rPr>
            </w:pPr>
            <w:r>
              <w:rPr>
                <w:rFonts w:ascii="宋体" w:hAnsi="宋体" w:cs="宋体" w:eastAsia="宋体" w:hint="default"/>
                <w:spacing w:val="-1"/>
                <w:sz w:val="21"/>
                <w:szCs w:val="21"/>
              </w:rPr>
              <w:t>烟台天际健康咨</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询服务有限公司</w:t>
            </w:r>
          </w:p>
        </w:tc>
        <w:tc>
          <w:tcPr>
            <w:tcW w:w="1042" w:type="dxa"/>
            <w:tcBorders>
              <w:top w:val="nil" w:sz="6" w:space="0" w:color="auto"/>
              <w:left w:val="nil" w:sz="6" w:space="0" w:color="auto"/>
              <w:bottom w:val="nil" w:sz="6" w:space="0" w:color="auto"/>
              <w:right w:val="single" w:sz="4" w:space="0" w:color="000000"/>
            </w:tcBorders>
          </w:tcPr>
          <w:p>
            <w:pPr>
              <w:pStyle w:val="TableParagraph"/>
              <w:spacing w:line="240" w:lineRule="auto" w:before="112"/>
              <w:ind w:left="311" w:right="195"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1987" w:type="dxa"/>
            <w:tcBorders>
              <w:top w:val="nil" w:sz="6" w:space="0" w:color="auto"/>
              <w:left w:val="single" w:sz="4" w:space="0" w:color="000000"/>
              <w:bottom w:val="nil" w:sz="6" w:space="0" w:color="auto"/>
              <w:right w:val="single" w:sz="4" w:space="0" w:color="000000"/>
            </w:tcBorders>
          </w:tcPr>
          <w:p>
            <w:pPr>
              <w:pStyle w:val="TableParagraph"/>
              <w:spacing w:line="259" w:lineRule="exact"/>
              <w:ind w:right="2"/>
              <w:jc w:val="center"/>
              <w:rPr>
                <w:rFonts w:ascii="Times New Roman" w:hAnsi="Times New Roman" w:cs="Times New Roman" w:eastAsia="Times New Roman" w:hint="default"/>
                <w:sz w:val="21"/>
                <w:szCs w:val="21"/>
              </w:rPr>
            </w:pPr>
            <w:r>
              <w:rPr>
                <w:rFonts w:ascii="宋体" w:hAnsi="宋体" w:cs="宋体" w:eastAsia="宋体" w:hint="default"/>
                <w:sz w:val="21"/>
                <w:szCs w:val="21"/>
              </w:rPr>
              <w:t>莱山区银海路</w:t>
            </w:r>
            <w:r>
              <w:rPr>
                <w:rFonts w:ascii="宋体" w:hAnsi="宋体" w:cs="宋体" w:eastAsia="宋体" w:hint="default"/>
                <w:spacing w:val="-51"/>
                <w:sz w:val="21"/>
                <w:szCs w:val="21"/>
              </w:rPr>
              <w:t> </w:t>
            </w:r>
            <w:r>
              <w:rPr>
                <w:rFonts w:ascii="Times New Roman" w:hAnsi="Times New Roman" w:cs="Times New Roman" w:eastAsia="Times New Roman" w:hint="default"/>
                <w:spacing w:val="-3"/>
                <w:sz w:val="21"/>
                <w:szCs w:val="21"/>
              </w:rPr>
              <w:t>26</w:t>
            </w:r>
            <w:r>
              <w:rPr>
                <w:rFonts w:ascii="Times New Roman" w:hAnsi="Times New Roman" w:cs="Times New Roman" w:eastAsia="Times New Roman" w:hint="default"/>
                <w:sz w:val="21"/>
                <w:szCs w:val="21"/>
              </w:rPr>
            </w:r>
          </w:p>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号飞龙科技创业园</w:t>
            </w:r>
          </w:p>
          <w:p>
            <w:pPr>
              <w:pStyle w:val="TableParagraph"/>
              <w:spacing w:line="290" w:lineRule="exact"/>
              <w:ind w:right="2"/>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号楼</w:t>
            </w:r>
            <w:r>
              <w:rPr>
                <w:rFonts w:ascii="宋体" w:hAnsi="宋体" w:cs="宋体" w:eastAsia="宋体" w:hint="default"/>
                <w:sz w:val="21"/>
                <w:szCs w:val="21"/>
              </w:rPr>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left="314" w:right="101" w:hanging="212"/>
              <w:jc w:val="left"/>
              <w:rPr>
                <w:rFonts w:ascii="宋体" w:hAnsi="宋体" w:cs="宋体" w:eastAsia="宋体" w:hint="default"/>
                <w:sz w:val="21"/>
                <w:szCs w:val="21"/>
              </w:rPr>
            </w:pPr>
            <w:r>
              <w:rPr>
                <w:rFonts w:ascii="宋体" w:hAnsi="宋体" w:cs="宋体" w:eastAsia="宋体" w:hint="default"/>
                <w:sz w:val="21"/>
                <w:szCs w:val="21"/>
              </w:rPr>
              <w:t>健康咨</w:t>
            </w:r>
            <w:r>
              <w:rPr>
                <w:rFonts w:ascii="宋体" w:hAnsi="宋体" w:cs="宋体" w:eastAsia="宋体" w:hint="default"/>
                <w:spacing w:val="-102"/>
                <w:sz w:val="21"/>
                <w:szCs w:val="21"/>
              </w:rPr>
              <w:t> </w:t>
            </w:r>
            <w:r>
              <w:rPr>
                <w:rFonts w:ascii="宋体" w:hAnsi="宋体" w:cs="宋体" w:eastAsia="宋体" w:hint="default"/>
                <w:sz w:val="21"/>
                <w:szCs w:val="21"/>
              </w:rPr>
              <w:t>询</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z w:val="21"/>
              </w:rPr>
              <w:t>10.00</w:t>
            </w:r>
          </w:p>
        </w:tc>
        <w:tc>
          <w:tcPr>
            <w:tcW w:w="2588" w:type="dxa"/>
            <w:tcBorders>
              <w:top w:val="nil" w:sz="6" w:space="0" w:color="auto"/>
              <w:left w:val="single" w:sz="4" w:space="0" w:color="000000"/>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9"/>
                <w:szCs w:val="19"/>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健康咨询服务</w:t>
            </w:r>
          </w:p>
        </w:tc>
      </w:tr>
      <w:tr>
        <w:trPr>
          <w:trHeight w:val="800" w:hRule="exact"/>
        </w:trPr>
        <w:tc>
          <w:tcPr>
            <w:tcW w:w="1735" w:type="dxa"/>
            <w:tcBorders>
              <w:top w:val="nil" w:sz="6" w:space="0" w:color="auto"/>
              <w:left w:val="nil" w:sz="6" w:space="0" w:color="auto"/>
              <w:bottom w:val="nil" w:sz="6" w:space="0" w:color="auto"/>
              <w:right w:val="nil" w:sz="6" w:space="0" w:color="auto"/>
            </w:tcBorders>
          </w:tcPr>
          <w:p>
            <w:pPr>
              <w:pStyle w:val="TableParagraph"/>
              <w:spacing w:line="272" w:lineRule="exact" w:before="155"/>
              <w:ind w:left="348" w:right="120" w:hanging="209"/>
              <w:jc w:val="left"/>
              <w:rPr>
                <w:rFonts w:ascii="宋体" w:hAnsi="宋体" w:cs="宋体" w:eastAsia="宋体" w:hint="default"/>
                <w:sz w:val="21"/>
                <w:szCs w:val="21"/>
              </w:rPr>
            </w:pPr>
            <w:r>
              <w:rPr>
                <w:rFonts w:ascii="宋体" w:hAnsi="宋体" w:cs="宋体" w:eastAsia="宋体" w:hint="default"/>
                <w:spacing w:val="-1"/>
                <w:sz w:val="21"/>
                <w:szCs w:val="21"/>
              </w:rPr>
              <w:t>山东瑞祥医疗器</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械有限公司</w:t>
            </w:r>
          </w:p>
        </w:tc>
        <w:tc>
          <w:tcPr>
            <w:tcW w:w="1042" w:type="dxa"/>
            <w:tcBorders>
              <w:top w:val="nil" w:sz="6" w:space="0" w:color="auto"/>
              <w:left w:val="nil" w:sz="6" w:space="0" w:color="auto"/>
              <w:bottom w:val="nil" w:sz="6" w:space="0" w:color="auto"/>
              <w:right w:val="single" w:sz="4" w:space="0" w:color="000000"/>
            </w:tcBorders>
          </w:tcPr>
          <w:p>
            <w:pPr>
              <w:pStyle w:val="TableParagraph"/>
              <w:spacing w:line="272" w:lineRule="exact" w:before="155"/>
              <w:ind w:left="311" w:right="195"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1987" w:type="dxa"/>
            <w:tcBorders>
              <w:top w:val="nil" w:sz="6" w:space="0" w:color="auto"/>
              <w:left w:val="single" w:sz="4" w:space="0" w:color="000000"/>
              <w:bottom w:val="nil" w:sz="6" w:space="0" w:color="auto"/>
              <w:right w:val="single" w:sz="4" w:space="0" w:color="000000"/>
            </w:tcBorders>
          </w:tcPr>
          <w:p>
            <w:pPr>
              <w:pStyle w:val="TableParagraph"/>
              <w:spacing w:line="230" w:lineRule="auto"/>
              <w:ind w:left="146" w:right="146" w:hanging="3"/>
              <w:jc w:val="center"/>
              <w:rPr>
                <w:rFonts w:ascii="宋体" w:hAnsi="宋体" w:cs="宋体" w:eastAsia="宋体" w:hint="default"/>
                <w:sz w:val="21"/>
                <w:szCs w:val="21"/>
              </w:rPr>
            </w:pPr>
            <w:r>
              <w:rPr>
                <w:rFonts w:ascii="宋体" w:hAnsi="宋体" w:cs="宋体" w:eastAsia="宋体" w:hint="default"/>
                <w:sz w:val="21"/>
                <w:szCs w:val="21"/>
              </w:rPr>
              <w:t>莱山区银海路</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26</w:t>
            </w:r>
            <w:r>
              <w:rPr>
                <w:rFonts w:ascii="Times New Roman" w:hAnsi="Times New Roman" w:cs="Times New Roman" w:eastAsia="Times New Roman" w:hint="default"/>
                <w:spacing w:val="-3"/>
                <w:w w:val="100"/>
                <w:sz w:val="21"/>
                <w:szCs w:val="21"/>
              </w:rPr>
              <w:t> </w:t>
            </w:r>
            <w:r>
              <w:rPr>
                <w:rFonts w:ascii="宋体" w:hAnsi="宋体" w:cs="宋体" w:eastAsia="宋体" w:hint="default"/>
                <w:spacing w:val="-2"/>
                <w:sz w:val="21"/>
                <w:szCs w:val="21"/>
              </w:rPr>
              <w:t>号飞龙科技创业园</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号楼</w:t>
            </w:r>
            <w:r>
              <w:rPr>
                <w:rFonts w:ascii="宋体" w:hAnsi="宋体" w:cs="宋体" w:eastAsia="宋体" w:hint="default"/>
                <w:sz w:val="21"/>
                <w:szCs w:val="21"/>
              </w:rPr>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72" w:lineRule="exact" w:before="155"/>
              <w:ind w:left="103" w:right="101"/>
              <w:jc w:val="left"/>
              <w:rPr>
                <w:rFonts w:ascii="宋体" w:hAnsi="宋体" w:cs="宋体" w:eastAsia="宋体" w:hint="default"/>
                <w:sz w:val="21"/>
                <w:szCs w:val="21"/>
              </w:rPr>
            </w:pPr>
            <w:r>
              <w:rPr>
                <w:rFonts w:ascii="宋体" w:hAnsi="宋体" w:cs="宋体" w:eastAsia="宋体" w:hint="default"/>
                <w:sz w:val="21"/>
                <w:szCs w:val="21"/>
              </w:rPr>
              <w:t>医疗器</w:t>
            </w:r>
            <w:r>
              <w:rPr>
                <w:rFonts w:ascii="宋体" w:hAnsi="宋体" w:cs="宋体" w:eastAsia="宋体" w:hint="default"/>
                <w:spacing w:val="-102"/>
                <w:sz w:val="21"/>
                <w:szCs w:val="21"/>
              </w:rPr>
              <w:t> </w:t>
            </w:r>
            <w:r>
              <w:rPr>
                <w:rFonts w:ascii="宋体" w:hAnsi="宋体" w:cs="宋体" w:eastAsia="宋体" w:hint="default"/>
                <w:sz w:val="21"/>
                <w:szCs w:val="21"/>
              </w:rPr>
              <w:t>械研发</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1,000</w:t>
            </w:r>
            <w:r>
              <w:rPr>
                <w:rFonts w:ascii="Times New Roman"/>
                <w:spacing w:val="1"/>
                <w:sz w:val="21"/>
              </w:rPr>
              <w:t> </w:t>
            </w:r>
            <w:r>
              <w:rPr>
                <w:rFonts w:ascii="Times New Roman"/>
                <w:sz w:val="21"/>
              </w:rPr>
              <w:t>.00</w:t>
            </w:r>
          </w:p>
        </w:tc>
        <w:tc>
          <w:tcPr>
            <w:tcW w:w="2588"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医疗器械的技术研发</w:t>
            </w:r>
          </w:p>
        </w:tc>
      </w:tr>
      <w:tr>
        <w:trPr>
          <w:trHeight w:val="101" w:hRule="exact"/>
        </w:trPr>
        <w:tc>
          <w:tcPr>
            <w:tcW w:w="1735"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single" w:sz="4" w:space="0" w:color="000000"/>
            </w:tcBorders>
          </w:tcPr>
          <w:p>
            <w:pPr/>
          </w:p>
        </w:tc>
        <w:tc>
          <w:tcPr>
            <w:tcW w:w="198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2588" w:type="dxa"/>
            <w:tcBorders>
              <w:top w:val="nil" w:sz="6" w:space="0" w:color="auto"/>
              <w:left w:val="single" w:sz="4" w:space="0" w:color="000000"/>
              <w:bottom w:val="nil" w:sz="6" w:space="0" w:color="auto"/>
              <w:right w:val="nil" w:sz="6" w:space="0" w:color="auto"/>
            </w:tcBorders>
          </w:tcPr>
          <w:p>
            <w:pPr/>
          </w:p>
        </w:tc>
      </w:tr>
      <w:tr>
        <w:trPr>
          <w:trHeight w:val="826" w:hRule="exact"/>
        </w:trPr>
        <w:tc>
          <w:tcPr>
            <w:tcW w:w="1735" w:type="dxa"/>
            <w:tcBorders>
              <w:top w:val="nil" w:sz="6" w:space="0" w:color="auto"/>
              <w:left w:val="nil" w:sz="6" w:space="0" w:color="auto"/>
              <w:bottom w:val="nil" w:sz="6" w:space="0" w:color="auto"/>
              <w:right w:val="single" w:sz="4" w:space="0" w:color="000000"/>
            </w:tcBorders>
          </w:tcPr>
          <w:p>
            <w:pPr>
              <w:pStyle w:val="TableParagraph"/>
              <w:spacing w:line="240" w:lineRule="auto" w:before="150"/>
              <w:ind w:left="348" w:right="115" w:hanging="209"/>
              <w:jc w:val="left"/>
              <w:rPr>
                <w:rFonts w:ascii="宋体" w:hAnsi="宋体" w:cs="宋体" w:eastAsia="宋体" w:hint="default"/>
                <w:sz w:val="21"/>
                <w:szCs w:val="21"/>
              </w:rPr>
            </w:pPr>
            <w:r>
              <w:rPr>
                <w:rFonts w:ascii="宋体" w:hAnsi="宋体" w:cs="宋体" w:eastAsia="宋体" w:hint="default"/>
                <w:spacing w:val="-1"/>
                <w:sz w:val="21"/>
                <w:szCs w:val="21"/>
              </w:rPr>
              <w:t>西藏金岳医疗器</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械有限公司</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left="307" w:right="195"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1987"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left="566" w:right="146" w:hanging="420"/>
              <w:jc w:val="left"/>
              <w:rPr>
                <w:rFonts w:ascii="宋体" w:hAnsi="宋体" w:cs="宋体" w:eastAsia="宋体" w:hint="default"/>
                <w:sz w:val="21"/>
                <w:szCs w:val="21"/>
              </w:rPr>
            </w:pPr>
            <w:r>
              <w:rPr>
                <w:rFonts w:ascii="宋体" w:hAnsi="宋体" w:cs="宋体" w:eastAsia="宋体" w:hint="default"/>
                <w:sz w:val="21"/>
                <w:szCs w:val="21"/>
              </w:rPr>
              <w:t>拉萨经济开发区广</w:t>
            </w:r>
            <w:r>
              <w:rPr>
                <w:rFonts w:ascii="宋体" w:hAnsi="宋体" w:cs="宋体" w:eastAsia="宋体" w:hint="default"/>
                <w:w w:val="100"/>
                <w:sz w:val="21"/>
                <w:szCs w:val="21"/>
              </w:rPr>
              <w:t> </w:t>
            </w:r>
            <w:r>
              <w:rPr>
                <w:rFonts w:ascii="宋体" w:hAnsi="宋体" w:cs="宋体" w:eastAsia="宋体" w:hint="default"/>
                <w:sz w:val="21"/>
                <w:szCs w:val="21"/>
              </w:rPr>
              <w:t>东延伸路</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left="103" w:right="101"/>
              <w:jc w:val="left"/>
              <w:rPr>
                <w:rFonts w:ascii="宋体" w:hAnsi="宋体" w:cs="宋体" w:eastAsia="宋体" w:hint="default"/>
                <w:sz w:val="21"/>
                <w:szCs w:val="21"/>
              </w:rPr>
            </w:pPr>
            <w:r>
              <w:rPr>
                <w:rFonts w:ascii="宋体" w:hAnsi="宋体" w:cs="宋体" w:eastAsia="宋体" w:hint="default"/>
                <w:sz w:val="21"/>
                <w:szCs w:val="21"/>
              </w:rPr>
              <w:t>医疗器</w:t>
            </w:r>
            <w:r>
              <w:rPr>
                <w:rFonts w:ascii="宋体" w:hAnsi="宋体" w:cs="宋体" w:eastAsia="宋体" w:hint="default"/>
                <w:spacing w:val="-102"/>
                <w:sz w:val="21"/>
                <w:szCs w:val="21"/>
              </w:rPr>
              <w:t> </w:t>
            </w:r>
            <w:r>
              <w:rPr>
                <w:rFonts w:ascii="宋体" w:hAnsi="宋体" w:cs="宋体" w:eastAsia="宋体" w:hint="default"/>
                <w:sz w:val="21"/>
                <w:szCs w:val="21"/>
              </w:rPr>
              <w:t>械销售</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1,000.00</w:t>
            </w:r>
          </w:p>
        </w:tc>
        <w:tc>
          <w:tcPr>
            <w:tcW w:w="2588"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21"/>
                <w:szCs w:val="2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经营一类医疗器械产品</w:t>
            </w:r>
          </w:p>
        </w:tc>
      </w:tr>
      <w:tr>
        <w:trPr>
          <w:trHeight w:val="101" w:hRule="exact"/>
        </w:trPr>
        <w:tc>
          <w:tcPr>
            <w:tcW w:w="1735"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single" w:sz="4" w:space="0" w:color="000000"/>
            </w:tcBorders>
          </w:tcPr>
          <w:p>
            <w:pPr/>
          </w:p>
        </w:tc>
        <w:tc>
          <w:tcPr>
            <w:tcW w:w="198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2588" w:type="dxa"/>
            <w:tcBorders>
              <w:top w:val="nil" w:sz="6" w:space="0" w:color="auto"/>
              <w:left w:val="single" w:sz="4" w:space="0" w:color="000000"/>
              <w:bottom w:val="nil" w:sz="6" w:space="0" w:color="auto"/>
              <w:right w:val="nil" w:sz="6" w:space="0" w:color="auto"/>
            </w:tcBorders>
          </w:tcPr>
          <w:p>
            <w:pPr/>
          </w:p>
        </w:tc>
      </w:tr>
      <w:tr>
        <w:trPr>
          <w:trHeight w:val="1644" w:hRule="exact"/>
        </w:trPr>
        <w:tc>
          <w:tcPr>
            <w:tcW w:w="1735"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1"/>
                <w:szCs w:val="21"/>
              </w:rPr>
            </w:pPr>
          </w:p>
          <w:p>
            <w:pPr>
              <w:pStyle w:val="TableParagraph"/>
              <w:spacing w:line="272" w:lineRule="exact"/>
              <w:ind w:left="348" w:right="115" w:hanging="209"/>
              <w:jc w:val="left"/>
              <w:rPr>
                <w:rFonts w:ascii="宋体" w:hAnsi="宋体" w:cs="宋体" w:eastAsia="宋体" w:hint="default"/>
                <w:sz w:val="21"/>
                <w:szCs w:val="21"/>
              </w:rPr>
            </w:pPr>
            <w:r>
              <w:rPr>
                <w:rFonts w:ascii="宋体" w:hAnsi="宋体" w:cs="宋体" w:eastAsia="宋体" w:hint="default"/>
                <w:spacing w:val="-1"/>
                <w:sz w:val="21"/>
                <w:szCs w:val="21"/>
              </w:rPr>
              <w:t>济南德一医疗器</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械有限公司</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1"/>
                <w:szCs w:val="21"/>
              </w:rPr>
            </w:pPr>
          </w:p>
          <w:p>
            <w:pPr>
              <w:pStyle w:val="TableParagraph"/>
              <w:spacing w:line="272" w:lineRule="exact"/>
              <w:ind w:left="307" w:right="195"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198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72" w:lineRule="exact"/>
              <w:ind w:left="520" w:right="146" w:hanging="375"/>
              <w:jc w:val="left"/>
              <w:rPr>
                <w:rFonts w:ascii="宋体" w:hAnsi="宋体" w:cs="宋体" w:eastAsia="宋体" w:hint="default"/>
                <w:sz w:val="21"/>
                <w:szCs w:val="21"/>
              </w:rPr>
            </w:pPr>
            <w:r>
              <w:rPr>
                <w:rFonts w:ascii="宋体" w:hAnsi="宋体" w:cs="宋体" w:eastAsia="宋体" w:hint="default"/>
                <w:sz w:val="21"/>
                <w:szCs w:val="21"/>
              </w:rPr>
              <w:t>济南市市中区小纬</w:t>
            </w:r>
            <w:r>
              <w:rPr>
                <w:rFonts w:ascii="宋体" w:hAnsi="宋体" w:cs="宋体" w:eastAsia="宋体" w:hint="default"/>
                <w:w w:val="100"/>
                <w:sz w:val="21"/>
                <w:szCs w:val="21"/>
              </w:rPr>
              <w:t> </w:t>
            </w:r>
            <w:r>
              <w:rPr>
                <w:rFonts w:ascii="宋体" w:hAnsi="宋体" w:cs="宋体" w:eastAsia="宋体" w:hint="default"/>
                <w:sz w:val="21"/>
                <w:szCs w:val="21"/>
              </w:rPr>
              <w:t>四路</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号</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1"/>
                <w:szCs w:val="21"/>
              </w:rPr>
            </w:pPr>
          </w:p>
          <w:p>
            <w:pPr>
              <w:pStyle w:val="TableParagraph"/>
              <w:spacing w:line="272" w:lineRule="exact"/>
              <w:ind w:left="103" w:right="101"/>
              <w:jc w:val="left"/>
              <w:rPr>
                <w:rFonts w:ascii="宋体" w:hAnsi="宋体" w:cs="宋体" w:eastAsia="宋体" w:hint="default"/>
                <w:sz w:val="21"/>
                <w:szCs w:val="21"/>
              </w:rPr>
            </w:pPr>
            <w:r>
              <w:rPr>
                <w:rFonts w:ascii="宋体" w:hAnsi="宋体" w:cs="宋体" w:eastAsia="宋体" w:hint="default"/>
                <w:sz w:val="21"/>
                <w:szCs w:val="21"/>
              </w:rPr>
              <w:t>医疗器</w:t>
            </w:r>
            <w:r>
              <w:rPr>
                <w:rFonts w:ascii="宋体" w:hAnsi="宋体" w:cs="宋体" w:eastAsia="宋体" w:hint="default"/>
                <w:spacing w:val="-102"/>
                <w:sz w:val="21"/>
                <w:szCs w:val="21"/>
              </w:rPr>
              <w:t> </w:t>
            </w:r>
            <w:r>
              <w:rPr>
                <w:rFonts w:ascii="宋体" w:hAnsi="宋体" w:cs="宋体" w:eastAsia="宋体" w:hint="default"/>
                <w:sz w:val="21"/>
                <w:szCs w:val="21"/>
              </w:rPr>
              <w:t>械销售</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66"/>
              <w:ind w:right="98"/>
              <w:jc w:val="right"/>
              <w:rPr>
                <w:rFonts w:ascii="Times New Roman" w:hAnsi="Times New Roman" w:cs="Times New Roman" w:eastAsia="Times New Roman" w:hint="default"/>
                <w:sz w:val="21"/>
                <w:szCs w:val="21"/>
              </w:rPr>
            </w:pPr>
            <w:r>
              <w:rPr>
                <w:rFonts w:ascii="Times New Roman"/>
                <w:sz w:val="21"/>
              </w:rPr>
              <w:t>201.00.</w:t>
            </w:r>
          </w:p>
        </w:tc>
        <w:tc>
          <w:tcPr>
            <w:tcW w:w="2588" w:type="dxa"/>
            <w:tcBorders>
              <w:top w:val="nil" w:sz="6" w:space="0" w:color="auto"/>
              <w:left w:val="single" w:sz="4" w:space="0" w:color="000000"/>
              <w:bottom w:val="nil" w:sz="6" w:space="0" w:color="auto"/>
              <w:right w:val="nil" w:sz="6" w:space="0" w:color="auto"/>
            </w:tcBorders>
          </w:tcPr>
          <w:p>
            <w:pPr>
              <w:pStyle w:val="TableParagraph"/>
              <w:spacing w:line="239" w:lineRule="exact"/>
              <w:ind w:right="2"/>
              <w:jc w:val="center"/>
              <w:rPr>
                <w:rFonts w:ascii="宋体" w:hAnsi="宋体" w:cs="宋体" w:eastAsia="宋体" w:hint="default"/>
                <w:sz w:val="21"/>
                <w:szCs w:val="21"/>
              </w:rPr>
            </w:pPr>
            <w:r>
              <w:rPr>
                <w:rFonts w:ascii="宋体" w:hAnsi="宋体" w:cs="宋体" w:eastAsia="宋体" w:hint="default"/>
                <w:sz w:val="21"/>
                <w:szCs w:val="21"/>
              </w:rPr>
              <w:t>许可经营项目：按许可证</w:t>
            </w:r>
          </w:p>
          <w:p>
            <w:pPr>
              <w:pStyle w:val="TableParagraph"/>
              <w:spacing w:line="240" w:lineRule="auto"/>
              <w:ind w:left="112" w:right="114" w:hanging="3"/>
              <w:jc w:val="center"/>
              <w:rPr>
                <w:rFonts w:ascii="Times New Roman" w:hAnsi="Times New Roman" w:cs="Times New Roman" w:eastAsia="Times New Roman" w:hint="default"/>
                <w:sz w:val="21"/>
                <w:szCs w:val="21"/>
              </w:rPr>
            </w:pPr>
            <w:r>
              <w:rPr>
                <w:rFonts w:ascii="宋体" w:hAnsi="宋体" w:cs="宋体" w:eastAsia="宋体" w:hint="default"/>
                <w:sz w:val="21"/>
                <w:szCs w:val="21"/>
              </w:rPr>
              <w:t>规定范围内的医疗器械经</w:t>
            </w:r>
            <w:r>
              <w:rPr>
                <w:rFonts w:ascii="宋体" w:hAnsi="宋体" w:cs="宋体" w:eastAsia="宋体" w:hint="default"/>
                <w:w w:val="100"/>
                <w:sz w:val="21"/>
                <w:szCs w:val="21"/>
              </w:rPr>
              <w:t> </w:t>
            </w:r>
            <w:r>
              <w:rPr>
                <w:rFonts w:ascii="宋体" w:hAnsi="宋体" w:cs="宋体" w:eastAsia="宋体" w:hint="default"/>
                <w:sz w:val="21"/>
                <w:szCs w:val="21"/>
              </w:rPr>
              <w:t>营（有效期限至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p>
          <w:p>
            <w:pPr>
              <w:pStyle w:val="TableParagraph"/>
              <w:spacing w:line="230" w:lineRule="auto"/>
              <w:ind w:left="131" w:right="134" w:firstLine="2"/>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日）；一般经营项</w:t>
            </w:r>
            <w:r>
              <w:rPr>
                <w:rFonts w:ascii="宋体" w:hAnsi="宋体" w:cs="宋体" w:eastAsia="宋体" w:hint="default"/>
                <w:w w:val="100"/>
                <w:sz w:val="21"/>
                <w:szCs w:val="21"/>
              </w:rPr>
              <w:t> </w:t>
            </w:r>
            <w:r>
              <w:rPr>
                <w:rFonts w:ascii="宋体" w:hAnsi="宋体" w:cs="宋体" w:eastAsia="宋体" w:hint="default"/>
                <w:spacing w:val="-2"/>
                <w:sz w:val="21"/>
                <w:szCs w:val="21"/>
              </w:rPr>
              <w:t>目：批发、零售：一类医</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疗器械。</w:t>
            </w:r>
          </w:p>
        </w:tc>
      </w:tr>
      <w:tr>
        <w:trPr>
          <w:trHeight w:val="938" w:hRule="exact"/>
        </w:trPr>
        <w:tc>
          <w:tcPr>
            <w:tcW w:w="1735" w:type="dxa"/>
            <w:tcBorders>
              <w:top w:val="nil" w:sz="6" w:space="0" w:color="auto"/>
              <w:left w:val="nil" w:sz="6" w:space="0" w:color="auto"/>
              <w:bottom w:val="single" w:sz="17" w:space="0" w:color="000000"/>
              <w:right w:val="single" w:sz="4" w:space="0" w:color="000000"/>
            </w:tcBorders>
          </w:tcPr>
          <w:p>
            <w:pPr>
              <w:pStyle w:val="TableParagraph"/>
              <w:spacing w:line="240" w:lineRule="auto" w:before="150"/>
              <w:ind w:left="453" w:right="115" w:hanging="315"/>
              <w:jc w:val="left"/>
              <w:rPr>
                <w:rFonts w:ascii="宋体" w:hAnsi="宋体" w:cs="宋体" w:eastAsia="宋体" w:hint="default"/>
                <w:sz w:val="21"/>
                <w:szCs w:val="21"/>
              </w:rPr>
            </w:pPr>
            <w:r>
              <w:rPr>
                <w:rFonts w:ascii="宋体" w:hAnsi="宋体" w:cs="宋体" w:eastAsia="宋体" w:hint="default"/>
                <w:sz w:val="21"/>
                <w:szCs w:val="21"/>
              </w:rPr>
              <w:t>青岛康医堂诊所</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有限公司</w:t>
            </w:r>
          </w:p>
        </w:tc>
        <w:tc>
          <w:tcPr>
            <w:tcW w:w="1042"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150"/>
              <w:ind w:left="307" w:right="195"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1987"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150"/>
              <w:ind w:left="235" w:right="146" w:hanging="89"/>
              <w:jc w:val="left"/>
              <w:rPr>
                <w:rFonts w:ascii="Times New Roman" w:hAnsi="Times New Roman" w:cs="Times New Roman" w:eastAsia="Times New Roman" w:hint="default"/>
                <w:sz w:val="21"/>
                <w:szCs w:val="21"/>
              </w:rPr>
            </w:pPr>
            <w:r>
              <w:rPr>
                <w:rFonts w:ascii="宋体" w:hAnsi="宋体" w:cs="宋体" w:eastAsia="宋体" w:hint="default"/>
                <w:sz w:val="21"/>
                <w:szCs w:val="21"/>
              </w:rPr>
              <w:t>青岛市市北区上清</w:t>
            </w:r>
            <w:r>
              <w:rPr>
                <w:rFonts w:ascii="宋体" w:hAnsi="宋体" w:cs="宋体" w:eastAsia="宋体" w:hint="default"/>
                <w:w w:val="100"/>
                <w:sz w:val="21"/>
                <w:szCs w:val="21"/>
              </w:rPr>
              <w:t> </w:t>
            </w:r>
            <w:r>
              <w:rPr>
                <w:rFonts w:ascii="宋体" w:hAnsi="宋体" w:cs="宋体" w:eastAsia="宋体" w:hint="default"/>
                <w:sz w:val="21"/>
                <w:szCs w:val="21"/>
              </w:rPr>
              <w:t>路</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号</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栋</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101</w:t>
            </w:r>
          </w:p>
        </w:tc>
        <w:tc>
          <w:tcPr>
            <w:tcW w:w="850"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21"/>
                <w:szCs w:val="21"/>
              </w:rPr>
            </w:pPr>
          </w:p>
          <w:p>
            <w:pPr>
              <w:pStyle w:val="TableParagraph"/>
              <w:spacing w:line="240" w:lineRule="auto"/>
              <w:ind w:left="209" w:right="0"/>
              <w:jc w:val="left"/>
              <w:rPr>
                <w:rFonts w:ascii="宋体" w:hAnsi="宋体" w:cs="宋体" w:eastAsia="宋体" w:hint="default"/>
                <w:sz w:val="21"/>
                <w:szCs w:val="21"/>
              </w:rPr>
            </w:pPr>
            <w:r>
              <w:rPr>
                <w:rFonts w:ascii="宋体" w:hAnsi="宋体" w:cs="宋体" w:eastAsia="宋体" w:hint="default"/>
                <w:sz w:val="21"/>
                <w:szCs w:val="21"/>
              </w:rPr>
              <w:t>医疗</w:t>
            </w:r>
          </w:p>
        </w:tc>
        <w:tc>
          <w:tcPr>
            <w:tcW w:w="1133"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2"/>
              <w:ind w:right="0"/>
              <w:jc w:val="left"/>
              <w:rPr>
                <w:rFonts w:ascii="宋体" w:hAnsi="宋体" w:cs="宋体" w:eastAsia="宋体" w:hint="default"/>
                <w:b/>
                <w:bCs/>
                <w:sz w:val="25"/>
                <w:szCs w:val="25"/>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z w:val="21"/>
              </w:rPr>
              <w:t>50.00</w:t>
            </w:r>
          </w:p>
        </w:tc>
        <w:tc>
          <w:tcPr>
            <w:tcW w:w="2588" w:type="dxa"/>
            <w:tcBorders>
              <w:top w:val="nil" w:sz="6" w:space="0" w:color="auto"/>
              <w:left w:val="single" w:sz="4" w:space="0" w:color="000000"/>
              <w:bottom w:val="single" w:sz="17" w:space="0" w:color="000000"/>
              <w:right w:val="nil" w:sz="6" w:space="0" w:color="auto"/>
            </w:tcBorders>
          </w:tcPr>
          <w:p>
            <w:pPr>
              <w:pStyle w:val="TableParagraph"/>
              <w:spacing w:line="272" w:lineRule="exact" w:before="44"/>
              <w:ind w:left="131" w:right="134"/>
              <w:jc w:val="center"/>
              <w:rPr>
                <w:rFonts w:ascii="宋体" w:hAnsi="宋体" w:cs="宋体" w:eastAsia="宋体" w:hint="default"/>
                <w:sz w:val="21"/>
                <w:szCs w:val="21"/>
              </w:rPr>
            </w:pPr>
            <w:r>
              <w:rPr>
                <w:rFonts w:ascii="宋体" w:hAnsi="宋体" w:cs="宋体" w:eastAsia="宋体" w:hint="default"/>
                <w:spacing w:val="-2"/>
                <w:sz w:val="21"/>
                <w:szCs w:val="21"/>
              </w:rPr>
              <w:t>内科、外科、妇产科；妇</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pacing w:val="-2"/>
                <w:sz w:val="21"/>
                <w:szCs w:val="21"/>
              </w:rPr>
              <w:t>科专业、医学检验科、中</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医科诊疗服务</w:t>
            </w:r>
          </w:p>
        </w:tc>
      </w:tr>
    </w:tbl>
    <w:p>
      <w:pPr>
        <w:spacing w:line="240" w:lineRule="auto" w:before="4"/>
        <w:rPr>
          <w:rFonts w:ascii="宋体" w:hAnsi="宋体" w:cs="宋体" w:eastAsia="宋体" w:hint="default"/>
          <w:b/>
          <w:bCs/>
          <w:sz w:val="19"/>
          <w:szCs w:val="19"/>
        </w:rPr>
      </w:pPr>
    </w:p>
    <w:p>
      <w:pPr>
        <w:pStyle w:val="BodyText"/>
        <w:spacing w:line="240" w:lineRule="auto"/>
        <w:ind w:left="1040" w:right="246"/>
        <w:jc w:val="left"/>
      </w:pPr>
      <w:r>
        <w:rPr/>
        <w:pict>
          <v:group style="position:absolute;margin-left:64.704002pt;margin-top:-147.864395pt;width:466.05pt;height:5.05pt;mso-position-horizontal-relative:page;mso-position-vertical-relative:paragraph;z-index:-1097320" coordorigin="1294,-2957" coordsize="9321,101">
            <v:shape style="position:absolute;left:1294;top:-2957;width:1735;height:101" type="#_x0000_t75" stroked="false">
              <v:imagedata r:id="rId107" o:title=""/>
            </v:shape>
            <v:shape style="position:absolute;left:3005;top:-2866;width:5017;height:10" type="#_x0000_t75" stroked="false">
              <v:imagedata r:id="rId105" o:title=""/>
            </v:shape>
            <v:shape style="position:absolute;left:8017;top:-2866;width:2597;height:10" type="#_x0000_t75" stroked="false">
              <v:imagedata r:id="rId106" o:title=""/>
            </v:shape>
            <w10:wrap type="none"/>
          </v:group>
        </w:pict>
      </w:r>
      <w:r>
        <w:rPr/>
        <w:pict>
          <v:group style="position:absolute;margin-left:64.704002pt;margin-top:-66.024391pt;width:466.05pt;height:5.4pt;mso-position-horizontal-relative:page;mso-position-vertical-relative:paragraph;z-index:-1097296" coordorigin="1294,-1320" coordsize="9321,108">
            <v:shape style="position:absolute;left:1294;top:-1320;width:1735;height:108" type="#_x0000_t75" stroked="false">
              <v:imagedata r:id="rId108" o:title=""/>
            </v:shape>
            <v:shape style="position:absolute;left:3005;top:-1224;width:1057;height:12" type="#_x0000_t75" stroked="false">
              <v:imagedata r:id="rId109" o:title=""/>
            </v:shape>
            <v:shape style="position:absolute;left:4047;top:-1224;width:2002;height:12" type="#_x0000_t75" stroked="false">
              <v:imagedata r:id="rId110" o:title=""/>
            </v:shape>
            <v:shape style="position:absolute;left:6035;top:-1224;width:864;height:12" type="#_x0000_t75" stroked="false">
              <v:imagedata r:id="rId111" o:title=""/>
            </v:shape>
            <v:shape style="position:absolute;left:6885;top:-1224;width:1147;height:12" type="#_x0000_t75" stroked="false">
              <v:imagedata r:id="rId112" o:title=""/>
            </v:shape>
            <v:shape style="position:absolute;left:8017;top:-1222;width:2597;height:10" type="#_x0000_t75" stroked="false">
              <v:imagedata r:id="rId106" o:title=""/>
            </v:shape>
            <w10:wrap type="none"/>
          </v:group>
        </w:pict>
      </w:r>
      <w:r>
        <w:rPr/>
        <w:pict>
          <v:shape style="position:absolute;margin-left:150.5pt;margin-top:-15.504343pt;width:.48002pt;height:.72pt;mso-position-horizontal-relative:page;mso-position-vertical-relative:paragraph;z-index:-1097272" type="#_x0000_t75" stroked="false">
            <v:imagedata r:id="rId83" o:title=""/>
          </v:shape>
        </w:pict>
      </w:r>
      <w:r>
        <w:rPr/>
        <w:pict>
          <v:shape style="position:absolute;margin-left:202.610001pt;margin-top:-15.504343pt;width:.48002pt;height:.72pt;mso-position-horizontal-relative:page;mso-position-vertical-relative:paragraph;z-index:-1097248" type="#_x0000_t75" stroked="false">
            <v:imagedata r:id="rId83" o:title=""/>
          </v:shape>
        </w:pict>
      </w:r>
      <w:r>
        <w:rPr/>
        <w:pict>
          <v:shape style="position:absolute;margin-left:301.970001pt;margin-top:-15.504343pt;width:.48003pt;height:.72pt;mso-position-horizontal-relative:page;mso-position-vertical-relative:paragraph;z-index:-1097224" type="#_x0000_t75" stroked="false">
            <v:imagedata r:id="rId83" o:title=""/>
          </v:shape>
        </w:pict>
      </w:r>
      <w:r>
        <w:rPr/>
        <w:pict>
          <v:shape style="position:absolute;margin-left:344.470001pt;margin-top:-15.504343pt;width:.48003pt;height:.72pt;mso-position-horizontal-relative:page;mso-position-vertical-relative:paragraph;z-index:-1097200" type="#_x0000_t75" stroked="false">
            <v:imagedata r:id="rId83" o:title=""/>
          </v:shape>
        </w:pict>
      </w:r>
      <w:r>
        <w:rPr/>
        <w:pict>
          <v:shape style="position:absolute;margin-left:401.109985pt;margin-top:-15.504343pt;width:.48003pt;height:.72pt;mso-position-horizontal-relative:page;mso-position-vertical-relative:paragraph;z-index:-1097176" type="#_x0000_t75" stroked="false">
            <v:imagedata r:id="rId83" o:title=""/>
          </v:shape>
        </w:pict>
      </w:r>
      <w:r>
        <w:rPr/>
        <w:t>（续表</w:t>
      </w:r>
      <w:r>
        <w:rPr>
          <w:spacing w:val="-61"/>
        </w:rPr>
        <w:t> </w:t>
      </w:r>
      <w:r>
        <w:rPr>
          <w:rFonts w:ascii="Times New Roman" w:hAnsi="Times New Roman" w:cs="Times New Roman" w:eastAsia="Times New Roman" w:hint="default"/>
        </w:rPr>
        <w:t>1</w:t>
      </w:r>
      <w:r>
        <w:rPr/>
        <w:t>）</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r>
        <w:rPr/>
        <w:pict>
          <v:group style="position:absolute;margin-left:63.924pt;margin-top:73.439980pt;width:467.9pt;height:76.1pt;mso-position-horizontal-relative:page;mso-position-vertical-relative:page;z-index:-1097128" coordorigin="1278,1469" coordsize="9358,1522">
            <v:group style="position:absolute;left:1280;top:1486;width:1752;height:371" coordorigin="1280,1486" coordsize="1752,371">
              <v:shape style="position:absolute;left:1280;top:1486;width:1752;height:371" coordorigin="1280,1486" coordsize="1752,371" path="m1280,1856l3032,1856,3032,1486,1280,1486,1280,1856xe" filled="true" fillcolor="#d9d9d9" stroked="false">
                <v:path arrowok="t"/>
                <v:fill type="solid"/>
              </v:shape>
            </v:group>
            <v:group style="position:absolute;left:1280;top:1856;width:108;height:274" coordorigin="1280,1856" coordsize="108,274">
              <v:shape style="position:absolute;left:1280;top:1856;width:108;height:274" coordorigin="1280,1856" coordsize="108,274" path="m1280,2129l1388,2129,1388,1856,1280,1856,1280,2129xe" filled="true" fillcolor="#d9d9d9" stroked="false">
                <v:path arrowok="t"/>
                <v:fill type="solid"/>
              </v:shape>
            </v:group>
            <v:group style="position:absolute;left:2928;top:1856;width:104;height:274" coordorigin="2928,1856" coordsize="104,274">
              <v:shape style="position:absolute;left:2928;top:1856;width:104;height:274" coordorigin="2928,1856" coordsize="104,274" path="m2928,2129l3032,2129,3032,1856,2928,1856,2928,2129xe" filled="true" fillcolor="#d9d9d9" stroked="false">
                <v:path arrowok="t"/>
                <v:fill type="solid"/>
              </v:shape>
            </v:group>
            <v:group style="position:absolute;left:1280;top:2129;width:1752;height:372" coordorigin="1280,2129" coordsize="1752,372">
              <v:shape style="position:absolute;left:1280;top:2129;width:1752;height:372" coordorigin="1280,2129" coordsize="1752,372" path="m1280,2501l3032,2501,3032,2129,1280,2129,1280,2501xe" filled="true" fillcolor="#d9d9d9" stroked="false">
                <v:path arrowok="t"/>
                <v:fill type="solid"/>
              </v:shape>
            </v:group>
            <v:group style="position:absolute;left:1388;top:1856;width:1541;height:274" coordorigin="1388,1856" coordsize="1541,274">
              <v:shape style="position:absolute;left:1388;top:1856;width:1541;height:274" coordorigin="1388,1856" coordsize="1541,274" path="m1388,2129l2928,2129,2928,1856,1388,1856,1388,2129xe" filled="true" fillcolor="#d9d9d9" stroked="false">
                <v:path arrowok="t"/>
                <v:fill type="solid"/>
              </v:shape>
            </v:group>
            <v:group style="position:absolute;left:3041;top:1486;width:1436;height:99" coordorigin="3041,1486" coordsize="1436,99">
              <v:shape style="position:absolute;left:3041;top:1486;width:1436;height:99" coordorigin="3041,1486" coordsize="1436,99" path="m3041,1584l4477,1584,4477,1486,3041,1486,3041,1584xe" filled="true" fillcolor="#d9d9d9" stroked="false">
                <v:path arrowok="t"/>
                <v:fill type="solid"/>
              </v:shape>
            </v:group>
            <v:group style="position:absolute;left:3041;top:1584;width:104;height:817" coordorigin="3041,1584" coordsize="104,817">
              <v:shape style="position:absolute;left:3041;top:1584;width:104;height:817" coordorigin="3041,1584" coordsize="104,817" path="m3041,2400l3144,2400,3144,1584,3041,1584,3041,2400xe" filled="true" fillcolor="#d9d9d9" stroked="false">
                <v:path arrowok="t"/>
                <v:fill type="solid"/>
              </v:shape>
            </v:group>
            <v:group style="position:absolute;left:4374;top:1584;width:104;height:817" coordorigin="4374,1584" coordsize="104,817">
              <v:shape style="position:absolute;left:4374;top:1584;width:104;height:817" coordorigin="4374,1584" coordsize="104,817" path="m4374,2400l4477,2400,4477,1584,4374,1584,4374,2400xe" filled="true" fillcolor="#d9d9d9" stroked="false">
                <v:path arrowok="t"/>
                <v:fill type="solid"/>
              </v:shape>
            </v:group>
            <v:group style="position:absolute;left:3041;top:2400;width:1436;height:101" coordorigin="3041,2400" coordsize="1436,101">
              <v:shape style="position:absolute;left:3041;top:2400;width:1436;height:101" coordorigin="3041,2400" coordsize="1436,101" path="m3041,2501l4477,2501,4477,2400,3041,2400,3041,2501xe" filled="true" fillcolor="#d9d9d9" stroked="false">
                <v:path arrowok="t"/>
                <v:fill type="solid"/>
              </v:shape>
            </v:group>
            <v:group style="position:absolute;left:3144;top:1584;width:1230;height:272" coordorigin="3144,1584" coordsize="1230,272">
              <v:shape style="position:absolute;left:3144;top:1584;width:1230;height:272" coordorigin="3144,1584" coordsize="1230,272" path="m3144,1856l4374,1856,4374,1584,3144,1584,3144,1856xe" filled="true" fillcolor="#d9d9d9" stroked="false">
                <v:path arrowok="t"/>
                <v:fill type="solid"/>
              </v:shape>
            </v:group>
            <v:group style="position:absolute;left:3144;top:1856;width:1230;height:274" coordorigin="3144,1856" coordsize="1230,274">
              <v:shape style="position:absolute;left:3144;top:1856;width:1230;height:274" coordorigin="3144,1856" coordsize="1230,274" path="m3144,2129l4374,2129,4374,1856,3144,1856,3144,2129xe" filled="true" fillcolor="#d9d9d9" stroked="false">
                <v:path arrowok="t"/>
                <v:fill type="solid"/>
              </v:shape>
            </v:group>
            <v:group style="position:absolute;left:3144;top:2129;width:1230;height:272" coordorigin="3144,2129" coordsize="1230,272">
              <v:shape style="position:absolute;left:3144;top:2129;width:1230;height:272" coordorigin="3144,2129" coordsize="1230,272" path="m3144,2400l4374,2400,4374,2129,3144,2129,3144,2400xe" filled="true" fillcolor="#d9d9d9" stroked="false">
                <v:path arrowok="t"/>
                <v:fill type="solid"/>
              </v:shape>
            </v:group>
            <v:group style="position:absolute;left:4489;top:1486;width:1947;height:99" coordorigin="4489,1486" coordsize="1947,99">
              <v:shape style="position:absolute;left:4489;top:1486;width:1947;height:99" coordorigin="4489,1486" coordsize="1947,99" path="m4489,1584l6436,1584,6436,1486,4489,1486,4489,1584xe" filled="true" fillcolor="#d9d9d9" stroked="false">
                <v:path arrowok="t"/>
                <v:fill type="solid"/>
              </v:shape>
            </v:group>
            <v:group style="position:absolute;left:4489;top:1584;width:104;height:817" coordorigin="4489,1584" coordsize="104,817">
              <v:shape style="position:absolute;left:4489;top:1584;width:104;height:817" coordorigin="4489,1584" coordsize="104,817" path="m4489,2400l4592,2400,4592,1584,4489,1584,4489,2400xe" filled="true" fillcolor="#d9d9d9" stroked="false">
                <v:path arrowok="t"/>
                <v:fill type="solid"/>
              </v:shape>
            </v:group>
            <v:group style="position:absolute;left:6333;top:1584;width:104;height:817" coordorigin="6333,1584" coordsize="104,817">
              <v:shape style="position:absolute;left:6333;top:1584;width:104;height:817" coordorigin="6333,1584" coordsize="104,817" path="m6333,2400l6436,2400,6436,1584,6333,1584,6333,2400xe" filled="true" fillcolor="#d9d9d9" stroked="false">
                <v:path arrowok="t"/>
                <v:fill type="solid"/>
              </v:shape>
            </v:group>
            <v:group style="position:absolute;left:4489;top:2400;width:1947;height:101" coordorigin="4489,2400" coordsize="1947,101">
              <v:shape style="position:absolute;left:4489;top:2400;width:1947;height:101" coordorigin="4489,2400" coordsize="1947,101" path="m4489,2501l6436,2501,6436,2400,4489,2400,4489,2501xe" filled="true" fillcolor="#d9d9d9" stroked="false">
                <v:path arrowok="t"/>
                <v:fill type="solid"/>
              </v:shape>
            </v:group>
            <v:group style="position:absolute;left:4592;top:1584;width:1741;height:272" coordorigin="4592,1584" coordsize="1741,272">
              <v:shape style="position:absolute;left:4592;top:1584;width:1741;height:272" coordorigin="4592,1584" coordsize="1741,272" path="m4592,1856l6333,1856,6333,1584,4592,1584,4592,1856xe" filled="true" fillcolor="#d9d9d9" stroked="false">
                <v:path arrowok="t"/>
                <v:fill type="solid"/>
              </v:shape>
            </v:group>
            <v:group style="position:absolute;left:4592;top:1856;width:1741;height:274" coordorigin="4592,1856" coordsize="1741,274">
              <v:shape style="position:absolute;left:4592;top:1856;width:1741;height:274" coordorigin="4592,1856" coordsize="1741,274" path="m4592,2129l6333,2129,6333,1856,4592,1856,4592,2129xe" filled="true" fillcolor="#d9d9d9" stroked="false">
                <v:path arrowok="t"/>
                <v:fill type="solid"/>
              </v:shape>
            </v:group>
            <v:group style="position:absolute;left:4592;top:2129;width:1741;height:272" coordorigin="4592,2129" coordsize="1741,272">
              <v:shape style="position:absolute;left:4592;top:2129;width:1741;height:272" coordorigin="4592,2129" coordsize="1741,272" path="m4592,2400l6333,2400,6333,2129,4592,2129,4592,2400xe" filled="true" fillcolor="#d9d9d9" stroked="false">
                <v:path arrowok="t"/>
                <v:fill type="solid"/>
              </v:shape>
            </v:group>
            <v:group style="position:absolute;left:6445;top:1486;width:876;height:236" coordorigin="6445,1486" coordsize="876,236">
              <v:shape style="position:absolute;left:6445;top:1486;width:876;height:236" coordorigin="6445,1486" coordsize="876,236" path="m6445,1721l7321,1721,7321,1486,6445,1486,6445,1721xe" filled="true" fillcolor="#d9d9d9" stroked="false">
                <v:path arrowok="t"/>
                <v:fill type="solid"/>
              </v:shape>
            </v:group>
            <v:group style="position:absolute;left:6445;top:1721;width:104;height:545" coordorigin="6445,1721" coordsize="104,545">
              <v:shape style="position:absolute;left:6445;top:1721;width:104;height:545" coordorigin="6445,1721" coordsize="104,545" path="m6445,2266l6549,2266,6549,1721,6445,1721,6445,2266xe" filled="true" fillcolor="#d9d9d9" stroked="false">
                <v:path arrowok="t"/>
                <v:fill type="solid"/>
              </v:shape>
            </v:group>
            <v:group style="position:absolute;left:7218;top:1721;width:104;height:545" coordorigin="7218,1721" coordsize="104,545">
              <v:shape style="position:absolute;left:7218;top:1721;width:104;height:545" coordorigin="7218,1721" coordsize="104,545" path="m7218,2266l7321,2266,7321,1721,7218,1721,7218,2266xe" filled="true" fillcolor="#d9d9d9" stroked="false">
                <v:path arrowok="t"/>
                <v:fill type="solid"/>
              </v:shape>
            </v:group>
            <v:group style="position:absolute;left:6445;top:2266;width:876;height:236" coordorigin="6445,2266" coordsize="876,236">
              <v:shape style="position:absolute;left:6445;top:2266;width:876;height:236" coordorigin="6445,2266" coordsize="876,236" path="m6445,2501l7321,2501,7321,2266,6445,2266,6445,2501xe" filled="true" fillcolor="#d9d9d9" stroked="false">
                <v:path arrowok="t"/>
                <v:fill type="solid"/>
              </v:shape>
            </v:group>
            <v:group style="position:absolute;left:6549;top:1721;width:670;height:272" coordorigin="6549,1721" coordsize="670,272">
              <v:shape style="position:absolute;left:6549;top:1721;width:670;height:272" coordorigin="6549,1721" coordsize="670,272" path="m6549,1992l7218,1992,7218,1721,6549,1721,6549,1992xe" filled="true" fillcolor="#d9d9d9" stroked="false">
                <v:path arrowok="t"/>
                <v:fill type="solid"/>
              </v:shape>
            </v:group>
            <v:group style="position:absolute;left:6549;top:1992;width:670;height:274" coordorigin="6549,1992" coordsize="670,274">
              <v:shape style="position:absolute;left:6549;top:1992;width:670;height:274" coordorigin="6549,1992" coordsize="670,274" path="m6549,2266l7218,2266,7218,1992,6549,1992,6549,2266xe" filled="true" fillcolor="#d9d9d9" stroked="false">
                <v:path arrowok="t"/>
                <v:fill type="solid"/>
              </v:shape>
            </v:group>
            <v:group style="position:absolute;left:7331;top:1486;width:905;height:113" coordorigin="7331,1486" coordsize="905,113">
              <v:shape style="position:absolute;left:7331;top:1486;width:905;height:113" coordorigin="7331,1486" coordsize="905,113" path="m7331,1598l8236,1598,8236,1486,7331,1486,7331,1598xe" filled="true" fillcolor="#d9d9d9" stroked="false">
                <v:path arrowok="t"/>
                <v:fill type="solid"/>
              </v:shape>
            </v:group>
            <v:group style="position:absolute;left:7331;top:1598;width:104;height:788" coordorigin="7331,1598" coordsize="104,788">
              <v:shape style="position:absolute;left:7331;top:1598;width:104;height:788" coordorigin="7331,1598" coordsize="104,788" path="m7331,2386l7434,2386,7434,1598,7331,1598,7331,2386xe" filled="true" fillcolor="#d9d9d9" stroked="false">
                <v:path arrowok="t"/>
                <v:fill type="solid"/>
              </v:shape>
            </v:group>
            <v:group style="position:absolute;left:8133;top:1598;width:104;height:788" coordorigin="8133,1598" coordsize="104,788">
              <v:shape style="position:absolute;left:8133;top:1598;width:104;height:788" coordorigin="8133,1598" coordsize="104,788" path="m8133,2386l8236,2386,8236,1598,8133,1598,8133,2386xe" filled="true" fillcolor="#d9d9d9" stroked="false">
                <v:path arrowok="t"/>
                <v:fill type="solid"/>
              </v:shape>
            </v:group>
            <v:group style="position:absolute;left:7331;top:2386;width:905;height:116" coordorigin="7331,2386" coordsize="905,116">
              <v:shape style="position:absolute;left:7331;top:2386;width:905;height:116" coordorigin="7331,2386" coordsize="905,116" path="m7331,2501l8236,2501,8236,2386,7331,2386,7331,2501xe" filled="true" fillcolor="#d9d9d9" stroked="false">
                <v:path arrowok="t"/>
                <v:fill type="solid"/>
              </v:shape>
            </v:group>
            <v:group style="position:absolute;left:7434;top:1598;width:699;height:275" coordorigin="7434,1598" coordsize="699,275">
              <v:shape style="position:absolute;left:7434;top:1598;width:699;height:275" coordorigin="7434,1598" coordsize="699,275" path="m7434,1872l8133,1872,8133,1598,7434,1598,7434,1872xe" filled="true" fillcolor="#d9d9d9" stroked="false">
                <v:path arrowok="t"/>
                <v:fill type="solid"/>
              </v:shape>
            </v:group>
            <v:group style="position:absolute;left:7434;top:1872;width:699;height:272" coordorigin="7434,1872" coordsize="699,272">
              <v:shape style="position:absolute;left:7434;top:1872;width:699;height:272" coordorigin="7434,1872" coordsize="699,272" path="m7434,2144l8133,2144,8133,1872,7434,1872,7434,2144xe" filled="true" fillcolor="#d9d9d9" stroked="false">
                <v:path arrowok="t"/>
                <v:fill type="solid"/>
              </v:shape>
            </v:group>
            <v:group style="position:absolute;left:7434;top:2144;width:699;height:243" coordorigin="7434,2144" coordsize="699,243">
              <v:shape style="position:absolute;left:7434;top:2144;width:699;height:243" coordorigin="7434,2144" coordsize="699,243" path="m7434,2386l8133,2386,8133,2144,7434,2144,7434,2386xe" filled="true" fillcolor="#d9d9d9" stroked="false">
                <v:path arrowok="t"/>
                <v:fill type="solid"/>
              </v:shape>
            </v:group>
            <v:group style="position:absolute;left:8245;top:1486;width:877;height:236" coordorigin="8245,1486" coordsize="877,236">
              <v:shape style="position:absolute;left:8245;top:1486;width:877;height:236" coordorigin="8245,1486" coordsize="877,236" path="m8245,1721l9122,1721,9122,1486,8245,1486,8245,1721xe" filled="true" fillcolor="#d9d9d9" stroked="false">
                <v:path arrowok="t"/>
                <v:fill type="solid"/>
              </v:shape>
            </v:group>
            <v:group style="position:absolute;left:8245;top:1721;width:104;height:545" coordorigin="8245,1721" coordsize="104,545">
              <v:shape style="position:absolute;left:8245;top:1721;width:104;height:545" coordorigin="8245,1721" coordsize="104,545" path="m8245,2266l8349,2266,8349,1721,8245,1721,8245,2266xe" filled="true" fillcolor="#d9d9d9" stroked="false">
                <v:path arrowok="t"/>
                <v:fill type="solid"/>
              </v:shape>
            </v:group>
            <v:group style="position:absolute;left:9019;top:1721;width:104;height:545" coordorigin="9019,1721" coordsize="104,545">
              <v:shape style="position:absolute;left:9019;top:1721;width:104;height:545" coordorigin="9019,1721" coordsize="104,545" path="m9019,2266l9122,2266,9122,1721,9019,1721,9019,2266xe" filled="true" fillcolor="#d9d9d9" stroked="false">
                <v:path arrowok="t"/>
                <v:fill type="solid"/>
              </v:shape>
            </v:group>
            <v:group style="position:absolute;left:8245;top:2266;width:877;height:236" coordorigin="8245,2266" coordsize="877,236">
              <v:shape style="position:absolute;left:8245;top:2266;width:877;height:236" coordorigin="8245,2266" coordsize="877,236" path="m8245,2501l9122,2501,9122,2266,8245,2266,8245,2501xe" filled="true" fillcolor="#d9d9d9" stroked="false">
                <v:path arrowok="t"/>
                <v:fill type="solid"/>
              </v:shape>
            </v:group>
            <v:group style="position:absolute;left:8349;top:1721;width:671;height:272" coordorigin="8349,1721" coordsize="671,272">
              <v:shape style="position:absolute;left:8349;top:1721;width:671;height:272" coordorigin="8349,1721" coordsize="671,272" path="m8349,1992l9019,1992,9019,1721,8349,1721,8349,1992xe" filled="true" fillcolor="#d9d9d9" stroked="false">
                <v:path arrowok="t"/>
                <v:fill type="solid"/>
              </v:shape>
            </v:group>
            <v:group style="position:absolute;left:8349;top:1992;width:671;height:274" coordorigin="8349,1992" coordsize="671,274">
              <v:shape style="position:absolute;left:8349;top:1992;width:671;height:274" coordorigin="8349,1992" coordsize="671,274" path="m8349,2266l9019,2266,9019,1992,8349,1992,8349,2266xe" filled="true" fillcolor="#d9d9d9" stroked="false">
                <v:path arrowok="t"/>
                <v:fill type="solid"/>
              </v:shape>
            </v:group>
            <v:group style="position:absolute;left:9132;top:1486;width:1498;height:371" coordorigin="9132,1486" coordsize="1498,371">
              <v:shape style="position:absolute;left:9132;top:1486;width:1498;height:371" coordorigin="9132,1486" coordsize="1498,371" path="m9132,1856l10629,1856,10629,1486,9132,1486,9132,1856xe" filled="true" fillcolor="#d9d9d9" stroked="false">
                <v:path arrowok="t"/>
                <v:fill type="solid"/>
              </v:shape>
            </v:group>
            <v:group style="position:absolute;left:9132;top:1856;width:104;height:274" coordorigin="9132,1856" coordsize="104,274">
              <v:shape style="position:absolute;left:9132;top:1856;width:104;height:274" coordorigin="9132,1856" coordsize="104,274" path="m9132,2129l9235,2129,9235,1856,9132,1856,9132,2129xe" filled="true" fillcolor="#d9d9d9" stroked="false">
                <v:path arrowok="t"/>
                <v:fill type="solid"/>
              </v:shape>
            </v:group>
            <v:group style="position:absolute;left:10519;top:1856;width:111;height:274" coordorigin="10519,1856" coordsize="111,274">
              <v:shape style="position:absolute;left:10519;top:1856;width:111;height:274" coordorigin="10519,1856" coordsize="111,274" path="m10519,2129l10629,2129,10629,1856,10519,1856,10519,2129xe" filled="true" fillcolor="#d9d9d9" stroked="false">
                <v:path arrowok="t"/>
                <v:fill type="solid"/>
              </v:shape>
            </v:group>
            <v:group style="position:absolute;left:9132;top:2129;width:1498;height:372" coordorigin="9132,2129" coordsize="1498,372">
              <v:shape style="position:absolute;left:9132;top:2129;width:1498;height:372" coordorigin="9132,2129" coordsize="1498,372" path="m9132,2501l10629,2501,10629,2129,9132,2129,9132,2501xe" filled="true" fillcolor="#d9d9d9" stroked="false">
                <v:path arrowok="t"/>
                <v:fill type="solid"/>
              </v:shape>
            </v:group>
            <v:group style="position:absolute;left:9235;top:1856;width:1284;height:274" coordorigin="9235,1856" coordsize="1284,274">
              <v:shape style="position:absolute;left:9235;top:1856;width:1284;height:274" coordorigin="9235,1856" coordsize="1284,274" path="m9235,2129l10519,2129,10519,1856,9235,1856,9235,2129xe" filled="true" fillcolor="#d9d9d9" stroked="false">
                <v:path arrowok="t"/>
                <v:fill type="solid"/>
              </v:shape>
            </v:group>
            <v:group style="position:absolute;left:1280;top:1484;width:1752;height:2" coordorigin="1280,1484" coordsize="1752,2">
              <v:shape style="position:absolute;left:1280;top:1484;width:1752;height:2" coordorigin="1280,1484" coordsize="1752,0" path="m1280,1484l3032,1484e" filled="false" stroked="true" strokeweight=".12pt" strokecolor="#d9d9d9">
                <v:path arrowok="t"/>
              </v:shape>
              <v:shape style="position:absolute;left:3032;top:1483;width:44;height:2" type="#_x0000_t75" stroked="false">
                <v:imagedata r:id="rId113" o:title=""/>
              </v:shape>
            </v:group>
            <v:group style="position:absolute;left:3075;top:1484;width:1405;height:2" coordorigin="3075,1484" coordsize="1405,2">
              <v:shape style="position:absolute;left:3075;top:1484;width:1405;height:2" coordorigin="3075,1484" coordsize="1405,0" path="m3075,1484l4479,1484e" filled="false" stroked="true" strokeweight=".12pt" strokecolor="#d9d9d9">
                <v:path arrowok="t"/>
              </v:shape>
              <v:shape style="position:absolute;left:4479;top:1483;width:44;height:2" type="#_x0000_t75" stroked="false">
                <v:imagedata r:id="rId113" o:title=""/>
              </v:shape>
            </v:group>
            <v:group style="position:absolute;left:4523;top:1476;width:1914;height:2" coordorigin="4523,1476" coordsize="1914,2">
              <v:shape style="position:absolute;left:4523;top:1476;width:1914;height:2" coordorigin="4523,1476" coordsize="1914,0" path="m4523,1476l6436,1476e" filled="false" stroked="true" strokeweight=".72pt" strokecolor="#000000">
                <v:path arrowok="t"/>
              </v:shape>
            </v:group>
            <v:group style="position:absolute;left:4523;top:1484;width:1914;height:2" coordorigin="4523,1484" coordsize="1914,2">
              <v:shape style="position:absolute;left:4523;top:1484;width:1914;height:2" coordorigin="4523,1484" coordsize="1914,0" path="m4523,1484l6436,1484e" filled="false" stroked="true" strokeweight=".12pt" strokecolor="#d9d9d9">
                <v:path arrowok="t"/>
              </v:shape>
              <v:shape style="position:absolute;left:6436;top:1483;width:44;height:2" type="#_x0000_t75" stroked="false">
                <v:imagedata r:id="rId114" o:title=""/>
              </v:shape>
            </v:group>
            <v:group style="position:absolute;left:6436;top:1476;width:44;height:2" coordorigin="6436,1476" coordsize="44,2">
              <v:shape style="position:absolute;left:6436;top:1476;width:44;height:2" coordorigin="6436,1476" coordsize="44,0" path="m6436,1476l6479,1476e" filled="false" stroked="true" strokeweight=".72pt" strokecolor="#000000">
                <v:path arrowok="t"/>
              </v:shape>
            </v:group>
            <v:group style="position:absolute;left:6479;top:1476;width:843;height:2" coordorigin="6479,1476" coordsize="843,2">
              <v:shape style="position:absolute;left:6479;top:1476;width:843;height:2" coordorigin="6479,1476" coordsize="843,0" path="m6479,1476l7321,1476e" filled="false" stroked="true" strokeweight=".72pt" strokecolor="#000000">
                <v:path arrowok="t"/>
              </v:shape>
            </v:group>
            <v:group style="position:absolute;left:6479;top:1484;width:843;height:2" coordorigin="6479,1484" coordsize="843,2">
              <v:shape style="position:absolute;left:6479;top:1484;width:843;height:2" coordorigin="6479,1484" coordsize="843,0" path="m6479,1484l7321,1484e" filled="false" stroked="true" strokeweight=".12pt" strokecolor="#d9d9d9">
                <v:path arrowok="t"/>
              </v:shape>
              <v:shape style="position:absolute;left:7321;top:1483;width:44;height:2" type="#_x0000_t75" stroked="false">
                <v:imagedata r:id="rId114" o:title=""/>
              </v:shape>
            </v:group>
            <v:group style="position:absolute;left:7321;top:1476;width:44;height:2" coordorigin="7321,1476" coordsize="44,2">
              <v:shape style="position:absolute;left:7321;top:1476;width:44;height:2" coordorigin="7321,1476" coordsize="44,0" path="m7321,1476l7365,1476e" filled="false" stroked="true" strokeweight=".72pt" strokecolor="#000000">
                <v:path arrowok="t"/>
              </v:shape>
            </v:group>
            <v:group style="position:absolute;left:7365;top:1476;width:872;height:2" coordorigin="7365,1476" coordsize="872,2">
              <v:shape style="position:absolute;left:7365;top:1476;width:872;height:2" coordorigin="7365,1476" coordsize="872,0" path="m7365,1476l8236,1476e" filled="false" stroked="true" strokeweight=".72pt" strokecolor="#000000">
                <v:path arrowok="t"/>
              </v:shape>
            </v:group>
            <v:group style="position:absolute;left:7365;top:1484;width:872;height:2" coordorigin="7365,1484" coordsize="872,2">
              <v:shape style="position:absolute;left:7365;top:1484;width:872;height:2" coordorigin="7365,1484" coordsize="872,0" path="m7365,1484l8236,1484e" filled="false" stroked="true" strokeweight=".12pt" strokecolor="#d9d9d9">
                <v:path arrowok="t"/>
              </v:shape>
              <v:shape style="position:absolute;left:8236;top:1483;width:44;height:2" type="#_x0000_t75" stroked="false">
                <v:imagedata r:id="rId114" o:title=""/>
              </v:shape>
            </v:group>
            <v:group style="position:absolute;left:8236;top:1476;width:44;height:2" coordorigin="8236,1476" coordsize="44,2">
              <v:shape style="position:absolute;left:8236;top:1476;width:44;height:2" coordorigin="8236,1476" coordsize="44,0" path="m8236,1476l8279,1476e" filled="false" stroked="true" strokeweight=".72pt" strokecolor="#000000">
                <v:path arrowok="t"/>
              </v:shape>
            </v:group>
            <v:group style="position:absolute;left:8279;top:1476;width:843;height:2" coordorigin="8279,1476" coordsize="843,2">
              <v:shape style="position:absolute;left:8279;top:1476;width:843;height:2" coordorigin="8279,1476" coordsize="843,0" path="m8279,1476l9122,1476e" filled="false" stroked="true" strokeweight=".72pt" strokecolor="#000000">
                <v:path arrowok="t"/>
              </v:shape>
            </v:group>
            <v:group style="position:absolute;left:8279;top:1484;width:843;height:2" coordorigin="8279,1484" coordsize="843,2">
              <v:shape style="position:absolute;left:8279;top:1484;width:843;height:2" coordorigin="8279,1484" coordsize="843,0" path="m8279,1484l9122,1484e" filled="false" stroked="true" strokeweight=".12pt" strokecolor="#d9d9d9">
                <v:path arrowok="t"/>
              </v:shape>
              <v:shape style="position:absolute;left:9122;top:1483;width:44;height:2" type="#_x0000_t75" stroked="false">
                <v:imagedata r:id="rId114" o:title=""/>
              </v:shape>
            </v:group>
            <v:group style="position:absolute;left:9122;top:1476;width:44;height:2" coordorigin="9122,1476" coordsize="44,2">
              <v:shape style="position:absolute;left:9122;top:1476;width:44;height:2" coordorigin="9122,1476" coordsize="44,0" path="m9122,1476l9165,1476e" filled="false" stroked="true" strokeweight=".72pt" strokecolor="#000000">
                <v:path arrowok="t"/>
              </v:shape>
            </v:group>
            <v:group style="position:absolute;left:9165;top:1476;width:1464;height:2" coordorigin="9165,1476" coordsize="1464,2">
              <v:shape style="position:absolute;left:9165;top:1476;width:1464;height:2" coordorigin="9165,1476" coordsize="1464,0" path="m9165,1476l10629,1476e" filled="false" stroked="true" strokeweight=".72pt" strokecolor="#000000">
                <v:path arrowok="t"/>
              </v:shape>
            </v:group>
            <v:group style="position:absolute;left:9165;top:1484;width:1464;height:2" coordorigin="9165,1484" coordsize="1464,2">
              <v:shape style="position:absolute;left:9165;top:1484;width:1464;height:2" coordorigin="9165,1484" coordsize="1464,0" path="m9165,1484l10629,1484e" filled="false" stroked="true" strokeweight=".12pt" strokecolor="#d9d9d9">
                <v:path arrowok="t"/>
              </v:shape>
            </v:group>
            <v:group style="position:absolute;left:3032;top:1524;width:10;height:20" coordorigin="3032,1524" coordsize="10,20">
              <v:shape style="position:absolute;left:3032;top:1524;width:10;height:20" coordorigin="3032,1524" coordsize="10,20" path="m3032,1543l3041,1543,3041,1524,3032,1524,3032,1543xe" filled="true" fillcolor="#000000" stroked="false">
                <v:path arrowok="t"/>
                <v:fill type="solid"/>
              </v:shape>
            </v:group>
            <v:group style="position:absolute;left:3032;top:1543;width:10;height:20" coordorigin="3032,1543" coordsize="10,20">
              <v:shape style="position:absolute;left:3032;top:1543;width:10;height:20" coordorigin="3032,1543" coordsize="10,20" path="m3032,1562l3041,1562,3041,1543,3032,1543,3032,1562xe" filled="true" fillcolor="#000000" stroked="false">
                <v:path arrowok="t"/>
                <v:fill type="solid"/>
              </v:shape>
            </v:group>
            <v:group style="position:absolute;left:3032;top:1562;width:10;height:20" coordorigin="3032,1562" coordsize="10,20">
              <v:shape style="position:absolute;left:3032;top:1562;width:10;height:20" coordorigin="3032,1562" coordsize="10,20" path="m3032,1582l3041,1582,3041,1562,3032,1562,3032,1582xe" filled="true" fillcolor="#000000" stroked="false">
                <v:path arrowok="t"/>
                <v:fill type="solid"/>
              </v:shape>
            </v:group>
            <v:group style="position:absolute;left:3032;top:1582;width:10;height:20" coordorigin="3032,1582" coordsize="10,20">
              <v:shape style="position:absolute;left:3032;top:1582;width:10;height:20" coordorigin="3032,1582" coordsize="10,20" path="m3032,1601l3041,1601,3041,1582,3032,1582,3032,1601xe" filled="true" fillcolor="#000000" stroked="false">
                <v:path arrowok="t"/>
                <v:fill type="solid"/>
              </v:shape>
            </v:group>
            <v:group style="position:absolute;left:3032;top:1601;width:10;height:20" coordorigin="3032,1601" coordsize="10,20">
              <v:shape style="position:absolute;left:3032;top:1601;width:10;height:20" coordorigin="3032,1601" coordsize="10,20" path="m3032,1620l3041,1620,3041,1601,3032,1601,3032,1620xe" filled="true" fillcolor="#000000" stroked="false">
                <v:path arrowok="t"/>
                <v:fill type="solid"/>
              </v:shape>
            </v:group>
            <v:group style="position:absolute;left:3032;top:1620;width:10;height:20" coordorigin="3032,1620" coordsize="10,20">
              <v:shape style="position:absolute;left:3032;top:1620;width:10;height:20" coordorigin="3032,1620" coordsize="10,20" path="m3032,1640l3041,1640,3041,1620,3032,1620,3032,1640xe" filled="true" fillcolor="#000000" stroked="false">
                <v:path arrowok="t"/>
                <v:fill type="solid"/>
              </v:shape>
            </v:group>
            <v:group style="position:absolute;left:3032;top:1640;width:10;height:20" coordorigin="3032,1640" coordsize="10,20">
              <v:shape style="position:absolute;left:3032;top:1640;width:10;height:20" coordorigin="3032,1640" coordsize="10,20" path="m3032,1659l3041,1659,3041,1640,3032,1640,3032,1659xe" filled="true" fillcolor="#000000" stroked="false">
                <v:path arrowok="t"/>
                <v:fill type="solid"/>
              </v:shape>
            </v:group>
            <v:group style="position:absolute;left:3032;top:1659;width:10;height:20" coordorigin="3032,1659" coordsize="10,20">
              <v:shape style="position:absolute;left:3032;top:1659;width:10;height:20" coordorigin="3032,1659" coordsize="10,20" path="m3032,1678l3041,1678,3041,1659,3032,1659,3032,1678xe" filled="true" fillcolor="#000000" stroked="false">
                <v:path arrowok="t"/>
                <v:fill type="solid"/>
              </v:shape>
            </v:group>
            <v:group style="position:absolute;left:3032;top:1678;width:10;height:20" coordorigin="3032,1678" coordsize="10,20">
              <v:shape style="position:absolute;left:3032;top:1678;width:10;height:20" coordorigin="3032,1678" coordsize="10,20" path="m3032,1697l3041,1697,3041,1678,3032,1678,3032,1697xe" filled="true" fillcolor="#000000" stroked="false">
                <v:path arrowok="t"/>
                <v:fill type="solid"/>
              </v:shape>
            </v:group>
            <v:group style="position:absolute;left:3032;top:1697;width:10;height:20" coordorigin="3032,1697" coordsize="10,20">
              <v:shape style="position:absolute;left:3032;top:1697;width:10;height:20" coordorigin="3032,1697" coordsize="10,20" path="m3032,1716l3041,1716,3041,1697,3032,1697,3032,1716xe" filled="true" fillcolor="#000000" stroked="false">
                <v:path arrowok="t"/>
                <v:fill type="solid"/>
              </v:shape>
            </v:group>
            <v:group style="position:absolute;left:3032;top:1716;width:10;height:20" coordorigin="3032,1716" coordsize="10,20">
              <v:shape style="position:absolute;left:3032;top:1716;width:10;height:20" coordorigin="3032,1716" coordsize="10,20" path="m3032,1736l3041,1736,3041,1716,3032,1716,3032,1736xe" filled="true" fillcolor="#000000" stroked="false">
                <v:path arrowok="t"/>
                <v:fill type="solid"/>
              </v:shape>
            </v:group>
            <v:group style="position:absolute;left:3032;top:1736;width:10;height:20" coordorigin="3032,1736" coordsize="10,20">
              <v:shape style="position:absolute;left:3032;top:1736;width:10;height:20" coordorigin="3032,1736" coordsize="10,20" path="m3032,1755l3041,1755,3041,1736,3032,1736,3032,1755xe" filled="true" fillcolor="#000000" stroked="false">
                <v:path arrowok="t"/>
                <v:fill type="solid"/>
              </v:shape>
            </v:group>
            <v:group style="position:absolute;left:3032;top:1755;width:10;height:20" coordorigin="3032,1755" coordsize="10,20">
              <v:shape style="position:absolute;left:3032;top:1755;width:10;height:20" coordorigin="3032,1755" coordsize="10,20" path="m3032,1774l3041,1774,3041,1755,3032,1755,3032,1774xe" filled="true" fillcolor="#000000" stroked="false">
                <v:path arrowok="t"/>
                <v:fill type="solid"/>
              </v:shape>
            </v:group>
            <v:group style="position:absolute;left:3032;top:1774;width:10;height:20" coordorigin="3032,1774" coordsize="10,20">
              <v:shape style="position:absolute;left:3032;top:1774;width:10;height:20" coordorigin="3032,1774" coordsize="10,20" path="m3032,1793l3041,1793,3041,1774,3032,1774,3032,1793xe" filled="true" fillcolor="#000000" stroked="false">
                <v:path arrowok="t"/>
                <v:fill type="solid"/>
              </v:shape>
            </v:group>
            <v:group style="position:absolute;left:3032;top:1793;width:10;height:20" coordorigin="3032,1793" coordsize="10,20">
              <v:shape style="position:absolute;left:3032;top:1793;width:10;height:20" coordorigin="3032,1793" coordsize="10,20" path="m3032,1812l3041,1812,3041,1793,3032,1793,3032,1812xe" filled="true" fillcolor="#000000" stroked="false">
                <v:path arrowok="t"/>
                <v:fill type="solid"/>
              </v:shape>
            </v:group>
            <v:group style="position:absolute;left:3032;top:1812;width:10;height:20" coordorigin="3032,1812" coordsize="10,20">
              <v:shape style="position:absolute;left:3032;top:1812;width:10;height:20" coordorigin="3032,1812" coordsize="10,20" path="m3032,1832l3041,1832,3041,1812,3032,1812,3032,1832xe" filled="true" fillcolor="#000000" stroked="false">
                <v:path arrowok="t"/>
                <v:fill type="solid"/>
              </v:shape>
            </v:group>
            <v:group style="position:absolute;left:3032;top:1832;width:10;height:20" coordorigin="3032,1832" coordsize="10,20">
              <v:shape style="position:absolute;left:3032;top:1832;width:10;height:20" coordorigin="3032,1832" coordsize="10,20" path="m3032,1851l3041,1851,3041,1832,3032,1832,3032,1851xe" filled="true" fillcolor="#000000" stroked="false">
                <v:path arrowok="t"/>
                <v:fill type="solid"/>
              </v:shape>
            </v:group>
            <v:group style="position:absolute;left:3032;top:1851;width:10;height:20" coordorigin="3032,1851" coordsize="10,20">
              <v:shape style="position:absolute;left:3032;top:1851;width:10;height:20" coordorigin="3032,1851" coordsize="10,20" path="m3032,1870l3041,1870,3041,1851,3032,1851,3032,1870xe" filled="true" fillcolor="#000000" stroked="false">
                <v:path arrowok="t"/>
                <v:fill type="solid"/>
              </v:shape>
            </v:group>
            <v:group style="position:absolute;left:3032;top:1870;width:10;height:20" coordorigin="3032,1870" coordsize="10,20">
              <v:shape style="position:absolute;left:3032;top:1870;width:10;height:20" coordorigin="3032,1870" coordsize="10,20" path="m3032,1889l3041,1889,3041,1870,3032,1870,3032,1889xe" filled="true" fillcolor="#000000" stroked="false">
                <v:path arrowok="t"/>
                <v:fill type="solid"/>
              </v:shape>
            </v:group>
            <v:group style="position:absolute;left:3032;top:1889;width:10;height:20" coordorigin="3032,1889" coordsize="10,20">
              <v:shape style="position:absolute;left:3032;top:1889;width:10;height:20" coordorigin="3032,1889" coordsize="10,20" path="m3032,1908l3041,1908,3041,1889,3032,1889,3032,1908xe" filled="true" fillcolor="#000000" stroked="false">
                <v:path arrowok="t"/>
                <v:fill type="solid"/>
              </v:shape>
            </v:group>
            <v:group style="position:absolute;left:3032;top:1908;width:10;height:20" coordorigin="3032,1908" coordsize="10,20">
              <v:shape style="position:absolute;left:3032;top:1908;width:10;height:20" coordorigin="3032,1908" coordsize="10,20" path="m3032,1928l3041,1928,3041,1908,3032,1908,3032,1928xe" filled="true" fillcolor="#000000" stroked="false">
                <v:path arrowok="t"/>
                <v:fill type="solid"/>
              </v:shape>
            </v:group>
            <v:group style="position:absolute;left:3032;top:1928;width:10;height:20" coordorigin="3032,1928" coordsize="10,20">
              <v:shape style="position:absolute;left:3032;top:1928;width:10;height:20" coordorigin="3032,1928" coordsize="10,20" path="m3032,1947l3041,1947,3041,1928,3032,1928,3032,1947xe" filled="true" fillcolor="#000000" stroked="false">
                <v:path arrowok="t"/>
                <v:fill type="solid"/>
              </v:shape>
            </v:group>
            <v:group style="position:absolute;left:3032;top:1947;width:10;height:20" coordorigin="3032,1947" coordsize="10,20">
              <v:shape style="position:absolute;left:3032;top:1947;width:10;height:20" coordorigin="3032,1947" coordsize="10,20" path="m3032,1966l3041,1966,3041,1947,3032,1947,3032,1966xe" filled="true" fillcolor="#000000" stroked="false">
                <v:path arrowok="t"/>
                <v:fill type="solid"/>
              </v:shape>
            </v:group>
            <v:group style="position:absolute;left:3032;top:1966;width:10;height:20" coordorigin="3032,1966" coordsize="10,20">
              <v:shape style="position:absolute;left:3032;top:1966;width:10;height:20" coordorigin="3032,1966" coordsize="10,20" path="m3032,1985l3041,1985,3041,1966,3032,1966,3032,1985xe" filled="true" fillcolor="#000000" stroked="false">
                <v:path arrowok="t"/>
                <v:fill type="solid"/>
              </v:shape>
            </v:group>
            <v:group style="position:absolute;left:3032;top:1985;width:10;height:20" coordorigin="3032,1985" coordsize="10,20">
              <v:shape style="position:absolute;left:3032;top:1985;width:10;height:20" coordorigin="3032,1985" coordsize="10,20" path="m3032,2004l3041,2004,3041,1985,3032,1985,3032,2004xe" filled="true" fillcolor="#000000" stroked="false">
                <v:path arrowok="t"/>
                <v:fill type="solid"/>
              </v:shape>
            </v:group>
            <v:group style="position:absolute;left:3032;top:2004;width:10;height:20" coordorigin="3032,2004" coordsize="10,20">
              <v:shape style="position:absolute;left:3032;top:2004;width:10;height:20" coordorigin="3032,2004" coordsize="10,20" path="m3032,2024l3041,2024,3041,2004,3032,2004,3032,2024xe" filled="true" fillcolor="#000000" stroked="false">
                <v:path arrowok="t"/>
                <v:fill type="solid"/>
              </v:shape>
            </v:group>
            <v:group style="position:absolute;left:3032;top:2024;width:10;height:20" coordorigin="3032,2024" coordsize="10,20">
              <v:shape style="position:absolute;left:3032;top:2024;width:10;height:20" coordorigin="3032,2024" coordsize="10,20" path="m3032,2043l3041,2043,3041,2024,3032,2024,3032,2043xe" filled="true" fillcolor="#000000" stroked="false">
                <v:path arrowok="t"/>
                <v:fill type="solid"/>
              </v:shape>
            </v:group>
            <v:group style="position:absolute;left:3032;top:2043;width:10;height:20" coordorigin="3032,2043" coordsize="10,20">
              <v:shape style="position:absolute;left:3032;top:2043;width:10;height:20" coordorigin="3032,2043" coordsize="10,20" path="m3032,2062l3041,2062,3041,2043,3032,2043,3032,2062xe" filled="true" fillcolor="#000000" stroked="false">
                <v:path arrowok="t"/>
                <v:fill type="solid"/>
              </v:shape>
            </v:group>
            <v:group style="position:absolute;left:3032;top:2062;width:10;height:20" coordorigin="3032,2062" coordsize="10,20">
              <v:shape style="position:absolute;left:3032;top:2062;width:10;height:20" coordorigin="3032,2062" coordsize="10,20" path="m3032,2081l3041,2081,3041,2062,3032,2062,3032,2081xe" filled="true" fillcolor="#000000" stroked="false">
                <v:path arrowok="t"/>
                <v:fill type="solid"/>
              </v:shape>
            </v:group>
            <v:group style="position:absolute;left:3032;top:2081;width:10;height:20" coordorigin="3032,2081" coordsize="10,20">
              <v:shape style="position:absolute;left:3032;top:2081;width:10;height:20" coordorigin="3032,2081" coordsize="10,20" path="m3032,2100l3041,2100,3041,2081,3032,2081,3032,2100xe" filled="true" fillcolor="#000000" stroked="false">
                <v:path arrowok="t"/>
                <v:fill type="solid"/>
              </v:shape>
            </v:group>
            <v:group style="position:absolute;left:3032;top:2100;width:10;height:20" coordorigin="3032,2100" coordsize="10,20">
              <v:shape style="position:absolute;left:3032;top:2100;width:10;height:20" coordorigin="3032,2100" coordsize="10,20" path="m3032,2120l3041,2120,3041,2100,3032,2100,3032,2120xe" filled="true" fillcolor="#000000" stroked="false">
                <v:path arrowok="t"/>
                <v:fill type="solid"/>
              </v:shape>
            </v:group>
            <v:group style="position:absolute;left:3032;top:2120;width:10;height:20" coordorigin="3032,2120" coordsize="10,20">
              <v:shape style="position:absolute;left:3032;top:2120;width:10;height:20" coordorigin="3032,2120" coordsize="10,20" path="m3032,2139l3041,2139,3041,2120,3032,2120,3032,2139xe" filled="true" fillcolor="#000000" stroked="false">
                <v:path arrowok="t"/>
                <v:fill type="solid"/>
              </v:shape>
            </v:group>
            <v:group style="position:absolute;left:3032;top:2139;width:10;height:20" coordorigin="3032,2139" coordsize="10,20">
              <v:shape style="position:absolute;left:3032;top:2139;width:10;height:20" coordorigin="3032,2139" coordsize="10,20" path="m3032,2158l3041,2158,3041,2139,3032,2139,3032,2158xe" filled="true" fillcolor="#000000" stroked="false">
                <v:path arrowok="t"/>
                <v:fill type="solid"/>
              </v:shape>
            </v:group>
            <v:group style="position:absolute;left:3032;top:2158;width:10;height:20" coordorigin="3032,2158" coordsize="10,20">
              <v:shape style="position:absolute;left:3032;top:2158;width:10;height:20" coordorigin="3032,2158" coordsize="10,20" path="m3032,2177l3041,2177,3041,2158,3032,2158,3032,2177xe" filled="true" fillcolor="#000000" stroked="false">
                <v:path arrowok="t"/>
                <v:fill type="solid"/>
              </v:shape>
            </v:group>
            <v:group style="position:absolute;left:3032;top:2177;width:10;height:20" coordorigin="3032,2177" coordsize="10,20">
              <v:shape style="position:absolute;left:3032;top:2177;width:10;height:20" coordorigin="3032,2177" coordsize="10,20" path="m3032,2196l3041,2196,3041,2177,3032,2177,3032,2196xe" filled="true" fillcolor="#000000" stroked="false">
                <v:path arrowok="t"/>
                <v:fill type="solid"/>
              </v:shape>
            </v:group>
            <v:group style="position:absolute;left:3032;top:2196;width:10;height:20" coordorigin="3032,2196" coordsize="10,20">
              <v:shape style="position:absolute;left:3032;top:2196;width:10;height:20" coordorigin="3032,2196" coordsize="10,20" path="m3032,2216l3041,2216,3041,2196,3032,2196,3032,2216xe" filled="true" fillcolor="#000000" stroked="false">
                <v:path arrowok="t"/>
                <v:fill type="solid"/>
              </v:shape>
            </v:group>
            <v:group style="position:absolute;left:3032;top:2216;width:10;height:20" coordorigin="3032,2216" coordsize="10,20">
              <v:shape style="position:absolute;left:3032;top:2216;width:10;height:20" coordorigin="3032,2216" coordsize="10,20" path="m3032,2235l3041,2235,3041,2216,3032,2216,3032,2235xe" filled="true" fillcolor="#000000" stroked="false">
                <v:path arrowok="t"/>
                <v:fill type="solid"/>
              </v:shape>
            </v:group>
            <v:group style="position:absolute;left:3032;top:2235;width:10;height:20" coordorigin="3032,2235" coordsize="10,20">
              <v:shape style="position:absolute;left:3032;top:2235;width:10;height:20" coordorigin="3032,2235" coordsize="10,20" path="m3032,2254l3041,2254,3041,2235,3032,2235,3032,2254xe" filled="true" fillcolor="#000000" stroked="false">
                <v:path arrowok="t"/>
                <v:fill type="solid"/>
              </v:shape>
            </v:group>
            <v:group style="position:absolute;left:3032;top:2254;width:10;height:20" coordorigin="3032,2254" coordsize="10,20">
              <v:shape style="position:absolute;left:3032;top:2254;width:10;height:20" coordorigin="3032,2254" coordsize="10,20" path="m3032,2273l3041,2273,3041,2254,3032,2254,3032,2273xe" filled="true" fillcolor="#000000" stroked="false">
                <v:path arrowok="t"/>
                <v:fill type="solid"/>
              </v:shape>
            </v:group>
            <v:group style="position:absolute;left:3032;top:2273;width:10;height:20" coordorigin="3032,2273" coordsize="10,20">
              <v:shape style="position:absolute;left:3032;top:2273;width:10;height:20" coordorigin="3032,2273" coordsize="10,20" path="m3032,2292l3041,2292,3041,2273,3032,2273,3032,2292xe" filled="true" fillcolor="#000000" stroked="false">
                <v:path arrowok="t"/>
                <v:fill type="solid"/>
              </v:shape>
            </v:group>
            <v:group style="position:absolute;left:3032;top:2292;width:10;height:20" coordorigin="3032,2292" coordsize="10,20">
              <v:shape style="position:absolute;left:3032;top:2292;width:10;height:20" coordorigin="3032,2292" coordsize="10,20" path="m3032,2312l3041,2312,3041,2292,3032,2292,3032,2312xe" filled="true" fillcolor="#000000" stroked="false">
                <v:path arrowok="t"/>
                <v:fill type="solid"/>
              </v:shape>
            </v:group>
            <v:group style="position:absolute;left:3032;top:2312;width:10;height:20" coordorigin="3032,2312" coordsize="10,20">
              <v:shape style="position:absolute;left:3032;top:2312;width:10;height:20" coordorigin="3032,2312" coordsize="10,20" path="m3032,2331l3041,2331,3041,2312,3032,2312,3032,2331xe" filled="true" fillcolor="#000000" stroked="false">
                <v:path arrowok="t"/>
                <v:fill type="solid"/>
              </v:shape>
            </v:group>
            <v:group style="position:absolute;left:3032;top:2331;width:10;height:20" coordorigin="3032,2331" coordsize="10,20">
              <v:shape style="position:absolute;left:3032;top:2331;width:10;height:20" coordorigin="3032,2331" coordsize="10,20" path="m3032,2350l3041,2350,3041,2331,3032,2331,3032,2350xe" filled="true" fillcolor="#000000" stroked="false">
                <v:path arrowok="t"/>
                <v:fill type="solid"/>
              </v:shape>
            </v:group>
            <v:group style="position:absolute;left:3032;top:2350;width:10;height:20" coordorigin="3032,2350" coordsize="10,20">
              <v:shape style="position:absolute;left:3032;top:2350;width:10;height:20" coordorigin="3032,2350" coordsize="10,20" path="m3032,2369l3041,2369,3041,2350,3032,2350,3032,2369xe" filled="true" fillcolor="#000000" stroked="false">
                <v:path arrowok="t"/>
                <v:fill type="solid"/>
              </v:shape>
            </v:group>
            <v:group style="position:absolute;left:3032;top:2369;width:10;height:20" coordorigin="3032,2369" coordsize="10,20">
              <v:shape style="position:absolute;left:3032;top:2369;width:10;height:20" coordorigin="3032,2369" coordsize="10,20" path="m3032,2388l3041,2388,3041,2369,3032,2369,3032,2388xe" filled="true" fillcolor="#000000" stroked="false">
                <v:path arrowok="t"/>
                <v:fill type="solid"/>
              </v:shape>
            </v:group>
            <v:group style="position:absolute;left:3032;top:2388;width:10;height:20" coordorigin="3032,2388" coordsize="10,20">
              <v:shape style="position:absolute;left:3032;top:2388;width:10;height:20" coordorigin="3032,2388" coordsize="10,20" path="m3032,2408l3041,2408,3041,2388,3032,2388,3032,2408xe" filled="true" fillcolor="#000000" stroked="false">
                <v:path arrowok="t"/>
                <v:fill type="solid"/>
              </v:shape>
              <v:shape style="position:absolute;left:1280;top:2408;width:1771;height:103" type="#_x0000_t75" stroked="false">
                <v:imagedata r:id="rId115" o:title=""/>
              </v:shape>
              <v:shape style="position:absolute;left:3027;top:2501;width:1453;height:10" type="#_x0000_t75" stroked="false">
                <v:imagedata r:id="rId116" o:title=""/>
              </v:shape>
              <v:shape style="position:absolute;left:4475;top:2501;width:2847;height:10" type="#_x0000_t75" stroked="false">
                <v:imagedata r:id="rId117" o:title=""/>
              </v:shape>
              <v:shape style="position:absolute;left:7317;top:2501;width:919;height:10" type="#_x0000_t75" stroked="false">
                <v:imagedata r:id="rId118" o:title=""/>
              </v:shape>
              <v:shape style="position:absolute;left:8231;top:2501;width:891;height:10" type="#_x0000_t75" stroked="false">
                <v:imagedata r:id="rId119" o:title=""/>
              </v:shape>
              <v:shape style="position:absolute;left:9117;top:2501;width:1512;height:10" type="#_x0000_t75" stroked="false">
                <v:imagedata r:id="rId120" o:title=""/>
              </v:shape>
            </v:group>
            <v:group style="position:absolute;left:3032;top:2511;width:10;height:20" coordorigin="3032,2511" coordsize="10,20">
              <v:shape style="position:absolute;left:3032;top:2511;width:10;height:20" coordorigin="3032,2511" coordsize="10,20" path="m3032,2530l3041,2530,3041,2511,3032,2511,3032,2530xe" filled="true" fillcolor="#000000" stroked="false">
                <v:path arrowok="t"/>
                <v:fill type="solid"/>
              </v:shape>
            </v:group>
            <v:group style="position:absolute;left:3032;top:2530;width:10;height:20" coordorigin="3032,2530" coordsize="10,20">
              <v:shape style="position:absolute;left:3032;top:2530;width:10;height:20" coordorigin="3032,2530" coordsize="10,20" path="m3032,2549l3041,2549,3041,2530,3032,2530,3032,2549xe" filled="true" fillcolor="#000000" stroked="false">
                <v:path arrowok="t"/>
                <v:fill type="solid"/>
              </v:shape>
            </v:group>
            <v:group style="position:absolute;left:3032;top:2549;width:10;height:20" coordorigin="3032,2549" coordsize="10,20">
              <v:shape style="position:absolute;left:3032;top:2549;width:10;height:20" coordorigin="3032,2549" coordsize="10,20" path="m3032,2568l3041,2568,3041,2549,3032,2549,3032,2568xe" filled="true" fillcolor="#000000" stroked="false">
                <v:path arrowok="t"/>
                <v:fill type="solid"/>
              </v:shape>
            </v:group>
            <v:group style="position:absolute;left:3032;top:2568;width:10;height:20" coordorigin="3032,2568" coordsize="10,20">
              <v:shape style="position:absolute;left:3032;top:2568;width:10;height:20" coordorigin="3032,2568" coordsize="10,20" path="m3032,2588l3041,2588,3041,2568,3032,2568,3032,2588xe" filled="true" fillcolor="#000000" stroked="false">
                <v:path arrowok="t"/>
                <v:fill type="solid"/>
              </v:shape>
            </v:group>
            <v:group style="position:absolute;left:3032;top:2588;width:10;height:20" coordorigin="3032,2588" coordsize="10,20">
              <v:shape style="position:absolute;left:3032;top:2588;width:10;height:20" coordorigin="3032,2588" coordsize="10,20" path="m3032,2607l3041,2607,3041,2588,3032,2588,3032,2607xe" filled="true" fillcolor="#000000" stroked="false">
                <v:path arrowok="t"/>
                <v:fill type="solid"/>
              </v:shape>
            </v:group>
            <v:group style="position:absolute;left:3032;top:2607;width:10;height:20" coordorigin="3032,2607" coordsize="10,20">
              <v:shape style="position:absolute;left:3032;top:2607;width:10;height:20" coordorigin="3032,2607" coordsize="10,20" path="m3032,2626l3041,2626,3041,2607,3032,2607,3032,2626xe" filled="true" fillcolor="#000000" stroked="false">
                <v:path arrowok="t"/>
                <v:fill type="solid"/>
              </v:shape>
            </v:group>
            <v:group style="position:absolute;left:3032;top:2626;width:10;height:20" coordorigin="3032,2626" coordsize="10,20">
              <v:shape style="position:absolute;left:3032;top:2626;width:10;height:20" coordorigin="3032,2626" coordsize="10,20" path="m3032,2645l3041,2645,3041,2626,3032,2626,3032,2645xe" filled="true" fillcolor="#000000" stroked="false">
                <v:path arrowok="t"/>
                <v:fill type="solid"/>
              </v:shape>
            </v:group>
            <v:group style="position:absolute;left:3032;top:2645;width:10;height:20" coordorigin="3032,2645" coordsize="10,20">
              <v:shape style="position:absolute;left:3032;top:2645;width:10;height:20" coordorigin="3032,2645" coordsize="10,20" path="m3032,2664l3041,2664,3041,2645,3032,2645,3032,2664xe" filled="true" fillcolor="#000000" stroked="false">
                <v:path arrowok="t"/>
                <v:fill type="solid"/>
              </v:shape>
            </v:group>
            <v:group style="position:absolute;left:3032;top:2664;width:10;height:20" coordorigin="3032,2664" coordsize="10,20">
              <v:shape style="position:absolute;left:3032;top:2664;width:10;height:20" coordorigin="3032,2664" coordsize="10,20" path="m3032,2684l3041,2684,3041,2664,3032,2664,3032,2684xe" filled="true" fillcolor="#000000" stroked="false">
                <v:path arrowok="t"/>
                <v:fill type="solid"/>
              </v:shape>
            </v:group>
            <v:group style="position:absolute;left:3032;top:2684;width:10;height:20" coordorigin="3032,2684" coordsize="10,20">
              <v:shape style="position:absolute;left:3032;top:2684;width:10;height:20" coordorigin="3032,2684" coordsize="10,20" path="m3032,2703l3041,2703,3041,2684,3032,2684,3032,2703xe" filled="true" fillcolor="#000000" stroked="false">
                <v:path arrowok="t"/>
                <v:fill type="solid"/>
              </v:shape>
            </v:group>
            <v:group style="position:absolute;left:3032;top:2703;width:10;height:20" coordorigin="3032,2703" coordsize="10,20">
              <v:shape style="position:absolute;left:3032;top:2703;width:10;height:20" coordorigin="3032,2703" coordsize="10,20" path="m3032,2722l3041,2722,3041,2703,3032,2703,3032,2722xe" filled="true" fillcolor="#000000" stroked="false">
                <v:path arrowok="t"/>
                <v:fill type="solid"/>
              </v:shape>
            </v:group>
            <v:group style="position:absolute;left:3032;top:2722;width:10;height:20" coordorigin="3032,2722" coordsize="10,20">
              <v:shape style="position:absolute;left:3032;top:2722;width:10;height:20" coordorigin="3032,2722" coordsize="10,20" path="m3032,2741l3041,2741,3041,2722,3032,2722,3032,2741xe" filled="true" fillcolor="#000000" stroked="false">
                <v:path arrowok="t"/>
                <v:fill type="solid"/>
              </v:shape>
            </v:group>
            <v:group style="position:absolute;left:3032;top:2741;width:10;height:20" coordorigin="3032,2741" coordsize="10,20">
              <v:shape style="position:absolute;left:3032;top:2741;width:10;height:20" coordorigin="3032,2741" coordsize="10,20" path="m3032,2760l3041,2760,3041,2741,3032,2741,3032,2760xe" filled="true" fillcolor="#000000" stroked="false">
                <v:path arrowok="t"/>
                <v:fill type="solid"/>
              </v:shape>
            </v:group>
            <v:group style="position:absolute;left:3032;top:2760;width:10;height:20" coordorigin="3032,2760" coordsize="10,20">
              <v:shape style="position:absolute;left:3032;top:2760;width:10;height:20" coordorigin="3032,2760" coordsize="10,20" path="m3032,2780l3041,2780,3041,2760,3032,2760,3032,2780xe" filled="true" fillcolor="#000000" stroked="false">
                <v:path arrowok="t"/>
                <v:fill type="solid"/>
              </v:shape>
            </v:group>
            <v:group style="position:absolute;left:3032;top:2780;width:10;height:20" coordorigin="3032,2780" coordsize="10,20">
              <v:shape style="position:absolute;left:3032;top:2780;width:10;height:20" coordorigin="3032,2780" coordsize="10,20" path="m3032,2799l3041,2799,3041,2780,3032,2780,3032,2799xe" filled="true" fillcolor="#000000" stroked="false">
                <v:path arrowok="t"/>
                <v:fill type="solid"/>
              </v:shape>
            </v:group>
            <v:group style="position:absolute;left:3032;top:2799;width:10;height:20" coordorigin="3032,2799" coordsize="10,20">
              <v:shape style="position:absolute;left:3032;top:2799;width:10;height:20" coordorigin="3032,2799" coordsize="10,20" path="m3032,2818l3041,2818,3041,2799,3032,2799,3032,2818xe" filled="true" fillcolor="#000000" stroked="false">
                <v:path arrowok="t"/>
                <v:fill type="solid"/>
              </v:shape>
            </v:group>
            <v:group style="position:absolute;left:3032;top:2818;width:10;height:20" coordorigin="3032,2818" coordsize="10,20">
              <v:shape style="position:absolute;left:3032;top:2818;width:10;height:20" coordorigin="3032,2818" coordsize="10,20" path="m3032,2837l3041,2837,3041,2818,3032,2818,3032,2837xe" filled="true" fillcolor="#000000" stroked="false">
                <v:path arrowok="t"/>
                <v:fill type="solid"/>
              </v:shape>
            </v:group>
            <v:group style="position:absolute;left:3032;top:2837;width:10;height:20" coordorigin="3032,2837" coordsize="10,20">
              <v:shape style="position:absolute;left:3032;top:2837;width:10;height:20" coordorigin="3032,2837" coordsize="10,20" path="m3032,2856l3041,2856,3041,2837,3032,2837,3032,2856xe" filled="true" fillcolor="#000000" stroked="false">
                <v:path arrowok="t"/>
                <v:fill type="solid"/>
              </v:shape>
            </v:group>
            <v:group style="position:absolute;left:3032;top:2856;width:10;height:20" coordorigin="3032,2856" coordsize="10,20">
              <v:shape style="position:absolute;left:3032;top:2856;width:10;height:20" coordorigin="3032,2856" coordsize="10,20" path="m3032,2876l3041,2876,3041,2856,3032,2856,3032,2876xe" filled="true" fillcolor="#000000" stroked="false">
                <v:path arrowok="t"/>
                <v:fill type="solid"/>
              </v:shape>
            </v:group>
            <v:group style="position:absolute;left:3032;top:2876;width:10;height:20" coordorigin="3032,2876" coordsize="10,20">
              <v:shape style="position:absolute;left:3032;top:2876;width:10;height:20" coordorigin="3032,2876" coordsize="10,20" path="m3032,2895l3041,2895,3041,2876,3032,2876,3032,2895xe" filled="true" fillcolor="#000000" stroked="false">
                <v:path arrowok="t"/>
                <v:fill type="solid"/>
              </v:shape>
            </v:group>
            <v:group style="position:absolute;left:3032;top:2895;width:10;height:20" coordorigin="3032,2895" coordsize="10,20">
              <v:shape style="position:absolute;left:3032;top:2895;width:10;height:20" coordorigin="3032,2895" coordsize="10,20" path="m3032,2914l3041,2914,3041,2895,3032,2895,3032,2914xe" filled="true" fillcolor="#000000" stroked="false">
                <v:path arrowok="t"/>
                <v:fill type="solid"/>
              </v:shape>
            </v:group>
            <v:group style="position:absolute;left:3032;top:2914;width:10;height:20" coordorigin="3032,2914" coordsize="10,20">
              <v:shape style="position:absolute;left:3032;top:2914;width:10;height:20" coordorigin="3032,2914" coordsize="10,20" path="m3032,2933l3041,2933,3041,2914,3032,2914,3032,2933xe" filled="true" fillcolor="#000000" stroked="false">
                <v:path arrowok="t"/>
                <v:fill type="solid"/>
              </v:shape>
            </v:group>
            <v:group style="position:absolute;left:3032;top:2933;width:10;height:20" coordorigin="3032,2933" coordsize="10,20">
              <v:shape style="position:absolute;left:3032;top:2933;width:10;height:20" coordorigin="3032,2933" coordsize="10,20" path="m3032,2952l3041,2952,3041,2933,3032,2933,3032,2952xe" filled="true" fillcolor="#000000" stroked="false">
                <v:path arrowok="t"/>
                <v:fill type="solid"/>
              </v:shape>
            </v:group>
            <v:group style="position:absolute;left:3032;top:2952;width:10;height:20" coordorigin="3032,2952" coordsize="10,20">
              <v:shape style="position:absolute;left:3032;top:2952;width:10;height:20" coordorigin="3032,2952" coordsize="10,20" path="m3032,2972l3041,2972,3041,2952,3032,2952,3032,2972xe" filled="true" fillcolor="#000000" stroked="false">
                <v:path arrowok="t"/>
                <v:fill type="solid"/>
              </v:shape>
            </v:group>
            <v:group style="position:absolute;left:3032;top:2972;width:10;height:20" coordorigin="3032,2972" coordsize="10,20">
              <v:shape style="position:absolute;left:3032;top:2972;width:10;height:20" coordorigin="3032,2972" coordsize="10,20" path="m3032,2991l3041,2991,3041,2972,3032,2972,3032,2991xe" filled="true" fillcolor="#000000" stroked="false">
                <v:path arrowok="t"/>
                <v:fill type="solid"/>
              </v:shape>
            </v:group>
            <w10:wrap type="none"/>
          </v:group>
        </w:pict>
      </w:r>
      <w:r>
        <w:rPr/>
        <w:pict>
          <v:group style="position:absolute;margin-left:63.984001pt;margin-top:149.540024pt;width:467.5pt;height:5.4pt;mso-position-horizontal-relative:page;mso-position-vertical-relative:page;z-index:-1097104" coordorigin="1280,2991" coordsize="9350,108">
            <v:shape style="position:absolute;left:1280;top:2991;width:1771;height:108" type="#_x0000_t75" stroked="false">
              <v:imagedata r:id="rId121" o:title=""/>
            </v:shape>
            <v:shape style="position:absolute;left:3027;top:3087;width:1462;height:12" type="#_x0000_t75" stroked="false">
              <v:imagedata r:id="rId122" o:title=""/>
            </v:shape>
            <v:shape style="position:absolute;left:4475;top:3087;width:1971;height:12" type="#_x0000_t75" stroked="false">
              <v:imagedata r:id="rId123" o:title=""/>
            </v:shape>
            <v:shape style="position:absolute;left:6431;top:3087;width:900;height:12" type="#_x0000_t75" stroked="false">
              <v:imagedata r:id="rId124" o:title=""/>
            </v:shape>
            <v:shape style="position:absolute;left:7317;top:3087;width:929;height:12" type="#_x0000_t75" stroked="false">
              <v:imagedata r:id="rId125" o:title=""/>
            </v:shape>
            <v:shape style="position:absolute;left:8231;top:3087;width:901;height:12" type="#_x0000_t75" stroked="false">
              <v:imagedata r:id="rId126" o:title=""/>
            </v:shape>
            <v:shape style="position:absolute;left:9117;top:3089;width:1512;height:10" type="#_x0000_t75" stroked="false">
              <v:imagedata r:id="rId127" o:title=""/>
            </v:shape>
            <w10:wrap type="none"/>
          </v:group>
        </w:pict>
      </w:r>
      <w:r>
        <w:rPr/>
        <w:pict>
          <v:group style="position:absolute;margin-left:63.984001pt;margin-top:178.940018pt;width:467.5pt;height:5.4pt;mso-position-horizontal-relative:page;mso-position-vertical-relative:page;z-index:-1097080" coordorigin="1280,3579" coordsize="9350,108">
            <v:shape style="position:absolute;left:1280;top:3579;width:1771;height:108" type="#_x0000_t75" stroked="false">
              <v:imagedata r:id="rId128" o:title=""/>
            </v:shape>
            <v:shape style="position:absolute;left:3027;top:3675;width:1462;height:12" type="#_x0000_t75" stroked="false">
              <v:imagedata r:id="rId129" o:title=""/>
            </v:shape>
            <v:shape style="position:absolute;left:4475;top:3675;width:1971;height:12" type="#_x0000_t75" stroked="false">
              <v:imagedata r:id="rId130" o:title=""/>
            </v:shape>
            <v:shape style="position:absolute;left:6431;top:3675;width:900;height:12" type="#_x0000_t75" stroked="false">
              <v:imagedata r:id="rId131" o:title=""/>
            </v:shape>
            <v:shape style="position:absolute;left:7317;top:3675;width:929;height:12" type="#_x0000_t75" stroked="false">
              <v:imagedata r:id="rId132" o:title=""/>
            </v:shape>
            <v:shape style="position:absolute;left:8231;top:3675;width:901;height:12" type="#_x0000_t75" stroked="false">
              <v:imagedata r:id="rId133" o:title=""/>
            </v:shape>
            <v:shape style="position:absolute;left:9117;top:3677;width:1512;height:10" type="#_x0000_t75" stroked="false">
              <v:imagedata r:id="rId120" o:title=""/>
            </v:shape>
            <w10:wrap type="none"/>
          </v:group>
        </w:pict>
      </w:r>
      <w:r>
        <w:rPr/>
        <w:pict>
          <v:group style="position:absolute;margin-left:63.743999pt;margin-top:559.869995pt;width:468pt;height:5.2pt;mso-position-horizontal-relative:page;mso-position-vertical-relative:page;z-index:-1096744" coordorigin="1275,11197" coordsize="9360,104">
            <v:shape style="position:absolute;left:1275;top:11197;width:1759;height:103" type="#_x0000_t75" stroked="false">
              <v:imagedata r:id="rId134" o:title=""/>
            </v:shape>
            <v:shape style="position:absolute;left:3010;top:11291;width:1753;height:10" type="#_x0000_t75" stroked="false">
              <v:imagedata r:id="rId135" o:title=""/>
            </v:shape>
            <v:shape style="position:absolute;left:4758;top:11291;width:996;height:10" type="#_x0000_t75" stroked="false">
              <v:imagedata r:id="rId136" o:title=""/>
            </v:shape>
            <v:shape style="position:absolute;left:5749;top:11291;width:4885;height:10" type="#_x0000_t75" stroked="false">
              <v:imagedata r:id="rId137" o:title=""/>
            </v:shape>
            <w10:wrap type="none"/>
          </v:group>
        </w:pict>
      </w:r>
      <w:r>
        <w:rPr/>
        <w:pict>
          <v:shape style="position:absolute;margin-left:107.18pt;margin-top:755.159973pt;width:.47998pt;height:.72pt;mso-position-horizontal-relative:page;mso-position-vertical-relative:page;z-index:2536" type="#_x0000_t75" stroked="false">
            <v:imagedata r:id="rId138" o:title=""/>
          </v:shape>
        </w:pict>
      </w:r>
      <w:r>
        <w:rPr/>
        <w:pict>
          <v:shape style="position:absolute;margin-left:150.740005pt;margin-top:755.159973pt;width:.47998pt;height:.72pt;mso-position-horizontal-relative:page;mso-position-vertical-relative:page;z-index:2560" type="#_x0000_t75" stroked="false">
            <v:imagedata r:id="rId138" o:title=""/>
          </v:shape>
        </w:pict>
      </w:r>
      <w:r>
        <w:rPr/>
        <w:pict>
          <v:shape style="position:absolute;margin-left:194.449997pt;margin-top:755.159973pt;width:.47998pt;height:.72pt;mso-position-horizontal-relative:page;mso-position-vertical-relative:page;z-index:2584" type="#_x0000_t75" stroked="false">
            <v:imagedata r:id="rId138" o:title=""/>
          </v:shape>
        </w:pict>
      </w:r>
      <w:r>
        <w:rPr/>
        <w:pict>
          <v:shape style="position:absolute;margin-left:238.130005pt;margin-top:755.159973pt;width:.47998pt;height:.72pt;mso-position-horizontal-relative:page;mso-position-vertical-relative:page;z-index:2608" type="#_x0000_t75" stroked="false">
            <v:imagedata r:id="rId138" o:title=""/>
          </v:shape>
        </w:pict>
      </w:r>
      <w:r>
        <w:rPr/>
        <w:pict>
          <v:shape style="position:absolute;margin-left:287.690002pt;margin-top:755.159973pt;width:.47999pt;height:.72pt;mso-position-horizontal-relative:page;mso-position-vertical-relative:page;z-index:2632" type="#_x0000_t75" stroked="false">
            <v:imagedata r:id="rId138" o:title=""/>
          </v:shape>
        </w:pict>
      </w:r>
    </w:p>
    <w:p>
      <w:pPr>
        <w:spacing w:line="240" w:lineRule="auto" w:before="5"/>
        <w:rPr>
          <w:rFonts w:ascii="宋体" w:hAnsi="宋体" w:cs="宋体" w:eastAsia="宋体" w:hint="default"/>
          <w:sz w:val="10"/>
          <w:szCs w:val="10"/>
        </w:rPr>
      </w:pPr>
    </w:p>
    <w:tbl>
      <w:tblPr>
        <w:tblW w:w="0" w:type="auto"/>
        <w:jc w:val="left"/>
        <w:tblInd w:w="325" w:type="dxa"/>
        <w:tblLayout w:type="fixed"/>
        <w:tblCellMar>
          <w:top w:w="0" w:type="dxa"/>
          <w:left w:w="0" w:type="dxa"/>
          <w:bottom w:w="0" w:type="dxa"/>
          <w:right w:w="0" w:type="dxa"/>
        </w:tblCellMar>
        <w:tblLook w:val="01E0"/>
      </w:tblPr>
      <w:tblGrid>
        <w:gridCol w:w="1771"/>
        <w:gridCol w:w="1448"/>
        <w:gridCol w:w="1956"/>
        <w:gridCol w:w="886"/>
        <w:gridCol w:w="914"/>
        <w:gridCol w:w="886"/>
        <w:gridCol w:w="1502"/>
      </w:tblGrid>
      <w:tr>
        <w:trPr>
          <w:trHeight w:val="1025" w:hRule="exact"/>
        </w:trPr>
        <w:tc>
          <w:tcPr>
            <w:tcW w:w="1771" w:type="dxa"/>
            <w:tcBorders>
              <w:top w:val="single" w:sz="17" w:space="0" w:color="000000"/>
              <w:left w:val="nil" w:sz="6" w:space="0" w:color="auto"/>
              <w:bottom w:val="nil" w:sz="6" w:space="0" w:color="auto"/>
              <w:right w:val="nil" w:sz="6" w:space="0" w:color="auto"/>
            </w:tcBorders>
            <w:shd w:val="clear" w:color="auto" w:fill="D9D9D9"/>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364" w:right="0"/>
              <w:jc w:val="left"/>
              <w:rPr>
                <w:rFonts w:ascii="宋体" w:hAnsi="宋体" w:cs="宋体" w:eastAsia="宋体" w:hint="default"/>
                <w:sz w:val="21"/>
                <w:szCs w:val="21"/>
              </w:rPr>
            </w:pPr>
            <w:r>
              <w:rPr>
                <w:rFonts w:ascii="宋体" w:hAnsi="宋体" w:cs="宋体" w:eastAsia="宋体" w:hint="default"/>
                <w:b/>
                <w:bCs/>
                <w:sz w:val="21"/>
                <w:szCs w:val="21"/>
              </w:rPr>
              <w:t>子公司全称</w:t>
            </w:r>
            <w:r>
              <w:rPr>
                <w:rFonts w:ascii="宋体" w:hAnsi="宋体" w:cs="宋体" w:eastAsia="宋体" w:hint="default"/>
                <w:sz w:val="21"/>
                <w:szCs w:val="21"/>
              </w:rPr>
            </w:r>
          </w:p>
        </w:tc>
        <w:tc>
          <w:tcPr>
            <w:tcW w:w="1448" w:type="dxa"/>
            <w:tcBorders>
              <w:top w:val="single" w:sz="17" w:space="0" w:color="000000"/>
              <w:left w:val="nil" w:sz="6" w:space="0" w:color="auto"/>
              <w:bottom w:val="nil" w:sz="6" w:space="0" w:color="auto"/>
              <w:right w:val="single" w:sz="4" w:space="0" w:color="000000"/>
            </w:tcBorders>
            <w:shd w:val="clear" w:color="auto" w:fill="D9D9D9"/>
          </w:tcPr>
          <w:p>
            <w:pPr>
              <w:pStyle w:val="TableParagraph"/>
              <w:spacing w:line="237" w:lineRule="auto" w:before="84"/>
              <w:ind w:left="196" w:right="188"/>
              <w:jc w:val="center"/>
              <w:rPr>
                <w:rFonts w:ascii="宋体" w:hAnsi="宋体" w:cs="宋体" w:eastAsia="宋体" w:hint="default"/>
                <w:sz w:val="21"/>
                <w:szCs w:val="21"/>
              </w:rPr>
            </w:pPr>
            <w:r>
              <w:rPr>
                <w:rFonts w:ascii="宋体" w:hAnsi="宋体" w:cs="宋体" w:eastAsia="宋体" w:hint="default"/>
                <w:b/>
                <w:bCs/>
                <w:sz w:val="21"/>
                <w:szCs w:val="21"/>
              </w:rPr>
              <w:t>期末实际出</w:t>
            </w:r>
            <w:r>
              <w:rPr>
                <w:rFonts w:ascii="宋体" w:hAnsi="宋体" w:cs="宋体" w:eastAsia="宋体" w:hint="default"/>
                <w:b/>
                <w:bCs/>
                <w:w w:val="100"/>
                <w:sz w:val="21"/>
                <w:szCs w:val="21"/>
              </w:rPr>
              <w:t> </w:t>
            </w:r>
            <w:r>
              <w:rPr>
                <w:rFonts w:ascii="宋体" w:hAnsi="宋体" w:cs="宋体" w:eastAsia="宋体" w:hint="default"/>
                <w:b/>
                <w:bCs/>
                <w:sz w:val="21"/>
                <w:szCs w:val="21"/>
              </w:rPr>
              <w:t>资额（万</w:t>
            </w:r>
            <w:r>
              <w:rPr>
                <w:rFonts w:ascii="宋体" w:hAnsi="宋体" w:cs="宋体" w:eastAsia="宋体" w:hint="default"/>
                <w:b/>
                <w:bCs/>
                <w:w w:val="100"/>
                <w:sz w:val="21"/>
                <w:szCs w:val="21"/>
              </w:rPr>
              <w:t> </w:t>
            </w:r>
            <w:r>
              <w:rPr>
                <w:rFonts w:ascii="宋体" w:hAnsi="宋体" w:cs="宋体" w:eastAsia="宋体" w:hint="default"/>
                <w:b/>
                <w:bCs/>
                <w:sz w:val="21"/>
                <w:szCs w:val="21"/>
              </w:rPr>
              <w:t>元）</w:t>
            </w:r>
            <w:r>
              <w:rPr>
                <w:rFonts w:ascii="宋体" w:hAnsi="宋体" w:cs="宋体" w:eastAsia="宋体" w:hint="default"/>
                <w:sz w:val="21"/>
                <w:szCs w:val="21"/>
              </w:rPr>
            </w:r>
          </w:p>
        </w:tc>
        <w:tc>
          <w:tcPr>
            <w:tcW w:w="1956" w:type="dxa"/>
            <w:vMerge w:val="restart"/>
            <w:tcBorders>
              <w:top w:val="single" w:sz="6" w:space="0" w:color="000000"/>
              <w:left w:val="single" w:sz="4" w:space="0" w:color="000000"/>
              <w:right w:val="single" w:sz="4" w:space="0" w:color="000000"/>
            </w:tcBorders>
          </w:tcPr>
          <w:p>
            <w:pPr>
              <w:pStyle w:val="TableParagraph"/>
              <w:spacing w:line="237" w:lineRule="auto" w:before="98"/>
              <w:ind w:left="129" w:right="125"/>
              <w:jc w:val="center"/>
              <w:rPr>
                <w:rFonts w:ascii="宋体" w:hAnsi="宋体" w:cs="宋体" w:eastAsia="宋体" w:hint="default"/>
                <w:sz w:val="21"/>
                <w:szCs w:val="21"/>
              </w:rPr>
            </w:pPr>
            <w:r>
              <w:rPr>
                <w:rFonts w:ascii="宋体" w:hAnsi="宋体" w:cs="宋体" w:eastAsia="宋体" w:hint="default"/>
                <w:b/>
                <w:bCs/>
                <w:sz w:val="21"/>
                <w:szCs w:val="21"/>
              </w:rPr>
              <w:t>实质上构成对子公</w:t>
            </w:r>
            <w:r>
              <w:rPr>
                <w:rFonts w:ascii="宋体" w:hAnsi="宋体" w:cs="宋体" w:eastAsia="宋体" w:hint="default"/>
                <w:b/>
                <w:bCs/>
                <w:w w:val="100"/>
                <w:sz w:val="21"/>
                <w:szCs w:val="21"/>
              </w:rPr>
              <w:t> </w:t>
            </w:r>
            <w:r>
              <w:rPr>
                <w:rFonts w:ascii="宋体" w:hAnsi="宋体" w:cs="宋体" w:eastAsia="宋体" w:hint="default"/>
                <w:b/>
                <w:bCs/>
                <w:sz w:val="21"/>
                <w:szCs w:val="21"/>
              </w:rPr>
              <w:t>司净投资的其他项</w:t>
            </w:r>
            <w:r>
              <w:rPr>
                <w:rFonts w:ascii="宋体" w:hAnsi="宋体" w:cs="宋体" w:eastAsia="宋体" w:hint="default"/>
                <w:b/>
                <w:bCs/>
                <w:w w:val="100"/>
                <w:sz w:val="21"/>
                <w:szCs w:val="21"/>
              </w:rPr>
              <w:t> </w:t>
            </w:r>
            <w:r>
              <w:rPr>
                <w:rFonts w:ascii="宋体" w:hAnsi="宋体" w:cs="宋体" w:eastAsia="宋体" w:hint="default"/>
                <w:b/>
                <w:bCs/>
                <w:sz w:val="21"/>
                <w:szCs w:val="21"/>
              </w:rPr>
              <w:t>目余额</w:t>
            </w:r>
            <w:r>
              <w:rPr>
                <w:rFonts w:ascii="宋体" w:hAnsi="宋体" w:cs="宋体" w:eastAsia="宋体" w:hint="default"/>
                <w:sz w:val="21"/>
                <w:szCs w:val="21"/>
              </w:rPr>
            </w:r>
          </w:p>
        </w:tc>
        <w:tc>
          <w:tcPr>
            <w:tcW w:w="886" w:type="dxa"/>
            <w:tcBorders>
              <w:top w:val="single" w:sz="6" w:space="0" w:color="000000"/>
              <w:left w:val="single" w:sz="4" w:space="0" w:color="000000"/>
              <w:bottom w:val="nil" w:sz="6" w:space="0" w:color="auto"/>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9"/>
                <w:szCs w:val="19"/>
              </w:rPr>
            </w:pPr>
          </w:p>
          <w:p>
            <w:pPr>
              <w:pStyle w:val="TableParagraph"/>
              <w:spacing w:line="272" w:lineRule="exact"/>
              <w:ind w:left="155" w:right="120" w:hanging="36"/>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持股比</w:t>
            </w:r>
            <w:r>
              <w:rPr>
                <w:rFonts w:ascii="宋体" w:hAnsi="宋体" w:cs="宋体" w:eastAsia="宋体" w:hint="default"/>
                <w:b/>
                <w:bCs/>
                <w:w w:val="100"/>
                <w:sz w:val="21"/>
                <w:szCs w:val="21"/>
              </w:rPr>
              <w:t> </w:t>
            </w:r>
            <w:r>
              <w:rPr>
                <w:rFonts w:ascii="宋体" w:hAnsi="宋体" w:cs="宋体" w:eastAsia="宋体" w:hint="default"/>
                <w:b/>
                <w:bCs/>
                <w:sz w:val="21"/>
                <w:szCs w:val="21"/>
              </w:rPr>
              <w:t>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914" w:type="dxa"/>
            <w:tcBorders>
              <w:top w:val="single" w:sz="6" w:space="0" w:color="000000"/>
              <w:left w:val="single" w:sz="4" w:space="0" w:color="000000"/>
              <w:bottom w:val="nil" w:sz="6" w:space="0" w:color="auto"/>
              <w:right w:val="single" w:sz="4" w:space="0" w:color="000000"/>
            </w:tcBorders>
            <w:shd w:val="clear" w:color="auto" w:fill="D9D9D9"/>
          </w:tcPr>
          <w:p>
            <w:pPr>
              <w:pStyle w:val="TableParagraph"/>
              <w:spacing w:line="252" w:lineRule="auto" w:before="110"/>
              <w:ind w:left="134" w:right="134"/>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表决权</w:t>
            </w:r>
            <w:r>
              <w:rPr>
                <w:rFonts w:ascii="宋体" w:hAnsi="宋体" w:cs="宋体" w:eastAsia="宋体" w:hint="default"/>
                <w:b/>
                <w:bCs/>
                <w:w w:val="100"/>
                <w:sz w:val="21"/>
                <w:szCs w:val="21"/>
              </w:rPr>
              <w:t> </w:t>
            </w:r>
            <w:r>
              <w:rPr>
                <w:rFonts w:ascii="宋体" w:hAnsi="宋体" w:cs="宋体" w:eastAsia="宋体" w:hint="default"/>
                <w:b/>
                <w:bCs/>
                <w:sz w:val="21"/>
                <w:szCs w:val="21"/>
              </w:rPr>
              <w:t>比例</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886" w:type="dxa"/>
            <w:tcBorders>
              <w:top w:val="single" w:sz="6" w:space="0" w:color="000000"/>
              <w:left w:val="single" w:sz="4" w:space="0" w:color="000000"/>
              <w:bottom w:val="nil" w:sz="6" w:space="0" w:color="auto"/>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9"/>
                <w:szCs w:val="19"/>
              </w:rPr>
            </w:pPr>
          </w:p>
          <w:p>
            <w:pPr>
              <w:pStyle w:val="TableParagraph"/>
              <w:spacing w:line="272" w:lineRule="exact"/>
              <w:ind w:left="119" w:right="122"/>
              <w:jc w:val="left"/>
              <w:rPr>
                <w:rFonts w:ascii="宋体" w:hAnsi="宋体" w:cs="宋体" w:eastAsia="宋体" w:hint="default"/>
                <w:sz w:val="21"/>
                <w:szCs w:val="21"/>
              </w:rPr>
            </w:pPr>
            <w:r>
              <w:rPr>
                <w:rFonts w:ascii="宋体" w:hAnsi="宋体" w:cs="宋体" w:eastAsia="宋体" w:hint="default"/>
                <w:b/>
                <w:bCs/>
                <w:sz w:val="21"/>
                <w:szCs w:val="21"/>
              </w:rPr>
              <w:t>是否合</w:t>
            </w:r>
            <w:r>
              <w:rPr>
                <w:rFonts w:ascii="宋体" w:hAnsi="宋体" w:cs="宋体" w:eastAsia="宋体" w:hint="default"/>
                <w:b/>
                <w:bCs/>
                <w:w w:val="100"/>
                <w:sz w:val="21"/>
                <w:szCs w:val="21"/>
              </w:rPr>
              <w:t> </w:t>
            </w:r>
            <w:r>
              <w:rPr>
                <w:rFonts w:ascii="宋体" w:hAnsi="宋体" w:cs="宋体" w:eastAsia="宋体" w:hint="default"/>
                <w:b/>
                <w:bCs/>
                <w:sz w:val="21"/>
                <w:szCs w:val="21"/>
              </w:rPr>
              <w:t>并报表</w:t>
            </w:r>
            <w:r>
              <w:rPr>
                <w:rFonts w:ascii="宋体" w:hAnsi="宋体" w:cs="宋体" w:eastAsia="宋体" w:hint="default"/>
                <w:sz w:val="21"/>
                <w:szCs w:val="21"/>
              </w:rPr>
            </w:r>
          </w:p>
        </w:tc>
        <w:tc>
          <w:tcPr>
            <w:tcW w:w="1502" w:type="dxa"/>
            <w:vMerge w:val="restart"/>
            <w:tcBorders>
              <w:top w:val="single" w:sz="6" w:space="0" w:color="000000"/>
              <w:left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8"/>
                <w:szCs w:val="28"/>
              </w:rPr>
            </w:pPr>
          </w:p>
          <w:p>
            <w:pPr>
              <w:pStyle w:val="TableParagraph"/>
              <w:spacing w:line="240" w:lineRule="auto"/>
              <w:ind w:left="112" w:right="0"/>
              <w:jc w:val="left"/>
              <w:rPr>
                <w:rFonts w:ascii="宋体" w:hAnsi="宋体" w:cs="宋体" w:eastAsia="宋体" w:hint="default"/>
                <w:sz w:val="21"/>
                <w:szCs w:val="21"/>
              </w:rPr>
            </w:pPr>
            <w:r>
              <w:rPr>
                <w:rFonts w:ascii="宋体" w:hAnsi="宋体" w:cs="宋体" w:eastAsia="宋体" w:hint="default"/>
                <w:b/>
                <w:bCs/>
                <w:sz w:val="21"/>
                <w:szCs w:val="21"/>
              </w:rPr>
              <w:t>少数股东权益</w:t>
            </w:r>
            <w:r>
              <w:rPr>
                <w:rFonts w:ascii="宋体" w:hAnsi="宋体" w:cs="宋体" w:eastAsia="宋体" w:hint="default"/>
                <w:sz w:val="21"/>
                <w:szCs w:val="21"/>
              </w:rPr>
            </w:r>
          </w:p>
        </w:tc>
      </w:tr>
      <w:tr>
        <w:trPr>
          <w:trHeight w:val="539"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72" w:lineRule="exact" w:before="20"/>
              <w:ind w:left="155" w:right="139"/>
              <w:jc w:val="left"/>
              <w:rPr>
                <w:rFonts w:ascii="宋体" w:hAnsi="宋体" w:cs="宋体" w:eastAsia="宋体" w:hint="default"/>
                <w:sz w:val="21"/>
                <w:szCs w:val="21"/>
              </w:rPr>
            </w:pPr>
            <w:r>
              <w:rPr>
                <w:rFonts w:ascii="宋体" w:hAnsi="宋体" w:cs="宋体" w:eastAsia="宋体" w:hint="default"/>
                <w:spacing w:val="-1"/>
                <w:sz w:val="21"/>
                <w:szCs w:val="21"/>
              </w:rPr>
              <w:t>烟台天际健康咨</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询服务有限公司</w:t>
            </w:r>
          </w:p>
        </w:tc>
        <w:tc>
          <w:tcPr>
            <w:tcW w:w="1448" w:type="dxa"/>
            <w:tcBorders>
              <w:top w:val="nil" w:sz="6" w:space="0" w:color="auto"/>
              <w:left w:val="nil" w:sz="6" w:space="0" w:color="auto"/>
              <w:bottom w:val="nil" w:sz="6" w:space="0" w:color="auto"/>
              <w:right w:val="single" w:sz="4" w:space="0" w:color="000000"/>
            </w:tcBorders>
          </w:tcPr>
          <w:p>
            <w:pPr>
              <w:pStyle w:val="TableParagraph"/>
              <w:spacing w:line="240" w:lineRule="auto" w:before="171"/>
              <w:ind w:right="101"/>
              <w:jc w:val="right"/>
              <w:rPr>
                <w:rFonts w:ascii="Times New Roman" w:hAnsi="Times New Roman" w:cs="Times New Roman" w:eastAsia="Times New Roman" w:hint="default"/>
                <w:sz w:val="21"/>
                <w:szCs w:val="21"/>
              </w:rPr>
            </w:pPr>
            <w:r>
              <w:rPr>
                <w:rFonts w:ascii="Times New Roman"/>
                <w:sz w:val="21"/>
              </w:rPr>
              <w:t>10.00</w:t>
            </w:r>
          </w:p>
        </w:tc>
        <w:tc>
          <w:tcPr>
            <w:tcW w:w="1956" w:type="dxa"/>
            <w:vMerge/>
            <w:tcBorders>
              <w:left w:val="single" w:sz="4" w:space="0" w:color="000000"/>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left="280" w:right="0"/>
              <w:jc w:val="left"/>
              <w:rPr>
                <w:rFonts w:ascii="Times New Roman" w:hAnsi="Times New Roman" w:cs="Times New Roman" w:eastAsia="Times New Roman" w:hint="default"/>
                <w:sz w:val="21"/>
                <w:szCs w:val="21"/>
              </w:rPr>
            </w:pPr>
            <w:r>
              <w:rPr>
                <w:rFonts w:ascii="Times New Roman"/>
                <w:sz w:val="21"/>
              </w:rPr>
              <w:t>100</w:t>
            </w:r>
          </w:p>
        </w:tc>
        <w:tc>
          <w:tcPr>
            <w:tcW w:w="914"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left="295" w:right="0"/>
              <w:jc w:val="left"/>
              <w:rPr>
                <w:rFonts w:ascii="Times New Roman" w:hAnsi="Times New Roman" w:cs="Times New Roman" w:eastAsia="Times New Roman" w:hint="default"/>
                <w:sz w:val="21"/>
                <w:szCs w:val="21"/>
              </w:rPr>
            </w:pPr>
            <w:r>
              <w:rPr>
                <w:rFonts w:ascii="Times New Roman"/>
                <w:sz w:val="21"/>
              </w:rPr>
              <w:t>100</w:t>
            </w: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right="1"/>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502" w:type="dxa"/>
            <w:vMerge/>
            <w:tcBorders>
              <w:left w:val="single" w:sz="4" w:space="0" w:color="000000"/>
              <w:right w:val="nil" w:sz="6" w:space="0" w:color="auto"/>
            </w:tcBorders>
          </w:tcPr>
          <w:p>
            <w:pPr/>
          </w:p>
        </w:tc>
      </w:tr>
      <w:tr>
        <w:trPr>
          <w:trHeight w:val="59" w:hRule="exact"/>
        </w:trPr>
        <w:tc>
          <w:tcPr>
            <w:tcW w:w="1771" w:type="dxa"/>
            <w:tcBorders>
              <w:top w:val="nil" w:sz="6" w:space="0" w:color="auto"/>
              <w:left w:val="nil" w:sz="6" w:space="0" w:color="auto"/>
              <w:bottom w:val="nil" w:sz="6" w:space="0" w:color="auto"/>
              <w:right w:val="nil" w:sz="6" w:space="0" w:color="auto"/>
            </w:tcBorders>
          </w:tcPr>
          <w:p>
            <w:pPr/>
          </w:p>
        </w:tc>
        <w:tc>
          <w:tcPr>
            <w:tcW w:w="1448" w:type="dxa"/>
            <w:tcBorders>
              <w:top w:val="nil" w:sz="6" w:space="0" w:color="auto"/>
              <w:left w:val="nil" w:sz="6" w:space="0" w:color="auto"/>
              <w:bottom w:val="nil" w:sz="6" w:space="0" w:color="auto"/>
              <w:right w:val="single" w:sz="4" w:space="0" w:color="000000"/>
            </w:tcBorders>
          </w:tcPr>
          <w:p>
            <w:pPr/>
          </w:p>
        </w:tc>
        <w:tc>
          <w:tcPr>
            <w:tcW w:w="1956" w:type="dxa"/>
            <w:vMerge/>
            <w:tcBorders>
              <w:left w:val="single" w:sz="4" w:space="0" w:color="000000"/>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
        </w:tc>
        <w:tc>
          <w:tcPr>
            <w:tcW w:w="914"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
        </w:tc>
        <w:tc>
          <w:tcPr>
            <w:tcW w:w="1502" w:type="dxa"/>
            <w:vMerge/>
            <w:tcBorders>
              <w:left w:val="single" w:sz="4" w:space="0" w:color="000000"/>
              <w:right w:val="nil" w:sz="6" w:space="0" w:color="auto"/>
            </w:tcBorders>
          </w:tcPr>
          <w:p>
            <w:pPr/>
          </w:p>
        </w:tc>
      </w:tr>
      <w:tr>
        <w:trPr>
          <w:trHeight w:val="531" w:hRule="exact"/>
        </w:trPr>
        <w:tc>
          <w:tcPr>
            <w:tcW w:w="1771" w:type="dxa"/>
            <w:tcBorders>
              <w:top w:val="nil" w:sz="6" w:space="0" w:color="auto"/>
              <w:left w:val="nil" w:sz="6" w:space="0" w:color="auto"/>
              <w:bottom w:val="nil" w:sz="6" w:space="0" w:color="auto"/>
              <w:right w:val="single" w:sz="4" w:space="0" w:color="000000"/>
            </w:tcBorders>
          </w:tcPr>
          <w:p>
            <w:pPr>
              <w:pStyle w:val="TableParagraph"/>
              <w:spacing w:line="274" w:lineRule="exact" w:before="8"/>
              <w:ind w:left="364" w:right="134" w:hanging="209"/>
              <w:jc w:val="left"/>
              <w:rPr>
                <w:rFonts w:ascii="宋体" w:hAnsi="宋体" w:cs="宋体" w:eastAsia="宋体" w:hint="default"/>
                <w:sz w:val="21"/>
                <w:szCs w:val="21"/>
              </w:rPr>
            </w:pPr>
            <w:r>
              <w:rPr>
                <w:rFonts w:ascii="宋体" w:hAnsi="宋体" w:cs="宋体" w:eastAsia="宋体" w:hint="default"/>
                <w:sz w:val="21"/>
                <w:szCs w:val="21"/>
              </w:rPr>
              <w:t>山东瑞祥医疗器</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械有限公司</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164"/>
              <w:ind w:right="98"/>
              <w:jc w:val="right"/>
              <w:rPr>
                <w:rFonts w:ascii="Times New Roman" w:hAnsi="Times New Roman" w:cs="Times New Roman" w:eastAsia="Times New Roman" w:hint="default"/>
                <w:sz w:val="21"/>
                <w:szCs w:val="21"/>
              </w:rPr>
            </w:pPr>
            <w:r>
              <w:rPr>
                <w:rFonts w:ascii="Times New Roman"/>
                <w:sz w:val="21"/>
              </w:rPr>
              <w:t>1,000</w:t>
            </w:r>
            <w:r>
              <w:rPr>
                <w:rFonts w:ascii="Times New Roman"/>
                <w:spacing w:val="1"/>
                <w:sz w:val="21"/>
              </w:rPr>
              <w:t> </w:t>
            </w:r>
            <w:r>
              <w:rPr>
                <w:rFonts w:ascii="Times New Roman"/>
                <w:sz w:val="21"/>
              </w:rPr>
              <w:t>.00</w:t>
            </w:r>
          </w:p>
        </w:tc>
        <w:tc>
          <w:tcPr>
            <w:tcW w:w="1956" w:type="dxa"/>
            <w:vMerge/>
            <w:tcBorders>
              <w:left w:val="single" w:sz="4" w:space="0" w:color="000000"/>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240" w:lineRule="auto" w:before="164"/>
              <w:ind w:left="280" w:right="0"/>
              <w:jc w:val="left"/>
              <w:rPr>
                <w:rFonts w:ascii="Times New Roman" w:hAnsi="Times New Roman" w:cs="Times New Roman" w:eastAsia="Times New Roman" w:hint="default"/>
                <w:sz w:val="21"/>
                <w:szCs w:val="21"/>
              </w:rPr>
            </w:pPr>
            <w:r>
              <w:rPr>
                <w:rFonts w:ascii="Times New Roman"/>
                <w:sz w:val="21"/>
              </w:rPr>
              <w:t>100</w:t>
            </w:r>
          </w:p>
        </w:tc>
        <w:tc>
          <w:tcPr>
            <w:tcW w:w="914" w:type="dxa"/>
            <w:tcBorders>
              <w:top w:val="nil" w:sz="6" w:space="0" w:color="auto"/>
              <w:left w:val="single" w:sz="4" w:space="0" w:color="000000"/>
              <w:bottom w:val="nil" w:sz="6" w:space="0" w:color="auto"/>
              <w:right w:val="single" w:sz="4" w:space="0" w:color="000000"/>
            </w:tcBorders>
          </w:tcPr>
          <w:p>
            <w:pPr>
              <w:pStyle w:val="TableParagraph"/>
              <w:spacing w:line="240" w:lineRule="auto" w:before="164"/>
              <w:ind w:left="295" w:right="0"/>
              <w:jc w:val="left"/>
              <w:rPr>
                <w:rFonts w:ascii="Times New Roman" w:hAnsi="Times New Roman" w:cs="Times New Roman" w:eastAsia="Times New Roman" w:hint="default"/>
                <w:sz w:val="21"/>
                <w:szCs w:val="21"/>
              </w:rPr>
            </w:pPr>
            <w:r>
              <w:rPr>
                <w:rFonts w:ascii="Times New Roman"/>
                <w:sz w:val="21"/>
              </w:rPr>
              <w:t>100</w:t>
            </w: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502" w:type="dxa"/>
            <w:vMerge/>
            <w:tcBorders>
              <w:left w:val="single" w:sz="4" w:space="0" w:color="000000"/>
              <w:right w:val="nil" w:sz="6" w:space="0" w:color="auto"/>
            </w:tcBorders>
          </w:tcPr>
          <w:p>
            <w:pPr/>
          </w:p>
        </w:tc>
      </w:tr>
      <w:tr>
        <w:trPr>
          <w:trHeight w:val="57" w:hRule="exact"/>
        </w:trPr>
        <w:tc>
          <w:tcPr>
            <w:tcW w:w="1771" w:type="dxa"/>
            <w:tcBorders>
              <w:top w:val="nil" w:sz="6" w:space="0" w:color="auto"/>
              <w:left w:val="nil" w:sz="6" w:space="0" w:color="auto"/>
              <w:bottom w:val="nil" w:sz="6" w:space="0" w:color="auto"/>
              <w:right w:val="nil" w:sz="6" w:space="0" w:color="auto"/>
            </w:tcBorders>
          </w:tcPr>
          <w:p>
            <w:pPr/>
          </w:p>
        </w:tc>
        <w:tc>
          <w:tcPr>
            <w:tcW w:w="1448" w:type="dxa"/>
            <w:tcBorders>
              <w:top w:val="nil" w:sz="6" w:space="0" w:color="auto"/>
              <w:left w:val="nil" w:sz="6" w:space="0" w:color="auto"/>
              <w:bottom w:val="nil" w:sz="6" w:space="0" w:color="auto"/>
              <w:right w:val="single" w:sz="4" w:space="0" w:color="000000"/>
            </w:tcBorders>
          </w:tcPr>
          <w:p>
            <w:pPr/>
          </w:p>
        </w:tc>
        <w:tc>
          <w:tcPr>
            <w:tcW w:w="1956" w:type="dxa"/>
            <w:vMerge/>
            <w:tcBorders>
              <w:left w:val="single" w:sz="4" w:space="0" w:color="000000"/>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
        </w:tc>
        <w:tc>
          <w:tcPr>
            <w:tcW w:w="914"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
        </w:tc>
        <w:tc>
          <w:tcPr>
            <w:tcW w:w="1502" w:type="dxa"/>
            <w:vMerge/>
            <w:tcBorders>
              <w:left w:val="single" w:sz="4" w:space="0" w:color="000000"/>
              <w:right w:val="nil" w:sz="6" w:space="0" w:color="auto"/>
            </w:tcBorders>
          </w:tcPr>
          <w:p>
            <w:pPr/>
          </w:p>
        </w:tc>
      </w:tr>
      <w:tr>
        <w:trPr>
          <w:trHeight w:val="531" w:hRule="exact"/>
        </w:trPr>
        <w:tc>
          <w:tcPr>
            <w:tcW w:w="1771" w:type="dxa"/>
            <w:tcBorders>
              <w:top w:val="nil" w:sz="6" w:space="0" w:color="auto"/>
              <w:left w:val="nil" w:sz="6" w:space="0" w:color="auto"/>
              <w:bottom w:val="nil" w:sz="6" w:space="0" w:color="auto"/>
              <w:right w:val="single" w:sz="4" w:space="0" w:color="000000"/>
            </w:tcBorders>
          </w:tcPr>
          <w:p>
            <w:pPr>
              <w:pStyle w:val="TableParagraph"/>
              <w:spacing w:line="272" w:lineRule="exact" w:before="13"/>
              <w:ind w:left="364" w:right="134" w:hanging="209"/>
              <w:jc w:val="left"/>
              <w:rPr>
                <w:rFonts w:ascii="宋体" w:hAnsi="宋体" w:cs="宋体" w:eastAsia="宋体" w:hint="default"/>
                <w:sz w:val="21"/>
                <w:szCs w:val="21"/>
              </w:rPr>
            </w:pPr>
            <w:r>
              <w:rPr>
                <w:rFonts w:ascii="宋体" w:hAnsi="宋体" w:cs="宋体" w:eastAsia="宋体" w:hint="default"/>
                <w:sz w:val="21"/>
                <w:szCs w:val="21"/>
              </w:rPr>
              <w:t>西藏金岳医疗器</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械有限公司</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164"/>
              <w:ind w:right="98"/>
              <w:jc w:val="right"/>
              <w:rPr>
                <w:rFonts w:ascii="Times New Roman" w:hAnsi="Times New Roman" w:cs="Times New Roman" w:eastAsia="Times New Roman" w:hint="default"/>
                <w:sz w:val="21"/>
                <w:szCs w:val="21"/>
              </w:rPr>
            </w:pPr>
            <w:r>
              <w:rPr>
                <w:rFonts w:ascii="Times New Roman"/>
                <w:spacing w:val="-1"/>
                <w:sz w:val="21"/>
              </w:rPr>
              <w:t>1,000.00</w:t>
            </w:r>
          </w:p>
        </w:tc>
        <w:tc>
          <w:tcPr>
            <w:tcW w:w="1956" w:type="dxa"/>
            <w:vMerge/>
            <w:tcBorders>
              <w:left w:val="single" w:sz="4" w:space="0" w:color="000000"/>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240" w:lineRule="auto" w:before="164"/>
              <w:ind w:left="280" w:right="0"/>
              <w:jc w:val="left"/>
              <w:rPr>
                <w:rFonts w:ascii="Times New Roman" w:hAnsi="Times New Roman" w:cs="Times New Roman" w:eastAsia="Times New Roman" w:hint="default"/>
                <w:sz w:val="21"/>
                <w:szCs w:val="21"/>
              </w:rPr>
            </w:pPr>
            <w:r>
              <w:rPr>
                <w:rFonts w:ascii="Times New Roman"/>
                <w:sz w:val="21"/>
              </w:rPr>
              <w:t>100</w:t>
            </w:r>
          </w:p>
        </w:tc>
        <w:tc>
          <w:tcPr>
            <w:tcW w:w="914" w:type="dxa"/>
            <w:tcBorders>
              <w:top w:val="nil" w:sz="6" w:space="0" w:color="auto"/>
              <w:left w:val="single" w:sz="4" w:space="0" w:color="000000"/>
              <w:bottom w:val="nil" w:sz="6" w:space="0" w:color="auto"/>
              <w:right w:val="single" w:sz="4" w:space="0" w:color="000000"/>
            </w:tcBorders>
          </w:tcPr>
          <w:p>
            <w:pPr>
              <w:pStyle w:val="TableParagraph"/>
              <w:spacing w:line="240" w:lineRule="auto" w:before="164"/>
              <w:ind w:left="295" w:right="0"/>
              <w:jc w:val="left"/>
              <w:rPr>
                <w:rFonts w:ascii="Times New Roman" w:hAnsi="Times New Roman" w:cs="Times New Roman" w:eastAsia="Times New Roman" w:hint="default"/>
                <w:sz w:val="21"/>
                <w:szCs w:val="21"/>
              </w:rPr>
            </w:pPr>
            <w:r>
              <w:rPr>
                <w:rFonts w:ascii="Times New Roman"/>
                <w:sz w:val="21"/>
              </w:rPr>
              <w:t>100</w:t>
            </w: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502" w:type="dxa"/>
            <w:vMerge/>
            <w:tcBorders>
              <w:left w:val="single" w:sz="4" w:space="0" w:color="000000"/>
              <w:right w:val="nil" w:sz="6" w:space="0" w:color="auto"/>
            </w:tcBorders>
          </w:tcPr>
          <w:p>
            <w:pPr/>
          </w:p>
        </w:tc>
      </w:tr>
      <w:tr>
        <w:trPr>
          <w:trHeight w:val="59" w:hRule="exact"/>
        </w:trPr>
        <w:tc>
          <w:tcPr>
            <w:tcW w:w="1771" w:type="dxa"/>
            <w:tcBorders>
              <w:top w:val="nil" w:sz="6" w:space="0" w:color="auto"/>
              <w:left w:val="nil" w:sz="6" w:space="0" w:color="auto"/>
              <w:bottom w:val="nil" w:sz="6" w:space="0" w:color="auto"/>
              <w:right w:val="nil" w:sz="6" w:space="0" w:color="auto"/>
            </w:tcBorders>
          </w:tcPr>
          <w:p>
            <w:pPr/>
          </w:p>
        </w:tc>
        <w:tc>
          <w:tcPr>
            <w:tcW w:w="1448" w:type="dxa"/>
            <w:tcBorders>
              <w:top w:val="nil" w:sz="6" w:space="0" w:color="auto"/>
              <w:left w:val="nil" w:sz="6" w:space="0" w:color="auto"/>
              <w:bottom w:val="nil" w:sz="6" w:space="0" w:color="auto"/>
              <w:right w:val="single" w:sz="4" w:space="0" w:color="000000"/>
            </w:tcBorders>
          </w:tcPr>
          <w:p>
            <w:pPr/>
          </w:p>
        </w:tc>
        <w:tc>
          <w:tcPr>
            <w:tcW w:w="1956" w:type="dxa"/>
            <w:vMerge/>
            <w:tcBorders>
              <w:left w:val="single" w:sz="4" w:space="0" w:color="000000"/>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
        </w:tc>
        <w:tc>
          <w:tcPr>
            <w:tcW w:w="914"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
        </w:tc>
        <w:tc>
          <w:tcPr>
            <w:tcW w:w="1502" w:type="dxa"/>
            <w:vMerge/>
            <w:tcBorders>
              <w:left w:val="single" w:sz="4" w:space="0" w:color="000000"/>
              <w:right w:val="nil" w:sz="6" w:space="0" w:color="auto"/>
            </w:tcBorders>
          </w:tcPr>
          <w:p>
            <w:pPr/>
          </w:p>
        </w:tc>
      </w:tr>
      <w:tr>
        <w:trPr>
          <w:trHeight w:val="588" w:hRule="exact"/>
        </w:trPr>
        <w:tc>
          <w:tcPr>
            <w:tcW w:w="1771" w:type="dxa"/>
            <w:tcBorders>
              <w:top w:val="nil" w:sz="6" w:space="0" w:color="auto"/>
              <w:left w:val="nil" w:sz="6" w:space="0" w:color="auto"/>
              <w:bottom w:val="nil" w:sz="6" w:space="0" w:color="auto"/>
              <w:right w:val="single" w:sz="4" w:space="0" w:color="000000"/>
            </w:tcBorders>
          </w:tcPr>
          <w:p>
            <w:pPr>
              <w:pStyle w:val="TableParagraph"/>
              <w:spacing w:line="274" w:lineRule="exact" w:before="8"/>
              <w:ind w:left="364" w:right="134" w:hanging="209"/>
              <w:jc w:val="left"/>
              <w:rPr>
                <w:rFonts w:ascii="宋体" w:hAnsi="宋体" w:cs="宋体" w:eastAsia="宋体" w:hint="default"/>
                <w:sz w:val="21"/>
                <w:szCs w:val="21"/>
              </w:rPr>
            </w:pPr>
            <w:r>
              <w:rPr>
                <w:rFonts w:ascii="宋体" w:hAnsi="宋体" w:cs="宋体" w:eastAsia="宋体" w:hint="default"/>
                <w:sz w:val="21"/>
                <w:szCs w:val="21"/>
              </w:rPr>
              <w:t>济南德一医疗器</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械有限公司</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right="98"/>
              <w:jc w:val="right"/>
              <w:rPr>
                <w:rFonts w:ascii="Times New Roman" w:hAnsi="Times New Roman" w:cs="Times New Roman" w:eastAsia="Times New Roman" w:hint="default"/>
                <w:sz w:val="21"/>
                <w:szCs w:val="21"/>
              </w:rPr>
            </w:pPr>
            <w:r>
              <w:rPr>
                <w:rFonts w:ascii="Times New Roman"/>
                <w:sz w:val="21"/>
              </w:rPr>
              <w:t>201.00.</w:t>
            </w:r>
          </w:p>
        </w:tc>
        <w:tc>
          <w:tcPr>
            <w:tcW w:w="1956" w:type="dxa"/>
            <w:vMerge/>
            <w:tcBorders>
              <w:left w:val="single" w:sz="4" w:space="0" w:color="000000"/>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280" w:right="0"/>
              <w:jc w:val="left"/>
              <w:rPr>
                <w:rFonts w:ascii="Times New Roman" w:hAnsi="Times New Roman" w:cs="Times New Roman" w:eastAsia="Times New Roman" w:hint="default"/>
                <w:sz w:val="21"/>
                <w:szCs w:val="21"/>
              </w:rPr>
            </w:pPr>
            <w:r>
              <w:rPr>
                <w:rFonts w:ascii="Times New Roman"/>
                <w:sz w:val="21"/>
              </w:rPr>
              <w:t>100</w:t>
            </w:r>
          </w:p>
        </w:tc>
        <w:tc>
          <w:tcPr>
            <w:tcW w:w="914"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295" w:right="0"/>
              <w:jc w:val="left"/>
              <w:rPr>
                <w:rFonts w:ascii="Times New Roman" w:hAnsi="Times New Roman" w:cs="Times New Roman" w:eastAsia="Times New Roman" w:hint="default"/>
                <w:sz w:val="21"/>
                <w:szCs w:val="21"/>
              </w:rPr>
            </w:pPr>
            <w:r>
              <w:rPr>
                <w:rFonts w:ascii="Times New Roman"/>
                <w:sz w:val="21"/>
              </w:rPr>
              <w:t>100</w:t>
            </w: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502" w:type="dxa"/>
            <w:vMerge/>
            <w:tcBorders>
              <w:left w:val="single" w:sz="4" w:space="0" w:color="000000"/>
              <w:right w:val="nil" w:sz="6" w:space="0" w:color="auto"/>
            </w:tcBorders>
          </w:tcPr>
          <w:p>
            <w:pPr/>
          </w:p>
        </w:tc>
      </w:tr>
      <w:tr>
        <w:trPr>
          <w:trHeight w:val="603" w:hRule="exact"/>
        </w:trPr>
        <w:tc>
          <w:tcPr>
            <w:tcW w:w="1771" w:type="dxa"/>
            <w:tcBorders>
              <w:top w:val="nil" w:sz="6" w:space="0" w:color="auto"/>
              <w:left w:val="nil" w:sz="6" w:space="0" w:color="auto"/>
              <w:bottom w:val="single" w:sz="17" w:space="0" w:color="000000"/>
              <w:right w:val="single" w:sz="4" w:space="0" w:color="000000"/>
            </w:tcBorders>
          </w:tcPr>
          <w:p>
            <w:pPr>
              <w:pStyle w:val="TableParagraph"/>
              <w:spacing w:line="272" w:lineRule="exact" w:before="13"/>
              <w:ind w:left="470" w:right="134" w:hanging="315"/>
              <w:jc w:val="left"/>
              <w:rPr>
                <w:rFonts w:ascii="宋体" w:hAnsi="宋体" w:cs="宋体" w:eastAsia="宋体" w:hint="default"/>
                <w:sz w:val="21"/>
                <w:szCs w:val="21"/>
              </w:rPr>
            </w:pPr>
            <w:r>
              <w:rPr>
                <w:rFonts w:ascii="宋体" w:hAnsi="宋体" w:cs="宋体" w:eastAsia="宋体" w:hint="default"/>
                <w:sz w:val="21"/>
                <w:szCs w:val="21"/>
              </w:rPr>
              <w:t>青岛康医堂诊所</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有限公司</w:t>
            </w:r>
          </w:p>
        </w:tc>
        <w:tc>
          <w:tcPr>
            <w:tcW w:w="1448"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1"/>
                <w:szCs w:val="21"/>
              </w:rPr>
            </w:pPr>
            <w:r>
              <w:rPr>
                <w:rFonts w:ascii="Times New Roman"/>
                <w:sz w:val="21"/>
              </w:rPr>
              <w:t>50.00</w:t>
            </w:r>
          </w:p>
        </w:tc>
        <w:tc>
          <w:tcPr>
            <w:tcW w:w="1956" w:type="dxa"/>
            <w:vMerge/>
            <w:tcBorders>
              <w:left w:val="single" w:sz="4" w:space="0" w:color="000000"/>
              <w:bottom w:val="single" w:sz="17" w:space="0" w:color="000000"/>
              <w:right w:val="single" w:sz="4" w:space="0" w:color="000000"/>
            </w:tcBorders>
          </w:tcPr>
          <w:p>
            <w:pPr/>
          </w:p>
        </w:tc>
        <w:tc>
          <w:tcPr>
            <w:tcW w:w="886"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164"/>
              <w:ind w:left="280" w:right="0"/>
              <w:jc w:val="left"/>
              <w:rPr>
                <w:rFonts w:ascii="Times New Roman" w:hAnsi="Times New Roman" w:cs="Times New Roman" w:eastAsia="Times New Roman" w:hint="default"/>
                <w:sz w:val="21"/>
                <w:szCs w:val="21"/>
              </w:rPr>
            </w:pPr>
            <w:r>
              <w:rPr>
                <w:rFonts w:ascii="Times New Roman"/>
                <w:sz w:val="21"/>
              </w:rPr>
              <w:t>100</w:t>
            </w:r>
          </w:p>
        </w:tc>
        <w:tc>
          <w:tcPr>
            <w:tcW w:w="914"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164"/>
              <w:ind w:left="295" w:right="0"/>
              <w:jc w:val="left"/>
              <w:rPr>
                <w:rFonts w:ascii="Times New Roman" w:hAnsi="Times New Roman" w:cs="Times New Roman" w:eastAsia="Times New Roman" w:hint="default"/>
                <w:sz w:val="21"/>
                <w:szCs w:val="21"/>
              </w:rPr>
            </w:pPr>
            <w:r>
              <w:rPr>
                <w:rFonts w:ascii="Times New Roman"/>
                <w:sz w:val="21"/>
              </w:rPr>
              <w:t>100</w:t>
            </w:r>
          </w:p>
        </w:tc>
        <w:tc>
          <w:tcPr>
            <w:tcW w:w="886"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120"/>
              <w:ind w:right="1"/>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502" w:type="dxa"/>
            <w:vMerge/>
            <w:tcBorders>
              <w:left w:val="single" w:sz="4" w:space="0" w:color="000000"/>
              <w:bottom w:val="single" w:sz="17" w:space="0" w:color="000000"/>
              <w:right w:val="nil" w:sz="6" w:space="0" w:color="auto"/>
            </w:tcBorders>
          </w:tcPr>
          <w:p>
            <w:pPr/>
          </w:p>
        </w:tc>
      </w:tr>
    </w:tbl>
    <w:p>
      <w:pPr>
        <w:spacing w:line="240" w:lineRule="auto" w:before="4"/>
        <w:rPr>
          <w:rFonts w:ascii="宋体" w:hAnsi="宋体" w:cs="宋体" w:eastAsia="宋体" w:hint="default"/>
          <w:sz w:val="17"/>
          <w:szCs w:val="17"/>
        </w:rPr>
      </w:pPr>
    </w:p>
    <w:p>
      <w:pPr>
        <w:pStyle w:val="Heading6"/>
        <w:spacing w:line="240" w:lineRule="auto" w:before="26"/>
        <w:ind w:left="579" w:right="246"/>
        <w:jc w:val="left"/>
        <w:rPr>
          <w:b w:val="0"/>
          <w:bCs w:val="0"/>
        </w:rPr>
      </w:pPr>
      <w:r>
        <w:rPr/>
        <w:pict>
          <v:group style="position:absolute;margin-left:63.984001pt;margin-top:-77.474419pt;width:467.5pt;height:5.55pt;mso-position-horizontal-relative:page;mso-position-vertical-relative:paragraph;z-index:-1097056" coordorigin="1280,-1549" coordsize="9350,111">
            <v:shape style="position:absolute;left:1280;top:-1549;width:1771;height:110" type="#_x0000_t75" stroked="false">
              <v:imagedata r:id="rId139" o:title=""/>
            </v:shape>
            <v:shape style="position:absolute;left:3027;top:-1453;width:1462;height:14" type="#_x0000_t75" stroked="false">
              <v:imagedata r:id="rId140" o:title=""/>
            </v:shape>
            <v:shape style="position:absolute;left:4475;top:-1453;width:1971;height:14" type="#_x0000_t75" stroked="false">
              <v:imagedata r:id="rId141" o:title=""/>
            </v:shape>
            <v:shape style="position:absolute;left:6431;top:-1453;width:900;height:14" type="#_x0000_t75" stroked="false">
              <v:imagedata r:id="rId142" o:title=""/>
            </v:shape>
            <v:shape style="position:absolute;left:7317;top:-1453;width:929;height:14" type="#_x0000_t75" stroked="false">
              <v:imagedata r:id="rId143" o:title=""/>
            </v:shape>
            <v:shape style="position:absolute;left:8231;top:-1449;width:891;height:10" type="#_x0000_t75" stroked="false">
              <v:imagedata r:id="rId119" o:title=""/>
            </v:shape>
            <v:shape style="position:absolute;left:9117;top:-1449;width:1512;height:10" type="#_x0000_t75" stroked="false">
              <v:imagedata r:id="rId120" o:title=""/>
            </v:shape>
            <w10:wrap type="none"/>
          </v:group>
        </w:pict>
      </w:r>
      <w:r>
        <w:rPr/>
        <w:pict>
          <v:group style="position:absolute;margin-left:63.984001pt;margin-top:-47.954422pt;width:467.5pt;height:5.4pt;mso-position-horizontal-relative:page;mso-position-vertical-relative:paragraph;z-index:-1097032" coordorigin="1280,-959" coordsize="9350,108">
            <v:shape style="position:absolute;left:1280;top:-959;width:1771;height:108" type="#_x0000_t75" stroked="false">
              <v:imagedata r:id="rId128" o:title=""/>
            </v:shape>
            <v:shape style="position:absolute;left:3027;top:-863;width:1462;height:12" type="#_x0000_t75" stroked="false">
              <v:imagedata r:id="rId129" o:title=""/>
            </v:shape>
            <v:shape style="position:absolute;left:4475;top:-863;width:1971;height:12" type="#_x0000_t75" stroked="false">
              <v:imagedata r:id="rId130" o:title=""/>
            </v:shape>
            <v:shape style="position:absolute;left:6431;top:-863;width:900;height:12" type="#_x0000_t75" stroked="false">
              <v:imagedata r:id="rId131" o:title=""/>
            </v:shape>
            <v:shape style="position:absolute;left:7317;top:-863;width:929;height:12" type="#_x0000_t75" stroked="false">
              <v:imagedata r:id="rId132" o:title=""/>
            </v:shape>
            <v:shape style="position:absolute;left:8231;top:-863;width:901;height:12" type="#_x0000_t75" stroked="false">
              <v:imagedata r:id="rId133" o:title=""/>
            </v:shape>
            <v:shape style="position:absolute;left:9117;top:-861;width:1512;height:10" type="#_x0000_t75" stroked="false">
              <v:imagedata r:id="rId120" o:title=""/>
            </v:shape>
            <w10:wrap type="none"/>
          </v:group>
        </w:pict>
      </w:r>
      <w:r>
        <w:rPr/>
        <w:pict>
          <v:shape style="position:absolute;margin-left:151.580002pt;margin-top:-13.724392pt;width:.48002pt;height:.24pt;mso-position-horizontal-relative:page;mso-position-vertical-relative:paragraph;z-index:-1097008" type="#_x0000_t75" stroked="false">
            <v:imagedata r:id="rId144" o:title=""/>
          </v:shape>
        </w:pict>
      </w:r>
      <w:r>
        <w:rPr/>
        <w:pict>
          <v:shape style="position:absolute;margin-left:223.970001pt;margin-top:-13.724392pt;width:.48002pt;height:.24pt;mso-position-horizontal-relative:page;mso-position-vertical-relative:paragraph;z-index:-1096984" type="#_x0000_t75" stroked="false">
            <v:imagedata r:id="rId144" o:title=""/>
          </v:shape>
        </w:pict>
      </w:r>
      <w:r>
        <w:rPr/>
        <w:pict>
          <v:shape style="position:absolute;margin-left:321.790009pt;margin-top:-13.724392pt;width:.48003pt;height:.24pt;mso-position-horizontal-relative:page;mso-position-vertical-relative:paragraph;z-index:-1096960" type="#_x0000_t75" stroked="false">
            <v:imagedata r:id="rId144" o:title=""/>
          </v:shape>
        </w:pict>
      </w:r>
      <w:r>
        <w:rPr/>
        <w:pict>
          <v:shape style="position:absolute;margin-left:366.070007pt;margin-top:-13.724392pt;width:.48003pt;height:.24pt;mso-position-horizontal-relative:page;mso-position-vertical-relative:paragraph;z-index:-1096936" type="#_x0000_t75" stroked="false">
            <v:imagedata r:id="rId144" o:title=""/>
          </v:shape>
        </w:pict>
      </w:r>
      <w:r>
        <w:rPr/>
        <w:pict>
          <v:shape style="position:absolute;margin-left:411.790009pt;margin-top:-13.724392pt;width:.48003pt;height:.24pt;mso-position-horizontal-relative:page;mso-position-vertical-relative:paragraph;z-index:-1096912" type="#_x0000_t75" stroked="false">
            <v:imagedata r:id="rId144" o:title=""/>
          </v:shape>
        </w:pict>
      </w:r>
      <w:r>
        <w:rPr/>
        <w:pict>
          <v:shape style="position:absolute;margin-left:456.100006pt;margin-top:-13.724392pt;width:.48pt;height:.24pt;mso-position-horizontal-relative:page;mso-position-vertical-relative:paragraph;z-index:-1096888" type="#_x0000_t75" stroked="false">
            <v:imagedata r:id="rId144" o:title=""/>
          </v:shape>
        </w:pict>
      </w:r>
      <w:r>
        <w:rPr/>
        <w:t>（</w:t>
      </w:r>
      <w:r>
        <w:rPr>
          <w:rFonts w:ascii="Times New Roman" w:hAnsi="Times New Roman" w:cs="Times New Roman" w:eastAsia="Times New Roman" w:hint="default"/>
        </w:rPr>
        <w:t>2</w:t>
      </w:r>
      <w:r>
        <w:rPr/>
        <w:t>）同一控制下企业合并取得的子公司</w:t>
      </w:r>
      <w:r>
        <w:rPr>
          <w:b w:val="0"/>
          <w:bCs w:val="0"/>
        </w:rPr>
      </w:r>
    </w:p>
    <w:p>
      <w:pPr>
        <w:spacing w:line="240" w:lineRule="auto" w:before="5"/>
        <w:rPr>
          <w:rFonts w:ascii="宋体" w:hAnsi="宋体" w:cs="宋体" w:eastAsia="宋体" w:hint="default"/>
          <w:b/>
          <w:bCs/>
          <w:sz w:val="19"/>
          <w:szCs w:val="19"/>
        </w:rPr>
      </w:pPr>
    </w:p>
    <w:p>
      <w:pPr>
        <w:pStyle w:val="BodyText"/>
        <w:spacing w:line="240" w:lineRule="auto" w:before="26"/>
        <w:ind w:left="620" w:right="246"/>
        <w:jc w:val="left"/>
      </w:pPr>
      <w:r>
        <w:rPr/>
        <w:t>本报告期内无通过同一控制下的企业合并方式取得的子公司。</w:t>
      </w:r>
    </w:p>
    <w:p>
      <w:pPr>
        <w:spacing w:line="240" w:lineRule="auto" w:before="10"/>
        <w:rPr>
          <w:rFonts w:ascii="宋体" w:hAnsi="宋体" w:cs="宋体" w:eastAsia="宋体" w:hint="default"/>
          <w:sz w:val="22"/>
          <w:szCs w:val="22"/>
        </w:rPr>
      </w:pPr>
    </w:p>
    <w:p>
      <w:pPr>
        <w:pStyle w:val="Heading6"/>
        <w:spacing w:line="240" w:lineRule="auto"/>
        <w:ind w:left="579" w:right="246"/>
        <w:jc w:val="left"/>
        <w:rPr>
          <w:b w:val="0"/>
          <w:bCs w:val="0"/>
        </w:rPr>
      </w:pPr>
      <w:r>
        <w:rPr/>
        <w:pict>
          <v:shape style="position:absolute;margin-left:107.18pt;margin-top:33.335617pt;width:1.5pt;height:.12pt;mso-position-horizontal-relative:page;mso-position-vertical-relative:paragraph;z-index:2392" type="#_x0000_t75" stroked="false">
            <v:imagedata r:id="rId145" o:title=""/>
          </v:shape>
        </w:pict>
      </w:r>
      <w:r>
        <w:rPr/>
        <w:pict>
          <v:shape style="position:absolute;margin-left:150.740005pt;margin-top:33.335617pt;width:1.50001pt;height:.12pt;mso-position-horizontal-relative:page;mso-position-vertical-relative:paragraph;z-index:2416" type="#_x0000_t75" stroked="false">
            <v:imagedata r:id="rId145" o:title=""/>
          </v:shape>
        </w:pict>
      </w:r>
      <w:r>
        <w:rPr/>
        <w:pict>
          <v:shape style="position:absolute;margin-left:194.449997pt;margin-top:33.335617pt;width:1.49999pt;height:.12pt;mso-position-horizontal-relative:page;mso-position-vertical-relative:paragraph;z-index:2440" type="#_x0000_t75" stroked="false">
            <v:imagedata r:id="rId145" o:title=""/>
          </v:shape>
        </w:pict>
      </w:r>
      <w:r>
        <w:rPr/>
        <w:pict>
          <v:shape style="position:absolute;margin-left:238.130005pt;margin-top:33.335617pt;width:1.50001pt;height:.12pt;mso-position-horizontal-relative:page;mso-position-vertical-relative:paragraph;z-index:2464" type="#_x0000_t75" stroked="false">
            <v:imagedata r:id="rId145" o:title=""/>
          </v:shape>
        </w:pict>
      </w:r>
      <w:r>
        <w:rPr/>
        <w:pict>
          <v:shape style="position:absolute;margin-left:287.690002pt;margin-top:33.335617pt;width:1.49999pt;height:.12pt;mso-position-horizontal-relative:page;mso-position-vertical-relative:paragraph;z-index:2488" type="#_x0000_t75" stroked="false">
            <v:imagedata r:id="rId145" o:title=""/>
          </v:shape>
        </w:pict>
      </w:r>
      <w:r>
        <w:rPr/>
        <w:t>（</w:t>
      </w:r>
      <w:r>
        <w:rPr>
          <w:rFonts w:ascii="Times New Roman" w:hAnsi="Times New Roman" w:cs="Times New Roman" w:eastAsia="Times New Roman" w:hint="default"/>
        </w:rPr>
        <w:t>3</w:t>
      </w:r>
      <w:r>
        <w:rPr/>
        <w:t>）非同一控制下企业合并取得的子公司</w:t>
      </w:r>
      <w:r>
        <w:rPr>
          <w:b w:val="0"/>
          <w:bCs w:val="0"/>
        </w:rPr>
      </w:r>
    </w:p>
    <w:p>
      <w:pPr>
        <w:spacing w:line="240" w:lineRule="auto" w:before="5"/>
        <w:rPr>
          <w:rFonts w:ascii="宋体" w:hAnsi="宋体" w:cs="宋体" w:eastAsia="宋体" w:hint="default"/>
          <w:b/>
          <w:bCs/>
          <w:sz w:val="23"/>
          <w:szCs w:val="23"/>
        </w:rPr>
      </w:pPr>
    </w:p>
    <w:tbl>
      <w:tblPr>
        <w:tblW w:w="0" w:type="auto"/>
        <w:jc w:val="left"/>
        <w:tblInd w:w="320" w:type="dxa"/>
        <w:tblLayout w:type="fixed"/>
        <w:tblCellMar>
          <w:top w:w="0" w:type="dxa"/>
          <w:left w:w="0" w:type="dxa"/>
          <w:bottom w:w="0" w:type="dxa"/>
          <w:right w:w="0" w:type="dxa"/>
        </w:tblCellMar>
        <w:tblLook w:val="01E0"/>
      </w:tblPr>
      <w:tblGrid>
        <w:gridCol w:w="874"/>
        <w:gridCol w:w="871"/>
        <w:gridCol w:w="874"/>
        <w:gridCol w:w="874"/>
        <w:gridCol w:w="991"/>
        <w:gridCol w:w="4875"/>
      </w:tblGrid>
      <w:tr>
        <w:trPr>
          <w:trHeight w:val="944" w:hRule="exact"/>
        </w:trPr>
        <w:tc>
          <w:tcPr>
            <w:tcW w:w="874" w:type="dxa"/>
            <w:tcBorders>
              <w:top w:val="single" w:sz="12" w:space="0" w:color="000000"/>
              <w:left w:val="nil" w:sz="6" w:space="0" w:color="auto"/>
              <w:bottom w:val="single" w:sz="4" w:space="0" w:color="000000"/>
              <w:right w:val="single" w:sz="4" w:space="0" w:color="000000"/>
            </w:tcBorders>
            <w:shd w:val="clear" w:color="auto" w:fill="D9D9D9"/>
          </w:tcPr>
          <w:p>
            <w:pPr>
              <w:pStyle w:val="TableParagraph"/>
              <w:spacing w:line="240" w:lineRule="auto" w:before="155"/>
              <w:ind w:left="223" w:right="115" w:hanging="106"/>
              <w:jc w:val="left"/>
              <w:rPr>
                <w:rFonts w:ascii="宋体" w:hAnsi="宋体" w:cs="宋体" w:eastAsia="宋体" w:hint="default"/>
                <w:sz w:val="21"/>
                <w:szCs w:val="21"/>
              </w:rPr>
            </w:pPr>
            <w:r>
              <w:rPr>
                <w:rFonts w:ascii="宋体" w:hAnsi="宋体" w:cs="宋体" w:eastAsia="宋体" w:hint="default"/>
                <w:b/>
                <w:bCs/>
                <w:sz w:val="21"/>
                <w:szCs w:val="21"/>
              </w:rPr>
              <w:t>子公司</w:t>
            </w:r>
            <w:r>
              <w:rPr>
                <w:rFonts w:ascii="宋体" w:hAnsi="宋体" w:cs="宋体" w:eastAsia="宋体" w:hint="default"/>
                <w:b/>
                <w:bCs/>
                <w:w w:val="100"/>
                <w:sz w:val="21"/>
                <w:szCs w:val="21"/>
              </w:rPr>
              <w:t> </w:t>
            </w:r>
            <w:r>
              <w:rPr>
                <w:rFonts w:ascii="宋体" w:hAnsi="宋体" w:cs="宋体" w:eastAsia="宋体" w:hint="default"/>
                <w:b/>
                <w:bCs/>
                <w:sz w:val="21"/>
                <w:szCs w:val="21"/>
              </w:rPr>
              <w:t>全称</w:t>
            </w:r>
            <w:r>
              <w:rPr>
                <w:rFonts w:ascii="宋体" w:hAnsi="宋体" w:cs="宋体" w:eastAsia="宋体" w:hint="default"/>
                <w:sz w:val="21"/>
                <w:szCs w:val="21"/>
              </w:rPr>
            </w:r>
          </w:p>
        </w:tc>
        <w:tc>
          <w:tcPr>
            <w:tcW w:w="871"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5"/>
              <w:ind w:left="220" w:right="110" w:hanging="106"/>
              <w:jc w:val="left"/>
              <w:rPr>
                <w:rFonts w:ascii="宋体" w:hAnsi="宋体" w:cs="宋体" w:eastAsia="宋体" w:hint="default"/>
                <w:sz w:val="21"/>
                <w:szCs w:val="21"/>
              </w:rPr>
            </w:pPr>
            <w:r>
              <w:rPr>
                <w:rFonts w:ascii="宋体" w:hAnsi="宋体" w:cs="宋体" w:eastAsia="宋体" w:hint="default"/>
                <w:b/>
                <w:bCs/>
                <w:sz w:val="21"/>
                <w:szCs w:val="21"/>
              </w:rPr>
              <w:t>子公司</w:t>
            </w:r>
            <w:r>
              <w:rPr>
                <w:rFonts w:ascii="宋体" w:hAnsi="宋体" w:cs="宋体" w:eastAsia="宋体" w:hint="default"/>
                <w:b/>
                <w:bCs/>
                <w:w w:val="100"/>
                <w:sz w:val="21"/>
                <w:szCs w:val="21"/>
              </w:rPr>
              <w:t> </w:t>
            </w:r>
            <w:r>
              <w:rPr>
                <w:rFonts w:ascii="宋体" w:hAnsi="宋体" w:cs="宋体" w:eastAsia="宋体" w:hint="default"/>
                <w:b/>
                <w:bCs/>
                <w:sz w:val="21"/>
                <w:szCs w:val="21"/>
              </w:rPr>
              <w:t>类型</w:t>
            </w:r>
            <w:r>
              <w:rPr>
                <w:rFonts w:ascii="宋体" w:hAnsi="宋体" w:cs="宋体" w:eastAsia="宋体" w:hint="default"/>
                <w:sz w:val="21"/>
                <w:szCs w:val="21"/>
              </w:rPr>
            </w:r>
          </w:p>
        </w:tc>
        <w:tc>
          <w:tcPr>
            <w:tcW w:w="874"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b/>
                <w:bCs/>
                <w:sz w:val="22"/>
                <w:szCs w:val="22"/>
              </w:rPr>
            </w:pPr>
          </w:p>
          <w:p>
            <w:pPr>
              <w:pStyle w:val="TableParagraph"/>
              <w:spacing w:line="240" w:lineRule="auto"/>
              <w:ind w:left="115" w:right="0"/>
              <w:jc w:val="left"/>
              <w:rPr>
                <w:rFonts w:ascii="宋体" w:hAnsi="宋体" w:cs="宋体" w:eastAsia="宋体" w:hint="default"/>
                <w:sz w:val="21"/>
                <w:szCs w:val="21"/>
              </w:rPr>
            </w:pPr>
            <w:r>
              <w:rPr>
                <w:rFonts w:ascii="宋体" w:hAnsi="宋体" w:cs="宋体" w:eastAsia="宋体" w:hint="default"/>
                <w:b/>
                <w:bCs/>
                <w:sz w:val="21"/>
                <w:szCs w:val="21"/>
              </w:rPr>
              <w:t>注册地</w:t>
            </w:r>
            <w:r>
              <w:rPr>
                <w:rFonts w:ascii="宋体" w:hAnsi="宋体" w:cs="宋体" w:eastAsia="宋体" w:hint="default"/>
                <w:sz w:val="21"/>
                <w:szCs w:val="21"/>
              </w:rPr>
            </w:r>
          </w:p>
        </w:tc>
        <w:tc>
          <w:tcPr>
            <w:tcW w:w="874"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5"/>
              <w:ind w:left="326" w:right="113" w:hanging="212"/>
              <w:jc w:val="left"/>
              <w:rPr>
                <w:rFonts w:ascii="宋体" w:hAnsi="宋体" w:cs="宋体" w:eastAsia="宋体" w:hint="default"/>
                <w:sz w:val="21"/>
                <w:szCs w:val="21"/>
              </w:rPr>
            </w:pPr>
            <w:r>
              <w:rPr>
                <w:rFonts w:ascii="宋体" w:hAnsi="宋体" w:cs="宋体" w:eastAsia="宋体" w:hint="default"/>
                <w:b/>
                <w:bCs/>
                <w:sz w:val="21"/>
                <w:szCs w:val="21"/>
              </w:rPr>
              <w:t>业务性</w:t>
            </w:r>
            <w:r>
              <w:rPr>
                <w:rFonts w:ascii="宋体" w:hAnsi="宋体" w:cs="宋体" w:eastAsia="宋体" w:hint="default"/>
                <w:b/>
                <w:bCs/>
                <w:w w:val="100"/>
                <w:sz w:val="21"/>
                <w:szCs w:val="21"/>
              </w:rPr>
              <w:t> </w:t>
            </w:r>
            <w:r>
              <w:rPr>
                <w:rFonts w:ascii="宋体" w:hAnsi="宋体" w:cs="宋体" w:eastAsia="宋体" w:hint="default"/>
                <w:b/>
                <w:bCs/>
                <w:sz w:val="21"/>
                <w:szCs w:val="21"/>
              </w:rPr>
              <w:t>质</w:t>
            </w:r>
            <w:r>
              <w:rPr>
                <w:rFonts w:ascii="宋体" w:hAnsi="宋体" w:cs="宋体" w:eastAsia="宋体" w:hint="default"/>
                <w:sz w:val="21"/>
                <w:szCs w:val="21"/>
              </w:rPr>
            </w:r>
          </w:p>
        </w:tc>
        <w:tc>
          <w:tcPr>
            <w:tcW w:w="991"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23"/>
              <w:ind w:left="172" w:right="173"/>
              <w:jc w:val="both"/>
              <w:rPr>
                <w:rFonts w:ascii="宋体" w:hAnsi="宋体" w:cs="宋体" w:eastAsia="宋体" w:hint="default"/>
                <w:sz w:val="21"/>
                <w:szCs w:val="21"/>
              </w:rPr>
            </w:pPr>
            <w:r>
              <w:rPr>
                <w:rFonts w:ascii="宋体" w:hAnsi="宋体" w:cs="宋体" w:eastAsia="宋体" w:hint="default"/>
                <w:b/>
                <w:bCs/>
                <w:sz w:val="21"/>
                <w:szCs w:val="21"/>
              </w:rPr>
              <w:t>注册资</w:t>
            </w:r>
            <w:r>
              <w:rPr>
                <w:rFonts w:ascii="宋体" w:hAnsi="宋体" w:cs="宋体" w:eastAsia="宋体" w:hint="default"/>
                <w:b/>
                <w:bCs/>
                <w:w w:val="100"/>
                <w:sz w:val="21"/>
                <w:szCs w:val="21"/>
              </w:rPr>
              <w:t> </w:t>
            </w:r>
            <w:r>
              <w:rPr>
                <w:rFonts w:ascii="宋体" w:hAnsi="宋体" w:cs="宋体" w:eastAsia="宋体" w:hint="default"/>
                <w:b/>
                <w:bCs/>
                <w:sz w:val="21"/>
                <w:szCs w:val="21"/>
              </w:rPr>
              <w:t>本（万</w:t>
            </w:r>
            <w:r>
              <w:rPr>
                <w:rFonts w:ascii="宋体" w:hAnsi="宋体" w:cs="宋体" w:eastAsia="宋体" w:hint="default"/>
                <w:b/>
                <w:bCs/>
                <w:w w:val="100"/>
                <w:sz w:val="21"/>
                <w:szCs w:val="21"/>
              </w:rPr>
              <w:t> </w:t>
            </w:r>
            <w:r>
              <w:rPr>
                <w:rFonts w:ascii="宋体" w:hAnsi="宋体" w:cs="宋体" w:eastAsia="宋体" w:hint="default"/>
                <w:b/>
                <w:bCs/>
                <w:sz w:val="21"/>
                <w:szCs w:val="21"/>
              </w:rPr>
              <w:t>元）</w:t>
            </w:r>
            <w:r>
              <w:rPr>
                <w:rFonts w:ascii="宋体" w:hAnsi="宋体" w:cs="宋体" w:eastAsia="宋体" w:hint="default"/>
                <w:sz w:val="21"/>
                <w:szCs w:val="21"/>
              </w:rPr>
            </w:r>
          </w:p>
        </w:tc>
        <w:tc>
          <w:tcPr>
            <w:tcW w:w="4875" w:type="dxa"/>
            <w:tcBorders>
              <w:top w:val="single" w:sz="12" w:space="0" w:color="000000"/>
              <w:left w:val="single" w:sz="4" w:space="0" w:color="000000"/>
              <w:bottom w:val="single" w:sz="4" w:space="0" w:color="000000"/>
              <w:right w:val="nil" w:sz="6" w:space="0" w:color="auto"/>
            </w:tcBorders>
            <w:shd w:val="clear" w:color="auto" w:fill="D9D9D9"/>
          </w:tcPr>
          <w:p>
            <w:pPr>
              <w:pStyle w:val="TableParagraph"/>
              <w:spacing w:line="240" w:lineRule="auto" w:before="4"/>
              <w:ind w:right="0"/>
              <w:jc w:val="left"/>
              <w:rPr>
                <w:rFonts w:ascii="宋体" w:hAnsi="宋体" w:cs="宋体" w:eastAsia="宋体" w:hint="default"/>
                <w:b/>
                <w:bCs/>
                <w:sz w:val="22"/>
                <w:szCs w:val="22"/>
              </w:rPr>
            </w:pPr>
          </w:p>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b/>
                <w:bCs/>
                <w:sz w:val="21"/>
                <w:szCs w:val="21"/>
              </w:rPr>
              <w:t>经营范围</w:t>
            </w:r>
            <w:r>
              <w:rPr>
                <w:rFonts w:ascii="宋体" w:hAnsi="宋体" w:cs="宋体" w:eastAsia="宋体" w:hint="default"/>
                <w:sz w:val="21"/>
                <w:szCs w:val="21"/>
              </w:rPr>
            </w:r>
          </w:p>
        </w:tc>
      </w:tr>
      <w:tr>
        <w:trPr>
          <w:trHeight w:val="2635" w:hRule="exact"/>
        </w:trPr>
        <w:tc>
          <w:tcPr>
            <w:tcW w:w="874" w:type="dxa"/>
            <w:tcBorders>
              <w:top w:val="single" w:sz="4"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0"/>
                <w:szCs w:val="20"/>
              </w:rPr>
            </w:pPr>
          </w:p>
          <w:p>
            <w:pPr>
              <w:pStyle w:val="TableParagraph"/>
              <w:spacing w:line="237" w:lineRule="auto"/>
              <w:ind w:left="120" w:right="113"/>
              <w:jc w:val="both"/>
              <w:rPr>
                <w:rFonts w:ascii="宋体" w:hAnsi="宋体" w:cs="宋体" w:eastAsia="宋体" w:hint="default"/>
                <w:sz w:val="21"/>
                <w:szCs w:val="21"/>
              </w:rPr>
            </w:pPr>
            <w:r>
              <w:rPr>
                <w:rFonts w:ascii="宋体" w:hAnsi="宋体" w:cs="宋体" w:eastAsia="宋体" w:hint="default"/>
                <w:sz w:val="21"/>
                <w:szCs w:val="21"/>
              </w:rPr>
              <w:t>淄博瑞</w:t>
            </w:r>
            <w:r>
              <w:rPr>
                <w:rFonts w:ascii="宋体" w:hAnsi="宋体" w:cs="宋体" w:eastAsia="宋体" w:hint="default"/>
                <w:spacing w:val="-102"/>
                <w:sz w:val="21"/>
                <w:szCs w:val="21"/>
              </w:rPr>
              <w:t> </w:t>
            </w:r>
            <w:r>
              <w:rPr>
                <w:rFonts w:ascii="宋体" w:hAnsi="宋体" w:cs="宋体" w:eastAsia="宋体" w:hint="default"/>
                <w:sz w:val="21"/>
                <w:szCs w:val="21"/>
              </w:rPr>
              <w:t>康药品</w:t>
            </w:r>
            <w:r>
              <w:rPr>
                <w:rFonts w:ascii="宋体" w:hAnsi="宋体" w:cs="宋体" w:eastAsia="宋体" w:hint="default"/>
                <w:spacing w:val="-102"/>
                <w:sz w:val="21"/>
                <w:szCs w:val="21"/>
              </w:rPr>
              <w:t> </w:t>
            </w:r>
            <w:r>
              <w:rPr>
                <w:rFonts w:ascii="宋体" w:hAnsi="宋体" w:cs="宋体" w:eastAsia="宋体" w:hint="default"/>
                <w:sz w:val="21"/>
                <w:szCs w:val="21"/>
              </w:rPr>
              <w:t>配送有</w:t>
            </w:r>
            <w:r>
              <w:rPr>
                <w:rFonts w:ascii="宋体" w:hAnsi="宋体" w:cs="宋体" w:eastAsia="宋体" w:hint="default"/>
                <w:spacing w:val="-102"/>
                <w:sz w:val="21"/>
                <w:szCs w:val="21"/>
              </w:rPr>
              <w:t> </w:t>
            </w:r>
            <w:r>
              <w:rPr>
                <w:rFonts w:ascii="宋体" w:hAnsi="宋体" w:cs="宋体" w:eastAsia="宋体" w:hint="default"/>
                <w:sz w:val="21"/>
                <w:szCs w:val="21"/>
              </w:rPr>
              <w:t>限公司</w:t>
            </w:r>
          </w:p>
        </w:tc>
        <w:tc>
          <w:tcPr>
            <w:tcW w:w="871"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left="220" w:right="110"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874"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0"/>
                <w:szCs w:val="20"/>
              </w:rPr>
            </w:pPr>
          </w:p>
          <w:p>
            <w:pPr>
              <w:pStyle w:val="TableParagraph"/>
              <w:spacing w:line="237" w:lineRule="auto"/>
              <w:ind w:left="115" w:right="113"/>
              <w:jc w:val="both"/>
              <w:rPr>
                <w:rFonts w:ascii="宋体" w:hAnsi="宋体" w:cs="宋体" w:eastAsia="宋体" w:hint="default"/>
                <w:sz w:val="21"/>
                <w:szCs w:val="21"/>
              </w:rPr>
            </w:pPr>
            <w:r>
              <w:rPr>
                <w:rFonts w:ascii="宋体" w:hAnsi="宋体" w:cs="宋体" w:eastAsia="宋体" w:hint="default"/>
                <w:sz w:val="21"/>
                <w:szCs w:val="21"/>
              </w:rPr>
              <w:t>淄博张</w:t>
            </w:r>
            <w:r>
              <w:rPr>
                <w:rFonts w:ascii="宋体" w:hAnsi="宋体" w:cs="宋体" w:eastAsia="宋体" w:hint="default"/>
                <w:spacing w:val="-102"/>
                <w:sz w:val="21"/>
                <w:szCs w:val="21"/>
              </w:rPr>
              <w:t> </w:t>
            </w:r>
            <w:r>
              <w:rPr>
                <w:rFonts w:ascii="宋体" w:hAnsi="宋体" w:cs="宋体" w:eastAsia="宋体" w:hint="default"/>
                <w:sz w:val="21"/>
                <w:szCs w:val="21"/>
              </w:rPr>
              <w:t>店区洪</w:t>
            </w:r>
            <w:r>
              <w:rPr>
                <w:rFonts w:ascii="宋体" w:hAnsi="宋体" w:cs="宋体" w:eastAsia="宋体" w:hint="default"/>
                <w:spacing w:val="-102"/>
                <w:sz w:val="21"/>
                <w:szCs w:val="21"/>
              </w:rPr>
              <w:t> </w:t>
            </w:r>
            <w:r>
              <w:rPr>
                <w:rFonts w:ascii="宋体" w:hAnsi="宋体" w:cs="宋体" w:eastAsia="宋体" w:hint="default"/>
                <w:sz w:val="21"/>
                <w:szCs w:val="21"/>
              </w:rPr>
              <w:t>沟路</w:t>
            </w:r>
          </w:p>
          <w:p>
            <w:pPr>
              <w:pStyle w:val="TableParagraph"/>
              <w:spacing w:line="287" w:lineRule="exact"/>
              <w:ind w:left="199" w:right="0"/>
              <w:jc w:val="both"/>
              <w:rPr>
                <w:rFonts w:ascii="宋体" w:hAnsi="宋体" w:cs="宋体" w:eastAsia="宋体" w:hint="default"/>
                <w:sz w:val="21"/>
                <w:szCs w:val="21"/>
              </w:rPr>
            </w:pP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号</w:t>
            </w:r>
          </w:p>
        </w:tc>
        <w:tc>
          <w:tcPr>
            <w:tcW w:w="874"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37" w:lineRule="auto" w:before="138"/>
              <w:ind w:left="115" w:right="113"/>
              <w:jc w:val="center"/>
              <w:rPr>
                <w:rFonts w:ascii="宋体" w:hAnsi="宋体" w:cs="宋体" w:eastAsia="宋体" w:hint="default"/>
                <w:sz w:val="21"/>
                <w:szCs w:val="21"/>
              </w:rPr>
            </w:pPr>
            <w:r>
              <w:rPr>
                <w:rFonts w:ascii="宋体" w:hAnsi="宋体" w:cs="宋体" w:eastAsia="宋体" w:hint="default"/>
                <w:sz w:val="21"/>
                <w:szCs w:val="21"/>
              </w:rPr>
              <w:t>药品器</w:t>
            </w:r>
            <w:r>
              <w:rPr>
                <w:rFonts w:ascii="宋体" w:hAnsi="宋体" w:cs="宋体" w:eastAsia="宋体" w:hint="default"/>
                <w:w w:val="100"/>
                <w:sz w:val="21"/>
                <w:szCs w:val="21"/>
              </w:rPr>
              <w:t> </w:t>
            </w:r>
            <w:r>
              <w:rPr>
                <w:rFonts w:ascii="宋体" w:hAnsi="宋体" w:cs="宋体" w:eastAsia="宋体" w:hint="default"/>
                <w:sz w:val="21"/>
                <w:szCs w:val="21"/>
              </w:rPr>
              <w:t>械等批</w:t>
            </w:r>
            <w:r>
              <w:rPr>
                <w:rFonts w:ascii="宋体" w:hAnsi="宋体" w:cs="宋体" w:eastAsia="宋体" w:hint="default"/>
                <w:w w:val="100"/>
                <w:sz w:val="21"/>
                <w:szCs w:val="21"/>
              </w:rPr>
              <w:t> </w:t>
            </w:r>
            <w:r>
              <w:rPr>
                <w:rFonts w:ascii="宋体" w:hAnsi="宋体" w:cs="宋体" w:eastAsia="宋体" w:hint="default"/>
                <w:sz w:val="21"/>
                <w:szCs w:val="21"/>
              </w:rPr>
              <w:t>发</w:t>
            </w:r>
          </w:p>
        </w:tc>
        <w:tc>
          <w:tcPr>
            <w:tcW w:w="991"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979"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23" name="image90.png" descr=""/>
                  <wp:cNvGraphicFramePr>
                    <a:graphicFrameLocks noChangeAspect="1"/>
                  </wp:cNvGraphicFramePr>
                  <a:graphic>
                    <a:graphicData uri="http://schemas.openxmlformats.org/drawingml/2006/picture">
                      <pic:pic>
                        <pic:nvPicPr>
                          <pic:cNvPr id="24" name="image90.png"/>
                          <pic:cNvPicPr/>
                        </pic:nvPicPr>
                        <pic:blipFill>
                          <a:blip r:embed="rId14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79"/>
              <w:ind w:left="43" w:right="0"/>
              <w:jc w:val="center"/>
              <w:rPr>
                <w:rFonts w:ascii="Times New Roman" w:hAnsi="Times New Roman" w:cs="Times New Roman" w:eastAsia="Times New Roman" w:hint="default"/>
                <w:sz w:val="21"/>
                <w:szCs w:val="21"/>
              </w:rPr>
            </w:pPr>
            <w:r>
              <w:rPr>
                <w:rFonts w:ascii="Times New Roman"/>
                <w:sz w:val="21"/>
              </w:rPr>
              <w:t>1,000.00</w:t>
            </w:r>
          </w:p>
        </w:tc>
        <w:tc>
          <w:tcPr>
            <w:tcW w:w="4875" w:type="dxa"/>
            <w:vMerge w:val="restart"/>
            <w:tcBorders>
              <w:top w:val="single" w:sz="4" w:space="0" w:color="000000"/>
              <w:left w:val="single" w:sz="4" w:space="0" w:color="000000"/>
              <w:right w:val="nil" w:sz="6" w:space="0" w:color="auto"/>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前置许可经营项目：中成药、化学药制剂、化学原</w:t>
            </w:r>
          </w:p>
          <w:p>
            <w:pPr>
              <w:pStyle w:val="TableParagraph"/>
              <w:spacing w:line="237" w:lineRule="auto"/>
              <w:ind w:left="103" w:right="139"/>
              <w:jc w:val="left"/>
              <w:rPr>
                <w:rFonts w:ascii="宋体" w:hAnsi="宋体" w:cs="宋体" w:eastAsia="宋体" w:hint="default"/>
                <w:sz w:val="21"/>
                <w:szCs w:val="21"/>
              </w:rPr>
            </w:pPr>
            <w:r>
              <w:rPr>
                <w:rFonts w:ascii="宋体" w:hAnsi="宋体" w:cs="宋体" w:eastAsia="宋体" w:hint="default"/>
                <w:spacing w:val="-2"/>
                <w:sz w:val="21"/>
                <w:szCs w:val="21"/>
              </w:rPr>
              <w:t>料药、抗生素、生化药品、生物制品（除疫苗）、</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精神药品（限二类精神药品制剂）、蛋白同化制</w:t>
            </w:r>
            <w:r>
              <w:rPr>
                <w:rFonts w:ascii="宋体" w:hAnsi="宋体" w:cs="宋体" w:eastAsia="宋体" w:hint="default"/>
                <w:w w:val="100"/>
                <w:sz w:val="21"/>
                <w:szCs w:val="21"/>
              </w:rPr>
              <w:t> </w:t>
            </w:r>
            <w:r>
              <w:rPr>
                <w:rFonts w:ascii="宋体" w:hAnsi="宋体" w:cs="宋体" w:eastAsia="宋体" w:hint="default"/>
                <w:sz w:val="21"/>
                <w:szCs w:val="21"/>
              </w:rPr>
              <w:t>剂、肽类激素批发（以上项目许可证有效期至</w:t>
            </w:r>
          </w:p>
          <w:p>
            <w:pPr>
              <w:pStyle w:val="TableParagraph"/>
              <w:spacing w:line="274" w:lineRule="exact" w:before="22"/>
              <w:ind w:left="103" w:right="12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日）；Ⅱ、Ⅲ类医疗器械销售（凭</w:t>
            </w:r>
            <w:r>
              <w:rPr>
                <w:rFonts w:ascii="宋体" w:hAnsi="宋体" w:cs="宋体" w:eastAsia="宋体" w:hint="default"/>
                <w:w w:val="100"/>
                <w:sz w:val="21"/>
                <w:szCs w:val="21"/>
              </w:rPr>
              <w:t> </w:t>
            </w:r>
            <w:r>
              <w:rPr>
                <w:rFonts w:ascii="宋体" w:hAnsi="宋体" w:cs="宋体" w:eastAsia="宋体" w:hint="default"/>
                <w:sz w:val="21"/>
                <w:szCs w:val="21"/>
              </w:rPr>
              <w:t>医疗器械经营企业许可证经营，许可证有效期</w:t>
            </w:r>
          </w:p>
          <w:p>
            <w:pPr>
              <w:pStyle w:val="TableParagraph"/>
              <w:spacing w:line="253"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日）</w:t>
            </w:r>
          </w:p>
          <w:p>
            <w:pPr>
              <w:pStyle w:val="TableParagraph"/>
              <w:spacing w:line="237" w:lineRule="auto"/>
              <w:ind w:left="103" w:right="139"/>
              <w:jc w:val="both"/>
              <w:rPr>
                <w:rFonts w:ascii="宋体" w:hAnsi="宋体" w:cs="宋体" w:eastAsia="宋体" w:hint="default"/>
                <w:sz w:val="21"/>
                <w:szCs w:val="21"/>
              </w:rPr>
            </w:pPr>
            <w:r>
              <w:rPr>
                <w:rFonts w:ascii="宋体" w:hAnsi="宋体" w:cs="宋体" w:eastAsia="宋体" w:hint="default"/>
                <w:spacing w:val="-2"/>
                <w:sz w:val="21"/>
                <w:szCs w:val="21"/>
              </w:rPr>
              <w:t>一般经营项目：消毒用品销售；药品配送（以上经</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pacing w:val="-2"/>
                <w:sz w:val="21"/>
                <w:szCs w:val="21"/>
              </w:rPr>
              <w:t>营范围需审批或许可经营的凭审批手续或许可证经</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营）</w:t>
            </w:r>
          </w:p>
        </w:tc>
      </w:tr>
      <w:tr>
        <w:trPr>
          <w:trHeight w:val="100" w:hRule="exact"/>
        </w:trPr>
        <w:tc>
          <w:tcPr>
            <w:tcW w:w="874" w:type="dxa"/>
            <w:tcBorders>
              <w:top w:val="nil" w:sz="6" w:space="0" w:color="auto"/>
              <w:left w:val="nil" w:sz="6" w:space="0" w:color="auto"/>
              <w:bottom w:val="nil" w:sz="6" w:space="0" w:color="auto"/>
              <w:right w:val="single" w:sz="4" w:space="0" w:color="000000"/>
            </w:tcBorders>
          </w:tcPr>
          <w:p>
            <w:pPr/>
          </w:p>
        </w:tc>
        <w:tc>
          <w:tcPr>
            <w:tcW w:w="871"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8"/>
                <w:szCs w:val="18"/>
              </w:rPr>
            </w:pPr>
          </w:p>
          <w:p>
            <w:pPr>
              <w:pStyle w:val="TableParagraph"/>
              <w:spacing w:line="272" w:lineRule="exact"/>
              <w:ind w:left="220" w:right="110"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874"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1"/>
              <w:ind w:right="0"/>
              <w:jc w:val="left"/>
              <w:rPr>
                <w:rFonts w:ascii="宋体" w:hAnsi="宋体" w:cs="宋体" w:eastAsia="宋体" w:hint="default"/>
                <w:b/>
                <w:bCs/>
                <w:sz w:val="28"/>
                <w:szCs w:val="28"/>
              </w:rPr>
            </w:pPr>
          </w:p>
          <w:p>
            <w:pPr>
              <w:pStyle w:val="TableParagraph"/>
              <w:spacing w:line="237" w:lineRule="auto"/>
              <w:ind w:left="115" w:right="113"/>
              <w:jc w:val="both"/>
              <w:rPr>
                <w:rFonts w:ascii="宋体" w:hAnsi="宋体" w:cs="宋体" w:eastAsia="宋体" w:hint="default"/>
                <w:sz w:val="21"/>
                <w:szCs w:val="21"/>
              </w:rPr>
            </w:pPr>
            <w:r>
              <w:rPr>
                <w:rFonts w:ascii="宋体" w:hAnsi="宋体" w:cs="宋体" w:eastAsia="宋体" w:hint="default"/>
                <w:sz w:val="21"/>
                <w:szCs w:val="21"/>
              </w:rPr>
              <w:t>徐家楼</w:t>
            </w:r>
            <w:r>
              <w:rPr>
                <w:rFonts w:ascii="宋体" w:hAnsi="宋体" w:cs="宋体" w:eastAsia="宋体" w:hint="default"/>
                <w:spacing w:val="-102"/>
                <w:sz w:val="21"/>
                <w:szCs w:val="21"/>
              </w:rPr>
              <w:t> </w:t>
            </w:r>
            <w:r>
              <w:rPr>
                <w:rFonts w:ascii="宋体" w:hAnsi="宋体" w:cs="宋体" w:eastAsia="宋体" w:hint="default"/>
                <w:sz w:val="21"/>
                <w:szCs w:val="21"/>
              </w:rPr>
              <w:t>开发区</w:t>
            </w:r>
            <w:r>
              <w:rPr>
                <w:rFonts w:ascii="宋体" w:hAnsi="宋体" w:cs="宋体" w:eastAsia="宋体" w:hint="default"/>
                <w:spacing w:val="-102"/>
                <w:sz w:val="21"/>
                <w:szCs w:val="21"/>
              </w:rPr>
              <w:t> </w:t>
            </w:r>
            <w:r>
              <w:rPr>
                <w:rFonts w:ascii="宋体" w:hAnsi="宋体" w:cs="宋体" w:eastAsia="宋体" w:hint="default"/>
                <w:sz w:val="21"/>
                <w:szCs w:val="21"/>
              </w:rPr>
              <w:t>灵芝路</w:t>
            </w:r>
            <w:r>
              <w:rPr>
                <w:rFonts w:ascii="宋体" w:hAnsi="宋体" w:cs="宋体" w:eastAsia="宋体" w:hint="default"/>
                <w:spacing w:val="-102"/>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号</w:t>
            </w:r>
          </w:p>
        </w:tc>
        <w:tc>
          <w:tcPr>
            <w:tcW w:w="874"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4875" w:type="dxa"/>
            <w:vMerge/>
            <w:tcBorders>
              <w:left w:val="single" w:sz="4" w:space="0" w:color="000000"/>
              <w:bottom w:val="nil" w:sz="6" w:space="0" w:color="auto"/>
              <w:right w:val="nil" w:sz="6" w:space="0" w:color="auto"/>
            </w:tcBorders>
          </w:tcPr>
          <w:p>
            <w:pPr/>
          </w:p>
        </w:tc>
      </w:tr>
      <w:tr>
        <w:trPr>
          <w:trHeight w:val="3835" w:hRule="exact"/>
        </w:trPr>
        <w:tc>
          <w:tcPr>
            <w:tcW w:w="874" w:type="dxa"/>
            <w:tcBorders>
              <w:top w:val="nil" w:sz="6" w:space="0" w:color="auto"/>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6"/>
              <w:ind w:right="0"/>
              <w:jc w:val="left"/>
              <w:rPr>
                <w:rFonts w:ascii="宋体" w:hAnsi="宋体" w:cs="宋体" w:eastAsia="宋体" w:hint="default"/>
                <w:b/>
                <w:bCs/>
                <w:sz w:val="28"/>
                <w:szCs w:val="28"/>
              </w:rPr>
            </w:pPr>
          </w:p>
          <w:p>
            <w:pPr>
              <w:pStyle w:val="TableParagraph"/>
              <w:spacing w:line="237" w:lineRule="auto"/>
              <w:ind w:left="108" w:right="125"/>
              <w:jc w:val="both"/>
              <w:rPr>
                <w:rFonts w:ascii="宋体" w:hAnsi="宋体" w:cs="宋体" w:eastAsia="宋体" w:hint="default"/>
                <w:sz w:val="21"/>
                <w:szCs w:val="21"/>
              </w:rPr>
            </w:pPr>
            <w:r>
              <w:rPr>
                <w:rFonts w:ascii="宋体" w:hAnsi="宋体" w:cs="宋体" w:eastAsia="宋体" w:hint="default"/>
                <w:sz w:val="21"/>
                <w:szCs w:val="21"/>
              </w:rPr>
              <w:t>泰安瑞</w:t>
            </w:r>
            <w:r>
              <w:rPr>
                <w:rFonts w:ascii="宋体" w:hAnsi="宋体" w:cs="宋体" w:eastAsia="宋体" w:hint="default"/>
                <w:spacing w:val="-102"/>
                <w:sz w:val="21"/>
                <w:szCs w:val="21"/>
              </w:rPr>
              <w:t> </w:t>
            </w:r>
            <w:r>
              <w:rPr>
                <w:rFonts w:ascii="宋体" w:hAnsi="宋体" w:cs="宋体" w:eastAsia="宋体" w:hint="default"/>
                <w:sz w:val="21"/>
                <w:szCs w:val="21"/>
              </w:rPr>
              <w:t>康药品</w:t>
            </w:r>
            <w:r>
              <w:rPr>
                <w:rFonts w:ascii="宋体" w:hAnsi="宋体" w:cs="宋体" w:eastAsia="宋体" w:hint="default"/>
                <w:spacing w:val="-102"/>
                <w:sz w:val="21"/>
                <w:szCs w:val="21"/>
              </w:rPr>
              <w:t> </w:t>
            </w:r>
            <w:r>
              <w:rPr>
                <w:rFonts w:ascii="宋体" w:hAnsi="宋体" w:cs="宋体" w:eastAsia="宋体" w:hint="default"/>
                <w:sz w:val="21"/>
                <w:szCs w:val="21"/>
              </w:rPr>
              <w:t>配送有</w:t>
            </w:r>
            <w:r>
              <w:rPr>
                <w:rFonts w:ascii="宋体" w:hAnsi="宋体" w:cs="宋体" w:eastAsia="宋体" w:hint="default"/>
                <w:spacing w:val="-102"/>
                <w:sz w:val="21"/>
                <w:szCs w:val="21"/>
              </w:rPr>
              <w:t> </w:t>
            </w:r>
            <w:r>
              <w:rPr>
                <w:rFonts w:ascii="宋体" w:hAnsi="宋体" w:cs="宋体" w:eastAsia="宋体" w:hint="default"/>
                <w:sz w:val="21"/>
                <w:szCs w:val="21"/>
              </w:rPr>
              <w:t>限公司</w:t>
            </w:r>
          </w:p>
        </w:tc>
        <w:tc>
          <w:tcPr>
            <w:tcW w:w="871" w:type="dxa"/>
            <w:vMerge/>
            <w:tcBorders>
              <w:left w:val="single" w:sz="4" w:space="0" w:color="000000"/>
              <w:bottom w:val="single" w:sz="12" w:space="0" w:color="000000"/>
              <w:right w:val="single" w:sz="4" w:space="0" w:color="000000"/>
            </w:tcBorders>
          </w:tcPr>
          <w:p>
            <w:pPr/>
          </w:p>
        </w:tc>
        <w:tc>
          <w:tcPr>
            <w:tcW w:w="874" w:type="dxa"/>
            <w:vMerge/>
            <w:tcBorders>
              <w:left w:val="single" w:sz="4" w:space="0" w:color="000000"/>
              <w:bottom w:val="single" w:sz="12" w:space="0" w:color="000000"/>
              <w:right w:val="single" w:sz="4" w:space="0" w:color="000000"/>
            </w:tcBorders>
          </w:tcPr>
          <w:p>
            <w:pPr/>
          </w:p>
        </w:tc>
        <w:tc>
          <w:tcPr>
            <w:tcW w:w="87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8"/>
                <w:szCs w:val="18"/>
              </w:rPr>
            </w:pPr>
          </w:p>
          <w:p>
            <w:pPr>
              <w:pStyle w:val="TableParagraph"/>
              <w:spacing w:line="237" w:lineRule="auto"/>
              <w:ind w:left="115" w:right="113"/>
              <w:jc w:val="center"/>
              <w:rPr>
                <w:rFonts w:ascii="宋体" w:hAnsi="宋体" w:cs="宋体" w:eastAsia="宋体" w:hint="default"/>
                <w:sz w:val="21"/>
                <w:szCs w:val="21"/>
              </w:rPr>
            </w:pPr>
            <w:r>
              <w:rPr>
                <w:rFonts w:ascii="宋体" w:hAnsi="宋体" w:cs="宋体" w:eastAsia="宋体" w:hint="default"/>
                <w:sz w:val="21"/>
                <w:szCs w:val="21"/>
              </w:rPr>
              <w:t>药品器</w:t>
            </w:r>
            <w:r>
              <w:rPr>
                <w:rFonts w:ascii="宋体" w:hAnsi="宋体" w:cs="宋体" w:eastAsia="宋体" w:hint="default"/>
                <w:w w:val="100"/>
                <w:sz w:val="21"/>
                <w:szCs w:val="21"/>
              </w:rPr>
              <w:t> </w:t>
            </w:r>
            <w:r>
              <w:rPr>
                <w:rFonts w:ascii="宋体" w:hAnsi="宋体" w:cs="宋体" w:eastAsia="宋体" w:hint="default"/>
                <w:sz w:val="21"/>
                <w:szCs w:val="21"/>
              </w:rPr>
              <w:t>械等批</w:t>
            </w:r>
            <w:r>
              <w:rPr>
                <w:rFonts w:ascii="宋体" w:hAnsi="宋体" w:cs="宋体" w:eastAsia="宋体" w:hint="default"/>
                <w:w w:val="100"/>
                <w:sz w:val="21"/>
                <w:szCs w:val="21"/>
              </w:rPr>
              <w:t> </w:t>
            </w:r>
            <w:r>
              <w:rPr>
                <w:rFonts w:ascii="宋体" w:hAnsi="宋体" w:cs="宋体" w:eastAsia="宋体" w:hint="default"/>
                <w:sz w:val="21"/>
                <w:szCs w:val="21"/>
              </w:rPr>
              <w:t>发</w:t>
            </w:r>
          </w:p>
        </w:tc>
        <w:tc>
          <w:tcPr>
            <w:tcW w:w="99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22"/>
                <w:szCs w:val="22"/>
              </w:rPr>
            </w:pPr>
          </w:p>
          <w:p>
            <w:pPr>
              <w:pStyle w:val="TableParagraph"/>
              <w:spacing w:line="240" w:lineRule="auto"/>
              <w:ind w:left="43" w:right="0"/>
              <w:jc w:val="center"/>
              <w:rPr>
                <w:rFonts w:ascii="Times New Roman" w:hAnsi="Times New Roman" w:cs="Times New Roman" w:eastAsia="Times New Roman" w:hint="default"/>
                <w:sz w:val="21"/>
                <w:szCs w:val="21"/>
              </w:rPr>
            </w:pPr>
            <w:r>
              <w:rPr>
                <w:rFonts w:ascii="Times New Roman"/>
                <w:sz w:val="21"/>
              </w:rPr>
              <w:t>1,000.00</w:t>
            </w:r>
          </w:p>
        </w:tc>
        <w:tc>
          <w:tcPr>
            <w:tcW w:w="4875" w:type="dxa"/>
            <w:tcBorders>
              <w:top w:val="nil" w:sz="6" w:space="0" w:color="auto"/>
              <w:left w:val="single" w:sz="4" w:space="0" w:color="000000"/>
              <w:bottom w:val="single" w:sz="12" w:space="0" w:color="000000"/>
              <w:right w:val="nil" w:sz="6" w:space="0" w:color="auto"/>
            </w:tcBorders>
          </w:tcPr>
          <w:p>
            <w:pPr>
              <w:pStyle w:val="TableParagraph"/>
              <w:spacing w:line="272" w:lineRule="exact"/>
              <w:ind w:left="103" w:right="139"/>
              <w:jc w:val="left"/>
              <w:rPr>
                <w:rFonts w:ascii="宋体" w:hAnsi="宋体" w:cs="宋体" w:eastAsia="宋体" w:hint="default"/>
                <w:sz w:val="21"/>
                <w:szCs w:val="21"/>
              </w:rPr>
            </w:pPr>
            <w:r>
              <w:rPr>
                <w:rFonts w:ascii="宋体" w:hAnsi="宋体" w:cs="宋体" w:eastAsia="宋体" w:hint="default"/>
                <w:spacing w:val="-2"/>
                <w:sz w:val="21"/>
                <w:szCs w:val="21"/>
              </w:rPr>
              <w:t>前置许可经营项目：中药饮片、中成药、化学原料</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药、化学药制剂、抗生素、生化药品、生物制品</w:t>
            </w:r>
          </w:p>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（除疫苗）、麻醉药品、精神药品、蛋白同化制</w:t>
            </w:r>
          </w:p>
          <w:p>
            <w:pPr>
              <w:pStyle w:val="TableParagraph"/>
              <w:spacing w:line="225" w:lineRule="auto" w:before="14"/>
              <w:ind w:left="103" w:right="131"/>
              <w:jc w:val="left"/>
              <w:rPr>
                <w:rFonts w:ascii="宋体" w:hAnsi="宋体" w:cs="宋体" w:eastAsia="宋体" w:hint="default"/>
                <w:sz w:val="21"/>
                <w:szCs w:val="21"/>
              </w:rPr>
            </w:pPr>
            <w:r>
              <w:rPr>
                <w:rFonts w:ascii="宋体" w:hAnsi="宋体" w:cs="宋体" w:eastAsia="宋体" w:hint="default"/>
                <w:spacing w:val="-2"/>
                <w:sz w:val="21"/>
                <w:szCs w:val="21"/>
              </w:rPr>
              <w:t>剂、肽类激素、药品类易制毒化学品批发（有效期</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日）；</w:t>
            </w:r>
            <w:r>
              <w:rPr>
                <w:rFonts w:ascii="Times New Roman" w:hAnsi="Times New Roman" w:cs="Times New Roman" w:eastAsia="Times New Roman" w:hint="default"/>
                <w:sz w:val="21"/>
                <w:szCs w:val="21"/>
              </w:rPr>
              <w:t>II</w:t>
            </w:r>
            <w:r>
              <w:rPr>
                <w:rFonts w:ascii="宋体" w:hAnsi="宋体" w:cs="宋体" w:eastAsia="宋体" w:hint="default"/>
                <w:sz w:val="21"/>
                <w:szCs w:val="21"/>
              </w:rPr>
              <w:t>、</w:t>
            </w:r>
            <w:r>
              <w:rPr>
                <w:rFonts w:ascii="Times New Roman" w:hAnsi="Times New Roman" w:cs="Times New Roman" w:eastAsia="Times New Roman" w:hint="default"/>
                <w:sz w:val="21"/>
                <w:szCs w:val="21"/>
              </w:rPr>
              <w:t>III</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类；</w:t>
            </w:r>
            <w:r>
              <w:rPr>
                <w:rFonts w:ascii="Times New Roman" w:hAnsi="Times New Roman" w:cs="Times New Roman" w:eastAsia="Times New Roman" w:hint="default"/>
                <w:sz w:val="21"/>
                <w:szCs w:val="21"/>
              </w:rPr>
              <w:t>6815</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注射穿</w:t>
            </w:r>
            <w:r>
              <w:rPr>
                <w:rFonts w:ascii="宋体" w:hAnsi="宋体" w:cs="宋体" w:eastAsia="宋体" w:hint="default"/>
                <w:w w:val="100"/>
                <w:sz w:val="21"/>
                <w:szCs w:val="21"/>
              </w:rPr>
              <w:t> </w:t>
            </w:r>
            <w:r>
              <w:rPr>
                <w:rFonts w:ascii="宋体" w:hAnsi="宋体" w:cs="宋体" w:eastAsia="宋体" w:hint="default"/>
                <w:sz w:val="21"/>
                <w:szCs w:val="21"/>
              </w:rPr>
              <w:t>刺器械、</w:t>
            </w:r>
            <w:r>
              <w:rPr>
                <w:rFonts w:ascii="Times New Roman" w:hAnsi="Times New Roman" w:cs="Times New Roman" w:eastAsia="Times New Roman" w:hint="default"/>
                <w:sz w:val="21"/>
                <w:szCs w:val="21"/>
              </w:rPr>
              <w:t>6866 </w:t>
            </w:r>
            <w:r>
              <w:rPr>
                <w:rFonts w:ascii="宋体" w:hAnsi="宋体" w:cs="宋体" w:eastAsia="宋体" w:hint="default"/>
                <w:sz w:val="21"/>
                <w:szCs w:val="21"/>
              </w:rPr>
              <w:t>医用高分子材料及制品；</w:t>
            </w:r>
            <w:r>
              <w:rPr>
                <w:rFonts w:ascii="Times New Roman" w:hAnsi="Times New Roman" w:cs="Times New Roman" w:eastAsia="Times New Roman" w:hint="default"/>
                <w:sz w:val="21"/>
                <w:szCs w:val="21"/>
              </w:rPr>
              <w:t>II</w:t>
            </w:r>
            <w:r>
              <w:rPr>
                <w:rFonts w:ascii="宋体" w:hAnsi="宋体" w:cs="宋体" w:eastAsia="宋体" w:hint="default"/>
                <w:sz w:val="21"/>
                <w:szCs w:val="21"/>
              </w:rPr>
              <w:t>、</w:t>
            </w:r>
            <w:r>
              <w:rPr>
                <w:rFonts w:ascii="Times New Roman" w:hAnsi="Times New Roman" w:cs="Times New Roman" w:eastAsia="Times New Roman" w:hint="default"/>
                <w:sz w:val="21"/>
                <w:szCs w:val="21"/>
              </w:rPr>
              <w:t>III</w:t>
            </w:r>
            <w:r>
              <w:rPr>
                <w:rFonts w:ascii="Times New Roman" w:hAnsi="Times New Roman" w:cs="Times New Roman" w:eastAsia="Times New Roman" w:hint="default"/>
                <w:spacing w:val="-28"/>
                <w:sz w:val="21"/>
                <w:szCs w:val="21"/>
              </w:rPr>
              <w:t> </w:t>
            </w:r>
            <w:r>
              <w:rPr>
                <w:rFonts w:ascii="宋体" w:hAnsi="宋体" w:cs="宋体" w:eastAsia="宋体" w:hint="default"/>
                <w:sz w:val="21"/>
                <w:szCs w:val="21"/>
              </w:rPr>
              <w:t>类：</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6821 </w:t>
            </w:r>
            <w:r>
              <w:rPr>
                <w:rFonts w:ascii="宋体" w:hAnsi="宋体" w:cs="宋体" w:eastAsia="宋体" w:hint="default"/>
                <w:sz w:val="21"/>
                <w:szCs w:val="21"/>
              </w:rPr>
              <w:t>医用电子仪器设备、</w:t>
            </w:r>
            <w:r>
              <w:rPr>
                <w:rFonts w:ascii="Times New Roman" w:hAnsi="Times New Roman" w:cs="Times New Roman" w:eastAsia="Times New Roman" w:hint="default"/>
                <w:sz w:val="21"/>
                <w:szCs w:val="21"/>
              </w:rPr>
              <w:t>6822</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医用光学器具、仪</w:t>
            </w:r>
            <w:r>
              <w:rPr>
                <w:rFonts w:ascii="宋体" w:hAnsi="宋体" w:cs="宋体" w:eastAsia="宋体" w:hint="default"/>
                <w:w w:val="100"/>
                <w:sz w:val="21"/>
                <w:szCs w:val="21"/>
              </w:rPr>
              <w:t> </w:t>
            </w:r>
            <w:r>
              <w:rPr>
                <w:rFonts w:ascii="宋体" w:hAnsi="宋体" w:cs="宋体" w:eastAsia="宋体" w:hint="default"/>
                <w:sz w:val="21"/>
                <w:szCs w:val="21"/>
              </w:rPr>
              <w:t>器及内窥镜设备、</w:t>
            </w:r>
            <w:r>
              <w:rPr>
                <w:rFonts w:ascii="Times New Roman" w:hAnsi="Times New Roman" w:cs="Times New Roman" w:eastAsia="Times New Roman" w:hint="default"/>
                <w:sz w:val="21"/>
                <w:szCs w:val="21"/>
              </w:rPr>
              <w:t>6823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医用超声仪器及有关设</w:t>
            </w:r>
            <w:r>
              <w:rPr>
                <w:rFonts w:ascii="宋体" w:hAnsi="宋体" w:cs="宋体" w:eastAsia="宋体" w:hint="default"/>
                <w:w w:val="100"/>
                <w:sz w:val="21"/>
                <w:szCs w:val="21"/>
              </w:rPr>
              <w:t> </w:t>
            </w:r>
            <w:r>
              <w:rPr>
                <w:rFonts w:ascii="宋体" w:hAnsi="宋体" w:cs="宋体" w:eastAsia="宋体" w:hint="default"/>
                <w:sz w:val="21"/>
                <w:szCs w:val="21"/>
              </w:rPr>
              <w:t>备、</w:t>
            </w:r>
            <w:r>
              <w:rPr>
                <w:rFonts w:ascii="Times New Roman" w:hAnsi="Times New Roman" w:cs="Times New Roman" w:eastAsia="Times New Roman" w:hint="default"/>
                <w:sz w:val="21"/>
                <w:szCs w:val="21"/>
              </w:rPr>
              <w:t>6824 </w:t>
            </w:r>
            <w:r>
              <w:rPr>
                <w:rFonts w:ascii="宋体" w:hAnsi="宋体" w:cs="宋体" w:eastAsia="宋体" w:hint="default"/>
                <w:sz w:val="21"/>
                <w:szCs w:val="21"/>
              </w:rPr>
              <w:t>医用激光仪器设备、</w:t>
            </w:r>
            <w:r>
              <w:rPr>
                <w:rFonts w:ascii="Times New Roman" w:hAnsi="Times New Roman" w:cs="Times New Roman" w:eastAsia="Times New Roman" w:hint="default"/>
                <w:sz w:val="21"/>
                <w:szCs w:val="21"/>
              </w:rPr>
              <w:t>6826</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物理治疗设</w:t>
            </w:r>
            <w:r>
              <w:rPr>
                <w:rFonts w:ascii="宋体" w:hAnsi="宋体" w:cs="宋体" w:eastAsia="宋体" w:hint="default"/>
                <w:w w:val="100"/>
                <w:sz w:val="21"/>
                <w:szCs w:val="21"/>
              </w:rPr>
              <w:t> </w:t>
            </w:r>
            <w:r>
              <w:rPr>
                <w:rFonts w:ascii="宋体" w:hAnsi="宋体" w:cs="宋体" w:eastAsia="宋体" w:hint="default"/>
                <w:sz w:val="21"/>
                <w:szCs w:val="21"/>
              </w:rPr>
              <w:t>备、</w:t>
            </w:r>
            <w:r>
              <w:rPr>
                <w:rFonts w:ascii="Times New Roman" w:hAnsi="Times New Roman" w:cs="Times New Roman" w:eastAsia="Times New Roman" w:hint="default"/>
                <w:sz w:val="21"/>
                <w:szCs w:val="21"/>
              </w:rPr>
              <w:t>6828</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医用磁共振设备、</w:t>
            </w:r>
            <w:r>
              <w:rPr>
                <w:rFonts w:ascii="Times New Roman" w:hAnsi="Times New Roman" w:cs="Times New Roman" w:eastAsia="Times New Roman" w:hint="default"/>
                <w:sz w:val="21"/>
                <w:szCs w:val="21"/>
              </w:rPr>
              <w:t>6830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医用</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X</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射线设</w:t>
            </w:r>
            <w:r>
              <w:rPr>
                <w:rFonts w:ascii="宋体" w:hAnsi="宋体" w:cs="宋体" w:eastAsia="宋体" w:hint="default"/>
                <w:w w:val="100"/>
                <w:sz w:val="21"/>
                <w:szCs w:val="21"/>
              </w:rPr>
              <w:t> </w:t>
            </w:r>
            <w:r>
              <w:rPr>
                <w:rFonts w:ascii="宋体" w:hAnsi="宋体" w:cs="宋体" w:eastAsia="宋体" w:hint="default"/>
                <w:sz w:val="21"/>
                <w:szCs w:val="21"/>
              </w:rPr>
              <w:t>备、</w:t>
            </w:r>
            <w:r>
              <w:rPr>
                <w:rFonts w:ascii="Times New Roman" w:hAnsi="Times New Roman" w:cs="Times New Roman" w:eastAsia="Times New Roman" w:hint="default"/>
                <w:sz w:val="21"/>
                <w:szCs w:val="21"/>
              </w:rPr>
              <w:t>6840 </w:t>
            </w:r>
            <w:r>
              <w:rPr>
                <w:rFonts w:ascii="宋体" w:hAnsi="宋体" w:cs="宋体" w:eastAsia="宋体" w:hint="default"/>
                <w:sz w:val="21"/>
                <w:szCs w:val="21"/>
              </w:rPr>
              <w:t>临床检验分析仪器、</w:t>
            </w:r>
            <w:r>
              <w:rPr>
                <w:rFonts w:ascii="Times New Roman" w:hAnsi="Times New Roman" w:cs="Times New Roman" w:eastAsia="Times New Roman" w:hint="default"/>
                <w:sz w:val="21"/>
                <w:szCs w:val="21"/>
              </w:rPr>
              <w:t>6845</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体外循环及血</w:t>
            </w:r>
            <w:r>
              <w:rPr>
                <w:rFonts w:ascii="宋体" w:hAnsi="宋体" w:cs="宋体" w:eastAsia="宋体" w:hint="default"/>
                <w:w w:val="100"/>
                <w:sz w:val="21"/>
                <w:szCs w:val="21"/>
              </w:rPr>
              <w:t> </w:t>
            </w:r>
            <w:r>
              <w:rPr>
                <w:rFonts w:ascii="宋体" w:hAnsi="宋体" w:cs="宋体" w:eastAsia="宋体" w:hint="default"/>
                <w:sz w:val="21"/>
                <w:szCs w:val="21"/>
              </w:rPr>
              <w:t>液处理设备、</w:t>
            </w:r>
            <w:r>
              <w:rPr>
                <w:rFonts w:ascii="Times New Roman" w:hAnsi="Times New Roman" w:cs="Times New Roman" w:eastAsia="Times New Roman" w:hint="default"/>
                <w:sz w:val="21"/>
                <w:szCs w:val="21"/>
              </w:rPr>
              <w:t>6854</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手术室、急救室、诊疗室设备</w:t>
            </w:r>
            <w:r>
              <w:rPr>
                <w:rFonts w:ascii="宋体" w:hAnsi="宋体" w:cs="宋体" w:eastAsia="宋体" w:hint="default"/>
                <w:w w:val="100"/>
                <w:sz w:val="21"/>
                <w:szCs w:val="21"/>
              </w:rPr>
              <w:t> </w:t>
            </w:r>
            <w:r>
              <w:rPr>
                <w:rFonts w:ascii="宋体" w:hAnsi="宋体" w:cs="宋体" w:eastAsia="宋体" w:hint="default"/>
                <w:sz w:val="21"/>
                <w:szCs w:val="21"/>
              </w:rPr>
              <w:t>及器具、</w:t>
            </w:r>
            <w:r>
              <w:rPr>
                <w:rFonts w:ascii="Times New Roman" w:hAnsi="Times New Roman" w:cs="Times New Roman" w:eastAsia="Times New Roman" w:hint="default"/>
                <w:sz w:val="21"/>
                <w:szCs w:val="21"/>
              </w:rPr>
              <w:t>6863 </w:t>
            </w:r>
            <w:r>
              <w:rPr>
                <w:rFonts w:ascii="宋体" w:hAnsi="宋体" w:cs="宋体" w:eastAsia="宋体" w:hint="default"/>
                <w:sz w:val="21"/>
                <w:szCs w:val="21"/>
              </w:rPr>
              <w:t>口腔科材料、</w:t>
            </w:r>
            <w:r>
              <w:rPr>
                <w:rFonts w:ascii="Times New Roman" w:hAnsi="Times New Roman" w:cs="Times New Roman" w:eastAsia="Times New Roman" w:hint="default"/>
                <w:sz w:val="21"/>
                <w:szCs w:val="21"/>
              </w:rPr>
              <w:t>6864</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医用卫生材料及</w:t>
            </w:r>
            <w:r>
              <w:rPr>
                <w:rFonts w:ascii="宋体" w:hAnsi="宋体" w:cs="宋体" w:eastAsia="宋体" w:hint="default"/>
                <w:w w:val="100"/>
                <w:sz w:val="21"/>
                <w:szCs w:val="21"/>
              </w:rPr>
              <w:t> </w:t>
            </w:r>
            <w:r>
              <w:rPr>
                <w:rFonts w:ascii="宋体" w:hAnsi="宋体" w:cs="宋体" w:eastAsia="宋体" w:hint="default"/>
                <w:sz w:val="21"/>
                <w:szCs w:val="21"/>
              </w:rPr>
              <w:t>敷料、</w:t>
            </w:r>
            <w:r>
              <w:rPr>
                <w:rFonts w:ascii="Times New Roman" w:hAnsi="Times New Roman" w:cs="Times New Roman" w:eastAsia="Times New Roman" w:hint="default"/>
                <w:sz w:val="21"/>
                <w:szCs w:val="21"/>
              </w:rPr>
              <w:t>6865 </w:t>
            </w:r>
            <w:r>
              <w:rPr>
                <w:rFonts w:ascii="宋体" w:hAnsi="宋体" w:cs="宋体" w:eastAsia="宋体" w:hint="default"/>
                <w:sz w:val="21"/>
                <w:szCs w:val="21"/>
              </w:rPr>
              <w:t>医用缝合材料及粘合剂、</w:t>
            </w:r>
            <w:r>
              <w:rPr>
                <w:rFonts w:ascii="Times New Roman" w:hAnsi="Times New Roman" w:cs="Times New Roman" w:eastAsia="Times New Roman" w:hint="default"/>
                <w:sz w:val="21"/>
                <w:szCs w:val="21"/>
              </w:rPr>
              <w:t>6870 </w:t>
            </w:r>
            <w:r>
              <w:rPr>
                <w:rFonts w:ascii="宋体" w:hAnsi="宋体" w:cs="宋体" w:eastAsia="宋体" w:hint="default"/>
                <w:sz w:val="21"/>
                <w:szCs w:val="21"/>
              </w:rPr>
              <w:t>软</w:t>
            </w:r>
            <w:r>
              <w:rPr>
                <w:rFonts w:ascii="宋体" w:hAnsi="宋体" w:cs="宋体" w:eastAsia="宋体" w:hint="default"/>
                <w:spacing w:val="-76"/>
                <w:sz w:val="21"/>
                <w:szCs w:val="21"/>
              </w:rPr>
              <w:t> </w:t>
            </w:r>
            <w:r>
              <w:rPr>
                <w:rFonts w:ascii="宋体" w:hAnsi="宋体" w:cs="宋体" w:eastAsia="宋体" w:hint="default"/>
                <w:spacing w:val="-3"/>
                <w:sz w:val="21"/>
                <w:szCs w:val="21"/>
              </w:rPr>
              <w:t>件、</w:t>
            </w:r>
            <w:r>
              <w:rPr>
                <w:rFonts w:ascii="宋体" w:hAnsi="宋体" w:cs="宋体" w:eastAsia="宋体" w:hint="default"/>
                <w:sz w:val="21"/>
                <w:szCs w:val="21"/>
              </w:rPr>
            </w:r>
          </w:p>
        </w:tc>
      </w:tr>
    </w:tbl>
    <w:p>
      <w:pPr>
        <w:spacing w:after="0" w:line="225" w:lineRule="auto"/>
        <w:jc w:val="left"/>
        <w:rPr>
          <w:rFonts w:ascii="宋体" w:hAnsi="宋体" w:cs="宋体" w:eastAsia="宋体" w:hint="default"/>
          <w:sz w:val="21"/>
          <w:szCs w:val="21"/>
        </w:rPr>
        <w:sectPr>
          <w:pgSz w:w="11910" w:h="16850"/>
          <w:pgMar w:header="857" w:footer="789" w:top="1040" w:bottom="980" w:left="940" w:right="960"/>
        </w:sectPr>
      </w:pPr>
    </w:p>
    <w:p>
      <w:pPr>
        <w:spacing w:line="240" w:lineRule="auto" w:before="3"/>
        <w:rPr>
          <w:rFonts w:ascii="宋体" w:hAnsi="宋体" w:cs="宋体" w:eastAsia="宋体" w:hint="default"/>
          <w:b/>
          <w:bCs/>
          <w:sz w:val="29"/>
          <w:szCs w:val="29"/>
        </w:rPr>
      </w:pPr>
      <w:r>
        <w:rPr/>
        <w:pict>
          <v:shape style="position:absolute;margin-left:107.18pt;margin-top:73.439980pt;width:.48pt;height:.12pt;mso-position-horizontal-relative:page;mso-position-vertical-relative:page;z-index:2656" type="#_x0000_t75" stroked="false">
            <v:imagedata r:id="rId147" o:title=""/>
          </v:shape>
        </w:pict>
      </w:r>
      <w:r>
        <w:rPr/>
        <w:pict>
          <v:shape style="position:absolute;margin-left:150.740005pt;margin-top:73.439980pt;width:.48pt;height:.12pt;mso-position-horizontal-relative:page;mso-position-vertical-relative:page;z-index:2680" type="#_x0000_t75" stroked="false">
            <v:imagedata r:id="rId147" o:title=""/>
          </v:shape>
        </w:pict>
      </w:r>
      <w:r>
        <w:rPr/>
        <w:pict>
          <v:shape style="position:absolute;margin-left:194.449997pt;margin-top:73.439980pt;width:.48pt;height:.12pt;mso-position-horizontal-relative:page;mso-position-vertical-relative:page;z-index:2704" type="#_x0000_t75" stroked="false">
            <v:imagedata r:id="rId147" o:title=""/>
          </v:shape>
        </w:pict>
      </w:r>
      <w:r>
        <w:rPr/>
        <w:pict>
          <v:shape style="position:absolute;margin-left:238.130005pt;margin-top:73.439980pt;width:.48pt;height:.12pt;mso-position-horizontal-relative:page;mso-position-vertical-relative:page;z-index:2728" type="#_x0000_t75" stroked="false">
            <v:imagedata r:id="rId147" o:title=""/>
          </v:shape>
        </w:pict>
      </w:r>
      <w:r>
        <w:rPr/>
        <w:pict>
          <v:shape style="position:absolute;margin-left:287.690002pt;margin-top:73.439980pt;width:.48001pt;height:.12pt;mso-position-horizontal-relative:page;mso-position-vertical-relative:page;z-index:2752" type="#_x0000_t75" stroked="false">
            <v:imagedata r:id="rId147" o:title=""/>
          </v:shape>
        </w:pict>
      </w:r>
      <w:r>
        <w:rPr/>
        <w:pict>
          <v:group style="position:absolute;margin-left:63.743999pt;margin-top:273.290009pt;width:468pt;height:5.05pt;mso-position-horizontal-relative:page;mso-position-vertical-relative:page;z-index:-1096480" coordorigin="1275,5466" coordsize="9360,101">
            <v:shape style="position:absolute;left:1275;top:5466;width:1759;height:101" type="#_x0000_t75" stroked="false">
              <v:imagedata r:id="rId148" o:title=""/>
            </v:shape>
            <v:shape style="position:absolute;left:3010;top:5557;width:1753;height:10" type="#_x0000_t75" stroked="false">
              <v:imagedata r:id="rId149" o:title=""/>
            </v:shape>
            <v:shape style="position:absolute;left:4758;top:5557;width:996;height:10" type="#_x0000_t75" stroked="false">
              <v:imagedata r:id="rId150" o:title=""/>
            </v:shape>
            <v:shape style="position:absolute;left:5749;top:5557;width:4885;height:10" type="#_x0000_t75" stroked="false">
              <v:imagedata r:id="rId151" o:title=""/>
            </v:shape>
            <w10:wrap type="none"/>
          </v:group>
        </w:pict>
      </w:r>
      <w:r>
        <w:rPr/>
        <w:pict>
          <v:group style="position:absolute;margin-left:63.743999pt;margin-top:377.209991pt;width:468pt;height:5.2pt;mso-position-horizontal-relative:page;mso-position-vertical-relative:page;z-index:-1096456" coordorigin="1275,7544" coordsize="9360,104">
            <v:shape style="position:absolute;left:1275;top:7544;width:1759;height:103" type="#_x0000_t75" stroked="false">
              <v:imagedata r:id="rId152" o:title=""/>
            </v:shape>
            <v:shape style="position:absolute;left:3010;top:7638;width:1753;height:10" type="#_x0000_t75" stroked="false">
              <v:imagedata r:id="rId135" o:title=""/>
            </v:shape>
            <v:shape style="position:absolute;left:4758;top:7638;width:996;height:10" type="#_x0000_t75" stroked="false">
              <v:imagedata r:id="rId136" o:title=""/>
            </v:shape>
            <v:shape style="position:absolute;left:5749;top:7638;width:4885;height:10" type="#_x0000_t75" stroked="false">
              <v:imagedata r:id="rId137" o:title=""/>
            </v:shape>
            <w10:wrap type="none"/>
          </v:group>
        </w:pict>
      </w:r>
      <w:r>
        <w:rPr/>
        <w:pict>
          <v:group style="position:absolute;margin-left:63.743999pt;margin-top:504.909973pt;width:468pt;height:.5pt;mso-position-horizontal-relative:page;mso-position-vertical-relative:page;z-index:-1096432" coordorigin="1275,10098" coordsize="9360,10">
            <v:shape style="position:absolute;left:1275;top:10098;width:1740;height:10" type="#_x0000_t75" stroked="false">
              <v:imagedata r:id="rId153" o:title=""/>
            </v:shape>
            <v:shape style="position:absolute;left:3010;top:10098;width:1753;height:10" type="#_x0000_t75" stroked="false">
              <v:imagedata r:id="rId135" o:title=""/>
            </v:shape>
            <v:shape style="position:absolute;left:4758;top:10098;width:996;height:10" type="#_x0000_t75" stroked="false">
              <v:imagedata r:id="rId136" o:title=""/>
            </v:shape>
            <v:shape style="position:absolute;left:5749;top:10098;width:4885;height:10" type="#_x0000_t75" stroked="false">
              <v:imagedata r:id="rId137" o:title=""/>
            </v:shape>
            <w10:wrap type="none"/>
          </v:group>
        </w:pict>
      </w:r>
      <w:r>
        <w:rPr/>
        <w:pict>
          <v:group style="position:absolute;margin-left:63.743999pt;margin-top:568.149963pt;width:468pt;height:.5pt;mso-position-horizontal-relative:page;mso-position-vertical-relative:page;z-index:-1096408" coordorigin="1275,11363" coordsize="9360,10">
            <v:shape style="position:absolute;left:1275;top:11363;width:1740;height:10" type="#_x0000_t75" stroked="false">
              <v:imagedata r:id="rId153" o:title=""/>
            </v:shape>
            <v:shape style="position:absolute;left:3010;top:11363;width:1753;height:10" type="#_x0000_t75" stroked="false">
              <v:imagedata r:id="rId135" o:title=""/>
            </v:shape>
            <v:shape style="position:absolute;left:4758;top:11363;width:996;height:10" type="#_x0000_t75" stroked="false">
              <v:imagedata r:id="rId136" o:title=""/>
            </v:shape>
            <v:shape style="position:absolute;left:5749;top:11363;width:4885;height:10" type="#_x0000_t75" stroked="false">
              <v:imagedata r:id="rId137" o:title=""/>
            </v:shape>
            <w10:wrap type="none"/>
          </v:group>
        </w:pict>
      </w:r>
    </w:p>
    <w:tbl>
      <w:tblPr>
        <w:tblW w:w="0" w:type="auto"/>
        <w:jc w:val="left"/>
        <w:tblInd w:w="320" w:type="dxa"/>
        <w:tblLayout w:type="fixed"/>
        <w:tblCellMar>
          <w:top w:w="0" w:type="dxa"/>
          <w:left w:w="0" w:type="dxa"/>
          <w:bottom w:w="0" w:type="dxa"/>
          <w:right w:w="0" w:type="dxa"/>
        </w:tblCellMar>
        <w:tblLook w:val="01E0"/>
      </w:tblPr>
      <w:tblGrid>
        <w:gridCol w:w="888"/>
        <w:gridCol w:w="871"/>
        <w:gridCol w:w="874"/>
        <w:gridCol w:w="874"/>
        <w:gridCol w:w="991"/>
        <w:gridCol w:w="4875"/>
      </w:tblGrid>
      <w:tr>
        <w:trPr>
          <w:trHeight w:val="4011" w:hRule="exact"/>
        </w:trPr>
        <w:tc>
          <w:tcPr>
            <w:tcW w:w="888"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6"/>
              <w:ind w:right="0"/>
              <w:jc w:val="left"/>
              <w:rPr>
                <w:rFonts w:ascii="宋体" w:hAnsi="宋体" w:cs="宋体" w:eastAsia="宋体" w:hint="default"/>
                <w:b/>
                <w:bCs/>
                <w:sz w:val="25"/>
                <w:szCs w:val="25"/>
              </w:rPr>
            </w:pPr>
          </w:p>
        </w:tc>
        <w:tc>
          <w:tcPr>
            <w:tcW w:w="87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6"/>
              <w:ind w:right="0"/>
              <w:jc w:val="left"/>
              <w:rPr>
                <w:rFonts w:ascii="宋体" w:hAnsi="宋体" w:cs="宋体" w:eastAsia="宋体" w:hint="default"/>
                <w:b/>
                <w:bCs/>
                <w:sz w:val="25"/>
                <w:szCs w:val="25"/>
              </w:rPr>
            </w:pPr>
          </w:p>
        </w:tc>
        <w:tc>
          <w:tcPr>
            <w:tcW w:w="87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6"/>
              <w:ind w:right="0"/>
              <w:jc w:val="left"/>
              <w:rPr>
                <w:rFonts w:ascii="宋体" w:hAnsi="宋体" w:cs="宋体" w:eastAsia="宋体" w:hint="default"/>
                <w:b/>
                <w:bCs/>
                <w:sz w:val="25"/>
                <w:szCs w:val="25"/>
              </w:rPr>
            </w:pPr>
          </w:p>
        </w:tc>
        <w:tc>
          <w:tcPr>
            <w:tcW w:w="87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6"/>
              <w:ind w:right="0"/>
              <w:jc w:val="left"/>
              <w:rPr>
                <w:rFonts w:ascii="宋体" w:hAnsi="宋体" w:cs="宋体" w:eastAsia="宋体" w:hint="default"/>
                <w:b/>
                <w:bCs/>
                <w:sz w:val="25"/>
                <w:szCs w:val="25"/>
              </w:rPr>
            </w:pPr>
          </w:p>
        </w:tc>
        <w:tc>
          <w:tcPr>
            <w:tcW w:w="99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6"/>
              <w:ind w:right="0"/>
              <w:jc w:val="left"/>
              <w:rPr>
                <w:rFonts w:ascii="宋体" w:hAnsi="宋体" w:cs="宋体" w:eastAsia="宋体" w:hint="default"/>
                <w:b/>
                <w:bCs/>
                <w:sz w:val="25"/>
                <w:szCs w:val="25"/>
              </w:rPr>
            </w:pPr>
          </w:p>
        </w:tc>
        <w:tc>
          <w:tcPr>
            <w:tcW w:w="4875" w:type="dxa"/>
            <w:vMerge w:val="restart"/>
            <w:tcBorders>
              <w:top w:val="single" w:sz="12" w:space="0" w:color="000000"/>
              <w:left w:val="single" w:sz="4" w:space="0" w:color="000000"/>
              <w:right w:val="nil" w:sz="6" w:space="0" w:color="auto"/>
            </w:tcBorders>
          </w:tcPr>
          <w:p>
            <w:pPr>
              <w:pStyle w:val="TableParagraph"/>
              <w:spacing w:line="250"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6804 </w:t>
            </w:r>
            <w:r>
              <w:rPr>
                <w:rFonts w:ascii="宋体" w:hAnsi="宋体" w:cs="宋体" w:eastAsia="宋体" w:hint="default"/>
                <w:sz w:val="21"/>
                <w:szCs w:val="21"/>
              </w:rPr>
              <w:t>眼科手术器械、</w:t>
            </w:r>
            <w:r>
              <w:rPr>
                <w:rFonts w:ascii="Times New Roman" w:hAnsi="Times New Roman" w:cs="Times New Roman" w:eastAsia="Times New Roman" w:hint="default"/>
                <w:sz w:val="21"/>
                <w:szCs w:val="21"/>
              </w:rPr>
              <w:t>6807</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胸腔心血管外科手术器</w:t>
            </w:r>
          </w:p>
          <w:p>
            <w:pPr>
              <w:pStyle w:val="TableParagraph"/>
              <w:spacing w:line="225" w:lineRule="auto" w:before="5"/>
              <w:ind w:left="103" w:right="127"/>
              <w:jc w:val="left"/>
              <w:rPr>
                <w:rFonts w:ascii="Times New Roman" w:hAnsi="Times New Roman" w:cs="Times New Roman" w:eastAsia="Times New Roman" w:hint="default"/>
                <w:sz w:val="21"/>
                <w:szCs w:val="21"/>
              </w:rPr>
            </w:pPr>
            <w:r>
              <w:rPr>
                <w:rFonts w:ascii="宋体" w:hAnsi="宋体" w:cs="宋体" w:eastAsia="宋体" w:hint="default"/>
                <w:sz w:val="21"/>
                <w:szCs w:val="21"/>
              </w:rPr>
              <w:t>械、</w:t>
            </w:r>
            <w:r>
              <w:rPr>
                <w:rFonts w:ascii="Times New Roman" w:hAnsi="Times New Roman" w:cs="Times New Roman" w:eastAsia="Times New Roman" w:hint="default"/>
                <w:sz w:val="21"/>
                <w:szCs w:val="21"/>
              </w:rPr>
              <w:t>6825 </w:t>
            </w:r>
            <w:r>
              <w:rPr>
                <w:rFonts w:ascii="宋体" w:hAnsi="宋体" w:cs="宋体" w:eastAsia="宋体" w:hint="default"/>
                <w:sz w:val="21"/>
                <w:szCs w:val="21"/>
              </w:rPr>
              <w:t>医用高频仪器设备、</w:t>
            </w:r>
            <w:r>
              <w:rPr>
                <w:rFonts w:ascii="Times New Roman" w:hAnsi="Times New Roman" w:cs="Times New Roman" w:eastAsia="Times New Roman" w:hint="default"/>
                <w:sz w:val="21"/>
                <w:szCs w:val="21"/>
              </w:rPr>
              <w:t>6832</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医用高能射线</w:t>
            </w:r>
            <w:r>
              <w:rPr>
                <w:rFonts w:ascii="宋体" w:hAnsi="宋体" w:cs="宋体" w:eastAsia="宋体" w:hint="default"/>
                <w:w w:val="100"/>
                <w:sz w:val="21"/>
                <w:szCs w:val="21"/>
              </w:rPr>
              <w:t> </w:t>
            </w:r>
            <w:r>
              <w:rPr>
                <w:rFonts w:ascii="宋体" w:hAnsi="宋体" w:cs="宋体" w:eastAsia="宋体" w:hint="default"/>
                <w:sz w:val="21"/>
                <w:szCs w:val="21"/>
              </w:rPr>
              <w:t>设备、</w:t>
            </w:r>
            <w:r>
              <w:rPr>
                <w:rFonts w:ascii="Times New Roman" w:hAnsi="Times New Roman" w:cs="Times New Roman" w:eastAsia="Times New Roman" w:hint="default"/>
                <w:sz w:val="21"/>
                <w:szCs w:val="21"/>
              </w:rPr>
              <w:t>6833 </w:t>
            </w:r>
            <w:r>
              <w:rPr>
                <w:rFonts w:ascii="宋体" w:hAnsi="宋体" w:cs="宋体" w:eastAsia="宋体" w:hint="default"/>
                <w:sz w:val="21"/>
                <w:szCs w:val="21"/>
              </w:rPr>
              <w:t>医用核素设备、</w:t>
            </w:r>
            <w:r>
              <w:rPr>
                <w:rFonts w:ascii="Times New Roman" w:hAnsi="Times New Roman" w:cs="Times New Roman" w:eastAsia="Times New Roman" w:hint="default"/>
                <w:sz w:val="21"/>
                <w:szCs w:val="21"/>
              </w:rPr>
              <w:t>6858</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医用冷疗、低</w:t>
            </w:r>
            <w:r>
              <w:rPr>
                <w:rFonts w:ascii="宋体" w:hAnsi="宋体" w:cs="宋体" w:eastAsia="宋体" w:hint="default"/>
                <w:w w:val="100"/>
                <w:sz w:val="21"/>
                <w:szCs w:val="21"/>
              </w:rPr>
              <w:t> </w:t>
            </w:r>
            <w:r>
              <w:rPr>
                <w:rFonts w:ascii="宋体" w:hAnsi="宋体" w:cs="宋体" w:eastAsia="宋体" w:hint="default"/>
                <w:sz w:val="21"/>
                <w:szCs w:val="21"/>
              </w:rPr>
              <w:t>温、冷藏设备及器具；</w:t>
            </w:r>
            <w:r>
              <w:rPr>
                <w:rFonts w:ascii="Times New Roman" w:hAnsi="Times New Roman" w:cs="Times New Roman" w:eastAsia="Times New Roman" w:hint="default"/>
                <w:sz w:val="21"/>
                <w:szCs w:val="21"/>
              </w:rPr>
              <w:t>II </w:t>
            </w:r>
            <w:r>
              <w:rPr>
                <w:rFonts w:ascii="宋体" w:hAnsi="宋体" w:cs="宋体" w:eastAsia="宋体" w:hint="default"/>
                <w:sz w:val="21"/>
                <w:szCs w:val="21"/>
              </w:rPr>
              <w:t>类：</w:t>
            </w:r>
            <w:r>
              <w:rPr>
                <w:rFonts w:ascii="Times New Roman" w:hAnsi="Times New Roman" w:cs="Times New Roman" w:eastAsia="Times New Roman" w:hint="default"/>
                <w:sz w:val="21"/>
                <w:szCs w:val="21"/>
              </w:rPr>
              <w:t>6801</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基础外科手术器</w:t>
            </w:r>
            <w:r>
              <w:rPr>
                <w:rFonts w:ascii="宋体" w:hAnsi="宋体" w:cs="宋体" w:eastAsia="宋体" w:hint="default"/>
                <w:w w:val="100"/>
                <w:sz w:val="21"/>
                <w:szCs w:val="21"/>
              </w:rPr>
              <w:t> </w:t>
            </w:r>
            <w:r>
              <w:rPr>
                <w:rFonts w:ascii="宋体" w:hAnsi="宋体" w:cs="宋体" w:eastAsia="宋体" w:hint="default"/>
                <w:sz w:val="21"/>
                <w:szCs w:val="21"/>
              </w:rPr>
              <w:t>械、</w:t>
            </w:r>
            <w:r>
              <w:rPr>
                <w:rFonts w:ascii="Times New Roman" w:hAnsi="Times New Roman" w:cs="Times New Roman" w:eastAsia="Times New Roman" w:hint="default"/>
                <w:sz w:val="21"/>
                <w:szCs w:val="21"/>
              </w:rPr>
              <w:t>6808 </w:t>
            </w:r>
            <w:r>
              <w:rPr>
                <w:rFonts w:ascii="宋体" w:hAnsi="宋体" w:cs="宋体" w:eastAsia="宋体" w:hint="default"/>
                <w:sz w:val="21"/>
                <w:szCs w:val="21"/>
              </w:rPr>
              <w:t>腹部外科手术器械、</w:t>
            </w:r>
            <w:r>
              <w:rPr>
                <w:rFonts w:ascii="Times New Roman" w:hAnsi="Times New Roman" w:cs="Times New Roman" w:eastAsia="Times New Roman" w:hint="default"/>
                <w:sz w:val="21"/>
                <w:szCs w:val="21"/>
              </w:rPr>
              <w:t>6809</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泌尿肛肠外科</w:t>
            </w:r>
            <w:r>
              <w:rPr>
                <w:rFonts w:ascii="宋体" w:hAnsi="宋体" w:cs="宋体" w:eastAsia="宋体" w:hint="default"/>
                <w:w w:val="100"/>
                <w:sz w:val="21"/>
                <w:szCs w:val="21"/>
              </w:rPr>
              <w:t> </w:t>
            </w:r>
            <w:r>
              <w:rPr>
                <w:rFonts w:ascii="宋体" w:hAnsi="宋体" w:cs="宋体" w:eastAsia="宋体" w:hint="default"/>
                <w:sz w:val="21"/>
                <w:szCs w:val="21"/>
              </w:rPr>
              <w:t>手术器械、</w:t>
            </w:r>
            <w:r>
              <w:rPr>
                <w:rFonts w:ascii="Times New Roman" w:hAnsi="Times New Roman" w:cs="Times New Roman" w:eastAsia="Times New Roman" w:hint="default"/>
                <w:sz w:val="21"/>
                <w:szCs w:val="21"/>
              </w:rPr>
              <w:t>6810</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矫形外科（骨科）手术器械、</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6820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普通诊察器械、</w:t>
            </w:r>
            <w:r>
              <w:rPr>
                <w:rFonts w:ascii="Times New Roman" w:hAnsi="Times New Roman" w:cs="Times New Roman" w:eastAsia="Times New Roman" w:hint="default"/>
                <w:sz w:val="21"/>
                <w:szCs w:val="21"/>
              </w:rPr>
              <w:t>6827</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中医器械、</w:t>
            </w:r>
            <w:r>
              <w:rPr>
                <w:rFonts w:ascii="Times New Roman" w:hAnsi="Times New Roman" w:cs="Times New Roman" w:eastAsia="Times New Roman" w:hint="default"/>
                <w:sz w:val="21"/>
                <w:szCs w:val="21"/>
              </w:rPr>
              <w:t>6831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医用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X</w:t>
            </w:r>
            <w:r>
              <w:rPr>
                <w:rFonts w:ascii="Times New Roman" w:hAnsi="Times New Roman" w:cs="Times New Roman" w:eastAsia="Times New Roman" w:hint="default"/>
                <w:w w:val="100"/>
                <w:sz w:val="21"/>
                <w:szCs w:val="21"/>
              </w:rPr>
              <w:t> </w:t>
            </w:r>
            <w:r>
              <w:rPr>
                <w:rFonts w:ascii="宋体" w:hAnsi="宋体" w:cs="宋体" w:eastAsia="宋体" w:hint="default"/>
                <w:sz w:val="21"/>
                <w:szCs w:val="21"/>
              </w:rPr>
              <w:t>射线附属设备及部件、</w:t>
            </w:r>
            <w:r>
              <w:rPr>
                <w:rFonts w:ascii="Times New Roman" w:hAnsi="Times New Roman" w:cs="Times New Roman" w:eastAsia="Times New Roman" w:hint="default"/>
                <w:sz w:val="21"/>
                <w:szCs w:val="21"/>
              </w:rPr>
              <w:t>6841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医用化验和基础设备</w:t>
            </w:r>
            <w:r>
              <w:rPr>
                <w:rFonts w:ascii="宋体" w:hAnsi="宋体" w:cs="宋体" w:eastAsia="宋体" w:hint="default"/>
                <w:w w:val="100"/>
                <w:sz w:val="21"/>
                <w:szCs w:val="21"/>
              </w:rPr>
              <w:t> </w:t>
            </w:r>
            <w:r>
              <w:rPr>
                <w:rFonts w:ascii="宋体" w:hAnsi="宋体" w:cs="宋体" w:eastAsia="宋体" w:hint="default"/>
                <w:sz w:val="21"/>
                <w:szCs w:val="21"/>
              </w:rPr>
              <w:t>器具、</w:t>
            </w:r>
            <w:r>
              <w:rPr>
                <w:rFonts w:ascii="Times New Roman" w:hAnsi="Times New Roman" w:cs="Times New Roman" w:eastAsia="Times New Roman" w:hint="default"/>
                <w:sz w:val="21"/>
                <w:szCs w:val="21"/>
              </w:rPr>
              <w:t>6855 </w:t>
            </w:r>
            <w:r>
              <w:rPr>
                <w:rFonts w:ascii="宋体" w:hAnsi="宋体" w:cs="宋体" w:eastAsia="宋体" w:hint="default"/>
                <w:sz w:val="21"/>
                <w:szCs w:val="21"/>
              </w:rPr>
              <w:t>腔科设备及器具、</w:t>
            </w:r>
            <w:r>
              <w:rPr>
                <w:rFonts w:ascii="Times New Roman" w:hAnsi="Times New Roman" w:cs="Times New Roman" w:eastAsia="Times New Roman" w:hint="default"/>
                <w:sz w:val="21"/>
                <w:szCs w:val="21"/>
              </w:rPr>
              <w:t>6856</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病房护理设备</w:t>
            </w:r>
            <w:r>
              <w:rPr>
                <w:rFonts w:ascii="宋体" w:hAnsi="宋体" w:cs="宋体" w:eastAsia="宋体" w:hint="default"/>
                <w:w w:val="100"/>
                <w:sz w:val="21"/>
                <w:szCs w:val="21"/>
              </w:rPr>
              <w:t> </w:t>
            </w:r>
            <w:r>
              <w:rPr>
                <w:rFonts w:ascii="宋体" w:hAnsi="宋体" w:cs="宋体" w:eastAsia="宋体" w:hint="default"/>
                <w:sz w:val="21"/>
                <w:szCs w:val="21"/>
              </w:rPr>
              <w:t>及器具、</w:t>
            </w:r>
            <w:r>
              <w:rPr>
                <w:rFonts w:ascii="Times New Roman" w:hAnsi="Times New Roman" w:cs="Times New Roman" w:eastAsia="Times New Roman" w:hint="default"/>
                <w:sz w:val="21"/>
                <w:szCs w:val="21"/>
              </w:rPr>
              <w:t>6857 </w:t>
            </w:r>
            <w:r>
              <w:rPr>
                <w:rFonts w:ascii="宋体" w:hAnsi="宋体" w:cs="宋体" w:eastAsia="宋体" w:hint="default"/>
                <w:sz w:val="21"/>
                <w:szCs w:val="21"/>
              </w:rPr>
              <w:t>消毒和灭菌设备及器具、</w:t>
            </w:r>
            <w:r>
              <w:rPr>
                <w:rFonts w:ascii="Times New Roman" w:hAnsi="Times New Roman" w:cs="Times New Roman" w:eastAsia="Times New Roman" w:hint="default"/>
                <w:sz w:val="21"/>
                <w:szCs w:val="21"/>
              </w:rPr>
              <w:t>6803</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神经</w:t>
            </w:r>
            <w:r>
              <w:rPr>
                <w:rFonts w:ascii="宋体" w:hAnsi="宋体" w:cs="宋体" w:eastAsia="宋体" w:hint="default"/>
                <w:w w:val="100"/>
                <w:sz w:val="21"/>
                <w:szCs w:val="21"/>
              </w:rPr>
              <w:t> </w:t>
            </w:r>
            <w:r>
              <w:rPr>
                <w:rFonts w:ascii="宋体" w:hAnsi="宋体" w:cs="宋体" w:eastAsia="宋体" w:hint="default"/>
                <w:sz w:val="21"/>
                <w:szCs w:val="21"/>
              </w:rPr>
              <w:t>外科手术器械批发零售（有效期至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18</w:t>
            </w:r>
          </w:p>
          <w:p>
            <w:pPr>
              <w:pStyle w:val="TableParagraph"/>
              <w:spacing w:line="267"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日）；预包装食品销售（有效期至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p>
          <w:p>
            <w:pPr>
              <w:pStyle w:val="TableParagraph"/>
              <w:spacing w:line="273"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日）；普通货运（有效期至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w:t>
            </w:r>
            <w:r>
              <w:rPr>
                <w:rFonts w:ascii="Times New Roman" w:hAnsi="Times New Roman" w:cs="Times New Roman" w:eastAsia="Times New Roman" w:hint="default"/>
                <w:sz w:val="21"/>
                <w:szCs w:val="21"/>
              </w:rPr>
              <w:t>.</w:t>
            </w:r>
          </w:p>
          <w:p>
            <w:pPr>
              <w:pStyle w:val="TableParagraph"/>
              <w:spacing w:line="272" w:lineRule="exact" w:before="19"/>
              <w:ind w:left="103" w:right="139"/>
              <w:jc w:val="left"/>
              <w:rPr>
                <w:rFonts w:ascii="宋体" w:hAnsi="宋体" w:cs="宋体" w:eastAsia="宋体" w:hint="default"/>
                <w:sz w:val="21"/>
                <w:szCs w:val="21"/>
              </w:rPr>
            </w:pPr>
            <w:r>
              <w:rPr>
                <w:rFonts w:ascii="宋体" w:hAnsi="宋体" w:cs="宋体" w:eastAsia="宋体" w:hint="default"/>
                <w:spacing w:val="-2"/>
                <w:sz w:val="21"/>
                <w:szCs w:val="21"/>
              </w:rPr>
              <w:t>（禁止外商投资产业除外，法律法规规定需经许可</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生产经营的</w:t>
            </w:r>
            <w:r>
              <w:rPr>
                <w:rFonts w:ascii="Times New Roman" w:hAnsi="Times New Roman" w:cs="Times New Roman" w:eastAsia="Times New Roman" w:hint="default"/>
                <w:sz w:val="21"/>
                <w:szCs w:val="21"/>
              </w:rPr>
              <w:t>,</w:t>
            </w:r>
            <w:r>
              <w:rPr>
                <w:rFonts w:ascii="宋体" w:hAnsi="宋体" w:cs="宋体" w:eastAsia="宋体" w:hint="default"/>
                <w:sz w:val="21"/>
                <w:szCs w:val="21"/>
              </w:rPr>
              <w:t>须凭许可证生产经营）。</w:t>
            </w:r>
          </w:p>
        </w:tc>
      </w:tr>
      <w:tr>
        <w:trPr>
          <w:trHeight w:val="70" w:hRule="exact"/>
        </w:trPr>
        <w:tc>
          <w:tcPr>
            <w:tcW w:w="888" w:type="dxa"/>
            <w:tcBorders>
              <w:top w:val="nil" w:sz="6" w:space="0" w:color="auto"/>
              <w:left w:val="nil" w:sz="6" w:space="0" w:color="auto"/>
              <w:bottom w:val="nil" w:sz="6" w:space="0" w:color="auto"/>
              <w:right w:val="single" w:sz="4" w:space="0" w:color="000000"/>
            </w:tcBorders>
          </w:tcPr>
          <w:p>
            <w:pPr/>
          </w:p>
        </w:tc>
        <w:tc>
          <w:tcPr>
            <w:tcW w:w="871" w:type="dxa"/>
            <w:tcBorders>
              <w:top w:val="nil" w:sz="6" w:space="0" w:color="auto"/>
              <w:left w:val="single" w:sz="4" w:space="0" w:color="000000"/>
              <w:bottom w:val="nil" w:sz="6" w:space="0" w:color="auto"/>
              <w:right w:val="nil" w:sz="6" w:space="0" w:color="auto"/>
            </w:tcBorders>
          </w:tcPr>
          <w:p>
            <w:pPr/>
          </w:p>
        </w:tc>
        <w:tc>
          <w:tcPr>
            <w:tcW w:w="874" w:type="dxa"/>
            <w:tcBorders>
              <w:top w:val="nil" w:sz="6" w:space="0" w:color="auto"/>
              <w:left w:val="nil" w:sz="6" w:space="0" w:color="auto"/>
              <w:bottom w:val="nil" w:sz="6" w:space="0" w:color="auto"/>
              <w:right w:val="single" w:sz="4" w:space="0" w:color="000000"/>
            </w:tcBorders>
          </w:tcPr>
          <w:p>
            <w:pPr/>
          </w:p>
        </w:tc>
        <w:tc>
          <w:tcPr>
            <w:tcW w:w="874"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4875" w:type="dxa"/>
            <w:vMerge/>
            <w:tcBorders>
              <w:left w:val="single" w:sz="4" w:space="0" w:color="000000"/>
              <w:right w:val="nil" w:sz="6" w:space="0" w:color="auto"/>
            </w:tcBorders>
          </w:tcPr>
          <w:p>
            <w:pPr/>
          </w:p>
        </w:tc>
      </w:tr>
      <w:tr>
        <w:trPr>
          <w:trHeight w:val="31" w:hRule="exact"/>
        </w:trPr>
        <w:tc>
          <w:tcPr>
            <w:tcW w:w="888" w:type="dxa"/>
            <w:tcBorders>
              <w:top w:val="nil" w:sz="6" w:space="0" w:color="auto"/>
              <w:left w:val="nil" w:sz="6" w:space="0" w:color="auto"/>
              <w:bottom w:val="nil" w:sz="6" w:space="0" w:color="auto"/>
              <w:right w:val="single" w:sz="4" w:space="0" w:color="000000"/>
            </w:tcBorders>
          </w:tcPr>
          <w:p>
            <w:pPr/>
          </w:p>
        </w:tc>
        <w:tc>
          <w:tcPr>
            <w:tcW w:w="871" w:type="dxa"/>
            <w:tcBorders>
              <w:top w:val="nil" w:sz="6" w:space="0" w:color="auto"/>
              <w:left w:val="single" w:sz="4" w:space="0" w:color="000000"/>
              <w:bottom w:val="nil" w:sz="6" w:space="0" w:color="auto"/>
              <w:right w:val="nil" w:sz="6" w:space="0" w:color="auto"/>
            </w:tcBorders>
          </w:tcPr>
          <w:p>
            <w:pPr/>
          </w:p>
        </w:tc>
        <w:tc>
          <w:tcPr>
            <w:tcW w:w="874" w:type="dxa"/>
            <w:tcBorders>
              <w:top w:val="nil" w:sz="6" w:space="0" w:color="auto"/>
              <w:left w:val="nil" w:sz="6" w:space="0" w:color="auto"/>
              <w:bottom w:val="nil" w:sz="6" w:space="0" w:color="auto"/>
              <w:right w:val="single" w:sz="4" w:space="0" w:color="000000"/>
            </w:tcBorders>
          </w:tcPr>
          <w:p>
            <w:pPr/>
          </w:p>
        </w:tc>
        <w:tc>
          <w:tcPr>
            <w:tcW w:w="874"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4875" w:type="dxa"/>
            <w:vMerge/>
            <w:tcBorders>
              <w:left w:val="single" w:sz="4" w:space="0" w:color="000000"/>
              <w:bottom w:val="nil" w:sz="6" w:space="0" w:color="auto"/>
              <w:right w:val="nil" w:sz="6" w:space="0" w:color="auto"/>
            </w:tcBorders>
          </w:tcPr>
          <w:p>
            <w:pPr/>
          </w:p>
        </w:tc>
      </w:tr>
      <w:tr>
        <w:trPr>
          <w:trHeight w:val="2081" w:hRule="exact"/>
        </w:trPr>
        <w:tc>
          <w:tcPr>
            <w:tcW w:w="88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1"/>
                <w:szCs w:val="21"/>
              </w:rPr>
            </w:pPr>
          </w:p>
          <w:p>
            <w:pPr>
              <w:pStyle w:val="TableParagraph"/>
              <w:spacing w:line="237" w:lineRule="auto"/>
              <w:ind w:left="122" w:right="125"/>
              <w:jc w:val="both"/>
              <w:rPr>
                <w:rFonts w:ascii="宋体" w:hAnsi="宋体" w:cs="宋体" w:eastAsia="宋体" w:hint="default"/>
                <w:sz w:val="21"/>
                <w:szCs w:val="21"/>
              </w:rPr>
            </w:pPr>
            <w:r>
              <w:rPr>
                <w:rFonts w:ascii="宋体" w:hAnsi="宋体" w:cs="宋体" w:eastAsia="宋体" w:hint="default"/>
                <w:sz w:val="21"/>
                <w:szCs w:val="21"/>
              </w:rPr>
              <w:t>青岛瑞</w:t>
            </w:r>
            <w:r>
              <w:rPr>
                <w:rFonts w:ascii="宋体" w:hAnsi="宋体" w:cs="宋体" w:eastAsia="宋体" w:hint="default"/>
                <w:spacing w:val="-102"/>
                <w:sz w:val="21"/>
                <w:szCs w:val="21"/>
              </w:rPr>
              <w:t> </w:t>
            </w:r>
            <w:r>
              <w:rPr>
                <w:rFonts w:ascii="宋体" w:hAnsi="宋体" w:cs="宋体" w:eastAsia="宋体" w:hint="default"/>
                <w:sz w:val="21"/>
                <w:szCs w:val="21"/>
              </w:rPr>
              <w:t>康药品</w:t>
            </w:r>
            <w:r>
              <w:rPr>
                <w:rFonts w:ascii="宋体" w:hAnsi="宋体" w:cs="宋体" w:eastAsia="宋体" w:hint="default"/>
                <w:spacing w:val="-102"/>
                <w:sz w:val="21"/>
                <w:szCs w:val="21"/>
              </w:rPr>
              <w:t> </w:t>
            </w:r>
            <w:r>
              <w:rPr>
                <w:rFonts w:ascii="宋体" w:hAnsi="宋体" w:cs="宋体" w:eastAsia="宋体" w:hint="default"/>
                <w:sz w:val="21"/>
                <w:szCs w:val="21"/>
              </w:rPr>
              <w:t>配送有</w:t>
            </w:r>
            <w:r>
              <w:rPr>
                <w:rFonts w:ascii="宋体" w:hAnsi="宋体" w:cs="宋体" w:eastAsia="宋体" w:hint="default"/>
                <w:spacing w:val="-102"/>
                <w:sz w:val="21"/>
                <w:szCs w:val="21"/>
              </w:rPr>
              <w:t> </w:t>
            </w:r>
            <w:r>
              <w:rPr>
                <w:rFonts w:ascii="宋体" w:hAnsi="宋体" w:cs="宋体" w:eastAsia="宋体" w:hint="default"/>
                <w:sz w:val="21"/>
                <w:szCs w:val="21"/>
              </w:rPr>
              <w:t>限公司</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3"/>
              <w:ind w:right="0"/>
              <w:jc w:val="left"/>
              <w:rPr>
                <w:rFonts w:ascii="宋体" w:hAnsi="宋体" w:cs="宋体" w:eastAsia="宋体" w:hint="default"/>
                <w:b/>
                <w:bCs/>
                <w:sz w:val="24"/>
                <w:szCs w:val="24"/>
              </w:rPr>
            </w:pPr>
          </w:p>
          <w:p>
            <w:pPr>
              <w:pStyle w:val="TableParagraph"/>
              <w:spacing w:line="272" w:lineRule="exact"/>
              <w:ind w:left="220" w:right="110"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35" w:lineRule="auto" w:before="136"/>
              <w:ind w:left="115" w:right="113"/>
              <w:jc w:val="center"/>
              <w:rPr>
                <w:rFonts w:ascii="宋体" w:hAnsi="宋体" w:cs="宋体" w:eastAsia="宋体" w:hint="default"/>
                <w:sz w:val="21"/>
                <w:szCs w:val="21"/>
              </w:rPr>
            </w:pPr>
            <w:r>
              <w:rPr>
                <w:rFonts w:ascii="宋体" w:hAnsi="宋体" w:cs="宋体" w:eastAsia="宋体" w:hint="default"/>
                <w:sz w:val="21"/>
                <w:szCs w:val="21"/>
              </w:rPr>
              <w:t>青岛市</w:t>
            </w:r>
            <w:r>
              <w:rPr>
                <w:rFonts w:ascii="宋体" w:hAnsi="宋体" w:cs="宋体" w:eastAsia="宋体" w:hint="default"/>
                <w:w w:val="100"/>
                <w:sz w:val="21"/>
                <w:szCs w:val="21"/>
              </w:rPr>
              <w:t> </w:t>
            </w:r>
            <w:r>
              <w:rPr>
                <w:rFonts w:ascii="宋体" w:hAnsi="宋体" w:cs="宋体" w:eastAsia="宋体" w:hint="default"/>
                <w:sz w:val="21"/>
                <w:szCs w:val="21"/>
              </w:rPr>
              <w:t>市北区</w:t>
            </w:r>
            <w:r>
              <w:rPr>
                <w:rFonts w:ascii="宋体" w:hAnsi="宋体" w:cs="宋体" w:eastAsia="宋体" w:hint="default"/>
                <w:w w:val="100"/>
                <w:sz w:val="21"/>
                <w:szCs w:val="21"/>
              </w:rPr>
              <w:t> </w:t>
            </w:r>
            <w:r>
              <w:rPr>
                <w:rFonts w:ascii="宋体" w:hAnsi="宋体" w:cs="宋体" w:eastAsia="宋体" w:hint="default"/>
                <w:sz w:val="21"/>
                <w:szCs w:val="21"/>
              </w:rPr>
              <w:t>上清路</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号</w:t>
            </w:r>
            <w:r>
              <w:rPr>
                <w:rFonts w:ascii="宋体" w:hAnsi="宋体" w:cs="宋体" w:eastAsia="宋体" w:hint="default"/>
                <w:w w:val="100"/>
                <w:sz w:val="21"/>
                <w:szCs w:val="21"/>
              </w:rPr>
              <w:t> </w:t>
            </w:r>
            <w:r>
              <w:rPr>
                <w:rFonts w:ascii="宋体" w:hAnsi="宋体" w:cs="宋体" w:eastAsia="宋体" w:hint="default"/>
                <w:sz w:val="21"/>
                <w:szCs w:val="21"/>
              </w:rPr>
              <w:t>榉林园</w:t>
            </w:r>
            <w:r>
              <w:rPr>
                <w:rFonts w:ascii="宋体" w:hAnsi="宋体" w:cs="宋体" w:eastAsia="宋体" w:hint="default"/>
                <w:w w:val="100"/>
                <w:sz w:val="21"/>
                <w:szCs w:val="21"/>
              </w:rPr>
              <w:t> </w:t>
            </w:r>
            <w:r>
              <w:rPr>
                <w:rFonts w:ascii="宋体" w:hAnsi="宋体" w:cs="宋体" w:eastAsia="宋体" w:hint="default"/>
                <w:sz w:val="21"/>
                <w:szCs w:val="21"/>
              </w:rPr>
              <w:t>商务中</w:t>
            </w:r>
            <w:r>
              <w:rPr>
                <w:rFonts w:ascii="宋体" w:hAnsi="宋体" w:cs="宋体" w:eastAsia="宋体" w:hint="default"/>
                <w:w w:val="100"/>
                <w:sz w:val="21"/>
                <w:szCs w:val="21"/>
              </w:rPr>
              <w:t> </w:t>
            </w:r>
            <w:r>
              <w:rPr>
                <w:rFonts w:ascii="宋体" w:hAnsi="宋体" w:cs="宋体" w:eastAsia="宋体" w:hint="default"/>
                <w:sz w:val="21"/>
                <w:szCs w:val="21"/>
              </w:rPr>
              <w:t>心三栋</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3"/>
              <w:ind w:right="0"/>
              <w:jc w:val="left"/>
              <w:rPr>
                <w:rFonts w:ascii="宋体" w:hAnsi="宋体" w:cs="宋体" w:eastAsia="宋体" w:hint="default"/>
                <w:b/>
                <w:bCs/>
                <w:sz w:val="24"/>
                <w:szCs w:val="24"/>
              </w:rPr>
            </w:pPr>
          </w:p>
          <w:p>
            <w:pPr>
              <w:pStyle w:val="TableParagraph"/>
              <w:spacing w:line="272" w:lineRule="exact"/>
              <w:ind w:left="326" w:right="113" w:hanging="212"/>
              <w:jc w:val="left"/>
              <w:rPr>
                <w:rFonts w:ascii="宋体" w:hAnsi="宋体" w:cs="宋体" w:eastAsia="宋体" w:hint="default"/>
                <w:sz w:val="21"/>
                <w:szCs w:val="21"/>
              </w:rPr>
            </w:pPr>
            <w:r>
              <w:rPr>
                <w:rFonts w:ascii="宋体" w:hAnsi="宋体" w:cs="宋体" w:eastAsia="宋体" w:hint="default"/>
                <w:sz w:val="21"/>
                <w:szCs w:val="21"/>
              </w:rPr>
              <w:t>医药批</w:t>
            </w:r>
            <w:r>
              <w:rPr>
                <w:rFonts w:ascii="宋体" w:hAnsi="宋体" w:cs="宋体" w:eastAsia="宋体" w:hint="default"/>
                <w:spacing w:val="-102"/>
                <w:sz w:val="21"/>
                <w:szCs w:val="21"/>
              </w:rPr>
              <w:t> </w:t>
            </w:r>
            <w:r>
              <w:rPr>
                <w:rFonts w:ascii="宋体" w:hAnsi="宋体" w:cs="宋体" w:eastAsia="宋体" w:hint="default"/>
                <w:sz w:val="21"/>
                <w:szCs w:val="21"/>
              </w:rPr>
              <w:t>发</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1,000.00</w:t>
            </w:r>
          </w:p>
        </w:tc>
        <w:tc>
          <w:tcPr>
            <w:tcW w:w="4875"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4"/>
                <w:szCs w:val="24"/>
              </w:rPr>
            </w:pPr>
          </w:p>
          <w:p>
            <w:pPr>
              <w:pStyle w:val="TableParagraph"/>
              <w:spacing w:line="235" w:lineRule="auto"/>
              <w:ind w:left="103" w:right="139"/>
              <w:jc w:val="left"/>
              <w:rPr>
                <w:rFonts w:ascii="宋体" w:hAnsi="宋体" w:cs="宋体" w:eastAsia="宋体" w:hint="default"/>
                <w:sz w:val="21"/>
                <w:szCs w:val="21"/>
              </w:rPr>
            </w:pPr>
            <w:r>
              <w:rPr>
                <w:rFonts w:ascii="宋体" w:hAnsi="宋体" w:cs="宋体" w:eastAsia="宋体" w:hint="default"/>
                <w:spacing w:val="-2"/>
                <w:sz w:val="21"/>
                <w:szCs w:val="21"/>
              </w:rPr>
              <w:t>批发：中成药、化学药制剂、抗生素、生化药品、</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pacing w:val="-2"/>
                <w:sz w:val="21"/>
                <w:szCs w:val="21"/>
              </w:rPr>
              <w:t>生物制品（除疫苗）、精神药品（限二类），医疗</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pacing w:val="-2"/>
                <w:sz w:val="21"/>
                <w:szCs w:val="21"/>
              </w:rPr>
              <w:t>用毒性药品（限西药），蛋白同化制剂、肽类激素</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批发（有效期至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日）、一般经营</w:t>
            </w:r>
            <w:r>
              <w:rPr>
                <w:rFonts w:ascii="宋体" w:hAnsi="宋体" w:cs="宋体" w:eastAsia="宋体" w:hint="default"/>
                <w:w w:val="100"/>
                <w:sz w:val="21"/>
                <w:szCs w:val="21"/>
              </w:rPr>
              <w:t> </w:t>
            </w:r>
            <w:r>
              <w:rPr>
                <w:rFonts w:ascii="宋体" w:hAnsi="宋体" w:cs="宋体" w:eastAsia="宋体" w:hint="default"/>
                <w:sz w:val="21"/>
                <w:szCs w:val="21"/>
              </w:rPr>
              <w:t>项目：批发早孕试纸。</w:t>
            </w:r>
          </w:p>
        </w:tc>
      </w:tr>
      <w:tr>
        <w:trPr>
          <w:trHeight w:val="2545" w:hRule="exact"/>
        </w:trPr>
        <w:tc>
          <w:tcPr>
            <w:tcW w:w="88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25"/>
                <w:szCs w:val="25"/>
              </w:rPr>
            </w:pPr>
          </w:p>
          <w:p>
            <w:pPr>
              <w:pStyle w:val="TableParagraph"/>
              <w:spacing w:line="237" w:lineRule="auto"/>
              <w:ind w:left="122" w:right="125"/>
              <w:jc w:val="both"/>
              <w:rPr>
                <w:rFonts w:ascii="宋体" w:hAnsi="宋体" w:cs="宋体" w:eastAsia="宋体" w:hint="default"/>
                <w:sz w:val="21"/>
                <w:szCs w:val="21"/>
              </w:rPr>
            </w:pPr>
            <w:r>
              <w:rPr>
                <w:rFonts w:ascii="宋体" w:hAnsi="宋体" w:cs="宋体" w:eastAsia="宋体" w:hint="default"/>
                <w:sz w:val="21"/>
                <w:szCs w:val="21"/>
              </w:rPr>
              <w:t>济南明</w:t>
            </w:r>
            <w:r>
              <w:rPr>
                <w:rFonts w:ascii="宋体" w:hAnsi="宋体" w:cs="宋体" w:eastAsia="宋体" w:hint="default"/>
                <w:spacing w:val="-102"/>
                <w:sz w:val="21"/>
                <w:szCs w:val="21"/>
              </w:rPr>
              <w:t> </w:t>
            </w:r>
            <w:r>
              <w:rPr>
                <w:rFonts w:ascii="宋体" w:hAnsi="宋体" w:cs="宋体" w:eastAsia="宋体" w:hint="default"/>
                <w:sz w:val="21"/>
                <w:szCs w:val="21"/>
              </w:rPr>
              <w:t>康大药</w:t>
            </w:r>
            <w:r>
              <w:rPr>
                <w:rFonts w:ascii="宋体" w:hAnsi="宋体" w:cs="宋体" w:eastAsia="宋体" w:hint="default"/>
                <w:spacing w:val="-102"/>
                <w:sz w:val="21"/>
                <w:szCs w:val="21"/>
              </w:rPr>
              <w:t> </w:t>
            </w:r>
            <w:r>
              <w:rPr>
                <w:rFonts w:ascii="宋体" w:hAnsi="宋体" w:cs="宋体" w:eastAsia="宋体" w:hint="default"/>
                <w:sz w:val="21"/>
                <w:szCs w:val="21"/>
              </w:rPr>
              <w:t>房有限</w:t>
            </w:r>
            <w:r>
              <w:rPr>
                <w:rFonts w:ascii="宋体" w:hAnsi="宋体" w:cs="宋体" w:eastAsia="宋体" w:hint="default"/>
                <w:spacing w:val="-102"/>
                <w:sz w:val="21"/>
                <w:szCs w:val="21"/>
              </w:rPr>
              <w:t> </w:t>
            </w:r>
            <w:r>
              <w:rPr>
                <w:rFonts w:ascii="宋体" w:hAnsi="宋体" w:cs="宋体" w:eastAsia="宋体" w:hint="default"/>
                <w:sz w:val="21"/>
                <w:szCs w:val="21"/>
              </w:rPr>
              <w:t>责任公</w:t>
            </w:r>
            <w:r>
              <w:rPr>
                <w:rFonts w:ascii="宋体" w:hAnsi="宋体" w:cs="宋体" w:eastAsia="宋体" w:hint="default"/>
                <w:spacing w:val="-102"/>
                <w:sz w:val="21"/>
                <w:szCs w:val="21"/>
              </w:rPr>
              <w:t> </w:t>
            </w:r>
            <w:r>
              <w:rPr>
                <w:rFonts w:ascii="宋体" w:hAnsi="宋体" w:cs="宋体" w:eastAsia="宋体" w:hint="default"/>
                <w:sz w:val="21"/>
                <w:szCs w:val="21"/>
              </w:rPr>
              <w:t>司</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8"/>
                <w:szCs w:val="18"/>
              </w:rPr>
            </w:pPr>
          </w:p>
          <w:p>
            <w:pPr>
              <w:pStyle w:val="TableParagraph"/>
              <w:spacing w:line="272" w:lineRule="exact"/>
              <w:ind w:left="220" w:right="110"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25"/>
                <w:szCs w:val="25"/>
              </w:rPr>
            </w:pPr>
          </w:p>
          <w:p>
            <w:pPr>
              <w:pStyle w:val="TableParagraph"/>
              <w:spacing w:line="235" w:lineRule="auto"/>
              <w:ind w:left="115" w:right="113"/>
              <w:jc w:val="center"/>
              <w:rPr>
                <w:rFonts w:ascii="宋体" w:hAnsi="宋体" w:cs="宋体" w:eastAsia="宋体" w:hint="default"/>
                <w:sz w:val="21"/>
                <w:szCs w:val="21"/>
              </w:rPr>
            </w:pPr>
            <w:r>
              <w:rPr>
                <w:rFonts w:ascii="宋体" w:hAnsi="宋体" w:cs="宋体" w:eastAsia="宋体" w:hint="default"/>
                <w:sz w:val="21"/>
                <w:szCs w:val="21"/>
              </w:rPr>
              <w:t>济南市</w:t>
            </w:r>
            <w:r>
              <w:rPr>
                <w:rFonts w:ascii="宋体" w:hAnsi="宋体" w:cs="宋体" w:eastAsia="宋体" w:hint="default"/>
                <w:w w:val="100"/>
                <w:sz w:val="21"/>
                <w:szCs w:val="21"/>
              </w:rPr>
              <w:t> </w:t>
            </w:r>
            <w:r>
              <w:rPr>
                <w:rFonts w:ascii="宋体" w:hAnsi="宋体" w:cs="宋体" w:eastAsia="宋体" w:hint="default"/>
                <w:sz w:val="21"/>
                <w:szCs w:val="21"/>
              </w:rPr>
              <w:t>市中区</w:t>
            </w:r>
            <w:r>
              <w:rPr>
                <w:rFonts w:ascii="宋体" w:hAnsi="宋体" w:cs="宋体" w:eastAsia="宋体" w:hint="default"/>
                <w:w w:val="100"/>
                <w:sz w:val="21"/>
                <w:szCs w:val="21"/>
              </w:rPr>
              <w:t> </w:t>
            </w:r>
            <w:r>
              <w:rPr>
                <w:rFonts w:ascii="宋体" w:hAnsi="宋体" w:cs="宋体" w:eastAsia="宋体" w:hint="default"/>
                <w:sz w:val="21"/>
                <w:szCs w:val="21"/>
              </w:rPr>
              <w:t>小纬四</w:t>
            </w:r>
            <w:r>
              <w:rPr>
                <w:rFonts w:ascii="宋体" w:hAnsi="宋体" w:cs="宋体" w:eastAsia="宋体" w:hint="default"/>
                <w:w w:val="100"/>
                <w:sz w:val="21"/>
                <w:szCs w:val="21"/>
              </w:rPr>
              <w:t> </w:t>
            </w:r>
            <w:r>
              <w:rPr>
                <w:rFonts w:ascii="宋体" w:hAnsi="宋体" w:cs="宋体" w:eastAsia="宋体" w:hint="default"/>
                <w:sz w:val="21"/>
                <w:szCs w:val="21"/>
              </w:rPr>
              <w:t>路</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w w:val="100"/>
                <w:sz w:val="21"/>
                <w:szCs w:val="21"/>
              </w:rPr>
              <w:t> </w:t>
            </w:r>
            <w:r>
              <w:rPr>
                <w:rFonts w:ascii="宋体" w:hAnsi="宋体" w:cs="宋体" w:eastAsia="宋体" w:hint="default"/>
                <w:sz w:val="21"/>
                <w:szCs w:val="21"/>
              </w:rPr>
              <w:t>号</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8"/>
                <w:szCs w:val="18"/>
              </w:rPr>
            </w:pPr>
          </w:p>
          <w:p>
            <w:pPr>
              <w:pStyle w:val="TableParagraph"/>
              <w:spacing w:line="272" w:lineRule="exact"/>
              <w:ind w:left="326" w:right="113" w:hanging="212"/>
              <w:jc w:val="left"/>
              <w:rPr>
                <w:rFonts w:ascii="宋体" w:hAnsi="宋体" w:cs="宋体" w:eastAsia="宋体" w:hint="default"/>
                <w:sz w:val="21"/>
                <w:szCs w:val="21"/>
              </w:rPr>
            </w:pPr>
            <w:r>
              <w:rPr>
                <w:rFonts w:ascii="宋体" w:hAnsi="宋体" w:cs="宋体" w:eastAsia="宋体" w:hint="default"/>
                <w:sz w:val="21"/>
                <w:szCs w:val="21"/>
              </w:rPr>
              <w:t>医药零</w:t>
            </w:r>
            <w:r>
              <w:rPr>
                <w:rFonts w:ascii="宋体" w:hAnsi="宋体" w:cs="宋体" w:eastAsia="宋体" w:hint="default"/>
                <w:spacing w:val="-102"/>
                <w:sz w:val="21"/>
                <w:szCs w:val="21"/>
              </w:rPr>
              <w:t> </w:t>
            </w:r>
            <w:r>
              <w:rPr>
                <w:rFonts w:ascii="宋体" w:hAnsi="宋体" w:cs="宋体" w:eastAsia="宋体" w:hint="default"/>
                <w:sz w:val="21"/>
                <w:szCs w:val="21"/>
              </w:rPr>
              <w:t>售</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5"/>
              <w:ind w:right="98"/>
              <w:jc w:val="right"/>
              <w:rPr>
                <w:rFonts w:ascii="Times New Roman" w:hAnsi="Times New Roman" w:cs="Times New Roman" w:eastAsia="Times New Roman" w:hint="default"/>
                <w:sz w:val="21"/>
                <w:szCs w:val="21"/>
              </w:rPr>
            </w:pPr>
            <w:r>
              <w:rPr>
                <w:rFonts w:ascii="Times New Roman"/>
                <w:sz w:val="21"/>
              </w:rPr>
              <w:t>50.00</w:t>
            </w:r>
          </w:p>
        </w:tc>
        <w:tc>
          <w:tcPr>
            <w:tcW w:w="4875" w:type="dxa"/>
            <w:tcBorders>
              <w:top w:val="nil" w:sz="6" w:space="0" w:color="auto"/>
              <w:left w:val="single" w:sz="4" w:space="0" w:color="000000"/>
              <w:bottom w:val="nil" w:sz="6" w:space="0" w:color="auto"/>
              <w:right w:val="nil" w:sz="6" w:space="0" w:color="auto"/>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主要经营范围：零售：处方药非处方药：中药饮</w:t>
            </w:r>
          </w:p>
          <w:p>
            <w:pPr>
              <w:pStyle w:val="TableParagraph"/>
              <w:spacing w:line="272" w:lineRule="exact" w:before="27"/>
              <w:ind w:left="103" w:right="161"/>
              <w:jc w:val="left"/>
              <w:rPr>
                <w:rFonts w:ascii="宋体" w:hAnsi="宋体" w:cs="宋体" w:eastAsia="宋体" w:hint="default"/>
                <w:sz w:val="21"/>
                <w:szCs w:val="21"/>
              </w:rPr>
            </w:pPr>
            <w:r>
              <w:rPr>
                <w:rFonts w:ascii="宋体" w:hAnsi="宋体" w:cs="宋体" w:eastAsia="宋体" w:hint="default"/>
                <w:sz w:val="21"/>
                <w:szCs w:val="21"/>
              </w:rPr>
              <w:t>片、中成药、化学药制剂、抗生素制剂、生化药</w:t>
            </w:r>
            <w:r>
              <w:rPr>
                <w:rFonts w:ascii="宋体" w:hAnsi="宋体" w:cs="宋体" w:eastAsia="宋体" w:hint="default"/>
                <w:w w:val="100"/>
                <w:sz w:val="21"/>
                <w:szCs w:val="21"/>
              </w:rPr>
              <w:t> </w:t>
            </w:r>
            <w:r>
              <w:rPr>
                <w:rFonts w:ascii="宋体" w:hAnsi="宋体" w:cs="宋体" w:eastAsia="宋体" w:hint="default"/>
                <w:sz w:val="21"/>
                <w:szCs w:val="21"/>
              </w:rPr>
              <w:t>品、生物制品（除疫苗）（有效期至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p>
          <w:p>
            <w:pPr>
              <w:pStyle w:val="TableParagraph"/>
              <w:spacing w:line="254"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21 </w:t>
            </w:r>
            <w:r>
              <w:rPr>
                <w:rFonts w:ascii="宋体" w:hAnsi="宋体" w:cs="宋体" w:eastAsia="宋体" w:hint="default"/>
                <w:sz w:val="21"/>
                <w:szCs w:val="21"/>
              </w:rPr>
              <w:t>日）；Ⅱ、Ⅲ类：</w:t>
            </w:r>
            <w:r>
              <w:rPr>
                <w:rFonts w:ascii="Times New Roman" w:hAnsi="Times New Roman" w:cs="Times New Roman" w:eastAsia="Times New Roman" w:hint="default"/>
                <w:sz w:val="21"/>
                <w:szCs w:val="21"/>
              </w:rPr>
              <w:t>6854</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手术室、急救室、诊疗</w:t>
            </w:r>
          </w:p>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室设备及器具</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6864</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医用卫生材料及敷料</w:t>
            </w:r>
            <w:r>
              <w:rPr>
                <w:rFonts w:ascii="宋体" w:hAnsi="宋体" w:cs="宋体" w:eastAsia="宋体" w:hint="default"/>
                <w:spacing w:val="-58"/>
                <w:sz w:val="21"/>
                <w:szCs w:val="21"/>
              </w:rPr>
              <w:t> </w:t>
            </w:r>
            <w:r>
              <w:rPr>
                <w:rFonts w:ascii="宋体" w:hAnsi="宋体" w:cs="宋体" w:eastAsia="宋体" w:hint="default"/>
                <w:sz w:val="21"/>
                <w:szCs w:val="21"/>
              </w:rPr>
              <w:t>Ⅱ类：</w:t>
            </w:r>
          </w:p>
          <w:p>
            <w:pPr>
              <w:pStyle w:val="TableParagraph"/>
              <w:spacing w:line="272"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6821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医用电子仪器设备</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6826</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物理治疗级康复设</w:t>
            </w:r>
          </w:p>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备</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6808</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腹部外科手术器械</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6809</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泌尿肛肠外科手术</w:t>
            </w:r>
          </w:p>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器械</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6841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医用化验和基础设备器具</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6856</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病房护理</w:t>
            </w:r>
          </w:p>
          <w:p>
            <w:pPr>
              <w:pStyle w:val="TableParagraph"/>
              <w:spacing w:line="282" w:lineRule="exact"/>
              <w:ind w:left="103" w:right="0"/>
              <w:jc w:val="left"/>
              <w:rPr>
                <w:rFonts w:ascii="宋体" w:hAnsi="宋体" w:cs="宋体" w:eastAsia="宋体" w:hint="default"/>
                <w:sz w:val="21"/>
                <w:szCs w:val="21"/>
              </w:rPr>
            </w:pPr>
            <w:r>
              <w:rPr>
                <w:rFonts w:ascii="宋体" w:hAnsi="宋体" w:cs="宋体" w:eastAsia="宋体" w:hint="default"/>
                <w:sz w:val="21"/>
                <w:szCs w:val="21"/>
              </w:rPr>
              <w:t>设备及器具（有效期至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日）。</w:t>
            </w:r>
          </w:p>
        </w:tc>
      </w:tr>
      <w:tr>
        <w:trPr>
          <w:trHeight w:val="1175" w:hRule="exact"/>
        </w:trPr>
        <w:tc>
          <w:tcPr>
            <w:tcW w:w="888" w:type="dxa"/>
            <w:tcBorders>
              <w:top w:val="nil" w:sz="6" w:space="0" w:color="auto"/>
              <w:left w:val="nil" w:sz="6" w:space="0" w:color="auto"/>
              <w:bottom w:val="nil" w:sz="6" w:space="0" w:color="auto"/>
              <w:right w:val="single" w:sz="4" w:space="0" w:color="000000"/>
            </w:tcBorders>
          </w:tcPr>
          <w:p>
            <w:pPr>
              <w:pStyle w:val="TableParagraph"/>
              <w:spacing w:line="237" w:lineRule="auto" w:before="51"/>
              <w:ind w:left="122" w:right="125"/>
              <w:jc w:val="both"/>
              <w:rPr>
                <w:rFonts w:ascii="宋体" w:hAnsi="宋体" w:cs="宋体" w:eastAsia="宋体" w:hint="default"/>
                <w:sz w:val="21"/>
                <w:szCs w:val="21"/>
              </w:rPr>
            </w:pPr>
            <w:r>
              <w:rPr>
                <w:rFonts w:ascii="宋体" w:hAnsi="宋体" w:cs="宋体" w:eastAsia="宋体" w:hint="default"/>
                <w:sz w:val="21"/>
                <w:szCs w:val="21"/>
              </w:rPr>
              <w:t>东营瑞</w:t>
            </w:r>
            <w:r>
              <w:rPr>
                <w:rFonts w:ascii="宋体" w:hAnsi="宋体" w:cs="宋体" w:eastAsia="宋体" w:hint="default"/>
                <w:spacing w:val="-102"/>
                <w:sz w:val="21"/>
                <w:szCs w:val="21"/>
              </w:rPr>
              <w:t> </w:t>
            </w:r>
            <w:r>
              <w:rPr>
                <w:rFonts w:ascii="宋体" w:hAnsi="宋体" w:cs="宋体" w:eastAsia="宋体" w:hint="default"/>
                <w:sz w:val="21"/>
                <w:szCs w:val="21"/>
              </w:rPr>
              <w:t>康药品</w:t>
            </w:r>
            <w:r>
              <w:rPr>
                <w:rFonts w:ascii="宋体" w:hAnsi="宋体" w:cs="宋体" w:eastAsia="宋体" w:hint="default"/>
                <w:spacing w:val="-102"/>
                <w:sz w:val="21"/>
                <w:szCs w:val="21"/>
              </w:rPr>
              <w:t> </w:t>
            </w:r>
            <w:r>
              <w:rPr>
                <w:rFonts w:ascii="宋体" w:hAnsi="宋体" w:cs="宋体" w:eastAsia="宋体" w:hint="default"/>
                <w:sz w:val="21"/>
                <w:szCs w:val="21"/>
              </w:rPr>
              <w:t>配送有</w:t>
            </w:r>
            <w:r>
              <w:rPr>
                <w:rFonts w:ascii="宋体" w:hAnsi="宋体" w:cs="宋体" w:eastAsia="宋体" w:hint="default"/>
                <w:spacing w:val="-102"/>
                <w:sz w:val="21"/>
                <w:szCs w:val="21"/>
              </w:rPr>
              <w:t> </w:t>
            </w:r>
            <w:r>
              <w:rPr>
                <w:rFonts w:ascii="宋体" w:hAnsi="宋体" w:cs="宋体" w:eastAsia="宋体" w:hint="default"/>
                <w:sz w:val="21"/>
                <w:szCs w:val="21"/>
              </w:rPr>
              <w:t>限公司</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6"/>
                <w:szCs w:val="26"/>
              </w:rPr>
            </w:pPr>
          </w:p>
          <w:p>
            <w:pPr>
              <w:pStyle w:val="TableParagraph"/>
              <w:spacing w:line="272" w:lineRule="exact"/>
              <w:ind w:left="220" w:right="110"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37" w:lineRule="auto" w:before="186"/>
              <w:ind w:left="115" w:right="113"/>
              <w:jc w:val="both"/>
              <w:rPr>
                <w:rFonts w:ascii="宋体" w:hAnsi="宋体" w:cs="宋体" w:eastAsia="宋体" w:hint="default"/>
                <w:sz w:val="21"/>
                <w:szCs w:val="21"/>
              </w:rPr>
            </w:pPr>
            <w:r>
              <w:rPr>
                <w:rFonts w:ascii="宋体" w:hAnsi="宋体" w:cs="宋体" w:eastAsia="宋体" w:hint="default"/>
                <w:sz w:val="21"/>
                <w:szCs w:val="21"/>
              </w:rPr>
              <w:t>东营区</w:t>
            </w:r>
            <w:r>
              <w:rPr>
                <w:rFonts w:ascii="宋体" w:hAnsi="宋体" w:cs="宋体" w:eastAsia="宋体" w:hint="default"/>
                <w:spacing w:val="-102"/>
                <w:sz w:val="21"/>
                <w:szCs w:val="21"/>
              </w:rPr>
              <w:t> </w:t>
            </w:r>
            <w:r>
              <w:rPr>
                <w:rFonts w:ascii="宋体" w:hAnsi="宋体" w:cs="宋体" w:eastAsia="宋体" w:hint="default"/>
                <w:sz w:val="21"/>
                <w:szCs w:val="21"/>
              </w:rPr>
              <w:t>玉山路</w:t>
            </w:r>
            <w:r>
              <w:rPr>
                <w:rFonts w:ascii="宋体" w:hAnsi="宋体" w:cs="宋体" w:eastAsia="宋体" w:hint="default"/>
                <w:spacing w:val="-102"/>
                <w:sz w:val="21"/>
                <w:szCs w:val="21"/>
              </w:rPr>
              <w:t> </w:t>
            </w:r>
            <w:r>
              <w:rPr>
                <w:rFonts w:ascii="Times New Roman" w:hAnsi="Times New Roman" w:cs="Times New Roman" w:eastAsia="Times New Roman" w:hint="default"/>
                <w:sz w:val="21"/>
                <w:szCs w:val="21"/>
              </w:rPr>
              <w:t>72</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号</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6"/>
                <w:szCs w:val="26"/>
              </w:rPr>
            </w:pPr>
          </w:p>
          <w:p>
            <w:pPr>
              <w:pStyle w:val="TableParagraph"/>
              <w:spacing w:line="272" w:lineRule="exact"/>
              <w:ind w:left="326" w:right="113" w:hanging="212"/>
              <w:jc w:val="left"/>
              <w:rPr>
                <w:rFonts w:ascii="宋体" w:hAnsi="宋体" w:cs="宋体" w:eastAsia="宋体" w:hint="default"/>
                <w:sz w:val="21"/>
                <w:szCs w:val="21"/>
              </w:rPr>
            </w:pPr>
            <w:r>
              <w:rPr>
                <w:rFonts w:ascii="宋体" w:hAnsi="宋体" w:cs="宋体" w:eastAsia="宋体" w:hint="default"/>
                <w:sz w:val="21"/>
                <w:szCs w:val="21"/>
              </w:rPr>
              <w:t>医药批</w:t>
            </w:r>
            <w:r>
              <w:rPr>
                <w:rFonts w:ascii="宋体" w:hAnsi="宋体" w:cs="宋体" w:eastAsia="宋体" w:hint="default"/>
                <w:spacing w:val="-102"/>
                <w:sz w:val="21"/>
                <w:szCs w:val="21"/>
              </w:rPr>
              <w:t> </w:t>
            </w:r>
            <w:r>
              <w:rPr>
                <w:rFonts w:ascii="宋体" w:hAnsi="宋体" w:cs="宋体" w:eastAsia="宋体" w:hint="default"/>
                <w:sz w:val="21"/>
                <w:szCs w:val="21"/>
              </w:rPr>
              <w:t>发</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1,000.00</w:t>
            </w:r>
          </w:p>
        </w:tc>
        <w:tc>
          <w:tcPr>
            <w:tcW w:w="4875" w:type="dxa"/>
            <w:tcBorders>
              <w:top w:val="nil" w:sz="6" w:space="0" w:color="auto"/>
              <w:left w:val="single" w:sz="4" w:space="0" w:color="000000"/>
              <w:bottom w:val="nil" w:sz="6" w:space="0" w:color="auto"/>
              <w:right w:val="nil" w:sz="6" w:space="0" w:color="auto"/>
            </w:tcBorders>
          </w:tcPr>
          <w:p>
            <w:pPr>
              <w:pStyle w:val="TableParagraph"/>
              <w:spacing w:line="237" w:lineRule="auto" w:before="104"/>
              <w:ind w:left="103" w:right="139"/>
              <w:jc w:val="both"/>
              <w:rPr>
                <w:rFonts w:ascii="宋体" w:hAnsi="宋体" w:cs="宋体" w:eastAsia="宋体" w:hint="default"/>
                <w:sz w:val="21"/>
                <w:szCs w:val="21"/>
              </w:rPr>
            </w:pPr>
            <w:r>
              <w:rPr>
                <w:rFonts w:ascii="宋体" w:hAnsi="宋体" w:cs="宋体" w:eastAsia="宋体" w:hint="default"/>
                <w:spacing w:val="-2"/>
                <w:sz w:val="21"/>
                <w:szCs w:val="21"/>
              </w:rPr>
              <w:t>一般经营项目：健身器材、洗化用品、消毒液（危</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pacing w:val="-2"/>
                <w:sz w:val="21"/>
                <w:szCs w:val="21"/>
              </w:rPr>
              <w:t>险化学品除外）批发零售。（涉及许可证经营的无</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许可证不得经营）。</w:t>
            </w:r>
          </w:p>
        </w:tc>
      </w:tr>
      <w:tr>
        <w:trPr>
          <w:trHeight w:val="3017" w:hRule="exact"/>
        </w:trPr>
        <w:tc>
          <w:tcPr>
            <w:tcW w:w="888" w:type="dxa"/>
            <w:tcBorders>
              <w:top w:val="nil" w:sz="6" w:space="0" w:color="auto"/>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37" w:lineRule="auto"/>
              <w:ind w:left="122" w:right="125"/>
              <w:jc w:val="both"/>
              <w:rPr>
                <w:rFonts w:ascii="宋体" w:hAnsi="宋体" w:cs="宋体" w:eastAsia="宋体" w:hint="default"/>
                <w:sz w:val="21"/>
                <w:szCs w:val="21"/>
              </w:rPr>
            </w:pPr>
            <w:r>
              <w:rPr>
                <w:rFonts w:ascii="宋体" w:hAnsi="宋体" w:cs="宋体" w:eastAsia="宋体" w:hint="default"/>
                <w:sz w:val="21"/>
                <w:szCs w:val="21"/>
              </w:rPr>
              <w:t>潍坊瑞</w:t>
            </w:r>
            <w:r>
              <w:rPr>
                <w:rFonts w:ascii="宋体" w:hAnsi="宋体" w:cs="宋体" w:eastAsia="宋体" w:hint="default"/>
                <w:spacing w:val="-102"/>
                <w:sz w:val="21"/>
                <w:szCs w:val="21"/>
              </w:rPr>
              <w:t> </w:t>
            </w:r>
            <w:r>
              <w:rPr>
                <w:rFonts w:ascii="宋体" w:hAnsi="宋体" w:cs="宋体" w:eastAsia="宋体" w:hint="default"/>
                <w:sz w:val="21"/>
                <w:szCs w:val="21"/>
              </w:rPr>
              <w:t>康药品</w:t>
            </w:r>
            <w:r>
              <w:rPr>
                <w:rFonts w:ascii="宋体" w:hAnsi="宋体" w:cs="宋体" w:eastAsia="宋体" w:hint="default"/>
                <w:spacing w:val="-102"/>
                <w:sz w:val="21"/>
                <w:szCs w:val="21"/>
              </w:rPr>
              <w:t> </w:t>
            </w:r>
            <w:r>
              <w:rPr>
                <w:rFonts w:ascii="宋体" w:hAnsi="宋体" w:cs="宋体" w:eastAsia="宋体" w:hint="default"/>
                <w:sz w:val="21"/>
                <w:szCs w:val="21"/>
              </w:rPr>
              <w:t>配送有</w:t>
            </w:r>
            <w:r>
              <w:rPr>
                <w:rFonts w:ascii="宋体" w:hAnsi="宋体" w:cs="宋体" w:eastAsia="宋体" w:hint="default"/>
                <w:spacing w:val="-102"/>
                <w:sz w:val="21"/>
                <w:szCs w:val="21"/>
              </w:rPr>
              <w:t> </w:t>
            </w:r>
            <w:r>
              <w:rPr>
                <w:rFonts w:ascii="宋体" w:hAnsi="宋体" w:cs="宋体" w:eastAsia="宋体" w:hint="default"/>
                <w:sz w:val="21"/>
                <w:szCs w:val="21"/>
              </w:rPr>
              <w:t>限公司</w:t>
            </w:r>
          </w:p>
        </w:tc>
        <w:tc>
          <w:tcPr>
            <w:tcW w:w="87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20"/>
                <w:szCs w:val="20"/>
              </w:rPr>
            </w:pPr>
          </w:p>
          <w:p>
            <w:pPr>
              <w:pStyle w:val="TableParagraph"/>
              <w:spacing w:line="272" w:lineRule="exact"/>
              <w:ind w:left="220" w:right="110" w:hanging="106"/>
              <w:jc w:val="left"/>
              <w:rPr>
                <w:rFonts w:ascii="宋体" w:hAnsi="宋体" w:cs="宋体" w:eastAsia="宋体" w:hint="default"/>
                <w:sz w:val="21"/>
                <w:szCs w:val="21"/>
              </w:rPr>
            </w:pPr>
            <w:r>
              <w:rPr>
                <w:rFonts w:ascii="宋体" w:hAnsi="宋体" w:cs="宋体" w:eastAsia="宋体" w:hint="default"/>
                <w:sz w:val="21"/>
                <w:szCs w:val="21"/>
              </w:rPr>
              <w:t>控股子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87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27"/>
                <w:szCs w:val="27"/>
              </w:rPr>
            </w:pPr>
          </w:p>
          <w:p>
            <w:pPr>
              <w:pStyle w:val="TableParagraph"/>
              <w:spacing w:line="244" w:lineRule="auto"/>
              <w:ind w:left="115" w:right="113"/>
              <w:jc w:val="center"/>
              <w:rPr>
                <w:rFonts w:ascii="Times New Roman" w:hAnsi="Times New Roman" w:cs="Times New Roman" w:eastAsia="Times New Roman" w:hint="default"/>
                <w:sz w:val="21"/>
                <w:szCs w:val="21"/>
              </w:rPr>
            </w:pPr>
            <w:r>
              <w:rPr>
                <w:rFonts w:ascii="宋体" w:hAnsi="宋体" w:cs="宋体" w:eastAsia="宋体" w:hint="default"/>
                <w:sz w:val="21"/>
                <w:szCs w:val="21"/>
              </w:rPr>
              <w:t>潍坊高</w:t>
            </w:r>
            <w:r>
              <w:rPr>
                <w:rFonts w:ascii="宋体" w:hAnsi="宋体" w:cs="宋体" w:eastAsia="宋体" w:hint="default"/>
                <w:w w:val="100"/>
                <w:sz w:val="21"/>
                <w:szCs w:val="21"/>
              </w:rPr>
              <w:t> </w:t>
            </w:r>
            <w:r>
              <w:rPr>
                <w:rFonts w:ascii="宋体" w:hAnsi="宋体" w:cs="宋体" w:eastAsia="宋体" w:hint="default"/>
                <w:sz w:val="21"/>
                <w:szCs w:val="21"/>
              </w:rPr>
              <w:t>新区北</w:t>
            </w:r>
            <w:r>
              <w:rPr>
                <w:rFonts w:ascii="宋体" w:hAnsi="宋体" w:cs="宋体" w:eastAsia="宋体" w:hint="default"/>
                <w:w w:val="100"/>
                <w:sz w:val="21"/>
                <w:szCs w:val="21"/>
              </w:rPr>
              <w:t> </w:t>
            </w:r>
            <w:r>
              <w:rPr>
                <w:rFonts w:ascii="宋体" w:hAnsi="宋体" w:cs="宋体" w:eastAsia="宋体" w:hint="default"/>
                <w:sz w:val="21"/>
                <w:szCs w:val="21"/>
              </w:rPr>
              <w:t>海路</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2052</w:t>
            </w:r>
          </w:p>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w w:val="100"/>
                <w:sz w:val="21"/>
                <w:szCs w:val="21"/>
              </w:rPr>
              <w:t>号</w:t>
            </w:r>
          </w:p>
        </w:tc>
        <w:tc>
          <w:tcPr>
            <w:tcW w:w="87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27"/>
                <w:szCs w:val="27"/>
              </w:rPr>
            </w:pPr>
          </w:p>
          <w:p>
            <w:pPr>
              <w:pStyle w:val="TableParagraph"/>
              <w:spacing w:line="237" w:lineRule="auto"/>
              <w:ind w:left="115" w:right="113"/>
              <w:jc w:val="center"/>
              <w:rPr>
                <w:rFonts w:ascii="宋体" w:hAnsi="宋体" w:cs="宋体" w:eastAsia="宋体" w:hint="default"/>
                <w:sz w:val="21"/>
                <w:szCs w:val="21"/>
              </w:rPr>
            </w:pPr>
            <w:r>
              <w:rPr>
                <w:rFonts w:ascii="宋体" w:hAnsi="宋体" w:cs="宋体" w:eastAsia="宋体" w:hint="default"/>
                <w:sz w:val="21"/>
                <w:szCs w:val="21"/>
              </w:rPr>
              <w:t>药品器</w:t>
            </w:r>
            <w:r>
              <w:rPr>
                <w:rFonts w:ascii="宋体" w:hAnsi="宋体" w:cs="宋体" w:eastAsia="宋体" w:hint="default"/>
                <w:w w:val="100"/>
                <w:sz w:val="21"/>
                <w:szCs w:val="21"/>
              </w:rPr>
              <w:t> </w:t>
            </w:r>
            <w:r>
              <w:rPr>
                <w:rFonts w:ascii="宋体" w:hAnsi="宋体" w:cs="宋体" w:eastAsia="宋体" w:hint="default"/>
                <w:sz w:val="21"/>
                <w:szCs w:val="21"/>
              </w:rPr>
              <w:t>械等批</w:t>
            </w:r>
            <w:r>
              <w:rPr>
                <w:rFonts w:ascii="宋体" w:hAnsi="宋体" w:cs="宋体" w:eastAsia="宋体" w:hint="default"/>
                <w:w w:val="100"/>
                <w:sz w:val="21"/>
                <w:szCs w:val="21"/>
              </w:rPr>
              <w:t> </w:t>
            </w:r>
            <w:r>
              <w:rPr>
                <w:rFonts w:ascii="宋体" w:hAnsi="宋体" w:cs="宋体" w:eastAsia="宋体" w:hint="default"/>
                <w:sz w:val="21"/>
                <w:szCs w:val="21"/>
              </w:rPr>
              <w:t>发</w:t>
            </w:r>
          </w:p>
        </w:tc>
        <w:tc>
          <w:tcPr>
            <w:tcW w:w="99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52"/>
              <w:ind w:right="98"/>
              <w:jc w:val="right"/>
              <w:rPr>
                <w:rFonts w:ascii="Times New Roman" w:hAnsi="Times New Roman" w:cs="Times New Roman" w:eastAsia="Times New Roman" w:hint="default"/>
                <w:sz w:val="21"/>
                <w:szCs w:val="21"/>
              </w:rPr>
            </w:pPr>
            <w:r>
              <w:rPr>
                <w:rFonts w:ascii="Times New Roman"/>
                <w:sz w:val="21"/>
              </w:rPr>
              <w:t>167.00</w:t>
            </w:r>
          </w:p>
        </w:tc>
        <w:tc>
          <w:tcPr>
            <w:tcW w:w="4875" w:type="dxa"/>
            <w:tcBorders>
              <w:top w:val="nil" w:sz="6" w:space="0" w:color="auto"/>
              <w:left w:val="single" w:sz="4" w:space="0" w:color="000000"/>
              <w:bottom w:val="single" w:sz="12" w:space="0" w:color="000000"/>
              <w:right w:val="nil" w:sz="6" w:space="0" w:color="auto"/>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前置许可经营项目：销售：中药材、中药饮片、中</w:t>
            </w:r>
          </w:p>
          <w:p>
            <w:pPr>
              <w:pStyle w:val="TableParagraph"/>
              <w:spacing w:line="230" w:lineRule="auto" w:before="9"/>
              <w:ind w:left="103" w:right="129"/>
              <w:jc w:val="left"/>
              <w:rPr>
                <w:rFonts w:ascii="宋体" w:hAnsi="宋体" w:cs="宋体" w:eastAsia="宋体" w:hint="default"/>
                <w:sz w:val="21"/>
                <w:szCs w:val="21"/>
              </w:rPr>
            </w:pPr>
            <w:r>
              <w:rPr>
                <w:rFonts w:ascii="宋体" w:hAnsi="宋体" w:cs="宋体" w:eastAsia="宋体" w:hint="default"/>
                <w:spacing w:val="-2"/>
                <w:sz w:val="21"/>
                <w:szCs w:val="21"/>
              </w:rPr>
              <w:t>成药、化学原料药、化学药制剂、第二类精神药品</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pacing w:val="-2"/>
                <w:sz w:val="21"/>
                <w:szCs w:val="21"/>
              </w:rPr>
              <w:t>制剂、抗生素、生化药品、生物制品（除疫苗）、</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pacing w:val="-2"/>
                <w:sz w:val="21"/>
                <w:szCs w:val="21"/>
              </w:rPr>
              <w:t>蛋白同化制剂、肽类激素（药品经营许可证有效期</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限至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日）二、三类；</w:t>
            </w:r>
            <w:r>
              <w:rPr>
                <w:rFonts w:ascii="Times New Roman" w:hAnsi="Times New Roman" w:cs="Times New Roman" w:eastAsia="Times New Roman" w:hint="default"/>
                <w:sz w:val="21"/>
                <w:szCs w:val="21"/>
              </w:rPr>
              <w:t>6815</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注射穿刺</w:t>
            </w:r>
            <w:r>
              <w:rPr>
                <w:rFonts w:ascii="宋体" w:hAnsi="宋体" w:cs="宋体" w:eastAsia="宋体" w:hint="default"/>
                <w:w w:val="100"/>
                <w:sz w:val="21"/>
                <w:szCs w:val="21"/>
              </w:rPr>
              <w:t> </w:t>
            </w:r>
            <w:r>
              <w:rPr>
                <w:rFonts w:ascii="宋体" w:hAnsi="宋体" w:cs="宋体" w:eastAsia="宋体" w:hint="default"/>
                <w:sz w:val="21"/>
                <w:szCs w:val="21"/>
              </w:rPr>
              <w:t>器械、</w:t>
            </w:r>
            <w:r>
              <w:rPr>
                <w:rFonts w:ascii="Times New Roman" w:hAnsi="Times New Roman" w:cs="Times New Roman" w:eastAsia="Times New Roman" w:hint="default"/>
                <w:sz w:val="21"/>
                <w:szCs w:val="21"/>
              </w:rPr>
              <w:t>6866</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医用高分子材料及制品，二类；</w:t>
            </w:r>
            <w:r>
              <w:rPr>
                <w:rFonts w:ascii="Times New Roman" w:hAnsi="Times New Roman" w:cs="Times New Roman" w:eastAsia="Times New Roman" w:hint="default"/>
                <w:sz w:val="21"/>
                <w:szCs w:val="21"/>
              </w:rPr>
              <w:t>6823</w:t>
            </w:r>
            <w:r>
              <w:rPr>
                <w:rFonts w:ascii="Times New Roman" w:hAnsi="Times New Roman" w:cs="Times New Roman" w:eastAsia="Times New Roman" w:hint="default"/>
                <w:w w:val="100"/>
                <w:sz w:val="21"/>
                <w:szCs w:val="21"/>
              </w:rPr>
              <w:t> </w:t>
            </w:r>
            <w:r>
              <w:rPr>
                <w:rFonts w:ascii="宋体" w:hAnsi="宋体" w:cs="宋体" w:eastAsia="宋体" w:hint="default"/>
                <w:sz w:val="21"/>
                <w:szCs w:val="21"/>
              </w:rPr>
              <w:t>医用超声仪器及相关设备、</w:t>
            </w:r>
            <w:r>
              <w:rPr>
                <w:rFonts w:ascii="Times New Roman" w:hAnsi="Times New Roman" w:cs="Times New Roman" w:eastAsia="Times New Roman" w:hint="default"/>
                <w:sz w:val="21"/>
                <w:szCs w:val="21"/>
              </w:rPr>
              <w:t>6855</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手术室、争诊</w:t>
            </w:r>
            <w:r>
              <w:rPr>
                <w:rFonts w:ascii="宋体" w:hAnsi="宋体" w:cs="宋体" w:eastAsia="宋体" w:hint="default"/>
                <w:w w:val="100"/>
                <w:sz w:val="21"/>
                <w:szCs w:val="21"/>
              </w:rPr>
              <w:t> </w:t>
            </w:r>
            <w:r>
              <w:rPr>
                <w:rFonts w:ascii="宋体" w:hAnsi="宋体" w:cs="宋体" w:eastAsia="宋体" w:hint="default"/>
                <w:sz w:val="21"/>
                <w:szCs w:val="21"/>
              </w:rPr>
              <w:t>室、诊察室设备及器具、</w:t>
            </w:r>
            <w:r>
              <w:rPr>
                <w:rFonts w:ascii="Times New Roman" w:hAnsi="Times New Roman" w:cs="Times New Roman" w:eastAsia="Times New Roman" w:hint="default"/>
                <w:sz w:val="21"/>
                <w:szCs w:val="21"/>
              </w:rPr>
              <w:t>6864</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医用卫生材料及辅</w:t>
            </w:r>
            <w:r>
              <w:rPr>
                <w:rFonts w:ascii="宋体" w:hAnsi="宋体" w:cs="宋体" w:eastAsia="宋体" w:hint="default"/>
                <w:w w:val="100"/>
                <w:sz w:val="21"/>
                <w:szCs w:val="21"/>
              </w:rPr>
              <w:t> </w:t>
            </w:r>
            <w:r>
              <w:rPr>
                <w:rFonts w:ascii="宋体" w:hAnsi="宋体" w:cs="宋体" w:eastAsia="宋体" w:hint="default"/>
                <w:sz w:val="21"/>
                <w:szCs w:val="21"/>
              </w:rPr>
              <w:t>助材料（器械经营企业许可证有效期限至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p>
          <w:p>
            <w:pPr>
              <w:pStyle w:val="TableParagraph"/>
              <w:spacing w:line="272" w:lineRule="exact" w:before="12"/>
              <w:ind w:left="103" w:right="108"/>
              <w:jc w:val="left"/>
              <w:rPr>
                <w:rFonts w:ascii="宋体" w:hAnsi="宋体" w:cs="宋体" w:eastAsia="宋体" w:hint="default"/>
                <w:sz w:val="21"/>
                <w:szCs w:val="21"/>
              </w:rPr>
            </w:pPr>
            <w:r>
              <w:rPr>
                <w:rFonts w:ascii="Times New Roman" w:hAnsi="Times New Roman" w:cs="Times New Roman" w:eastAsia="Times New Roman" w:hint="default"/>
                <w:sz w:val="21"/>
                <w:szCs w:val="21"/>
              </w:rPr>
              <w:t>11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日）；一般经营项目：销售：一类医疗器械</w:t>
            </w:r>
            <w:r>
              <w:rPr>
                <w:rFonts w:ascii="宋体" w:hAnsi="宋体" w:cs="宋体" w:eastAsia="宋体" w:hint="default"/>
                <w:w w:val="100"/>
                <w:sz w:val="21"/>
                <w:szCs w:val="21"/>
              </w:rPr>
              <w:t> </w:t>
            </w:r>
            <w:r>
              <w:rPr>
                <w:rFonts w:ascii="宋体" w:hAnsi="宋体" w:cs="宋体" w:eastAsia="宋体" w:hint="default"/>
                <w:sz w:val="21"/>
                <w:szCs w:val="21"/>
              </w:rPr>
              <w:t>产品。</w:t>
            </w:r>
          </w:p>
        </w:tc>
      </w:tr>
    </w:tbl>
    <w:p>
      <w:pPr>
        <w:spacing w:line="240" w:lineRule="auto" w:before="4"/>
        <w:rPr>
          <w:rFonts w:ascii="宋体" w:hAnsi="宋体" w:cs="宋体" w:eastAsia="宋体" w:hint="default"/>
          <w:b/>
          <w:bCs/>
          <w:sz w:val="17"/>
          <w:szCs w:val="17"/>
        </w:rPr>
      </w:pPr>
    </w:p>
    <w:p>
      <w:pPr>
        <w:pStyle w:val="BodyText"/>
        <w:spacing w:line="240" w:lineRule="auto" w:before="26"/>
        <w:ind w:left="620" w:right="246"/>
        <w:jc w:val="left"/>
      </w:pPr>
      <w:r>
        <w:rPr/>
        <w:pict>
          <v:shape style="position:absolute;margin-left:107.18pt;margin-top:-12.904373pt;width:.48pt;height:.12pt;mso-position-horizontal-relative:page;mso-position-vertical-relative:paragraph;z-index:-1096384" type="#_x0000_t75" stroked="false">
            <v:imagedata r:id="rId147" o:title=""/>
          </v:shape>
        </w:pict>
      </w:r>
      <w:r>
        <w:rPr/>
        <w:pict>
          <v:shape style="position:absolute;margin-left:150.740005pt;margin-top:-12.904373pt;width:.48pt;height:.12pt;mso-position-horizontal-relative:page;mso-position-vertical-relative:paragraph;z-index:-1096360" type="#_x0000_t75" stroked="false">
            <v:imagedata r:id="rId147" o:title=""/>
          </v:shape>
        </w:pict>
      </w:r>
      <w:r>
        <w:rPr/>
        <w:pict>
          <v:shape style="position:absolute;margin-left:194.449997pt;margin-top:-12.904373pt;width:.48pt;height:.12pt;mso-position-horizontal-relative:page;mso-position-vertical-relative:paragraph;z-index:-1096336" type="#_x0000_t75" stroked="false">
            <v:imagedata r:id="rId147" o:title=""/>
          </v:shape>
        </w:pict>
      </w:r>
      <w:r>
        <w:rPr/>
        <w:pict>
          <v:shape style="position:absolute;margin-left:238.130005pt;margin-top:-12.904373pt;width:.48pt;height:.12pt;mso-position-horizontal-relative:page;mso-position-vertical-relative:paragraph;z-index:-1096312" type="#_x0000_t75" stroked="false">
            <v:imagedata r:id="rId147" o:title=""/>
          </v:shape>
        </w:pict>
      </w:r>
      <w:r>
        <w:rPr/>
        <w:pict>
          <v:shape style="position:absolute;margin-left:287.690002pt;margin-top:-12.904373pt;width:.48001pt;height:.12pt;mso-position-horizontal-relative:page;mso-position-vertical-relative:paragraph;z-index:-1096288" type="#_x0000_t75" stroked="false">
            <v:imagedata r:id="rId147" o:title=""/>
          </v:shape>
        </w:pict>
      </w:r>
      <w:r>
        <w:rPr/>
        <w:t>（续表</w:t>
      </w:r>
      <w:r>
        <w:rPr>
          <w:spacing w:val="-61"/>
        </w:rPr>
        <w:t> </w:t>
      </w:r>
      <w:r>
        <w:rPr>
          <w:rFonts w:ascii="Times New Roman" w:hAnsi="Times New Roman" w:cs="Times New Roman" w:eastAsia="Times New Roman" w:hint="default"/>
        </w:rPr>
        <w:t>1</w:t>
      </w:r>
      <w:r>
        <w:rPr/>
        <w:t>）</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r>
        <w:rPr/>
        <w:pict>
          <v:shape style="position:absolute;margin-left:147.860001pt;margin-top:73.439980pt;width:1.50001pt;height:.12pt;mso-position-horizontal-relative:page;mso-position-vertical-relative:page;z-index:2992" type="#_x0000_t75" stroked="false">
            <v:imagedata r:id="rId145" o:title=""/>
          </v:shape>
        </w:pict>
      </w:r>
      <w:r>
        <w:rPr/>
        <w:pict>
          <v:shape style="position:absolute;margin-left:232.490005pt;margin-top:73.439980pt;width:1.50001pt;height:.12pt;mso-position-horizontal-relative:page;mso-position-vertical-relative:page;z-index:3016" type="#_x0000_t75" stroked="false">
            <v:imagedata r:id="rId145" o:title=""/>
          </v:shape>
        </w:pict>
      </w:r>
      <w:r>
        <w:rPr/>
        <w:pict>
          <v:shape style="position:absolute;margin-left:317.230011pt;margin-top:73.439980pt;width:1.49999pt;height:.12pt;mso-position-horizontal-relative:page;mso-position-vertical-relative:page;z-index:3040" type="#_x0000_t75" stroked="false">
            <v:imagedata r:id="rId154" o:title=""/>
          </v:shape>
        </w:pict>
      </w:r>
      <w:r>
        <w:rPr/>
        <w:pict>
          <v:shape style="position:absolute;margin-left:362.829987pt;margin-top:73.439980pt;width:1.49999pt;height:.12pt;mso-position-horizontal-relative:page;mso-position-vertical-relative:page;z-index:3064" type="#_x0000_t75" stroked="false">
            <v:imagedata r:id="rId154" o:title=""/>
          </v:shape>
        </w:pict>
      </w:r>
      <w:r>
        <w:rPr/>
        <w:pict>
          <v:shape style="position:absolute;margin-left:408.309998pt;margin-top:73.439980pt;width:1.50002pt;height:.12pt;mso-position-horizontal-relative:page;mso-position-vertical-relative:page;z-index:3088" type="#_x0000_t75" stroked="false">
            <v:imagedata r:id="rId154" o:title=""/>
          </v:shape>
        </w:pict>
      </w:r>
      <w:r>
        <w:rPr/>
        <w:pict>
          <v:shape style="position:absolute;margin-left:453.820007pt;margin-top:73.439980pt;width:1.50002pt;height:.12pt;mso-position-horizontal-relative:page;mso-position-vertical-relative:page;z-index:3112" type="#_x0000_t75" stroked="false">
            <v:imagedata r:id="rId154" o:title=""/>
          </v:shape>
        </w:pict>
      </w:r>
      <w:r>
        <w:rPr/>
        <w:pict>
          <v:shape style="position:absolute;margin-left:147.860001pt;margin-top:129.259949pt;width:.479994pt;height:2.280pt;mso-position-horizontal-relative:page;mso-position-vertical-relative:page;z-index:3136" type="#_x0000_t75" stroked="false">
            <v:imagedata r:id="rId155" o:title=""/>
          </v:shape>
        </w:pict>
      </w:r>
      <w:r>
        <w:rPr/>
        <w:pict>
          <v:shape style="position:absolute;margin-left:232.490005pt;margin-top:129.259949pt;width:.479994pt;height:2.280pt;mso-position-horizontal-relative:page;mso-position-vertical-relative:page;z-index:3160" type="#_x0000_t75" stroked="false">
            <v:imagedata r:id="rId155" o:title=""/>
          </v:shape>
        </w:pict>
      </w:r>
      <w:r>
        <w:rPr/>
        <w:pict>
          <v:shape style="position:absolute;margin-left:317.230011pt;margin-top:129.259949pt;width:.480004pt;height:2.280pt;mso-position-horizontal-relative:page;mso-position-vertical-relative:page;z-index:3184" type="#_x0000_t75" stroked="false">
            <v:imagedata r:id="rId155" o:title=""/>
          </v:shape>
        </w:pict>
      </w:r>
      <w:r>
        <w:rPr/>
        <w:pict>
          <v:shape style="position:absolute;margin-left:362.829987pt;margin-top:129.259949pt;width:.480004pt;height:2.280pt;mso-position-horizontal-relative:page;mso-position-vertical-relative:page;z-index:3208" type="#_x0000_t75" stroked="false">
            <v:imagedata r:id="rId155" o:title=""/>
          </v:shape>
        </w:pict>
      </w:r>
      <w:r>
        <w:rPr/>
        <w:pict>
          <v:shape style="position:absolute;margin-left:408.309998pt;margin-top:129.259949pt;width:.479974pt;height:2.280pt;mso-position-horizontal-relative:page;mso-position-vertical-relative:page;z-index:3232" type="#_x0000_t75" stroked="false">
            <v:imagedata r:id="rId155" o:title=""/>
          </v:shape>
        </w:pict>
      </w:r>
      <w:r>
        <w:rPr/>
        <w:pict>
          <v:shape style="position:absolute;margin-left:453.820007pt;margin-top:129.259949pt;width:.479974pt;height:2.280pt;mso-position-horizontal-relative:page;mso-position-vertical-relative:page;z-index:3256" type="#_x0000_t75" stroked="false">
            <v:imagedata r:id="rId155" o:title=""/>
          </v:shape>
        </w:pict>
      </w:r>
      <w:r>
        <w:rPr/>
        <w:pict>
          <v:group style="position:absolute;margin-left:63.383999pt;margin-top:162.740005pt;width:468.7pt;height:.5pt;mso-position-horizontal-relative:page;mso-position-vertical-relative:page;z-index:-1095976" coordorigin="1268,3255" coordsize="9374,10">
            <v:shape style="position:absolute;left:1268;top:3255;width:3382;height:10" type="#_x0000_t75" stroked="false">
              <v:imagedata r:id="rId156" o:title=""/>
            </v:shape>
            <v:shape style="position:absolute;left:4645;top:3255;width:1700;height:10" type="#_x0000_t75" stroked="false">
              <v:imagedata r:id="rId157" o:title=""/>
            </v:shape>
            <v:shape style="position:absolute;left:6340;top:3255;width:1826;height:10" type="#_x0000_t75" stroked="false">
              <v:imagedata r:id="rId158" o:title=""/>
            </v:shape>
            <v:shape style="position:absolute;left:8161;top:3255;width:915;height:10" type="#_x0000_t75" stroked="false">
              <v:imagedata r:id="rId159" o:title=""/>
            </v:shape>
            <v:shape style="position:absolute;left:9072;top:3255;width:1570;height:10" type="#_x0000_t75" stroked="false">
              <v:imagedata r:id="rId160" o:title=""/>
            </v:shape>
            <w10:wrap type="none"/>
          </v:group>
        </w:pict>
      </w:r>
      <w:r>
        <w:rPr/>
        <w:pict>
          <v:group style="position:absolute;margin-left:63.383999pt;margin-top:193.940018pt;width:468.7pt;height:5.3pt;mso-position-horizontal-relative:page;mso-position-vertical-relative:page;z-index:-1095952" coordorigin="1268,3879" coordsize="9374,106">
            <v:shape style="position:absolute;left:1268;top:3879;width:3401;height:106" type="#_x0000_t75" stroked="false">
              <v:imagedata r:id="rId161" o:title=""/>
            </v:shape>
            <v:shape style="position:absolute;left:4645;top:3975;width:1700;height:10" type="#_x0000_t75" stroked="false">
              <v:imagedata r:id="rId157" o:title=""/>
            </v:shape>
            <v:shape style="position:absolute;left:6340;top:3975;width:1826;height:10" type="#_x0000_t75" stroked="false">
              <v:imagedata r:id="rId158" o:title=""/>
            </v:shape>
            <v:shape style="position:absolute;left:8161;top:3975;width:915;height:10" type="#_x0000_t75" stroked="false">
              <v:imagedata r:id="rId159" o:title=""/>
            </v:shape>
            <v:shape style="position:absolute;left:9072;top:3975;width:1570;height:10" type="#_x0000_t75" stroked="false">
              <v:imagedata r:id="rId160" o:title=""/>
            </v:shape>
            <w10:wrap type="none"/>
          </v:group>
        </w:pict>
      </w:r>
      <w:r>
        <w:rPr/>
        <w:pict>
          <v:group style="position:absolute;margin-left:63.383999pt;margin-top:229.940018pt;width:468.7pt;height:5.3pt;mso-position-horizontal-relative:page;mso-position-vertical-relative:page;z-index:-1095928" coordorigin="1268,4599" coordsize="9374,106">
            <v:shape style="position:absolute;left:1268;top:4599;width:3401;height:106" type="#_x0000_t75" stroked="false">
              <v:imagedata r:id="rId161" o:title=""/>
            </v:shape>
            <v:shape style="position:absolute;left:4645;top:4695;width:1700;height:10" type="#_x0000_t75" stroked="false">
              <v:imagedata r:id="rId157" o:title=""/>
            </v:shape>
            <v:shape style="position:absolute;left:6340;top:4695;width:1826;height:10" type="#_x0000_t75" stroked="false">
              <v:imagedata r:id="rId158" o:title=""/>
            </v:shape>
            <v:shape style="position:absolute;left:8161;top:4695;width:915;height:10" type="#_x0000_t75" stroked="false">
              <v:imagedata r:id="rId159" o:title=""/>
            </v:shape>
            <v:shape style="position:absolute;left:9072;top:4695;width:1570;height:10" type="#_x0000_t75" stroked="false">
              <v:imagedata r:id="rId160" o:title=""/>
            </v:shape>
            <w10:wrap type="none"/>
          </v:group>
        </w:pict>
      </w:r>
    </w:p>
    <w:p>
      <w:pPr>
        <w:spacing w:line="240" w:lineRule="auto" w:before="7"/>
        <w:rPr>
          <w:rFonts w:ascii="宋体" w:hAnsi="宋体" w:cs="宋体" w:eastAsia="宋体" w:hint="default"/>
          <w:sz w:val="10"/>
          <w:szCs w:val="10"/>
        </w:rPr>
      </w:pPr>
    </w:p>
    <w:tbl>
      <w:tblPr>
        <w:tblW w:w="0" w:type="auto"/>
        <w:jc w:val="left"/>
        <w:tblInd w:w="313" w:type="dxa"/>
        <w:tblLayout w:type="fixed"/>
        <w:tblCellMar>
          <w:top w:w="0" w:type="dxa"/>
          <w:left w:w="0" w:type="dxa"/>
          <w:bottom w:w="0" w:type="dxa"/>
          <w:right w:w="0" w:type="dxa"/>
        </w:tblCellMar>
        <w:tblLook w:val="01E0"/>
      </w:tblPr>
      <w:tblGrid>
        <w:gridCol w:w="1694"/>
        <w:gridCol w:w="1693"/>
        <w:gridCol w:w="1695"/>
        <w:gridCol w:w="912"/>
        <w:gridCol w:w="910"/>
        <w:gridCol w:w="910"/>
        <w:gridCol w:w="1560"/>
      </w:tblGrid>
      <w:tr>
        <w:trPr>
          <w:trHeight w:val="1143" w:hRule="exact"/>
        </w:trPr>
        <w:tc>
          <w:tcPr>
            <w:tcW w:w="1694" w:type="dxa"/>
            <w:tcBorders>
              <w:top w:val="single" w:sz="12" w:space="0" w:color="000000"/>
              <w:left w:val="nil" w:sz="6" w:space="0" w:color="auto"/>
              <w:bottom w:val="single" w:sz="12"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left="319" w:right="0"/>
              <w:jc w:val="left"/>
              <w:rPr>
                <w:rFonts w:ascii="宋体" w:hAnsi="宋体" w:cs="宋体" w:eastAsia="宋体" w:hint="default"/>
                <w:sz w:val="21"/>
                <w:szCs w:val="21"/>
              </w:rPr>
            </w:pPr>
            <w:r>
              <w:rPr>
                <w:rFonts w:ascii="宋体" w:hAnsi="宋体" w:cs="宋体" w:eastAsia="宋体" w:hint="default"/>
                <w:b/>
                <w:bCs/>
                <w:sz w:val="21"/>
                <w:szCs w:val="21"/>
              </w:rPr>
              <w:t>子公司全称</w:t>
            </w:r>
            <w:r>
              <w:rPr>
                <w:rFonts w:ascii="宋体" w:hAnsi="宋体" w:cs="宋体" w:eastAsia="宋体" w:hint="default"/>
                <w:sz w:val="21"/>
                <w:szCs w:val="21"/>
              </w:rPr>
            </w:r>
          </w:p>
        </w:tc>
        <w:tc>
          <w:tcPr>
            <w:tcW w:w="1693" w:type="dxa"/>
            <w:tcBorders>
              <w:top w:val="single" w:sz="12" w:space="0" w:color="000000"/>
              <w:left w:val="single" w:sz="4" w:space="0" w:color="000000"/>
              <w:bottom w:val="single" w:sz="12"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20"/>
                <w:szCs w:val="20"/>
              </w:rPr>
            </w:pPr>
          </w:p>
          <w:p>
            <w:pPr>
              <w:pStyle w:val="TableParagraph"/>
              <w:spacing w:line="273"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期末实际出资额</w:t>
            </w:r>
            <w:r>
              <w:rPr>
                <w:rFonts w:ascii="宋体" w:hAnsi="宋体" w:cs="宋体" w:eastAsia="宋体" w:hint="default"/>
                <w:sz w:val="21"/>
                <w:szCs w:val="21"/>
              </w:rPr>
            </w:r>
          </w:p>
          <w:p>
            <w:pPr>
              <w:pStyle w:val="TableParagraph"/>
              <w:spacing w:line="273"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（万元）</w:t>
            </w:r>
            <w:r>
              <w:rPr>
                <w:rFonts w:ascii="宋体" w:hAnsi="宋体" w:cs="宋体" w:eastAsia="宋体" w:hint="default"/>
                <w:sz w:val="21"/>
                <w:szCs w:val="21"/>
              </w:rPr>
            </w:r>
          </w:p>
        </w:tc>
        <w:tc>
          <w:tcPr>
            <w:tcW w:w="1695" w:type="dxa"/>
            <w:tcBorders>
              <w:top w:val="single" w:sz="12" w:space="0" w:color="000000"/>
              <w:left w:val="single" w:sz="4" w:space="0" w:color="000000"/>
              <w:bottom w:val="single" w:sz="12" w:space="0" w:color="000000"/>
              <w:right w:val="single" w:sz="4" w:space="0" w:color="000000"/>
            </w:tcBorders>
            <w:shd w:val="clear" w:color="auto" w:fill="D9D9D9"/>
          </w:tcPr>
          <w:p>
            <w:pPr>
              <w:pStyle w:val="TableParagraph"/>
              <w:spacing w:line="237" w:lineRule="auto" w:before="134"/>
              <w:ind w:left="103" w:right="101"/>
              <w:jc w:val="center"/>
              <w:rPr>
                <w:rFonts w:ascii="宋体" w:hAnsi="宋体" w:cs="宋体" w:eastAsia="宋体" w:hint="default"/>
                <w:sz w:val="21"/>
                <w:szCs w:val="21"/>
              </w:rPr>
            </w:pPr>
            <w:r>
              <w:rPr>
                <w:rFonts w:ascii="宋体" w:hAnsi="宋体" w:cs="宋体" w:eastAsia="宋体" w:hint="default"/>
                <w:b/>
                <w:bCs/>
                <w:sz w:val="21"/>
                <w:szCs w:val="21"/>
              </w:rPr>
              <w:t>实质上构成对子</w:t>
            </w:r>
            <w:r>
              <w:rPr>
                <w:rFonts w:ascii="宋体" w:hAnsi="宋体" w:cs="宋体" w:eastAsia="宋体" w:hint="default"/>
                <w:b/>
                <w:bCs/>
                <w:w w:val="100"/>
                <w:sz w:val="21"/>
                <w:szCs w:val="21"/>
              </w:rPr>
              <w:t> </w:t>
            </w:r>
            <w:r>
              <w:rPr>
                <w:rFonts w:ascii="宋体" w:hAnsi="宋体" w:cs="宋体" w:eastAsia="宋体" w:hint="default"/>
                <w:b/>
                <w:bCs/>
                <w:sz w:val="21"/>
                <w:szCs w:val="21"/>
              </w:rPr>
              <w:t>公司净投资的其</w:t>
            </w:r>
            <w:r>
              <w:rPr>
                <w:rFonts w:ascii="宋体" w:hAnsi="宋体" w:cs="宋体" w:eastAsia="宋体" w:hint="default"/>
                <w:b/>
                <w:bCs/>
                <w:w w:val="100"/>
                <w:sz w:val="21"/>
                <w:szCs w:val="21"/>
              </w:rPr>
              <w:t> </w:t>
            </w:r>
            <w:r>
              <w:rPr>
                <w:rFonts w:ascii="宋体" w:hAnsi="宋体" w:cs="宋体" w:eastAsia="宋体" w:hint="default"/>
                <w:b/>
                <w:bCs/>
                <w:sz w:val="21"/>
                <w:szCs w:val="21"/>
              </w:rPr>
              <w:t>他项目余额</w:t>
            </w:r>
            <w:r>
              <w:rPr>
                <w:rFonts w:ascii="宋体" w:hAnsi="宋体" w:cs="宋体" w:eastAsia="宋体" w:hint="default"/>
                <w:sz w:val="21"/>
                <w:szCs w:val="21"/>
              </w:rPr>
            </w:r>
          </w:p>
        </w:tc>
        <w:tc>
          <w:tcPr>
            <w:tcW w:w="912" w:type="dxa"/>
            <w:tcBorders>
              <w:top w:val="single" w:sz="12" w:space="0" w:color="000000"/>
              <w:left w:val="single" w:sz="4" w:space="0" w:color="000000"/>
              <w:bottom w:val="single" w:sz="12" w:space="0" w:color="000000"/>
              <w:right w:val="single" w:sz="4" w:space="0" w:color="000000"/>
            </w:tcBorders>
            <w:shd w:val="clear" w:color="auto" w:fill="D9D9D9"/>
          </w:tcPr>
          <w:p>
            <w:pPr>
              <w:pStyle w:val="TableParagraph"/>
              <w:spacing w:line="252" w:lineRule="auto" w:before="149"/>
              <w:ind w:left="237" w:right="240"/>
              <w:jc w:val="both"/>
              <w:rPr>
                <w:rFonts w:ascii="Times New Roman" w:hAnsi="Times New Roman" w:cs="Times New Roman" w:eastAsia="Times New Roman" w:hint="default"/>
                <w:sz w:val="21"/>
                <w:szCs w:val="21"/>
              </w:rPr>
            </w:pPr>
            <w:r>
              <w:rPr>
                <w:rFonts w:ascii="宋体" w:hAnsi="宋体" w:cs="宋体" w:eastAsia="宋体" w:hint="default"/>
                <w:b/>
                <w:bCs/>
                <w:sz w:val="21"/>
                <w:szCs w:val="21"/>
              </w:rPr>
              <w:t>持股</w:t>
            </w:r>
            <w:r>
              <w:rPr>
                <w:rFonts w:ascii="宋体" w:hAnsi="宋体" w:cs="宋体" w:eastAsia="宋体" w:hint="default"/>
                <w:b/>
                <w:bCs/>
                <w:w w:val="100"/>
                <w:sz w:val="21"/>
                <w:szCs w:val="21"/>
              </w:rPr>
              <w:t> </w:t>
            </w:r>
            <w:r>
              <w:rPr>
                <w:rFonts w:ascii="宋体" w:hAnsi="宋体" w:cs="宋体" w:eastAsia="宋体" w:hint="default"/>
                <w:b/>
                <w:bCs/>
                <w:sz w:val="21"/>
                <w:szCs w:val="21"/>
              </w:rPr>
              <w:t>比例</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910" w:type="dxa"/>
            <w:tcBorders>
              <w:top w:val="single" w:sz="12" w:space="0" w:color="000000"/>
              <w:left w:val="single" w:sz="4" w:space="0" w:color="000000"/>
              <w:bottom w:val="single" w:sz="12" w:space="0" w:color="000000"/>
              <w:right w:val="single" w:sz="4" w:space="0" w:color="000000"/>
            </w:tcBorders>
            <w:shd w:val="clear" w:color="auto" w:fill="D9D9D9"/>
          </w:tcPr>
          <w:p>
            <w:pPr>
              <w:pStyle w:val="TableParagraph"/>
              <w:spacing w:line="252" w:lineRule="auto" w:before="149"/>
              <w:ind w:left="131" w:right="132"/>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表决权</w:t>
            </w:r>
            <w:r>
              <w:rPr>
                <w:rFonts w:ascii="宋体" w:hAnsi="宋体" w:cs="宋体" w:eastAsia="宋体" w:hint="default"/>
                <w:b/>
                <w:bCs/>
                <w:w w:val="100"/>
                <w:sz w:val="21"/>
                <w:szCs w:val="21"/>
              </w:rPr>
              <w:t> </w:t>
            </w:r>
            <w:r>
              <w:rPr>
                <w:rFonts w:ascii="宋体" w:hAnsi="宋体" w:cs="宋体" w:eastAsia="宋体" w:hint="default"/>
                <w:b/>
                <w:bCs/>
                <w:sz w:val="21"/>
                <w:szCs w:val="21"/>
              </w:rPr>
              <w:t>比例</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910" w:type="dxa"/>
            <w:tcBorders>
              <w:top w:val="single" w:sz="12" w:space="0" w:color="000000"/>
              <w:left w:val="single" w:sz="4" w:space="0" w:color="000000"/>
              <w:bottom w:val="single" w:sz="12"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22"/>
                <w:szCs w:val="22"/>
              </w:rPr>
            </w:pPr>
          </w:p>
          <w:p>
            <w:pPr>
              <w:pStyle w:val="TableParagraph"/>
              <w:spacing w:line="272" w:lineRule="exact"/>
              <w:ind w:left="132" w:right="134"/>
              <w:jc w:val="left"/>
              <w:rPr>
                <w:rFonts w:ascii="宋体" w:hAnsi="宋体" w:cs="宋体" w:eastAsia="宋体" w:hint="default"/>
                <w:sz w:val="21"/>
                <w:szCs w:val="21"/>
              </w:rPr>
            </w:pPr>
            <w:r>
              <w:rPr>
                <w:rFonts w:ascii="宋体" w:hAnsi="宋体" w:cs="宋体" w:eastAsia="宋体" w:hint="default"/>
                <w:b/>
                <w:bCs/>
                <w:sz w:val="21"/>
                <w:szCs w:val="21"/>
              </w:rPr>
              <w:t>是否合</w:t>
            </w:r>
            <w:r>
              <w:rPr>
                <w:rFonts w:ascii="宋体" w:hAnsi="宋体" w:cs="宋体" w:eastAsia="宋体" w:hint="default"/>
                <w:b/>
                <w:bCs/>
                <w:w w:val="100"/>
                <w:sz w:val="21"/>
                <w:szCs w:val="21"/>
              </w:rPr>
              <w:t> </w:t>
            </w:r>
            <w:r>
              <w:rPr>
                <w:rFonts w:ascii="宋体" w:hAnsi="宋体" w:cs="宋体" w:eastAsia="宋体" w:hint="default"/>
                <w:b/>
                <w:bCs/>
                <w:sz w:val="21"/>
                <w:szCs w:val="21"/>
              </w:rPr>
              <w:t>并报表</w:t>
            </w:r>
            <w:r>
              <w:rPr>
                <w:rFonts w:ascii="宋体" w:hAnsi="宋体" w:cs="宋体" w:eastAsia="宋体" w:hint="default"/>
                <w:sz w:val="21"/>
                <w:szCs w:val="21"/>
              </w:rPr>
            </w:r>
          </w:p>
        </w:tc>
        <w:tc>
          <w:tcPr>
            <w:tcW w:w="1560" w:type="dxa"/>
            <w:tcBorders>
              <w:top w:val="single" w:sz="12" w:space="0" w:color="000000"/>
              <w:left w:val="single" w:sz="4" w:space="0" w:color="000000"/>
              <w:bottom w:val="single" w:sz="12" w:space="0" w:color="000000"/>
              <w:right w:val="nil" w:sz="6" w:space="0" w:color="auto"/>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right="2"/>
              <w:jc w:val="center"/>
              <w:rPr>
                <w:rFonts w:ascii="宋体" w:hAnsi="宋体" w:cs="宋体" w:eastAsia="宋体" w:hint="default"/>
                <w:sz w:val="21"/>
                <w:szCs w:val="21"/>
              </w:rPr>
            </w:pPr>
            <w:r>
              <w:rPr>
                <w:rFonts w:ascii="宋体" w:hAnsi="宋体" w:cs="宋体" w:eastAsia="宋体" w:hint="default"/>
                <w:b/>
                <w:bCs/>
                <w:sz w:val="21"/>
                <w:szCs w:val="21"/>
              </w:rPr>
              <w:t>少数股东权益</w:t>
            </w:r>
            <w:r>
              <w:rPr>
                <w:rFonts w:ascii="宋体" w:hAnsi="宋体" w:cs="宋体" w:eastAsia="宋体" w:hint="default"/>
                <w:sz w:val="21"/>
                <w:szCs w:val="21"/>
              </w:rPr>
            </w:r>
          </w:p>
        </w:tc>
      </w:tr>
      <w:tr>
        <w:trPr>
          <w:trHeight w:val="720" w:hRule="exact"/>
        </w:trPr>
        <w:tc>
          <w:tcPr>
            <w:tcW w:w="1694" w:type="dxa"/>
            <w:tcBorders>
              <w:top w:val="single" w:sz="12" w:space="0" w:color="000000"/>
              <w:left w:val="nil" w:sz="6" w:space="0" w:color="auto"/>
              <w:bottom w:val="nil" w:sz="6" w:space="0" w:color="auto"/>
              <w:right w:val="single" w:sz="4" w:space="0" w:color="000000"/>
            </w:tcBorders>
          </w:tcPr>
          <w:p>
            <w:pPr>
              <w:pStyle w:val="TableParagraph"/>
              <w:spacing w:line="272" w:lineRule="exact" w:before="60"/>
              <w:ind w:left="108" w:right="105"/>
              <w:jc w:val="left"/>
              <w:rPr>
                <w:rFonts w:ascii="宋体" w:hAnsi="宋体" w:cs="宋体" w:eastAsia="宋体" w:hint="default"/>
                <w:sz w:val="21"/>
                <w:szCs w:val="21"/>
              </w:rPr>
            </w:pPr>
            <w:r>
              <w:rPr>
                <w:rFonts w:ascii="宋体" w:hAnsi="宋体" w:cs="宋体" w:eastAsia="宋体" w:hint="default"/>
                <w:spacing w:val="-1"/>
                <w:sz w:val="21"/>
                <w:szCs w:val="21"/>
              </w:rPr>
              <w:t>淄博瑞康药品配</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送有限公司</w:t>
            </w:r>
          </w:p>
        </w:tc>
        <w:tc>
          <w:tcPr>
            <w:tcW w:w="169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1,061.01</w:t>
            </w:r>
          </w:p>
        </w:tc>
        <w:tc>
          <w:tcPr>
            <w:tcW w:w="169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91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100</w:t>
            </w:r>
          </w:p>
        </w:tc>
        <w:tc>
          <w:tcPr>
            <w:tcW w:w="9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100</w:t>
            </w:r>
          </w:p>
        </w:tc>
        <w:tc>
          <w:tcPr>
            <w:tcW w:w="9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70"/>
              <w:ind w:left="34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560" w:type="dxa"/>
            <w:tcBorders>
              <w:top w:val="single" w:sz="12" w:space="0" w:color="000000"/>
              <w:left w:val="single" w:sz="4" w:space="0" w:color="000000"/>
              <w:bottom w:val="nil" w:sz="6" w:space="0" w:color="auto"/>
              <w:right w:val="nil" w:sz="6" w:space="0" w:color="auto"/>
            </w:tcBorders>
          </w:tcPr>
          <w:p>
            <w:pPr>
              <w:pStyle w:val="TableParagraph"/>
              <w:spacing w:line="240" w:lineRule="auto" w:before="170"/>
              <w:ind w:right="2"/>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45" w:hRule="exact"/>
        </w:trPr>
        <w:tc>
          <w:tcPr>
            <w:tcW w:w="1694" w:type="dxa"/>
            <w:vMerge w:val="restart"/>
            <w:tcBorders>
              <w:top w:val="nil" w:sz="6" w:space="0" w:color="auto"/>
              <w:left w:val="nil" w:sz="6" w:space="0" w:color="auto"/>
              <w:right w:val="single" w:sz="4" w:space="0" w:color="000000"/>
            </w:tcBorders>
          </w:tcPr>
          <w:p>
            <w:pPr>
              <w:pStyle w:val="TableParagraph"/>
              <w:spacing w:line="272" w:lineRule="exact" w:before="90"/>
              <w:ind w:left="108" w:right="105"/>
              <w:jc w:val="left"/>
              <w:rPr>
                <w:rFonts w:ascii="宋体" w:hAnsi="宋体" w:cs="宋体" w:eastAsia="宋体" w:hint="default"/>
                <w:sz w:val="21"/>
                <w:szCs w:val="21"/>
              </w:rPr>
            </w:pPr>
            <w:r>
              <w:rPr>
                <w:rFonts w:ascii="宋体" w:hAnsi="宋体" w:cs="宋体" w:eastAsia="宋体" w:hint="default"/>
                <w:spacing w:val="-1"/>
                <w:sz w:val="21"/>
                <w:szCs w:val="21"/>
              </w:rPr>
              <w:t>泰安瑞康药品配</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送有限公司</w:t>
            </w:r>
          </w:p>
        </w:tc>
        <w:tc>
          <w:tcPr>
            <w:tcW w:w="1693" w:type="dxa"/>
            <w:tcBorders>
              <w:top w:val="nil" w:sz="6" w:space="0" w:color="auto"/>
              <w:left w:val="single" w:sz="4" w:space="0" w:color="000000"/>
              <w:bottom w:val="nil" w:sz="6" w:space="0" w:color="auto"/>
              <w:right w:val="single" w:sz="4" w:space="0" w:color="000000"/>
            </w:tcBorders>
          </w:tcPr>
          <w:p>
            <w:pPr>
              <w:pStyle w:val="TableParagraph"/>
              <w:spacing w:line="240" w:lineRule="auto" w:before="159"/>
              <w:ind w:right="98"/>
              <w:jc w:val="right"/>
              <w:rPr>
                <w:rFonts w:ascii="Times New Roman" w:hAnsi="Times New Roman" w:cs="Times New Roman" w:eastAsia="Times New Roman" w:hint="default"/>
                <w:sz w:val="21"/>
                <w:szCs w:val="21"/>
              </w:rPr>
            </w:pPr>
            <w:r>
              <w:rPr>
                <w:rFonts w:ascii="Times New Roman"/>
                <w:spacing w:val="-1"/>
                <w:sz w:val="21"/>
              </w:rPr>
              <w:t>1,005.11</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912"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100</w:t>
            </w:r>
          </w:p>
        </w:tc>
        <w:tc>
          <w:tcPr>
            <w:tcW w:w="910"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4"/>
                <w:szCs w:val="14"/>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100</w:t>
            </w:r>
          </w:p>
        </w:tc>
        <w:tc>
          <w:tcPr>
            <w:tcW w:w="910"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34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2"/>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63" w:hRule="exact"/>
        </w:trPr>
        <w:tc>
          <w:tcPr>
            <w:tcW w:w="1694" w:type="dxa"/>
            <w:vMerge/>
            <w:tcBorders>
              <w:left w:val="nil" w:sz="6" w:space="0" w:color="auto"/>
              <w:right w:val="single" w:sz="4" w:space="0" w:color="000000"/>
            </w:tcBorders>
          </w:tcPr>
          <w:p>
            <w:pPr/>
          </w:p>
        </w:tc>
        <w:tc>
          <w:tcPr>
            <w:tcW w:w="1693" w:type="dxa"/>
            <w:tcBorders>
              <w:top w:val="nil" w:sz="6" w:space="0" w:color="auto"/>
              <w:left w:val="single" w:sz="4" w:space="0" w:color="000000"/>
              <w:bottom w:val="nil" w:sz="6" w:space="0" w:color="auto"/>
              <w:right w:val="nil" w:sz="6" w:space="0" w:color="auto"/>
            </w:tcBorders>
          </w:tcPr>
          <w:p>
            <w:pPr/>
          </w:p>
        </w:tc>
        <w:tc>
          <w:tcPr>
            <w:tcW w:w="1695" w:type="dxa"/>
            <w:tcBorders>
              <w:top w:val="nil" w:sz="6" w:space="0" w:color="auto"/>
              <w:left w:val="nil" w:sz="6" w:space="0" w:color="auto"/>
              <w:bottom w:val="nil" w:sz="6" w:space="0" w:color="auto"/>
              <w:right w:val="single" w:sz="4" w:space="0" w:color="000000"/>
            </w:tcBorders>
          </w:tcPr>
          <w:p>
            <w:pPr/>
          </w:p>
        </w:tc>
        <w:tc>
          <w:tcPr>
            <w:tcW w:w="912" w:type="dxa"/>
            <w:tcBorders>
              <w:top w:val="nil" w:sz="6" w:space="0" w:color="auto"/>
              <w:left w:val="single" w:sz="4" w:space="0" w:color="000000"/>
              <w:bottom w:val="nil" w:sz="6" w:space="0" w:color="auto"/>
              <w:right w:val="single" w:sz="4" w:space="0" w:color="000000"/>
            </w:tcBorders>
          </w:tcPr>
          <w:p>
            <w:pPr/>
          </w:p>
        </w:tc>
        <w:tc>
          <w:tcPr>
            <w:tcW w:w="910" w:type="dxa"/>
            <w:tcBorders>
              <w:top w:val="nil" w:sz="6" w:space="0" w:color="auto"/>
              <w:left w:val="single" w:sz="4" w:space="0" w:color="000000"/>
              <w:bottom w:val="nil" w:sz="6" w:space="0" w:color="auto"/>
              <w:right w:val="single" w:sz="4" w:space="0" w:color="000000"/>
            </w:tcBorders>
          </w:tcPr>
          <w:p>
            <w:pPr/>
          </w:p>
        </w:tc>
        <w:tc>
          <w:tcPr>
            <w:tcW w:w="91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2" w:hRule="exact"/>
        </w:trPr>
        <w:tc>
          <w:tcPr>
            <w:tcW w:w="1694" w:type="dxa"/>
            <w:vMerge/>
            <w:tcBorders>
              <w:left w:val="nil" w:sz="6" w:space="0" w:color="auto"/>
              <w:bottom w:val="nil" w:sz="6" w:space="0" w:color="auto"/>
              <w:right w:val="single" w:sz="4" w:space="0" w:color="000000"/>
            </w:tcBorders>
          </w:tcPr>
          <w:p>
            <w:pPr/>
          </w:p>
        </w:tc>
        <w:tc>
          <w:tcPr>
            <w:tcW w:w="1693" w:type="dxa"/>
            <w:tcBorders>
              <w:top w:val="nil" w:sz="6" w:space="0" w:color="auto"/>
              <w:left w:val="single" w:sz="4" w:space="0" w:color="000000"/>
              <w:bottom w:val="nil" w:sz="6" w:space="0" w:color="auto"/>
              <w:right w:val="nil" w:sz="6" w:space="0" w:color="auto"/>
            </w:tcBorders>
          </w:tcPr>
          <w:p>
            <w:pPr/>
          </w:p>
        </w:tc>
        <w:tc>
          <w:tcPr>
            <w:tcW w:w="1695" w:type="dxa"/>
            <w:tcBorders>
              <w:top w:val="nil" w:sz="6" w:space="0" w:color="auto"/>
              <w:left w:val="nil" w:sz="6" w:space="0" w:color="auto"/>
              <w:bottom w:val="nil" w:sz="6" w:space="0" w:color="auto"/>
              <w:right w:val="single" w:sz="4" w:space="0" w:color="000000"/>
            </w:tcBorders>
          </w:tcPr>
          <w:p>
            <w:pPr/>
          </w:p>
        </w:tc>
        <w:tc>
          <w:tcPr>
            <w:tcW w:w="912" w:type="dxa"/>
            <w:tcBorders>
              <w:top w:val="nil" w:sz="6" w:space="0" w:color="auto"/>
              <w:left w:val="single" w:sz="4" w:space="0" w:color="000000"/>
              <w:bottom w:val="nil" w:sz="6" w:space="0" w:color="auto"/>
              <w:right w:val="single" w:sz="4" w:space="0" w:color="000000"/>
            </w:tcBorders>
          </w:tcPr>
          <w:p>
            <w:pPr/>
          </w:p>
        </w:tc>
        <w:tc>
          <w:tcPr>
            <w:tcW w:w="910" w:type="dxa"/>
            <w:tcBorders>
              <w:top w:val="nil" w:sz="6" w:space="0" w:color="auto"/>
              <w:left w:val="single" w:sz="4" w:space="0" w:color="000000"/>
              <w:bottom w:val="nil" w:sz="6" w:space="0" w:color="auto"/>
              <w:right w:val="single" w:sz="4" w:space="0" w:color="000000"/>
            </w:tcBorders>
          </w:tcPr>
          <w:p>
            <w:pPr/>
          </w:p>
        </w:tc>
        <w:tc>
          <w:tcPr>
            <w:tcW w:w="91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678" w:hRule="exact"/>
        </w:trPr>
        <w:tc>
          <w:tcPr>
            <w:tcW w:w="1694" w:type="dxa"/>
            <w:tcBorders>
              <w:top w:val="nil" w:sz="6" w:space="0" w:color="auto"/>
              <w:left w:val="nil" w:sz="6" w:space="0" w:color="auto"/>
              <w:bottom w:val="nil" w:sz="6" w:space="0" w:color="auto"/>
              <w:right w:val="single" w:sz="4" w:space="0" w:color="000000"/>
            </w:tcBorders>
          </w:tcPr>
          <w:p>
            <w:pPr>
              <w:pStyle w:val="TableParagraph"/>
              <w:spacing w:line="272" w:lineRule="exact" w:before="159"/>
              <w:ind w:left="108" w:right="105"/>
              <w:jc w:val="left"/>
              <w:rPr>
                <w:rFonts w:ascii="宋体" w:hAnsi="宋体" w:cs="宋体" w:eastAsia="宋体" w:hint="default"/>
                <w:sz w:val="21"/>
                <w:szCs w:val="21"/>
              </w:rPr>
            </w:pPr>
            <w:r>
              <w:rPr>
                <w:rFonts w:ascii="宋体" w:hAnsi="宋体" w:cs="宋体" w:eastAsia="宋体" w:hint="default"/>
                <w:spacing w:val="-1"/>
                <w:sz w:val="21"/>
                <w:szCs w:val="21"/>
              </w:rPr>
              <w:t>青岛瑞康药品配</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送有限公司</w:t>
            </w:r>
          </w:p>
        </w:tc>
        <w:tc>
          <w:tcPr>
            <w:tcW w:w="169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1,000.00</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91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100</w:t>
            </w:r>
          </w:p>
        </w:tc>
        <w:tc>
          <w:tcPr>
            <w:tcW w:w="91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100</w:t>
            </w:r>
          </w:p>
        </w:tc>
        <w:tc>
          <w:tcPr>
            <w:tcW w:w="91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4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42" w:hRule="exact"/>
        </w:trPr>
        <w:tc>
          <w:tcPr>
            <w:tcW w:w="1694" w:type="dxa"/>
            <w:tcBorders>
              <w:top w:val="nil" w:sz="6" w:space="0" w:color="auto"/>
              <w:left w:val="nil" w:sz="6" w:space="0" w:color="auto"/>
              <w:bottom w:val="nil" w:sz="6" w:space="0" w:color="auto"/>
              <w:right w:val="single" w:sz="4" w:space="0" w:color="000000"/>
            </w:tcBorders>
          </w:tcPr>
          <w:p>
            <w:pPr/>
          </w:p>
        </w:tc>
        <w:tc>
          <w:tcPr>
            <w:tcW w:w="1693" w:type="dxa"/>
            <w:tcBorders>
              <w:top w:val="nil" w:sz="6" w:space="0" w:color="auto"/>
              <w:left w:val="single" w:sz="4" w:space="0" w:color="000000"/>
              <w:bottom w:val="nil" w:sz="6" w:space="0" w:color="auto"/>
              <w:right w:val="nil" w:sz="6" w:space="0" w:color="auto"/>
            </w:tcBorders>
          </w:tcPr>
          <w:p>
            <w:pPr/>
          </w:p>
        </w:tc>
        <w:tc>
          <w:tcPr>
            <w:tcW w:w="1695" w:type="dxa"/>
            <w:tcBorders>
              <w:top w:val="nil" w:sz="6" w:space="0" w:color="auto"/>
              <w:left w:val="nil" w:sz="6" w:space="0" w:color="auto"/>
              <w:bottom w:val="nil" w:sz="6" w:space="0" w:color="auto"/>
              <w:right w:val="single" w:sz="4" w:space="0" w:color="000000"/>
            </w:tcBorders>
          </w:tcPr>
          <w:p>
            <w:pPr/>
          </w:p>
        </w:tc>
        <w:tc>
          <w:tcPr>
            <w:tcW w:w="912" w:type="dxa"/>
            <w:tcBorders>
              <w:top w:val="nil" w:sz="6" w:space="0" w:color="auto"/>
              <w:left w:val="single" w:sz="4" w:space="0" w:color="000000"/>
              <w:bottom w:val="nil" w:sz="6" w:space="0" w:color="auto"/>
              <w:right w:val="single" w:sz="4" w:space="0" w:color="000000"/>
            </w:tcBorders>
          </w:tcPr>
          <w:p>
            <w:pPr/>
          </w:p>
        </w:tc>
        <w:tc>
          <w:tcPr>
            <w:tcW w:w="910" w:type="dxa"/>
            <w:tcBorders>
              <w:top w:val="nil" w:sz="6" w:space="0" w:color="auto"/>
              <w:left w:val="single" w:sz="4" w:space="0" w:color="000000"/>
              <w:bottom w:val="nil" w:sz="6" w:space="0" w:color="auto"/>
              <w:right w:val="single" w:sz="4" w:space="0" w:color="000000"/>
            </w:tcBorders>
          </w:tcPr>
          <w:p>
            <w:pPr/>
          </w:p>
        </w:tc>
        <w:tc>
          <w:tcPr>
            <w:tcW w:w="91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678" w:hRule="exact"/>
        </w:trPr>
        <w:tc>
          <w:tcPr>
            <w:tcW w:w="1694" w:type="dxa"/>
            <w:tcBorders>
              <w:top w:val="nil" w:sz="6" w:space="0" w:color="auto"/>
              <w:left w:val="nil" w:sz="6" w:space="0" w:color="auto"/>
              <w:bottom w:val="nil" w:sz="6" w:space="0" w:color="auto"/>
              <w:right w:val="single" w:sz="4" w:space="0" w:color="000000"/>
            </w:tcBorders>
          </w:tcPr>
          <w:p>
            <w:pPr>
              <w:pStyle w:val="TableParagraph"/>
              <w:spacing w:line="272" w:lineRule="exact" w:before="160"/>
              <w:ind w:left="108" w:right="105"/>
              <w:jc w:val="left"/>
              <w:rPr>
                <w:rFonts w:ascii="宋体" w:hAnsi="宋体" w:cs="宋体" w:eastAsia="宋体" w:hint="default"/>
                <w:sz w:val="21"/>
                <w:szCs w:val="21"/>
              </w:rPr>
            </w:pPr>
            <w:r>
              <w:rPr>
                <w:rFonts w:ascii="宋体" w:hAnsi="宋体" w:cs="宋体" w:eastAsia="宋体" w:hint="default"/>
                <w:spacing w:val="-1"/>
                <w:sz w:val="21"/>
                <w:szCs w:val="21"/>
              </w:rPr>
              <w:t>济南明康大药房</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有限责任公司</w:t>
            </w:r>
          </w:p>
        </w:tc>
        <w:tc>
          <w:tcPr>
            <w:tcW w:w="169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50.00</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91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100</w:t>
            </w:r>
          </w:p>
        </w:tc>
        <w:tc>
          <w:tcPr>
            <w:tcW w:w="9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100</w:t>
            </w:r>
          </w:p>
        </w:tc>
        <w:tc>
          <w:tcPr>
            <w:tcW w:w="9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40" w:hRule="exact"/>
        </w:trPr>
        <w:tc>
          <w:tcPr>
            <w:tcW w:w="1694" w:type="dxa"/>
            <w:tcBorders>
              <w:top w:val="nil" w:sz="6" w:space="0" w:color="auto"/>
              <w:left w:val="nil" w:sz="6" w:space="0" w:color="auto"/>
              <w:bottom w:val="nil" w:sz="6" w:space="0" w:color="auto"/>
              <w:right w:val="single" w:sz="4" w:space="0" w:color="000000"/>
            </w:tcBorders>
          </w:tcPr>
          <w:p>
            <w:pPr/>
          </w:p>
        </w:tc>
        <w:tc>
          <w:tcPr>
            <w:tcW w:w="1693" w:type="dxa"/>
            <w:tcBorders>
              <w:top w:val="nil" w:sz="6" w:space="0" w:color="auto"/>
              <w:left w:val="single" w:sz="4" w:space="0" w:color="000000"/>
              <w:bottom w:val="nil" w:sz="6" w:space="0" w:color="auto"/>
              <w:right w:val="nil" w:sz="6" w:space="0" w:color="auto"/>
            </w:tcBorders>
          </w:tcPr>
          <w:p>
            <w:pPr/>
          </w:p>
        </w:tc>
        <w:tc>
          <w:tcPr>
            <w:tcW w:w="1695" w:type="dxa"/>
            <w:tcBorders>
              <w:top w:val="nil" w:sz="6" w:space="0" w:color="auto"/>
              <w:left w:val="nil" w:sz="6" w:space="0" w:color="auto"/>
              <w:bottom w:val="nil" w:sz="6" w:space="0" w:color="auto"/>
              <w:right w:val="single" w:sz="4" w:space="0" w:color="000000"/>
            </w:tcBorders>
          </w:tcPr>
          <w:p>
            <w:pPr/>
          </w:p>
        </w:tc>
        <w:tc>
          <w:tcPr>
            <w:tcW w:w="912" w:type="dxa"/>
            <w:tcBorders>
              <w:top w:val="nil" w:sz="6" w:space="0" w:color="auto"/>
              <w:left w:val="single" w:sz="4" w:space="0" w:color="000000"/>
              <w:bottom w:val="nil" w:sz="6" w:space="0" w:color="auto"/>
              <w:right w:val="single" w:sz="4" w:space="0" w:color="000000"/>
            </w:tcBorders>
          </w:tcPr>
          <w:p>
            <w:pPr/>
          </w:p>
        </w:tc>
        <w:tc>
          <w:tcPr>
            <w:tcW w:w="910" w:type="dxa"/>
            <w:tcBorders>
              <w:top w:val="nil" w:sz="6" w:space="0" w:color="auto"/>
              <w:left w:val="single" w:sz="4" w:space="0" w:color="000000"/>
              <w:bottom w:val="nil" w:sz="6" w:space="0" w:color="auto"/>
              <w:right w:val="single" w:sz="4" w:space="0" w:color="000000"/>
            </w:tcBorders>
          </w:tcPr>
          <w:p>
            <w:pPr/>
          </w:p>
        </w:tc>
        <w:tc>
          <w:tcPr>
            <w:tcW w:w="91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720" w:hRule="exact"/>
        </w:trPr>
        <w:tc>
          <w:tcPr>
            <w:tcW w:w="1694" w:type="dxa"/>
            <w:tcBorders>
              <w:top w:val="nil" w:sz="6" w:space="0" w:color="auto"/>
              <w:left w:val="nil" w:sz="6" w:space="0" w:color="auto"/>
              <w:bottom w:val="nil" w:sz="6" w:space="0" w:color="auto"/>
              <w:right w:val="single" w:sz="4" w:space="0" w:color="000000"/>
            </w:tcBorders>
          </w:tcPr>
          <w:p>
            <w:pPr>
              <w:pStyle w:val="TableParagraph"/>
              <w:spacing w:line="272" w:lineRule="exact" w:before="161"/>
              <w:ind w:left="108" w:right="105"/>
              <w:jc w:val="left"/>
              <w:rPr>
                <w:rFonts w:ascii="宋体" w:hAnsi="宋体" w:cs="宋体" w:eastAsia="宋体" w:hint="default"/>
                <w:sz w:val="21"/>
                <w:szCs w:val="21"/>
              </w:rPr>
            </w:pPr>
            <w:r>
              <w:rPr>
                <w:rFonts w:ascii="宋体" w:hAnsi="宋体" w:cs="宋体" w:eastAsia="宋体" w:hint="default"/>
                <w:spacing w:val="-1"/>
                <w:sz w:val="21"/>
                <w:szCs w:val="21"/>
              </w:rPr>
              <w:t>东营瑞康药品配</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送有限公司</w:t>
            </w:r>
          </w:p>
        </w:tc>
        <w:tc>
          <w:tcPr>
            <w:tcW w:w="169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1,000.00</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91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100</w:t>
            </w:r>
          </w:p>
        </w:tc>
        <w:tc>
          <w:tcPr>
            <w:tcW w:w="91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100</w:t>
            </w:r>
          </w:p>
        </w:tc>
        <w:tc>
          <w:tcPr>
            <w:tcW w:w="91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4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27" w:hRule="exact"/>
        </w:trPr>
        <w:tc>
          <w:tcPr>
            <w:tcW w:w="1694" w:type="dxa"/>
            <w:tcBorders>
              <w:top w:val="nil" w:sz="6" w:space="0" w:color="auto"/>
              <w:left w:val="nil" w:sz="6" w:space="0" w:color="auto"/>
              <w:bottom w:val="single" w:sz="12" w:space="0" w:color="000000"/>
              <w:right w:val="single" w:sz="4" w:space="0" w:color="000000"/>
            </w:tcBorders>
          </w:tcPr>
          <w:p>
            <w:pPr>
              <w:pStyle w:val="TableParagraph"/>
              <w:spacing w:line="240" w:lineRule="auto" w:before="131"/>
              <w:ind w:left="108" w:right="105"/>
              <w:jc w:val="left"/>
              <w:rPr>
                <w:rFonts w:ascii="宋体" w:hAnsi="宋体" w:cs="宋体" w:eastAsia="宋体" w:hint="default"/>
                <w:sz w:val="21"/>
                <w:szCs w:val="21"/>
              </w:rPr>
            </w:pPr>
            <w:r>
              <w:rPr>
                <w:rFonts w:ascii="宋体" w:hAnsi="宋体" w:cs="宋体" w:eastAsia="宋体" w:hint="default"/>
                <w:spacing w:val="-1"/>
                <w:sz w:val="21"/>
                <w:szCs w:val="21"/>
              </w:rPr>
              <w:t>潍坊瑞康药品配</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送有限公司</w:t>
            </w:r>
          </w:p>
        </w:tc>
        <w:tc>
          <w:tcPr>
            <w:tcW w:w="16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158.50</w:t>
            </w:r>
          </w:p>
        </w:tc>
        <w:tc>
          <w:tcPr>
            <w:tcW w:w="169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9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94.91</w:t>
            </w:r>
          </w:p>
        </w:tc>
        <w:tc>
          <w:tcPr>
            <w:tcW w:w="9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94.91</w:t>
            </w:r>
          </w:p>
        </w:tc>
        <w:tc>
          <w:tcPr>
            <w:tcW w:w="9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4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-21,068.12</w:t>
            </w:r>
          </w:p>
        </w:tc>
      </w:tr>
    </w:tbl>
    <w:p>
      <w:pPr>
        <w:spacing w:line="240" w:lineRule="auto" w:before="12"/>
        <w:rPr>
          <w:rFonts w:ascii="宋体" w:hAnsi="宋体" w:cs="宋体" w:eastAsia="宋体" w:hint="default"/>
          <w:sz w:val="26"/>
          <w:szCs w:val="26"/>
        </w:rPr>
      </w:pPr>
    </w:p>
    <w:p>
      <w:pPr>
        <w:pStyle w:val="Heading5"/>
        <w:spacing w:line="240" w:lineRule="auto" w:before="14"/>
        <w:ind w:right="246"/>
        <w:jc w:val="left"/>
        <w:rPr>
          <w:b w:val="0"/>
          <w:bCs w:val="0"/>
        </w:rPr>
      </w:pPr>
      <w:r>
        <w:rPr/>
        <w:pict>
          <v:group style="position:absolute;margin-left:63.383999pt;margin-top:-95.868523pt;width:468.7pt;height:5.2pt;mso-position-horizontal-relative:page;mso-position-vertical-relative:paragraph;z-index:-1095904" coordorigin="1268,-1917" coordsize="9374,104">
            <v:shape style="position:absolute;left:1268;top:-1917;width:3401;height:103" type="#_x0000_t75" stroked="false">
              <v:imagedata r:id="rId162" o:title=""/>
            </v:shape>
            <v:shape style="position:absolute;left:4645;top:-1824;width:1700;height:10" type="#_x0000_t75" stroked="false">
              <v:imagedata r:id="rId163" o:title=""/>
            </v:shape>
            <v:shape style="position:absolute;left:6340;top:-1824;width:1826;height:10" type="#_x0000_t75" stroked="false">
              <v:imagedata r:id="rId164" o:title=""/>
            </v:shape>
            <v:shape style="position:absolute;left:8161;top:-1824;width:915;height:10" type="#_x0000_t75" stroked="false">
              <v:imagedata r:id="rId165" o:title=""/>
            </v:shape>
            <v:shape style="position:absolute;left:9072;top:-1824;width:1570;height:10" type="#_x0000_t75" stroked="false">
              <v:imagedata r:id="rId166" o:title=""/>
            </v:shape>
            <w10:wrap type="none"/>
          </v:group>
        </w:pict>
      </w:r>
      <w:r>
        <w:rPr/>
        <w:pict>
          <v:group style="position:absolute;margin-left:63.383999pt;margin-top:-59.988525pt;width:468.7pt;height:5.3pt;mso-position-horizontal-relative:page;mso-position-vertical-relative:paragraph;z-index:-1095880" coordorigin="1268,-1200" coordsize="9374,106">
            <v:shape style="position:absolute;left:1268;top:-1200;width:3401;height:106" type="#_x0000_t75" stroked="false">
              <v:imagedata r:id="rId167" o:title=""/>
            </v:shape>
            <v:shape style="position:absolute;left:4645;top:-1104;width:1700;height:10" type="#_x0000_t75" stroked="false">
              <v:imagedata r:id="rId163" o:title=""/>
            </v:shape>
            <v:shape style="position:absolute;left:6340;top:-1104;width:1826;height:10" type="#_x0000_t75" stroked="false">
              <v:imagedata r:id="rId164" o:title=""/>
            </v:shape>
            <v:shape style="position:absolute;left:8161;top:-1104;width:915;height:10" type="#_x0000_t75" stroked="false">
              <v:imagedata r:id="rId165" o:title=""/>
            </v:shape>
            <v:shape style="position:absolute;left:9072;top:-1104;width:1570;height:10" type="#_x0000_t75" stroked="false">
              <v:imagedata r:id="rId166" o:title=""/>
            </v:shape>
            <w10:wrap type="none"/>
          </v:group>
        </w:pict>
      </w:r>
      <w:r>
        <w:rPr/>
        <w:pict>
          <v:shape style="position:absolute;margin-left:147.860001pt;margin-top:-19.188444pt;width:.48pt;height:.12pt;mso-position-horizontal-relative:page;mso-position-vertical-relative:paragraph;z-index:-1095856" type="#_x0000_t75" stroked="false">
            <v:imagedata r:id="rId168" o:title=""/>
          </v:shape>
        </w:pict>
      </w:r>
      <w:r>
        <w:rPr/>
        <w:pict>
          <v:shape style="position:absolute;margin-left:232.490005pt;margin-top:-19.188444pt;width:.48pt;height:.12pt;mso-position-horizontal-relative:page;mso-position-vertical-relative:paragraph;z-index:-1095832" type="#_x0000_t75" stroked="false">
            <v:imagedata r:id="rId168" o:title=""/>
          </v:shape>
        </w:pict>
      </w:r>
      <w:r>
        <w:rPr/>
        <w:pict>
          <v:shape style="position:absolute;margin-left:317.230011pt;margin-top:-19.188444pt;width:.48001pt;height:.12pt;mso-position-horizontal-relative:page;mso-position-vertical-relative:paragraph;z-index:-1095808" type="#_x0000_t75" stroked="false">
            <v:imagedata r:id="rId168" o:title=""/>
          </v:shape>
        </w:pict>
      </w:r>
      <w:r>
        <w:rPr/>
        <w:pict>
          <v:shape style="position:absolute;margin-left:362.829987pt;margin-top:-19.188444pt;width:.48001pt;height:.12pt;mso-position-horizontal-relative:page;mso-position-vertical-relative:paragraph;z-index:-1095784" type="#_x0000_t75" stroked="false">
            <v:imagedata r:id="rId168" o:title=""/>
          </v:shape>
        </w:pict>
      </w:r>
      <w:r>
        <w:rPr/>
        <w:pict>
          <v:shape style="position:absolute;margin-left:408.309998pt;margin-top:-19.188444pt;width:.47998pt;height:.12pt;mso-position-horizontal-relative:page;mso-position-vertical-relative:paragraph;z-index:-1095760" type="#_x0000_t75" stroked="false">
            <v:imagedata r:id="rId168" o:title=""/>
          </v:shape>
        </w:pict>
      </w:r>
      <w:r>
        <w:rPr/>
        <w:pict>
          <v:shape style="position:absolute;margin-left:453.820007pt;margin-top:-19.188444pt;width:.47998pt;height:.12pt;mso-position-horizontal-relative:page;mso-position-vertical-relative:paragraph;z-index:-1095736" type="#_x0000_t75" stroked="false">
            <v:imagedata r:id="rId168" o:title=""/>
          </v:shape>
        </w:pict>
      </w:r>
      <w:r>
        <w:rPr>
          <w:rFonts w:ascii="Times New Roman" w:hAnsi="Times New Roman" w:cs="Times New Roman" w:eastAsia="Times New Roman" w:hint="default"/>
        </w:rPr>
        <w:t>2</w:t>
      </w:r>
      <w:r>
        <w:rPr/>
        <w:t>、合并范围发生变更的说明</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4"/>
          <w:szCs w:val="14"/>
        </w:rPr>
      </w:pPr>
    </w:p>
    <w:p>
      <w:pPr>
        <w:pStyle w:val="BodyText"/>
        <w:spacing w:line="240" w:lineRule="auto" w:before="26"/>
        <w:ind w:left="620" w:right="246"/>
        <w:jc w:val="left"/>
        <w:rPr>
          <w:rFonts w:ascii="Times New Roman" w:hAnsi="Times New Roman" w:cs="Times New Roman" w:eastAsia="Times New Roman" w:hint="default"/>
        </w:rPr>
      </w:pPr>
      <w:r>
        <w:rPr/>
        <w:t>（</w:t>
      </w:r>
      <w:r>
        <w:rPr>
          <w:rFonts w:ascii="Times New Roman" w:hAnsi="Times New Roman" w:cs="Times New Roman" w:eastAsia="Times New Roman" w:hint="default"/>
        </w:rPr>
        <w:t>1</w:t>
      </w:r>
      <w:r>
        <w:rPr/>
        <w:t>）潍坊瑞康药品配送有限公司，原公司名称为潍坊中大医药有限公司，成立于</w:t>
      </w:r>
      <w:r>
        <w:rPr>
          <w:spacing w:val="-60"/>
        </w:rPr>
        <w:t> </w:t>
      </w:r>
      <w:r>
        <w:rPr>
          <w:rFonts w:ascii="Times New Roman" w:hAnsi="Times New Roman" w:cs="Times New Roman" w:eastAsia="Times New Roman" w:hint="default"/>
        </w:rPr>
        <w:t>2003</w:t>
      </w:r>
    </w:p>
    <w:p>
      <w:pPr>
        <w:pStyle w:val="BodyText"/>
        <w:spacing w:line="240" w:lineRule="auto" w:before="164"/>
        <w:ind w:right="0"/>
        <w:jc w:val="left"/>
      </w:pP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11</w:t>
      </w:r>
      <w:r>
        <w:rPr>
          <w:rFonts w:ascii="Times New Roman" w:hAnsi="Times New Roman" w:cs="Times New Roman" w:eastAsia="Times New Roman" w:hint="default"/>
          <w:spacing w:val="-13"/>
        </w:rPr>
        <w:t> </w:t>
      </w:r>
      <w:r>
        <w:rPr/>
        <w:t>日，初始注册资本</w:t>
      </w:r>
      <w:r>
        <w:rPr>
          <w:spacing w:val="-60"/>
        </w:rPr>
        <w:t> </w:t>
      </w:r>
      <w:r>
        <w:rPr>
          <w:rFonts w:ascii="Times New Roman" w:hAnsi="Times New Roman" w:cs="Times New Roman" w:eastAsia="Times New Roman" w:hint="default"/>
        </w:rPr>
        <w:t>167</w:t>
      </w:r>
      <w:r>
        <w:rPr>
          <w:rFonts w:ascii="Times New Roman" w:hAnsi="Times New Roman" w:cs="Times New Roman" w:eastAsia="Times New Roman" w:hint="default"/>
          <w:spacing w:val="-12"/>
        </w:rPr>
        <w:t> </w:t>
      </w:r>
      <w:r>
        <w:rPr/>
        <w:t>万元人民币，</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日本公司与原股东魏其顺、张晓</w:t>
      </w:r>
    </w:p>
    <w:p>
      <w:pPr>
        <w:pStyle w:val="BodyText"/>
        <w:spacing w:line="240" w:lineRule="auto" w:before="164"/>
        <w:ind w:right="246"/>
        <w:jc w:val="left"/>
        <w:rPr>
          <w:rFonts w:ascii="Times New Roman" w:hAnsi="Times New Roman" w:cs="Times New Roman" w:eastAsia="Times New Roman" w:hint="default"/>
        </w:rPr>
      </w:pPr>
      <w:r>
        <w:rPr/>
        <w:t>燕达成股权转让协议，以烟台兴业联合会计师事务所经审计后的</w:t>
      </w:r>
      <w:r>
        <w:rPr>
          <w:spacing w:val="-5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日净资产</w:t>
      </w:r>
      <w:r>
        <w:rPr>
          <w:rFonts w:ascii="Times New Roman" w:hAnsi="Times New Roman" w:cs="Times New Roman" w:eastAsia="Times New Roman" w:hint="default"/>
        </w:rPr>
        <w:t>-</w:t>
      </w:r>
    </w:p>
    <w:p>
      <w:pPr>
        <w:pStyle w:val="BodyText"/>
        <w:spacing w:line="240" w:lineRule="auto" w:before="164"/>
        <w:ind w:right="246"/>
        <w:jc w:val="left"/>
        <w:rPr>
          <w:rFonts w:ascii="Times New Roman" w:hAnsi="Times New Roman" w:cs="Times New Roman" w:eastAsia="Times New Roman" w:hint="default"/>
        </w:rPr>
      </w:pPr>
      <w:r>
        <w:rPr>
          <w:rFonts w:ascii="Times New Roman" w:hAnsi="Times New Roman" w:cs="Times New Roman" w:eastAsia="Times New Roman" w:hint="default"/>
        </w:rPr>
        <w:t>195,986.50</w:t>
      </w:r>
      <w:r>
        <w:rPr>
          <w:rFonts w:ascii="Times New Roman" w:hAnsi="Times New Roman" w:cs="Times New Roman" w:eastAsia="Times New Roman" w:hint="default"/>
          <w:spacing w:val="-13"/>
        </w:rPr>
        <w:t> </w:t>
      </w:r>
      <w:r>
        <w:rPr/>
        <w:t>元为作价参考依据，购买张晓燕</w:t>
      </w:r>
      <w:r>
        <w:rPr>
          <w:spacing w:val="-61"/>
        </w:rPr>
        <w:t> </w:t>
      </w:r>
      <w:r>
        <w:rPr>
          <w:rFonts w:ascii="Times New Roman" w:hAnsi="Times New Roman" w:cs="Times New Roman" w:eastAsia="Times New Roman" w:hint="default"/>
        </w:rPr>
        <w:t>94.91%</w:t>
      </w:r>
      <w:r>
        <w:rPr/>
        <w:t>的股权，实际支付股价款</w:t>
      </w:r>
      <w:r>
        <w:rPr>
          <w:spacing w:val="-61"/>
        </w:rPr>
        <w:t> </w:t>
      </w:r>
      <w:r>
        <w:rPr>
          <w:rFonts w:ascii="Times New Roman" w:hAnsi="Times New Roman" w:cs="Times New Roman" w:eastAsia="Times New Roman" w:hint="default"/>
        </w:rPr>
        <w:t>1,585,000.00</w:t>
      </w:r>
    </w:p>
    <w:p>
      <w:pPr>
        <w:pStyle w:val="BodyText"/>
        <w:spacing w:line="240" w:lineRule="auto" w:before="164"/>
        <w:ind w:right="246"/>
        <w:jc w:val="left"/>
      </w:pPr>
      <w:r>
        <w:rPr/>
        <w:t>元。</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13</w:t>
      </w:r>
      <w:r>
        <w:rPr>
          <w:rFonts w:ascii="Times New Roman" w:hAnsi="Times New Roman" w:cs="Times New Roman" w:eastAsia="Times New Roman" w:hint="default"/>
          <w:spacing w:val="-12"/>
        </w:rPr>
        <w:t> </w:t>
      </w:r>
      <w:r>
        <w:rPr/>
        <w:t>日变更为潍坊瑞康药品配送有限公司，法定代表人为崔胜利。</w:t>
      </w:r>
    </w:p>
    <w:p>
      <w:pPr>
        <w:spacing w:line="240" w:lineRule="auto" w:before="0"/>
        <w:rPr>
          <w:rFonts w:ascii="宋体" w:hAnsi="宋体" w:cs="宋体" w:eastAsia="宋体" w:hint="default"/>
          <w:sz w:val="34"/>
          <w:szCs w:val="34"/>
        </w:rPr>
      </w:pPr>
    </w:p>
    <w:p>
      <w:pPr>
        <w:pStyle w:val="BodyText"/>
        <w:spacing w:line="357" w:lineRule="auto"/>
        <w:ind w:right="102" w:firstLine="480"/>
        <w:jc w:val="left"/>
      </w:pPr>
      <w:r>
        <w:rPr/>
        <w:t>（</w:t>
      </w:r>
      <w:r>
        <w:rPr>
          <w:rFonts w:ascii="Times New Roman" w:hAnsi="Times New Roman" w:cs="Times New Roman" w:eastAsia="Times New Roman" w:hint="default"/>
        </w:rPr>
        <w:t>2</w:t>
      </w:r>
      <w:r>
        <w:rPr/>
        <w:t>）青岛康医堂诊所有限公司，成立于</w:t>
      </w:r>
      <w:r>
        <w:rPr>
          <w:spacing w:val="-3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6"/>
        </w:rPr>
        <w:t> </w:t>
      </w:r>
      <w:r>
        <w:rPr/>
        <w:t>年</w:t>
      </w:r>
      <w:r>
        <w:rPr>
          <w:spacing w:val="-30"/>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月</w:t>
      </w:r>
      <w:r>
        <w:rPr>
          <w:spacing w:val="-30"/>
        </w:rPr>
        <w:t> </w:t>
      </w:r>
      <w:r>
        <w:rPr>
          <w:rFonts w:ascii="Times New Roman" w:hAnsi="Times New Roman" w:cs="Times New Roman" w:eastAsia="Times New Roman" w:hint="default"/>
        </w:rPr>
        <w:t>13</w:t>
      </w:r>
      <w:r>
        <w:rPr>
          <w:rFonts w:ascii="Times New Roman" w:hAnsi="Times New Roman" w:cs="Times New Roman" w:eastAsia="Times New Roman" w:hint="default"/>
          <w:spacing w:val="6"/>
        </w:rPr>
        <w:t> </w:t>
      </w:r>
      <w:r>
        <w:rPr/>
        <w:t>日，注册资本</w:t>
      </w:r>
      <w:r>
        <w:rPr>
          <w:spacing w:val="-30"/>
        </w:rPr>
        <w:t> </w:t>
      </w:r>
      <w:r>
        <w:rPr>
          <w:rFonts w:ascii="Times New Roman" w:hAnsi="Times New Roman" w:cs="Times New Roman" w:eastAsia="Times New Roman" w:hint="default"/>
        </w:rPr>
        <w:t>50</w:t>
      </w:r>
      <w:r>
        <w:rPr>
          <w:rFonts w:ascii="Times New Roman" w:hAnsi="Times New Roman" w:cs="Times New Roman" w:eastAsia="Times New Roman" w:hint="default"/>
          <w:spacing w:val="6"/>
        </w:rPr>
        <w:t> </w:t>
      </w:r>
      <w:r>
        <w:rPr/>
        <w:t>万元人民币， 为公司新设立的全资子公司，法定代表人为杨博。</w:t>
      </w:r>
    </w:p>
    <w:p>
      <w:pPr>
        <w:spacing w:line="240" w:lineRule="auto" w:before="6"/>
        <w:rPr>
          <w:rFonts w:ascii="宋体" w:hAnsi="宋体" w:cs="宋体" w:eastAsia="宋体" w:hint="default"/>
          <w:sz w:val="26"/>
          <w:szCs w:val="26"/>
        </w:rPr>
      </w:pPr>
    </w:p>
    <w:p>
      <w:pPr>
        <w:pStyle w:val="BodyText"/>
        <w:spacing w:line="357" w:lineRule="auto"/>
        <w:ind w:right="100" w:firstLine="480"/>
        <w:jc w:val="left"/>
      </w:pPr>
      <w:r>
        <w:rPr/>
        <w:t>（</w:t>
      </w:r>
      <w:r>
        <w:rPr>
          <w:rFonts w:ascii="Times New Roman" w:hAnsi="Times New Roman" w:cs="Times New Roman" w:eastAsia="Times New Roman" w:hint="default"/>
        </w:rPr>
        <w:t>3</w:t>
      </w:r>
      <w:r>
        <w:rPr/>
        <w:t>）济南德一医疗器械有限公司成立于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7 </w:t>
      </w:r>
      <w:r>
        <w:rPr/>
        <w:t>月 </w:t>
      </w:r>
      <w:r>
        <w:rPr>
          <w:rFonts w:ascii="Times New Roman" w:hAnsi="Times New Roman" w:cs="Times New Roman" w:eastAsia="Times New Roman" w:hint="default"/>
        </w:rPr>
        <w:t>13 </w:t>
      </w:r>
      <w:r>
        <w:rPr/>
        <w:t>日，注册资本为 </w:t>
      </w:r>
      <w:r>
        <w:rPr>
          <w:rFonts w:ascii="Times New Roman" w:hAnsi="Times New Roman" w:cs="Times New Roman" w:eastAsia="Times New Roman" w:hint="default"/>
        </w:rPr>
        <w:t>201</w:t>
      </w:r>
      <w:r>
        <w:rPr>
          <w:rFonts w:ascii="Times New Roman" w:hAnsi="Times New Roman" w:cs="Times New Roman" w:eastAsia="Times New Roman" w:hint="default"/>
          <w:spacing w:val="26"/>
        </w:rPr>
        <w:t> </w:t>
      </w:r>
      <w:r>
        <w:rPr/>
        <w:t>万元人民 币，为公司新设立的全资子公司，法定代表人为崔胜利。</w:t>
      </w:r>
    </w:p>
    <w:p>
      <w:pPr>
        <w:spacing w:line="240" w:lineRule="auto" w:before="6"/>
        <w:rPr>
          <w:rFonts w:ascii="宋体" w:hAnsi="宋体" w:cs="宋体" w:eastAsia="宋体" w:hint="default"/>
          <w:sz w:val="26"/>
          <w:szCs w:val="26"/>
        </w:rPr>
      </w:pPr>
    </w:p>
    <w:p>
      <w:pPr>
        <w:pStyle w:val="BodyText"/>
        <w:spacing w:line="360" w:lineRule="auto"/>
        <w:ind w:right="100" w:firstLine="480"/>
        <w:jc w:val="left"/>
      </w:pPr>
      <w:r>
        <w:rPr/>
        <w:t>（</w:t>
      </w:r>
      <w:r>
        <w:rPr>
          <w:rFonts w:ascii="Times New Roman" w:hAnsi="Times New Roman" w:cs="Times New Roman" w:eastAsia="Times New Roman" w:hint="default"/>
        </w:rPr>
        <w:t>4</w:t>
      </w:r>
      <w:r>
        <w:rPr/>
        <w:t>）西藏金岳医疗器械有限公司，成立于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8 </w:t>
      </w:r>
      <w:r>
        <w:rPr/>
        <w:t>月 </w:t>
      </w:r>
      <w:r>
        <w:rPr>
          <w:rFonts w:ascii="Times New Roman" w:hAnsi="Times New Roman" w:cs="Times New Roman" w:eastAsia="Times New Roman" w:hint="default"/>
        </w:rPr>
        <w:t>9 </w:t>
      </w:r>
      <w:r>
        <w:rPr/>
        <w:t>日，注册资本 </w:t>
      </w:r>
      <w:r>
        <w:rPr>
          <w:rFonts w:ascii="Times New Roman" w:hAnsi="Times New Roman" w:cs="Times New Roman" w:eastAsia="Times New Roman" w:hint="default"/>
        </w:rPr>
        <w:t>1,000</w:t>
      </w:r>
      <w:r>
        <w:rPr>
          <w:rFonts w:ascii="Times New Roman" w:hAnsi="Times New Roman" w:cs="Times New Roman" w:eastAsia="Times New Roman" w:hint="default"/>
          <w:spacing w:val="-34"/>
        </w:rPr>
        <w:t> </w:t>
      </w:r>
      <w:r>
        <w:rPr/>
        <w:t>万元人民 币，为公司新设立的全资子公司，法定代表人为韩旭。</w:t>
      </w:r>
    </w:p>
    <w:p>
      <w:pPr>
        <w:spacing w:after="0" w:line="36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r>
        <w:rPr/>
        <w:pict>
          <v:group style="position:absolute;margin-left:69.384003pt;margin-top:643.299988pt;width:456.7pt;height:5.2pt;mso-position-horizontal-relative:page;mso-position-vertical-relative:page;z-index:-1095328" coordorigin="1388,12866" coordsize="9134,104">
            <v:shape style="position:absolute;left:1388;top:12866;width:1848;height:103" type="#_x0000_t75" stroked="false">
              <v:imagedata r:id="rId169" o:title=""/>
            </v:shape>
            <v:shape style="position:absolute;left:3212;top:12960;width:1078;height:10" type="#_x0000_t75" stroked="false">
              <v:imagedata r:id="rId170" o:title=""/>
            </v:shape>
            <v:shape style="position:absolute;left:4285;top:12960;width:950;height:10" type="#_x0000_t75" stroked="false">
              <v:imagedata r:id="rId171" o:title=""/>
            </v:shape>
            <v:shape style="position:absolute;left:5231;top:12960;width:1565;height:10" type="#_x0000_t75" stroked="false">
              <v:imagedata r:id="rId172" o:title=""/>
            </v:shape>
            <v:shape style="position:absolute;left:6791;top:12960;width:2060;height:10" type="#_x0000_t75" stroked="false">
              <v:imagedata r:id="rId173" o:title=""/>
            </v:shape>
            <v:shape style="position:absolute;left:8846;top:12960;width:1675;height:10" type="#_x0000_t75" stroked="false">
              <v:imagedata r:id="rId174" o:title=""/>
            </v:shape>
            <w10:wrap type="none"/>
          </v:group>
        </w:pict>
      </w:r>
      <w:r>
        <w:rPr/>
        <w:pict>
          <v:group style="position:absolute;margin-left:69.384003pt;margin-top:659.980042pt;width:456.7pt;height:5.05pt;mso-position-horizontal-relative:page;mso-position-vertical-relative:page;z-index:-1095304" coordorigin="1388,13200" coordsize="9134,101">
            <v:shape style="position:absolute;left:1388;top:13200;width:1848;height:101" type="#_x0000_t75" stroked="false">
              <v:imagedata r:id="rId175" o:title=""/>
            </v:shape>
            <v:shape style="position:absolute;left:3212;top:13291;width:1078;height:10" type="#_x0000_t75" stroked="false">
              <v:imagedata r:id="rId170" o:title=""/>
            </v:shape>
            <v:shape style="position:absolute;left:4285;top:13291;width:950;height:10" type="#_x0000_t75" stroked="false">
              <v:imagedata r:id="rId171" o:title=""/>
            </v:shape>
            <v:shape style="position:absolute;left:5231;top:13291;width:1565;height:10" type="#_x0000_t75" stroked="false">
              <v:imagedata r:id="rId172" o:title=""/>
            </v:shape>
            <v:shape style="position:absolute;left:6791;top:13291;width:2060;height:10" type="#_x0000_t75" stroked="false">
              <v:imagedata r:id="rId173" o:title=""/>
            </v:shape>
            <v:shape style="position:absolute;left:8846;top:13291;width:1675;height:10" type="#_x0000_t75" stroked="false">
              <v:imagedata r:id="rId174" o:title=""/>
            </v:shape>
            <w10:wrap type="none"/>
          </v:group>
        </w:pict>
      </w:r>
      <w:r>
        <w:rPr/>
        <w:pict>
          <v:group style="position:absolute;margin-left:69.384003pt;margin-top:676.540039pt;width:456.7pt;height:5.2pt;mso-position-horizontal-relative:page;mso-position-vertical-relative:page;z-index:-1095280" coordorigin="1388,13531" coordsize="9134,104">
            <v:shape style="position:absolute;left:1388;top:13531;width:1848;height:103" type="#_x0000_t75" stroked="false">
              <v:imagedata r:id="rId176" o:title=""/>
            </v:shape>
            <v:shape style="position:absolute;left:3212;top:13624;width:1078;height:10" type="#_x0000_t75" stroked="false">
              <v:imagedata r:id="rId170" o:title=""/>
            </v:shape>
            <v:shape style="position:absolute;left:4285;top:13624;width:950;height:10" type="#_x0000_t75" stroked="false">
              <v:imagedata r:id="rId171" o:title=""/>
            </v:shape>
            <v:shape style="position:absolute;left:5231;top:13624;width:1565;height:10" type="#_x0000_t75" stroked="false">
              <v:imagedata r:id="rId172" o:title=""/>
            </v:shape>
            <v:shape style="position:absolute;left:6791;top:13624;width:2060;height:10" type="#_x0000_t75" stroked="false">
              <v:imagedata r:id="rId173" o:title=""/>
            </v:shape>
            <v:shape style="position:absolute;left:8846;top:13624;width:1675;height:10" type="#_x0000_t75" stroked="false">
              <v:imagedata r:id="rId174" o:title=""/>
            </v:shape>
            <w10:wrap type="none"/>
          </v:group>
        </w:pict>
      </w:r>
      <w:r>
        <w:rPr/>
        <w:pict>
          <v:group style="position:absolute;margin-left:69.384003pt;margin-top:693.219971pt;width:456.7pt;height:5.05pt;mso-position-horizontal-relative:page;mso-position-vertical-relative:page;z-index:-1095256" coordorigin="1388,13864" coordsize="9134,101">
            <v:shape style="position:absolute;left:1388;top:13864;width:1848;height:101" type="#_x0000_t75" stroked="false">
              <v:imagedata r:id="rId177" o:title=""/>
            </v:shape>
            <v:shape style="position:absolute;left:3212;top:13956;width:1078;height:10" type="#_x0000_t75" stroked="false">
              <v:imagedata r:id="rId178" o:title=""/>
            </v:shape>
            <v:shape style="position:absolute;left:4285;top:13956;width:950;height:10" type="#_x0000_t75" stroked="false">
              <v:imagedata r:id="rId179" o:title=""/>
            </v:shape>
            <v:shape style="position:absolute;left:5231;top:13956;width:1565;height:10" type="#_x0000_t75" stroked="false">
              <v:imagedata r:id="rId180" o:title=""/>
            </v:shape>
            <v:shape style="position:absolute;left:6791;top:13956;width:2060;height:10" type="#_x0000_t75" stroked="false">
              <v:imagedata r:id="rId181" o:title=""/>
            </v:shape>
            <v:shape style="position:absolute;left:8846;top:13956;width:1675;height:10" type="#_x0000_t75" stroked="false">
              <v:imagedata r:id="rId182" o:title=""/>
            </v:shape>
            <w10:wrap type="none"/>
          </v:group>
        </w:pict>
      </w:r>
      <w:r>
        <w:rPr/>
        <w:pict>
          <v:group style="position:absolute;margin-left:69.384003pt;margin-top:709.779968pt;width:456.7pt;height:5.2pt;mso-position-horizontal-relative:page;mso-position-vertical-relative:page;z-index:-1095232" coordorigin="1388,14196" coordsize="9134,104">
            <v:shape style="position:absolute;left:1388;top:14196;width:1848;height:103" type="#_x0000_t75" stroked="false">
              <v:imagedata r:id="rId169" o:title=""/>
            </v:shape>
            <v:shape style="position:absolute;left:3212;top:14289;width:1078;height:10" type="#_x0000_t75" stroked="false">
              <v:imagedata r:id="rId170" o:title=""/>
            </v:shape>
            <v:shape style="position:absolute;left:4285;top:14289;width:950;height:10" type="#_x0000_t75" stroked="false">
              <v:imagedata r:id="rId171" o:title=""/>
            </v:shape>
            <v:shape style="position:absolute;left:5231;top:14289;width:1565;height:10" type="#_x0000_t75" stroked="false">
              <v:imagedata r:id="rId172" o:title=""/>
            </v:shape>
            <v:shape style="position:absolute;left:6791;top:14289;width:2060;height:10" type="#_x0000_t75" stroked="false">
              <v:imagedata r:id="rId173" o:title=""/>
            </v:shape>
            <v:shape style="position:absolute;left:8846;top:14289;width:1675;height:10" type="#_x0000_t75" stroked="false">
              <v:imagedata r:id="rId174" o:title=""/>
            </v:shape>
            <w10:wrap type="none"/>
          </v:group>
        </w:pict>
      </w:r>
      <w:r>
        <w:rPr/>
        <w:pict>
          <v:group style="position:absolute;margin-left:69.384003pt;margin-top:726.459961pt;width:456.7pt;height:5.05pt;mso-position-horizontal-relative:page;mso-position-vertical-relative:page;z-index:-1095208" coordorigin="1388,14529" coordsize="9134,101">
            <v:shape style="position:absolute;left:1388;top:14529;width:1848;height:101" type="#_x0000_t75" stroked="false">
              <v:imagedata r:id="rId183" o:title=""/>
            </v:shape>
            <v:shape style="position:absolute;left:3212;top:14620;width:1078;height:10" type="#_x0000_t75" stroked="false">
              <v:imagedata r:id="rId170" o:title=""/>
            </v:shape>
            <v:shape style="position:absolute;left:4285;top:14620;width:950;height:10" type="#_x0000_t75" stroked="false">
              <v:imagedata r:id="rId171" o:title=""/>
            </v:shape>
            <v:shape style="position:absolute;left:5231;top:14620;width:1565;height:10" type="#_x0000_t75" stroked="false">
              <v:imagedata r:id="rId172" o:title=""/>
            </v:shape>
            <v:shape style="position:absolute;left:6791;top:14620;width:2060;height:10" type="#_x0000_t75" stroked="false">
              <v:imagedata r:id="rId173" o:title=""/>
            </v:shape>
            <v:shape style="position:absolute;left:8846;top:14620;width:1675;height:10" type="#_x0000_t75" stroked="false">
              <v:imagedata r:id="rId174" o:title=""/>
            </v:shape>
            <w10:wrap type="none"/>
          </v:group>
        </w:pict>
      </w:r>
      <w:r>
        <w:rPr/>
        <w:pict>
          <v:group style="position:absolute;margin-left:69.384003pt;margin-top:743.039978pt;width:456.7pt;height:5.2pt;mso-position-horizontal-relative:page;mso-position-vertical-relative:page;z-index:-1095184" coordorigin="1388,14861" coordsize="9134,104">
            <v:shape style="position:absolute;left:1388;top:14861;width:1848;height:103" type="#_x0000_t75" stroked="false">
              <v:imagedata r:id="rId169" o:title=""/>
            </v:shape>
            <v:shape style="position:absolute;left:3212;top:14954;width:1078;height:10" type="#_x0000_t75" stroked="false">
              <v:imagedata r:id="rId178" o:title=""/>
            </v:shape>
            <v:shape style="position:absolute;left:4285;top:14954;width:950;height:10" type="#_x0000_t75" stroked="false">
              <v:imagedata r:id="rId179" o:title=""/>
            </v:shape>
            <v:shape style="position:absolute;left:5231;top:14954;width:1565;height:10" type="#_x0000_t75" stroked="false">
              <v:imagedata r:id="rId180" o:title=""/>
            </v:shape>
            <v:shape style="position:absolute;left:6791;top:14954;width:2060;height:10" type="#_x0000_t75" stroked="false">
              <v:imagedata r:id="rId181" o:title=""/>
            </v:shape>
            <v:shape style="position:absolute;left:8846;top:14954;width:1675;height:10" type="#_x0000_t75" stroked="false">
              <v:imagedata r:id="rId182" o:title=""/>
            </v:shape>
            <w10:wrap type="none"/>
          </v:group>
        </w:pict>
      </w:r>
      <w:r>
        <w:rPr/>
        <w:pict>
          <v:shape style="position:absolute;margin-left:160.820007pt;margin-top:763.559937pt;width:.479983pt;height:.84pt;mso-position-horizontal-relative:page;mso-position-vertical-relative:page;z-index:-1095160" type="#_x0000_t75" stroked="false">
            <v:imagedata r:id="rId184" o:title=""/>
          </v:shape>
        </w:pict>
      </w:r>
      <w:r>
        <w:rPr/>
        <w:pict>
          <v:shape style="position:absolute;margin-left:214.490005pt;margin-top:763.559937pt;width:.479983pt;height:.84pt;mso-position-horizontal-relative:page;mso-position-vertical-relative:page;z-index:-1095136" type="#_x0000_t75" stroked="false">
            <v:imagedata r:id="rId184" o:title=""/>
          </v:shape>
        </w:pict>
      </w:r>
      <w:r>
        <w:rPr/>
        <w:pict>
          <v:shape style="position:absolute;margin-left:261.769989pt;margin-top:763.559937pt;width:.479963pt;height:.84pt;mso-position-horizontal-relative:page;mso-position-vertical-relative:page;z-index:-1095112" type="#_x0000_t75" stroked="false">
            <v:imagedata r:id="rId184" o:title=""/>
          </v:shape>
        </w:pict>
      </w:r>
      <w:r>
        <w:rPr/>
        <w:pict>
          <v:shape style="position:absolute;margin-left:339.790009pt;margin-top:763.559937pt;width:.479993pt;height:.84pt;mso-position-horizontal-relative:page;mso-position-vertical-relative:page;z-index:-1095088" type="#_x0000_t75" stroked="false">
            <v:imagedata r:id="rId184" o:title=""/>
          </v:shape>
        </w:pict>
      </w:r>
      <w:r>
        <w:rPr/>
        <w:pict>
          <v:shape style="position:absolute;margin-left:394.51001pt;margin-top:763.559937pt;width:.479993pt;height:.84pt;mso-position-horizontal-relative:page;mso-position-vertical-relative:page;z-index:-1095064" type="#_x0000_t75" stroked="false">
            <v:imagedata r:id="rId184" o:title=""/>
          </v:shape>
        </w:pict>
      </w:r>
      <w:r>
        <w:rPr/>
        <w:pict>
          <v:shape style="position:absolute;margin-left:442.540009pt;margin-top:763.559937pt;width:.479963pt;height:.84pt;mso-position-horizontal-relative:page;mso-position-vertical-relative:page;z-index:-1095040" type="#_x0000_t75" stroked="false">
            <v:imagedata r:id="rId184" o:title=""/>
          </v:shape>
        </w:pict>
      </w:r>
    </w:p>
    <w:p>
      <w:pPr>
        <w:spacing w:line="240" w:lineRule="auto" w:before="5"/>
        <w:rPr>
          <w:rFonts w:ascii="宋体" w:hAnsi="宋体" w:cs="宋体" w:eastAsia="宋体" w:hint="default"/>
          <w:sz w:val="16"/>
          <w:szCs w:val="16"/>
        </w:rPr>
      </w:pPr>
    </w:p>
    <w:p>
      <w:pPr>
        <w:pStyle w:val="Heading5"/>
        <w:spacing w:line="240" w:lineRule="auto" w:before="14"/>
        <w:ind w:left="0" w:right="1009"/>
        <w:jc w:val="right"/>
        <w:rPr>
          <w:b w:val="0"/>
          <w:bCs w:val="0"/>
        </w:rPr>
      </w:pPr>
      <w:r>
        <w:rPr>
          <w:rFonts w:ascii="Times New Roman" w:hAnsi="Times New Roman" w:cs="Times New Roman" w:eastAsia="Times New Roman" w:hint="default"/>
          <w:w w:val="95"/>
        </w:rPr>
        <w:t>3</w:t>
      </w:r>
      <w:r>
        <w:rPr>
          <w:w w:val="95"/>
        </w:rPr>
        <w:t>、报告期内新纳入合并范围的主体和报告期内不再纳入合并范围的主体</w:t>
      </w:r>
      <w:r>
        <w:rPr>
          <w:b w:val="0"/>
          <w:bCs w:val="0"/>
        </w:rPr>
      </w:r>
    </w:p>
    <w:p>
      <w:pPr>
        <w:spacing w:line="240" w:lineRule="auto" w:before="9"/>
        <w:rPr>
          <w:rFonts w:ascii="宋体" w:hAnsi="宋体" w:cs="宋体" w:eastAsia="宋体" w:hint="default"/>
          <w:b/>
          <w:bCs/>
          <w:sz w:val="36"/>
          <w:szCs w:val="36"/>
        </w:rPr>
      </w:pPr>
    </w:p>
    <w:p>
      <w:pPr>
        <w:pStyle w:val="Heading6"/>
        <w:spacing w:line="240" w:lineRule="auto"/>
        <w:ind w:left="620" w:right="246"/>
        <w:jc w:val="left"/>
        <w:rPr>
          <w:b w:val="0"/>
          <w:bCs w:val="0"/>
        </w:rPr>
      </w:pPr>
      <w:r>
        <w:rPr>
          <w:rFonts w:ascii="宋体" w:hAnsi="宋体" w:cs="宋体" w:eastAsia="宋体" w:hint="default"/>
          <w:b w:val="0"/>
          <w:bCs w:val="0"/>
        </w:rPr>
        <w:t>（</w:t>
      </w:r>
      <w:r>
        <w:rPr>
          <w:rFonts w:ascii="Times New Roman" w:hAnsi="Times New Roman" w:cs="Times New Roman" w:eastAsia="Times New Roman" w:hint="default"/>
          <w:b w:val="0"/>
          <w:bCs w:val="0"/>
        </w:rPr>
        <w:t>1</w:t>
      </w:r>
      <w:r>
        <w:rPr>
          <w:rFonts w:ascii="宋体" w:hAnsi="宋体" w:cs="宋体" w:eastAsia="宋体" w:hint="default"/>
          <w:b w:val="0"/>
          <w:bCs w:val="0"/>
        </w:rPr>
        <w:t>）</w:t>
      </w:r>
      <w:r>
        <w:rPr/>
        <w:t>本期新纳入合并范围的子公司</w:t>
      </w:r>
      <w:r>
        <w:rPr>
          <w:b w:val="0"/>
          <w:bCs w:val="0"/>
        </w:rPr>
      </w:r>
    </w:p>
    <w:p>
      <w:pPr>
        <w:pStyle w:val="BodyText"/>
        <w:spacing w:line="240" w:lineRule="auto" w:before="164"/>
        <w:ind w:left="0" w:right="970"/>
        <w:jc w:val="right"/>
      </w:pPr>
      <w:r>
        <w:rPr/>
        <w:pict>
          <v:group style="position:absolute;margin-left:57.48pt;margin-top:31.815607pt;width:480.5pt;height:37pt;mso-position-horizontal-relative:page;mso-position-vertical-relative:paragraph;z-index:-1095712" coordorigin="1150,636" coordsize="9610,740">
            <v:shape style="position:absolute;left:4640;top:636;width:30;height:2" type="#_x0000_t75" stroked="false">
              <v:imagedata r:id="rId145" o:title=""/>
            </v:shape>
            <v:group style="position:absolute;left:4640;top:658;width:10;height:20" coordorigin="4640,658" coordsize="10,20">
              <v:shape style="position:absolute;left:4640;top:658;width:10;height:20" coordorigin="4640,658" coordsize="10,20" path="m4640,677l4650,677,4650,658,4640,658,4640,677xe" filled="true" fillcolor="#000000" stroked="false">
                <v:path arrowok="t"/>
                <v:fill type="solid"/>
              </v:shape>
            </v:group>
            <v:group style="position:absolute;left:4640;top:677;width:10;height:20" coordorigin="4640,677" coordsize="10,20">
              <v:shape style="position:absolute;left:4640;top:677;width:10;height:20" coordorigin="4640,677" coordsize="10,20" path="m4640,696l4650,696,4650,677,4640,677,4640,696xe" filled="true" fillcolor="#000000" stroked="false">
                <v:path arrowok="t"/>
                <v:fill type="solid"/>
              </v:shape>
            </v:group>
            <v:group style="position:absolute;left:4640;top:696;width:10;height:20" coordorigin="4640,696" coordsize="10,20">
              <v:shape style="position:absolute;left:4640;top:696;width:10;height:20" coordorigin="4640,696" coordsize="10,20" path="m4640,716l4650,716,4650,696,4640,696,4640,716xe" filled="true" fillcolor="#000000" stroked="false">
                <v:path arrowok="t"/>
                <v:fill type="solid"/>
              </v:shape>
            </v:group>
            <v:group style="position:absolute;left:4640;top:716;width:10;height:20" coordorigin="4640,716" coordsize="10,20">
              <v:shape style="position:absolute;left:4640;top:716;width:10;height:20" coordorigin="4640,716" coordsize="10,20" path="m4640,735l4650,735,4650,716,4640,716,4640,735xe" filled="true" fillcolor="#000000" stroked="false">
                <v:path arrowok="t"/>
                <v:fill type="solid"/>
              </v:shape>
            </v:group>
            <v:group style="position:absolute;left:4640;top:735;width:10;height:20" coordorigin="4640,735" coordsize="10,20">
              <v:shape style="position:absolute;left:4640;top:735;width:10;height:20" coordorigin="4640,735" coordsize="10,20" path="m4640,754l4650,754,4650,735,4640,735,4640,754xe" filled="true" fillcolor="#000000" stroked="false">
                <v:path arrowok="t"/>
                <v:fill type="solid"/>
              </v:shape>
            </v:group>
            <v:group style="position:absolute;left:4640;top:754;width:10;height:20" coordorigin="4640,754" coordsize="10,20">
              <v:shape style="position:absolute;left:4640;top:754;width:10;height:20" coordorigin="4640,754" coordsize="10,20" path="m4640,773l4650,773,4650,754,4640,754,4640,773xe" filled="true" fillcolor="#000000" stroked="false">
                <v:path arrowok="t"/>
                <v:fill type="solid"/>
              </v:shape>
            </v:group>
            <v:group style="position:absolute;left:4640;top:773;width:10;height:20" coordorigin="4640,773" coordsize="10,20">
              <v:shape style="position:absolute;left:4640;top:773;width:10;height:20" coordorigin="4640,773" coordsize="10,20" path="m4640,792l4650,792,4650,773,4640,773,4640,792xe" filled="true" fillcolor="#000000" stroked="false">
                <v:path arrowok="t"/>
                <v:fill type="solid"/>
              </v:shape>
            </v:group>
            <v:group style="position:absolute;left:4640;top:792;width:10;height:20" coordorigin="4640,792" coordsize="10,20">
              <v:shape style="position:absolute;left:4640;top:792;width:10;height:20" coordorigin="4640,792" coordsize="10,20" path="m4640,812l4650,812,4650,792,4640,792,4640,812xe" filled="true" fillcolor="#000000" stroked="false">
                <v:path arrowok="t"/>
                <v:fill type="solid"/>
              </v:shape>
              <v:shape style="position:absolute;left:1150;top:812;width:3510;height:108" type="#_x0000_t75" stroked="false">
                <v:imagedata r:id="rId185" o:title=""/>
              </v:shape>
              <v:shape style="position:absolute;left:4635;top:908;width:3072;height:12" type="#_x0000_t75" stroked="false">
                <v:imagedata r:id="rId186" o:title=""/>
              </v:shape>
              <v:shape style="position:absolute;left:7693;top:910;width:3065;height:10" type="#_x0000_t75" stroked="false">
                <v:imagedata r:id="rId187" o:title=""/>
              </v:shape>
            </v:group>
            <v:group style="position:absolute;left:4640;top:939;width:10;height:20" coordorigin="4640,939" coordsize="10,20">
              <v:shape style="position:absolute;left:4640;top:939;width:10;height:20" coordorigin="4640,939" coordsize="10,20" path="m4640,958l4650,958,4650,939,4640,939,4640,958xe" filled="true" fillcolor="#000000" stroked="false">
                <v:path arrowok="t"/>
                <v:fill type="solid"/>
              </v:shape>
            </v:group>
            <v:group style="position:absolute;left:4640;top:958;width:10;height:20" coordorigin="4640,958" coordsize="10,20">
              <v:shape style="position:absolute;left:4640;top:958;width:10;height:20" coordorigin="4640,958" coordsize="10,20" path="m4640,977l4650,977,4650,958,4640,958,4640,977xe" filled="true" fillcolor="#000000" stroked="false">
                <v:path arrowok="t"/>
                <v:fill type="solid"/>
              </v:shape>
            </v:group>
            <v:group style="position:absolute;left:4640;top:977;width:10;height:20" coordorigin="4640,977" coordsize="10,20">
              <v:shape style="position:absolute;left:4640;top:977;width:10;height:20" coordorigin="4640,977" coordsize="10,20" path="m4640,996l4650,996,4650,977,4640,977,4640,996xe" filled="true" fillcolor="#000000" stroked="false">
                <v:path arrowok="t"/>
                <v:fill type="solid"/>
              </v:shape>
            </v:group>
            <v:group style="position:absolute;left:4640;top:996;width:10;height:20" coordorigin="4640,996" coordsize="10,20">
              <v:shape style="position:absolute;left:4640;top:996;width:10;height:20" coordorigin="4640,996" coordsize="10,20" path="m4640,1016l4650,1016,4650,996,4640,996,4640,1016xe" filled="true" fillcolor="#000000" stroked="false">
                <v:path arrowok="t"/>
                <v:fill type="solid"/>
              </v:shape>
            </v:group>
            <v:group style="position:absolute;left:4640;top:1016;width:10;height:20" coordorigin="4640,1016" coordsize="10,20">
              <v:shape style="position:absolute;left:4640;top:1016;width:10;height:20" coordorigin="4640,1016" coordsize="10,20" path="m4640,1035l4650,1035,4650,1016,4640,1016,4640,1035xe" filled="true" fillcolor="#000000" stroked="false">
                <v:path arrowok="t"/>
                <v:fill type="solid"/>
              </v:shape>
            </v:group>
            <v:group style="position:absolute;left:4640;top:1035;width:10;height:20" coordorigin="4640,1035" coordsize="10,20">
              <v:shape style="position:absolute;left:4640;top:1035;width:10;height:20" coordorigin="4640,1035" coordsize="10,20" path="m4640,1054l4650,1054,4650,1035,4640,1035,4640,1054xe" filled="true" fillcolor="#000000" stroked="false">
                <v:path arrowok="t"/>
                <v:fill type="solid"/>
              </v:shape>
            </v:group>
            <v:group style="position:absolute;left:4640;top:1054;width:10;height:20" coordorigin="4640,1054" coordsize="10,20">
              <v:shape style="position:absolute;left:4640;top:1054;width:10;height:20" coordorigin="4640,1054" coordsize="10,20" path="m4640,1073l4650,1073,4650,1054,4640,1054,4640,1073xe" filled="true" fillcolor="#000000" stroked="false">
                <v:path arrowok="t"/>
                <v:fill type="solid"/>
              </v:shape>
            </v:group>
            <v:group style="position:absolute;left:4640;top:1073;width:10;height:20" coordorigin="4640,1073" coordsize="10,20">
              <v:shape style="position:absolute;left:4640;top:1073;width:10;height:20" coordorigin="4640,1073" coordsize="10,20" path="m4640,1092l4650,1092,4650,1073,4640,1073,4640,1092xe" filled="true" fillcolor="#000000" stroked="false">
                <v:path arrowok="t"/>
                <v:fill type="solid"/>
              </v:shape>
              <v:shape style="position:absolute;left:1150;top:1092;width:3510;height:110" type="#_x0000_t75" stroked="false">
                <v:imagedata r:id="rId188" o:title=""/>
              </v:shape>
              <v:shape style="position:absolute;left:4635;top:1188;width:3072;height:14" type="#_x0000_t75" stroked="false">
                <v:imagedata r:id="rId189" o:title=""/>
              </v:shape>
              <v:shape style="position:absolute;left:7693;top:1193;width:3065;height:10" type="#_x0000_t75" stroked="false">
                <v:imagedata r:id="rId190" o:title=""/>
              </v:shape>
            </v:group>
            <v:group style="position:absolute;left:4640;top:1203;width:10;height:20" coordorigin="4640,1203" coordsize="10,20">
              <v:shape style="position:absolute;left:4640;top:1203;width:10;height:20" coordorigin="4640,1203" coordsize="10,20" path="m4640,1222l4650,1222,4650,1203,4640,1203,4640,1222xe" filled="true" fillcolor="#000000" stroked="false">
                <v:path arrowok="t"/>
                <v:fill type="solid"/>
              </v:shape>
            </v:group>
            <v:group style="position:absolute;left:4640;top:1222;width:10;height:20" coordorigin="4640,1222" coordsize="10,20">
              <v:shape style="position:absolute;left:4640;top:1222;width:10;height:20" coordorigin="4640,1222" coordsize="10,20" path="m4640,1241l4650,1241,4650,1222,4640,1222,4640,1241xe" filled="true" fillcolor="#000000" stroked="false">
                <v:path arrowok="t"/>
                <v:fill type="solid"/>
              </v:shape>
            </v:group>
            <v:group style="position:absolute;left:4640;top:1241;width:10;height:20" coordorigin="4640,1241" coordsize="10,20">
              <v:shape style="position:absolute;left:4640;top:1241;width:10;height:20" coordorigin="4640,1241" coordsize="10,20" path="m4640,1260l4650,1260,4650,1241,4640,1241,4640,1260xe" filled="true" fillcolor="#000000" stroked="false">
                <v:path arrowok="t"/>
                <v:fill type="solid"/>
              </v:shape>
            </v:group>
            <v:group style="position:absolute;left:4640;top:1260;width:10;height:20" coordorigin="4640,1260" coordsize="10,20">
              <v:shape style="position:absolute;left:4640;top:1260;width:10;height:20" coordorigin="4640,1260" coordsize="10,20" path="m4640,1280l4650,1280,4650,1260,4640,1260,4640,1280xe" filled="true" fillcolor="#000000" stroked="false">
                <v:path arrowok="t"/>
                <v:fill type="solid"/>
              </v:shape>
            </v:group>
            <v:group style="position:absolute;left:4640;top:1280;width:10;height:20" coordorigin="4640,1280" coordsize="10,20">
              <v:shape style="position:absolute;left:4640;top:1280;width:10;height:20" coordorigin="4640,1280" coordsize="10,20" path="m4640,1299l4650,1299,4650,1280,4640,1280,4640,1299xe" filled="true" fillcolor="#000000" stroked="false">
                <v:path arrowok="t"/>
                <v:fill type="solid"/>
              </v:shape>
            </v:group>
            <v:group style="position:absolute;left:4640;top:1299;width:10;height:20" coordorigin="4640,1299" coordsize="10,20">
              <v:shape style="position:absolute;left:4640;top:1299;width:10;height:20" coordorigin="4640,1299" coordsize="10,20" path="m4640,1318l4650,1318,4650,1299,4640,1299,4640,1318xe" filled="true" fillcolor="#000000" stroked="false">
                <v:path arrowok="t"/>
                <v:fill type="solid"/>
              </v:shape>
            </v:group>
            <v:group style="position:absolute;left:4640;top:1318;width:10;height:20" coordorigin="4640,1318" coordsize="10,20">
              <v:shape style="position:absolute;left:4640;top:1318;width:10;height:20" coordorigin="4640,1318" coordsize="10,20" path="m4640,1337l4650,1337,4650,1318,4640,1318,4640,1337xe" filled="true" fillcolor="#000000" stroked="false">
                <v:path arrowok="t"/>
                <v:fill type="solid"/>
              </v:shape>
            </v:group>
            <v:group style="position:absolute;left:4640;top:1337;width:10;height:20" coordorigin="4640,1337" coordsize="10,20">
              <v:shape style="position:absolute;left:4640;top:1337;width:10;height:20" coordorigin="4640,1337" coordsize="10,20" path="m4640,1356l4650,1356,4650,1337,4640,1337,4640,1356xe" filled="true" fillcolor="#000000" stroked="false">
                <v:path arrowok="t"/>
                <v:fill type="solid"/>
              </v:shape>
            </v:group>
            <v:group style="position:absolute;left:4640;top:1356;width:10;height:20" coordorigin="4640,1356" coordsize="10,20">
              <v:shape style="position:absolute;left:4640;top:1356;width:10;height:20" coordorigin="4640,1356" coordsize="10,20" path="m4640,1376l4650,1376,4650,1356,4640,1356,4640,1376xe" filled="true" fillcolor="#000000" stroked="false">
                <v:path arrowok="t"/>
                <v:fill type="solid"/>
              </v:shape>
            </v:group>
            <w10:wrap type="none"/>
          </v:group>
        </w:pict>
      </w:r>
      <w:r>
        <w:rPr/>
        <w:pict>
          <v:shape style="position:absolute;margin-left:384.910004pt;margin-top:31.815607pt;width:1.49999pt;height:.12pt;mso-position-horizontal-relative:page;mso-position-vertical-relative:paragraph;z-index:3568" type="#_x0000_t75" stroked="false">
            <v:imagedata r:id="rId154" o:title=""/>
          </v:shape>
        </w:pict>
      </w:r>
      <w:r>
        <w:rPr/>
        <w:t>单位：元</w:t>
      </w:r>
    </w:p>
    <w:p>
      <w:pPr>
        <w:spacing w:line="240" w:lineRule="auto" w:before="12"/>
        <w:rPr>
          <w:rFonts w:ascii="宋体" w:hAnsi="宋体" w:cs="宋体" w:eastAsia="宋体" w:hint="default"/>
          <w:sz w:val="9"/>
          <w:szCs w:val="9"/>
        </w:rPr>
      </w:pPr>
    </w:p>
    <w:tbl>
      <w:tblPr>
        <w:tblW w:w="0" w:type="auto"/>
        <w:jc w:val="left"/>
        <w:tblInd w:w="195" w:type="dxa"/>
        <w:tblLayout w:type="fixed"/>
        <w:tblCellMar>
          <w:top w:w="0" w:type="dxa"/>
          <w:left w:w="0" w:type="dxa"/>
          <w:bottom w:w="0" w:type="dxa"/>
          <w:right w:w="0" w:type="dxa"/>
        </w:tblCellMar>
        <w:tblLook w:val="01E0"/>
      </w:tblPr>
      <w:tblGrid>
        <w:gridCol w:w="3496"/>
        <w:gridCol w:w="3057"/>
        <w:gridCol w:w="3056"/>
      </w:tblGrid>
      <w:tr>
        <w:trPr>
          <w:trHeight w:val="288" w:hRule="exact"/>
        </w:trPr>
        <w:tc>
          <w:tcPr>
            <w:tcW w:w="3496"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41" w:lineRule="exact"/>
              <w:ind w:left="3" w:right="0"/>
              <w:jc w:val="center"/>
              <w:rPr>
                <w:rFonts w:ascii="宋体" w:hAnsi="宋体" w:cs="宋体" w:eastAsia="宋体" w:hint="default"/>
                <w:sz w:val="21"/>
                <w:szCs w:val="21"/>
              </w:rPr>
            </w:pPr>
            <w:r>
              <w:rPr>
                <w:rFonts w:ascii="宋体" w:hAnsi="宋体" w:cs="宋体" w:eastAsia="宋体" w:hint="default"/>
                <w:b/>
                <w:bCs/>
                <w:sz w:val="21"/>
                <w:szCs w:val="21"/>
              </w:rPr>
              <w:t>公司名称</w:t>
            </w:r>
            <w:r>
              <w:rPr>
                <w:rFonts w:ascii="宋体" w:hAnsi="宋体" w:cs="宋体" w:eastAsia="宋体" w:hint="default"/>
                <w:sz w:val="21"/>
                <w:szCs w:val="21"/>
              </w:rPr>
            </w:r>
          </w:p>
        </w:tc>
        <w:tc>
          <w:tcPr>
            <w:tcW w:w="3057"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1" w:lineRule="exact"/>
              <w:ind w:left="3" w:right="0"/>
              <w:jc w:val="center"/>
              <w:rPr>
                <w:rFonts w:ascii="宋体" w:hAnsi="宋体" w:cs="宋体" w:eastAsia="宋体" w:hint="default"/>
                <w:sz w:val="21"/>
                <w:szCs w:val="21"/>
              </w:rPr>
            </w:pPr>
            <w:r>
              <w:rPr>
                <w:rFonts w:ascii="宋体" w:hAnsi="宋体" w:cs="宋体" w:eastAsia="宋体" w:hint="default"/>
                <w:b/>
                <w:bCs/>
                <w:sz w:val="21"/>
                <w:szCs w:val="21"/>
              </w:rPr>
              <w:t>期末净资产</w:t>
            </w:r>
            <w:r>
              <w:rPr>
                <w:rFonts w:ascii="宋体" w:hAnsi="宋体" w:cs="宋体" w:eastAsia="宋体" w:hint="default"/>
                <w:sz w:val="21"/>
                <w:szCs w:val="21"/>
              </w:rPr>
            </w:r>
          </w:p>
        </w:tc>
        <w:tc>
          <w:tcPr>
            <w:tcW w:w="3056"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b/>
                <w:bCs/>
                <w:sz w:val="21"/>
                <w:szCs w:val="21"/>
              </w:rPr>
              <w:t>本期净利润</w:t>
            </w:r>
            <w:r>
              <w:rPr>
                <w:rFonts w:ascii="宋体" w:hAnsi="宋体" w:cs="宋体" w:eastAsia="宋体" w:hint="default"/>
                <w:sz w:val="21"/>
                <w:szCs w:val="21"/>
              </w:rPr>
            </w:r>
          </w:p>
        </w:tc>
      </w:tr>
      <w:tr>
        <w:trPr>
          <w:trHeight w:val="289" w:hRule="exact"/>
        </w:trPr>
        <w:tc>
          <w:tcPr>
            <w:tcW w:w="3496" w:type="dxa"/>
            <w:tcBorders>
              <w:top w:val="nil" w:sz="6" w:space="0" w:color="auto"/>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1"/>
                <w:szCs w:val="21"/>
              </w:rPr>
            </w:pPr>
            <w:r>
              <w:rPr>
                <w:rFonts w:ascii="宋体" w:hAnsi="宋体" w:cs="宋体" w:eastAsia="宋体" w:hint="default"/>
                <w:sz w:val="21"/>
                <w:szCs w:val="21"/>
              </w:rPr>
              <w:t>潍坊瑞康药品配送有限公司</w:t>
            </w:r>
          </w:p>
        </w:tc>
        <w:tc>
          <w:tcPr>
            <w:tcW w:w="305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 w:right="0"/>
              <w:jc w:val="center"/>
              <w:rPr>
                <w:rFonts w:ascii="Times New Roman" w:hAnsi="Times New Roman" w:cs="Times New Roman" w:eastAsia="Times New Roman" w:hint="default"/>
                <w:sz w:val="21"/>
                <w:szCs w:val="21"/>
              </w:rPr>
            </w:pPr>
            <w:r>
              <w:rPr>
                <w:rFonts w:ascii="Times New Roman"/>
                <w:sz w:val="21"/>
              </w:rPr>
              <w:t>-413,912.03</w:t>
            </w:r>
          </w:p>
        </w:tc>
        <w:tc>
          <w:tcPr>
            <w:tcW w:w="3056"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0"/>
              <w:jc w:val="center"/>
              <w:rPr>
                <w:rFonts w:ascii="Times New Roman" w:hAnsi="Times New Roman" w:cs="Times New Roman" w:eastAsia="Times New Roman" w:hint="default"/>
                <w:sz w:val="21"/>
                <w:szCs w:val="21"/>
              </w:rPr>
            </w:pPr>
            <w:r>
              <w:rPr>
                <w:rFonts w:ascii="Times New Roman"/>
                <w:sz w:val="21"/>
              </w:rPr>
              <w:t>-217,925.53</w:t>
            </w:r>
          </w:p>
        </w:tc>
      </w:tr>
      <w:tr>
        <w:trPr>
          <w:trHeight w:val="282" w:hRule="exact"/>
        </w:trPr>
        <w:tc>
          <w:tcPr>
            <w:tcW w:w="3496" w:type="dxa"/>
            <w:tcBorders>
              <w:top w:val="nil" w:sz="6" w:space="0" w:color="auto"/>
              <w:left w:val="nil" w:sz="6" w:space="0" w:color="auto"/>
              <w:bottom w:val="nil" w:sz="6" w:space="0" w:color="auto"/>
              <w:right w:val="nil" w:sz="6" w:space="0" w:color="auto"/>
            </w:tcBorders>
          </w:tcPr>
          <w:p>
            <w:pPr>
              <w:pStyle w:val="TableParagraph"/>
              <w:spacing w:line="245" w:lineRule="exact"/>
              <w:ind w:left="108" w:right="0"/>
              <w:jc w:val="left"/>
              <w:rPr>
                <w:rFonts w:ascii="宋体" w:hAnsi="宋体" w:cs="宋体" w:eastAsia="宋体" w:hint="default"/>
                <w:sz w:val="21"/>
                <w:szCs w:val="21"/>
              </w:rPr>
            </w:pPr>
            <w:r>
              <w:rPr>
                <w:rFonts w:ascii="宋体" w:hAnsi="宋体" w:cs="宋体" w:eastAsia="宋体" w:hint="default"/>
                <w:sz w:val="21"/>
                <w:szCs w:val="21"/>
              </w:rPr>
              <w:t>西藏金岳医疗器械有限公司</w:t>
            </w:r>
          </w:p>
        </w:tc>
        <w:tc>
          <w:tcPr>
            <w:tcW w:w="3057"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3" w:right="0"/>
              <w:jc w:val="center"/>
              <w:rPr>
                <w:rFonts w:ascii="Times New Roman" w:hAnsi="Times New Roman" w:cs="Times New Roman" w:eastAsia="Times New Roman" w:hint="default"/>
                <w:sz w:val="21"/>
                <w:szCs w:val="21"/>
              </w:rPr>
            </w:pPr>
            <w:r>
              <w:rPr>
                <w:rFonts w:ascii="Times New Roman"/>
                <w:sz w:val="21"/>
              </w:rPr>
              <w:t>9,925,224.74</w:t>
            </w:r>
          </w:p>
        </w:tc>
        <w:tc>
          <w:tcPr>
            <w:tcW w:w="305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1"/>
              <w:jc w:val="center"/>
              <w:rPr>
                <w:rFonts w:ascii="Times New Roman" w:hAnsi="Times New Roman" w:cs="Times New Roman" w:eastAsia="Times New Roman" w:hint="default"/>
                <w:sz w:val="21"/>
                <w:szCs w:val="21"/>
              </w:rPr>
            </w:pPr>
            <w:r>
              <w:rPr>
                <w:rFonts w:ascii="Times New Roman"/>
                <w:sz w:val="21"/>
              </w:rPr>
              <w:t>-74,775.26</w:t>
            </w:r>
          </w:p>
        </w:tc>
      </w:tr>
      <w:tr>
        <w:trPr>
          <w:trHeight w:val="286" w:hRule="exact"/>
        </w:trPr>
        <w:tc>
          <w:tcPr>
            <w:tcW w:w="3496" w:type="dxa"/>
            <w:tcBorders>
              <w:top w:val="nil" w:sz="6" w:space="0" w:color="auto"/>
              <w:left w:val="nil" w:sz="6" w:space="0" w:color="auto"/>
              <w:bottom w:val="nil" w:sz="6" w:space="0" w:color="auto"/>
              <w:right w:val="nil" w:sz="6" w:space="0" w:color="auto"/>
            </w:tcBorders>
          </w:tcPr>
          <w:p>
            <w:pPr>
              <w:pStyle w:val="TableParagraph"/>
              <w:spacing w:line="244" w:lineRule="exact"/>
              <w:ind w:left="108" w:right="0"/>
              <w:jc w:val="left"/>
              <w:rPr>
                <w:rFonts w:ascii="宋体" w:hAnsi="宋体" w:cs="宋体" w:eastAsia="宋体" w:hint="default"/>
                <w:sz w:val="21"/>
                <w:szCs w:val="21"/>
              </w:rPr>
            </w:pPr>
            <w:r>
              <w:rPr>
                <w:rFonts w:ascii="宋体" w:hAnsi="宋体" w:cs="宋体" w:eastAsia="宋体" w:hint="default"/>
                <w:sz w:val="21"/>
                <w:szCs w:val="21"/>
              </w:rPr>
              <w:t>青岛康医堂诊所有限公司</w:t>
            </w:r>
          </w:p>
        </w:tc>
        <w:tc>
          <w:tcPr>
            <w:tcW w:w="3057"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 w:right="0"/>
              <w:jc w:val="center"/>
              <w:rPr>
                <w:rFonts w:ascii="Times New Roman" w:hAnsi="Times New Roman" w:cs="Times New Roman" w:eastAsia="Times New Roman" w:hint="default"/>
                <w:sz w:val="21"/>
                <w:szCs w:val="21"/>
              </w:rPr>
            </w:pPr>
            <w:r>
              <w:rPr>
                <w:rFonts w:ascii="Times New Roman"/>
                <w:sz w:val="21"/>
              </w:rPr>
              <w:t>498,010.96</w:t>
            </w:r>
          </w:p>
        </w:tc>
        <w:tc>
          <w:tcPr>
            <w:tcW w:w="3056"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1"/>
              <w:jc w:val="center"/>
              <w:rPr>
                <w:rFonts w:ascii="Times New Roman" w:hAnsi="Times New Roman" w:cs="Times New Roman" w:eastAsia="Times New Roman" w:hint="default"/>
                <w:sz w:val="21"/>
                <w:szCs w:val="21"/>
              </w:rPr>
            </w:pPr>
            <w:r>
              <w:rPr>
                <w:rFonts w:ascii="Times New Roman"/>
                <w:sz w:val="21"/>
              </w:rPr>
              <w:t>-1,989.04</w:t>
            </w:r>
          </w:p>
        </w:tc>
      </w:tr>
      <w:tr>
        <w:trPr>
          <w:trHeight w:val="288" w:hRule="exact"/>
        </w:trPr>
        <w:tc>
          <w:tcPr>
            <w:tcW w:w="3496" w:type="dxa"/>
            <w:tcBorders>
              <w:top w:val="nil" w:sz="6" w:space="0" w:color="auto"/>
              <w:left w:val="nil" w:sz="6" w:space="0" w:color="auto"/>
              <w:bottom w:val="single" w:sz="12"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济南德一医疗器械有限公司</w:t>
            </w:r>
          </w:p>
        </w:tc>
        <w:tc>
          <w:tcPr>
            <w:tcW w:w="30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center"/>
              <w:rPr>
                <w:rFonts w:ascii="Times New Roman" w:hAnsi="Times New Roman" w:cs="Times New Roman" w:eastAsia="Times New Roman" w:hint="default"/>
                <w:sz w:val="21"/>
                <w:szCs w:val="21"/>
              </w:rPr>
            </w:pPr>
            <w:r>
              <w:rPr>
                <w:rFonts w:ascii="Times New Roman"/>
                <w:sz w:val="21"/>
              </w:rPr>
              <w:t>2,321,516.32</w:t>
            </w:r>
          </w:p>
        </w:tc>
        <w:tc>
          <w:tcPr>
            <w:tcW w:w="3056" w:type="dxa"/>
            <w:tcBorders>
              <w:top w:val="nil" w:sz="6" w:space="0" w:color="auto"/>
              <w:left w:val="single" w:sz="4" w:space="0" w:color="000000"/>
              <w:bottom w:val="single" w:sz="12" w:space="0" w:color="000000"/>
              <w:right w:val="nil" w:sz="6" w:space="0" w:color="auto"/>
            </w:tcBorders>
          </w:tcPr>
          <w:p>
            <w:pPr>
              <w:pStyle w:val="TableParagraph"/>
              <w:spacing w:line="240" w:lineRule="auto" w:before="8"/>
              <w:ind w:right="2"/>
              <w:jc w:val="center"/>
              <w:rPr>
                <w:rFonts w:ascii="Times New Roman" w:hAnsi="Times New Roman" w:cs="Times New Roman" w:eastAsia="Times New Roman" w:hint="default"/>
                <w:sz w:val="21"/>
                <w:szCs w:val="21"/>
              </w:rPr>
            </w:pPr>
            <w:r>
              <w:rPr>
                <w:rFonts w:ascii="Times New Roman"/>
                <w:sz w:val="21"/>
              </w:rPr>
              <w:t>311,516.32</w:t>
            </w:r>
          </w:p>
        </w:tc>
      </w:tr>
    </w:tbl>
    <w:p>
      <w:pPr>
        <w:pStyle w:val="Heading6"/>
        <w:spacing w:line="240" w:lineRule="auto" w:before="54"/>
        <w:ind w:left="622" w:right="246"/>
        <w:jc w:val="left"/>
        <w:rPr>
          <w:rFonts w:ascii="宋体" w:hAnsi="宋体" w:cs="宋体" w:eastAsia="宋体" w:hint="default"/>
          <w:b w:val="0"/>
          <w:bCs w:val="0"/>
        </w:rPr>
      </w:pPr>
      <w:r>
        <w:rPr/>
        <w:pict>
          <v:group style="position:absolute;margin-left:57.48pt;margin-top:-34.674366pt;width:480.5pt;height:19.6pt;mso-position-horizontal-relative:page;mso-position-vertical-relative:paragraph;z-index:-1095664" coordorigin="1150,-693" coordsize="9610,392">
            <v:shape style="position:absolute;left:1150;top:-693;width:3510;height:108" type="#_x0000_t75" stroked="false">
              <v:imagedata r:id="rId185" o:title=""/>
            </v:shape>
            <v:shape style="position:absolute;left:4635;top:-597;width:3072;height:12" type="#_x0000_t75" stroked="false">
              <v:imagedata r:id="rId191" o:title=""/>
            </v:shape>
            <v:shape style="position:absolute;left:7693;top:-595;width:3065;height:10" type="#_x0000_t75" stroked="false">
              <v:imagedata r:id="rId187" o:title=""/>
            </v:shape>
            <v:group style="position:absolute;left:4640;top:-585;width:10;height:20" coordorigin="4640,-585" coordsize="10,20">
              <v:shape style="position:absolute;left:4640;top:-585;width:10;height:20" coordorigin="4640,-585" coordsize="10,20" path="m4640,-566l4650,-566,4650,-585,4640,-585,4640,-566xe" filled="true" fillcolor="#000000" stroked="false">
                <v:path arrowok="t"/>
                <v:fill type="solid"/>
              </v:shape>
            </v:group>
            <v:group style="position:absolute;left:4640;top:-566;width:10;height:20" coordorigin="4640,-566" coordsize="10,20">
              <v:shape style="position:absolute;left:4640;top:-566;width:10;height:20" coordorigin="4640,-566" coordsize="10,20" path="m4640,-547l4650,-547,4650,-566,4640,-566,4640,-547xe" filled="true" fillcolor="#000000" stroked="false">
                <v:path arrowok="t"/>
                <v:fill type="solid"/>
              </v:shape>
            </v:group>
            <v:group style="position:absolute;left:4640;top:-547;width:10;height:20" coordorigin="4640,-547" coordsize="10,20">
              <v:shape style="position:absolute;left:4640;top:-547;width:10;height:20" coordorigin="4640,-547" coordsize="10,20" path="m4640,-528l4650,-528,4650,-547,4640,-547,4640,-528xe" filled="true" fillcolor="#000000" stroked="false">
                <v:path arrowok="t"/>
                <v:fill type="solid"/>
              </v:shape>
            </v:group>
            <v:group style="position:absolute;left:4640;top:-528;width:10;height:20" coordorigin="4640,-528" coordsize="10,20">
              <v:shape style="position:absolute;left:4640;top:-528;width:10;height:20" coordorigin="4640,-528" coordsize="10,20" path="m4640,-509l4650,-509,4650,-528,4640,-528,4640,-509xe" filled="true" fillcolor="#000000" stroked="false">
                <v:path arrowok="t"/>
                <v:fill type="solid"/>
              </v:shape>
            </v:group>
            <v:group style="position:absolute;left:4640;top:-509;width:10;height:20" coordorigin="4640,-509" coordsize="10,20">
              <v:shape style="position:absolute;left:4640;top:-509;width:10;height:20" coordorigin="4640,-509" coordsize="10,20" path="m4640,-489l4650,-489,4650,-509,4640,-509,4640,-489xe" filled="true" fillcolor="#000000" stroked="false">
                <v:path arrowok="t"/>
                <v:fill type="solid"/>
              </v:shape>
            </v:group>
            <v:group style="position:absolute;left:4640;top:-489;width:10;height:20" coordorigin="4640,-489" coordsize="10,20">
              <v:shape style="position:absolute;left:4640;top:-489;width:10;height:20" coordorigin="4640,-489" coordsize="10,20" path="m4640,-470l4650,-470,4650,-489,4640,-489,4640,-470xe" filled="true" fillcolor="#000000" stroked="false">
                <v:path arrowok="t"/>
                <v:fill type="solid"/>
              </v:shape>
            </v:group>
            <v:group style="position:absolute;left:4640;top:-470;width:10;height:20" coordorigin="4640,-470" coordsize="10,20">
              <v:shape style="position:absolute;left:4640;top:-470;width:10;height:20" coordorigin="4640,-470" coordsize="10,20" path="m4640,-451l4650,-451,4650,-470,4640,-470,4640,-451xe" filled="true" fillcolor="#000000" stroked="false">
                <v:path arrowok="t"/>
                <v:fill type="solid"/>
              </v:shape>
            </v:group>
            <v:group style="position:absolute;left:4640;top:-451;width:10;height:20" coordorigin="4640,-451" coordsize="10,20">
              <v:shape style="position:absolute;left:4640;top:-451;width:10;height:20" coordorigin="4640,-451" coordsize="10,20" path="m4640,-432l4650,-432,4650,-451,4640,-451,4640,-432xe" filled="true" fillcolor="#000000" stroked="false">
                <v:path arrowok="t"/>
                <v:fill type="solid"/>
              </v:shape>
            </v:group>
            <v:group style="position:absolute;left:4640;top:-432;width:10;height:20" coordorigin="4640,-432" coordsize="10,20">
              <v:shape style="position:absolute;left:4640;top:-432;width:10;height:20" coordorigin="4640,-432" coordsize="10,20" path="m4640,-413l4650,-413,4650,-432,4640,-432,4640,-413xe" filled="true" fillcolor="#000000" stroked="false">
                <v:path arrowok="t"/>
                <v:fill type="solid"/>
              </v:shape>
              <v:shape style="position:absolute;left:1150;top:-413;width:3510;height:110" type="#_x0000_t75" stroked="false">
                <v:imagedata r:id="rId192" o:title=""/>
              </v:shape>
              <v:shape style="position:absolute;left:4635;top:-317;width:3072;height:14" type="#_x0000_t75" stroked="false">
                <v:imagedata r:id="rId193" o:title=""/>
              </v:shape>
              <v:shape style="position:absolute;left:7693;top:-312;width:3065;height:10" type="#_x0000_t75" stroked="false">
                <v:imagedata r:id="rId187" o:title=""/>
              </v:shape>
            </v:group>
            <w10:wrap type="none"/>
          </v:group>
        </w:pict>
      </w:r>
      <w:r>
        <w:rPr/>
        <w:pict>
          <v:shape style="position:absolute;margin-left:232.009995pt;margin-top:-1.674394pt;width:.48003pt;height:.24pt;mso-position-horizontal-relative:page;mso-position-vertical-relative:paragraph;z-index:3616" type="#_x0000_t75" stroked="false">
            <v:imagedata r:id="rId194" o:title=""/>
          </v:shape>
        </w:pict>
      </w:r>
      <w:r>
        <w:rPr/>
        <w:pict>
          <v:shape style="position:absolute;margin-left:384.910004pt;margin-top:-1.674394pt;width:.48003pt;height:.24pt;mso-position-horizontal-relative:page;mso-position-vertical-relative:paragraph;z-index:3640" type="#_x0000_t75" stroked="false">
            <v:imagedata r:id="rId194" o:title=""/>
          </v:shape>
        </w:pict>
      </w:r>
      <w:r>
        <w:rPr>
          <w:rFonts w:ascii="宋体" w:hAnsi="宋体" w:cs="宋体" w:eastAsia="宋体" w:hint="default"/>
          <w:b w:val="0"/>
          <w:bCs w:val="0"/>
        </w:rPr>
        <w:t>（</w:t>
      </w:r>
      <w:r>
        <w:rPr>
          <w:rFonts w:ascii="Times New Roman" w:hAnsi="Times New Roman" w:cs="Times New Roman" w:eastAsia="Times New Roman" w:hint="default"/>
          <w:b w:val="0"/>
          <w:bCs w:val="0"/>
        </w:rPr>
        <w:t>2</w:t>
      </w:r>
      <w:r>
        <w:rPr>
          <w:rFonts w:ascii="宋体" w:hAnsi="宋体" w:cs="宋体" w:eastAsia="宋体" w:hint="default"/>
          <w:b w:val="0"/>
          <w:bCs w:val="0"/>
        </w:rPr>
        <w:t>）</w:t>
      </w:r>
      <w:r>
        <w:rPr/>
        <w:t>本报告期间无本期不再纳入合并范围的主体</w:t>
      </w:r>
      <w:r>
        <w:rPr>
          <w:rFonts w:ascii="宋体" w:hAnsi="宋体" w:cs="宋体" w:eastAsia="宋体" w:hint="default"/>
          <w:b w:val="0"/>
          <w:bCs w:val="0"/>
        </w:rPr>
        <w:t>。</w:t>
      </w:r>
    </w:p>
    <w:p>
      <w:pPr>
        <w:spacing w:line="240" w:lineRule="auto" w:before="0"/>
        <w:rPr>
          <w:rFonts w:ascii="宋体" w:hAnsi="宋体" w:cs="宋体" w:eastAsia="宋体" w:hint="default"/>
          <w:sz w:val="24"/>
          <w:szCs w:val="24"/>
        </w:rPr>
      </w:pPr>
    </w:p>
    <w:p>
      <w:pPr>
        <w:pStyle w:val="Heading5"/>
        <w:spacing w:line="240" w:lineRule="auto" w:before="163"/>
        <w:ind w:right="246"/>
        <w:jc w:val="left"/>
        <w:rPr>
          <w:b w:val="0"/>
          <w:bCs w:val="0"/>
        </w:rPr>
      </w:pPr>
      <w:r>
        <w:rPr/>
        <w:pict>
          <v:shape style="position:absolute;margin-left:227.570007pt;margin-top:50.301567pt;width:1.49999pt;height:.12pt;mso-position-horizontal-relative:page;mso-position-vertical-relative:paragraph;z-index:3664" type="#_x0000_t75" stroked="false">
            <v:imagedata r:id="rId93" o:title=""/>
          </v:shape>
        </w:pict>
      </w:r>
      <w:r>
        <w:rPr/>
        <w:pict>
          <v:shape style="position:absolute;margin-left:304.130005pt;margin-top:50.301567pt;width:1.49999pt;height:.12pt;mso-position-horizontal-relative:page;mso-position-vertical-relative:paragraph;z-index:3688" type="#_x0000_t75" stroked="false">
            <v:imagedata r:id="rId93" o:title=""/>
          </v:shape>
        </w:pict>
      </w:r>
      <w:r>
        <w:rPr/>
        <w:pict>
          <v:group style="position:absolute;margin-left:60.720001pt;margin-top:59.061546pt;width:474pt;height:5.4pt;mso-position-horizontal-relative:page;mso-position-vertical-relative:paragraph;z-index:-1095544" coordorigin="1214,1181" coordsize="9480,108">
            <v:shape style="position:absolute;left:1214;top:1181;width:3356;height:108" type="#_x0000_t75" stroked="false">
              <v:imagedata r:id="rId195" o:title=""/>
            </v:shape>
            <v:shape style="position:absolute;left:4547;top:1277;width:1546;height:12" type="#_x0000_t75" stroked="false">
              <v:imagedata r:id="rId196" o:title=""/>
            </v:shape>
            <v:shape style="position:absolute;left:6078;top:1280;width:4616;height:10" type="#_x0000_t75" stroked="false">
              <v:imagedata r:id="rId197" o:title=""/>
            </v:shape>
            <w10:wrap type="none"/>
          </v:group>
        </w:pict>
      </w:r>
      <w:r>
        <w:rPr>
          <w:rFonts w:ascii="Times New Roman" w:hAnsi="Times New Roman" w:cs="Times New Roman" w:eastAsia="Times New Roman" w:hint="default"/>
        </w:rPr>
        <w:t>4</w:t>
      </w:r>
      <w:r>
        <w:rPr/>
        <w:t>、报告期内发生的非同一控制下企业合并</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259" w:type="dxa"/>
        <w:tblLayout w:type="fixed"/>
        <w:tblCellMar>
          <w:top w:w="0" w:type="dxa"/>
          <w:left w:w="0" w:type="dxa"/>
          <w:bottom w:w="0" w:type="dxa"/>
          <w:right w:w="0" w:type="dxa"/>
        </w:tblCellMar>
        <w:tblLook w:val="01E0"/>
      </w:tblPr>
      <w:tblGrid>
        <w:gridCol w:w="3342"/>
        <w:gridCol w:w="1531"/>
        <w:gridCol w:w="4607"/>
      </w:tblGrid>
      <w:tr>
        <w:trPr>
          <w:trHeight w:val="287" w:hRule="exact"/>
        </w:trPr>
        <w:tc>
          <w:tcPr>
            <w:tcW w:w="3342"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b/>
                <w:bCs/>
                <w:sz w:val="21"/>
                <w:szCs w:val="21"/>
              </w:rPr>
              <w:t>被合并方</w:t>
            </w:r>
            <w:r>
              <w:rPr>
                <w:rFonts w:ascii="宋体" w:hAnsi="宋体" w:cs="宋体" w:eastAsia="宋体" w:hint="default"/>
                <w:sz w:val="21"/>
                <w:szCs w:val="21"/>
              </w:rPr>
            </w:r>
          </w:p>
        </w:tc>
        <w:tc>
          <w:tcPr>
            <w:tcW w:w="1531"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2" w:lineRule="exact"/>
              <w:ind w:left="340" w:right="0"/>
              <w:jc w:val="left"/>
              <w:rPr>
                <w:rFonts w:ascii="宋体" w:hAnsi="宋体" w:cs="宋体" w:eastAsia="宋体" w:hint="default"/>
                <w:sz w:val="21"/>
                <w:szCs w:val="21"/>
              </w:rPr>
            </w:pPr>
            <w:r>
              <w:rPr>
                <w:rFonts w:ascii="宋体" w:hAnsi="宋体" w:cs="宋体" w:eastAsia="宋体" w:hint="default"/>
                <w:b/>
                <w:bCs/>
                <w:sz w:val="21"/>
                <w:szCs w:val="21"/>
              </w:rPr>
              <w:t>商誉金额</w:t>
            </w:r>
            <w:r>
              <w:rPr>
                <w:rFonts w:ascii="宋体" w:hAnsi="宋体" w:cs="宋体" w:eastAsia="宋体" w:hint="default"/>
                <w:sz w:val="21"/>
                <w:szCs w:val="21"/>
              </w:rPr>
            </w:r>
          </w:p>
        </w:tc>
        <w:tc>
          <w:tcPr>
            <w:tcW w:w="4607"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b/>
                <w:bCs/>
                <w:sz w:val="21"/>
                <w:szCs w:val="21"/>
              </w:rPr>
              <w:t>商誉的计算方法</w:t>
            </w:r>
            <w:r>
              <w:rPr>
                <w:rFonts w:ascii="宋体" w:hAnsi="宋体" w:cs="宋体" w:eastAsia="宋体" w:hint="default"/>
                <w:sz w:val="21"/>
                <w:szCs w:val="21"/>
              </w:rPr>
            </w:r>
          </w:p>
        </w:tc>
      </w:tr>
      <w:tr>
        <w:trPr>
          <w:trHeight w:val="571" w:hRule="exact"/>
        </w:trPr>
        <w:tc>
          <w:tcPr>
            <w:tcW w:w="3342" w:type="dxa"/>
            <w:tcBorders>
              <w:top w:val="nil" w:sz="6" w:space="0" w:color="auto"/>
              <w:left w:val="nil" w:sz="6" w:space="0" w:color="auto"/>
              <w:bottom w:val="single" w:sz="12" w:space="0" w:color="000000"/>
              <w:right w:val="single" w:sz="4" w:space="0" w:color="000000"/>
            </w:tcBorders>
          </w:tcPr>
          <w:p>
            <w:pPr>
              <w:pStyle w:val="TableParagraph"/>
              <w:spacing w:line="240" w:lineRule="auto" w:before="112"/>
              <w:ind w:left="108" w:right="0"/>
              <w:jc w:val="left"/>
              <w:rPr>
                <w:rFonts w:ascii="宋体" w:hAnsi="宋体" w:cs="宋体" w:eastAsia="宋体" w:hint="default"/>
                <w:sz w:val="21"/>
                <w:szCs w:val="21"/>
              </w:rPr>
            </w:pPr>
            <w:r>
              <w:rPr>
                <w:rFonts w:ascii="宋体" w:hAnsi="宋体" w:cs="宋体" w:eastAsia="宋体" w:hint="default"/>
                <w:sz w:val="21"/>
                <w:szCs w:val="21"/>
              </w:rPr>
              <w:t>潍坊瑞康药品配送有限公司</w:t>
            </w:r>
          </w:p>
        </w:tc>
        <w:tc>
          <w:tcPr>
            <w:tcW w:w="153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6"/>
              <w:ind w:left="314" w:right="0"/>
              <w:jc w:val="left"/>
              <w:rPr>
                <w:rFonts w:ascii="Times New Roman" w:hAnsi="Times New Roman" w:cs="Times New Roman" w:eastAsia="Times New Roman" w:hint="default"/>
                <w:sz w:val="21"/>
                <w:szCs w:val="21"/>
              </w:rPr>
            </w:pPr>
            <w:r>
              <w:rPr>
                <w:rFonts w:ascii="Times New Roman"/>
                <w:sz w:val="21"/>
              </w:rPr>
              <w:t>1,771,010.79</w:t>
            </w:r>
          </w:p>
        </w:tc>
        <w:tc>
          <w:tcPr>
            <w:tcW w:w="4607" w:type="dxa"/>
            <w:tcBorders>
              <w:top w:val="nil" w:sz="6" w:space="0" w:color="auto"/>
              <w:left w:val="single" w:sz="4" w:space="0" w:color="000000"/>
              <w:bottom w:val="single" w:sz="12" w:space="0" w:color="000000"/>
              <w:right w:val="nil" w:sz="6" w:space="0" w:color="auto"/>
            </w:tcBorders>
          </w:tcPr>
          <w:p>
            <w:pPr>
              <w:pStyle w:val="TableParagraph"/>
              <w:spacing w:line="274" w:lineRule="exact" w:before="1"/>
              <w:ind w:left="103" w:right="291"/>
              <w:jc w:val="left"/>
              <w:rPr>
                <w:rFonts w:ascii="宋体" w:hAnsi="宋体" w:cs="宋体" w:eastAsia="宋体" w:hint="default"/>
                <w:sz w:val="21"/>
                <w:szCs w:val="21"/>
              </w:rPr>
            </w:pPr>
            <w:r>
              <w:rPr>
                <w:rFonts w:ascii="宋体" w:hAnsi="宋体" w:cs="宋体" w:eastAsia="宋体" w:hint="default"/>
                <w:spacing w:val="-2"/>
                <w:sz w:val="21"/>
                <w:szCs w:val="21"/>
              </w:rPr>
              <w:t>企业合并成本与取得被购买方可辨认净资产公</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允价值的差额确认为商誉</w:t>
            </w:r>
          </w:p>
        </w:tc>
      </w:tr>
    </w:tbl>
    <w:p>
      <w:pPr>
        <w:spacing w:line="240" w:lineRule="auto" w:before="4"/>
        <w:rPr>
          <w:rFonts w:ascii="宋体" w:hAnsi="宋体" w:cs="宋体" w:eastAsia="宋体" w:hint="default"/>
          <w:b/>
          <w:bCs/>
          <w:sz w:val="25"/>
          <w:szCs w:val="25"/>
        </w:rPr>
      </w:pPr>
    </w:p>
    <w:p>
      <w:pPr>
        <w:pStyle w:val="Heading3"/>
        <w:spacing w:line="240" w:lineRule="auto"/>
        <w:ind w:left="140" w:right="246"/>
        <w:jc w:val="left"/>
        <w:rPr>
          <w:b w:val="0"/>
          <w:bCs w:val="0"/>
        </w:rPr>
      </w:pPr>
      <w:r>
        <w:rPr/>
        <w:pict>
          <v:shape style="position:absolute;margin-left:227.570007pt;margin-top:-18.512514pt;width:.48pt;height:.48pt;mso-position-horizontal-relative:page;mso-position-vertical-relative:paragraph;z-index:3736" type="#_x0000_t75" stroked="false">
            <v:imagedata r:id="rId198" o:title=""/>
          </v:shape>
        </w:pict>
      </w:r>
      <w:r>
        <w:rPr/>
        <w:pict>
          <v:shape style="position:absolute;margin-left:304.130005pt;margin-top:-18.512514pt;width:.48pt;height:.48pt;mso-position-horizontal-relative:page;mso-position-vertical-relative:paragraph;z-index:3760" type="#_x0000_t75" stroked="false">
            <v:imagedata r:id="rId198" o:title=""/>
          </v:shape>
        </w:pict>
      </w:r>
      <w:r>
        <w:rPr/>
        <w:t>七、合并财务报表主要项目注释</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6"/>
          <w:szCs w:val="16"/>
        </w:rPr>
      </w:pPr>
    </w:p>
    <w:p>
      <w:pPr>
        <w:pStyle w:val="BodyText"/>
        <w:spacing w:line="240" w:lineRule="auto" w:before="26"/>
        <w:ind w:left="800" w:right="0"/>
        <w:jc w:val="left"/>
      </w:pPr>
      <w:r>
        <w:rPr/>
        <w:t>下列所披露的财务报表数据，除特别注明之外，“期初数”系指</w:t>
      </w:r>
      <w:r>
        <w:rPr>
          <w:spacing w:val="-33"/>
        </w:rPr>
        <w:t> </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w:t>
      </w:r>
      <w:r>
        <w:rPr>
          <w:spacing w:val="-34"/>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3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w:t>
      </w:r>
    </w:p>
    <w:p>
      <w:pPr>
        <w:pStyle w:val="BodyText"/>
        <w:spacing w:line="240" w:lineRule="auto" w:before="164"/>
        <w:ind w:right="0"/>
        <w:jc w:val="left"/>
      </w:pPr>
      <w:r>
        <w:rPr/>
        <w:t>“期末数”系指</w:t>
      </w:r>
      <w:r>
        <w:rPr>
          <w:spacing w:val="-55"/>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3"/>
        </w:rPr>
        <w:t> </w:t>
      </w:r>
      <w:r>
        <w:rPr/>
        <w:t>日，“本期金额”系指</w:t>
      </w:r>
      <w:r>
        <w:rPr>
          <w:spacing w:val="-57"/>
        </w:rPr>
        <w:t> </w:t>
      </w:r>
      <w:r>
        <w:rPr>
          <w:rFonts w:ascii="Times New Roman" w:hAnsi="Times New Roman" w:cs="Times New Roman" w:eastAsia="Times New Roman" w:hint="default"/>
          <w:spacing w:val="-3"/>
        </w:rPr>
        <w:t>2012</w:t>
      </w:r>
      <w:r>
        <w:rPr>
          <w:rFonts w:ascii="Times New Roman" w:hAnsi="Times New Roman" w:cs="Times New Roman" w:eastAsia="Times New Roman" w:hint="default"/>
          <w:spacing w:val="-16"/>
        </w:rPr>
        <w:t> </w:t>
      </w:r>
      <w:r>
        <w:rPr/>
        <w:t>年</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16"/>
        </w:rPr>
        <w:t> </w:t>
      </w:r>
      <w:r>
        <w:rPr/>
        <w:t>月</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16"/>
        </w:rPr>
        <w:t> </w:t>
      </w:r>
      <w:r>
        <w:rPr/>
        <w:t>日至</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16"/>
        </w:rPr>
        <w:t> </w:t>
      </w:r>
      <w:r>
        <w:rPr/>
        <w:t>月</w:t>
      </w:r>
      <w:r>
        <w:rPr>
          <w:spacing w:val="-58"/>
        </w:rPr>
        <w:t> </w:t>
      </w:r>
      <w:r>
        <w:rPr>
          <w:rFonts w:ascii="Times New Roman" w:hAnsi="Times New Roman" w:cs="Times New Roman" w:eastAsia="Times New Roman" w:hint="default"/>
        </w:rPr>
        <w:t>31</w:t>
      </w:r>
      <w:r>
        <w:rPr>
          <w:rFonts w:ascii="Times New Roman" w:hAnsi="Times New Roman" w:cs="Times New Roman" w:eastAsia="Times New Roman" w:hint="default"/>
          <w:spacing w:val="-16"/>
        </w:rPr>
        <w:t> </w:t>
      </w:r>
      <w:r>
        <w:rPr>
          <w:spacing w:val="-3"/>
        </w:rPr>
        <w:t>日的发生</w:t>
      </w:r>
      <w:r>
        <w:rPr/>
      </w:r>
    </w:p>
    <w:p>
      <w:pPr>
        <w:pStyle w:val="BodyText"/>
        <w:spacing w:line="240" w:lineRule="auto" w:before="162"/>
        <w:ind w:right="246"/>
        <w:jc w:val="left"/>
      </w:pPr>
      <w:r>
        <w:rPr/>
        <w:t>额，“上期金额”系指</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日至</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日的发生额，货币单位为人民币元。</w:t>
      </w:r>
    </w:p>
    <w:p>
      <w:pPr>
        <w:spacing w:line="240" w:lineRule="auto" w:before="0"/>
        <w:rPr>
          <w:rFonts w:ascii="宋体" w:hAnsi="宋体" w:cs="宋体" w:eastAsia="宋体" w:hint="default"/>
          <w:sz w:val="24"/>
          <w:szCs w:val="24"/>
        </w:rPr>
      </w:pPr>
    </w:p>
    <w:p>
      <w:pPr>
        <w:pStyle w:val="Heading5"/>
        <w:spacing w:line="240" w:lineRule="auto" w:before="185"/>
        <w:ind w:right="246"/>
        <w:jc w:val="left"/>
        <w:rPr>
          <w:b w:val="0"/>
          <w:bCs w:val="0"/>
        </w:rPr>
      </w:pPr>
      <w:r>
        <w:rPr/>
        <w:pict>
          <v:shape style="position:absolute;margin-left:160.820007pt;margin-top:51.401508pt;width:1.49926pt;height:.12pt;mso-position-horizontal-relative:page;mso-position-vertical-relative:paragraph;z-index:3784" type="#_x0000_t75" stroked="false">
            <v:imagedata r:id="rId93" o:title=""/>
          </v:shape>
        </w:pict>
      </w:r>
      <w:r>
        <w:rPr/>
        <w:pict>
          <v:shape style="position:absolute;margin-left:339.790009pt;margin-top:51.401508pt;width:1.49924pt;height:.12pt;mso-position-horizontal-relative:page;mso-position-vertical-relative:paragraph;z-index:3808" type="#_x0000_t75" stroked="false">
            <v:imagedata r:id="rId85" o:title=""/>
          </v:shape>
        </w:pict>
      </w:r>
      <w:r>
        <w:rPr/>
        <w:pict>
          <v:group style="position:absolute;margin-left:160.579987pt;margin-top:67.631531pt;width:365.5pt;height:.5pt;mso-position-horizontal-relative:page;mso-position-vertical-relative:paragraph;z-index:-1095424" coordorigin="3212,1353" coordsize="7310,10">
            <v:shape style="position:absolute;left:3212;top:1353;width:1078;height:10" type="#_x0000_t75" stroked="false">
              <v:imagedata r:id="rId178" o:title=""/>
            </v:shape>
            <v:shape style="position:absolute;left:4285;top:1353;width:950;height:10" type="#_x0000_t75" stroked="false">
              <v:imagedata r:id="rId179" o:title=""/>
            </v:shape>
            <v:shape style="position:absolute;left:5231;top:1353;width:1565;height:10" type="#_x0000_t75" stroked="false">
              <v:imagedata r:id="rId180" o:title=""/>
            </v:shape>
            <v:shape style="position:absolute;left:6791;top:1353;width:2060;height:10" type="#_x0000_t75" stroked="false">
              <v:imagedata r:id="rId181" o:title=""/>
            </v:shape>
            <v:shape style="position:absolute;left:8846;top:1353;width:1675;height:10" type="#_x0000_t75" stroked="false">
              <v:imagedata r:id="rId182" o:title=""/>
            </v:shape>
            <w10:wrap type="none"/>
          </v:group>
        </w:pict>
      </w:r>
      <w:r>
        <w:rPr/>
        <w:pict>
          <v:group style="position:absolute;margin-left:69.384003pt;margin-top:79.631546pt;width:456.7pt;height:5.05pt;mso-position-horizontal-relative:page;mso-position-vertical-relative:paragraph;z-index:-1095400" coordorigin="1388,1593" coordsize="9134,101">
            <v:shape style="position:absolute;left:1388;top:1593;width:1848;height:101" type="#_x0000_t75" stroked="false">
              <v:imagedata r:id="rId177" o:title=""/>
            </v:shape>
            <v:shape style="position:absolute;left:3212;top:1684;width:1078;height:10" type="#_x0000_t75" stroked="false">
              <v:imagedata r:id="rId178" o:title=""/>
            </v:shape>
            <v:shape style="position:absolute;left:4285;top:1684;width:950;height:10" type="#_x0000_t75" stroked="false">
              <v:imagedata r:id="rId179" o:title=""/>
            </v:shape>
            <v:shape style="position:absolute;left:5231;top:1684;width:1565;height:10" type="#_x0000_t75" stroked="false">
              <v:imagedata r:id="rId180" o:title=""/>
            </v:shape>
            <v:shape style="position:absolute;left:6791;top:1684;width:2060;height:10" type="#_x0000_t75" stroked="false">
              <v:imagedata r:id="rId181" o:title=""/>
            </v:shape>
            <v:shape style="position:absolute;left:8846;top:1684;width:1675;height:10" type="#_x0000_t75" stroked="false">
              <v:imagedata r:id="rId182" o:title=""/>
            </v:shape>
            <w10:wrap type="none"/>
          </v:group>
        </w:pict>
      </w:r>
      <w:r>
        <w:rPr/>
        <w:pict>
          <v:group style="position:absolute;margin-left:69.384003pt;margin-top:96.191612pt;width:456.7pt;height:5.2pt;mso-position-horizontal-relative:page;mso-position-vertical-relative:paragraph;z-index:-1095376" coordorigin="1388,1924" coordsize="9134,104">
            <v:shape style="position:absolute;left:1388;top:1924;width:1848;height:103" type="#_x0000_t75" stroked="false">
              <v:imagedata r:id="rId169" o:title=""/>
            </v:shape>
            <v:shape style="position:absolute;left:3212;top:2017;width:1078;height:10" type="#_x0000_t75" stroked="false">
              <v:imagedata r:id="rId170" o:title=""/>
            </v:shape>
            <v:shape style="position:absolute;left:4285;top:2017;width:950;height:10" type="#_x0000_t75" stroked="false">
              <v:imagedata r:id="rId171" o:title=""/>
            </v:shape>
            <v:shape style="position:absolute;left:5231;top:2017;width:1565;height:10" type="#_x0000_t75" stroked="false">
              <v:imagedata r:id="rId172" o:title=""/>
            </v:shape>
            <v:shape style="position:absolute;left:6791;top:2017;width:2060;height:10" type="#_x0000_t75" stroked="false">
              <v:imagedata r:id="rId173" o:title=""/>
            </v:shape>
            <v:shape style="position:absolute;left:8846;top:2017;width:1675;height:10" type="#_x0000_t75" stroked="false">
              <v:imagedata r:id="rId174" o:title=""/>
            </v:shape>
            <w10:wrap type="none"/>
          </v:group>
        </w:pict>
      </w:r>
      <w:r>
        <w:rPr/>
        <w:pict>
          <v:group style="position:absolute;margin-left:69.384003pt;margin-top:112.871613pt;width:456.7pt;height:5.05pt;mso-position-horizontal-relative:page;mso-position-vertical-relative:paragraph;z-index:-1095352" coordorigin="1388,2257" coordsize="9134,101">
            <v:shape style="position:absolute;left:1388;top:2257;width:1848;height:101" type="#_x0000_t75" stroked="false">
              <v:imagedata r:id="rId183" o:title=""/>
            </v:shape>
            <v:shape style="position:absolute;left:3212;top:2349;width:1078;height:10" type="#_x0000_t75" stroked="false">
              <v:imagedata r:id="rId170" o:title=""/>
            </v:shape>
            <v:shape style="position:absolute;left:4285;top:2349;width:950;height:10" type="#_x0000_t75" stroked="false">
              <v:imagedata r:id="rId171" o:title=""/>
            </v:shape>
            <v:shape style="position:absolute;left:5231;top:2349;width:1565;height:10" type="#_x0000_t75" stroked="false">
              <v:imagedata r:id="rId172" o:title=""/>
            </v:shape>
            <v:shape style="position:absolute;left:6791;top:2349;width:2060;height:10" type="#_x0000_t75" stroked="false">
              <v:imagedata r:id="rId173" o:title=""/>
            </v:shape>
            <v:shape style="position:absolute;left:8846;top:2349;width:1675;height:10" type="#_x0000_t75" stroked="false">
              <v:imagedata r:id="rId174" o:title=""/>
            </v:shape>
            <w10:wrap type="none"/>
          </v:group>
        </w:pict>
      </w:r>
      <w:r>
        <w:rPr>
          <w:rFonts w:ascii="Times New Roman" w:hAnsi="Times New Roman" w:cs="Times New Roman" w:eastAsia="Times New Roman" w:hint="default"/>
        </w:rPr>
        <w:t>1</w:t>
      </w:r>
      <w:r>
        <w:rPr/>
        <w:t>、货币资金</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433" w:type="dxa"/>
        <w:tblLayout w:type="fixed"/>
        <w:tblCellMar>
          <w:top w:w="0" w:type="dxa"/>
          <w:left w:w="0" w:type="dxa"/>
          <w:bottom w:w="0" w:type="dxa"/>
          <w:right w:w="0" w:type="dxa"/>
        </w:tblCellMar>
        <w:tblLook w:val="01E0"/>
      </w:tblPr>
      <w:tblGrid>
        <w:gridCol w:w="1834"/>
        <w:gridCol w:w="1073"/>
        <w:gridCol w:w="946"/>
        <w:gridCol w:w="1560"/>
        <w:gridCol w:w="1094"/>
        <w:gridCol w:w="961"/>
        <w:gridCol w:w="1666"/>
      </w:tblGrid>
      <w:tr>
        <w:trPr>
          <w:trHeight w:val="343" w:hRule="exact"/>
        </w:trPr>
        <w:tc>
          <w:tcPr>
            <w:tcW w:w="1834" w:type="dxa"/>
            <w:vMerge w:val="restart"/>
            <w:tcBorders>
              <w:top w:val="single" w:sz="12" w:space="0" w:color="000000"/>
              <w:left w:val="nil" w:sz="6" w:space="0" w:color="auto"/>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579" w:type="dxa"/>
            <w:gridSpan w:val="3"/>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3721" w:type="dxa"/>
            <w:gridSpan w:val="3"/>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8"/>
              <w:ind w:right="3"/>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26" w:hRule="exact"/>
        </w:trPr>
        <w:tc>
          <w:tcPr>
            <w:tcW w:w="1834" w:type="dxa"/>
            <w:vMerge/>
            <w:tcBorders>
              <w:left w:val="nil" w:sz="6" w:space="0" w:color="auto"/>
              <w:bottom w:val="nil" w:sz="6" w:space="0" w:color="auto"/>
              <w:right w:val="single" w:sz="4" w:space="0" w:color="000000"/>
            </w:tcBorders>
            <w:shd w:val="clear" w:color="auto" w:fill="D9D9D9"/>
          </w:tcPr>
          <w:p>
            <w:pPr/>
          </w:p>
        </w:tc>
        <w:tc>
          <w:tcPr>
            <w:tcW w:w="107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110" w:right="0"/>
              <w:jc w:val="left"/>
              <w:rPr>
                <w:rFonts w:ascii="宋体" w:hAnsi="宋体" w:cs="宋体" w:eastAsia="宋体" w:hint="default"/>
                <w:sz w:val="21"/>
                <w:szCs w:val="21"/>
              </w:rPr>
            </w:pPr>
            <w:r>
              <w:rPr>
                <w:rFonts w:ascii="宋体" w:hAnsi="宋体" w:cs="宋体" w:eastAsia="宋体" w:hint="default"/>
                <w:b/>
                <w:bCs/>
                <w:sz w:val="21"/>
                <w:szCs w:val="21"/>
              </w:rPr>
              <w:t>外币金额</w:t>
            </w:r>
            <w:r>
              <w:rPr>
                <w:rFonts w:ascii="宋体" w:hAnsi="宋体" w:cs="宋体" w:eastAsia="宋体" w:hint="default"/>
                <w:sz w:val="21"/>
                <w:szCs w:val="21"/>
              </w:rPr>
            </w:r>
          </w:p>
        </w:tc>
        <w:tc>
          <w:tcPr>
            <w:tcW w:w="94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151" w:right="0"/>
              <w:jc w:val="left"/>
              <w:rPr>
                <w:rFonts w:ascii="宋体" w:hAnsi="宋体" w:cs="宋体" w:eastAsia="宋体" w:hint="default"/>
                <w:sz w:val="21"/>
                <w:szCs w:val="21"/>
              </w:rPr>
            </w:pPr>
            <w:r>
              <w:rPr>
                <w:rFonts w:ascii="宋体" w:hAnsi="宋体" w:cs="宋体" w:eastAsia="宋体" w:hint="default"/>
                <w:b/>
                <w:bCs/>
                <w:sz w:val="21"/>
                <w:szCs w:val="21"/>
              </w:rPr>
              <w:t>折算率</w:t>
            </w:r>
            <w:r>
              <w:rPr>
                <w:rFonts w:ascii="宋体" w:hAnsi="宋体" w:cs="宋体" w:eastAsia="宋体" w:hint="default"/>
                <w:sz w:val="21"/>
                <w:szCs w:val="21"/>
              </w:rPr>
            </w:r>
          </w:p>
        </w:tc>
        <w:tc>
          <w:tcPr>
            <w:tcW w:w="156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247" w:right="0"/>
              <w:jc w:val="left"/>
              <w:rPr>
                <w:rFonts w:ascii="宋体" w:hAnsi="宋体" w:cs="宋体" w:eastAsia="宋体" w:hint="default"/>
                <w:sz w:val="21"/>
                <w:szCs w:val="21"/>
              </w:rPr>
            </w:pPr>
            <w:r>
              <w:rPr>
                <w:rFonts w:ascii="宋体" w:hAnsi="宋体" w:cs="宋体" w:eastAsia="宋体" w:hint="default"/>
                <w:b/>
                <w:bCs/>
                <w:sz w:val="21"/>
                <w:szCs w:val="21"/>
              </w:rPr>
              <w:t>人民币金额</w:t>
            </w:r>
            <w:r>
              <w:rPr>
                <w:rFonts w:ascii="宋体" w:hAnsi="宋体" w:cs="宋体" w:eastAsia="宋体" w:hint="default"/>
                <w:sz w:val="21"/>
                <w:szCs w:val="21"/>
              </w:rPr>
            </w:r>
          </w:p>
        </w:tc>
        <w:tc>
          <w:tcPr>
            <w:tcW w:w="1094"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119" w:right="0"/>
              <w:jc w:val="left"/>
              <w:rPr>
                <w:rFonts w:ascii="宋体" w:hAnsi="宋体" w:cs="宋体" w:eastAsia="宋体" w:hint="default"/>
                <w:sz w:val="21"/>
                <w:szCs w:val="21"/>
              </w:rPr>
            </w:pPr>
            <w:r>
              <w:rPr>
                <w:rFonts w:ascii="宋体" w:hAnsi="宋体" w:cs="宋体" w:eastAsia="宋体" w:hint="default"/>
                <w:b/>
                <w:bCs/>
                <w:sz w:val="21"/>
                <w:szCs w:val="21"/>
              </w:rPr>
              <w:t>外币金额</w:t>
            </w:r>
            <w:r>
              <w:rPr>
                <w:rFonts w:ascii="宋体" w:hAnsi="宋体" w:cs="宋体" w:eastAsia="宋体" w:hint="default"/>
                <w:sz w:val="21"/>
                <w:szCs w:val="21"/>
              </w:rPr>
            </w:r>
          </w:p>
        </w:tc>
        <w:tc>
          <w:tcPr>
            <w:tcW w:w="96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158" w:right="0"/>
              <w:jc w:val="left"/>
              <w:rPr>
                <w:rFonts w:ascii="宋体" w:hAnsi="宋体" w:cs="宋体" w:eastAsia="宋体" w:hint="default"/>
                <w:sz w:val="21"/>
                <w:szCs w:val="21"/>
              </w:rPr>
            </w:pPr>
            <w:r>
              <w:rPr>
                <w:rFonts w:ascii="宋体" w:hAnsi="宋体" w:cs="宋体" w:eastAsia="宋体" w:hint="default"/>
                <w:b/>
                <w:bCs/>
                <w:sz w:val="21"/>
                <w:szCs w:val="21"/>
              </w:rPr>
              <w:t>折算率</w:t>
            </w:r>
            <w:r>
              <w:rPr>
                <w:rFonts w:ascii="宋体" w:hAnsi="宋体" w:cs="宋体" w:eastAsia="宋体" w:hint="default"/>
                <w:sz w:val="21"/>
                <w:szCs w:val="21"/>
              </w:rPr>
            </w:r>
          </w:p>
        </w:tc>
        <w:tc>
          <w:tcPr>
            <w:tcW w:w="1666"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21"/>
              <w:ind w:left="300" w:right="0"/>
              <w:jc w:val="left"/>
              <w:rPr>
                <w:rFonts w:ascii="宋体" w:hAnsi="宋体" w:cs="宋体" w:eastAsia="宋体" w:hint="default"/>
                <w:sz w:val="21"/>
                <w:szCs w:val="21"/>
              </w:rPr>
            </w:pPr>
            <w:r>
              <w:rPr>
                <w:rFonts w:ascii="宋体" w:hAnsi="宋体" w:cs="宋体" w:eastAsia="宋体" w:hint="default"/>
                <w:b/>
                <w:bCs/>
                <w:sz w:val="21"/>
                <w:szCs w:val="21"/>
              </w:rPr>
              <w:t>人民币金额</w:t>
            </w:r>
            <w:r>
              <w:rPr>
                <w:rFonts w:ascii="宋体" w:hAnsi="宋体" w:cs="宋体" w:eastAsia="宋体" w:hint="default"/>
                <w:sz w:val="21"/>
                <w:szCs w:val="21"/>
              </w:rPr>
            </w:r>
          </w:p>
        </w:tc>
      </w:tr>
      <w:tr>
        <w:trPr>
          <w:trHeight w:val="240" w:hRule="exact"/>
        </w:trPr>
        <w:tc>
          <w:tcPr>
            <w:tcW w:w="1834" w:type="dxa"/>
            <w:tcBorders>
              <w:top w:val="nil" w:sz="6" w:space="0" w:color="auto"/>
              <w:left w:val="nil" w:sz="6" w:space="0" w:color="auto"/>
              <w:bottom w:val="nil" w:sz="6" w:space="0" w:color="auto"/>
              <w:right w:val="single" w:sz="4" w:space="0" w:color="000000"/>
            </w:tcBorders>
          </w:tcPr>
          <w:p>
            <w:pPr>
              <w:pStyle w:val="TableParagraph"/>
              <w:spacing w:line="252" w:lineRule="exact" w:before="28"/>
              <w:ind w:left="4" w:right="0"/>
              <w:jc w:val="center"/>
              <w:rPr>
                <w:rFonts w:ascii="宋体" w:hAnsi="宋体" w:cs="宋体" w:eastAsia="宋体" w:hint="default"/>
                <w:sz w:val="21"/>
                <w:szCs w:val="21"/>
              </w:rPr>
            </w:pPr>
            <w:r>
              <w:rPr>
                <w:rFonts w:ascii="宋体" w:hAnsi="宋体" w:cs="宋体" w:eastAsia="宋体" w:hint="default"/>
                <w:sz w:val="21"/>
                <w:szCs w:val="21"/>
              </w:rPr>
              <w:t>现金：</w:t>
            </w:r>
          </w:p>
        </w:tc>
        <w:tc>
          <w:tcPr>
            <w:tcW w:w="1073" w:type="dxa"/>
            <w:tcBorders>
              <w:top w:val="nil" w:sz="6" w:space="0" w:color="auto"/>
              <w:left w:val="single" w:sz="4" w:space="0" w:color="000000"/>
              <w:bottom w:val="nil" w:sz="6" w:space="0" w:color="auto"/>
              <w:right w:val="single" w:sz="4" w:space="0" w:color="000000"/>
            </w:tcBorders>
          </w:tcPr>
          <w:p>
            <w:pPr/>
          </w:p>
        </w:tc>
        <w:tc>
          <w:tcPr>
            <w:tcW w:w="946"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3"/>
              <w:ind w:right="0"/>
              <w:jc w:val="left"/>
              <w:rPr>
                <w:rFonts w:ascii="宋体" w:hAnsi="宋体" w:cs="宋体" w:eastAsia="宋体" w:hint="default"/>
                <w:b/>
                <w:bCs/>
                <w:sz w:val="14"/>
                <w:szCs w:val="14"/>
              </w:rPr>
            </w:pPr>
          </w:p>
        </w:tc>
        <w:tc>
          <w:tcPr>
            <w:tcW w:w="1560" w:type="dxa"/>
            <w:vMerge w:val="restart"/>
            <w:tcBorders>
              <w:top w:val="nil" w:sz="6" w:space="0" w:color="auto"/>
              <w:left w:val="single" w:sz="4" w:space="0" w:color="000000"/>
              <w:right w:val="single" w:sz="4" w:space="0" w:color="000000"/>
            </w:tcBorders>
          </w:tcPr>
          <w:p>
            <w:pPr>
              <w:pStyle w:val="TableParagraph"/>
              <w:spacing w:line="240" w:lineRule="auto" w:before="70"/>
              <w:ind w:left="501" w:right="0"/>
              <w:jc w:val="left"/>
              <w:rPr>
                <w:rFonts w:ascii="Times New Roman" w:hAnsi="Times New Roman" w:cs="Times New Roman" w:eastAsia="Times New Roman" w:hint="default"/>
                <w:sz w:val="21"/>
                <w:szCs w:val="21"/>
              </w:rPr>
            </w:pPr>
            <w:r>
              <w:rPr>
                <w:rFonts w:ascii="Times New Roman"/>
                <w:sz w:val="21"/>
              </w:rPr>
              <w:t>191,923.83</w:t>
            </w:r>
          </w:p>
        </w:tc>
        <w:tc>
          <w:tcPr>
            <w:tcW w:w="1094"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3"/>
              <w:ind w:right="0"/>
              <w:jc w:val="left"/>
              <w:rPr>
                <w:rFonts w:ascii="宋体" w:hAnsi="宋体" w:cs="宋体" w:eastAsia="宋体" w:hint="default"/>
                <w:b/>
                <w:bCs/>
                <w:sz w:val="14"/>
                <w:szCs w:val="14"/>
              </w:rPr>
            </w:pPr>
          </w:p>
        </w:tc>
        <w:tc>
          <w:tcPr>
            <w:tcW w:w="961"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3"/>
              <w:ind w:right="0"/>
              <w:jc w:val="left"/>
              <w:rPr>
                <w:rFonts w:ascii="宋体" w:hAnsi="宋体" w:cs="宋体" w:eastAsia="宋体" w:hint="default"/>
                <w:b/>
                <w:bCs/>
                <w:sz w:val="14"/>
                <w:szCs w:val="14"/>
              </w:rPr>
            </w:pPr>
          </w:p>
        </w:tc>
        <w:tc>
          <w:tcPr>
            <w:tcW w:w="1666" w:type="dxa"/>
            <w:vMerge w:val="restart"/>
            <w:tcBorders>
              <w:top w:val="nil" w:sz="6" w:space="0" w:color="auto"/>
              <w:left w:val="single" w:sz="4" w:space="0" w:color="000000"/>
              <w:right w:val="nil" w:sz="6" w:space="0" w:color="auto"/>
            </w:tcBorders>
          </w:tcPr>
          <w:p>
            <w:pPr>
              <w:pStyle w:val="TableParagraph"/>
              <w:spacing w:line="240" w:lineRule="auto" w:before="70"/>
              <w:ind w:left="712" w:right="0"/>
              <w:jc w:val="left"/>
              <w:rPr>
                <w:rFonts w:ascii="Times New Roman" w:hAnsi="Times New Roman" w:cs="Times New Roman" w:eastAsia="Times New Roman" w:hint="default"/>
                <w:sz w:val="21"/>
                <w:szCs w:val="21"/>
              </w:rPr>
            </w:pPr>
            <w:r>
              <w:rPr>
                <w:rFonts w:ascii="Times New Roman"/>
                <w:sz w:val="21"/>
              </w:rPr>
              <w:t>81,581.01</w:t>
            </w:r>
          </w:p>
        </w:tc>
      </w:tr>
      <w:tr>
        <w:trPr>
          <w:trHeight w:val="68" w:hRule="exact"/>
        </w:trPr>
        <w:tc>
          <w:tcPr>
            <w:tcW w:w="1834"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vMerge/>
            <w:tcBorders>
              <w:left w:val="single" w:sz="4" w:space="0" w:color="000000"/>
              <w:right w:val="single" w:sz="4" w:space="0" w:color="000000"/>
            </w:tcBorders>
          </w:tcPr>
          <w:p>
            <w:pP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vMerge/>
            <w:tcBorders>
              <w:left w:val="single" w:sz="4" w:space="0" w:color="000000"/>
              <w:right w:val="nil" w:sz="6" w:space="0" w:color="auto"/>
            </w:tcBorders>
          </w:tcPr>
          <w:p>
            <w:pPr/>
          </w:p>
        </w:tc>
      </w:tr>
      <w:tr>
        <w:trPr>
          <w:trHeight w:val="36" w:hRule="exact"/>
        </w:trPr>
        <w:tc>
          <w:tcPr>
            <w:tcW w:w="1834"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vMerge/>
            <w:tcBorders>
              <w:left w:val="single" w:sz="4" w:space="0" w:color="000000"/>
              <w:bottom w:val="nil" w:sz="6" w:space="0" w:color="auto"/>
              <w:right w:val="single" w:sz="4" w:space="0" w:color="000000"/>
            </w:tcBorders>
          </w:tcPr>
          <w:p>
            <w:pP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vMerge/>
            <w:tcBorders>
              <w:left w:val="single" w:sz="4" w:space="0" w:color="000000"/>
              <w:bottom w:val="nil" w:sz="6" w:space="0" w:color="auto"/>
              <w:right w:val="nil" w:sz="6" w:space="0" w:color="auto"/>
            </w:tcBorders>
          </w:tcPr>
          <w:p>
            <w:pPr/>
          </w:p>
        </w:tc>
      </w:tr>
      <w:tr>
        <w:trPr>
          <w:trHeight w:val="298" w:hRule="exact"/>
        </w:trPr>
        <w:tc>
          <w:tcPr>
            <w:tcW w:w="1834"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 w:right="0"/>
              <w:jc w:val="center"/>
              <w:rPr>
                <w:rFonts w:ascii="宋体" w:hAnsi="宋体" w:cs="宋体" w:eastAsia="宋体" w:hint="default"/>
                <w:sz w:val="21"/>
                <w:szCs w:val="21"/>
              </w:rPr>
            </w:pPr>
            <w:r>
              <w:rPr>
                <w:rFonts w:ascii="宋体" w:hAnsi="宋体" w:cs="宋体" w:eastAsia="宋体" w:hint="default"/>
                <w:sz w:val="21"/>
                <w:szCs w:val="21"/>
              </w:rPr>
              <w:t>人民币</w:t>
            </w:r>
          </w:p>
        </w:tc>
        <w:tc>
          <w:tcPr>
            <w:tcW w:w="1073"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21"/>
                <w:szCs w:val="21"/>
              </w:rPr>
            </w:pPr>
            <w:r>
              <w:rPr>
                <w:rFonts w:ascii="Times New Roman"/>
                <w:spacing w:val="-1"/>
                <w:sz w:val="21"/>
              </w:rPr>
              <w:t>191,923.83</w:t>
            </w: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103"/>
              <w:jc w:val="right"/>
              <w:rPr>
                <w:rFonts w:ascii="Times New Roman" w:hAnsi="Times New Roman" w:cs="Times New Roman" w:eastAsia="Times New Roman" w:hint="default"/>
                <w:sz w:val="21"/>
                <w:szCs w:val="21"/>
              </w:rPr>
            </w:pPr>
            <w:r>
              <w:rPr>
                <w:rFonts w:ascii="Times New Roman"/>
                <w:spacing w:val="-1"/>
                <w:sz w:val="21"/>
              </w:rPr>
              <w:t>81,581.01</w:t>
            </w:r>
          </w:p>
        </w:tc>
      </w:tr>
      <w:tr>
        <w:trPr>
          <w:trHeight w:val="33" w:hRule="exact"/>
        </w:trPr>
        <w:tc>
          <w:tcPr>
            <w:tcW w:w="1834"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
        </w:tc>
      </w:tr>
      <w:tr>
        <w:trPr>
          <w:trHeight w:val="294" w:hRule="exact"/>
        </w:trPr>
        <w:tc>
          <w:tcPr>
            <w:tcW w:w="1834"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4" w:right="0"/>
              <w:jc w:val="center"/>
              <w:rPr>
                <w:rFonts w:ascii="宋体" w:hAnsi="宋体" w:cs="宋体" w:eastAsia="宋体" w:hint="default"/>
                <w:sz w:val="21"/>
                <w:szCs w:val="21"/>
              </w:rPr>
            </w:pPr>
            <w:r>
              <w:rPr>
                <w:rFonts w:ascii="宋体" w:hAnsi="宋体" w:cs="宋体" w:eastAsia="宋体" w:hint="default"/>
                <w:sz w:val="21"/>
                <w:szCs w:val="21"/>
              </w:rPr>
              <w:t>外币</w:t>
            </w:r>
          </w:p>
        </w:tc>
        <w:tc>
          <w:tcPr>
            <w:tcW w:w="1073"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
        </w:tc>
      </w:tr>
      <w:tr>
        <w:trPr>
          <w:trHeight w:val="40" w:hRule="exact"/>
        </w:trPr>
        <w:tc>
          <w:tcPr>
            <w:tcW w:w="1834"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
        </w:tc>
      </w:tr>
      <w:tr>
        <w:trPr>
          <w:trHeight w:val="298" w:hRule="exact"/>
        </w:trPr>
        <w:tc>
          <w:tcPr>
            <w:tcW w:w="1834"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 w:right="0"/>
              <w:jc w:val="center"/>
              <w:rPr>
                <w:rFonts w:ascii="宋体" w:hAnsi="宋体" w:cs="宋体" w:eastAsia="宋体" w:hint="default"/>
                <w:sz w:val="21"/>
                <w:szCs w:val="21"/>
              </w:rPr>
            </w:pPr>
            <w:r>
              <w:rPr>
                <w:rFonts w:ascii="宋体" w:hAnsi="宋体" w:cs="宋体" w:eastAsia="宋体" w:hint="default"/>
                <w:sz w:val="21"/>
                <w:szCs w:val="21"/>
              </w:rPr>
              <w:t>银行存款：</w:t>
            </w:r>
          </w:p>
        </w:tc>
        <w:tc>
          <w:tcPr>
            <w:tcW w:w="1073"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21"/>
                <w:szCs w:val="21"/>
              </w:rPr>
            </w:pPr>
            <w:r>
              <w:rPr>
                <w:rFonts w:ascii="Times New Roman"/>
                <w:spacing w:val="-1"/>
                <w:sz w:val="21"/>
              </w:rPr>
              <w:t>321,798,775.56</w:t>
            </w: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103"/>
              <w:jc w:val="right"/>
              <w:rPr>
                <w:rFonts w:ascii="Times New Roman" w:hAnsi="Times New Roman" w:cs="Times New Roman" w:eastAsia="Times New Roman" w:hint="default"/>
                <w:sz w:val="21"/>
                <w:szCs w:val="21"/>
              </w:rPr>
            </w:pPr>
            <w:r>
              <w:rPr>
                <w:rFonts w:ascii="Times New Roman"/>
                <w:spacing w:val="-1"/>
                <w:sz w:val="21"/>
              </w:rPr>
              <w:t>221,045,325.92</w:t>
            </w:r>
          </w:p>
        </w:tc>
      </w:tr>
      <w:tr>
        <w:trPr>
          <w:trHeight w:val="33" w:hRule="exact"/>
        </w:trPr>
        <w:tc>
          <w:tcPr>
            <w:tcW w:w="1834"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
        </w:tc>
      </w:tr>
      <w:tr>
        <w:trPr>
          <w:trHeight w:val="298" w:hRule="exact"/>
        </w:trPr>
        <w:tc>
          <w:tcPr>
            <w:tcW w:w="1834"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4" w:right="0"/>
              <w:jc w:val="center"/>
              <w:rPr>
                <w:rFonts w:ascii="宋体" w:hAnsi="宋体" w:cs="宋体" w:eastAsia="宋体" w:hint="default"/>
                <w:sz w:val="21"/>
                <w:szCs w:val="21"/>
              </w:rPr>
            </w:pPr>
            <w:r>
              <w:rPr>
                <w:rFonts w:ascii="宋体" w:hAnsi="宋体" w:cs="宋体" w:eastAsia="宋体" w:hint="default"/>
                <w:sz w:val="21"/>
                <w:szCs w:val="21"/>
              </w:rPr>
              <w:t>人民币</w:t>
            </w:r>
          </w:p>
        </w:tc>
        <w:tc>
          <w:tcPr>
            <w:tcW w:w="1073"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21"/>
                <w:szCs w:val="21"/>
              </w:rPr>
            </w:pPr>
            <w:r>
              <w:rPr>
                <w:rFonts w:ascii="Times New Roman"/>
                <w:spacing w:val="-1"/>
                <w:sz w:val="21"/>
              </w:rPr>
              <w:t>321,798,775.56</w:t>
            </w: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103"/>
              <w:jc w:val="right"/>
              <w:rPr>
                <w:rFonts w:ascii="Times New Roman" w:hAnsi="Times New Roman" w:cs="Times New Roman" w:eastAsia="Times New Roman" w:hint="default"/>
                <w:sz w:val="21"/>
                <w:szCs w:val="21"/>
              </w:rPr>
            </w:pPr>
            <w:r>
              <w:rPr>
                <w:rFonts w:ascii="Times New Roman"/>
                <w:spacing w:val="-1"/>
                <w:sz w:val="21"/>
              </w:rPr>
              <w:t>221,045,325.92</w:t>
            </w:r>
          </w:p>
        </w:tc>
      </w:tr>
      <w:tr>
        <w:trPr>
          <w:trHeight w:val="36" w:hRule="exact"/>
        </w:trPr>
        <w:tc>
          <w:tcPr>
            <w:tcW w:w="1834"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
        </w:tc>
      </w:tr>
      <w:tr>
        <w:trPr>
          <w:trHeight w:val="291" w:hRule="exact"/>
        </w:trPr>
        <w:tc>
          <w:tcPr>
            <w:tcW w:w="1834"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 w:right="0"/>
              <w:jc w:val="center"/>
              <w:rPr>
                <w:rFonts w:ascii="宋体" w:hAnsi="宋体" w:cs="宋体" w:eastAsia="宋体" w:hint="default"/>
                <w:sz w:val="21"/>
                <w:szCs w:val="21"/>
              </w:rPr>
            </w:pPr>
            <w:r>
              <w:rPr>
                <w:rFonts w:ascii="宋体" w:hAnsi="宋体" w:cs="宋体" w:eastAsia="宋体" w:hint="default"/>
                <w:sz w:val="21"/>
                <w:szCs w:val="21"/>
              </w:rPr>
              <w:t>外币</w:t>
            </w:r>
          </w:p>
        </w:tc>
        <w:tc>
          <w:tcPr>
            <w:tcW w:w="1073"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
        </w:tc>
      </w:tr>
      <w:tr>
        <w:trPr>
          <w:trHeight w:val="40" w:hRule="exact"/>
        </w:trPr>
        <w:tc>
          <w:tcPr>
            <w:tcW w:w="1834"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
        </w:tc>
      </w:tr>
      <w:tr>
        <w:trPr>
          <w:trHeight w:val="298" w:hRule="exact"/>
        </w:trPr>
        <w:tc>
          <w:tcPr>
            <w:tcW w:w="1834"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5" w:right="0"/>
              <w:jc w:val="center"/>
              <w:rPr>
                <w:rFonts w:ascii="宋体" w:hAnsi="宋体" w:cs="宋体" w:eastAsia="宋体" w:hint="default"/>
                <w:sz w:val="21"/>
                <w:szCs w:val="21"/>
              </w:rPr>
            </w:pPr>
            <w:r>
              <w:rPr>
                <w:rFonts w:ascii="宋体" w:hAnsi="宋体" w:cs="宋体" w:eastAsia="宋体" w:hint="default"/>
                <w:sz w:val="21"/>
                <w:szCs w:val="21"/>
              </w:rPr>
              <w:t>其他货币资金：</w:t>
            </w:r>
          </w:p>
        </w:tc>
        <w:tc>
          <w:tcPr>
            <w:tcW w:w="1073"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21"/>
                <w:szCs w:val="21"/>
              </w:rPr>
            </w:pPr>
            <w:r>
              <w:rPr>
                <w:rFonts w:ascii="Times New Roman"/>
                <w:spacing w:val="-1"/>
                <w:sz w:val="21"/>
              </w:rPr>
              <w:t>76,108,786.11</w:t>
            </w: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103"/>
              <w:jc w:val="right"/>
              <w:rPr>
                <w:rFonts w:ascii="Times New Roman" w:hAnsi="Times New Roman" w:cs="Times New Roman" w:eastAsia="Times New Roman" w:hint="default"/>
                <w:sz w:val="21"/>
                <w:szCs w:val="21"/>
              </w:rPr>
            </w:pPr>
            <w:r>
              <w:rPr>
                <w:rFonts w:ascii="Times New Roman"/>
                <w:spacing w:val="-1"/>
                <w:sz w:val="21"/>
              </w:rPr>
              <w:t>86,138,828.99</w:t>
            </w:r>
          </w:p>
        </w:tc>
      </w:tr>
      <w:tr>
        <w:trPr>
          <w:trHeight w:val="36" w:hRule="exact"/>
        </w:trPr>
        <w:tc>
          <w:tcPr>
            <w:tcW w:w="1834"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
        </w:tc>
      </w:tr>
      <w:tr>
        <w:trPr>
          <w:trHeight w:val="291" w:hRule="exact"/>
        </w:trPr>
        <w:tc>
          <w:tcPr>
            <w:tcW w:w="1834"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 w:right="0"/>
              <w:jc w:val="center"/>
              <w:rPr>
                <w:rFonts w:ascii="宋体" w:hAnsi="宋体" w:cs="宋体" w:eastAsia="宋体" w:hint="default"/>
                <w:sz w:val="21"/>
                <w:szCs w:val="21"/>
              </w:rPr>
            </w:pPr>
            <w:r>
              <w:rPr>
                <w:rFonts w:ascii="宋体" w:hAnsi="宋体" w:cs="宋体" w:eastAsia="宋体" w:hint="default"/>
                <w:sz w:val="21"/>
                <w:szCs w:val="21"/>
              </w:rPr>
              <w:t>人民币</w:t>
            </w:r>
          </w:p>
        </w:tc>
        <w:tc>
          <w:tcPr>
            <w:tcW w:w="1073"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21"/>
                <w:szCs w:val="21"/>
              </w:rPr>
            </w:pPr>
            <w:r>
              <w:rPr>
                <w:rFonts w:ascii="Times New Roman"/>
                <w:spacing w:val="-1"/>
                <w:sz w:val="21"/>
              </w:rPr>
              <w:t>76,108,786.11</w:t>
            </w: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right="103"/>
              <w:jc w:val="right"/>
              <w:rPr>
                <w:rFonts w:ascii="Times New Roman" w:hAnsi="Times New Roman" w:cs="Times New Roman" w:eastAsia="Times New Roman" w:hint="default"/>
                <w:sz w:val="21"/>
                <w:szCs w:val="21"/>
              </w:rPr>
            </w:pPr>
            <w:r>
              <w:rPr>
                <w:rFonts w:ascii="Times New Roman"/>
                <w:spacing w:val="-1"/>
                <w:sz w:val="21"/>
              </w:rPr>
              <w:t>86,138,828.99</w:t>
            </w:r>
          </w:p>
        </w:tc>
      </w:tr>
      <w:tr>
        <w:trPr>
          <w:trHeight w:val="40" w:hRule="exact"/>
        </w:trPr>
        <w:tc>
          <w:tcPr>
            <w:tcW w:w="1834"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
        </w:tc>
      </w:tr>
      <w:tr>
        <w:trPr>
          <w:trHeight w:val="334" w:hRule="exact"/>
        </w:trPr>
        <w:tc>
          <w:tcPr>
            <w:tcW w:w="1834"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 w:right="0"/>
              <w:jc w:val="center"/>
              <w:rPr>
                <w:rFonts w:ascii="宋体" w:hAnsi="宋体" w:cs="宋体" w:eastAsia="宋体" w:hint="default"/>
                <w:sz w:val="21"/>
                <w:szCs w:val="21"/>
              </w:rPr>
            </w:pPr>
            <w:r>
              <w:rPr>
                <w:rFonts w:ascii="宋体" w:hAnsi="宋体" w:cs="宋体" w:eastAsia="宋体" w:hint="default"/>
                <w:sz w:val="21"/>
                <w:szCs w:val="21"/>
              </w:rPr>
              <w:t>外币</w:t>
            </w:r>
          </w:p>
        </w:tc>
        <w:tc>
          <w:tcPr>
            <w:tcW w:w="1073"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094" w:type="dxa"/>
            <w:vMerge/>
            <w:tcBorders>
              <w:left w:val="single" w:sz="4" w:space="0" w:color="000000"/>
              <w:right w:val="single" w:sz="4" w:space="0" w:color="000000"/>
            </w:tcBorders>
          </w:tcPr>
          <w:p>
            <w:pPr/>
          </w:p>
        </w:tc>
        <w:tc>
          <w:tcPr>
            <w:tcW w:w="961" w:type="dxa"/>
            <w:vMerge/>
            <w:tcBorders>
              <w:left w:val="single" w:sz="4" w:space="0" w:color="000000"/>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
        </w:tc>
      </w:tr>
      <w:tr>
        <w:trPr>
          <w:trHeight w:val="338" w:hRule="exact"/>
        </w:trPr>
        <w:tc>
          <w:tcPr>
            <w:tcW w:w="1834"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07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tc>
        <w:tc>
          <w:tcPr>
            <w:tcW w:w="946" w:type="dxa"/>
            <w:vMerge/>
            <w:tcBorders>
              <w:left w:val="single" w:sz="4" w:space="0" w:color="000000"/>
              <w:bottom w:val="single" w:sz="12" w:space="0" w:color="000000"/>
              <w:right w:val="single" w:sz="4" w:space="0" w:color="000000"/>
            </w:tcBorders>
          </w:tcPr>
          <w:p>
            <w:pP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right="99"/>
              <w:jc w:val="right"/>
              <w:rPr>
                <w:rFonts w:ascii="Times New Roman" w:hAnsi="Times New Roman" w:cs="Times New Roman" w:eastAsia="Times New Roman" w:hint="default"/>
                <w:sz w:val="21"/>
                <w:szCs w:val="21"/>
              </w:rPr>
            </w:pPr>
            <w:r>
              <w:rPr>
                <w:rFonts w:ascii="Times New Roman"/>
                <w:spacing w:val="-1"/>
                <w:sz w:val="21"/>
              </w:rPr>
              <w:t>398,099,485.50</w:t>
            </w:r>
          </w:p>
        </w:tc>
        <w:tc>
          <w:tcPr>
            <w:tcW w:w="1094" w:type="dxa"/>
            <w:vMerge/>
            <w:tcBorders>
              <w:left w:val="single" w:sz="4" w:space="0" w:color="000000"/>
              <w:bottom w:val="single" w:sz="12" w:space="0" w:color="000000"/>
              <w:right w:val="single" w:sz="4" w:space="0" w:color="000000"/>
            </w:tcBorders>
          </w:tcPr>
          <w:p>
            <w:pPr/>
          </w:p>
        </w:tc>
        <w:tc>
          <w:tcPr>
            <w:tcW w:w="961" w:type="dxa"/>
            <w:vMerge/>
            <w:tcBorders>
              <w:left w:val="single" w:sz="4" w:space="0" w:color="000000"/>
              <w:bottom w:val="single" w:sz="12" w:space="0" w:color="000000"/>
              <w:right w:val="single" w:sz="4" w:space="0" w:color="000000"/>
            </w:tcBorders>
          </w:tcPr>
          <w:p>
            <w:pPr/>
          </w:p>
        </w:tc>
        <w:tc>
          <w:tcPr>
            <w:tcW w:w="1666" w:type="dxa"/>
            <w:tcBorders>
              <w:top w:val="nil" w:sz="6" w:space="0" w:color="auto"/>
              <w:left w:val="single" w:sz="4" w:space="0" w:color="000000"/>
              <w:bottom w:val="single" w:sz="12" w:space="0" w:color="000000"/>
              <w:right w:val="nil" w:sz="6" w:space="0" w:color="auto"/>
            </w:tcBorders>
          </w:tcPr>
          <w:p>
            <w:pPr>
              <w:pStyle w:val="TableParagraph"/>
              <w:spacing w:line="240" w:lineRule="auto" w:before="58"/>
              <w:ind w:right="103"/>
              <w:jc w:val="right"/>
              <w:rPr>
                <w:rFonts w:ascii="Times New Roman" w:hAnsi="Times New Roman" w:cs="Times New Roman" w:eastAsia="Times New Roman" w:hint="default"/>
                <w:sz w:val="21"/>
                <w:szCs w:val="21"/>
              </w:rPr>
            </w:pPr>
            <w:r>
              <w:rPr>
                <w:rFonts w:ascii="Times New Roman"/>
                <w:spacing w:val="-1"/>
                <w:sz w:val="21"/>
              </w:rPr>
              <w:t>307,265,735.92</w:t>
            </w:r>
          </w:p>
        </w:tc>
      </w:tr>
    </w:tbl>
    <w:p>
      <w:pPr>
        <w:spacing w:after="0" w:line="240" w:lineRule="auto"/>
        <w:jc w:val="right"/>
        <w:rPr>
          <w:rFonts w:ascii="Times New Roman" w:hAnsi="Times New Roman" w:cs="Times New Roman" w:eastAsia="Times New Roman" w:hint="default"/>
          <w:sz w:val="21"/>
          <w:szCs w:val="21"/>
        </w:rPr>
        <w:sectPr>
          <w:pgSz w:w="11910" w:h="16850"/>
          <w:pgMar w:header="857" w:footer="789" w:top="1040" w:bottom="980" w:left="940" w:right="960"/>
        </w:sectPr>
      </w:pPr>
    </w:p>
    <w:p>
      <w:pPr>
        <w:spacing w:line="240" w:lineRule="auto" w:before="0"/>
        <w:rPr>
          <w:rFonts w:ascii="宋体" w:hAnsi="宋体" w:cs="宋体" w:eastAsia="宋体" w:hint="default"/>
          <w:b/>
          <w:bCs/>
          <w:sz w:val="20"/>
          <w:szCs w:val="20"/>
        </w:rPr>
      </w:pPr>
    </w:p>
    <w:p>
      <w:pPr>
        <w:pStyle w:val="BodyText"/>
        <w:spacing w:line="240" w:lineRule="auto" w:before="174"/>
        <w:ind w:left="620" w:right="246"/>
        <w:jc w:val="left"/>
      </w:pPr>
      <w:r>
        <w:rPr/>
        <w:t>（</w:t>
      </w:r>
      <w:r>
        <w:rPr>
          <w:rFonts w:ascii="Times New Roman" w:hAnsi="Times New Roman" w:cs="Times New Roman" w:eastAsia="Times New Roman" w:hint="default"/>
        </w:rPr>
        <w:t>1</w:t>
      </w:r>
      <w:r>
        <w:rPr/>
        <w:t>）公司期末其他货币资金为开具银行承兑汇票而存出的保证金。</w:t>
      </w:r>
    </w:p>
    <w:p>
      <w:pPr>
        <w:spacing w:line="240" w:lineRule="auto" w:before="8"/>
        <w:rPr>
          <w:rFonts w:ascii="宋体" w:hAnsi="宋体" w:cs="宋体" w:eastAsia="宋体" w:hint="default"/>
          <w:sz w:val="23"/>
          <w:szCs w:val="23"/>
        </w:rPr>
      </w:pPr>
    </w:p>
    <w:p>
      <w:pPr>
        <w:pStyle w:val="BodyText"/>
        <w:spacing w:line="240" w:lineRule="auto"/>
        <w:ind w:left="620" w:right="246"/>
        <w:jc w:val="left"/>
      </w:pPr>
      <w:r>
        <w:rPr/>
        <w:pict>
          <v:group style="position:absolute;margin-left:79.344002pt;margin-top:29.375612pt;width:436.75pt;height:2.3pt;mso-position-horizontal-relative:page;mso-position-vertical-relative:paragraph;z-index:-1095016" coordorigin="1587,588" coordsize="8735,46">
            <v:group style="position:absolute;left:1594;top:595;width:2886;height:2" coordorigin="1594,595" coordsize="2886,2">
              <v:shape style="position:absolute;left:1594;top:595;width:2886;height:2" coordorigin="1594,595" coordsize="2886,0" path="m1594,595l4479,595e" filled="false" stroked="true" strokeweight=".72pt" strokecolor="#000000">
                <v:path arrowok="t"/>
              </v:shape>
            </v:group>
            <v:group style="position:absolute;left:1594;top:624;width:2886;height:2" coordorigin="1594,624" coordsize="2886,2">
              <v:shape style="position:absolute;left:1594;top:624;width:2886;height:2" coordorigin="1594,624" coordsize="2886,0" path="m1594,624l4479,624e" filled="false" stroked="true" strokeweight=".72pt" strokecolor="#000000">
                <v:path arrowok="t"/>
              </v:shape>
              <v:shape style="position:absolute;left:4479;top:631;width:44;height:2" type="#_x0000_t75" stroked="false">
                <v:imagedata r:id="rId113" o:title=""/>
              </v:shape>
            </v:group>
            <v:group style="position:absolute;left:4479;top:595;width:44;height:2" coordorigin="4479,595" coordsize="44,2">
              <v:shape style="position:absolute;left:4479;top:595;width:44;height:2" coordorigin="4479,595" coordsize="44,0" path="m4479,595l4523,595e" filled="false" stroked="true" strokeweight=".72pt" strokecolor="#000000">
                <v:path arrowok="t"/>
              </v:shape>
            </v:group>
            <v:group style="position:absolute;left:4479;top:624;width:44;height:2" coordorigin="4479,624" coordsize="44,2">
              <v:shape style="position:absolute;left:4479;top:624;width:44;height:2" coordorigin="4479,624" coordsize="44,0" path="m4479,624l4523,624e" filled="false" stroked="true" strokeweight=".72pt" strokecolor="#000000">
                <v:path arrowok="t"/>
              </v:shape>
            </v:group>
            <v:group style="position:absolute;left:4523;top:595;width:2869;height:2" coordorigin="4523,595" coordsize="2869,2">
              <v:shape style="position:absolute;left:4523;top:595;width:2869;height:2" coordorigin="4523,595" coordsize="2869,0" path="m4523,595l7391,595e" filled="false" stroked="true" strokeweight=".72pt" strokecolor="#000000">
                <v:path arrowok="t"/>
              </v:shape>
            </v:group>
            <v:group style="position:absolute;left:4523;top:624;width:2869;height:2" coordorigin="4523,624" coordsize="2869,2">
              <v:shape style="position:absolute;left:4523;top:624;width:2869;height:2" coordorigin="4523,624" coordsize="2869,0" path="m4523,624l7391,624e" filled="false" stroked="true" strokeweight=".72pt" strokecolor="#000000">
                <v:path arrowok="t"/>
              </v:shape>
              <v:shape style="position:absolute;left:7391;top:631;width:44;height:2" type="#_x0000_t75" stroked="false">
                <v:imagedata r:id="rId114" o:title=""/>
              </v:shape>
            </v:group>
            <v:group style="position:absolute;left:7391;top:595;width:44;height:2" coordorigin="7391,595" coordsize="44,2">
              <v:shape style="position:absolute;left:7391;top:595;width:44;height:2" coordorigin="7391,595" coordsize="44,0" path="m7391,595l7434,595e" filled="false" stroked="true" strokeweight=".72pt" strokecolor="#000000">
                <v:path arrowok="t"/>
              </v:shape>
            </v:group>
            <v:group style="position:absolute;left:7391;top:624;width:44;height:2" coordorigin="7391,624" coordsize="44,2">
              <v:shape style="position:absolute;left:7391;top:624;width:44;height:2" coordorigin="7391,624" coordsize="44,0" path="m7391,624l7434,624e" filled="false" stroked="true" strokeweight=".72pt" strokecolor="#000000">
                <v:path arrowok="t"/>
              </v:shape>
            </v:group>
            <v:group style="position:absolute;left:7434;top:595;width:2881;height:2" coordorigin="7434,595" coordsize="2881,2">
              <v:shape style="position:absolute;left:7434;top:595;width:2881;height:2" coordorigin="7434,595" coordsize="2881,0" path="m7434,595l10315,595e" filled="false" stroked="true" strokeweight=".72pt" strokecolor="#000000">
                <v:path arrowok="t"/>
              </v:shape>
            </v:group>
            <w10:wrap type="none"/>
          </v:group>
        </w:pict>
      </w:r>
      <w:r>
        <w:rPr/>
        <w:pict>
          <v:group style="position:absolute;margin-left:79.704002pt;margin-top:43.175594pt;width:436.05pt;height:5.05pt;mso-position-horizontal-relative:page;mso-position-vertical-relative:paragraph;z-index:-1094992" coordorigin="1594,864" coordsize="8721,101">
            <v:shape style="position:absolute;left:1594;top:864;width:2905;height:101" type="#_x0000_t75" stroked="false">
              <v:imagedata r:id="rId199" o:title=""/>
            </v:shape>
            <v:shape style="position:absolute;left:4475;top:955;width:2916;height:10" type="#_x0000_t75" stroked="false">
              <v:imagedata r:id="rId200" o:title=""/>
            </v:shape>
            <v:shape style="position:absolute;left:7386;top:955;width:2929;height:10" type="#_x0000_t75" stroked="false">
              <v:imagedata r:id="rId201" o:title=""/>
            </v:shape>
            <w10:wrap type="none"/>
          </v:group>
        </w:pict>
      </w:r>
      <w:r>
        <w:rPr/>
        <w:t>（</w:t>
      </w:r>
      <w:r>
        <w:rPr>
          <w:rFonts w:ascii="Times New Roman" w:hAnsi="Times New Roman" w:cs="Times New Roman" w:eastAsia="Times New Roman" w:hint="default"/>
        </w:rPr>
        <w:t>2</w:t>
      </w:r>
      <w:r>
        <w:rPr/>
        <w:t>）公司期末受限制的货币资金明细如下：</w:t>
      </w:r>
    </w:p>
    <w:p>
      <w:pPr>
        <w:spacing w:line="240" w:lineRule="auto" w:before="3"/>
        <w:rPr>
          <w:rFonts w:ascii="宋体" w:hAnsi="宋体" w:cs="宋体" w:eastAsia="宋体" w:hint="default"/>
          <w:sz w:val="22"/>
          <w:szCs w:val="22"/>
        </w:rPr>
      </w:pPr>
    </w:p>
    <w:tbl>
      <w:tblPr>
        <w:tblW w:w="0" w:type="auto"/>
        <w:jc w:val="left"/>
        <w:tblInd w:w="632" w:type="dxa"/>
        <w:tblLayout w:type="fixed"/>
        <w:tblCellMar>
          <w:top w:w="0" w:type="dxa"/>
          <w:left w:w="0" w:type="dxa"/>
          <w:bottom w:w="0" w:type="dxa"/>
          <w:right w:w="0" w:type="dxa"/>
        </w:tblCellMar>
        <w:tblLook w:val="01E0"/>
      </w:tblPr>
      <w:tblGrid>
        <w:gridCol w:w="2890"/>
        <w:gridCol w:w="2912"/>
        <w:gridCol w:w="2919"/>
      </w:tblGrid>
      <w:tr>
        <w:trPr>
          <w:trHeight w:val="324" w:hRule="exact"/>
        </w:trPr>
        <w:tc>
          <w:tcPr>
            <w:tcW w:w="2890" w:type="dxa"/>
            <w:tcBorders>
              <w:top w:val="nil" w:sz="6" w:space="0" w:color="auto"/>
              <w:left w:val="nil" w:sz="6" w:space="0" w:color="auto"/>
              <w:bottom w:val="nil" w:sz="6" w:space="0" w:color="auto"/>
              <w:right w:val="nil" w:sz="6" w:space="0" w:color="auto"/>
            </w:tcBorders>
            <w:shd w:val="clear" w:color="auto" w:fill="D9D9D9"/>
          </w:tcPr>
          <w:p>
            <w:pPr>
              <w:pStyle w:val="TableParagraph"/>
              <w:tabs>
                <w:tab w:pos="633" w:val="left" w:leader="none"/>
              </w:tabs>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2912"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16"/>
              <w:ind w:left="2"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919" w:type="dxa"/>
            <w:tcBorders>
              <w:top w:val="single" w:sz="6" w:space="0" w:color="000000"/>
              <w:left w:val="single" w:sz="4" w:space="0" w:color="000000"/>
              <w:bottom w:val="nil" w:sz="6" w:space="0" w:color="auto"/>
              <w:right w:val="nil" w:sz="6" w:space="0" w:color="auto"/>
            </w:tcBorders>
            <w:shd w:val="clear" w:color="auto" w:fill="D9D9D9"/>
          </w:tcPr>
          <w:p>
            <w:pPr>
              <w:pStyle w:val="TableParagraph"/>
              <w:spacing w:line="240" w:lineRule="auto" w:before="9"/>
              <w:ind w:right="3"/>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240" w:hRule="exact"/>
        </w:trPr>
        <w:tc>
          <w:tcPr>
            <w:tcW w:w="2890" w:type="dxa"/>
            <w:tcBorders>
              <w:top w:val="nil" w:sz="6" w:space="0" w:color="auto"/>
              <w:left w:val="nil" w:sz="6" w:space="0" w:color="auto"/>
              <w:bottom w:val="nil" w:sz="6" w:space="0" w:color="auto"/>
              <w:right w:val="single" w:sz="4" w:space="0" w:color="000000"/>
            </w:tcBorders>
          </w:tcPr>
          <w:p>
            <w:pPr>
              <w:pStyle w:val="TableParagraph"/>
              <w:spacing w:line="254" w:lineRule="exact" w:before="26"/>
              <w:ind w:left="6" w:right="0"/>
              <w:jc w:val="center"/>
              <w:rPr>
                <w:rFonts w:ascii="宋体" w:hAnsi="宋体" w:cs="宋体" w:eastAsia="宋体" w:hint="default"/>
                <w:sz w:val="21"/>
                <w:szCs w:val="21"/>
              </w:rPr>
            </w:pPr>
            <w:r>
              <w:rPr>
                <w:rFonts w:ascii="宋体" w:hAnsi="宋体" w:cs="宋体" w:eastAsia="宋体" w:hint="default"/>
                <w:sz w:val="21"/>
                <w:szCs w:val="21"/>
              </w:rPr>
              <w:t>银行承兑汇票保证金</w:t>
            </w:r>
          </w:p>
        </w:tc>
        <w:tc>
          <w:tcPr>
            <w:tcW w:w="2912" w:type="dxa"/>
            <w:tcBorders>
              <w:top w:val="nil" w:sz="6" w:space="0" w:color="auto"/>
              <w:left w:val="single" w:sz="4" w:space="0" w:color="000000"/>
              <w:bottom w:val="nil" w:sz="6" w:space="0" w:color="auto"/>
              <w:right w:val="single" w:sz="4" w:space="0" w:color="000000"/>
            </w:tcBorders>
          </w:tcPr>
          <w:p>
            <w:pPr>
              <w:pStyle w:val="TableParagraph"/>
              <w:spacing w:line="212" w:lineRule="exact" w:before="68"/>
              <w:ind w:right="0"/>
              <w:jc w:val="center"/>
              <w:rPr>
                <w:rFonts w:ascii="Times New Roman" w:hAnsi="Times New Roman" w:cs="Times New Roman" w:eastAsia="Times New Roman" w:hint="default"/>
                <w:sz w:val="21"/>
                <w:szCs w:val="21"/>
              </w:rPr>
            </w:pPr>
            <w:r>
              <w:rPr>
                <w:rFonts w:ascii="Times New Roman"/>
                <w:sz w:val="21"/>
              </w:rPr>
              <w:t>76,108,786.11</w:t>
            </w:r>
          </w:p>
        </w:tc>
        <w:tc>
          <w:tcPr>
            <w:tcW w:w="2919" w:type="dxa"/>
            <w:vMerge w:val="restart"/>
            <w:tcBorders>
              <w:top w:val="nil" w:sz="6" w:space="0" w:color="auto"/>
              <w:left w:val="single" w:sz="4" w:space="0" w:color="000000"/>
              <w:right w:val="nil" w:sz="6" w:space="0" w:color="auto"/>
            </w:tcBorders>
          </w:tcPr>
          <w:p>
            <w:pPr>
              <w:pStyle w:val="TableParagraph"/>
              <w:spacing w:line="240" w:lineRule="auto" w:before="68"/>
              <w:ind w:left="849" w:right="0"/>
              <w:jc w:val="left"/>
              <w:rPr>
                <w:rFonts w:ascii="Times New Roman" w:hAnsi="Times New Roman" w:cs="Times New Roman" w:eastAsia="Times New Roman" w:hint="default"/>
                <w:sz w:val="21"/>
                <w:szCs w:val="21"/>
              </w:rPr>
            </w:pPr>
            <w:r>
              <w:rPr>
                <w:rFonts w:ascii="Times New Roman"/>
                <w:sz w:val="21"/>
              </w:rPr>
              <w:t>86,138,828.99</w:t>
            </w:r>
          </w:p>
        </w:tc>
      </w:tr>
      <w:tr>
        <w:trPr>
          <w:trHeight w:val="123" w:hRule="exact"/>
        </w:trPr>
        <w:tc>
          <w:tcPr>
            <w:tcW w:w="2890" w:type="dxa"/>
            <w:tcBorders>
              <w:top w:val="nil" w:sz="6" w:space="0" w:color="auto"/>
              <w:left w:val="nil" w:sz="6" w:space="0" w:color="auto"/>
              <w:bottom w:val="nil" w:sz="6" w:space="0" w:color="auto"/>
              <w:right w:val="nil" w:sz="6" w:space="0" w:color="auto"/>
            </w:tcBorders>
          </w:tcPr>
          <w:p>
            <w:pPr/>
          </w:p>
        </w:tc>
        <w:tc>
          <w:tcPr>
            <w:tcW w:w="2912" w:type="dxa"/>
            <w:tcBorders>
              <w:top w:val="nil" w:sz="6" w:space="0" w:color="auto"/>
              <w:left w:val="nil" w:sz="6" w:space="0" w:color="auto"/>
              <w:bottom w:val="nil" w:sz="6" w:space="0" w:color="auto"/>
              <w:right w:val="single" w:sz="4" w:space="0" w:color="000000"/>
            </w:tcBorders>
          </w:tcPr>
          <w:p>
            <w:pPr/>
          </w:p>
        </w:tc>
        <w:tc>
          <w:tcPr>
            <w:tcW w:w="2919" w:type="dxa"/>
            <w:vMerge/>
            <w:tcBorders>
              <w:left w:val="single" w:sz="4" w:space="0" w:color="000000"/>
              <w:bottom w:val="nil" w:sz="6" w:space="0" w:color="auto"/>
              <w:right w:val="nil" w:sz="6" w:space="0" w:color="auto"/>
            </w:tcBorders>
          </w:tcPr>
          <w:p>
            <w:pPr/>
          </w:p>
        </w:tc>
      </w:tr>
      <w:tr>
        <w:trPr>
          <w:trHeight w:val="326" w:hRule="exact"/>
        </w:trPr>
        <w:tc>
          <w:tcPr>
            <w:tcW w:w="2890" w:type="dxa"/>
            <w:tcBorders>
              <w:top w:val="nil" w:sz="6" w:space="0" w:color="auto"/>
              <w:left w:val="nil" w:sz="6" w:space="0" w:color="auto"/>
              <w:bottom w:val="single" w:sz="17" w:space="0" w:color="000000"/>
              <w:right w:val="single" w:sz="4" w:space="0" w:color="000000"/>
            </w:tcBorders>
          </w:tcPr>
          <w:p>
            <w:pPr>
              <w:pStyle w:val="TableParagraph"/>
              <w:tabs>
                <w:tab w:pos="637" w:val="left" w:leader="none"/>
              </w:tabs>
              <w:spacing w:line="269" w:lineRule="exact"/>
              <w:ind w:left="6"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912"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38"/>
              <w:ind w:right="0"/>
              <w:jc w:val="center"/>
              <w:rPr>
                <w:rFonts w:ascii="Times New Roman" w:hAnsi="Times New Roman" w:cs="Times New Roman" w:eastAsia="Times New Roman" w:hint="default"/>
                <w:sz w:val="21"/>
                <w:szCs w:val="21"/>
              </w:rPr>
            </w:pPr>
            <w:r>
              <w:rPr>
                <w:rFonts w:ascii="Times New Roman"/>
                <w:sz w:val="21"/>
              </w:rPr>
              <w:t>76,108,786.11</w:t>
            </w:r>
          </w:p>
        </w:tc>
        <w:tc>
          <w:tcPr>
            <w:tcW w:w="2919" w:type="dxa"/>
            <w:tcBorders>
              <w:top w:val="nil" w:sz="6" w:space="0" w:color="auto"/>
              <w:left w:val="single" w:sz="4" w:space="0" w:color="000000"/>
              <w:bottom w:val="single" w:sz="17" w:space="0" w:color="000000"/>
              <w:right w:val="nil" w:sz="6" w:space="0" w:color="auto"/>
            </w:tcBorders>
          </w:tcPr>
          <w:p>
            <w:pPr>
              <w:pStyle w:val="TableParagraph"/>
              <w:spacing w:line="240" w:lineRule="auto" w:before="38"/>
              <w:ind w:right="3"/>
              <w:jc w:val="center"/>
              <w:rPr>
                <w:rFonts w:ascii="Times New Roman" w:hAnsi="Times New Roman" w:cs="Times New Roman" w:eastAsia="Times New Roman" w:hint="default"/>
                <w:sz w:val="21"/>
                <w:szCs w:val="21"/>
              </w:rPr>
            </w:pPr>
            <w:r>
              <w:rPr>
                <w:rFonts w:ascii="Times New Roman"/>
                <w:sz w:val="21"/>
              </w:rPr>
              <w:t>86,138,828.99</w:t>
            </w:r>
          </w:p>
        </w:tc>
      </w:tr>
    </w:tbl>
    <w:p>
      <w:pPr>
        <w:pStyle w:val="BodyText"/>
        <w:spacing w:line="357" w:lineRule="auto" w:before="53"/>
        <w:ind w:right="0" w:firstLine="480"/>
        <w:jc w:val="left"/>
      </w:pPr>
      <w:r>
        <w:rPr/>
        <w:pict>
          <v:group style="position:absolute;margin-left:79.704002pt;margin-top:-23.534389pt;width:436.05pt;height:5.05pt;mso-position-horizontal-relative:page;mso-position-vertical-relative:paragraph;z-index:-1094968" coordorigin="1594,-471" coordsize="8721,101">
            <v:shape style="position:absolute;left:1594;top:-471;width:2905;height:101" type="#_x0000_t75" stroked="false">
              <v:imagedata r:id="rId199" o:title=""/>
            </v:shape>
            <v:shape style="position:absolute;left:4475;top:-379;width:2916;height:10" type="#_x0000_t75" stroked="false">
              <v:imagedata r:id="rId202" o:title=""/>
            </v:shape>
            <v:shape style="position:absolute;left:7386;top:-379;width:2929;height:10" type="#_x0000_t75" stroked="false">
              <v:imagedata r:id="rId203" o:title=""/>
            </v:shape>
            <w10:wrap type="none"/>
          </v:group>
        </w:pict>
      </w:r>
      <w:r>
        <w:rPr>
          <w:spacing w:val="2"/>
        </w:rPr>
        <w:t>（</w:t>
      </w:r>
      <w:r>
        <w:rPr>
          <w:rFonts w:ascii="Times New Roman" w:hAnsi="Times New Roman" w:cs="Times New Roman" w:eastAsia="Times New Roman" w:hint="default"/>
          <w:spacing w:val="2"/>
        </w:rPr>
        <w:t>3</w:t>
      </w:r>
      <w:r>
        <w:rPr>
          <w:spacing w:val="2"/>
        </w:rPr>
        <w:t>）期末受限制货币资金期末余额较期初余额减少 </w:t>
      </w:r>
      <w:r>
        <w:rPr>
          <w:rFonts w:ascii="Times New Roman" w:hAnsi="Times New Roman" w:cs="Times New Roman" w:eastAsia="Times New Roman" w:hint="default"/>
        </w:rPr>
        <w:t>10,030,042.88</w:t>
      </w:r>
      <w:r>
        <w:rPr>
          <w:rFonts w:ascii="Times New Roman" w:hAnsi="Times New Roman" w:cs="Times New Roman" w:eastAsia="Times New Roman" w:hint="default"/>
          <w:spacing w:val="6"/>
        </w:rPr>
        <w:t> </w:t>
      </w:r>
      <w:r>
        <w:rPr>
          <w:spacing w:val="2"/>
        </w:rPr>
        <w:t>元，主要系公司本期</w:t>
      </w:r>
      <w:r>
        <w:rPr/>
        <w:t> 办理的银行承兑保证金比例降低，相应缴纳的保证金减少所致。</w:t>
      </w:r>
    </w:p>
    <w:p>
      <w:pPr>
        <w:spacing w:line="240" w:lineRule="auto" w:before="13"/>
        <w:rPr>
          <w:rFonts w:ascii="宋体" w:hAnsi="宋体" w:cs="宋体" w:eastAsia="宋体" w:hint="default"/>
          <w:sz w:val="28"/>
          <w:szCs w:val="28"/>
        </w:rPr>
      </w:pPr>
    </w:p>
    <w:p>
      <w:pPr>
        <w:pStyle w:val="Heading5"/>
        <w:spacing w:line="240" w:lineRule="auto"/>
        <w:ind w:right="246"/>
        <w:jc w:val="left"/>
        <w:rPr>
          <w:b w:val="0"/>
          <w:bCs w:val="0"/>
        </w:rPr>
      </w:pPr>
      <w:r>
        <w:rPr>
          <w:rFonts w:ascii="Times New Roman" w:hAnsi="Times New Roman" w:cs="Times New Roman" w:eastAsia="Times New Roman" w:hint="default"/>
        </w:rPr>
        <w:t>2</w:t>
      </w:r>
      <w:r>
        <w:rPr/>
        <w:t>、应收票据</w:t>
      </w:r>
      <w:r>
        <w:rPr>
          <w:b w:val="0"/>
          <w:bCs w:val="0"/>
        </w:rPr>
      </w:r>
    </w:p>
    <w:p>
      <w:pPr>
        <w:spacing w:line="240" w:lineRule="auto" w:before="11"/>
        <w:rPr>
          <w:rFonts w:ascii="宋体" w:hAnsi="宋体" w:cs="宋体" w:eastAsia="宋体" w:hint="default"/>
          <w:b/>
          <w:bCs/>
          <w:sz w:val="36"/>
          <w:szCs w:val="36"/>
        </w:rPr>
      </w:pPr>
    </w:p>
    <w:p>
      <w:pPr>
        <w:pStyle w:val="Heading6"/>
        <w:spacing w:line="240" w:lineRule="auto"/>
        <w:ind w:left="709" w:right="246"/>
        <w:jc w:val="left"/>
        <w:rPr>
          <w:b w:val="0"/>
          <w:bCs w:val="0"/>
        </w:rPr>
      </w:pPr>
      <w:r>
        <w:rPr/>
        <w:pict>
          <v:group style="position:absolute;margin-left:65.183998pt;margin-top:43.415642pt;width:465.1pt;height:5.05pt;mso-position-horizontal-relative:page;mso-position-vertical-relative:paragraph;z-index:-1094944" coordorigin="1304,868" coordsize="9302,101">
            <v:shape style="position:absolute;left:1304;top:868;width:6215;height:101" type="#_x0000_t75" stroked="false">
              <v:imagedata r:id="rId204" o:title=""/>
            </v:shape>
            <v:shape style="position:absolute;left:7494;top:960;width:3111;height:10" type="#_x0000_t75" stroked="false">
              <v:imagedata r:id="rId205" o:title=""/>
            </v:shape>
            <w10:wrap type="none"/>
          </v:group>
        </w:pict>
      </w:r>
      <w:r>
        <w:rPr/>
        <w:t>（</w:t>
      </w:r>
      <w:r>
        <w:rPr>
          <w:rFonts w:ascii="Times New Roman" w:hAnsi="Times New Roman" w:cs="Times New Roman" w:eastAsia="Times New Roman" w:hint="default"/>
        </w:rPr>
        <w:t>1</w:t>
      </w:r>
      <w:r>
        <w:rPr/>
        <w:t>）应收票据分类</w:t>
      </w:r>
      <w:r>
        <w:rPr>
          <w:b w:val="0"/>
          <w:bCs w:val="0"/>
        </w:rPr>
      </w:r>
    </w:p>
    <w:p>
      <w:pPr>
        <w:spacing w:line="240" w:lineRule="auto" w:before="1"/>
        <w:rPr>
          <w:rFonts w:ascii="宋体" w:hAnsi="宋体" w:cs="宋体" w:eastAsia="宋体" w:hint="default"/>
          <w:b/>
          <w:bCs/>
          <w:sz w:val="21"/>
          <w:szCs w:val="21"/>
        </w:rPr>
      </w:pPr>
    </w:p>
    <w:tbl>
      <w:tblPr>
        <w:tblW w:w="0" w:type="auto"/>
        <w:jc w:val="left"/>
        <w:tblInd w:w="349" w:type="dxa"/>
        <w:tblLayout w:type="fixed"/>
        <w:tblCellMar>
          <w:top w:w="0" w:type="dxa"/>
          <w:left w:w="0" w:type="dxa"/>
          <w:bottom w:w="0" w:type="dxa"/>
          <w:right w:w="0" w:type="dxa"/>
        </w:tblCellMar>
        <w:tblLook w:val="01E0"/>
      </w:tblPr>
      <w:tblGrid>
        <w:gridCol w:w="3101"/>
        <w:gridCol w:w="3099"/>
        <w:gridCol w:w="3101"/>
      </w:tblGrid>
      <w:tr>
        <w:trPr>
          <w:trHeight w:val="337" w:hRule="exact"/>
        </w:trPr>
        <w:tc>
          <w:tcPr>
            <w:tcW w:w="3101"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7"/>
              <w:ind w:left="4" w:right="0"/>
              <w:jc w:val="center"/>
              <w:rPr>
                <w:rFonts w:ascii="宋体" w:hAnsi="宋体" w:cs="宋体" w:eastAsia="宋体" w:hint="default"/>
                <w:sz w:val="21"/>
                <w:szCs w:val="21"/>
              </w:rPr>
            </w:pPr>
            <w:r>
              <w:rPr>
                <w:rFonts w:ascii="宋体" w:hAnsi="宋体" w:cs="宋体" w:eastAsia="宋体" w:hint="default"/>
                <w:b/>
                <w:bCs/>
                <w:sz w:val="21"/>
                <w:szCs w:val="21"/>
              </w:rPr>
              <w:t>种类</w:t>
            </w:r>
            <w:r>
              <w:rPr>
                <w:rFonts w:ascii="宋体" w:hAnsi="宋体" w:cs="宋体" w:eastAsia="宋体" w:hint="default"/>
                <w:sz w:val="21"/>
                <w:szCs w:val="21"/>
              </w:rPr>
            </w:r>
          </w:p>
        </w:tc>
        <w:tc>
          <w:tcPr>
            <w:tcW w:w="3099"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7"/>
              <w:ind w:left="1"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3101"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7"/>
              <w:ind w:right="2"/>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240" w:hRule="exact"/>
        </w:trPr>
        <w:tc>
          <w:tcPr>
            <w:tcW w:w="3101" w:type="dxa"/>
            <w:vMerge w:val="restart"/>
            <w:tcBorders>
              <w:top w:val="nil" w:sz="6" w:space="0" w:color="auto"/>
              <w:left w:val="nil" w:sz="6" w:space="0" w:color="auto"/>
              <w:right w:val="single" w:sz="4" w:space="0" w:color="000000"/>
            </w:tcBorders>
          </w:tcPr>
          <w:p>
            <w:pPr>
              <w:pStyle w:val="TableParagraph"/>
              <w:spacing w:line="240" w:lineRule="auto" w:before="26"/>
              <w:ind w:left="919"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3099" w:type="dxa"/>
            <w:tcBorders>
              <w:top w:val="nil" w:sz="6" w:space="0" w:color="auto"/>
              <w:left w:val="single" w:sz="4" w:space="0" w:color="000000"/>
              <w:bottom w:val="nil" w:sz="6" w:space="0" w:color="auto"/>
              <w:right w:val="single" w:sz="4" w:space="0" w:color="000000"/>
            </w:tcBorders>
          </w:tcPr>
          <w:p>
            <w:pPr>
              <w:pStyle w:val="TableParagraph"/>
              <w:spacing w:line="210" w:lineRule="exact" w:before="70"/>
              <w:ind w:left="2" w:right="0"/>
              <w:jc w:val="center"/>
              <w:rPr>
                <w:rFonts w:ascii="Times New Roman" w:hAnsi="Times New Roman" w:cs="Times New Roman" w:eastAsia="Times New Roman" w:hint="default"/>
                <w:sz w:val="21"/>
                <w:szCs w:val="21"/>
              </w:rPr>
            </w:pPr>
            <w:r>
              <w:rPr>
                <w:rFonts w:ascii="Times New Roman"/>
                <w:sz w:val="21"/>
              </w:rPr>
              <w:t>156,226,730.58</w:t>
            </w:r>
          </w:p>
        </w:tc>
        <w:tc>
          <w:tcPr>
            <w:tcW w:w="3101" w:type="dxa"/>
            <w:tcBorders>
              <w:top w:val="nil" w:sz="6" w:space="0" w:color="auto"/>
              <w:left w:val="single" w:sz="4" w:space="0" w:color="000000"/>
              <w:bottom w:val="nil" w:sz="6" w:space="0" w:color="auto"/>
              <w:right w:val="nil" w:sz="6" w:space="0" w:color="auto"/>
            </w:tcBorders>
          </w:tcPr>
          <w:p>
            <w:pPr>
              <w:pStyle w:val="TableParagraph"/>
              <w:spacing w:line="210" w:lineRule="exact" w:before="70"/>
              <w:ind w:right="3"/>
              <w:jc w:val="center"/>
              <w:rPr>
                <w:rFonts w:ascii="Times New Roman" w:hAnsi="Times New Roman" w:cs="Times New Roman" w:eastAsia="Times New Roman" w:hint="default"/>
                <w:sz w:val="21"/>
                <w:szCs w:val="21"/>
              </w:rPr>
            </w:pPr>
            <w:r>
              <w:rPr>
                <w:rFonts w:ascii="Times New Roman"/>
                <w:sz w:val="21"/>
              </w:rPr>
              <w:t>80,616,447.03</w:t>
            </w:r>
          </w:p>
        </w:tc>
      </w:tr>
      <w:tr>
        <w:trPr>
          <w:trHeight w:val="68" w:hRule="exact"/>
        </w:trPr>
        <w:tc>
          <w:tcPr>
            <w:tcW w:w="3101" w:type="dxa"/>
            <w:vMerge/>
            <w:tcBorders>
              <w:left w:val="nil" w:sz="6" w:space="0" w:color="auto"/>
              <w:right w:val="single" w:sz="4" w:space="0" w:color="000000"/>
            </w:tcBorders>
          </w:tcPr>
          <w:p>
            <w:pPr/>
          </w:p>
        </w:tc>
        <w:tc>
          <w:tcPr>
            <w:tcW w:w="3099" w:type="dxa"/>
            <w:tcBorders>
              <w:top w:val="nil" w:sz="6" w:space="0" w:color="auto"/>
              <w:left w:val="single" w:sz="4" w:space="0" w:color="000000"/>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
        </w:tc>
      </w:tr>
      <w:tr>
        <w:trPr>
          <w:trHeight w:val="36" w:hRule="exact"/>
        </w:trPr>
        <w:tc>
          <w:tcPr>
            <w:tcW w:w="3101" w:type="dxa"/>
            <w:vMerge/>
            <w:tcBorders>
              <w:left w:val="nil" w:sz="6" w:space="0" w:color="auto"/>
              <w:bottom w:val="nil" w:sz="6" w:space="0" w:color="auto"/>
              <w:right w:val="single" w:sz="4" w:space="0" w:color="000000"/>
            </w:tcBorders>
          </w:tcPr>
          <w:p>
            <w:pPr/>
          </w:p>
        </w:tc>
        <w:tc>
          <w:tcPr>
            <w:tcW w:w="3099" w:type="dxa"/>
            <w:tcBorders>
              <w:top w:val="nil" w:sz="6" w:space="0" w:color="auto"/>
              <w:left w:val="single" w:sz="4" w:space="0" w:color="000000"/>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
        </w:tc>
      </w:tr>
      <w:tr>
        <w:trPr>
          <w:trHeight w:val="331" w:hRule="exact"/>
        </w:trPr>
        <w:tc>
          <w:tcPr>
            <w:tcW w:w="310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 w:right="0"/>
              <w:jc w:val="center"/>
              <w:rPr>
                <w:rFonts w:ascii="宋体" w:hAnsi="宋体" w:cs="宋体" w:eastAsia="宋体" w:hint="default"/>
                <w:sz w:val="21"/>
                <w:szCs w:val="21"/>
              </w:rPr>
            </w:pPr>
            <w:r>
              <w:rPr>
                <w:rFonts w:ascii="宋体" w:hAnsi="宋体" w:cs="宋体" w:eastAsia="宋体" w:hint="default"/>
                <w:sz w:val="21"/>
                <w:szCs w:val="21"/>
              </w:rPr>
              <w:t>商业承兑汇票</w:t>
            </w:r>
          </w:p>
        </w:tc>
        <w:tc>
          <w:tcPr>
            <w:tcW w:w="3099"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2" w:right="0"/>
              <w:jc w:val="center"/>
              <w:rPr>
                <w:rFonts w:ascii="Times New Roman" w:hAnsi="Times New Roman" w:cs="Times New Roman" w:eastAsia="Times New Roman" w:hint="default"/>
                <w:sz w:val="21"/>
                <w:szCs w:val="21"/>
              </w:rPr>
            </w:pPr>
            <w:r>
              <w:rPr>
                <w:rFonts w:ascii="Times New Roman"/>
                <w:sz w:val="21"/>
              </w:rPr>
              <w:t>10,000,000.00</w:t>
            </w:r>
          </w:p>
        </w:tc>
        <w:tc>
          <w:tcPr>
            <w:tcW w:w="3101" w:type="dxa"/>
            <w:tcBorders>
              <w:top w:val="nil" w:sz="6" w:space="0" w:color="auto"/>
              <w:left w:val="single" w:sz="4" w:space="0" w:color="000000"/>
              <w:bottom w:val="nil" w:sz="6" w:space="0" w:color="auto"/>
              <w:right w:val="nil" w:sz="6" w:space="0" w:color="auto"/>
            </w:tcBorders>
          </w:tcPr>
          <w:p>
            <w:pPr/>
          </w:p>
        </w:tc>
      </w:tr>
      <w:tr>
        <w:trPr>
          <w:trHeight w:val="338" w:hRule="exact"/>
        </w:trPr>
        <w:tc>
          <w:tcPr>
            <w:tcW w:w="3101"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0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left="2" w:right="0"/>
              <w:jc w:val="center"/>
              <w:rPr>
                <w:rFonts w:ascii="Times New Roman" w:hAnsi="Times New Roman" w:cs="Times New Roman" w:eastAsia="Times New Roman" w:hint="default"/>
                <w:sz w:val="21"/>
                <w:szCs w:val="21"/>
              </w:rPr>
            </w:pPr>
            <w:r>
              <w:rPr>
                <w:rFonts w:ascii="Times New Roman"/>
                <w:sz w:val="21"/>
              </w:rPr>
              <w:t>166,226,730.58</w:t>
            </w:r>
          </w:p>
        </w:tc>
        <w:tc>
          <w:tcPr>
            <w:tcW w:w="3101" w:type="dxa"/>
            <w:tcBorders>
              <w:top w:val="nil" w:sz="6" w:space="0" w:color="auto"/>
              <w:left w:val="single" w:sz="4" w:space="0" w:color="000000"/>
              <w:bottom w:val="single" w:sz="12" w:space="0" w:color="000000"/>
              <w:right w:val="nil" w:sz="6" w:space="0" w:color="auto"/>
            </w:tcBorders>
          </w:tcPr>
          <w:p>
            <w:pPr>
              <w:pStyle w:val="TableParagraph"/>
              <w:spacing w:line="240" w:lineRule="auto" w:before="60"/>
              <w:ind w:right="3"/>
              <w:jc w:val="center"/>
              <w:rPr>
                <w:rFonts w:ascii="Times New Roman" w:hAnsi="Times New Roman" w:cs="Times New Roman" w:eastAsia="Times New Roman" w:hint="default"/>
                <w:sz w:val="21"/>
                <w:szCs w:val="21"/>
              </w:rPr>
            </w:pPr>
            <w:r>
              <w:rPr>
                <w:rFonts w:ascii="Times New Roman"/>
                <w:sz w:val="21"/>
              </w:rPr>
              <w:t>80,616,447.03</w:t>
            </w:r>
          </w:p>
        </w:tc>
      </w:tr>
    </w:tbl>
    <w:p>
      <w:pPr>
        <w:pStyle w:val="Heading6"/>
        <w:spacing w:line="240" w:lineRule="auto" w:before="53"/>
        <w:ind w:left="622" w:right="246"/>
        <w:jc w:val="left"/>
        <w:rPr>
          <w:b w:val="0"/>
          <w:bCs w:val="0"/>
        </w:rPr>
      </w:pPr>
      <w:r>
        <w:rPr/>
        <w:pict>
          <v:group style="position:absolute;margin-left:65.183998pt;margin-top:-39.394379pt;width:465.1pt;height:5.2pt;mso-position-horizontal-relative:page;mso-position-vertical-relative:paragraph;z-index:-1094920" coordorigin="1304,-788" coordsize="9302,104">
            <v:shape style="position:absolute;left:1304;top:-788;width:6215;height:103" type="#_x0000_t75" stroked="false">
              <v:imagedata r:id="rId206" o:title=""/>
            </v:shape>
            <v:shape style="position:absolute;left:7494;top:-694;width:3111;height:10" type="#_x0000_t75" stroked="false">
              <v:imagedata r:id="rId205" o:title=""/>
            </v:shape>
            <w10:wrap type="none"/>
          </v:group>
        </w:pict>
      </w:r>
      <w:r>
        <w:rPr/>
        <w:pict>
          <v:group style="position:absolute;margin-left:65.183998pt;margin-top:-22.71438pt;width:465.1pt;height:5.05pt;mso-position-horizontal-relative:page;mso-position-vertical-relative:paragraph;z-index:-1094896" coordorigin="1304,-454" coordsize="9302,101">
            <v:shape style="position:absolute;left:1304;top:-454;width:6215;height:101" type="#_x0000_t75" stroked="false">
              <v:imagedata r:id="rId204" o:title=""/>
            </v:shape>
            <v:shape style="position:absolute;left:7494;top:-363;width:3111;height:10" type="#_x0000_t75" stroked="false">
              <v:imagedata r:id="rId205" o:title=""/>
            </v:shape>
            <w10:wrap type="none"/>
          </v:group>
        </w:pict>
      </w:r>
      <w:r>
        <w:rPr/>
        <w:t>（</w:t>
      </w:r>
      <w:r>
        <w:rPr>
          <w:rFonts w:ascii="Times New Roman" w:hAnsi="Times New Roman" w:cs="Times New Roman" w:eastAsia="Times New Roman" w:hint="default"/>
        </w:rPr>
        <w:t>2</w:t>
      </w:r>
      <w:r>
        <w:rPr/>
        <w:t>）期末已质押的应收票据情况</w:t>
      </w:r>
      <w:r>
        <w:rPr>
          <w:b w:val="0"/>
          <w:bCs w:val="0"/>
        </w:rPr>
      </w:r>
    </w:p>
    <w:p>
      <w:pPr>
        <w:pStyle w:val="BodyText"/>
        <w:spacing w:line="240" w:lineRule="auto" w:before="164"/>
        <w:ind w:left="620" w:right="246"/>
        <w:jc w:val="left"/>
      </w:pPr>
      <w:r>
        <w:rPr/>
        <w:pict>
          <v:group style="position:absolute;margin-left:64.343994pt;margin-top:30.375605pt;width:466.9pt;height:1.6pt;mso-position-horizontal-relative:page;mso-position-vertical-relative:paragraph;z-index:-1094872" coordorigin="1287,608" coordsize="9338,32">
            <v:group style="position:absolute;left:1292;top:612;width:1860;height:2" coordorigin="1292,612" coordsize="1860,2">
              <v:shape style="position:absolute;left:1292;top:612;width:1860;height:2" coordorigin="1292,612" coordsize="1860,0" path="m1292,612l3152,612e" filled="false" stroked="true" strokeweight=".48001pt" strokecolor="#000000">
                <v:path arrowok="t"/>
              </v:shape>
            </v:group>
            <v:group style="position:absolute;left:1292;top:632;width:1860;height:2" coordorigin="1292,632" coordsize="1860,2">
              <v:shape style="position:absolute;left:1292;top:632;width:1860;height:2" coordorigin="1292,632" coordsize="1860,0" path="m1292,632l3152,632e" filled="false" stroked="true" strokeweight=".48001pt" strokecolor="#000000">
                <v:path arrowok="t"/>
              </v:shape>
              <v:shape style="position:absolute;left:3152;top:636;width:30;height:2" type="#_x0000_t75" stroked="false">
                <v:imagedata r:id="rId93" o:title=""/>
              </v:shape>
            </v:group>
            <v:group style="position:absolute;left:3152;top:612;width:29;height:2" coordorigin="3152,612" coordsize="29,2">
              <v:shape style="position:absolute;left:3152;top:612;width:29;height:2" coordorigin="3152,612" coordsize="29,0" path="m3152,612l3180,612e" filled="false" stroked="true" strokeweight=".48001pt" strokecolor="#000000">
                <v:path arrowok="t"/>
              </v:shape>
            </v:group>
            <v:group style="position:absolute;left:3152;top:632;width:29;height:2" coordorigin="3152,632" coordsize="29,2">
              <v:shape style="position:absolute;left:3152;top:632;width:29;height:2" coordorigin="3152,632" coordsize="29,0" path="m3152,632l3180,632e" filled="false" stroked="true" strokeweight=".48001pt" strokecolor="#000000">
                <v:path arrowok="t"/>
              </v:shape>
            </v:group>
            <v:group style="position:absolute;left:3180;top:612;width:1837;height:2" coordorigin="3180,612" coordsize="1837,2">
              <v:shape style="position:absolute;left:3180;top:612;width:1837;height:2" coordorigin="3180,612" coordsize="1837,0" path="m3180,612l5017,612e" filled="false" stroked="true" strokeweight=".48001pt" strokecolor="#000000">
                <v:path arrowok="t"/>
              </v:shape>
            </v:group>
            <v:group style="position:absolute;left:3180;top:632;width:1837;height:2" coordorigin="3180,632" coordsize="1837,2">
              <v:shape style="position:absolute;left:3180;top:632;width:1837;height:2" coordorigin="3180,632" coordsize="1837,0" path="m3180,632l5017,632e" filled="false" stroked="true" strokeweight=".48001pt" strokecolor="#000000">
                <v:path arrowok="t"/>
              </v:shape>
              <v:shape style="position:absolute;left:5017;top:636;width:30;height:2" type="#_x0000_t75" stroked="false">
                <v:imagedata r:id="rId93" o:title=""/>
              </v:shape>
            </v:group>
            <v:group style="position:absolute;left:5017;top:612;width:29;height:2" coordorigin="5017,612" coordsize="29,2">
              <v:shape style="position:absolute;left:5017;top:612;width:29;height:2" coordorigin="5017,612" coordsize="29,0" path="m5017,612l5046,612e" filled="false" stroked="true" strokeweight=".48001pt" strokecolor="#000000">
                <v:path arrowok="t"/>
              </v:shape>
            </v:group>
            <v:group style="position:absolute;left:5017;top:632;width:29;height:2" coordorigin="5017,632" coordsize="29,2">
              <v:shape style="position:absolute;left:5017;top:632;width:29;height:2" coordorigin="5017,632" coordsize="29,0" path="m5017,632l5046,632e" filled="false" stroked="true" strokeweight=".48001pt" strokecolor="#000000">
                <v:path arrowok="t"/>
              </v:shape>
            </v:group>
            <v:group style="position:absolute;left:5046;top:612;width:1837;height:2" coordorigin="5046,612" coordsize="1837,2">
              <v:shape style="position:absolute;left:5046;top:612;width:1837;height:2" coordorigin="5046,612" coordsize="1837,0" path="m5046,612l6882,612e" filled="false" stroked="true" strokeweight=".48001pt" strokecolor="#000000">
                <v:path arrowok="t"/>
              </v:shape>
            </v:group>
            <v:group style="position:absolute;left:5046;top:632;width:1837;height:2" coordorigin="5046,632" coordsize="1837,2">
              <v:shape style="position:absolute;left:5046;top:632;width:1837;height:2" coordorigin="5046,632" coordsize="1837,0" path="m5046,632l6882,632e" filled="false" stroked="true" strokeweight=".48001pt" strokecolor="#000000">
                <v:path arrowok="t"/>
              </v:shape>
              <v:shape style="position:absolute;left:6882;top:636;width:30;height:2" type="#_x0000_t75" stroked="false">
                <v:imagedata r:id="rId85" o:title=""/>
              </v:shape>
            </v:group>
            <v:group style="position:absolute;left:6882;top:612;width:29;height:2" coordorigin="6882,612" coordsize="29,2">
              <v:shape style="position:absolute;left:6882;top:612;width:29;height:2" coordorigin="6882,612" coordsize="29,0" path="m6882,612l6911,612e" filled="false" stroked="true" strokeweight=".48001pt" strokecolor="#000000">
                <v:path arrowok="t"/>
              </v:shape>
            </v:group>
            <v:group style="position:absolute;left:6882;top:632;width:29;height:2" coordorigin="6882,632" coordsize="29,2">
              <v:shape style="position:absolute;left:6882;top:632;width:29;height:2" coordorigin="6882,632" coordsize="29,0" path="m6882,632l6911,632e" filled="false" stroked="true" strokeweight=".48001pt" strokecolor="#000000">
                <v:path arrowok="t"/>
              </v:shape>
            </v:group>
            <v:group style="position:absolute;left:6911;top:612;width:1837;height:2" coordorigin="6911,612" coordsize="1837,2">
              <v:shape style="position:absolute;left:6911;top:612;width:1837;height:2" coordorigin="6911,612" coordsize="1837,0" path="m6911,612l8747,612e" filled="false" stroked="true" strokeweight=".48001pt" strokecolor="#000000">
                <v:path arrowok="t"/>
              </v:shape>
            </v:group>
            <v:group style="position:absolute;left:6911;top:632;width:1837;height:2" coordorigin="6911,632" coordsize="1837,2">
              <v:shape style="position:absolute;left:6911;top:632;width:1837;height:2" coordorigin="6911,632" coordsize="1837,0" path="m6911,632l8747,632e" filled="false" stroked="true" strokeweight=".48001pt" strokecolor="#000000">
                <v:path arrowok="t"/>
              </v:shape>
              <v:shape style="position:absolute;left:8748;top:636;width:30;height:2" type="#_x0000_t75" stroked="false">
                <v:imagedata r:id="rId85" o:title=""/>
              </v:shape>
            </v:group>
            <v:group style="position:absolute;left:8748;top:612;width:29;height:2" coordorigin="8748,612" coordsize="29,2">
              <v:shape style="position:absolute;left:8748;top:612;width:29;height:2" coordorigin="8748,612" coordsize="29,0" path="m8748,612l8776,612e" filled="false" stroked="true" strokeweight=".48001pt" strokecolor="#000000">
                <v:path arrowok="t"/>
              </v:shape>
            </v:group>
            <v:group style="position:absolute;left:8748;top:632;width:29;height:2" coordorigin="8748,632" coordsize="29,2">
              <v:shape style="position:absolute;left:8748;top:632;width:29;height:2" coordorigin="8748,632" coordsize="29,0" path="m8748,632l8776,632e" filled="false" stroked="true" strokeweight=".48001pt" strokecolor="#000000">
                <v:path arrowok="t"/>
              </v:shape>
            </v:group>
            <v:group style="position:absolute;left:8776;top:612;width:1844;height:2" coordorigin="8776,612" coordsize="1844,2">
              <v:shape style="position:absolute;left:8776;top:612;width:1844;height:2" coordorigin="8776,612" coordsize="1844,0" path="m8776,612l10620,612e" filled="false" stroked="true" strokeweight=".48001pt" strokecolor="#000000">
                <v:path arrowok="t"/>
              </v:shape>
            </v:group>
            <v:group style="position:absolute;left:8776;top:632;width:1844;height:2" coordorigin="8776,632" coordsize="1844,2">
              <v:shape style="position:absolute;left:8776;top:632;width:1844;height:2" coordorigin="8776,632" coordsize="1844,0" path="m8776,632l10620,632e" filled="false" stroked="true" strokeweight=".48001pt" strokecolor="#000000">
                <v:path arrowok="t"/>
              </v:shape>
            </v:group>
            <w10:wrap type="none"/>
          </v:group>
        </w:pict>
      </w:r>
      <w:r>
        <w:rPr/>
        <w:pict>
          <v:group style="position:absolute;margin-left:64.584pt;margin-top:49.215626pt;width:466.4pt;height:5.05pt;mso-position-horizontal-relative:page;mso-position-vertical-relative:paragraph;z-index:-1094848" coordorigin="1292,984" coordsize="9328,101">
            <v:shape style="position:absolute;left:1292;top:984;width:1879;height:101" type="#_x0000_t75" stroked="false">
              <v:imagedata r:id="rId207" o:title=""/>
            </v:shape>
            <v:shape style="position:absolute;left:3147;top:1076;width:1870;height:10" type="#_x0000_t75" stroked="false">
              <v:imagedata r:id="rId208" o:title=""/>
            </v:shape>
            <v:shape style="position:absolute;left:5012;top:1076;width:1870;height:10" type="#_x0000_t75" stroked="false">
              <v:imagedata r:id="rId209" o:title=""/>
            </v:shape>
            <v:shape style="position:absolute;left:6877;top:1076;width:1870;height:10" type="#_x0000_t75" stroked="false">
              <v:imagedata r:id="rId208" o:title=""/>
            </v:shape>
            <v:shape style="position:absolute;left:8743;top:1076;width:1877;height:10" type="#_x0000_t75" stroked="false">
              <v:imagedata r:id="rId210" o:title=""/>
            </v:shape>
            <w10:wrap type="none"/>
          </v:group>
        </w:pict>
      </w:r>
      <w:r>
        <w:rPr/>
        <w:pict>
          <v:group style="position:absolute;margin-left:64.584pt;margin-top:71.535622pt;width:466.4pt;height:5.2pt;mso-position-horizontal-relative:page;mso-position-vertical-relative:paragraph;z-index:-1094824" coordorigin="1292,1431" coordsize="9328,104">
            <v:shape style="position:absolute;left:1292;top:1431;width:1879;height:103" type="#_x0000_t75" stroked="false">
              <v:imagedata r:id="rId211" o:title=""/>
            </v:shape>
            <v:shape style="position:absolute;left:3147;top:1524;width:1870;height:10" type="#_x0000_t75" stroked="false">
              <v:imagedata r:id="rId208" o:title=""/>
            </v:shape>
            <v:shape style="position:absolute;left:5012;top:1524;width:1870;height:10" type="#_x0000_t75" stroked="false">
              <v:imagedata r:id="rId209" o:title=""/>
            </v:shape>
            <v:shape style="position:absolute;left:6877;top:1524;width:1870;height:10" type="#_x0000_t75" stroked="false">
              <v:imagedata r:id="rId208" o:title=""/>
            </v:shape>
            <v:shape style="position:absolute;left:8743;top:1524;width:1877;height:10" type="#_x0000_t75" stroked="false">
              <v:imagedata r:id="rId210" o:title=""/>
            </v:shape>
            <w10:wrap type="none"/>
          </v:group>
        </w:pict>
      </w:r>
      <w:r>
        <w:rPr/>
        <w:pict>
          <v:group style="position:absolute;margin-left:64.584pt;margin-top:93.975594pt;width:466.4pt;height:5.3pt;mso-position-horizontal-relative:page;mso-position-vertical-relative:paragraph;z-index:-1094800" coordorigin="1292,1880" coordsize="9328,106">
            <v:shape style="position:absolute;left:1292;top:1880;width:1879;height:106" type="#_x0000_t75" stroked="false">
              <v:imagedata r:id="rId212" o:title=""/>
            </v:shape>
            <v:shape style="position:absolute;left:3147;top:1976;width:1870;height:10" type="#_x0000_t75" stroked="false">
              <v:imagedata r:id="rId208" o:title=""/>
            </v:shape>
            <v:shape style="position:absolute;left:5012;top:1976;width:1870;height:10" type="#_x0000_t75" stroked="false">
              <v:imagedata r:id="rId209" o:title=""/>
            </v:shape>
            <v:shape style="position:absolute;left:6877;top:1976;width:1870;height:10" type="#_x0000_t75" stroked="false">
              <v:imagedata r:id="rId208" o:title=""/>
            </v:shape>
            <v:shape style="position:absolute;left:8743;top:1976;width:1877;height:10" type="#_x0000_t75" stroked="false">
              <v:imagedata r:id="rId210" o:title=""/>
            </v:shape>
            <w10:wrap type="none"/>
          </v:group>
        </w:pict>
      </w:r>
      <w:r>
        <w:rPr/>
        <w:t>期末公司质押的应收票据金额为</w:t>
      </w:r>
      <w:r>
        <w:rPr>
          <w:spacing w:val="-60"/>
        </w:rPr>
        <w:t> </w:t>
      </w:r>
      <w:r>
        <w:rPr>
          <w:rFonts w:ascii="Times New Roman" w:hAnsi="Times New Roman" w:cs="Times New Roman" w:eastAsia="Times New Roman" w:hint="default"/>
        </w:rPr>
        <w:t>25,552,942.30</w:t>
      </w:r>
      <w:r>
        <w:rPr>
          <w:rFonts w:ascii="Times New Roman" w:hAnsi="Times New Roman" w:cs="Times New Roman" w:eastAsia="Times New Roman" w:hint="default"/>
          <w:spacing w:val="-12"/>
        </w:rPr>
        <w:t> </w:t>
      </w:r>
      <w:r>
        <w:rPr/>
        <w:t>元，金额前五名单位情况：</w:t>
      </w:r>
    </w:p>
    <w:p>
      <w:pPr>
        <w:spacing w:line="240" w:lineRule="auto" w:before="8"/>
        <w:rPr>
          <w:rFonts w:ascii="宋体" w:hAnsi="宋体" w:cs="宋体" w:eastAsia="宋体" w:hint="default"/>
          <w:sz w:val="9"/>
          <w:szCs w:val="9"/>
        </w:rPr>
      </w:pPr>
    </w:p>
    <w:tbl>
      <w:tblPr>
        <w:tblW w:w="0" w:type="auto"/>
        <w:jc w:val="left"/>
        <w:tblInd w:w="337" w:type="dxa"/>
        <w:tblLayout w:type="fixed"/>
        <w:tblCellMar>
          <w:top w:w="0" w:type="dxa"/>
          <w:left w:w="0" w:type="dxa"/>
          <w:bottom w:w="0" w:type="dxa"/>
          <w:right w:w="0" w:type="dxa"/>
        </w:tblCellMar>
        <w:tblLook w:val="01E0"/>
      </w:tblPr>
      <w:tblGrid>
        <w:gridCol w:w="1879"/>
        <w:gridCol w:w="1865"/>
        <w:gridCol w:w="1865"/>
        <w:gridCol w:w="1865"/>
        <w:gridCol w:w="1867"/>
      </w:tblGrid>
      <w:tr>
        <w:trPr>
          <w:trHeight w:val="454" w:hRule="exact"/>
        </w:trPr>
        <w:tc>
          <w:tcPr>
            <w:tcW w:w="1879"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50"/>
              <w:ind w:right="9"/>
              <w:jc w:val="center"/>
              <w:rPr>
                <w:rFonts w:ascii="宋体" w:hAnsi="宋体" w:cs="宋体" w:eastAsia="宋体" w:hint="default"/>
                <w:sz w:val="21"/>
                <w:szCs w:val="21"/>
              </w:rPr>
            </w:pPr>
            <w:r>
              <w:rPr>
                <w:rFonts w:ascii="宋体" w:hAnsi="宋体" w:cs="宋体" w:eastAsia="宋体" w:hint="default"/>
                <w:b/>
                <w:bCs/>
                <w:sz w:val="21"/>
                <w:szCs w:val="21"/>
              </w:rPr>
              <w:t>出票单位</w:t>
            </w:r>
            <w:r>
              <w:rPr>
                <w:rFonts w:ascii="宋体" w:hAnsi="宋体" w:cs="宋体" w:eastAsia="宋体" w:hint="default"/>
                <w:sz w:val="21"/>
                <w:szCs w:val="21"/>
              </w:rPr>
            </w:r>
          </w:p>
        </w:tc>
        <w:tc>
          <w:tcPr>
            <w:tcW w:w="1865"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50"/>
              <w:ind w:left="1" w:right="0"/>
              <w:jc w:val="center"/>
              <w:rPr>
                <w:rFonts w:ascii="宋体" w:hAnsi="宋体" w:cs="宋体" w:eastAsia="宋体" w:hint="default"/>
                <w:sz w:val="21"/>
                <w:szCs w:val="21"/>
              </w:rPr>
            </w:pPr>
            <w:r>
              <w:rPr>
                <w:rFonts w:ascii="宋体" w:hAnsi="宋体" w:cs="宋体" w:eastAsia="宋体" w:hint="default"/>
                <w:b/>
                <w:bCs/>
                <w:sz w:val="21"/>
                <w:szCs w:val="21"/>
              </w:rPr>
              <w:t>出票日期</w:t>
            </w:r>
            <w:r>
              <w:rPr>
                <w:rFonts w:ascii="宋体" w:hAnsi="宋体" w:cs="宋体" w:eastAsia="宋体" w:hint="default"/>
                <w:sz w:val="21"/>
                <w:szCs w:val="21"/>
              </w:rPr>
            </w:r>
          </w:p>
        </w:tc>
        <w:tc>
          <w:tcPr>
            <w:tcW w:w="1865"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21"/>
                <w:szCs w:val="21"/>
              </w:rPr>
            </w:pPr>
            <w:r>
              <w:rPr>
                <w:rFonts w:ascii="宋体" w:hAnsi="宋体" w:cs="宋体" w:eastAsia="宋体" w:hint="default"/>
                <w:b/>
                <w:bCs/>
                <w:sz w:val="21"/>
                <w:szCs w:val="21"/>
              </w:rPr>
              <w:t>到期日</w:t>
            </w:r>
            <w:r>
              <w:rPr>
                <w:rFonts w:ascii="宋体" w:hAnsi="宋体" w:cs="宋体" w:eastAsia="宋体" w:hint="default"/>
                <w:sz w:val="21"/>
                <w:szCs w:val="21"/>
              </w:rPr>
            </w:r>
          </w:p>
        </w:tc>
        <w:tc>
          <w:tcPr>
            <w:tcW w:w="1865"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50"/>
              <w:ind w:right="1"/>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867" w:type="dxa"/>
            <w:vMerge w:val="restart"/>
            <w:tcBorders>
              <w:top w:val="nil" w:sz="6" w:space="0" w:color="auto"/>
              <w:left w:val="single" w:sz="4" w:space="0" w:color="000000"/>
              <w:right w:val="nil" w:sz="6" w:space="0" w:color="auto"/>
            </w:tcBorders>
          </w:tcPr>
          <w:p>
            <w:pPr>
              <w:pStyle w:val="TableParagraph"/>
              <w:spacing w:line="240" w:lineRule="auto" w:before="50"/>
              <w:ind w:right="2"/>
              <w:jc w:val="center"/>
              <w:rPr>
                <w:rFonts w:ascii="宋体" w:hAnsi="宋体" w:cs="宋体" w:eastAsia="宋体" w:hint="default"/>
                <w:sz w:val="21"/>
                <w:szCs w:val="21"/>
              </w:rPr>
            </w:pPr>
            <w:r>
              <w:rPr>
                <w:rFonts w:ascii="宋体" w:hAnsi="宋体" w:cs="宋体" w:eastAsia="宋体" w:hint="default"/>
                <w:b/>
                <w:bCs/>
                <w:sz w:val="21"/>
                <w:szCs w:val="21"/>
              </w:rPr>
              <w:t>备注</w:t>
            </w:r>
            <w:r>
              <w:rPr>
                <w:rFonts w:ascii="宋体" w:hAnsi="宋体" w:cs="宋体" w:eastAsia="宋体" w:hint="default"/>
                <w:sz w:val="21"/>
                <w:szCs w:val="21"/>
              </w:rPr>
            </w:r>
          </w:p>
        </w:tc>
      </w:tr>
      <w:tr>
        <w:trPr>
          <w:trHeight w:val="355" w:hRule="exact"/>
        </w:trPr>
        <w:tc>
          <w:tcPr>
            <w:tcW w:w="1879"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7" w:right="0"/>
              <w:jc w:val="center"/>
              <w:rPr>
                <w:rFonts w:ascii="宋体" w:hAnsi="宋体" w:cs="宋体" w:eastAsia="宋体" w:hint="default"/>
                <w:sz w:val="21"/>
                <w:szCs w:val="21"/>
              </w:rPr>
            </w:pPr>
            <w:r>
              <w:rPr>
                <w:rFonts w:ascii="宋体" w:hAnsi="宋体" w:cs="宋体" w:eastAsia="宋体" w:hint="default"/>
                <w:sz w:val="21"/>
                <w:szCs w:val="21"/>
              </w:rPr>
              <w:t>烟台毓璜顶医院</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21"/>
                <w:szCs w:val="21"/>
              </w:rPr>
            </w:pPr>
            <w:r>
              <w:rPr>
                <w:rFonts w:ascii="Times New Roman"/>
                <w:sz w:val="21"/>
              </w:rPr>
              <w:t>2012-9-27</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21"/>
                <w:szCs w:val="21"/>
              </w:rPr>
            </w:pPr>
            <w:r>
              <w:rPr>
                <w:rFonts w:ascii="Times New Roman"/>
                <w:sz w:val="21"/>
              </w:rPr>
              <w:t>2013-1-26</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21"/>
                <w:szCs w:val="21"/>
              </w:rPr>
            </w:pPr>
            <w:r>
              <w:rPr>
                <w:rFonts w:ascii="Times New Roman"/>
                <w:sz w:val="21"/>
              </w:rPr>
              <w:t>3,381,649.90</w:t>
            </w:r>
          </w:p>
        </w:tc>
        <w:tc>
          <w:tcPr>
            <w:tcW w:w="1867" w:type="dxa"/>
            <w:vMerge/>
            <w:tcBorders>
              <w:left w:val="single" w:sz="4" w:space="0" w:color="000000"/>
              <w:right w:val="nil" w:sz="6" w:space="0" w:color="auto"/>
            </w:tcBorders>
          </w:tcPr>
          <w:p>
            <w:pPr/>
          </w:p>
        </w:tc>
      </w:tr>
      <w:tr>
        <w:trPr>
          <w:trHeight w:val="459" w:hRule="exact"/>
        </w:trPr>
        <w:tc>
          <w:tcPr>
            <w:tcW w:w="1879" w:type="dxa"/>
            <w:tcBorders>
              <w:top w:val="nil" w:sz="6" w:space="0" w:color="auto"/>
              <w:left w:val="nil" w:sz="6" w:space="0" w:color="auto"/>
              <w:bottom w:val="nil" w:sz="6" w:space="0" w:color="auto"/>
              <w:right w:val="single" w:sz="4" w:space="0" w:color="000000"/>
            </w:tcBorders>
          </w:tcPr>
          <w:p>
            <w:pPr>
              <w:pStyle w:val="TableParagraph"/>
              <w:spacing w:line="240" w:lineRule="auto" w:before="153"/>
              <w:ind w:left="17" w:right="0"/>
              <w:jc w:val="center"/>
              <w:rPr>
                <w:rFonts w:ascii="宋体" w:hAnsi="宋体" w:cs="宋体" w:eastAsia="宋体" w:hint="default"/>
                <w:sz w:val="21"/>
                <w:szCs w:val="21"/>
              </w:rPr>
            </w:pPr>
            <w:r>
              <w:rPr>
                <w:rFonts w:ascii="宋体" w:hAnsi="宋体" w:cs="宋体" w:eastAsia="宋体" w:hint="default"/>
                <w:sz w:val="21"/>
                <w:szCs w:val="21"/>
              </w:rPr>
              <w:t>烟台毓璜顶医院</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2012-9-27</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2013-1-26</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 w:right="0"/>
              <w:jc w:val="center"/>
              <w:rPr>
                <w:rFonts w:ascii="Times New Roman" w:hAnsi="Times New Roman" w:cs="Times New Roman" w:eastAsia="Times New Roman" w:hint="default"/>
                <w:sz w:val="21"/>
                <w:szCs w:val="21"/>
              </w:rPr>
            </w:pPr>
            <w:r>
              <w:rPr>
                <w:rFonts w:ascii="Times New Roman"/>
                <w:sz w:val="21"/>
              </w:rPr>
              <w:t>2,000,000.00</w:t>
            </w:r>
          </w:p>
        </w:tc>
        <w:tc>
          <w:tcPr>
            <w:tcW w:w="1867" w:type="dxa"/>
            <w:vMerge/>
            <w:tcBorders>
              <w:left w:val="single" w:sz="4" w:space="0" w:color="000000"/>
              <w:right w:val="nil" w:sz="6" w:space="0" w:color="auto"/>
            </w:tcBorders>
          </w:tcPr>
          <w:p>
            <w:pPr/>
          </w:p>
        </w:tc>
      </w:tr>
      <w:tr>
        <w:trPr>
          <w:trHeight w:val="96" w:hRule="exact"/>
        </w:trPr>
        <w:tc>
          <w:tcPr>
            <w:tcW w:w="1879" w:type="dxa"/>
            <w:tcBorders>
              <w:top w:val="nil" w:sz="6" w:space="0" w:color="auto"/>
              <w:left w:val="nil" w:sz="6" w:space="0" w:color="auto"/>
              <w:bottom w:val="nil" w:sz="6" w:space="0" w:color="auto"/>
              <w:right w:val="nil" w:sz="6" w:space="0" w:color="auto"/>
            </w:tcBorders>
          </w:tcPr>
          <w:p>
            <w:pPr/>
          </w:p>
        </w:tc>
        <w:tc>
          <w:tcPr>
            <w:tcW w:w="1865"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867" w:type="dxa"/>
            <w:vMerge/>
            <w:tcBorders>
              <w:left w:val="single" w:sz="4" w:space="0" w:color="000000"/>
              <w:right w:val="nil" w:sz="6" w:space="0" w:color="auto"/>
            </w:tcBorders>
          </w:tcPr>
          <w:p>
            <w:pPr/>
          </w:p>
        </w:tc>
      </w:tr>
      <w:tr>
        <w:trPr>
          <w:trHeight w:val="356" w:hRule="exact"/>
        </w:trPr>
        <w:tc>
          <w:tcPr>
            <w:tcW w:w="187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7" w:right="0"/>
              <w:jc w:val="center"/>
              <w:rPr>
                <w:rFonts w:ascii="宋体" w:hAnsi="宋体" w:cs="宋体" w:eastAsia="宋体" w:hint="default"/>
                <w:sz w:val="21"/>
                <w:szCs w:val="21"/>
              </w:rPr>
            </w:pPr>
            <w:r>
              <w:rPr>
                <w:rFonts w:ascii="宋体" w:hAnsi="宋体" w:cs="宋体" w:eastAsia="宋体" w:hint="default"/>
                <w:sz w:val="21"/>
                <w:szCs w:val="21"/>
              </w:rPr>
              <w:t>烟台毓璜顶医院</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right="0"/>
              <w:jc w:val="center"/>
              <w:rPr>
                <w:rFonts w:ascii="Times New Roman" w:hAnsi="Times New Roman" w:cs="Times New Roman" w:eastAsia="Times New Roman" w:hint="default"/>
                <w:sz w:val="21"/>
                <w:szCs w:val="21"/>
              </w:rPr>
            </w:pPr>
            <w:r>
              <w:rPr>
                <w:rFonts w:ascii="Times New Roman"/>
                <w:sz w:val="21"/>
              </w:rPr>
              <w:t>2012-9-27</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right="0"/>
              <w:jc w:val="center"/>
              <w:rPr>
                <w:rFonts w:ascii="Times New Roman" w:hAnsi="Times New Roman" w:cs="Times New Roman" w:eastAsia="Times New Roman" w:hint="default"/>
                <w:sz w:val="21"/>
                <w:szCs w:val="21"/>
              </w:rPr>
            </w:pPr>
            <w:r>
              <w:rPr>
                <w:rFonts w:ascii="Times New Roman"/>
                <w:sz w:val="21"/>
              </w:rPr>
              <w:t>2013-1-26</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1" w:right="0"/>
              <w:jc w:val="center"/>
              <w:rPr>
                <w:rFonts w:ascii="Times New Roman" w:hAnsi="Times New Roman" w:cs="Times New Roman" w:eastAsia="Times New Roman" w:hint="default"/>
                <w:sz w:val="21"/>
                <w:szCs w:val="21"/>
              </w:rPr>
            </w:pPr>
            <w:r>
              <w:rPr>
                <w:rFonts w:ascii="Times New Roman"/>
                <w:sz w:val="21"/>
              </w:rPr>
              <w:t>2,000,000.00</w:t>
            </w:r>
          </w:p>
        </w:tc>
        <w:tc>
          <w:tcPr>
            <w:tcW w:w="1867" w:type="dxa"/>
            <w:vMerge/>
            <w:tcBorders>
              <w:left w:val="single" w:sz="4" w:space="0" w:color="000000"/>
              <w:right w:val="nil" w:sz="6" w:space="0" w:color="auto"/>
            </w:tcBorders>
          </w:tcPr>
          <w:p>
            <w:pPr/>
          </w:p>
        </w:tc>
      </w:tr>
      <w:tr>
        <w:trPr>
          <w:trHeight w:val="93" w:hRule="exact"/>
        </w:trPr>
        <w:tc>
          <w:tcPr>
            <w:tcW w:w="1879" w:type="dxa"/>
            <w:tcBorders>
              <w:top w:val="nil" w:sz="6" w:space="0" w:color="auto"/>
              <w:left w:val="nil" w:sz="6" w:space="0" w:color="auto"/>
              <w:bottom w:val="nil" w:sz="6" w:space="0" w:color="auto"/>
              <w:right w:val="nil" w:sz="6" w:space="0" w:color="auto"/>
            </w:tcBorders>
          </w:tcPr>
          <w:p>
            <w:pPr/>
          </w:p>
        </w:tc>
        <w:tc>
          <w:tcPr>
            <w:tcW w:w="1865"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867" w:type="dxa"/>
            <w:vMerge/>
            <w:tcBorders>
              <w:left w:val="single" w:sz="4" w:space="0" w:color="000000"/>
              <w:right w:val="nil" w:sz="6" w:space="0" w:color="auto"/>
            </w:tcBorders>
          </w:tcPr>
          <w:p>
            <w:pPr/>
          </w:p>
        </w:tc>
      </w:tr>
      <w:tr>
        <w:trPr>
          <w:trHeight w:val="449" w:hRule="exact"/>
        </w:trPr>
        <w:tc>
          <w:tcPr>
            <w:tcW w:w="187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7" w:right="0"/>
              <w:jc w:val="center"/>
              <w:rPr>
                <w:rFonts w:ascii="宋体" w:hAnsi="宋体" w:cs="宋体" w:eastAsia="宋体" w:hint="default"/>
                <w:sz w:val="21"/>
                <w:szCs w:val="21"/>
              </w:rPr>
            </w:pPr>
            <w:r>
              <w:rPr>
                <w:rFonts w:ascii="宋体" w:hAnsi="宋体" w:cs="宋体" w:eastAsia="宋体" w:hint="default"/>
                <w:sz w:val="21"/>
                <w:szCs w:val="21"/>
              </w:rPr>
              <w:t>烟台毓璜顶医院</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right="0"/>
              <w:jc w:val="center"/>
              <w:rPr>
                <w:rFonts w:ascii="Times New Roman" w:hAnsi="Times New Roman" w:cs="Times New Roman" w:eastAsia="Times New Roman" w:hint="default"/>
                <w:sz w:val="21"/>
                <w:szCs w:val="21"/>
              </w:rPr>
            </w:pPr>
            <w:r>
              <w:rPr>
                <w:rFonts w:ascii="Times New Roman"/>
                <w:sz w:val="21"/>
              </w:rPr>
              <w:t>2012-9-27</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right="0"/>
              <w:jc w:val="center"/>
              <w:rPr>
                <w:rFonts w:ascii="Times New Roman" w:hAnsi="Times New Roman" w:cs="Times New Roman" w:eastAsia="Times New Roman" w:hint="default"/>
                <w:sz w:val="21"/>
                <w:szCs w:val="21"/>
              </w:rPr>
            </w:pPr>
            <w:r>
              <w:rPr>
                <w:rFonts w:ascii="Times New Roman"/>
                <w:sz w:val="21"/>
              </w:rPr>
              <w:t>2013-1-26</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1" w:right="0"/>
              <w:jc w:val="center"/>
              <w:rPr>
                <w:rFonts w:ascii="Times New Roman" w:hAnsi="Times New Roman" w:cs="Times New Roman" w:eastAsia="Times New Roman" w:hint="default"/>
                <w:sz w:val="21"/>
                <w:szCs w:val="21"/>
              </w:rPr>
            </w:pPr>
            <w:r>
              <w:rPr>
                <w:rFonts w:ascii="Times New Roman"/>
                <w:sz w:val="21"/>
              </w:rPr>
              <w:t>2,000,000.00</w:t>
            </w:r>
          </w:p>
        </w:tc>
        <w:tc>
          <w:tcPr>
            <w:tcW w:w="1867" w:type="dxa"/>
            <w:vMerge/>
            <w:tcBorders>
              <w:left w:val="single" w:sz="4" w:space="0" w:color="000000"/>
              <w:right w:val="nil" w:sz="6" w:space="0" w:color="auto"/>
            </w:tcBorders>
          </w:tcPr>
          <w:p>
            <w:pPr/>
          </w:p>
        </w:tc>
      </w:tr>
      <w:tr>
        <w:trPr>
          <w:trHeight w:val="447" w:hRule="exact"/>
        </w:trPr>
        <w:tc>
          <w:tcPr>
            <w:tcW w:w="1879" w:type="dxa"/>
            <w:tcBorders>
              <w:top w:val="nil" w:sz="6" w:space="0" w:color="auto"/>
              <w:left w:val="nil" w:sz="6" w:space="0" w:color="auto"/>
              <w:bottom w:val="single" w:sz="4" w:space="0" w:color="000000"/>
              <w:right w:val="single" w:sz="4" w:space="0" w:color="000000"/>
            </w:tcBorders>
          </w:tcPr>
          <w:p>
            <w:pPr>
              <w:pStyle w:val="TableParagraph"/>
              <w:spacing w:line="240" w:lineRule="auto" w:before="50"/>
              <w:ind w:left="17" w:right="0"/>
              <w:jc w:val="center"/>
              <w:rPr>
                <w:rFonts w:ascii="宋体" w:hAnsi="宋体" w:cs="宋体" w:eastAsia="宋体" w:hint="default"/>
                <w:sz w:val="21"/>
                <w:szCs w:val="21"/>
              </w:rPr>
            </w:pPr>
            <w:r>
              <w:rPr>
                <w:rFonts w:ascii="宋体" w:hAnsi="宋体" w:cs="宋体" w:eastAsia="宋体" w:hint="default"/>
                <w:sz w:val="21"/>
                <w:szCs w:val="21"/>
              </w:rPr>
              <w:t>烟台毓璜顶医院</w:t>
            </w:r>
          </w:p>
        </w:tc>
        <w:tc>
          <w:tcPr>
            <w:tcW w:w="18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9"/>
              <w:ind w:right="0"/>
              <w:jc w:val="center"/>
              <w:rPr>
                <w:rFonts w:ascii="Times New Roman" w:hAnsi="Times New Roman" w:cs="Times New Roman" w:eastAsia="Times New Roman" w:hint="default"/>
                <w:sz w:val="21"/>
                <w:szCs w:val="21"/>
              </w:rPr>
            </w:pPr>
            <w:r>
              <w:rPr>
                <w:rFonts w:ascii="Times New Roman"/>
                <w:sz w:val="21"/>
              </w:rPr>
              <w:t>2012-9-27</w:t>
            </w:r>
          </w:p>
        </w:tc>
        <w:tc>
          <w:tcPr>
            <w:tcW w:w="18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9"/>
              <w:ind w:right="0"/>
              <w:jc w:val="center"/>
              <w:rPr>
                <w:rFonts w:ascii="Times New Roman" w:hAnsi="Times New Roman" w:cs="Times New Roman" w:eastAsia="Times New Roman" w:hint="default"/>
                <w:sz w:val="21"/>
                <w:szCs w:val="21"/>
              </w:rPr>
            </w:pPr>
            <w:r>
              <w:rPr>
                <w:rFonts w:ascii="Times New Roman"/>
                <w:sz w:val="21"/>
              </w:rPr>
              <w:t>2013-1-26</w:t>
            </w:r>
          </w:p>
        </w:tc>
        <w:tc>
          <w:tcPr>
            <w:tcW w:w="18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7"/>
              <w:ind w:left="1" w:right="0"/>
              <w:jc w:val="center"/>
              <w:rPr>
                <w:rFonts w:ascii="Times New Roman" w:hAnsi="Times New Roman" w:cs="Times New Roman" w:eastAsia="Times New Roman" w:hint="default"/>
                <w:sz w:val="21"/>
                <w:szCs w:val="21"/>
              </w:rPr>
            </w:pPr>
            <w:r>
              <w:rPr>
                <w:rFonts w:ascii="Times New Roman"/>
                <w:sz w:val="21"/>
              </w:rPr>
              <w:t>2,000,000.00</w:t>
            </w:r>
          </w:p>
        </w:tc>
        <w:tc>
          <w:tcPr>
            <w:tcW w:w="1867" w:type="dxa"/>
            <w:vMerge/>
            <w:tcBorders>
              <w:left w:val="single" w:sz="4" w:space="0" w:color="000000"/>
              <w:bottom w:val="single" w:sz="4" w:space="0" w:color="000000"/>
              <w:right w:val="nil" w:sz="6" w:space="0" w:color="auto"/>
            </w:tcBorders>
          </w:tcPr>
          <w:p>
            <w:pPr/>
          </w:p>
        </w:tc>
      </w:tr>
      <w:tr>
        <w:trPr>
          <w:trHeight w:val="461" w:hRule="exact"/>
        </w:trPr>
        <w:tc>
          <w:tcPr>
            <w:tcW w:w="1879"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0"/>
              <w:ind w:left="16"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65" w:type="dxa"/>
            <w:tcBorders>
              <w:top w:val="single" w:sz="4" w:space="0" w:color="000000"/>
              <w:left w:val="single" w:sz="4" w:space="0" w:color="000000"/>
              <w:bottom w:val="single" w:sz="12" w:space="0" w:color="000000"/>
              <w:right w:val="single" w:sz="4" w:space="0" w:color="000000"/>
            </w:tcBorders>
          </w:tcPr>
          <w:p>
            <w:pPr/>
          </w:p>
        </w:tc>
        <w:tc>
          <w:tcPr>
            <w:tcW w:w="1865" w:type="dxa"/>
            <w:tcBorders>
              <w:top w:val="single" w:sz="4" w:space="0" w:color="000000"/>
              <w:left w:val="single" w:sz="4" w:space="0" w:color="000000"/>
              <w:bottom w:val="single" w:sz="12" w:space="0" w:color="000000"/>
              <w:right w:val="single" w:sz="4" w:space="0" w:color="000000"/>
            </w:tcBorders>
          </w:tcPr>
          <w:p>
            <w:pPr/>
          </w:p>
        </w:tc>
        <w:tc>
          <w:tcPr>
            <w:tcW w:w="186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4"/>
              <w:ind w:left="1" w:right="0"/>
              <w:jc w:val="center"/>
              <w:rPr>
                <w:rFonts w:ascii="Times New Roman" w:hAnsi="Times New Roman" w:cs="Times New Roman" w:eastAsia="Times New Roman" w:hint="default"/>
                <w:sz w:val="21"/>
                <w:szCs w:val="21"/>
              </w:rPr>
            </w:pPr>
            <w:r>
              <w:rPr>
                <w:rFonts w:ascii="Times New Roman"/>
                <w:sz w:val="21"/>
              </w:rPr>
              <w:t>11,381,649.90</w:t>
            </w:r>
          </w:p>
        </w:tc>
        <w:tc>
          <w:tcPr>
            <w:tcW w:w="1867" w:type="dxa"/>
            <w:tcBorders>
              <w:top w:val="single" w:sz="4" w:space="0" w:color="000000"/>
              <w:left w:val="single" w:sz="4" w:space="0" w:color="000000"/>
              <w:bottom w:val="single" w:sz="12" w:space="0" w:color="000000"/>
              <w:right w:val="nil" w:sz="6" w:space="0" w:color="auto"/>
            </w:tcBorders>
          </w:tcPr>
          <w:p>
            <w:pPr/>
          </w:p>
        </w:tc>
      </w:tr>
    </w:tbl>
    <w:p>
      <w:pPr>
        <w:pStyle w:val="Heading6"/>
        <w:spacing w:line="360" w:lineRule="auto" w:before="53"/>
        <w:ind w:left="140" w:right="331" w:firstLine="480"/>
        <w:jc w:val="left"/>
        <w:rPr>
          <w:b w:val="0"/>
          <w:bCs w:val="0"/>
        </w:rPr>
      </w:pPr>
      <w:r>
        <w:rPr/>
        <w:pict>
          <v:group style="position:absolute;margin-left:64.584pt;margin-top:-73.724396pt;width:466.4pt;height:5.2pt;mso-position-horizontal-relative:page;mso-position-vertical-relative:paragraph;z-index:-1094776" coordorigin="1292,-1474" coordsize="9328,104">
            <v:shape style="position:absolute;left:1292;top:-1474;width:1879;height:103" type="#_x0000_t75" stroked="false">
              <v:imagedata r:id="rId211" o:title=""/>
            </v:shape>
            <v:shape style="position:absolute;left:3147;top:-1381;width:1870;height:10" type="#_x0000_t75" stroked="false">
              <v:imagedata r:id="rId208" o:title=""/>
            </v:shape>
            <v:shape style="position:absolute;left:5012;top:-1381;width:1870;height:10" type="#_x0000_t75" stroked="false">
              <v:imagedata r:id="rId209" o:title=""/>
            </v:shape>
            <v:shape style="position:absolute;left:6877;top:-1381;width:1870;height:10" type="#_x0000_t75" stroked="false">
              <v:imagedata r:id="rId208" o:title=""/>
            </v:shape>
            <v:shape style="position:absolute;left:8743;top:-1381;width:1877;height:10" type="#_x0000_t75" stroked="false">
              <v:imagedata r:id="rId210" o:title=""/>
            </v:shape>
            <w10:wrap type="none"/>
          </v:group>
        </w:pict>
      </w:r>
      <w:r>
        <w:rPr/>
        <w:pict>
          <v:group style="position:absolute;margin-left:64.584pt;margin-top:-51.284397pt;width:466.4pt;height:5.2pt;mso-position-horizontal-relative:page;mso-position-vertical-relative:paragraph;z-index:-1094752" coordorigin="1292,-1026" coordsize="9328,104">
            <v:shape style="position:absolute;left:1292;top:-1026;width:1879;height:103" type="#_x0000_t75" stroked="false">
              <v:imagedata r:id="rId211" o:title=""/>
            </v:shape>
            <v:shape style="position:absolute;left:3147;top:-932;width:1870;height:10" type="#_x0000_t75" stroked="false">
              <v:imagedata r:id="rId208" o:title=""/>
            </v:shape>
            <v:shape style="position:absolute;left:5012;top:-932;width:1870;height:10" type="#_x0000_t75" stroked="false">
              <v:imagedata r:id="rId209" o:title=""/>
            </v:shape>
            <v:shape style="position:absolute;left:6877;top:-932;width:1870;height:10" type="#_x0000_t75" stroked="false">
              <v:imagedata r:id="rId208" o:title=""/>
            </v:shape>
            <v:shape style="position:absolute;left:8743;top:-932;width:1877;height:10" type="#_x0000_t75" stroked="false">
              <v:imagedata r:id="rId210" o:title=""/>
            </v:shape>
            <w10:wrap type="none"/>
          </v:group>
        </w:pict>
      </w:r>
      <w:r>
        <w:rPr/>
        <w:t>（</w:t>
      </w:r>
      <w:r>
        <w:rPr>
          <w:rFonts w:ascii="Times New Roman" w:hAnsi="Times New Roman" w:cs="Times New Roman" w:eastAsia="Times New Roman" w:hint="default"/>
        </w:rPr>
        <w:t>3</w:t>
      </w:r>
      <w:r>
        <w:rPr/>
        <w:t>）因出票人无力履约而将票据转为应收账款的票据，以及期末公司已经背书给他方</w:t>
      </w:r>
      <w:r>
        <w:rPr>
          <w:w w:val="99"/>
        </w:rPr>
        <w:t> </w:t>
      </w:r>
      <w:r>
        <w:rPr/>
        <w:t>但尚未到期的票据情况</w:t>
      </w:r>
      <w:r>
        <w:rPr>
          <w:b w:val="0"/>
          <w:bCs w:val="0"/>
        </w:rPr>
      </w:r>
    </w:p>
    <w:p>
      <w:pPr>
        <w:pStyle w:val="BodyText"/>
        <w:spacing w:line="379" w:lineRule="auto" w:before="60"/>
        <w:ind w:left="565" w:right="136" w:firstLine="55"/>
        <w:jc w:val="left"/>
      </w:pPr>
      <w:r>
        <w:rPr/>
        <w:t>期末公司无因出票人无力履约而将票据转为应收账款的票据。 </w:t>
      </w:r>
      <w:r>
        <w:rPr>
          <w:rFonts w:ascii="宋体" w:hAnsi="宋体" w:cs="宋体" w:eastAsia="宋体" w:hint="default"/>
          <w:b/>
          <w:bCs/>
        </w:rPr>
        <w:t>公司已经背书给其他方但尚未到期的票据</w:t>
      </w:r>
      <w:r>
        <w:rPr>
          <w:rFonts w:ascii="宋体" w:hAnsi="宋体" w:cs="宋体" w:eastAsia="宋体" w:hint="default"/>
          <w:b/>
          <w:bCs/>
          <w:w w:val="99"/>
        </w:rPr>
        <w:t> </w:t>
      </w:r>
      <w:r>
        <w:rPr/>
        <w:t>期末公司已经背书给他方但尚未到期的票据金额为</w:t>
      </w:r>
      <w:r>
        <w:rPr>
          <w:spacing w:val="-60"/>
        </w:rPr>
        <w:t> </w:t>
      </w:r>
      <w:r>
        <w:rPr>
          <w:rFonts w:ascii="Times New Roman" w:hAnsi="Times New Roman" w:cs="Times New Roman" w:eastAsia="Times New Roman" w:hint="default"/>
        </w:rPr>
        <w:t>395,639,802.81</w:t>
      </w:r>
      <w:r>
        <w:rPr>
          <w:rFonts w:ascii="Times New Roman" w:hAnsi="Times New Roman" w:cs="Times New Roman" w:eastAsia="Times New Roman" w:hint="default"/>
          <w:spacing w:val="-1"/>
        </w:rPr>
        <w:t> </w:t>
      </w:r>
      <w:r>
        <w:rPr/>
        <w:t>元，金额前</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3"/>
        </w:rPr>
        <w:t> </w:t>
      </w:r>
      <w:r>
        <w:rPr/>
        <w:t>名单位情</w:t>
      </w:r>
    </w:p>
    <w:p>
      <w:pPr>
        <w:pStyle w:val="BodyText"/>
        <w:spacing w:line="240" w:lineRule="auto" w:before="11"/>
        <w:ind w:right="246"/>
        <w:jc w:val="left"/>
      </w:pPr>
      <w:r>
        <w:rPr/>
        <w:t>况：</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r>
        <w:rPr/>
        <w:pict>
          <v:group style="position:absolute;margin-left:66.143997pt;margin-top:71.999977pt;width:463.2pt;height:1.6pt;mso-position-horizontal-relative:page;mso-position-vertical-relative:page;z-index:-1094728" coordorigin="1323,1440" coordsize="9264,32">
            <v:group style="position:absolute;left:1328;top:1445;width:3114;height:2" coordorigin="1328,1445" coordsize="3114,2">
              <v:shape style="position:absolute;left:1328;top:1445;width:3114;height:2" coordorigin="1328,1445" coordsize="3114,0" path="m1328,1445l4441,1445e" filled="false" stroked="true" strokeweight=".48pt" strokecolor="#000000">
                <v:path arrowok="t"/>
              </v:shape>
            </v:group>
            <v:group style="position:absolute;left:1328;top:1464;width:3114;height:2" coordorigin="1328,1464" coordsize="3114,2">
              <v:shape style="position:absolute;left:1328;top:1464;width:3114;height:2" coordorigin="1328,1464" coordsize="3114,0" path="m1328,1464l4441,1464e" filled="false" stroked="true" strokeweight=".48pt" strokecolor="#000000">
                <v:path arrowok="t"/>
              </v:shape>
              <v:shape style="position:absolute;left:4441;top:1469;width:30;height:2" type="#_x0000_t75" stroked="false">
                <v:imagedata r:id="rId145" o:title=""/>
              </v:shape>
            </v:group>
            <v:group style="position:absolute;left:4441;top:1445;width:29;height:2" coordorigin="4441,1445" coordsize="29,2">
              <v:shape style="position:absolute;left:4441;top:1445;width:29;height:2" coordorigin="4441,1445" coordsize="29,0" path="m4441,1445l4470,1445e" filled="false" stroked="true" strokeweight=".48pt" strokecolor="#000000">
                <v:path arrowok="t"/>
              </v:shape>
            </v:group>
            <v:group style="position:absolute;left:4441;top:1464;width:29;height:2" coordorigin="4441,1464" coordsize="29,2">
              <v:shape style="position:absolute;left:4441;top:1464;width:29;height:2" coordorigin="4441,1464" coordsize="29,0" path="m4441,1464l4470,1464e" filled="false" stroked="true" strokeweight=".48pt" strokecolor="#000000">
                <v:path arrowok="t"/>
              </v:shape>
            </v:group>
            <v:group style="position:absolute;left:4470;top:1445;width:1503;height:2" coordorigin="4470,1445" coordsize="1503,2">
              <v:shape style="position:absolute;left:4470;top:1445;width:1503;height:2" coordorigin="4470,1445" coordsize="1503,0" path="m4470,1445l5972,1445e" filled="false" stroked="true" strokeweight=".48pt" strokecolor="#000000">
                <v:path arrowok="t"/>
              </v:shape>
            </v:group>
            <v:group style="position:absolute;left:4470;top:1464;width:1503;height:2" coordorigin="4470,1464" coordsize="1503,2">
              <v:shape style="position:absolute;left:4470;top:1464;width:1503;height:2" coordorigin="4470,1464" coordsize="1503,0" path="m4470,1464l5972,1464e" filled="false" stroked="true" strokeweight=".48pt" strokecolor="#000000">
                <v:path arrowok="t"/>
              </v:shape>
              <v:shape style="position:absolute;left:5972;top:1469;width:30;height:2" type="#_x0000_t75" stroked="false">
                <v:imagedata r:id="rId145" o:title=""/>
              </v:shape>
            </v:group>
            <v:group style="position:absolute;left:5972;top:1445;width:29;height:2" coordorigin="5972,1445" coordsize="29,2">
              <v:shape style="position:absolute;left:5972;top:1445;width:29;height:2" coordorigin="5972,1445" coordsize="29,0" path="m5972,1445l6001,1445e" filled="false" stroked="true" strokeweight=".48pt" strokecolor="#000000">
                <v:path arrowok="t"/>
              </v:shape>
            </v:group>
            <v:group style="position:absolute;left:5972;top:1464;width:29;height:2" coordorigin="5972,1464" coordsize="29,2">
              <v:shape style="position:absolute;left:5972;top:1464;width:29;height:2" coordorigin="5972,1464" coordsize="29,0" path="m5972,1464l6001,1464e" filled="false" stroked="true" strokeweight=".48pt" strokecolor="#000000">
                <v:path arrowok="t"/>
              </v:shape>
            </v:group>
            <v:group style="position:absolute;left:6001;top:1445;width:1506;height:2" coordorigin="6001,1445" coordsize="1506,2">
              <v:shape style="position:absolute;left:6001;top:1445;width:1506;height:2" coordorigin="6001,1445" coordsize="1506,0" path="m6001,1445l7506,1445e" filled="false" stroked="true" strokeweight=".48pt" strokecolor="#000000">
                <v:path arrowok="t"/>
              </v:shape>
            </v:group>
            <v:group style="position:absolute;left:6001;top:1464;width:1506;height:2" coordorigin="6001,1464" coordsize="1506,2">
              <v:shape style="position:absolute;left:6001;top:1464;width:1506;height:2" coordorigin="6001,1464" coordsize="1506,0" path="m6001,1464l7506,1464e" filled="false" stroked="true" strokeweight=".48pt" strokecolor="#000000">
                <v:path arrowok="t"/>
              </v:shape>
              <v:shape style="position:absolute;left:7506;top:1469;width:30;height:2" type="#_x0000_t75" stroked="false">
                <v:imagedata r:id="rId154" o:title=""/>
              </v:shape>
            </v:group>
            <v:group style="position:absolute;left:7506;top:1445;width:29;height:2" coordorigin="7506,1445" coordsize="29,2">
              <v:shape style="position:absolute;left:7506;top:1445;width:29;height:2" coordorigin="7506,1445" coordsize="29,0" path="m7506,1445l7535,1445e" filled="false" stroked="true" strokeweight=".48pt" strokecolor="#000000">
                <v:path arrowok="t"/>
              </v:shape>
            </v:group>
            <v:group style="position:absolute;left:7506;top:1464;width:29;height:2" coordorigin="7506,1464" coordsize="29,2">
              <v:shape style="position:absolute;left:7506;top:1464;width:29;height:2" coordorigin="7506,1464" coordsize="29,0" path="m7506,1464l7535,1464e" filled="false" stroked="true" strokeweight=".48pt" strokecolor="#000000">
                <v:path arrowok="t"/>
              </v:shape>
            </v:group>
            <v:group style="position:absolute;left:7535;top:1445;width:1506;height:2" coordorigin="7535,1445" coordsize="1506,2">
              <v:shape style="position:absolute;left:7535;top:1445;width:1506;height:2" coordorigin="7535,1445" coordsize="1506,0" path="m7535,1445l9040,1445e" filled="false" stroked="true" strokeweight=".48pt" strokecolor="#000000">
                <v:path arrowok="t"/>
              </v:shape>
            </v:group>
            <v:group style="position:absolute;left:7535;top:1464;width:1506;height:2" coordorigin="7535,1464" coordsize="1506,2">
              <v:shape style="position:absolute;left:7535;top:1464;width:1506;height:2" coordorigin="7535,1464" coordsize="1506,0" path="m7535,1464l9040,1464e" filled="false" stroked="true" strokeweight=".48pt" strokecolor="#000000">
                <v:path arrowok="t"/>
              </v:shape>
              <v:shape style="position:absolute;left:9040;top:1469;width:30;height:2" type="#_x0000_t75" stroked="false">
                <v:imagedata r:id="rId154" o:title=""/>
              </v:shape>
            </v:group>
            <v:group style="position:absolute;left:9040;top:1445;width:29;height:2" coordorigin="9040,1445" coordsize="29,2">
              <v:shape style="position:absolute;left:9040;top:1445;width:29;height:2" coordorigin="9040,1445" coordsize="29,0" path="m9040,1445l9069,1445e" filled="false" stroked="true" strokeweight=".48pt" strokecolor="#000000">
                <v:path arrowok="t"/>
              </v:shape>
            </v:group>
            <v:group style="position:absolute;left:9040;top:1464;width:29;height:2" coordorigin="9040,1464" coordsize="29,2">
              <v:shape style="position:absolute;left:9040;top:1464;width:29;height:2" coordorigin="9040,1464" coordsize="29,0" path="m9040,1464l9069,1464e" filled="false" stroked="true" strokeweight=".48pt" strokecolor="#000000">
                <v:path arrowok="t"/>
              </v:shape>
            </v:group>
            <v:group style="position:absolute;left:9069;top:1445;width:1512;height:2" coordorigin="9069,1445" coordsize="1512,2">
              <v:shape style="position:absolute;left:9069;top:1445;width:1512;height:2" coordorigin="9069,1445" coordsize="1512,0" path="m9069,1445l10581,1445e" filled="false" stroked="true" strokeweight=".48pt" strokecolor="#000000">
                <v:path arrowok="t"/>
              </v:shape>
            </v:group>
            <v:group style="position:absolute;left:9069;top:1464;width:1512;height:2" coordorigin="9069,1464" coordsize="1512,2">
              <v:shape style="position:absolute;left:9069;top:1464;width:1512;height:2" coordorigin="9069,1464" coordsize="1512,0" path="m9069,1464l10581,1464e" filled="false" stroked="true" strokeweight=".48pt" strokecolor="#000000">
                <v:path arrowok="t"/>
              </v:shape>
            </v:group>
            <w10:wrap type="none"/>
          </v:group>
        </w:pict>
      </w:r>
      <w:r>
        <w:rPr/>
        <w:pict>
          <v:group style="position:absolute;margin-left:66.384003pt;margin-top:88.940018pt;width:462.7pt;height:5.9pt;mso-position-horizontal-relative:page;mso-position-vertical-relative:page;z-index:-1094704" coordorigin="1328,1779" coordsize="9254,118">
            <v:shape style="position:absolute;left:1328;top:1779;width:3133;height:118" type="#_x0000_t75" stroked="false">
              <v:imagedata r:id="rId213" o:title=""/>
            </v:shape>
            <v:shape style="position:absolute;left:4436;top:1856;width:1546;height:41" type="#_x0000_t75" stroked="false">
              <v:imagedata r:id="rId214" o:title=""/>
            </v:shape>
            <v:shape style="position:absolute;left:5967;top:1856;width:1548;height:41" type="#_x0000_t75" stroked="false">
              <v:imagedata r:id="rId215" o:title=""/>
            </v:shape>
            <v:shape style="position:absolute;left:7501;top:1856;width:1549;height:41" type="#_x0000_t75" stroked="false">
              <v:imagedata r:id="rId216" o:title=""/>
            </v:shape>
            <v:shape style="position:absolute;left:9036;top:1887;width:1546;height:10" type="#_x0000_t75" stroked="false">
              <v:imagedata r:id="rId196" o:title=""/>
            </v:shape>
            <w10:wrap type="none"/>
          </v:group>
        </w:pict>
      </w:r>
      <w:r>
        <w:rPr/>
        <w:pict>
          <v:group style="position:absolute;margin-left:66.384003pt;margin-top:115.579941pt;width:462.7pt;height:.5pt;mso-position-horizontal-relative:page;mso-position-vertical-relative:page;z-index:-1094680" coordorigin="1328,2312" coordsize="9254,10">
            <v:shape style="position:absolute;left:1328;top:2312;width:3113;height:10" type="#_x0000_t75" stroked="false">
              <v:imagedata r:id="rId217" o:title=""/>
            </v:shape>
            <v:shape style="position:absolute;left:4436;top:2312;width:3070;height:10" type="#_x0000_t75" stroked="false">
              <v:imagedata r:id="rId218" o:title=""/>
            </v:shape>
            <v:shape style="position:absolute;left:7501;top:2312;width:3080;height:10" type="#_x0000_t75" stroked="false">
              <v:imagedata r:id="rId219" o:title=""/>
            </v:shape>
            <w10:wrap type="none"/>
          </v:group>
        </w:pict>
      </w:r>
    </w:p>
    <w:p>
      <w:pPr>
        <w:spacing w:line="240" w:lineRule="auto" w:before="1"/>
        <w:rPr>
          <w:rFonts w:ascii="宋体" w:hAnsi="宋体" w:cs="宋体" w:eastAsia="宋体" w:hint="default"/>
          <w:sz w:val="11"/>
          <w:szCs w:val="11"/>
        </w:rPr>
      </w:pPr>
    </w:p>
    <w:tbl>
      <w:tblPr>
        <w:tblW w:w="0" w:type="auto"/>
        <w:jc w:val="left"/>
        <w:tblInd w:w="993" w:type="dxa"/>
        <w:tblLayout w:type="fixed"/>
        <w:tblCellMar>
          <w:top w:w="0" w:type="dxa"/>
          <w:left w:w="0" w:type="dxa"/>
          <w:bottom w:w="0" w:type="dxa"/>
          <w:right w:w="0" w:type="dxa"/>
        </w:tblCellMar>
        <w:tblLook w:val="01E0"/>
      </w:tblPr>
      <w:tblGrid>
        <w:gridCol w:w="3133"/>
        <w:gridCol w:w="1531"/>
        <w:gridCol w:w="1534"/>
        <w:gridCol w:w="1534"/>
        <w:gridCol w:w="1536"/>
      </w:tblGrid>
      <w:tr>
        <w:trPr>
          <w:trHeight w:val="423" w:hRule="exact"/>
        </w:trPr>
        <w:tc>
          <w:tcPr>
            <w:tcW w:w="3133"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62"/>
              <w:ind w:right="5"/>
              <w:jc w:val="center"/>
              <w:rPr>
                <w:rFonts w:ascii="宋体" w:hAnsi="宋体" w:cs="宋体" w:eastAsia="宋体" w:hint="default"/>
                <w:sz w:val="21"/>
                <w:szCs w:val="21"/>
              </w:rPr>
            </w:pPr>
            <w:r>
              <w:rPr>
                <w:rFonts w:ascii="宋体" w:hAnsi="宋体" w:cs="宋体" w:eastAsia="宋体" w:hint="default"/>
                <w:b/>
                <w:bCs/>
                <w:sz w:val="21"/>
                <w:szCs w:val="21"/>
              </w:rPr>
              <w:t>出票单位</w:t>
            </w:r>
            <w:r>
              <w:rPr>
                <w:rFonts w:ascii="宋体" w:hAnsi="宋体" w:cs="宋体" w:eastAsia="宋体" w:hint="default"/>
                <w:sz w:val="21"/>
                <w:szCs w:val="21"/>
              </w:rPr>
            </w:r>
          </w:p>
        </w:tc>
        <w:tc>
          <w:tcPr>
            <w:tcW w:w="153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62"/>
              <w:ind w:left="340" w:right="0"/>
              <w:jc w:val="left"/>
              <w:rPr>
                <w:rFonts w:ascii="宋体" w:hAnsi="宋体" w:cs="宋体" w:eastAsia="宋体" w:hint="default"/>
                <w:sz w:val="21"/>
                <w:szCs w:val="21"/>
              </w:rPr>
            </w:pPr>
            <w:r>
              <w:rPr>
                <w:rFonts w:ascii="宋体" w:hAnsi="宋体" w:cs="宋体" w:eastAsia="宋体" w:hint="default"/>
                <w:b/>
                <w:bCs/>
                <w:sz w:val="21"/>
                <w:szCs w:val="21"/>
              </w:rPr>
              <w:t>出票日期</w:t>
            </w:r>
            <w:r>
              <w:rPr>
                <w:rFonts w:ascii="宋体" w:hAnsi="宋体" w:cs="宋体" w:eastAsia="宋体" w:hint="default"/>
                <w:sz w:val="21"/>
                <w:szCs w:val="21"/>
              </w:rPr>
            </w:r>
          </w:p>
        </w:tc>
        <w:tc>
          <w:tcPr>
            <w:tcW w:w="1534"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62"/>
              <w:ind w:right="0"/>
              <w:jc w:val="center"/>
              <w:rPr>
                <w:rFonts w:ascii="宋体" w:hAnsi="宋体" w:cs="宋体" w:eastAsia="宋体" w:hint="default"/>
                <w:sz w:val="21"/>
                <w:szCs w:val="21"/>
              </w:rPr>
            </w:pPr>
            <w:r>
              <w:rPr>
                <w:rFonts w:ascii="宋体" w:hAnsi="宋体" w:cs="宋体" w:eastAsia="宋体" w:hint="default"/>
                <w:b/>
                <w:bCs/>
                <w:sz w:val="21"/>
                <w:szCs w:val="21"/>
              </w:rPr>
              <w:t>到期日</w:t>
            </w:r>
            <w:r>
              <w:rPr>
                <w:rFonts w:ascii="宋体" w:hAnsi="宋体" w:cs="宋体" w:eastAsia="宋体" w:hint="default"/>
                <w:sz w:val="21"/>
                <w:szCs w:val="21"/>
              </w:rPr>
            </w:r>
          </w:p>
        </w:tc>
        <w:tc>
          <w:tcPr>
            <w:tcW w:w="1534"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62"/>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536" w:type="dxa"/>
            <w:vMerge w:val="restart"/>
            <w:tcBorders>
              <w:top w:val="nil" w:sz="6" w:space="0" w:color="auto"/>
              <w:left w:val="single" w:sz="4" w:space="0" w:color="000000"/>
              <w:right w:val="nil" w:sz="6" w:space="0" w:color="auto"/>
            </w:tcBorders>
          </w:tcPr>
          <w:p>
            <w:pPr>
              <w:pStyle w:val="TableParagraph"/>
              <w:spacing w:line="240" w:lineRule="auto" w:before="62"/>
              <w:ind w:right="2"/>
              <w:jc w:val="center"/>
              <w:rPr>
                <w:rFonts w:ascii="宋体" w:hAnsi="宋体" w:cs="宋体" w:eastAsia="宋体" w:hint="default"/>
                <w:sz w:val="21"/>
                <w:szCs w:val="21"/>
              </w:rPr>
            </w:pPr>
            <w:r>
              <w:rPr>
                <w:rFonts w:ascii="宋体" w:hAnsi="宋体" w:cs="宋体" w:eastAsia="宋体" w:hint="default"/>
                <w:b/>
                <w:bCs/>
                <w:sz w:val="21"/>
                <w:szCs w:val="21"/>
              </w:rPr>
              <w:t>备注</w:t>
            </w:r>
            <w:r>
              <w:rPr>
                <w:rFonts w:ascii="宋体" w:hAnsi="宋体" w:cs="宋体" w:eastAsia="宋体" w:hint="default"/>
                <w:sz w:val="21"/>
                <w:szCs w:val="21"/>
              </w:rPr>
            </w:r>
          </w:p>
        </w:tc>
      </w:tr>
      <w:tr>
        <w:trPr>
          <w:trHeight w:val="435"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21"/>
                <w:szCs w:val="21"/>
              </w:rPr>
            </w:pPr>
            <w:r>
              <w:rPr>
                <w:rFonts w:ascii="宋体" w:hAnsi="宋体" w:cs="宋体" w:eastAsia="宋体" w:hint="default"/>
                <w:sz w:val="21"/>
                <w:szCs w:val="21"/>
              </w:rPr>
              <w:t>中国人民解放军第一</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七医院</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left="271" w:right="0"/>
              <w:jc w:val="left"/>
              <w:rPr>
                <w:rFonts w:ascii="Times New Roman" w:hAnsi="Times New Roman" w:cs="Times New Roman" w:eastAsia="Times New Roman" w:hint="default"/>
                <w:sz w:val="21"/>
                <w:szCs w:val="21"/>
              </w:rPr>
            </w:pPr>
            <w:r>
              <w:rPr>
                <w:rFonts w:ascii="Times New Roman"/>
                <w:sz w:val="21"/>
              </w:rPr>
              <w:t>2012-11-22</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0"/>
              <w:jc w:val="center"/>
              <w:rPr>
                <w:rFonts w:ascii="Times New Roman" w:hAnsi="Times New Roman" w:cs="Times New Roman" w:eastAsia="Times New Roman" w:hint="default"/>
                <w:sz w:val="21"/>
                <w:szCs w:val="21"/>
              </w:rPr>
            </w:pPr>
            <w:r>
              <w:rPr>
                <w:rFonts w:ascii="Times New Roman"/>
                <w:sz w:val="21"/>
              </w:rPr>
              <w:t>2013-2-22</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104"/>
              <w:jc w:val="right"/>
              <w:rPr>
                <w:rFonts w:ascii="Times New Roman" w:hAnsi="Times New Roman" w:cs="Times New Roman" w:eastAsia="Times New Roman" w:hint="default"/>
                <w:sz w:val="21"/>
                <w:szCs w:val="21"/>
              </w:rPr>
            </w:pPr>
            <w:r>
              <w:rPr>
                <w:rFonts w:ascii="Times New Roman"/>
                <w:spacing w:val="-1"/>
                <w:sz w:val="21"/>
              </w:rPr>
              <w:t>3,631,685.60</w:t>
            </w:r>
          </w:p>
        </w:tc>
        <w:tc>
          <w:tcPr>
            <w:tcW w:w="1536" w:type="dxa"/>
            <w:vMerge/>
            <w:tcBorders>
              <w:left w:val="single" w:sz="4" w:space="0" w:color="000000"/>
              <w:right w:val="nil" w:sz="6" w:space="0" w:color="auto"/>
            </w:tcBorders>
          </w:tcPr>
          <w:p>
            <w:pPr/>
          </w:p>
        </w:tc>
      </w:tr>
      <w:tr>
        <w:trPr>
          <w:trHeight w:val="326"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z w:val="21"/>
                <w:szCs w:val="21"/>
              </w:rPr>
              <w:t>青岛百洋医药科技有限公司</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left="271" w:right="0"/>
              <w:jc w:val="left"/>
              <w:rPr>
                <w:rFonts w:ascii="Times New Roman" w:hAnsi="Times New Roman" w:cs="Times New Roman" w:eastAsia="Times New Roman" w:hint="default"/>
                <w:sz w:val="21"/>
                <w:szCs w:val="21"/>
              </w:rPr>
            </w:pPr>
            <w:r>
              <w:rPr>
                <w:rFonts w:ascii="Times New Roman"/>
                <w:sz w:val="21"/>
              </w:rPr>
              <w:t>2012-10-31</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1"/>
                <w:szCs w:val="21"/>
              </w:rPr>
            </w:pPr>
            <w:r>
              <w:rPr>
                <w:rFonts w:ascii="Times New Roman"/>
                <w:sz w:val="21"/>
              </w:rPr>
              <w:t>2013-4-30</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4"/>
              <w:jc w:val="right"/>
              <w:rPr>
                <w:rFonts w:ascii="Times New Roman" w:hAnsi="Times New Roman" w:cs="Times New Roman" w:eastAsia="Times New Roman" w:hint="default"/>
                <w:sz w:val="21"/>
                <w:szCs w:val="21"/>
              </w:rPr>
            </w:pPr>
            <w:r>
              <w:rPr>
                <w:rFonts w:ascii="Times New Roman"/>
                <w:spacing w:val="-1"/>
                <w:sz w:val="21"/>
              </w:rPr>
              <w:t>3,586,898.42</w:t>
            </w:r>
          </w:p>
        </w:tc>
        <w:tc>
          <w:tcPr>
            <w:tcW w:w="1536" w:type="dxa"/>
            <w:vMerge/>
            <w:tcBorders>
              <w:left w:val="single" w:sz="4" w:space="0" w:color="000000"/>
              <w:right w:val="nil" w:sz="6" w:space="0" w:color="auto"/>
            </w:tcBorders>
          </w:tcPr>
          <w:p>
            <w:pPr/>
          </w:p>
        </w:tc>
      </w:tr>
      <w:tr>
        <w:trPr>
          <w:trHeight w:val="526"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138"/>
              <w:ind w:left="122" w:right="0"/>
              <w:jc w:val="left"/>
              <w:rPr>
                <w:rFonts w:ascii="宋体" w:hAnsi="宋体" w:cs="宋体" w:eastAsia="宋体" w:hint="default"/>
                <w:sz w:val="21"/>
                <w:szCs w:val="21"/>
              </w:rPr>
            </w:pPr>
            <w:r>
              <w:rPr>
                <w:rFonts w:ascii="宋体" w:hAnsi="宋体" w:cs="宋体" w:eastAsia="宋体" w:hint="default"/>
                <w:sz w:val="21"/>
                <w:szCs w:val="21"/>
              </w:rPr>
              <w:t>中国人民解放军第一</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七医院</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271" w:right="0"/>
              <w:jc w:val="left"/>
              <w:rPr>
                <w:rFonts w:ascii="Times New Roman" w:hAnsi="Times New Roman" w:cs="Times New Roman" w:eastAsia="Times New Roman" w:hint="default"/>
                <w:sz w:val="21"/>
                <w:szCs w:val="21"/>
              </w:rPr>
            </w:pPr>
            <w:r>
              <w:rPr>
                <w:rFonts w:ascii="Times New Roman"/>
                <w:sz w:val="21"/>
              </w:rPr>
              <w:t>2012-11-22</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2013-2-22</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4"/>
              <w:jc w:val="right"/>
              <w:rPr>
                <w:rFonts w:ascii="Times New Roman" w:hAnsi="Times New Roman" w:cs="Times New Roman" w:eastAsia="Times New Roman" w:hint="default"/>
                <w:sz w:val="21"/>
                <w:szCs w:val="21"/>
              </w:rPr>
            </w:pPr>
            <w:r>
              <w:rPr>
                <w:rFonts w:ascii="Times New Roman"/>
                <w:spacing w:val="-1"/>
                <w:sz w:val="21"/>
              </w:rPr>
              <w:t>3,000,000.00</w:t>
            </w:r>
          </w:p>
        </w:tc>
        <w:tc>
          <w:tcPr>
            <w:tcW w:w="1536" w:type="dxa"/>
            <w:vMerge/>
            <w:tcBorders>
              <w:left w:val="single" w:sz="4" w:space="0" w:color="000000"/>
              <w:right w:val="nil" w:sz="6" w:space="0" w:color="auto"/>
            </w:tcBorders>
          </w:tcPr>
          <w:p>
            <w:pPr/>
          </w:p>
        </w:tc>
      </w:tr>
      <w:tr>
        <w:trPr>
          <w:trHeight w:val="427"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z w:val="21"/>
                <w:szCs w:val="21"/>
              </w:rPr>
              <w:t>中国人民解放军第一</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七医院</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left="271" w:right="0"/>
              <w:jc w:val="left"/>
              <w:rPr>
                <w:rFonts w:ascii="Times New Roman" w:hAnsi="Times New Roman" w:cs="Times New Roman" w:eastAsia="Times New Roman" w:hint="default"/>
                <w:sz w:val="21"/>
                <w:szCs w:val="21"/>
              </w:rPr>
            </w:pPr>
            <w:r>
              <w:rPr>
                <w:rFonts w:ascii="Times New Roman"/>
                <w:sz w:val="21"/>
              </w:rPr>
              <w:t>2012-11-22</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1"/>
                <w:szCs w:val="21"/>
              </w:rPr>
            </w:pPr>
            <w:r>
              <w:rPr>
                <w:rFonts w:ascii="Times New Roman"/>
                <w:sz w:val="21"/>
              </w:rPr>
              <w:t>2013-2-22</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4"/>
              <w:jc w:val="right"/>
              <w:rPr>
                <w:rFonts w:ascii="Times New Roman" w:hAnsi="Times New Roman" w:cs="Times New Roman" w:eastAsia="Times New Roman" w:hint="default"/>
                <w:sz w:val="21"/>
                <w:szCs w:val="21"/>
              </w:rPr>
            </w:pPr>
            <w:r>
              <w:rPr>
                <w:rFonts w:ascii="Times New Roman"/>
                <w:spacing w:val="-1"/>
                <w:sz w:val="21"/>
              </w:rPr>
              <w:t>3,000,000.00</w:t>
            </w:r>
          </w:p>
        </w:tc>
        <w:tc>
          <w:tcPr>
            <w:tcW w:w="1536" w:type="dxa"/>
            <w:vMerge/>
            <w:tcBorders>
              <w:left w:val="single" w:sz="4" w:space="0" w:color="000000"/>
              <w:right w:val="nil" w:sz="6" w:space="0" w:color="auto"/>
            </w:tcBorders>
          </w:tcPr>
          <w:p>
            <w:pPr/>
          </w:p>
        </w:tc>
      </w:tr>
      <w:tr>
        <w:trPr>
          <w:trHeight w:val="428"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21"/>
                <w:szCs w:val="21"/>
              </w:rPr>
            </w:pPr>
            <w:r>
              <w:rPr>
                <w:rFonts w:ascii="宋体" w:hAnsi="宋体" w:cs="宋体" w:eastAsia="宋体" w:hint="default"/>
                <w:sz w:val="21"/>
                <w:szCs w:val="21"/>
              </w:rPr>
              <w:t>青岛百洋医药科技有限公司</w:t>
            </w:r>
          </w:p>
        </w:tc>
        <w:tc>
          <w:tcPr>
            <w:tcW w:w="1531" w:type="dxa"/>
            <w:vMerge w:val="restart"/>
            <w:tcBorders>
              <w:top w:val="nil" w:sz="6" w:space="0" w:color="auto"/>
              <w:left w:val="single" w:sz="4" w:space="0" w:color="000000"/>
              <w:right w:val="single" w:sz="4" w:space="0" w:color="000000"/>
            </w:tcBorders>
          </w:tcPr>
          <w:p>
            <w:pPr>
              <w:pStyle w:val="TableParagraph"/>
              <w:spacing w:line="240" w:lineRule="auto" w:before="80"/>
              <w:ind w:left="376" w:right="0"/>
              <w:jc w:val="left"/>
              <w:rPr>
                <w:rFonts w:ascii="Times New Roman" w:hAnsi="Times New Roman" w:cs="Times New Roman" w:eastAsia="Times New Roman" w:hint="default"/>
                <w:sz w:val="21"/>
                <w:szCs w:val="21"/>
              </w:rPr>
            </w:pPr>
            <w:r>
              <w:rPr>
                <w:rFonts w:ascii="Times New Roman"/>
                <w:sz w:val="21"/>
              </w:rPr>
              <w:t>2012-8-1</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0"/>
              <w:jc w:val="center"/>
              <w:rPr>
                <w:rFonts w:ascii="Times New Roman" w:hAnsi="Times New Roman" w:cs="Times New Roman" w:eastAsia="Times New Roman" w:hint="default"/>
                <w:sz w:val="21"/>
                <w:szCs w:val="21"/>
              </w:rPr>
            </w:pPr>
            <w:r>
              <w:rPr>
                <w:rFonts w:ascii="Times New Roman"/>
                <w:sz w:val="21"/>
              </w:rPr>
              <w:t>2013-2-1</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4"/>
              <w:jc w:val="right"/>
              <w:rPr>
                <w:rFonts w:ascii="Times New Roman" w:hAnsi="Times New Roman" w:cs="Times New Roman" w:eastAsia="Times New Roman" w:hint="default"/>
                <w:sz w:val="21"/>
                <w:szCs w:val="21"/>
              </w:rPr>
            </w:pPr>
            <w:r>
              <w:rPr>
                <w:rFonts w:ascii="Times New Roman"/>
                <w:spacing w:val="-1"/>
                <w:sz w:val="21"/>
              </w:rPr>
              <w:t>2,757,610.03</w:t>
            </w:r>
          </w:p>
        </w:tc>
        <w:tc>
          <w:tcPr>
            <w:tcW w:w="1536" w:type="dxa"/>
            <w:vMerge/>
            <w:tcBorders>
              <w:left w:val="single" w:sz="4" w:space="0" w:color="000000"/>
              <w:right w:val="nil" w:sz="6" w:space="0" w:color="auto"/>
            </w:tcBorders>
          </w:tcPr>
          <w:p>
            <w:pPr/>
          </w:p>
        </w:tc>
      </w:tr>
      <w:tr>
        <w:trPr>
          <w:trHeight w:val="453" w:hRule="exact"/>
        </w:trPr>
        <w:tc>
          <w:tcPr>
            <w:tcW w:w="3133" w:type="dxa"/>
            <w:tcBorders>
              <w:top w:val="nil" w:sz="6" w:space="0" w:color="auto"/>
              <w:left w:val="nil" w:sz="6" w:space="0" w:color="auto"/>
              <w:bottom w:val="single" w:sz="12" w:space="0" w:color="000000"/>
              <w:right w:val="single" w:sz="4" w:space="0" w:color="000000"/>
            </w:tcBorders>
          </w:tcPr>
          <w:p>
            <w:pPr>
              <w:pStyle w:val="TableParagraph"/>
              <w:spacing w:line="240" w:lineRule="auto" w:before="47"/>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31" w:type="dxa"/>
            <w:vMerge/>
            <w:tcBorders>
              <w:left w:val="single" w:sz="4" w:space="0" w:color="000000"/>
              <w:bottom w:val="single" w:sz="12" w:space="0" w:color="000000"/>
              <w:right w:val="single" w:sz="4" w:space="0" w:color="000000"/>
            </w:tcBorders>
          </w:tcPr>
          <w:p>
            <w:pPr/>
          </w:p>
        </w:tc>
        <w:tc>
          <w:tcPr>
            <w:tcW w:w="1534" w:type="dxa"/>
            <w:tcBorders>
              <w:top w:val="nil" w:sz="6" w:space="0" w:color="auto"/>
              <w:left w:val="single" w:sz="4" w:space="0" w:color="000000"/>
              <w:bottom w:val="single" w:sz="12" w:space="0" w:color="000000"/>
              <w:right w:val="single" w:sz="4" w:space="0" w:color="000000"/>
            </w:tcBorders>
          </w:tcPr>
          <w:p>
            <w:pPr/>
          </w:p>
        </w:tc>
        <w:tc>
          <w:tcPr>
            <w:tcW w:w="15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56"/>
              <w:jc w:val="right"/>
              <w:rPr>
                <w:rFonts w:ascii="Times New Roman" w:hAnsi="Times New Roman" w:cs="Times New Roman" w:eastAsia="Times New Roman" w:hint="default"/>
                <w:sz w:val="21"/>
                <w:szCs w:val="21"/>
              </w:rPr>
            </w:pPr>
            <w:r>
              <w:rPr>
                <w:rFonts w:ascii="Times New Roman"/>
                <w:spacing w:val="-1"/>
                <w:sz w:val="21"/>
              </w:rPr>
              <w:t>18,677,550.33</w:t>
            </w:r>
          </w:p>
        </w:tc>
        <w:tc>
          <w:tcPr>
            <w:tcW w:w="1536" w:type="dxa"/>
            <w:vMerge/>
            <w:tcBorders>
              <w:left w:val="single" w:sz="4" w:space="0" w:color="000000"/>
              <w:bottom w:val="single" w:sz="12" w:space="0" w:color="000000"/>
              <w:right w:val="nil" w:sz="6" w:space="0" w:color="auto"/>
            </w:tcBorders>
          </w:tcPr>
          <w:p>
            <w:pPr/>
          </w:p>
        </w:tc>
      </w:tr>
    </w:tbl>
    <w:p>
      <w:pPr>
        <w:pStyle w:val="Heading6"/>
        <w:spacing w:line="286" w:lineRule="exact"/>
        <w:ind w:left="1245" w:right="811"/>
        <w:jc w:val="left"/>
        <w:rPr>
          <w:b w:val="0"/>
          <w:bCs w:val="0"/>
        </w:rPr>
      </w:pPr>
      <w:r>
        <w:rPr/>
        <w:pict>
          <v:group style="position:absolute;margin-left:66.384003pt;margin-top:-92.400017pt;width:462.7pt;height:5.05pt;mso-position-horizontal-relative:page;mso-position-vertical-relative:paragraph;z-index:-1094656" coordorigin="1328,-1848" coordsize="9254,101">
            <v:shape style="position:absolute;left:1328;top:-1848;width:3133;height:101" type="#_x0000_t75" stroked="false">
              <v:imagedata r:id="rId220" o:title=""/>
            </v:shape>
            <v:shape style="position:absolute;left:4436;top:-1757;width:3070;height:10" type="#_x0000_t75" stroked="false">
              <v:imagedata r:id="rId218" o:title=""/>
            </v:shape>
            <v:shape style="position:absolute;left:7501;top:-1757;width:3080;height:10" type="#_x0000_t75" stroked="false">
              <v:imagedata r:id="rId219" o:title=""/>
            </v:shape>
            <w10:wrap type="none"/>
          </v:group>
        </w:pict>
      </w:r>
      <w:r>
        <w:rPr/>
        <w:pict>
          <v:group style="position:absolute;margin-left:66.384003pt;margin-top:-66.599983pt;width:462.7pt;height:.5pt;mso-position-horizontal-relative:page;mso-position-vertical-relative:paragraph;z-index:-1094632" coordorigin="1328,-1332" coordsize="9254,10">
            <v:shape style="position:absolute;left:1328;top:-1332;width:3113;height:10" type="#_x0000_t75" stroked="false">
              <v:imagedata r:id="rId217" o:title=""/>
            </v:shape>
            <v:shape style="position:absolute;left:4436;top:-1332;width:3070;height:10" type="#_x0000_t75" stroked="false">
              <v:imagedata r:id="rId221" o:title=""/>
            </v:shape>
            <v:shape style="position:absolute;left:7501;top:-1332;width:3080;height:10" type="#_x0000_t75" stroked="false">
              <v:imagedata r:id="rId222" o:title=""/>
            </v:shape>
            <w10:wrap type="none"/>
          </v:group>
        </w:pict>
      </w:r>
      <w:r>
        <w:rPr/>
        <w:pict>
          <v:group style="position:absolute;margin-left:66.384003pt;margin-top:-49.800018pt;width:462.7pt;height:5.05pt;mso-position-horizontal-relative:page;mso-position-vertical-relative:paragraph;z-index:-1094608" coordorigin="1328,-996" coordsize="9254,101">
            <v:shape style="position:absolute;left:1328;top:-996;width:3133;height:101" type="#_x0000_t75" stroked="false">
              <v:imagedata r:id="rId223" o:title=""/>
            </v:shape>
            <v:shape style="position:absolute;left:4436;top:-905;width:3070;height:10" type="#_x0000_t75" stroked="false">
              <v:imagedata r:id="rId221" o:title=""/>
            </v:shape>
            <v:shape style="position:absolute;left:7501;top:-905;width:3080;height:10" type="#_x0000_t75" stroked="false">
              <v:imagedata r:id="rId222" o:title=""/>
            </v:shape>
            <w10:wrap type="none"/>
          </v:group>
        </w:pict>
      </w:r>
      <w:r>
        <w:rPr/>
        <w:pict>
          <v:group style="position:absolute;margin-left:66.384003pt;margin-top:-23.999981pt;width:462.7pt;height:.5pt;mso-position-horizontal-relative:page;mso-position-vertical-relative:paragraph;z-index:-1094584" coordorigin="1328,-480" coordsize="9254,10">
            <v:shape style="position:absolute;left:1328;top:-480;width:3113;height:10" type="#_x0000_t75" stroked="false">
              <v:imagedata r:id="rId217" o:title=""/>
            </v:shape>
            <v:shape style="position:absolute;left:4436;top:-480;width:3070;height:10" type="#_x0000_t75" stroked="false">
              <v:imagedata r:id="rId218" o:title=""/>
            </v:shape>
            <v:shape style="position:absolute;left:7501;top:-480;width:3080;height:10" type="#_x0000_t75" stroked="false">
              <v:imagedata r:id="rId219" o:title=""/>
            </v:shape>
            <w10:wrap type="none"/>
          </v:group>
        </w:pict>
      </w:r>
      <w:r>
        <w:rPr/>
        <w:t>已贴现或质押的商业承兑票据的说明</w:t>
      </w:r>
      <w:r>
        <w:rPr>
          <w:b w:val="0"/>
          <w:bCs w:val="0"/>
        </w:rPr>
      </w:r>
    </w:p>
    <w:p>
      <w:pPr>
        <w:spacing w:line="240" w:lineRule="auto" w:before="11"/>
        <w:rPr>
          <w:rFonts w:ascii="宋体" w:hAnsi="宋体" w:cs="宋体" w:eastAsia="宋体" w:hint="default"/>
          <w:b/>
          <w:bCs/>
          <w:sz w:val="22"/>
          <w:szCs w:val="22"/>
        </w:rPr>
      </w:pPr>
    </w:p>
    <w:p>
      <w:pPr>
        <w:pStyle w:val="BodyText"/>
        <w:spacing w:line="240" w:lineRule="auto"/>
        <w:ind w:left="1245" w:right="811"/>
        <w:jc w:val="left"/>
      </w:pPr>
      <w:r>
        <w:rPr/>
        <w:t>期末公司无已贴现或质押的商业承兑票据。</w:t>
      </w:r>
    </w:p>
    <w:p>
      <w:pPr>
        <w:spacing w:line="240" w:lineRule="auto" w:before="11"/>
        <w:rPr>
          <w:rFonts w:ascii="宋体" w:hAnsi="宋体" w:cs="宋体" w:eastAsia="宋体" w:hint="default"/>
          <w:sz w:val="28"/>
          <w:szCs w:val="28"/>
        </w:rPr>
      </w:pPr>
    </w:p>
    <w:p>
      <w:pPr>
        <w:pStyle w:val="BodyText"/>
        <w:spacing w:line="360" w:lineRule="auto"/>
        <w:ind w:left="760" w:right="811" w:firstLine="360"/>
        <w:jc w:val="left"/>
      </w:pPr>
      <w:r>
        <w:rPr/>
        <w:t>（</w:t>
      </w:r>
      <w:r>
        <w:rPr>
          <w:rFonts w:ascii="Times New Roman" w:hAnsi="Times New Roman" w:cs="Times New Roman" w:eastAsia="Times New Roman" w:hint="default"/>
        </w:rPr>
        <w:t>4</w:t>
      </w:r>
      <w:r>
        <w:rPr/>
        <w:t>）</w:t>
      </w:r>
      <w:r>
        <w:rPr>
          <w:spacing w:val="-62"/>
        </w:rPr>
        <w:t> </w:t>
      </w:r>
      <w:r>
        <w:rPr/>
        <w:t>期末余额较期初余额增加了</w:t>
      </w:r>
      <w:r>
        <w:rPr>
          <w:spacing w:val="-61"/>
        </w:rPr>
        <w:t> </w:t>
      </w:r>
      <w:r>
        <w:rPr>
          <w:rFonts w:ascii="Times New Roman" w:hAnsi="Times New Roman" w:cs="Times New Roman" w:eastAsia="Times New Roman" w:hint="default"/>
        </w:rPr>
        <w:t>85,610,283.55</w:t>
      </w:r>
      <w:r>
        <w:rPr>
          <w:rFonts w:ascii="Times New Roman" w:hAnsi="Times New Roman" w:cs="Times New Roman" w:eastAsia="Times New Roman" w:hint="default"/>
          <w:spacing w:val="-1"/>
        </w:rPr>
        <w:t> </w:t>
      </w:r>
      <w:r>
        <w:rPr/>
        <w:t>元，增长率为</w:t>
      </w:r>
      <w:r>
        <w:rPr>
          <w:spacing w:val="-61"/>
        </w:rPr>
        <w:t> </w:t>
      </w:r>
      <w:r>
        <w:rPr>
          <w:rFonts w:ascii="Times New Roman" w:hAnsi="Times New Roman" w:cs="Times New Roman" w:eastAsia="Times New Roman" w:hint="default"/>
        </w:rPr>
        <w:t>106.19%</w:t>
      </w:r>
      <w:r>
        <w:rPr/>
        <w:t>，主要原因为销售 收入增加所致。</w:t>
      </w:r>
    </w:p>
    <w:p>
      <w:pPr>
        <w:spacing w:line="240" w:lineRule="auto" w:before="5"/>
        <w:rPr>
          <w:rFonts w:ascii="宋体" w:hAnsi="宋体" w:cs="宋体" w:eastAsia="宋体" w:hint="default"/>
          <w:sz w:val="30"/>
          <w:szCs w:val="30"/>
        </w:rPr>
      </w:pPr>
    </w:p>
    <w:p>
      <w:pPr>
        <w:pStyle w:val="Heading5"/>
        <w:spacing w:line="240" w:lineRule="auto"/>
        <w:ind w:left="760" w:right="811"/>
        <w:jc w:val="left"/>
        <w:rPr>
          <w:b w:val="0"/>
          <w:bCs w:val="0"/>
        </w:rPr>
      </w:pPr>
      <w:r>
        <w:rPr>
          <w:rFonts w:ascii="Times New Roman" w:hAnsi="Times New Roman" w:cs="Times New Roman" w:eastAsia="Times New Roman" w:hint="default"/>
        </w:rPr>
        <w:t>3</w:t>
      </w:r>
      <w:r>
        <w:rPr/>
        <w:t>、应收账款</w:t>
      </w:r>
      <w:r>
        <w:rPr>
          <w:b w:val="0"/>
          <w:bCs w:val="0"/>
        </w:rPr>
      </w:r>
    </w:p>
    <w:p>
      <w:pPr>
        <w:spacing w:line="240" w:lineRule="auto" w:before="2"/>
        <w:rPr>
          <w:rFonts w:ascii="宋体" w:hAnsi="宋体" w:cs="宋体" w:eastAsia="宋体" w:hint="default"/>
          <w:b/>
          <w:bCs/>
          <w:sz w:val="38"/>
          <w:szCs w:val="38"/>
        </w:rPr>
      </w:pPr>
    </w:p>
    <w:p>
      <w:pPr>
        <w:spacing w:before="0"/>
        <w:ind w:left="1202" w:right="811" w:firstLine="0"/>
        <w:jc w:val="left"/>
        <w:rPr>
          <w:rFonts w:ascii="宋体" w:hAnsi="宋体" w:cs="宋体" w:eastAsia="宋体" w:hint="default"/>
          <w:sz w:val="24"/>
          <w:szCs w:val="24"/>
        </w:rPr>
      </w:pPr>
      <w:r>
        <w:rPr/>
        <w:pict>
          <v:shape style="position:absolute;margin-left:109.580002pt;margin-top:37.655628pt;width:1.5pt;height:.12pt;mso-position-horizontal-relative:page;mso-position-vertical-relative:paragraph;z-index:4696" type="#_x0000_t75" stroked="false">
            <v:imagedata r:id="rId224" o:title=""/>
          </v:shape>
        </w:pict>
      </w:r>
      <w:r>
        <w:rPr/>
        <w:pict>
          <v:group style="position:absolute;margin-left:109.339996pt;margin-top:53.855618pt;width:463.1pt;height:.5pt;mso-position-horizontal-relative:page;mso-position-vertical-relative:paragraph;z-index:-1094536" coordorigin="2187,1077" coordsize="9262,10">
            <v:shape style="position:absolute;left:2187;top:1077;width:2444;height:10" type="#_x0000_t75" stroked="false">
              <v:imagedata r:id="rId225" o:title=""/>
            </v:shape>
            <v:shape style="position:absolute;left:4626;top:1077;width:2273;height:10" type="#_x0000_t75" stroked="false">
              <v:imagedata r:id="rId226" o:title=""/>
            </v:shape>
            <v:shape style="position:absolute;left:6894;top:1077;width:2273;height:10" type="#_x0000_t75" stroked="false">
              <v:imagedata r:id="rId226" o:title=""/>
            </v:shape>
            <v:shape style="position:absolute;left:9163;top:1077;width:2285;height:10" type="#_x0000_t75" stroked="false">
              <v:imagedata r:id="rId227" o:title=""/>
            </v:shape>
            <w10:wrap type="none"/>
          </v:group>
        </w:pict>
      </w:r>
      <w:r>
        <w:rPr/>
        <w:pict>
          <v:group style="position:absolute;margin-left:109.340012pt;margin-top:70.415649pt;width:463.1pt;height:.5pt;mso-position-horizontal-relative:page;mso-position-vertical-relative:paragraph;z-index:-1094512" coordorigin="2187,1408" coordsize="9262,10">
            <v:shape style="position:absolute;left:2187;top:1408;width:1707;height:10" type="#_x0000_t75" stroked="false">
              <v:imagedata r:id="rId228" o:title=""/>
            </v:shape>
            <v:shape style="position:absolute;left:3889;top:1408;width:742;height:10" type="#_x0000_t75" stroked="false">
              <v:imagedata r:id="rId229" o:title=""/>
            </v:shape>
            <v:shape style="position:absolute;left:4626;top:1408;width:1536;height:10" type="#_x0000_t75" stroked="false">
              <v:imagedata r:id="rId230" o:title=""/>
            </v:shape>
            <v:shape style="position:absolute;left:6157;top:1408;width:742;height:10" type="#_x0000_t75" stroked="false">
              <v:imagedata r:id="rId231" o:title=""/>
            </v:shape>
            <v:shape style="position:absolute;left:6894;top:1408;width:1637;height:10" type="#_x0000_t75" stroked="false">
              <v:imagedata r:id="rId232" o:title=""/>
            </v:shape>
            <v:shape style="position:absolute;left:8526;top:1408;width:641;height:10" type="#_x0000_t75" stroked="false">
              <v:imagedata r:id="rId233" o:title=""/>
            </v:shape>
            <v:shape style="position:absolute;left:9163;top:1408;width:2285;height:10" type="#_x0000_t75" stroked="false">
              <v:imagedata r:id="rId234" o:title=""/>
            </v:shape>
            <w10:wrap type="none"/>
          </v:group>
        </w:pict>
      </w: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w:t>
      </w:r>
      <w:r>
        <w:rPr>
          <w:rFonts w:ascii="宋体" w:hAnsi="宋体" w:cs="宋体" w:eastAsia="宋体" w:hint="default"/>
          <w:spacing w:val="-83"/>
          <w:sz w:val="24"/>
          <w:szCs w:val="24"/>
        </w:rPr>
        <w:t> </w:t>
      </w:r>
      <w:r>
        <w:rPr>
          <w:rFonts w:ascii="宋体" w:hAnsi="宋体" w:cs="宋体" w:eastAsia="宋体" w:hint="default"/>
          <w:b/>
          <w:bCs/>
          <w:sz w:val="24"/>
          <w:szCs w:val="24"/>
        </w:rPr>
        <w:t>应收账款按种类披露</w:t>
      </w:r>
      <w:r>
        <w:rPr>
          <w:rFonts w:ascii="宋体" w:hAnsi="宋体" w:cs="宋体" w:eastAsia="宋体" w:hint="default"/>
          <w:sz w:val="24"/>
          <w:szCs w:val="24"/>
        </w:rPr>
      </w:r>
    </w:p>
    <w:p>
      <w:pPr>
        <w:spacing w:line="240" w:lineRule="auto" w:before="13"/>
        <w:rPr>
          <w:rFonts w:ascii="宋体" w:hAnsi="宋体" w:cs="宋体" w:eastAsia="宋体" w:hint="default"/>
          <w:b/>
          <w:bCs/>
          <w:sz w:val="29"/>
          <w:szCs w:val="29"/>
        </w:rPr>
      </w:pPr>
    </w:p>
    <w:tbl>
      <w:tblPr>
        <w:tblW w:w="0" w:type="auto"/>
        <w:jc w:val="left"/>
        <w:tblInd w:w="109" w:type="dxa"/>
        <w:tblLayout w:type="fixed"/>
        <w:tblCellMar>
          <w:top w:w="0" w:type="dxa"/>
          <w:left w:w="0" w:type="dxa"/>
          <w:bottom w:w="0" w:type="dxa"/>
          <w:right w:w="0" w:type="dxa"/>
        </w:tblCellMar>
        <w:tblLook w:val="01E0"/>
      </w:tblPr>
      <w:tblGrid>
        <w:gridCol w:w="1754"/>
        <w:gridCol w:w="1701"/>
        <w:gridCol w:w="737"/>
        <w:gridCol w:w="1531"/>
        <w:gridCol w:w="737"/>
        <w:gridCol w:w="1632"/>
        <w:gridCol w:w="637"/>
        <w:gridCol w:w="1531"/>
        <w:gridCol w:w="744"/>
      </w:tblGrid>
      <w:tr>
        <w:trPr>
          <w:trHeight w:val="343" w:hRule="exact"/>
        </w:trPr>
        <w:tc>
          <w:tcPr>
            <w:tcW w:w="1754" w:type="dxa"/>
            <w:vMerge w:val="restart"/>
            <w:tcBorders>
              <w:top w:val="single" w:sz="12" w:space="0" w:color="000000"/>
              <w:left w:val="nil" w:sz="6" w:space="0" w:color="auto"/>
              <w:right w:val="single" w:sz="4" w:space="0" w:color="000000"/>
            </w:tcBorders>
            <w:shd w:val="clear" w:color="auto" w:fill="BEBEBE"/>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6"/>
                <w:szCs w:val="26"/>
              </w:rPr>
            </w:pPr>
          </w:p>
          <w:p>
            <w:pPr>
              <w:pStyle w:val="TableParagraph"/>
              <w:tabs>
                <w:tab w:pos="1217" w:val="left" w:leader="none"/>
              </w:tabs>
              <w:spacing w:line="240" w:lineRule="auto"/>
              <w:ind w:left="324" w:right="0"/>
              <w:jc w:val="left"/>
              <w:rPr>
                <w:rFonts w:ascii="宋体" w:hAnsi="宋体" w:cs="宋体" w:eastAsia="宋体" w:hint="default"/>
                <w:sz w:val="21"/>
                <w:szCs w:val="21"/>
              </w:rPr>
            </w:pPr>
            <w:r>
              <w:rPr>
                <w:rFonts w:ascii="宋体" w:hAnsi="宋体" w:cs="宋体" w:eastAsia="宋体" w:hint="default"/>
                <w:b/>
                <w:bCs/>
                <w:sz w:val="21"/>
                <w:szCs w:val="21"/>
              </w:rPr>
              <w:t>种</w:t>
              <w:tab/>
              <w:t>类</w:t>
            </w:r>
            <w:r>
              <w:rPr>
                <w:rFonts w:ascii="宋体" w:hAnsi="宋体" w:cs="宋体" w:eastAsia="宋体" w:hint="default"/>
                <w:sz w:val="21"/>
                <w:szCs w:val="21"/>
              </w:rPr>
            </w:r>
          </w:p>
        </w:tc>
        <w:tc>
          <w:tcPr>
            <w:tcW w:w="4706" w:type="dxa"/>
            <w:gridSpan w:val="4"/>
            <w:tcBorders>
              <w:top w:val="single" w:sz="12" w:space="0" w:color="000000"/>
              <w:left w:val="single" w:sz="4" w:space="0" w:color="000000"/>
              <w:bottom w:val="nil" w:sz="6" w:space="0" w:color="auto"/>
              <w:right w:val="single" w:sz="4" w:space="0" w:color="000000"/>
            </w:tcBorders>
            <w:shd w:val="clear" w:color="auto" w:fill="BEBEBE"/>
          </w:tcPr>
          <w:p>
            <w:pPr>
              <w:pStyle w:val="TableParagraph"/>
              <w:spacing w:line="240" w:lineRule="auto" w:before="16"/>
              <w:ind w:right="1"/>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4544" w:type="dxa"/>
            <w:gridSpan w:val="4"/>
            <w:tcBorders>
              <w:top w:val="single" w:sz="12" w:space="0" w:color="000000"/>
              <w:left w:val="single" w:sz="4" w:space="0" w:color="000000"/>
              <w:bottom w:val="nil" w:sz="6" w:space="0" w:color="auto"/>
              <w:right w:val="nil" w:sz="6" w:space="0" w:color="auto"/>
            </w:tcBorders>
            <w:shd w:val="clear" w:color="auto" w:fill="BEBEBE"/>
          </w:tcPr>
          <w:p>
            <w:pPr>
              <w:pStyle w:val="TableParagraph"/>
              <w:spacing w:line="240" w:lineRule="auto" w:before="16"/>
              <w:ind w:right="5"/>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31" w:hRule="exact"/>
        </w:trPr>
        <w:tc>
          <w:tcPr>
            <w:tcW w:w="1754" w:type="dxa"/>
            <w:vMerge/>
            <w:tcBorders>
              <w:left w:val="nil" w:sz="6" w:space="0" w:color="auto"/>
              <w:right w:val="single" w:sz="4" w:space="0" w:color="000000"/>
            </w:tcBorders>
            <w:shd w:val="clear" w:color="auto" w:fill="BEBEBE"/>
          </w:tcPr>
          <w:p>
            <w:pPr/>
          </w:p>
        </w:tc>
        <w:tc>
          <w:tcPr>
            <w:tcW w:w="2438" w:type="dxa"/>
            <w:gridSpan w:val="2"/>
            <w:tcBorders>
              <w:top w:val="nil" w:sz="6" w:space="0" w:color="auto"/>
              <w:left w:val="single" w:sz="4" w:space="0" w:color="000000"/>
              <w:bottom w:val="nil" w:sz="6" w:space="0" w:color="auto"/>
              <w:right w:val="single" w:sz="4" w:space="0" w:color="000000"/>
            </w:tcBorders>
            <w:shd w:val="clear" w:color="auto" w:fill="BEBEBE"/>
          </w:tcPr>
          <w:p>
            <w:pPr>
              <w:pStyle w:val="TableParagraph"/>
              <w:spacing w:line="240" w:lineRule="auto" w:before="21"/>
              <w:ind w:left="790"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2268" w:type="dxa"/>
            <w:gridSpan w:val="2"/>
            <w:tcBorders>
              <w:top w:val="nil" w:sz="6" w:space="0" w:color="auto"/>
              <w:left w:val="single" w:sz="4" w:space="0" w:color="000000"/>
              <w:bottom w:val="nil" w:sz="6" w:space="0" w:color="auto"/>
              <w:right w:val="single" w:sz="4" w:space="0" w:color="000000"/>
            </w:tcBorders>
            <w:shd w:val="clear" w:color="auto" w:fill="BEBEBE"/>
          </w:tcPr>
          <w:p>
            <w:pPr>
              <w:pStyle w:val="TableParagraph"/>
              <w:spacing w:line="240" w:lineRule="auto" w:before="21"/>
              <w:ind w:left="708"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2269" w:type="dxa"/>
            <w:gridSpan w:val="2"/>
            <w:tcBorders>
              <w:top w:val="nil" w:sz="6" w:space="0" w:color="auto"/>
              <w:left w:val="single" w:sz="4" w:space="0" w:color="000000"/>
              <w:bottom w:val="nil" w:sz="6" w:space="0" w:color="auto"/>
              <w:right w:val="single" w:sz="4" w:space="0" w:color="000000"/>
            </w:tcBorders>
            <w:shd w:val="clear" w:color="auto" w:fill="BEBEBE"/>
          </w:tcPr>
          <w:p>
            <w:pPr>
              <w:pStyle w:val="TableParagraph"/>
              <w:spacing w:line="240" w:lineRule="auto" w:before="21"/>
              <w:ind w:left="707"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2276" w:type="dxa"/>
            <w:gridSpan w:val="2"/>
            <w:tcBorders>
              <w:top w:val="nil" w:sz="6" w:space="0" w:color="auto"/>
              <w:left w:val="single" w:sz="4" w:space="0" w:color="000000"/>
              <w:bottom w:val="nil" w:sz="6" w:space="0" w:color="auto"/>
              <w:right w:val="nil" w:sz="6" w:space="0" w:color="auto"/>
            </w:tcBorders>
            <w:shd w:val="clear" w:color="auto" w:fill="BEBEBE"/>
          </w:tcPr>
          <w:p>
            <w:pPr>
              <w:pStyle w:val="TableParagraph"/>
              <w:spacing w:line="240" w:lineRule="auto" w:before="21"/>
              <w:ind w:left="710"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842" w:hRule="exact"/>
        </w:trPr>
        <w:tc>
          <w:tcPr>
            <w:tcW w:w="1754" w:type="dxa"/>
            <w:vMerge/>
            <w:tcBorders>
              <w:left w:val="nil" w:sz="6" w:space="0" w:color="auto"/>
              <w:bottom w:val="nil" w:sz="6" w:space="0" w:color="auto"/>
              <w:right w:val="single" w:sz="4" w:space="0" w:color="000000"/>
            </w:tcBorders>
            <w:shd w:val="clear" w:color="auto" w:fill="BEBEBE"/>
          </w:tcPr>
          <w:p>
            <w:pPr/>
          </w:p>
        </w:tc>
        <w:tc>
          <w:tcPr>
            <w:tcW w:w="1701" w:type="dxa"/>
            <w:tcBorders>
              <w:top w:val="nil" w:sz="6" w:space="0" w:color="auto"/>
              <w:left w:val="single" w:sz="4" w:space="0" w:color="000000"/>
              <w:bottom w:val="nil" w:sz="6" w:space="0" w:color="auto"/>
              <w:right w:val="single" w:sz="4" w:space="0" w:color="000000"/>
            </w:tcBorders>
            <w:shd w:val="clear" w:color="auto" w:fill="BEBEBE"/>
          </w:tcPr>
          <w:p>
            <w:pPr>
              <w:pStyle w:val="TableParagraph"/>
              <w:spacing w:line="240" w:lineRule="auto" w:before="3"/>
              <w:ind w:right="0"/>
              <w:jc w:val="left"/>
              <w:rPr>
                <w:rFonts w:ascii="宋体" w:hAnsi="宋体" w:cs="宋体" w:eastAsia="宋体" w:hint="default"/>
                <w:b/>
                <w:bCs/>
                <w:sz w:val="21"/>
                <w:szCs w:val="2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tcBorders>
              <w:top w:val="nil" w:sz="6" w:space="0" w:color="auto"/>
              <w:left w:val="single" w:sz="4" w:space="0" w:color="000000"/>
              <w:bottom w:val="nil" w:sz="6" w:space="0" w:color="auto"/>
              <w:right w:val="single" w:sz="4" w:space="0" w:color="000000"/>
            </w:tcBorders>
            <w:shd w:val="clear" w:color="auto" w:fill="BEBEBE"/>
          </w:tcPr>
          <w:p>
            <w:pPr>
              <w:pStyle w:val="TableParagraph"/>
              <w:spacing w:line="240" w:lineRule="auto" w:before="158"/>
              <w:ind w:left="151"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29"/>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31" w:type="dxa"/>
            <w:tcBorders>
              <w:top w:val="nil" w:sz="6" w:space="0" w:color="auto"/>
              <w:left w:val="single" w:sz="4" w:space="0" w:color="000000"/>
              <w:bottom w:val="nil" w:sz="6" w:space="0" w:color="auto"/>
              <w:right w:val="single" w:sz="4" w:space="0" w:color="000000"/>
            </w:tcBorders>
            <w:shd w:val="clear" w:color="auto" w:fill="BEBEBE"/>
          </w:tcPr>
          <w:p>
            <w:pPr>
              <w:pStyle w:val="TableParagraph"/>
              <w:spacing w:line="240" w:lineRule="auto" w:before="3"/>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tcBorders>
              <w:top w:val="nil" w:sz="6" w:space="0" w:color="auto"/>
              <w:left w:val="single" w:sz="4" w:space="0" w:color="000000"/>
              <w:bottom w:val="nil" w:sz="6" w:space="0" w:color="auto"/>
              <w:right w:val="single" w:sz="4" w:space="0" w:color="000000"/>
            </w:tcBorders>
            <w:shd w:val="clear" w:color="auto" w:fill="BEBEBE"/>
          </w:tcPr>
          <w:p>
            <w:pPr>
              <w:pStyle w:val="TableParagraph"/>
              <w:spacing w:line="240" w:lineRule="auto" w:before="158"/>
              <w:ind w:left="151"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29"/>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632" w:type="dxa"/>
            <w:tcBorders>
              <w:top w:val="nil" w:sz="6" w:space="0" w:color="auto"/>
              <w:left w:val="single" w:sz="4" w:space="0" w:color="000000"/>
              <w:bottom w:val="nil" w:sz="6" w:space="0" w:color="auto"/>
              <w:right w:val="single" w:sz="4" w:space="0" w:color="000000"/>
            </w:tcBorders>
            <w:shd w:val="clear" w:color="auto" w:fill="BEBEBE"/>
          </w:tcPr>
          <w:p>
            <w:pPr>
              <w:pStyle w:val="TableParagraph"/>
              <w:spacing w:line="240" w:lineRule="auto" w:before="3"/>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637" w:type="dxa"/>
            <w:tcBorders>
              <w:top w:val="nil" w:sz="6" w:space="0" w:color="auto"/>
              <w:left w:val="single" w:sz="4" w:space="0" w:color="000000"/>
              <w:bottom w:val="nil" w:sz="6" w:space="0" w:color="auto"/>
              <w:right w:val="single" w:sz="4" w:space="0" w:color="000000"/>
            </w:tcBorders>
            <w:shd w:val="clear" w:color="auto" w:fill="BEBEBE"/>
          </w:tcPr>
          <w:p>
            <w:pPr>
              <w:pStyle w:val="TableParagraph"/>
              <w:spacing w:line="252" w:lineRule="auto" w:before="21"/>
              <w:ind w:left="136" w:right="136" w:firstLine="70"/>
              <w:jc w:val="both"/>
              <w:rPr>
                <w:rFonts w:ascii="Times New Roman" w:hAnsi="Times New Roman" w:cs="Times New Roman" w:eastAsia="Times New Roman" w:hint="default"/>
                <w:sz w:val="21"/>
                <w:szCs w:val="21"/>
              </w:rPr>
            </w:pPr>
            <w:r>
              <w:rPr>
                <w:rFonts w:ascii="宋体" w:hAnsi="宋体" w:cs="宋体" w:eastAsia="宋体" w:hint="default"/>
                <w:b/>
                <w:bCs/>
                <w:sz w:val="21"/>
                <w:szCs w:val="21"/>
              </w:rPr>
              <w:t>比</w:t>
            </w:r>
            <w:r>
              <w:rPr>
                <w:rFonts w:ascii="宋体" w:hAnsi="宋体" w:cs="宋体" w:eastAsia="宋体" w:hint="default"/>
                <w:b/>
                <w:bCs/>
                <w:w w:val="100"/>
                <w:sz w:val="21"/>
                <w:szCs w:val="21"/>
              </w:rPr>
              <w:t> </w:t>
            </w:r>
            <w:r>
              <w:rPr>
                <w:rFonts w:ascii="宋体" w:hAnsi="宋体" w:cs="宋体" w:eastAsia="宋体" w:hint="default"/>
                <w:b/>
                <w:bCs/>
                <w:sz w:val="21"/>
                <w:szCs w:val="21"/>
              </w:rPr>
              <w:t>例</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531" w:type="dxa"/>
            <w:tcBorders>
              <w:top w:val="nil" w:sz="6" w:space="0" w:color="auto"/>
              <w:left w:val="single" w:sz="4" w:space="0" w:color="000000"/>
              <w:bottom w:val="nil" w:sz="6" w:space="0" w:color="auto"/>
              <w:right w:val="single" w:sz="4" w:space="0" w:color="000000"/>
            </w:tcBorders>
            <w:shd w:val="clear" w:color="auto" w:fill="BEBEBE"/>
          </w:tcPr>
          <w:p>
            <w:pPr>
              <w:pStyle w:val="TableParagraph"/>
              <w:spacing w:line="240" w:lineRule="auto" w:before="3"/>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44" w:type="dxa"/>
            <w:tcBorders>
              <w:top w:val="nil" w:sz="6" w:space="0" w:color="auto"/>
              <w:left w:val="single" w:sz="4" w:space="0" w:color="000000"/>
              <w:bottom w:val="nil" w:sz="6" w:space="0" w:color="auto"/>
              <w:right w:val="nil" w:sz="6" w:space="0" w:color="auto"/>
            </w:tcBorders>
            <w:shd w:val="clear" w:color="auto" w:fill="BEBEBE"/>
          </w:tcPr>
          <w:p>
            <w:pPr>
              <w:pStyle w:val="TableParagraph"/>
              <w:spacing w:line="240" w:lineRule="auto" w:before="158"/>
              <w:ind w:left="155"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29"/>
              <w:ind w:left="191"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r>
      <w:tr>
        <w:trPr>
          <w:trHeight w:val="874" w:hRule="exact"/>
        </w:trPr>
        <w:tc>
          <w:tcPr>
            <w:tcW w:w="1754" w:type="dxa"/>
            <w:tcBorders>
              <w:top w:val="nil" w:sz="6" w:space="0" w:color="auto"/>
              <w:left w:val="nil" w:sz="6" w:space="0" w:color="auto"/>
              <w:bottom w:val="nil" w:sz="6" w:space="0" w:color="auto"/>
              <w:right w:val="single" w:sz="4" w:space="0" w:color="000000"/>
            </w:tcBorders>
          </w:tcPr>
          <w:p>
            <w:pPr>
              <w:pStyle w:val="TableParagraph"/>
              <w:spacing w:line="237" w:lineRule="auto" w:before="28"/>
              <w:ind w:left="108" w:right="165"/>
              <w:jc w:val="both"/>
              <w:rPr>
                <w:rFonts w:ascii="宋体" w:hAnsi="宋体" w:cs="宋体" w:eastAsia="宋体" w:hint="default"/>
                <w:sz w:val="21"/>
                <w:szCs w:val="21"/>
              </w:rPr>
            </w:pPr>
            <w:r>
              <w:rPr>
                <w:rFonts w:ascii="宋体" w:hAnsi="宋体" w:cs="宋体" w:eastAsia="宋体" w:hint="default"/>
                <w:spacing w:val="-1"/>
                <w:sz w:val="21"/>
                <w:szCs w:val="21"/>
              </w:rPr>
              <w:t>单项金额重大并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单项计提坏账准</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备的应收账款</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left="461" w:right="0"/>
              <w:jc w:val="left"/>
              <w:rPr>
                <w:rFonts w:ascii="Times New Roman" w:hAnsi="Times New Roman" w:cs="Times New Roman" w:eastAsia="Times New Roman" w:hint="default"/>
                <w:sz w:val="18"/>
                <w:szCs w:val="18"/>
              </w:rPr>
            </w:pPr>
            <w:r>
              <w:rPr>
                <w:rFonts w:ascii="Times New Roman"/>
                <w:sz w:val="18"/>
              </w:rPr>
              <w:t>589,184,040.65</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31.69</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left="384" w:right="0"/>
              <w:jc w:val="left"/>
              <w:rPr>
                <w:rFonts w:ascii="Times New Roman" w:hAnsi="Times New Roman" w:cs="Times New Roman" w:eastAsia="Times New Roman" w:hint="default"/>
                <w:sz w:val="18"/>
                <w:szCs w:val="18"/>
              </w:rPr>
            </w:pPr>
            <w:r>
              <w:rPr>
                <w:rFonts w:ascii="Times New Roman"/>
                <w:sz w:val="18"/>
              </w:rPr>
              <w:t>11,786,180.65</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2.00</w:t>
            </w:r>
          </w:p>
        </w:tc>
        <w:tc>
          <w:tcPr>
            <w:tcW w:w="163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left="393" w:right="0"/>
              <w:jc w:val="left"/>
              <w:rPr>
                <w:rFonts w:ascii="Times New Roman" w:hAnsi="Times New Roman" w:cs="Times New Roman" w:eastAsia="Times New Roman" w:hint="default"/>
                <w:sz w:val="18"/>
                <w:szCs w:val="18"/>
              </w:rPr>
            </w:pPr>
            <w:r>
              <w:rPr>
                <w:rFonts w:ascii="Times New Roman"/>
                <w:sz w:val="18"/>
              </w:rPr>
              <w:t>406,326,699.63</w:t>
            </w:r>
          </w:p>
        </w:tc>
        <w:tc>
          <w:tcPr>
            <w:tcW w:w="63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29.98</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left="472" w:right="0"/>
              <w:jc w:val="left"/>
              <w:rPr>
                <w:rFonts w:ascii="Times New Roman" w:hAnsi="Times New Roman" w:cs="Times New Roman" w:eastAsia="Times New Roman" w:hint="default"/>
                <w:sz w:val="18"/>
                <w:szCs w:val="18"/>
              </w:rPr>
            </w:pPr>
            <w:r>
              <w:rPr>
                <w:rFonts w:ascii="Times New Roman"/>
                <w:sz w:val="18"/>
              </w:rPr>
              <w:t>4,063,267.00</w:t>
            </w:r>
          </w:p>
        </w:tc>
        <w:tc>
          <w:tcPr>
            <w:tcW w:w="744"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1.00</w:t>
            </w:r>
          </w:p>
        </w:tc>
      </w:tr>
    </w:tbl>
    <w:p>
      <w:pPr>
        <w:spacing w:before="32"/>
        <w:ind w:left="232" w:right="811" w:firstLine="0"/>
        <w:jc w:val="left"/>
        <w:rPr>
          <w:rFonts w:ascii="宋体" w:hAnsi="宋体" w:cs="宋体" w:eastAsia="宋体" w:hint="default"/>
          <w:sz w:val="18"/>
          <w:szCs w:val="18"/>
        </w:rPr>
      </w:pPr>
      <w:r>
        <w:rPr/>
        <w:pict>
          <v:group style="position:absolute;margin-left:22.200001pt;margin-top:-43.688255pt;width:550.2pt;height:.5pt;mso-position-horizontal-relative:page;mso-position-vertical-relative:paragraph;z-index:-1094488" coordorigin="444,-874" coordsize="11004,10">
            <v:shape style="position:absolute;left:444;top:-874;width:1748;height:10" type="#_x0000_t75" stroked="false">
              <v:imagedata r:id="rId235" o:title=""/>
            </v:shape>
            <v:shape style="position:absolute;left:2187;top:-874;width:1707;height:10" type="#_x0000_t75" stroked="false">
              <v:imagedata r:id="rId236" o:title=""/>
            </v:shape>
            <v:shape style="position:absolute;left:3889;top:-874;width:742;height:10" type="#_x0000_t75" stroked="false">
              <v:imagedata r:id="rId237" o:title=""/>
            </v:shape>
            <v:shape style="position:absolute;left:4626;top:-874;width:1536;height:10" type="#_x0000_t75" stroked="false">
              <v:imagedata r:id="rId238" o:title=""/>
            </v:shape>
            <v:shape style="position:absolute;left:6157;top:-874;width:742;height:10" type="#_x0000_t75" stroked="false">
              <v:imagedata r:id="rId239" o:title=""/>
            </v:shape>
            <v:shape style="position:absolute;left:6894;top:-874;width:1637;height:10" type="#_x0000_t75" stroked="false">
              <v:imagedata r:id="rId240" o:title=""/>
            </v:shape>
            <v:shape style="position:absolute;left:8526;top:-874;width:641;height:10" type="#_x0000_t75" stroked="false">
              <v:imagedata r:id="rId241" o:title=""/>
            </v:shape>
            <v:shape style="position:absolute;left:9163;top:-874;width:2285;height:10" type="#_x0000_t75" stroked="false">
              <v:imagedata r:id="rId242" o:title=""/>
            </v:shape>
            <w10:wrap type="none"/>
          </v:group>
        </w:pict>
      </w:r>
      <w:r>
        <w:rPr/>
        <w:pict>
          <v:group style="position:absolute;margin-left:22.200001pt;margin-top:-4.808296pt;width:550.2pt;height:5.4pt;mso-position-horizontal-relative:page;mso-position-vertical-relative:paragraph;z-index:-1094464" coordorigin="444,-96" coordsize="11004,108">
            <v:shape style="position:absolute;left:444;top:-96;width:1767;height:108" type="#_x0000_t75" stroked="false">
              <v:imagedata r:id="rId243" o:title=""/>
            </v:shape>
            <v:shape style="position:absolute;left:2187;top:0;width:1717;height:12" type="#_x0000_t75" stroked="false">
              <v:imagedata r:id="rId244" o:title=""/>
            </v:shape>
            <v:shape style="position:absolute;left:3889;top:0;width:751;height:12" type="#_x0000_t75" stroked="false">
              <v:imagedata r:id="rId245" o:title=""/>
            </v:shape>
            <v:shape style="position:absolute;left:4626;top:0;width:1546;height:12" type="#_x0000_t75" stroked="false">
              <v:imagedata r:id="rId196" o:title=""/>
            </v:shape>
            <v:shape style="position:absolute;left:6157;top:0;width:752;height:12" type="#_x0000_t75" stroked="false">
              <v:imagedata r:id="rId246" o:title=""/>
            </v:shape>
            <v:shape style="position:absolute;left:6894;top:0;width:1646;height:12" type="#_x0000_t75" stroked="false">
              <v:imagedata r:id="rId247" o:title=""/>
            </v:shape>
            <v:shape style="position:absolute;left:8526;top:0;width:651;height:12" type="#_x0000_t75" stroked="false">
              <v:imagedata r:id="rId248" o:title=""/>
            </v:shape>
            <v:shape style="position:absolute;left:9163;top:0;width:1546;height:12" type="#_x0000_t75" stroked="false">
              <v:imagedata r:id="rId196" o:title=""/>
            </v:shape>
            <v:shape style="position:absolute;left:10694;top:2;width:754;height:10" type="#_x0000_t75" stroked="false">
              <v:imagedata r:id="rId249" o:title=""/>
            </v:shape>
            <w10:wrap type="none"/>
          </v:group>
        </w:pict>
      </w:r>
      <w:r>
        <w:rPr/>
        <w:pict>
          <v:group style="position:absolute;margin-left:21.240009pt;margin-top:14.751743pt;width:552.4pt;height:128.8pt;mso-position-horizontal-relative:page;mso-position-vertical-relative:paragraph;z-index:-1094416" coordorigin="425,295" coordsize="11048,2576">
            <v:shape style="position:absolute;left:444;top:295;width:1748;height:10" type="#_x0000_t75" stroked="false">
              <v:imagedata r:id="rId235" o:title=""/>
            </v:shape>
            <v:shape style="position:absolute;left:2187;top:295;width:1707;height:10" type="#_x0000_t75" stroked="false">
              <v:imagedata r:id="rId236" o:title=""/>
            </v:shape>
            <v:shape style="position:absolute;left:3889;top:295;width:742;height:10" type="#_x0000_t75" stroked="false">
              <v:imagedata r:id="rId237" o:title=""/>
            </v:shape>
            <v:shape style="position:absolute;left:4626;top:295;width:1536;height:10" type="#_x0000_t75" stroked="false">
              <v:imagedata r:id="rId238" o:title=""/>
            </v:shape>
            <v:shape style="position:absolute;left:6157;top:295;width:742;height:10" type="#_x0000_t75" stroked="false">
              <v:imagedata r:id="rId239" o:title=""/>
            </v:shape>
            <v:shape style="position:absolute;left:6894;top:295;width:1637;height:10" type="#_x0000_t75" stroked="false">
              <v:imagedata r:id="rId240" o:title=""/>
            </v:shape>
            <v:shape style="position:absolute;left:8526;top:295;width:641;height:10" type="#_x0000_t75" stroked="false">
              <v:imagedata r:id="rId241" o:title=""/>
            </v:shape>
            <v:shape style="position:absolute;left:9163;top:295;width:1543;height:10" type="#_x0000_t75" stroked="false">
              <v:imagedata r:id="rId250" o:title=""/>
            </v:shape>
            <v:shape style="position:absolute;left:10701;top:295;width:771;height:10" type="#_x0000_t75" stroked="false">
              <v:imagedata r:id="rId251" o:title=""/>
            </v:shape>
            <v:group style="position:absolute;left:2192;top:305;width:10;height:20" coordorigin="2192,305" coordsize="10,20">
              <v:shape style="position:absolute;left:2192;top:305;width:10;height:20" coordorigin="2192,305" coordsize="10,20" path="m2192,324l2201,324,2201,305,2192,305,2192,324xe" filled="true" fillcolor="#000000" stroked="false">
                <v:path arrowok="t"/>
                <v:fill type="solid"/>
              </v:shape>
            </v:group>
            <v:group style="position:absolute;left:2192;top:324;width:10;height:20" coordorigin="2192,324" coordsize="10,20">
              <v:shape style="position:absolute;left:2192;top:324;width:10;height:20" coordorigin="2192,324" coordsize="10,20" path="m2192,344l2201,344,2201,324,2192,324,2192,344xe" filled="true" fillcolor="#000000" stroked="false">
                <v:path arrowok="t"/>
                <v:fill type="solid"/>
              </v:shape>
            </v:group>
            <v:group style="position:absolute;left:2192;top:344;width:10;height:20" coordorigin="2192,344" coordsize="10,20">
              <v:shape style="position:absolute;left:2192;top:344;width:10;height:20" coordorigin="2192,344" coordsize="10,20" path="m2192,363l2201,363,2201,344,2192,344,2192,363xe" filled="true" fillcolor="#000000" stroked="false">
                <v:path arrowok="t"/>
                <v:fill type="solid"/>
              </v:shape>
            </v:group>
            <v:group style="position:absolute;left:2192;top:363;width:10;height:20" coordorigin="2192,363" coordsize="10,20">
              <v:shape style="position:absolute;left:2192;top:363;width:10;height:20" coordorigin="2192,363" coordsize="10,20" path="m2192,382l2201,382,2201,363,2192,363,2192,382xe" filled="true" fillcolor="#000000" stroked="false">
                <v:path arrowok="t"/>
                <v:fill type="solid"/>
              </v:shape>
            </v:group>
            <v:group style="position:absolute;left:2192;top:382;width:10;height:20" coordorigin="2192,382" coordsize="10,20">
              <v:shape style="position:absolute;left:2192;top:382;width:10;height:20" coordorigin="2192,382" coordsize="10,20" path="m2192,401l2201,401,2201,382,2192,382,2192,401xe" filled="true" fillcolor="#000000" stroked="false">
                <v:path arrowok="t"/>
                <v:fill type="solid"/>
              </v:shape>
            </v:group>
            <v:group style="position:absolute;left:2192;top:401;width:10;height:20" coordorigin="2192,401" coordsize="10,20">
              <v:shape style="position:absolute;left:2192;top:401;width:10;height:20" coordorigin="2192,401" coordsize="10,20" path="m2192,420l2201,420,2201,401,2192,401,2192,420xe" filled="true" fillcolor="#000000" stroked="false">
                <v:path arrowok="t"/>
                <v:fill type="solid"/>
              </v:shape>
            </v:group>
            <v:group style="position:absolute;left:2192;top:420;width:10;height:20" coordorigin="2192,420" coordsize="10,20">
              <v:shape style="position:absolute;left:2192;top:420;width:10;height:20" coordorigin="2192,420" coordsize="10,20" path="m2192,440l2201,440,2201,420,2192,420,2192,440xe" filled="true" fillcolor="#000000" stroked="false">
                <v:path arrowok="t"/>
                <v:fill type="solid"/>
              </v:shape>
            </v:group>
            <v:group style="position:absolute;left:2192;top:440;width:10;height:20" coordorigin="2192,440" coordsize="10,20">
              <v:shape style="position:absolute;left:2192;top:440;width:10;height:20" coordorigin="2192,440" coordsize="10,20" path="m2192,459l2201,459,2201,440,2192,440,2192,459xe" filled="true" fillcolor="#000000" stroked="false">
                <v:path arrowok="t"/>
                <v:fill type="solid"/>
              </v:shape>
            </v:group>
            <v:group style="position:absolute;left:2192;top:459;width:10;height:20" coordorigin="2192,459" coordsize="10,20">
              <v:shape style="position:absolute;left:2192;top:459;width:10;height:20" coordorigin="2192,459" coordsize="10,20" path="m2192,478l2201,478,2201,459,2192,459,2192,478xe" filled="true" fillcolor="#000000" stroked="false">
                <v:path arrowok="t"/>
                <v:fill type="solid"/>
              </v:shape>
            </v:group>
            <v:group style="position:absolute;left:2192;top:478;width:10;height:20" coordorigin="2192,478" coordsize="10,20">
              <v:shape style="position:absolute;left:2192;top:478;width:10;height:20" coordorigin="2192,478" coordsize="10,20" path="m2192,497l2201,497,2201,478,2192,478,2192,497xe" filled="true" fillcolor="#000000" stroked="false">
                <v:path arrowok="t"/>
                <v:fill type="solid"/>
              </v:shape>
            </v:group>
            <v:group style="position:absolute;left:2192;top:497;width:10;height:20" coordorigin="2192,497" coordsize="10,20">
              <v:shape style="position:absolute;left:2192;top:497;width:10;height:20" coordorigin="2192,497" coordsize="10,20" path="m2192,516l2201,516,2201,497,2192,497,2192,516xe" filled="true" fillcolor="#000000" stroked="false">
                <v:path arrowok="t"/>
                <v:fill type="solid"/>
              </v:shape>
            </v:group>
            <v:group style="position:absolute;left:2192;top:516;width:10;height:20" coordorigin="2192,516" coordsize="10,20">
              <v:shape style="position:absolute;left:2192;top:516;width:10;height:20" coordorigin="2192,516" coordsize="10,20" path="m2192,536l2201,536,2201,516,2192,516,2192,536xe" filled="true" fillcolor="#000000" stroked="false">
                <v:path arrowok="t"/>
                <v:fill type="solid"/>
              </v:shape>
            </v:group>
            <v:group style="position:absolute;left:2192;top:536;width:10;height:20" coordorigin="2192,536" coordsize="10,20">
              <v:shape style="position:absolute;left:2192;top:536;width:10;height:20" coordorigin="2192,536" coordsize="10,20" path="m2192,555l2201,555,2201,536,2192,536,2192,555xe" filled="true" fillcolor="#000000" stroked="false">
                <v:path arrowok="t"/>
                <v:fill type="solid"/>
              </v:shape>
            </v:group>
            <v:group style="position:absolute;left:2192;top:555;width:10;height:20" coordorigin="2192,555" coordsize="10,20">
              <v:shape style="position:absolute;left:2192;top:555;width:10;height:20" coordorigin="2192,555" coordsize="10,20" path="m2192,574l2201,574,2201,555,2192,555,2192,574xe" filled="true" fillcolor="#000000" stroked="false">
                <v:path arrowok="t"/>
                <v:fill type="solid"/>
              </v:shape>
            </v:group>
            <v:group style="position:absolute;left:2192;top:574;width:10;height:20" coordorigin="2192,574" coordsize="10,20">
              <v:shape style="position:absolute;left:2192;top:574;width:10;height:20" coordorigin="2192,574" coordsize="10,20" path="m2192,593l2201,593,2201,574,2192,574,2192,593xe" filled="true" fillcolor="#000000" stroked="false">
                <v:path arrowok="t"/>
                <v:fill type="solid"/>
              </v:shape>
            </v:group>
            <v:group style="position:absolute;left:2192;top:593;width:10;height:20" coordorigin="2192,593" coordsize="10,20">
              <v:shape style="position:absolute;left:2192;top:593;width:10;height:20" coordorigin="2192,593" coordsize="10,20" path="m2192,612l2201,612,2201,593,2192,593,2192,612xe" filled="true" fillcolor="#000000" stroked="false">
                <v:path arrowok="t"/>
                <v:fill type="solid"/>
              </v:shape>
            </v:group>
            <v:group style="position:absolute;left:2192;top:612;width:10;height:20" coordorigin="2192,612" coordsize="10,20">
              <v:shape style="position:absolute;left:2192;top:612;width:10;height:20" coordorigin="2192,612" coordsize="10,20" path="m2192,632l2201,632,2201,612,2192,612,2192,632xe" filled="true" fillcolor="#000000" stroked="false">
                <v:path arrowok="t"/>
                <v:fill type="solid"/>
              </v:shape>
            </v:group>
            <v:group style="position:absolute;left:2192;top:632;width:10;height:20" coordorigin="2192,632" coordsize="10,20">
              <v:shape style="position:absolute;left:2192;top:632;width:10;height:20" coordorigin="2192,632" coordsize="10,20" path="m2192,651l2201,651,2201,632,2192,632,2192,651xe" filled="true" fillcolor="#000000" stroked="false">
                <v:path arrowok="t"/>
                <v:fill type="solid"/>
              </v:shape>
            </v:group>
            <v:group style="position:absolute;left:2192;top:651;width:10;height:20" coordorigin="2192,651" coordsize="10,20">
              <v:shape style="position:absolute;left:2192;top:651;width:10;height:20" coordorigin="2192,651" coordsize="10,20" path="m2192,670l2201,670,2201,651,2192,651,2192,670xe" filled="true" fillcolor="#000000" stroked="false">
                <v:path arrowok="t"/>
                <v:fill type="solid"/>
              </v:shape>
            </v:group>
            <v:group style="position:absolute;left:2192;top:670;width:10;height:20" coordorigin="2192,670" coordsize="10,20">
              <v:shape style="position:absolute;left:2192;top:670;width:10;height:20" coordorigin="2192,670" coordsize="10,20" path="m2192,689l2201,689,2201,670,2192,670,2192,689xe" filled="true" fillcolor="#000000" stroked="false">
                <v:path arrowok="t"/>
                <v:fill type="solid"/>
              </v:shape>
            </v:group>
            <v:group style="position:absolute;left:2192;top:689;width:10;height:20" coordorigin="2192,689" coordsize="10,20">
              <v:shape style="position:absolute;left:2192;top:689;width:10;height:20" coordorigin="2192,689" coordsize="10,20" path="m2192,708l2201,708,2201,689,2192,689,2192,708xe" filled="true" fillcolor="#000000" stroked="false">
                <v:path arrowok="t"/>
                <v:fill type="solid"/>
              </v:shape>
            </v:group>
            <v:group style="position:absolute;left:2192;top:708;width:10;height:20" coordorigin="2192,708" coordsize="10,20">
              <v:shape style="position:absolute;left:2192;top:708;width:10;height:20" coordorigin="2192,708" coordsize="10,20" path="m2192,728l2201,728,2201,708,2192,708,2192,728xe" filled="true" fillcolor="#000000" stroked="false">
                <v:path arrowok="t"/>
                <v:fill type="solid"/>
              </v:shape>
            </v:group>
            <v:group style="position:absolute;left:2192;top:728;width:10;height:20" coordorigin="2192,728" coordsize="10,20">
              <v:shape style="position:absolute;left:2192;top:728;width:10;height:20" coordorigin="2192,728" coordsize="10,20" path="m2192,747l2201,747,2201,728,2192,728,2192,747xe" filled="true" fillcolor="#000000" stroked="false">
                <v:path arrowok="t"/>
                <v:fill type="solid"/>
              </v:shape>
            </v:group>
            <v:group style="position:absolute;left:2192;top:747;width:10;height:20" coordorigin="2192,747" coordsize="10,20">
              <v:shape style="position:absolute;left:2192;top:747;width:10;height:20" coordorigin="2192,747" coordsize="10,20" path="m2192,766l2201,766,2201,747,2192,747,2192,766xe" filled="true" fillcolor="#000000" stroked="false">
                <v:path arrowok="t"/>
                <v:fill type="solid"/>
              </v:shape>
            </v:group>
            <v:group style="position:absolute;left:2192;top:766;width:10;height:20" coordorigin="2192,766" coordsize="10,20">
              <v:shape style="position:absolute;left:2192;top:766;width:10;height:20" coordorigin="2192,766" coordsize="10,20" path="m2192,785l2201,785,2201,766,2192,766,2192,785xe" filled="true" fillcolor="#000000" stroked="false">
                <v:path arrowok="t"/>
                <v:fill type="solid"/>
              </v:shape>
            </v:group>
            <v:group style="position:absolute;left:2192;top:785;width:10;height:20" coordorigin="2192,785" coordsize="10,20">
              <v:shape style="position:absolute;left:2192;top:785;width:10;height:20" coordorigin="2192,785" coordsize="10,20" path="m2192,804l2201,804,2201,785,2192,785,2192,804xe" filled="true" fillcolor="#000000" stroked="false">
                <v:path arrowok="t"/>
                <v:fill type="solid"/>
              </v:shape>
            </v:group>
            <v:group style="position:absolute;left:2192;top:804;width:10;height:20" coordorigin="2192,804" coordsize="10,20">
              <v:shape style="position:absolute;left:2192;top:804;width:10;height:20" coordorigin="2192,804" coordsize="10,20" path="m2192,824l2201,824,2201,804,2192,804,2192,824xe" filled="true" fillcolor="#000000" stroked="false">
                <v:path arrowok="t"/>
                <v:fill type="solid"/>
              </v:shape>
            </v:group>
            <v:group style="position:absolute;left:2192;top:824;width:10;height:20" coordorigin="2192,824" coordsize="10,20">
              <v:shape style="position:absolute;left:2192;top:824;width:10;height:20" coordorigin="2192,824" coordsize="10,20" path="m2192,843l2201,843,2201,824,2192,824,2192,843xe" filled="true" fillcolor="#000000" stroked="false">
                <v:path arrowok="t"/>
                <v:fill type="solid"/>
              </v:shape>
            </v:group>
            <v:group style="position:absolute;left:2192;top:843;width:10;height:20" coordorigin="2192,843" coordsize="10,20">
              <v:shape style="position:absolute;left:2192;top:843;width:10;height:20" coordorigin="2192,843" coordsize="10,20" path="m2192,862l2201,862,2201,843,2192,843,2192,862xe" filled="true" fillcolor="#000000" stroked="false">
                <v:path arrowok="t"/>
                <v:fill type="solid"/>
              </v:shape>
            </v:group>
            <v:group style="position:absolute;left:2192;top:862;width:10;height:20" coordorigin="2192,862" coordsize="10,20">
              <v:shape style="position:absolute;left:2192;top:862;width:10;height:20" coordorigin="2192,862" coordsize="10,20" path="m2192,881l2201,881,2201,862,2192,862,2192,881xe" filled="true" fillcolor="#000000" stroked="false">
                <v:path arrowok="t"/>
                <v:fill type="solid"/>
              </v:shape>
            </v:group>
            <v:group style="position:absolute;left:2192;top:881;width:10;height:20" coordorigin="2192,881" coordsize="10,20">
              <v:shape style="position:absolute;left:2192;top:881;width:10;height:20" coordorigin="2192,881" coordsize="10,20" path="m2192,900l2201,900,2201,881,2192,881,2192,900xe" filled="true" fillcolor="#000000" stroked="false">
                <v:path arrowok="t"/>
                <v:fill type="solid"/>
              </v:shape>
            </v:group>
            <v:group style="position:absolute;left:2192;top:900;width:10;height:20" coordorigin="2192,900" coordsize="10,20">
              <v:shape style="position:absolute;left:2192;top:900;width:10;height:20" coordorigin="2192,900" coordsize="10,20" path="m2192,920l2201,920,2201,900,2192,900,2192,920xe" filled="true" fillcolor="#000000" stroked="false">
                <v:path arrowok="t"/>
                <v:fill type="solid"/>
              </v:shape>
            </v:group>
            <v:group style="position:absolute;left:2192;top:920;width:10;height:20" coordorigin="2192,920" coordsize="10,20">
              <v:shape style="position:absolute;left:2192;top:920;width:10;height:20" coordorigin="2192,920" coordsize="10,20" path="m2192,939l2201,939,2201,920,2192,920,2192,939xe" filled="true" fillcolor="#000000" stroked="false">
                <v:path arrowok="t"/>
                <v:fill type="solid"/>
              </v:shape>
            </v:group>
            <v:group style="position:absolute;left:2192;top:939;width:10;height:20" coordorigin="2192,939" coordsize="10,20">
              <v:shape style="position:absolute;left:2192;top:939;width:10;height:20" coordorigin="2192,939" coordsize="10,20" path="m2192,958l2201,958,2201,939,2192,939,2192,958xe" filled="true" fillcolor="#000000" stroked="false">
                <v:path arrowok="t"/>
                <v:fill type="solid"/>
              </v:shape>
            </v:group>
            <v:group style="position:absolute;left:2192;top:958;width:10;height:20" coordorigin="2192,958" coordsize="10,20">
              <v:shape style="position:absolute;left:2192;top:958;width:10;height:20" coordorigin="2192,958" coordsize="10,20" path="m2192,977l2201,977,2201,958,2192,958,2192,977xe" filled="true" fillcolor="#000000" stroked="false">
                <v:path arrowok="t"/>
                <v:fill type="solid"/>
              </v:shape>
            </v:group>
            <v:group style="position:absolute;left:2192;top:977;width:10;height:20" coordorigin="2192,977" coordsize="10,20">
              <v:shape style="position:absolute;left:2192;top:977;width:10;height:20" coordorigin="2192,977" coordsize="10,20" path="m2192,996l2201,996,2201,977,2192,977,2192,996xe" filled="true" fillcolor="#000000" stroked="false">
                <v:path arrowok="t"/>
                <v:fill type="solid"/>
              </v:shape>
            </v:group>
            <v:group style="position:absolute;left:2192;top:996;width:10;height:20" coordorigin="2192,996" coordsize="10,20">
              <v:shape style="position:absolute;left:2192;top:996;width:10;height:20" coordorigin="2192,996" coordsize="10,20" path="m2192,1016l2201,1016,2201,996,2192,996,2192,1016xe" filled="true" fillcolor="#000000" stroked="false">
                <v:path arrowok="t"/>
                <v:fill type="solid"/>
              </v:shape>
            </v:group>
            <v:group style="position:absolute;left:2192;top:1016;width:10;height:20" coordorigin="2192,1016" coordsize="10,20">
              <v:shape style="position:absolute;left:2192;top:1016;width:10;height:20" coordorigin="2192,1016" coordsize="10,20" path="m2192,1035l2201,1035,2201,1016,2192,1016,2192,1035xe" filled="true" fillcolor="#000000" stroked="false">
                <v:path arrowok="t"/>
                <v:fill type="solid"/>
              </v:shape>
            </v:group>
            <v:group style="position:absolute;left:2192;top:1035;width:10;height:20" coordorigin="2192,1035" coordsize="10,20">
              <v:shape style="position:absolute;left:2192;top:1035;width:10;height:20" coordorigin="2192,1035" coordsize="10,20" path="m2192,1054l2201,1054,2201,1035,2192,1035,2192,1054xe" filled="true" fillcolor="#000000" stroked="false">
                <v:path arrowok="t"/>
                <v:fill type="solid"/>
              </v:shape>
            </v:group>
            <v:group style="position:absolute;left:2192;top:1054;width:10;height:20" coordorigin="2192,1054" coordsize="10,20">
              <v:shape style="position:absolute;left:2192;top:1054;width:10;height:20" coordorigin="2192,1054" coordsize="10,20" path="m2192,1073l2201,1073,2201,1054,2192,1054,2192,1073xe" filled="true" fillcolor="#000000" stroked="false">
                <v:path arrowok="t"/>
                <v:fill type="solid"/>
              </v:shape>
              <v:shape style="position:absolute;left:444;top:1073;width:1767;height:110" type="#_x0000_t75" stroked="false">
                <v:imagedata r:id="rId252" o:title=""/>
              </v:shape>
              <v:shape style="position:absolute;left:2187;top:1169;width:1717;height:14" type="#_x0000_t75" stroked="false">
                <v:imagedata r:id="rId253" o:title=""/>
              </v:shape>
              <v:shape style="position:absolute;left:3889;top:1169;width:751;height:14" type="#_x0000_t75" stroked="false">
                <v:imagedata r:id="rId254" o:title=""/>
              </v:shape>
              <v:shape style="position:absolute;left:4626;top:1174;width:1536;height:10" type="#_x0000_t75" stroked="false">
                <v:imagedata r:id="rId230" o:title=""/>
              </v:shape>
              <v:shape style="position:absolute;left:6157;top:1169;width:752;height:14" type="#_x0000_t75" stroked="false">
                <v:imagedata r:id="rId255" o:title=""/>
              </v:shape>
              <v:shape style="position:absolute;left:6894;top:1169;width:1646;height:14" type="#_x0000_t75" stroked="false">
                <v:imagedata r:id="rId256" o:title=""/>
              </v:shape>
              <v:shape style="position:absolute;left:8526;top:1174;width:641;height:10" type="#_x0000_t75" stroked="false">
                <v:imagedata r:id="rId233" o:title=""/>
              </v:shape>
              <v:shape style="position:absolute;left:9163;top:1174;width:1543;height:10" type="#_x0000_t75" stroked="false">
                <v:imagedata r:id="rId257" o:title=""/>
              </v:shape>
              <v:shape style="position:absolute;left:10701;top:1174;width:771;height:10" type="#_x0000_t75" stroked="false">
                <v:imagedata r:id="rId258" o:title=""/>
              </v:shape>
            </v:group>
            <v:group style="position:absolute;left:2192;top:1184;width:10;height:20" coordorigin="2192,1184" coordsize="10,20">
              <v:shape style="position:absolute;left:2192;top:1184;width:10;height:20" coordorigin="2192,1184" coordsize="10,20" path="m2192,1203l2201,1203,2201,1184,2192,1184,2192,1203xe" filled="true" fillcolor="#000000" stroked="false">
                <v:path arrowok="t"/>
                <v:fill type="solid"/>
              </v:shape>
            </v:group>
            <v:group style="position:absolute;left:2192;top:1203;width:10;height:20" coordorigin="2192,1203" coordsize="10,20">
              <v:shape style="position:absolute;left:2192;top:1203;width:10;height:20" coordorigin="2192,1203" coordsize="10,20" path="m2192,1222l2201,1222,2201,1203,2192,1203,2192,1222xe" filled="true" fillcolor="#000000" stroked="false">
                <v:path arrowok="t"/>
                <v:fill type="solid"/>
              </v:shape>
            </v:group>
            <v:group style="position:absolute;left:2192;top:1222;width:10;height:20" coordorigin="2192,1222" coordsize="10,20">
              <v:shape style="position:absolute;left:2192;top:1222;width:10;height:20" coordorigin="2192,1222" coordsize="10,20" path="m2192,1241l2201,1241,2201,1222,2192,1222,2192,1241xe" filled="true" fillcolor="#000000" stroked="false">
                <v:path arrowok="t"/>
                <v:fill type="solid"/>
              </v:shape>
            </v:group>
            <v:group style="position:absolute;left:2192;top:1241;width:10;height:20" coordorigin="2192,1241" coordsize="10,20">
              <v:shape style="position:absolute;left:2192;top:1241;width:10;height:20" coordorigin="2192,1241" coordsize="10,20" path="m2192,1260l2201,1260,2201,1241,2192,1241,2192,1260xe" filled="true" fillcolor="#000000" stroked="false">
                <v:path arrowok="t"/>
                <v:fill type="solid"/>
              </v:shape>
            </v:group>
            <v:group style="position:absolute;left:2192;top:1260;width:10;height:20" coordorigin="2192,1260" coordsize="10,20">
              <v:shape style="position:absolute;left:2192;top:1260;width:10;height:20" coordorigin="2192,1260" coordsize="10,20" path="m2192,1280l2201,1280,2201,1260,2192,1260,2192,1280xe" filled="true" fillcolor="#000000" stroked="false">
                <v:path arrowok="t"/>
                <v:fill type="solid"/>
              </v:shape>
            </v:group>
            <v:group style="position:absolute;left:2192;top:1280;width:10;height:20" coordorigin="2192,1280" coordsize="10,20">
              <v:shape style="position:absolute;left:2192;top:1280;width:10;height:20" coordorigin="2192,1280" coordsize="10,20" path="m2192,1299l2201,1299,2201,1280,2192,1280,2192,1299xe" filled="true" fillcolor="#000000" stroked="false">
                <v:path arrowok="t"/>
                <v:fill type="solid"/>
              </v:shape>
            </v:group>
            <v:group style="position:absolute;left:2192;top:1299;width:10;height:20" coordorigin="2192,1299" coordsize="10,20">
              <v:shape style="position:absolute;left:2192;top:1299;width:10;height:20" coordorigin="2192,1299" coordsize="10,20" path="m2192,1318l2201,1318,2201,1299,2192,1299,2192,1318xe" filled="true" fillcolor="#000000" stroked="false">
                <v:path arrowok="t"/>
                <v:fill type="solid"/>
              </v:shape>
            </v:group>
            <v:group style="position:absolute;left:2192;top:1318;width:10;height:20" coordorigin="2192,1318" coordsize="10,20">
              <v:shape style="position:absolute;left:2192;top:1318;width:10;height:20" coordorigin="2192,1318" coordsize="10,20" path="m2192,1337l2201,1337,2201,1318,2192,1318,2192,1337xe" filled="true" fillcolor="#000000" stroked="false">
                <v:path arrowok="t"/>
                <v:fill type="solid"/>
              </v:shape>
            </v:group>
            <v:group style="position:absolute;left:2192;top:1337;width:10;height:20" coordorigin="2192,1337" coordsize="10,20">
              <v:shape style="position:absolute;left:2192;top:1337;width:10;height:20" coordorigin="2192,1337" coordsize="10,20" path="m2192,1356l2201,1356,2201,1337,2192,1337,2192,1356xe" filled="true" fillcolor="#000000" stroked="false">
                <v:path arrowok="t"/>
                <v:fill type="solid"/>
              </v:shape>
            </v:group>
            <v:group style="position:absolute;left:2192;top:1356;width:10;height:20" coordorigin="2192,1356" coordsize="10,20">
              <v:shape style="position:absolute;left:2192;top:1356;width:10;height:20" coordorigin="2192,1356" coordsize="10,20" path="m2192,1376l2201,1376,2201,1356,2192,1356,2192,1376xe" filled="true" fillcolor="#000000" stroked="false">
                <v:path arrowok="t"/>
                <v:fill type="solid"/>
              </v:shape>
            </v:group>
            <v:group style="position:absolute;left:2192;top:1376;width:10;height:20" coordorigin="2192,1376" coordsize="10,20">
              <v:shape style="position:absolute;left:2192;top:1376;width:10;height:20" coordorigin="2192,1376" coordsize="10,20" path="m2192,1395l2201,1395,2201,1376,2192,1376,2192,1395xe" filled="true" fillcolor="#000000" stroked="false">
                <v:path arrowok="t"/>
                <v:fill type="solid"/>
              </v:shape>
            </v:group>
            <v:group style="position:absolute;left:2192;top:1395;width:10;height:20" coordorigin="2192,1395" coordsize="10,20">
              <v:shape style="position:absolute;left:2192;top:1395;width:10;height:20" coordorigin="2192,1395" coordsize="10,20" path="m2192,1414l2201,1414,2201,1395,2192,1395,2192,1414xe" filled="true" fillcolor="#000000" stroked="false">
                <v:path arrowok="t"/>
                <v:fill type="solid"/>
              </v:shape>
            </v:group>
            <v:group style="position:absolute;left:2192;top:1414;width:10;height:20" coordorigin="2192,1414" coordsize="10,20">
              <v:shape style="position:absolute;left:2192;top:1414;width:10;height:20" coordorigin="2192,1414" coordsize="10,20" path="m2192,1433l2201,1433,2201,1414,2192,1414,2192,1433xe" filled="true" fillcolor="#000000" stroked="false">
                <v:path arrowok="t"/>
                <v:fill type="solid"/>
              </v:shape>
            </v:group>
            <v:group style="position:absolute;left:2192;top:1433;width:10;height:20" coordorigin="2192,1433" coordsize="10,20">
              <v:shape style="position:absolute;left:2192;top:1433;width:10;height:20" coordorigin="2192,1433" coordsize="10,20" path="m2192,1452l2201,1452,2201,1433,2192,1433,2192,1452xe" filled="true" fillcolor="#000000" stroked="false">
                <v:path arrowok="t"/>
                <v:fill type="solid"/>
              </v:shape>
            </v:group>
            <v:group style="position:absolute;left:2192;top:1452;width:10;height:20" coordorigin="2192,1452" coordsize="10,20">
              <v:shape style="position:absolute;left:2192;top:1452;width:10;height:20" coordorigin="2192,1452" coordsize="10,20" path="m2192,1472l2201,1472,2201,1452,2192,1452,2192,1472xe" filled="true" fillcolor="#000000" stroked="false">
                <v:path arrowok="t"/>
                <v:fill type="solid"/>
              </v:shape>
            </v:group>
            <v:group style="position:absolute;left:2192;top:1472;width:10;height:20" coordorigin="2192,1472" coordsize="10,20">
              <v:shape style="position:absolute;left:2192;top:1472;width:10;height:20" coordorigin="2192,1472" coordsize="10,20" path="m2192,1491l2201,1491,2201,1472,2192,1472,2192,1491xe" filled="true" fillcolor="#000000" stroked="false">
                <v:path arrowok="t"/>
                <v:fill type="solid"/>
              </v:shape>
            </v:group>
            <v:group style="position:absolute;left:2192;top:1491;width:10;height:20" coordorigin="2192,1491" coordsize="10,20">
              <v:shape style="position:absolute;left:2192;top:1491;width:10;height:20" coordorigin="2192,1491" coordsize="10,20" path="m2192,1510l2201,1510,2201,1491,2192,1491,2192,1510xe" filled="true" fillcolor="#000000" stroked="false">
                <v:path arrowok="t"/>
                <v:fill type="solid"/>
              </v:shape>
            </v:group>
            <v:group style="position:absolute;left:2192;top:1510;width:10;height:20" coordorigin="2192,1510" coordsize="10,20">
              <v:shape style="position:absolute;left:2192;top:1510;width:10;height:20" coordorigin="2192,1510" coordsize="10,20" path="m2192,1529l2201,1529,2201,1510,2192,1510,2192,1529xe" filled="true" fillcolor="#000000" stroked="false">
                <v:path arrowok="t"/>
                <v:fill type="solid"/>
              </v:shape>
            </v:group>
            <v:group style="position:absolute;left:2192;top:1529;width:10;height:20" coordorigin="2192,1529" coordsize="10,20">
              <v:shape style="position:absolute;left:2192;top:1529;width:10;height:20" coordorigin="2192,1529" coordsize="10,20" path="m2192,1548l2201,1548,2201,1529,2192,1529,2192,1548xe" filled="true" fillcolor="#000000" stroked="false">
                <v:path arrowok="t"/>
                <v:fill type="solid"/>
              </v:shape>
            </v:group>
            <v:group style="position:absolute;left:2192;top:1548;width:10;height:20" coordorigin="2192,1548" coordsize="10,20">
              <v:shape style="position:absolute;left:2192;top:1548;width:10;height:20" coordorigin="2192,1548" coordsize="10,20" path="m2192,1568l2201,1568,2201,1548,2192,1548,2192,1568xe" filled="true" fillcolor="#000000" stroked="false">
                <v:path arrowok="t"/>
                <v:fill type="solid"/>
              </v:shape>
            </v:group>
            <v:group style="position:absolute;left:2192;top:1568;width:10;height:20" coordorigin="2192,1568" coordsize="10,20">
              <v:shape style="position:absolute;left:2192;top:1568;width:10;height:20" coordorigin="2192,1568" coordsize="10,20" path="m2192,1587l2201,1587,2201,1568,2192,1568,2192,1587xe" filled="true" fillcolor="#000000" stroked="false">
                <v:path arrowok="t"/>
                <v:fill type="solid"/>
              </v:shape>
            </v:group>
            <v:group style="position:absolute;left:2192;top:1587;width:10;height:20" coordorigin="2192,1587" coordsize="10,20">
              <v:shape style="position:absolute;left:2192;top:1587;width:10;height:20" coordorigin="2192,1587" coordsize="10,20" path="m2192,1606l2201,1606,2201,1587,2192,1587,2192,1606xe" filled="true" fillcolor="#000000" stroked="false">
                <v:path arrowok="t"/>
                <v:fill type="solid"/>
              </v:shape>
            </v:group>
            <v:group style="position:absolute;left:2192;top:1606;width:10;height:20" coordorigin="2192,1606" coordsize="10,20">
              <v:shape style="position:absolute;left:2192;top:1606;width:10;height:20" coordorigin="2192,1606" coordsize="10,20" path="m2192,1625l2201,1625,2201,1606,2192,1606,2192,1625xe" filled="true" fillcolor="#000000" stroked="false">
                <v:path arrowok="t"/>
                <v:fill type="solid"/>
              </v:shape>
            </v:group>
            <v:group style="position:absolute;left:2192;top:1625;width:10;height:20" coordorigin="2192,1625" coordsize="10,20">
              <v:shape style="position:absolute;left:2192;top:1625;width:10;height:20" coordorigin="2192,1625" coordsize="10,20" path="m2192,1644l2201,1644,2201,1625,2192,1625,2192,1644xe" filled="true" fillcolor="#000000" stroked="false">
                <v:path arrowok="t"/>
                <v:fill type="solid"/>
              </v:shape>
            </v:group>
            <v:group style="position:absolute;left:2192;top:1644;width:10;height:20" coordorigin="2192,1644" coordsize="10,20">
              <v:shape style="position:absolute;left:2192;top:1644;width:10;height:20" coordorigin="2192,1644" coordsize="10,20" path="m2192,1664l2201,1664,2201,1644,2192,1644,2192,1664xe" filled="true" fillcolor="#000000" stroked="false">
                <v:path arrowok="t"/>
                <v:fill type="solid"/>
              </v:shape>
            </v:group>
            <v:group style="position:absolute;left:2192;top:1664;width:10;height:20" coordorigin="2192,1664" coordsize="10,20">
              <v:shape style="position:absolute;left:2192;top:1664;width:10;height:20" coordorigin="2192,1664" coordsize="10,20" path="m2192,1683l2201,1683,2201,1664,2192,1664,2192,1683xe" filled="true" fillcolor="#000000" stroked="false">
                <v:path arrowok="t"/>
                <v:fill type="solid"/>
              </v:shape>
            </v:group>
            <v:group style="position:absolute;left:2192;top:1683;width:10;height:20" coordorigin="2192,1683" coordsize="10,20">
              <v:shape style="position:absolute;left:2192;top:1683;width:10;height:20" coordorigin="2192,1683" coordsize="10,20" path="m2192,1702l2201,1702,2201,1683,2192,1683,2192,1702xe" filled="true" fillcolor="#000000" stroked="false">
                <v:path arrowok="t"/>
                <v:fill type="solid"/>
              </v:shape>
            </v:group>
            <v:group style="position:absolute;left:2192;top:1702;width:10;height:20" coordorigin="2192,1702" coordsize="10,20">
              <v:shape style="position:absolute;left:2192;top:1702;width:10;height:20" coordorigin="2192,1702" coordsize="10,20" path="m2192,1721l2201,1721,2201,1702,2192,1702,2192,1721xe" filled="true" fillcolor="#000000" stroked="false">
                <v:path arrowok="t"/>
                <v:fill type="solid"/>
              </v:shape>
            </v:group>
            <v:group style="position:absolute;left:2192;top:1721;width:10;height:20" coordorigin="2192,1721" coordsize="10,20">
              <v:shape style="position:absolute;left:2192;top:1721;width:10;height:20" coordorigin="2192,1721" coordsize="10,20" path="m2192,1740l2201,1740,2201,1721,2192,1721,2192,1740xe" filled="true" fillcolor="#000000" stroked="false">
                <v:path arrowok="t"/>
                <v:fill type="solid"/>
              </v:shape>
            </v:group>
            <v:group style="position:absolute;left:2192;top:1740;width:10;height:20" coordorigin="2192,1740" coordsize="10,20">
              <v:shape style="position:absolute;left:2192;top:1740;width:10;height:20" coordorigin="2192,1740" coordsize="10,20" path="m2192,1760l2201,1760,2201,1740,2192,1740,2192,1760xe" filled="true" fillcolor="#000000" stroked="false">
                <v:path arrowok="t"/>
                <v:fill type="solid"/>
              </v:shape>
            </v:group>
            <v:group style="position:absolute;left:2192;top:1760;width:10;height:20" coordorigin="2192,1760" coordsize="10,20">
              <v:shape style="position:absolute;left:2192;top:1760;width:10;height:20" coordorigin="2192,1760" coordsize="10,20" path="m2192,1779l2201,1779,2201,1760,2192,1760,2192,1779xe" filled="true" fillcolor="#000000" stroked="false">
                <v:path arrowok="t"/>
                <v:fill type="solid"/>
              </v:shape>
            </v:group>
            <v:group style="position:absolute;left:2192;top:1779;width:10;height:20" coordorigin="2192,1779" coordsize="10,20">
              <v:shape style="position:absolute;left:2192;top:1779;width:10;height:20" coordorigin="2192,1779" coordsize="10,20" path="m2192,1798l2201,1798,2201,1779,2192,1779,2192,1798xe" filled="true" fillcolor="#000000" stroked="false">
                <v:path arrowok="t"/>
                <v:fill type="solid"/>
              </v:shape>
            </v:group>
            <v:group style="position:absolute;left:2192;top:1798;width:10;height:20" coordorigin="2192,1798" coordsize="10,20">
              <v:shape style="position:absolute;left:2192;top:1798;width:10;height:20" coordorigin="2192,1798" coordsize="10,20" path="m2192,1817l2201,1817,2201,1798,2192,1798,2192,1817xe" filled="true" fillcolor="#000000" stroked="false">
                <v:path arrowok="t"/>
                <v:fill type="solid"/>
              </v:shape>
            </v:group>
            <v:group style="position:absolute;left:2192;top:1817;width:10;height:20" coordorigin="2192,1817" coordsize="10,20">
              <v:shape style="position:absolute;left:2192;top:1817;width:10;height:20" coordorigin="2192,1817" coordsize="10,20" path="m2192,1836l2201,1836,2201,1817,2192,1817,2192,1836xe" filled="true" fillcolor="#000000" stroked="false">
                <v:path arrowok="t"/>
                <v:fill type="solid"/>
              </v:shape>
            </v:group>
            <v:group style="position:absolute;left:2192;top:1836;width:10;height:20" coordorigin="2192,1836" coordsize="10,20">
              <v:shape style="position:absolute;left:2192;top:1836;width:10;height:20" coordorigin="2192,1836" coordsize="10,20" path="m2192,1856l2201,1856,2201,1836,2192,1836,2192,1856xe" filled="true" fillcolor="#000000" stroked="false">
                <v:path arrowok="t"/>
                <v:fill type="solid"/>
              </v:shape>
            </v:group>
            <v:group style="position:absolute;left:2192;top:1856;width:10;height:20" coordorigin="2192,1856" coordsize="10,20">
              <v:shape style="position:absolute;left:2192;top:1856;width:10;height:20" coordorigin="2192,1856" coordsize="10,20" path="m2192,1875l2201,1875,2201,1856,2192,1856,2192,1875xe" filled="true" fillcolor="#000000" stroked="false">
                <v:path arrowok="t"/>
                <v:fill type="solid"/>
              </v:shape>
            </v:group>
            <v:group style="position:absolute;left:2192;top:1875;width:10;height:20" coordorigin="2192,1875" coordsize="10,20">
              <v:shape style="position:absolute;left:2192;top:1875;width:10;height:20" coordorigin="2192,1875" coordsize="10,20" path="m2192,1894l2201,1894,2201,1875,2192,1875,2192,1894xe" filled="true" fillcolor="#000000" stroked="false">
                <v:path arrowok="t"/>
                <v:fill type="solid"/>
              </v:shape>
            </v:group>
            <v:group style="position:absolute;left:2192;top:1894;width:10;height:20" coordorigin="2192,1894" coordsize="10,20">
              <v:shape style="position:absolute;left:2192;top:1894;width:10;height:20" coordorigin="2192,1894" coordsize="10,20" path="m2192,1913l2201,1913,2201,1894,2192,1894,2192,1913xe" filled="true" fillcolor="#000000" stroked="false">
                <v:path arrowok="t"/>
                <v:fill type="solid"/>
              </v:shape>
            </v:group>
            <v:group style="position:absolute;left:2192;top:1913;width:10;height:20" coordorigin="2192,1913" coordsize="10,20">
              <v:shape style="position:absolute;left:2192;top:1913;width:10;height:20" coordorigin="2192,1913" coordsize="10,20" path="m2192,1932l2201,1932,2201,1913,2192,1913,2192,1932xe" filled="true" fillcolor="#000000" stroked="false">
                <v:path arrowok="t"/>
                <v:fill type="solid"/>
              </v:shape>
            </v:group>
            <v:group style="position:absolute;left:2192;top:1932;width:10;height:20" coordorigin="2192,1932" coordsize="10,20">
              <v:shape style="position:absolute;left:2192;top:1932;width:10;height:20" coordorigin="2192,1932" coordsize="10,20" path="m2192,1952l2201,1952,2201,1932,2192,1932,2192,1952xe" filled="true" fillcolor="#000000" stroked="false">
                <v:path arrowok="t"/>
                <v:fill type="solid"/>
              </v:shape>
            </v:group>
            <v:group style="position:absolute;left:2192;top:1952;width:10;height:20" coordorigin="2192,1952" coordsize="10,20">
              <v:shape style="position:absolute;left:2192;top:1952;width:10;height:20" coordorigin="2192,1952" coordsize="10,20" path="m2192,1971l2201,1971,2201,1952,2192,1952,2192,1971xe" filled="true" fillcolor="#000000" stroked="false">
                <v:path arrowok="t"/>
                <v:fill type="solid"/>
              </v:shape>
            </v:group>
            <v:group style="position:absolute;left:2192;top:1971;width:10;height:20" coordorigin="2192,1971" coordsize="10,20">
              <v:shape style="position:absolute;left:2192;top:1971;width:10;height:20" coordorigin="2192,1971" coordsize="10,20" path="m2192,1990l2201,1990,2201,1971,2192,1971,2192,1990xe" filled="true" fillcolor="#000000" stroked="false">
                <v:path arrowok="t"/>
                <v:fill type="solid"/>
              </v:shape>
            </v:group>
            <v:group style="position:absolute;left:2192;top:1990;width:10;height:20" coordorigin="2192,1990" coordsize="10,20">
              <v:shape style="position:absolute;left:2192;top:1990;width:10;height:20" coordorigin="2192,1990" coordsize="10,20" path="m2192,2009l2201,2009,2201,1990,2192,1990,2192,2009xe" filled="true" fillcolor="#000000" stroked="false">
                <v:path arrowok="t"/>
                <v:fill type="solid"/>
              </v:shape>
            </v:group>
            <v:group style="position:absolute;left:2192;top:2009;width:10;height:20" coordorigin="2192,2009" coordsize="10,20">
              <v:shape style="position:absolute;left:2192;top:2009;width:10;height:20" coordorigin="2192,2009" coordsize="10,20" path="m2192,2028l2201,2028,2201,2009,2192,2009,2192,2028xe" filled="true" fillcolor="#000000" stroked="false">
                <v:path arrowok="t"/>
                <v:fill type="solid"/>
              </v:shape>
            </v:group>
            <v:group style="position:absolute;left:2192;top:2028;width:10;height:20" coordorigin="2192,2028" coordsize="10,20">
              <v:shape style="position:absolute;left:2192;top:2028;width:10;height:20" coordorigin="2192,2028" coordsize="10,20" path="m2192,2048l2201,2048,2201,2028,2192,2028,2192,2048xe" filled="true" fillcolor="#000000" stroked="false">
                <v:path arrowok="t"/>
                <v:fill type="solid"/>
              </v:shape>
            </v:group>
            <v:group style="position:absolute;left:2192;top:2048;width:10;height:20" coordorigin="2192,2048" coordsize="10,20">
              <v:shape style="position:absolute;left:2192;top:2048;width:10;height:20" coordorigin="2192,2048" coordsize="10,20" path="m2192,2067l2201,2067,2201,2048,2192,2048,2192,2067xe" filled="true" fillcolor="#000000" stroked="false">
                <v:path arrowok="t"/>
                <v:fill type="solid"/>
              </v:shape>
            </v:group>
            <v:group style="position:absolute;left:2192;top:2067;width:10;height:20" coordorigin="2192,2067" coordsize="10,20">
              <v:shape style="position:absolute;left:2192;top:2067;width:10;height:20" coordorigin="2192,2067" coordsize="10,20" path="m2192,2086l2201,2086,2201,2067,2192,2067,2192,2086xe" filled="true" fillcolor="#000000" stroked="false">
                <v:path arrowok="t"/>
                <v:fill type="solid"/>
              </v:shape>
            </v:group>
            <v:group style="position:absolute;left:2192;top:2086;width:10;height:20" coordorigin="2192,2086" coordsize="10,20">
              <v:shape style="position:absolute;left:2192;top:2086;width:10;height:20" coordorigin="2192,2086" coordsize="10,20" path="m2192,2105l2201,2105,2201,2086,2192,2086,2192,2105xe" filled="true" fillcolor="#000000" stroked="false">
                <v:path arrowok="t"/>
                <v:fill type="solid"/>
              </v:shape>
            </v:group>
            <v:group style="position:absolute;left:2192;top:2105;width:10;height:20" coordorigin="2192,2105" coordsize="10,20">
              <v:shape style="position:absolute;left:2192;top:2105;width:10;height:20" coordorigin="2192,2105" coordsize="10,20" path="m2192,2124l2201,2124,2201,2105,2192,2105,2192,2124xe" filled="true" fillcolor="#000000" stroked="false">
                <v:path arrowok="t"/>
                <v:fill type="solid"/>
              </v:shape>
            </v:group>
            <v:group style="position:absolute;left:2192;top:2124;width:10;height:20" coordorigin="2192,2124" coordsize="10,20">
              <v:shape style="position:absolute;left:2192;top:2124;width:10;height:20" coordorigin="2192,2124" coordsize="10,20" path="m2192,2144l2201,2144,2201,2124,2192,2124,2192,2144xe" filled="true" fillcolor="#000000" stroked="false">
                <v:path arrowok="t"/>
                <v:fill type="solid"/>
              </v:shape>
            </v:group>
            <v:group style="position:absolute;left:2192;top:2144;width:10;height:20" coordorigin="2192,2144" coordsize="10,20">
              <v:shape style="position:absolute;left:2192;top:2144;width:10;height:20" coordorigin="2192,2144" coordsize="10,20" path="m2192,2163l2201,2163,2201,2144,2192,2144,2192,2163xe" filled="true" fillcolor="#000000" stroked="false">
                <v:path arrowok="t"/>
                <v:fill type="solid"/>
              </v:shape>
            </v:group>
            <v:group style="position:absolute;left:2192;top:2163;width:10;height:20" coordorigin="2192,2163" coordsize="10,20">
              <v:shape style="position:absolute;left:2192;top:2163;width:10;height:20" coordorigin="2192,2163" coordsize="10,20" path="m2192,2182l2201,2182,2201,2163,2192,2163,2192,2182xe" filled="true" fillcolor="#000000" stroked="false">
                <v:path arrowok="t"/>
                <v:fill type="solid"/>
              </v:shape>
            </v:group>
            <v:group style="position:absolute;left:2192;top:2182;width:10;height:20" coordorigin="2192,2182" coordsize="10,20">
              <v:shape style="position:absolute;left:2192;top:2182;width:10;height:20" coordorigin="2192,2182" coordsize="10,20" path="m2192,2201l2201,2201,2201,2182,2192,2182,2192,2201xe" filled="true" fillcolor="#000000" stroked="false">
                <v:path arrowok="t"/>
                <v:fill type="solid"/>
              </v:shape>
            </v:group>
            <v:group style="position:absolute;left:2192;top:2201;width:10;height:20" coordorigin="2192,2201" coordsize="10,20">
              <v:shape style="position:absolute;left:2192;top:2201;width:10;height:20" coordorigin="2192,2201" coordsize="10,20" path="m2192,2220l2201,2220,2201,2201,2192,2201,2192,2220xe" filled="true" fillcolor="#000000" stroked="false">
                <v:path arrowok="t"/>
                <v:fill type="solid"/>
              </v:shape>
            </v:group>
            <v:group style="position:absolute;left:2192;top:2220;width:10;height:20" coordorigin="2192,2220" coordsize="10,20">
              <v:shape style="position:absolute;left:2192;top:2220;width:10;height:20" coordorigin="2192,2220" coordsize="10,20" path="m2192,2240l2201,2240,2201,2220,2192,2220,2192,2240xe" filled="true" fillcolor="#000000" stroked="false">
                <v:path arrowok="t"/>
                <v:fill type="solid"/>
              </v:shape>
            </v:group>
            <v:group style="position:absolute;left:2192;top:2240;width:10;height:20" coordorigin="2192,2240" coordsize="10,20">
              <v:shape style="position:absolute;left:2192;top:2240;width:10;height:20" coordorigin="2192,2240" coordsize="10,20" path="m2192,2259l2201,2259,2201,2240,2192,2240,2192,2259xe" filled="true" fillcolor="#000000" stroked="false">
                <v:path arrowok="t"/>
                <v:fill type="solid"/>
              </v:shape>
            </v:group>
            <v:group style="position:absolute;left:2192;top:2259;width:10;height:20" coordorigin="2192,2259" coordsize="10,20">
              <v:shape style="position:absolute;left:2192;top:2259;width:10;height:20" coordorigin="2192,2259" coordsize="10,20" path="m2192,2278l2201,2278,2201,2259,2192,2259,2192,2278xe" filled="true" fillcolor="#000000" stroked="false">
                <v:path arrowok="t"/>
                <v:fill type="solid"/>
              </v:shape>
            </v:group>
            <v:group style="position:absolute;left:2192;top:2278;width:10;height:20" coordorigin="2192,2278" coordsize="10,20">
              <v:shape style="position:absolute;left:2192;top:2278;width:10;height:20" coordorigin="2192,2278" coordsize="10,20" path="m2192,2297l2201,2297,2201,2278,2192,2278,2192,2297xe" filled="true" fillcolor="#000000" stroked="false">
                <v:path arrowok="t"/>
                <v:fill type="solid"/>
              </v:shape>
            </v:group>
            <v:group style="position:absolute;left:2192;top:2297;width:10;height:20" coordorigin="2192,2297" coordsize="10,20">
              <v:shape style="position:absolute;left:2192;top:2297;width:10;height:20" coordorigin="2192,2297" coordsize="10,20" path="m2192,2316l2201,2316,2201,2297,2192,2297,2192,2316xe" filled="true" fillcolor="#000000" stroked="false">
                <v:path arrowok="t"/>
                <v:fill type="solid"/>
              </v:shape>
            </v:group>
            <v:group style="position:absolute;left:2192;top:2320;width:10;height:2" coordorigin="2192,2320" coordsize="10,2">
              <v:shape style="position:absolute;left:2192;top:2320;width:10;height:2" coordorigin="2192,2320" coordsize="10,0" path="m2192,2320l2201,2320e" filled="false" stroked="true" strokeweight=".35999pt" strokecolor="#000000">
                <v:path arrowok="t"/>
              </v:shape>
              <v:shape style="position:absolute;left:444;top:2324;width:1748;height:10" type="#_x0000_t75" stroked="false">
                <v:imagedata r:id="rId235" o:title=""/>
              </v:shape>
              <v:shape style="position:absolute;left:2187;top:2324;width:1707;height:10" type="#_x0000_t75" stroked="false">
                <v:imagedata r:id="rId236" o:title=""/>
              </v:shape>
              <v:shape style="position:absolute;left:3889;top:2324;width:742;height:10" type="#_x0000_t75" stroked="false">
                <v:imagedata r:id="rId237" o:title=""/>
              </v:shape>
              <v:shape style="position:absolute;left:4626;top:2324;width:1536;height:10" type="#_x0000_t75" stroked="false">
                <v:imagedata r:id="rId238" o:title=""/>
              </v:shape>
              <v:shape style="position:absolute;left:6157;top:2324;width:742;height:10" type="#_x0000_t75" stroked="false">
                <v:imagedata r:id="rId239" o:title=""/>
              </v:shape>
              <v:shape style="position:absolute;left:6894;top:2324;width:1637;height:10" type="#_x0000_t75" stroked="false">
                <v:imagedata r:id="rId240" o:title=""/>
              </v:shape>
              <v:shape style="position:absolute;left:8526;top:2324;width:641;height:10" type="#_x0000_t75" stroked="false">
                <v:imagedata r:id="rId241" o:title=""/>
              </v:shape>
              <v:shape style="position:absolute;left:9163;top:2324;width:1543;height:10" type="#_x0000_t75" stroked="false">
                <v:imagedata r:id="rId250" o:title=""/>
              </v:shape>
              <v:shape style="position:absolute;left:10701;top:2324;width:747;height:10" type="#_x0000_t75" stroked="false">
                <v:imagedata r:id="rId259" o:title=""/>
              </v:shape>
            </v:group>
            <v:group style="position:absolute;left:2192;top:2333;width:10;height:20" coordorigin="2192,2333" coordsize="10,20">
              <v:shape style="position:absolute;left:2192;top:2333;width:10;height:20" coordorigin="2192,2333" coordsize="10,20" path="m2192,2352l2201,2352,2201,2333,2192,2333,2192,2352xe" filled="true" fillcolor="#000000" stroked="false">
                <v:path arrowok="t"/>
                <v:fill type="solid"/>
              </v:shape>
            </v:group>
            <v:group style="position:absolute;left:2192;top:2352;width:10;height:20" coordorigin="2192,2352" coordsize="10,20">
              <v:shape style="position:absolute;left:2192;top:2352;width:10;height:20" coordorigin="2192,2352" coordsize="10,20" path="m2192,2372l2201,2372,2201,2352,2192,2352,2192,2372xe" filled="true" fillcolor="#000000" stroked="false">
                <v:path arrowok="t"/>
                <v:fill type="solid"/>
              </v:shape>
            </v:group>
            <v:group style="position:absolute;left:2192;top:2372;width:10;height:20" coordorigin="2192,2372" coordsize="10,20">
              <v:shape style="position:absolute;left:2192;top:2372;width:10;height:20" coordorigin="2192,2372" coordsize="10,20" path="m2192,2391l2201,2391,2201,2372,2192,2372,2192,2391xe" filled="true" fillcolor="#000000" stroked="false">
                <v:path arrowok="t"/>
                <v:fill type="solid"/>
              </v:shape>
            </v:group>
            <v:group style="position:absolute;left:2192;top:2391;width:10;height:20" coordorigin="2192,2391" coordsize="10,20">
              <v:shape style="position:absolute;left:2192;top:2391;width:10;height:20" coordorigin="2192,2391" coordsize="10,20" path="m2192,2410l2201,2410,2201,2391,2192,2391,2192,2410xe" filled="true" fillcolor="#000000" stroked="false">
                <v:path arrowok="t"/>
                <v:fill type="solid"/>
              </v:shape>
            </v:group>
            <v:group style="position:absolute;left:2192;top:2410;width:10;height:20" coordorigin="2192,2410" coordsize="10,20">
              <v:shape style="position:absolute;left:2192;top:2410;width:10;height:20" coordorigin="2192,2410" coordsize="10,20" path="m2192,2429l2201,2429,2201,2410,2192,2410,2192,2429xe" filled="true" fillcolor="#000000" stroked="false">
                <v:path arrowok="t"/>
                <v:fill type="solid"/>
              </v:shape>
            </v:group>
            <v:group style="position:absolute;left:2192;top:2429;width:10;height:20" coordorigin="2192,2429" coordsize="10,20">
              <v:shape style="position:absolute;left:2192;top:2429;width:10;height:20" coordorigin="2192,2429" coordsize="10,20" path="m2192,2448l2201,2448,2201,2429,2192,2429,2192,2448xe" filled="true" fillcolor="#000000" stroked="false">
                <v:path arrowok="t"/>
                <v:fill type="solid"/>
              </v:shape>
            </v:group>
            <v:group style="position:absolute;left:2192;top:2448;width:10;height:20" coordorigin="2192,2448" coordsize="10,20">
              <v:shape style="position:absolute;left:2192;top:2448;width:10;height:20" coordorigin="2192,2448" coordsize="10,20" path="m2192,2468l2201,2468,2201,2448,2192,2448,2192,2468xe" filled="true" fillcolor="#000000" stroked="false">
                <v:path arrowok="t"/>
                <v:fill type="solid"/>
              </v:shape>
            </v:group>
            <v:group style="position:absolute;left:2192;top:2468;width:10;height:20" coordorigin="2192,2468" coordsize="10,20">
              <v:shape style="position:absolute;left:2192;top:2468;width:10;height:20" coordorigin="2192,2468" coordsize="10,20" path="m2192,2487l2201,2487,2201,2468,2192,2468,2192,2487xe" filled="true" fillcolor="#000000" stroked="false">
                <v:path arrowok="t"/>
                <v:fill type="solid"/>
              </v:shape>
            </v:group>
            <v:group style="position:absolute;left:2192;top:2487;width:10;height:20" coordorigin="2192,2487" coordsize="10,20">
              <v:shape style="position:absolute;left:2192;top:2487;width:10;height:20" coordorigin="2192,2487" coordsize="10,20" path="m2192,2506l2201,2506,2201,2487,2192,2487,2192,2506xe" filled="true" fillcolor="#000000" stroked="false">
                <v:path arrowok="t"/>
                <v:fill type="solid"/>
              </v:shape>
            </v:group>
            <v:group style="position:absolute;left:2192;top:2506;width:10;height:20" coordorigin="2192,2506" coordsize="10,20">
              <v:shape style="position:absolute;left:2192;top:2506;width:10;height:20" coordorigin="2192,2506" coordsize="10,20" path="m2192,2525l2201,2525,2201,2506,2192,2506,2192,2525xe" filled="true" fillcolor="#000000" stroked="false">
                <v:path arrowok="t"/>
                <v:fill type="solid"/>
              </v:shape>
            </v:group>
            <v:group style="position:absolute;left:2192;top:2525;width:10;height:20" coordorigin="2192,2525" coordsize="10,20">
              <v:shape style="position:absolute;left:2192;top:2525;width:10;height:20" coordorigin="2192,2525" coordsize="10,20" path="m2192,2544l2201,2544,2201,2525,2192,2525,2192,2544xe" filled="true" fillcolor="#000000" stroked="false">
                <v:path arrowok="t"/>
                <v:fill type="solid"/>
              </v:shape>
            </v:group>
            <v:group style="position:absolute;left:2192;top:2544;width:10;height:20" coordorigin="2192,2544" coordsize="10,20">
              <v:shape style="position:absolute;left:2192;top:2544;width:10;height:20" coordorigin="2192,2544" coordsize="10,20" path="m2192,2564l2201,2564,2201,2544,2192,2544,2192,2564xe" filled="true" fillcolor="#000000" stroked="false">
                <v:path arrowok="t"/>
                <v:fill type="solid"/>
              </v:shape>
            </v:group>
            <v:group style="position:absolute;left:2192;top:2564;width:10;height:20" coordorigin="2192,2564" coordsize="10,20">
              <v:shape style="position:absolute;left:2192;top:2564;width:10;height:20" coordorigin="2192,2564" coordsize="10,20" path="m2192,2583l2201,2583,2201,2564,2192,2564,2192,2583xe" filled="true" fillcolor="#000000" stroked="false">
                <v:path arrowok="t"/>
                <v:fill type="solid"/>
              </v:shape>
            </v:group>
            <v:group style="position:absolute;left:2192;top:2583;width:10;height:20" coordorigin="2192,2583" coordsize="10,20">
              <v:shape style="position:absolute;left:2192;top:2583;width:10;height:20" coordorigin="2192,2583" coordsize="10,20" path="m2192,2602l2201,2602,2201,2583,2192,2583,2192,2602xe" filled="true" fillcolor="#000000" stroked="false">
                <v:path arrowok="t"/>
                <v:fill type="solid"/>
              </v:shape>
            </v:group>
            <v:group style="position:absolute;left:2192;top:2602;width:10;height:20" coordorigin="2192,2602" coordsize="10,20">
              <v:shape style="position:absolute;left:2192;top:2602;width:10;height:20" coordorigin="2192,2602" coordsize="10,20" path="m2192,2621l2201,2621,2201,2602,2192,2602,2192,2621xe" filled="true" fillcolor="#000000" stroked="false">
                <v:path arrowok="t"/>
                <v:fill type="solid"/>
              </v:shape>
            </v:group>
            <v:group style="position:absolute;left:2192;top:2621;width:10;height:20" coordorigin="2192,2621" coordsize="10,20">
              <v:shape style="position:absolute;left:2192;top:2621;width:10;height:20" coordorigin="2192,2621" coordsize="10,20" path="m2192,2640l2201,2640,2201,2621,2192,2621,2192,2640xe" filled="true" fillcolor="#000000" stroked="false">
                <v:path arrowok="t"/>
                <v:fill type="solid"/>
              </v:shape>
            </v:group>
            <v:group style="position:absolute;left:2192;top:2640;width:10;height:20" coordorigin="2192,2640" coordsize="10,20">
              <v:shape style="position:absolute;left:2192;top:2640;width:10;height:20" coordorigin="2192,2640" coordsize="10,20" path="m2192,2660l2201,2660,2201,2640,2192,2640,2192,2660xe" filled="true" fillcolor="#000000" stroked="false">
                <v:path arrowok="t"/>
                <v:fill type="solid"/>
              </v:shape>
            </v:group>
            <v:group style="position:absolute;left:2192;top:2660;width:10;height:20" coordorigin="2192,2660" coordsize="10,20">
              <v:shape style="position:absolute;left:2192;top:2660;width:10;height:20" coordorigin="2192,2660" coordsize="10,20" path="m2192,2679l2201,2679,2201,2660,2192,2660,2192,2679xe" filled="true" fillcolor="#000000" stroked="false">
                <v:path arrowok="t"/>
                <v:fill type="solid"/>
              </v:shape>
            </v:group>
            <v:group style="position:absolute;left:2192;top:2679;width:10;height:20" coordorigin="2192,2679" coordsize="10,20">
              <v:shape style="position:absolute;left:2192;top:2679;width:10;height:20" coordorigin="2192,2679" coordsize="10,20" path="m2192,2698l2201,2698,2201,2679,2192,2679,2192,2698xe" filled="true" fillcolor="#000000" stroked="false">
                <v:path arrowok="t"/>
                <v:fill type="solid"/>
              </v:shape>
            </v:group>
            <v:group style="position:absolute;left:2192;top:2698;width:10;height:20" coordorigin="2192,2698" coordsize="10,20">
              <v:shape style="position:absolute;left:2192;top:2698;width:10;height:20" coordorigin="2192,2698" coordsize="10,20" path="m2192,2717l2201,2717,2201,2698,2192,2698,2192,2717xe" filled="true" fillcolor="#000000" stroked="false">
                <v:path arrowok="t"/>
                <v:fill type="solid"/>
              </v:shape>
            </v:group>
            <v:group style="position:absolute;left:2192;top:2717;width:10;height:20" coordorigin="2192,2717" coordsize="10,20">
              <v:shape style="position:absolute;left:2192;top:2717;width:10;height:20" coordorigin="2192,2717" coordsize="10,20" path="m2192,2736l2201,2736,2201,2717,2192,2717,2192,2736xe" filled="true" fillcolor="#000000" stroked="false">
                <v:path arrowok="t"/>
                <v:fill type="solid"/>
              </v:shape>
            </v:group>
            <v:group style="position:absolute;left:2192;top:2736;width:10;height:20" coordorigin="2192,2736" coordsize="10,20">
              <v:shape style="position:absolute;left:2192;top:2736;width:10;height:20" coordorigin="2192,2736" coordsize="10,20" path="m2192,2756l2201,2756,2201,2736,2192,2736,2192,2756xe" filled="true" fillcolor="#000000" stroked="false">
                <v:path arrowok="t"/>
                <v:fill type="solid"/>
              </v:shape>
            </v:group>
            <v:group style="position:absolute;left:430;top:2866;width:1763;height:2" coordorigin="430,2866" coordsize="1763,2">
              <v:shape style="position:absolute;left:430;top:2866;width:1763;height:2" coordorigin="430,2866" coordsize="1763,0" path="m430,2866l2192,2866e" filled="false" stroked="true" strokeweight=".47998pt" strokecolor="#000000">
                <v:path arrowok="t"/>
              </v:shape>
            </v:group>
            <v:group style="position:absolute;left:430;top:2847;width:1763;height:2" coordorigin="430,2847" coordsize="1763,2">
              <v:shape style="position:absolute;left:430;top:2847;width:1763;height:2" coordorigin="430,2847" coordsize="1763,0" path="m430,2847l2192,2847e" filled="false" stroked="true" strokeweight=".47998pt" strokecolor="#000000">
                <v:path arrowok="t"/>
              </v:shape>
            </v:group>
            <v:group style="position:absolute;left:2192;top:2756;width:10;height:20" coordorigin="2192,2756" coordsize="10,20">
              <v:shape style="position:absolute;left:2192;top:2756;width:10;height:20" coordorigin="2192,2756" coordsize="10,20" path="m2192,2775l2201,2775,2201,2756,2192,2756,2192,2775xe" filled="true" fillcolor="#000000" stroked="false">
                <v:path arrowok="t"/>
                <v:fill type="solid"/>
              </v:shape>
            </v:group>
            <v:group style="position:absolute;left:2192;top:2775;width:10;height:20" coordorigin="2192,2775" coordsize="10,20">
              <v:shape style="position:absolute;left:2192;top:2775;width:10;height:20" coordorigin="2192,2775" coordsize="10,20" path="m2192,2794l2201,2794,2201,2775,2192,2775,2192,2794xe" filled="true" fillcolor="#000000" stroked="false">
                <v:path arrowok="t"/>
                <v:fill type="solid"/>
              </v:shape>
            </v:group>
            <v:group style="position:absolute;left:2192;top:2794;width:10;height:20" coordorigin="2192,2794" coordsize="10,20">
              <v:shape style="position:absolute;left:2192;top:2794;width:10;height:20" coordorigin="2192,2794" coordsize="10,20" path="m2192,2813l2201,2813,2201,2794,2192,2794,2192,2813xe" filled="true" fillcolor="#000000" stroked="false">
                <v:path arrowok="t"/>
                <v:fill type="solid"/>
              </v:shape>
            </v:group>
            <v:group style="position:absolute;left:2192;top:2813;width:10;height:20" coordorigin="2192,2813" coordsize="10,20">
              <v:shape style="position:absolute;left:2192;top:2813;width:10;height:20" coordorigin="2192,2813" coordsize="10,20" path="m2192,2832l2201,2832,2201,2813,2192,2813,2192,2832xe" filled="true" fillcolor="#000000" stroked="false">
                <v:path arrowok="t"/>
                <v:fill type="solid"/>
              </v:shape>
              <v:shape style="position:absolute;left:2192;top:2832;width:10;height:10" type="#_x0000_t75" stroked="false">
                <v:imagedata r:id="rId260" o:title=""/>
              </v:shape>
            </v:group>
            <v:group style="position:absolute;left:2192;top:2847;width:29;height:2" coordorigin="2192,2847" coordsize="29,2">
              <v:shape style="position:absolute;left:2192;top:2847;width:29;height:2" coordorigin="2192,2847" coordsize="29,0" path="m2192,2847l2220,2847e" filled="false" stroked="true" strokeweight=".47998pt" strokecolor="#000000">
                <v:path arrowok="t"/>
              </v:shape>
            </v:group>
            <v:group style="position:absolute;left:2192;top:2866;width:29;height:2" coordorigin="2192,2866" coordsize="29,2">
              <v:shape style="position:absolute;left:2192;top:2866;width:29;height:2" coordorigin="2192,2866" coordsize="29,0" path="m2192,2866l2220,2866e" filled="false" stroked="true" strokeweight=".47998pt" strokecolor="#000000">
                <v:path arrowok="t"/>
              </v:shape>
            </v:group>
            <v:group style="position:absolute;left:2220;top:2866;width:1674;height:2" coordorigin="2220,2866" coordsize="1674,2">
              <v:shape style="position:absolute;left:2220;top:2866;width:1674;height:2" coordorigin="2220,2866" coordsize="1674,0" path="m2220,2866l3894,2866e" filled="false" stroked="true" strokeweight=".47998pt" strokecolor="#000000">
                <v:path arrowok="t"/>
              </v:shape>
            </v:group>
            <v:group style="position:absolute;left:2220;top:2847;width:1674;height:2" coordorigin="2220,2847" coordsize="1674,2">
              <v:shape style="position:absolute;left:2220;top:2847;width:1674;height:2" coordorigin="2220,2847" coordsize="1674,0" path="m2220,2847l3894,2847e" filled="false" stroked="true" strokeweight=".47998pt" strokecolor="#000000">
                <v:path arrowok="t"/>
              </v:shape>
              <v:shape style="position:absolute;left:3894;top:2832;width:10;height:10" type="#_x0000_t75" stroked="false">
                <v:imagedata r:id="rId260" o:title=""/>
              </v:shape>
            </v:group>
            <v:group style="position:absolute;left:3894;top:2847;width:29;height:2" coordorigin="3894,2847" coordsize="29,2">
              <v:shape style="position:absolute;left:3894;top:2847;width:29;height:2" coordorigin="3894,2847" coordsize="29,0" path="m3894,2847l3923,2847e" filled="false" stroked="true" strokeweight=".47998pt" strokecolor="#000000">
                <v:path arrowok="t"/>
              </v:shape>
            </v:group>
            <v:group style="position:absolute;left:3894;top:2866;width:29;height:2" coordorigin="3894,2866" coordsize="29,2">
              <v:shape style="position:absolute;left:3894;top:2866;width:29;height:2" coordorigin="3894,2866" coordsize="29,0" path="m3894,2866l3923,2866e" filled="false" stroked="true" strokeweight=".47998pt" strokecolor="#000000">
                <v:path arrowok="t"/>
              </v:shape>
            </v:group>
            <v:group style="position:absolute;left:3923;top:2866;width:708;height:2" coordorigin="3923,2866" coordsize="708,2">
              <v:shape style="position:absolute;left:3923;top:2866;width:708;height:2" coordorigin="3923,2866" coordsize="708,0" path="m3923,2866l4631,2866e" filled="false" stroked="true" strokeweight=".47998pt" strokecolor="#000000">
                <v:path arrowok="t"/>
              </v:shape>
            </v:group>
            <v:group style="position:absolute;left:3923;top:2847;width:708;height:2" coordorigin="3923,2847" coordsize="708,2">
              <v:shape style="position:absolute;left:3923;top:2847;width:708;height:2" coordorigin="3923,2847" coordsize="708,0" path="m3923,2847l4631,2847e" filled="false" stroked="true" strokeweight=".47998pt" strokecolor="#000000">
                <v:path arrowok="t"/>
              </v:shape>
              <v:shape style="position:absolute;left:4631;top:2832;width:10;height:10" type="#_x0000_t75" stroked="false">
                <v:imagedata r:id="rId260" o:title=""/>
              </v:shape>
            </v:group>
            <v:group style="position:absolute;left:4631;top:2847;width:29;height:2" coordorigin="4631,2847" coordsize="29,2">
              <v:shape style="position:absolute;left:4631;top:2847;width:29;height:2" coordorigin="4631,2847" coordsize="29,0" path="m4631,2847l4659,2847e" filled="false" stroked="true" strokeweight=".47998pt" strokecolor="#000000">
                <v:path arrowok="t"/>
              </v:shape>
            </v:group>
            <v:group style="position:absolute;left:4631;top:2866;width:29;height:2" coordorigin="4631,2866" coordsize="29,2">
              <v:shape style="position:absolute;left:4631;top:2866;width:29;height:2" coordorigin="4631,2866" coordsize="29,0" path="m4631,2866l4659,2866e" filled="false" stroked="true" strokeweight=".47998pt" strokecolor="#000000">
                <v:path arrowok="t"/>
              </v:shape>
            </v:group>
            <v:group style="position:absolute;left:4659;top:2866;width:1503;height:2" coordorigin="4659,2866" coordsize="1503,2">
              <v:shape style="position:absolute;left:4659;top:2866;width:1503;height:2" coordorigin="4659,2866" coordsize="1503,0" path="m4659,2866l6162,2866e" filled="false" stroked="true" strokeweight=".47998pt" strokecolor="#000000">
                <v:path arrowok="t"/>
              </v:shape>
            </v:group>
            <v:group style="position:absolute;left:4659;top:2847;width:1503;height:2" coordorigin="4659,2847" coordsize="1503,2">
              <v:shape style="position:absolute;left:4659;top:2847;width:1503;height:2" coordorigin="4659,2847" coordsize="1503,0" path="m4659,2847l6162,2847e" filled="false" stroked="true" strokeweight=".47998pt" strokecolor="#000000">
                <v:path arrowok="t"/>
              </v:shape>
              <v:shape style="position:absolute;left:6162;top:2832;width:10;height:10" type="#_x0000_t75" stroked="false">
                <v:imagedata r:id="rId260" o:title=""/>
              </v:shape>
            </v:group>
            <v:group style="position:absolute;left:6162;top:2847;width:29;height:2" coordorigin="6162,2847" coordsize="29,2">
              <v:shape style="position:absolute;left:6162;top:2847;width:29;height:2" coordorigin="6162,2847" coordsize="29,0" path="m6162,2847l6191,2847e" filled="false" stroked="true" strokeweight=".47998pt" strokecolor="#000000">
                <v:path arrowok="t"/>
              </v:shape>
            </v:group>
            <v:group style="position:absolute;left:6162;top:2866;width:29;height:2" coordorigin="6162,2866" coordsize="29,2">
              <v:shape style="position:absolute;left:6162;top:2866;width:29;height:2" coordorigin="6162,2866" coordsize="29,0" path="m6162,2866l6191,2866e" filled="false" stroked="true" strokeweight=".47998pt" strokecolor="#000000">
                <v:path arrowok="t"/>
              </v:shape>
            </v:group>
            <v:group style="position:absolute;left:6191;top:2866;width:709;height:2" coordorigin="6191,2866" coordsize="709,2">
              <v:shape style="position:absolute;left:6191;top:2866;width:709;height:2" coordorigin="6191,2866" coordsize="709,0" path="m6191,2866l6899,2866e" filled="false" stroked="true" strokeweight=".47998pt" strokecolor="#000000">
                <v:path arrowok="t"/>
              </v:shape>
            </v:group>
            <v:group style="position:absolute;left:6191;top:2847;width:709;height:2" coordorigin="6191,2847" coordsize="709,2">
              <v:shape style="position:absolute;left:6191;top:2847;width:709;height:2" coordorigin="6191,2847" coordsize="709,0" path="m6191,2847l6899,2847e" filled="false" stroked="true" strokeweight=".47998pt" strokecolor="#000000">
                <v:path arrowok="t"/>
              </v:shape>
              <v:shape style="position:absolute;left:6899;top:2832;width:10;height:10" type="#_x0000_t75" stroked="false">
                <v:imagedata r:id="rId260" o:title=""/>
              </v:shape>
            </v:group>
            <v:group style="position:absolute;left:6899;top:2847;width:29;height:2" coordorigin="6899,2847" coordsize="29,2">
              <v:shape style="position:absolute;left:6899;top:2847;width:29;height:2" coordorigin="6899,2847" coordsize="29,0" path="m6899,2847l6928,2847e" filled="false" stroked="true" strokeweight=".47998pt" strokecolor="#000000">
                <v:path arrowok="t"/>
              </v:shape>
            </v:group>
            <v:group style="position:absolute;left:6899;top:2866;width:29;height:2" coordorigin="6899,2866" coordsize="29,2">
              <v:shape style="position:absolute;left:6899;top:2866;width:29;height:2" coordorigin="6899,2866" coordsize="29,0" path="m6899,2866l6928,2866e" filled="false" stroked="true" strokeweight=".47998pt" strokecolor="#000000">
                <v:path arrowok="t"/>
              </v:shape>
            </v:group>
            <v:group style="position:absolute;left:6928;top:2866;width:1604;height:2" coordorigin="6928,2866" coordsize="1604,2">
              <v:shape style="position:absolute;left:6928;top:2866;width:1604;height:2" coordorigin="6928,2866" coordsize="1604,0" path="m6928,2866l8531,2866e" filled="false" stroked="true" strokeweight=".47998pt" strokecolor="#000000">
                <v:path arrowok="t"/>
              </v:shape>
            </v:group>
            <v:group style="position:absolute;left:6928;top:2847;width:1604;height:2" coordorigin="6928,2847" coordsize="1604,2">
              <v:shape style="position:absolute;left:6928;top:2847;width:1604;height:2" coordorigin="6928,2847" coordsize="1604,0" path="m6928,2847l8531,2847e" filled="false" stroked="true" strokeweight=".47998pt" strokecolor="#000000">
                <v:path arrowok="t"/>
              </v:shape>
              <v:shape style="position:absolute;left:8531;top:2832;width:10;height:10" type="#_x0000_t75" stroked="false">
                <v:imagedata r:id="rId260" o:title=""/>
              </v:shape>
            </v:group>
            <v:group style="position:absolute;left:8531;top:2847;width:29;height:2" coordorigin="8531,2847" coordsize="29,2">
              <v:shape style="position:absolute;left:8531;top:2847;width:29;height:2" coordorigin="8531,2847" coordsize="29,0" path="m8531,2847l8560,2847e" filled="false" stroked="true" strokeweight=".47998pt" strokecolor="#000000">
                <v:path arrowok="t"/>
              </v:shape>
            </v:group>
            <v:group style="position:absolute;left:8531;top:2866;width:29;height:2" coordorigin="8531,2866" coordsize="29,2">
              <v:shape style="position:absolute;left:8531;top:2866;width:29;height:2" coordorigin="8531,2866" coordsize="29,0" path="m8531,2866l8560,2866e" filled="false" stroked="true" strokeweight=".47998pt" strokecolor="#000000">
                <v:path arrowok="t"/>
              </v:shape>
            </v:group>
            <v:group style="position:absolute;left:8560;top:2866;width:608;height:2" coordorigin="8560,2866" coordsize="608,2">
              <v:shape style="position:absolute;left:8560;top:2866;width:608;height:2" coordorigin="8560,2866" coordsize="608,0" path="m8560,2866l9167,2866e" filled="false" stroked="true" strokeweight=".47998pt" strokecolor="#000000">
                <v:path arrowok="t"/>
              </v:shape>
            </v:group>
            <v:group style="position:absolute;left:8560;top:2847;width:608;height:2" coordorigin="8560,2847" coordsize="608,2">
              <v:shape style="position:absolute;left:8560;top:2847;width:608;height:2" coordorigin="8560,2847" coordsize="608,0" path="m8560,2847l9167,2847e" filled="false" stroked="true" strokeweight=".47998pt" strokecolor="#000000">
                <v:path arrowok="t"/>
              </v:shape>
              <v:shape style="position:absolute;left:9168;top:2832;width:10;height:10" type="#_x0000_t75" stroked="false">
                <v:imagedata r:id="rId260" o:title=""/>
              </v:shape>
            </v:group>
            <v:group style="position:absolute;left:9168;top:2847;width:29;height:2" coordorigin="9168,2847" coordsize="29,2">
              <v:shape style="position:absolute;left:9168;top:2847;width:29;height:2" coordorigin="9168,2847" coordsize="29,0" path="m9168,2847l9196,2847e" filled="false" stroked="true" strokeweight=".47998pt" strokecolor="#000000">
                <v:path arrowok="t"/>
              </v:shape>
            </v:group>
            <v:group style="position:absolute;left:9168;top:2866;width:29;height:2" coordorigin="9168,2866" coordsize="29,2">
              <v:shape style="position:absolute;left:9168;top:2866;width:29;height:2" coordorigin="9168,2866" coordsize="29,0" path="m9168,2866l9196,2866e" filled="false" stroked="true" strokeweight=".47998pt" strokecolor="#000000">
                <v:path arrowok="t"/>
              </v:shape>
            </v:group>
            <v:group style="position:absolute;left:9196;top:2866;width:1510;height:2" coordorigin="9196,2866" coordsize="1510,2">
              <v:shape style="position:absolute;left:9196;top:2866;width:1510;height:2" coordorigin="9196,2866" coordsize="1510,0" path="m9196,2866l10706,2866e" filled="false" stroked="true" strokeweight=".47998pt" strokecolor="#000000">
                <v:path arrowok="t"/>
              </v:shape>
            </v:group>
            <v:group style="position:absolute;left:9196;top:2847;width:1510;height:2" coordorigin="9196,2847" coordsize="1510,2">
              <v:shape style="position:absolute;left:9196;top:2847;width:1510;height:2" coordorigin="9196,2847" coordsize="1510,0" path="m9196,2847l10706,2847e" filled="false" stroked="true" strokeweight=".47998pt" strokecolor="#000000">
                <v:path arrowok="t"/>
              </v:shape>
              <v:shape style="position:absolute;left:10706;top:2832;width:10;height:10" type="#_x0000_t75" stroked="false">
                <v:imagedata r:id="rId260" o:title=""/>
              </v:shape>
            </v:group>
            <v:group style="position:absolute;left:10706;top:2847;width:29;height:2" coordorigin="10706,2847" coordsize="29,2">
              <v:shape style="position:absolute;left:10706;top:2847;width:29;height:2" coordorigin="10706,2847" coordsize="29,0" path="m10706,2847l10735,2847e" filled="false" stroked="true" strokeweight=".47998pt" strokecolor="#000000">
                <v:path arrowok="t"/>
              </v:shape>
            </v:group>
            <v:group style="position:absolute;left:10706;top:2866;width:29;height:2" coordorigin="10706,2866" coordsize="29,2">
              <v:shape style="position:absolute;left:10706;top:2866;width:29;height:2" coordorigin="10706,2866" coordsize="29,0" path="m10706,2866l10735,2866e" filled="false" stroked="true" strokeweight=".47998pt" strokecolor="#000000">
                <v:path arrowok="t"/>
              </v:shape>
            </v:group>
            <v:group style="position:absolute;left:10735;top:2866;width:678;height:2" coordorigin="10735,2866" coordsize="678,2">
              <v:shape style="position:absolute;left:10735;top:2866;width:678;height:2" coordorigin="10735,2866" coordsize="678,0" path="m10735,2866l11412,2866e" filled="false" stroked="true" strokeweight=".47998pt" strokecolor="#000000">
                <v:path arrowok="t"/>
              </v:shape>
            </v:group>
            <v:group style="position:absolute;left:10735;top:2847;width:678;height:2" coordorigin="10735,2847" coordsize="678,2">
              <v:shape style="position:absolute;left:10735;top:2847;width:678;height:2" coordorigin="10735,2847" coordsize="678,0" path="m10735,2847l11412,2847e" filled="false" stroked="true" strokeweight=".47998pt" strokecolor="#000000">
                <v:path arrowok="t"/>
              </v:shape>
              <v:shape style="position:absolute;left:425;top:295;width:11048;height:2576" type="#_x0000_t202" filled="false" stroked="false">
                <v:textbox inset="0,0,0,0">
                  <w:txbxContent>
                    <w:p>
                      <w:pPr>
                        <w:spacing w:line="237" w:lineRule="auto" w:before="29"/>
                        <w:ind w:left="127" w:right="9444" w:firstLine="0"/>
                        <w:jc w:val="both"/>
                        <w:rPr>
                          <w:rFonts w:ascii="宋体" w:hAnsi="宋体" w:cs="宋体" w:eastAsia="宋体" w:hint="default"/>
                          <w:sz w:val="21"/>
                          <w:szCs w:val="21"/>
                        </w:rPr>
                      </w:pPr>
                      <w:r>
                        <w:rPr>
                          <w:rFonts w:ascii="宋体" w:hAnsi="宋体" w:cs="宋体" w:eastAsia="宋体" w:hint="default"/>
                          <w:spacing w:val="-1"/>
                          <w:sz w:val="21"/>
                          <w:szCs w:val="21"/>
                        </w:rPr>
                        <w:t>按账龄分析法计</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提坏账准备的应</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收账款</w:t>
                      </w:r>
                    </w:p>
                    <w:p>
                      <w:pPr>
                        <w:spacing w:line="237" w:lineRule="auto" w:before="61"/>
                        <w:ind w:left="127" w:right="9444" w:firstLine="0"/>
                        <w:jc w:val="both"/>
                        <w:rPr>
                          <w:rFonts w:ascii="宋体" w:hAnsi="宋体" w:cs="宋体" w:eastAsia="宋体" w:hint="default"/>
                          <w:sz w:val="21"/>
                          <w:szCs w:val="21"/>
                        </w:rPr>
                      </w:pPr>
                      <w:r>
                        <w:rPr>
                          <w:rFonts w:ascii="宋体" w:hAnsi="宋体" w:cs="宋体" w:eastAsia="宋体" w:hint="default"/>
                          <w:spacing w:val="-1"/>
                          <w:sz w:val="21"/>
                          <w:szCs w:val="21"/>
                        </w:rPr>
                        <w:t>单项金额虽不重</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大但单项计提坏</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账准备的应收账</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款</w:t>
                      </w:r>
                    </w:p>
                    <w:p>
                      <w:pPr>
                        <w:spacing w:before="152"/>
                        <w:ind w:left="683"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group>
            <w10:wrap type="none"/>
          </v:group>
        </w:pict>
      </w:r>
      <w:r>
        <w:rPr>
          <w:rFonts w:ascii="宋体" w:hAnsi="宋体" w:cs="宋体" w:eastAsia="宋体" w:hint="default"/>
          <w:sz w:val="18"/>
          <w:szCs w:val="18"/>
        </w:rPr>
        <w:t>按组合计提坏账准备的应收账款</w:t>
      </w:r>
    </w:p>
    <w:p>
      <w:pPr>
        <w:spacing w:line="240" w:lineRule="auto" w:before="11"/>
        <w:rPr>
          <w:rFonts w:ascii="宋体" w:hAnsi="宋体" w:cs="宋体" w:eastAsia="宋体" w:hint="default"/>
          <w:sz w:val="2"/>
          <w:szCs w:val="2"/>
        </w:rPr>
      </w:pPr>
    </w:p>
    <w:tbl>
      <w:tblPr>
        <w:tblW w:w="0" w:type="auto"/>
        <w:jc w:val="left"/>
        <w:tblInd w:w="2172" w:type="dxa"/>
        <w:tblLayout w:type="fixed"/>
        <w:tblCellMar>
          <w:top w:w="0" w:type="dxa"/>
          <w:left w:w="0" w:type="dxa"/>
          <w:bottom w:w="0" w:type="dxa"/>
          <w:right w:w="0" w:type="dxa"/>
        </w:tblCellMar>
        <w:tblLook w:val="01E0"/>
      </w:tblPr>
      <w:tblGrid>
        <w:gridCol w:w="1406"/>
        <w:gridCol w:w="737"/>
        <w:gridCol w:w="1531"/>
        <w:gridCol w:w="737"/>
        <w:gridCol w:w="1632"/>
        <w:gridCol w:w="637"/>
        <w:gridCol w:w="1538"/>
        <w:gridCol w:w="607"/>
      </w:tblGrid>
      <w:tr>
        <w:trPr>
          <w:trHeight w:val="1818" w:hRule="exact"/>
        </w:trPr>
        <w:tc>
          <w:tcPr>
            <w:tcW w:w="1406"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1,265,049,669.04</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351" w:right="0"/>
              <w:jc w:val="left"/>
              <w:rPr>
                <w:rFonts w:ascii="Times New Roman" w:hAnsi="Times New Roman" w:cs="Times New Roman" w:eastAsia="Times New Roman" w:hint="default"/>
                <w:sz w:val="18"/>
                <w:szCs w:val="18"/>
              </w:rPr>
            </w:pPr>
            <w:r>
              <w:rPr>
                <w:rFonts w:ascii="Times New Roman"/>
                <w:sz w:val="18"/>
              </w:rPr>
              <w:t>4,761,672.56</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160" w:right="0"/>
              <w:jc w:val="left"/>
              <w:rPr>
                <w:rFonts w:ascii="Times New Roman" w:hAnsi="Times New Roman" w:cs="Times New Roman" w:eastAsia="Times New Roman" w:hint="default"/>
                <w:sz w:val="18"/>
                <w:szCs w:val="18"/>
              </w:rPr>
            </w:pPr>
            <w:r>
              <w:rPr>
                <w:rFonts w:ascii="Times New Roman"/>
                <w:sz w:val="18"/>
              </w:rPr>
              <w:t>68.05</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0.26</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384" w:right="0"/>
              <w:jc w:val="left"/>
              <w:rPr>
                <w:rFonts w:ascii="Times New Roman" w:hAnsi="Times New Roman" w:cs="Times New Roman" w:eastAsia="Times New Roman" w:hint="default"/>
                <w:sz w:val="18"/>
                <w:szCs w:val="18"/>
              </w:rPr>
            </w:pPr>
            <w:r>
              <w:rPr>
                <w:rFonts w:ascii="Times New Roman"/>
                <w:sz w:val="18"/>
              </w:rPr>
              <w:t>21,339,201.30</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472" w:right="0"/>
              <w:jc w:val="left"/>
              <w:rPr>
                <w:rFonts w:ascii="Times New Roman" w:hAnsi="Times New Roman" w:cs="Times New Roman" w:eastAsia="Times New Roman" w:hint="default"/>
                <w:sz w:val="18"/>
                <w:szCs w:val="18"/>
              </w:rPr>
            </w:pPr>
            <w:r>
              <w:rPr>
                <w:rFonts w:ascii="Times New Roman"/>
                <w:sz w:val="18"/>
              </w:rPr>
              <w:t>4,761,672.56</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1.69</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100.00</w:t>
            </w:r>
          </w:p>
        </w:tc>
        <w:tc>
          <w:tcPr>
            <w:tcW w:w="163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290" w:right="0"/>
              <w:jc w:val="center"/>
              <w:rPr>
                <w:rFonts w:ascii="Times New Roman" w:hAnsi="Times New Roman" w:cs="Times New Roman" w:eastAsia="Times New Roman" w:hint="default"/>
                <w:sz w:val="18"/>
                <w:szCs w:val="18"/>
              </w:rPr>
            </w:pPr>
            <w:r>
              <w:rPr>
                <w:rFonts w:ascii="Times New Roman"/>
                <w:sz w:val="18"/>
              </w:rPr>
              <w:t>944,430,166.58</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470" w:right="0"/>
              <w:jc w:val="center"/>
              <w:rPr>
                <w:rFonts w:ascii="Times New Roman" w:hAnsi="Times New Roman" w:cs="Times New Roman" w:eastAsia="Times New Roman" w:hint="default"/>
                <w:sz w:val="18"/>
                <w:szCs w:val="18"/>
              </w:rPr>
            </w:pPr>
            <w:r>
              <w:rPr>
                <w:rFonts w:ascii="Times New Roman"/>
                <w:sz w:val="18"/>
              </w:rPr>
              <w:t>4,761,672.56</w:t>
            </w:r>
          </w:p>
        </w:tc>
        <w:tc>
          <w:tcPr>
            <w:tcW w:w="6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69.67</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0.35</w:t>
            </w:r>
          </w:p>
        </w:tc>
        <w:tc>
          <w:tcPr>
            <w:tcW w:w="153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388" w:right="0"/>
              <w:jc w:val="left"/>
              <w:rPr>
                <w:rFonts w:ascii="Times New Roman" w:hAnsi="Times New Roman" w:cs="Times New Roman" w:eastAsia="Times New Roman" w:hint="default"/>
                <w:sz w:val="18"/>
                <w:szCs w:val="18"/>
              </w:rPr>
            </w:pPr>
            <w:r>
              <w:rPr>
                <w:rFonts w:ascii="Times New Roman"/>
                <w:sz w:val="18"/>
              </w:rPr>
              <w:t>11,256,372.41</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477" w:right="0"/>
              <w:jc w:val="left"/>
              <w:rPr>
                <w:rFonts w:ascii="Times New Roman" w:hAnsi="Times New Roman" w:cs="Times New Roman" w:eastAsia="Times New Roman" w:hint="default"/>
                <w:sz w:val="18"/>
                <w:szCs w:val="18"/>
              </w:rPr>
            </w:pPr>
            <w:r>
              <w:rPr>
                <w:rFonts w:ascii="Times New Roman"/>
                <w:sz w:val="18"/>
              </w:rPr>
              <w:t>1,428,501.77</w:t>
            </w:r>
          </w:p>
        </w:tc>
        <w:tc>
          <w:tcPr>
            <w:tcW w:w="607"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213" w:right="0"/>
              <w:jc w:val="left"/>
              <w:rPr>
                <w:rFonts w:ascii="Times New Roman" w:hAnsi="Times New Roman" w:cs="Times New Roman" w:eastAsia="Times New Roman" w:hint="default"/>
                <w:sz w:val="18"/>
                <w:szCs w:val="18"/>
              </w:rPr>
            </w:pPr>
            <w:r>
              <w:rPr>
                <w:rFonts w:ascii="Times New Roman"/>
                <w:sz w:val="18"/>
              </w:rPr>
              <w:t>1.19</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160" w:right="0"/>
              <w:jc w:val="left"/>
              <w:rPr>
                <w:rFonts w:ascii="Times New Roman" w:hAnsi="Times New Roman" w:cs="Times New Roman" w:eastAsia="Times New Roman" w:hint="default"/>
                <w:sz w:val="18"/>
                <w:szCs w:val="18"/>
              </w:rPr>
            </w:pPr>
            <w:r>
              <w:rPr>
                <w:rFonts w:ascii="Times New Roman"/>
                <w:sz w:val="18"/>
              </w:rPr>
              <w:t>30.00</w:t>
            </w:r>
          </w:p>
        </w:tc>
      </w:tr>
      <w:tr>
        <w:trPr>
          <w:trHeight w:val="734" w:hRule="exact"/>
        </w:trPr>
        <w:tc>
          <w:tcPr>
            <w:tcW w:w="1406"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1,858,995,382.25</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100.00</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381" w:right="0"/>
              <w:jc w:val="left"/>
              <w:rPr>
                <w:rFonts w:ascii="Times New Roman" w:hAnsi="Times New Roman" w:cs="Times New Roman" w:eastAsia="Times New Roman" w:hint="default"/>
                <w:sz w:val="18"/>
                <w:szCs w:val="18"/>
              </w:rPr>
            </w:pPr>
            <w:r>
              <w:rPr>
                <w:rFonts w:ascii="Times New Roman"/>
                <w:sz w:val="18"/>
              </w:rPr>
              <w:t>37,887,054.51</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2.04</w:t>
            </w:r>
          </w:p>
        </w:tc>
        <w:tc>
          <w:tcPr>
            <w:tcW w:w="163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259" w:right="0"/>
              <w:jc w:val="left"/>
              <w:rPr>
                <w:rFonts w:ascii="Times New Roman" w:hAnsi="Times New Roman" w:cs="Times New Roman" w:eastAsia="Times New Roman" w:hint="default"/>
                <w:sz w:val="18"/>
                <w:szCs w:val="18"/>
              </w:rPr>
            </w:pPr>
            <w:r>
              <w:rPr>
                <w:rFonts w:ascii="Times New Roman"/>
                <w:sz w:val="18"/>
              </w:rPr>
              <w:t>1,355,518,538.77</w:t>
            </w:r>
          </w:p>
        </w:tc>
        <w:tc>
          <w:tcPr>
            <w:tcW w:w="63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177" w:right="0"/>
              <w:jc w:val="left"/>
              <w:rPr>
                <w:rFonts w:ascii="Times New Roman" w:hAnsi="Times New Roman" w:cs="Times New Roman" w:eastAsia="Times New Roman" w:hint="default"/>
                <w:sz w:val="18"/>
                <w:szCs w:val="18"/>
              </w:rPr>
            </w:pPr>
            <w:r>
              <w:rPr>
                <w:rFonts w:ascii="Times New Roman"/>
                <w:sz w:val="18"/>
              </w:rPr>
              <w:t>100</w:t>
            </w:r>
          </w:p>
        </w:tc>
        <w:tc>
          <w:tcPr>
            <w:tcW w:w="153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388" w:right="0"/>
              <w:jc w:val="left"/>
              <w:rPr>
                <w:rFonts w:ascii="Times New Roman" w:hAnsi="Times New Roman" w:cs="Times New Roman" w:eastAsia="Times New Roman" w:hint="default"/>
                <w:sz w:val="18"/>
                <w:szCs w:val="18"/>
              </w:rPr>
            </w:pPr>
            <w:r>
              <w:rPr>
                <w:rFonts w:ascii="Times New Roman"/>
                <w:sz w:val="18"/>
              </w:rPr>
              <w:t>16,748,141.18</w:t>
            </w:r>
          </w:p>
        </w:tc>
        <w:tc>
          <w:tcPr>
            <w:tcW w:w="607"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189" w:right="0"/>
              <w:jc w:val="left"/>
              <w:rPr>
                <w:rFonts w:ascii="Times New Roman" w:hAnsi="Times New Roman" w:cs="Times New Roman" w:eastAsia="Times New Roman" w:hint="default"/>
                <w:sz w:val="18"/>
                <w:szCs w:val="18"/>
              </w:rPr>
            </w:pPr>
            <w:r>
              <w:rPr>
                <w:rFonts w:ascii="Times New Roman"/>
                <w:sz w:val="18"/>
              </w:rPr>
              <w:t>1.24</w:t>
            </w:r>
          </w:p>
        </w:tc>
      </w:tr>
    </w:tbl>
    <w:p>
      <w:pPr>
        <w:pStyle w:val="BodyText"/>
        <w:spacing w:line="240" w:lineRule="auto" w:before="67"/>
        <w:ind w:left="1240" w:right="811"/>
        <w:jc w:val="left"/>
      </w:pPr>
      <w:r>
        <w:rPr/>
        <w:t>应收账款种类的说明：</w:t>
      </w:r>
    </w:p>
    <w:p>
      <w:pPr>
        <w:pStyle w:val="BodyText"/>
        <w:spacing w:line="379" w:lineRule="auto" w:before="183"/>
        <w:ind w:left="760" w:right="946" w:firstLine="480"/>
        <w:jc w:val="left"/>
      </w:pPr>
      <w:r>
        <w:rPr/>
        <w:t>应收账款种类的划分标准详见“第十节</w:t>
      </w:r>
      <w:r>
        <w:rPr>
          <w:spacing w:val="60"/>
        </w:rPr>
        <w:t> </w:t>
      </w:r>
      <w:r>
        <w:rPr/>
        <w:t>财务报告”之“四、公司主要会计政策、会计</w:t>
      </w:r>
      <w:r>
        <w:rPr/>
        <w:t> 估计和前期差错”之“</w:t>
      </w:r>
      <w:r>
        <w:rPr>
          <w:rFonts w:ascii="Times New Roman" w:hAnsi="Times New Roman" w:cs="Times New Roman" w:eastAsia="Times New Roman" w:hint="default"/>
        </w:rPr>
        <w:t>10</w:t>
      </w:r>
      <w:r>
        <w:rPr/>
        <w:t>、应收款项坏账准备的确认标准和计提方法”。</w:t>
      </w:r>
    </w:p>
    <w:p>
      <w:pPr>
        <w:spacing w:after="0" w:line="379" w:lineRule="auto"/>
        <w:jc w:val="left"/>
        <w:sectPr>
          <w:pgSz w:w="11910" w:h="16850"/>
          <w:pgMar w:header="857" w:footer="789" w:top="1040" w:bottom="980" w:left="320" w:right="320"/>
        </w:sectPr>
      </w:pPr>
    </w:p>
    <w:p>
      <w:pPr>
        <w:spacing w:line="240" w:lineRule="auto" w:before="0"/>
        <w:rPr>
          <w:rFonts w:ascii="宋体" w:hAnsi="宋体" w:cs="宋体" w:eastAsia="宋体" w:hint="default"/>
          <w:sz w:val="20"/>
          <w:szCs w:val="20"/>
        </w:rPr>
      </w:pPr>
      <w:r>
        <w:rPr/>
        <w:pict>
          <v:group style="position:absolute;margin-left:58.439999pt;margin-top:198.259964pt;width:478.55pt;height:5.05pt;mso-position-horizontal-relative:page;mso-position-vertical-relative:page;z-index:-1094248" coordorigin="1169,3965" coordsize="9571,101">
            <v:shape style="position:absolute;left:1169;top:3965;width:3080;height:101" type="#_x0000_t75" stroked="false">
              <v:imagedata r:id="rId261" o:title=""/>
            </v:shape>
            <v:shape style="position:absolute;left:4225;top:4056;width:1630;height:10" type="#_x0000_t75" stroked="false">
              <v:imagedata r:id="rId262" o:title=""/>
            </v:shape>
            <v:shape style="position:absolute;left:5850;top:4056;width:3258;height:10" type="#_x0000_t75" stroked="false">
              <v:imagedata r:id="rId263" o:title=""/>
            </v:shape>
            <v:shape style="position:absolute;left:9103;top:4056;width:1637;height:10" type="#_x0000_t75" stroked="false">
              <v:imagedata r:id="rId232" o:title=""/>
            </v:shape>
            <w10:wrap type="none"/>
          </v:group>
        </w:pict>
      </w:r>
      <w:r>
        <w:rPr/>
        <w:pict>
          <v:group style="position:absolute;margin-left:58.439999pt;margin-top:215.779953pt;width:478.55pt;height:5.05pt;mso-position-horizontal-relative:page;mso-position-vertical-relative:page;z-index:-1094224" coordorigin="1169,4316" coordsize="9571,101">
            <v:shape style="position:absolute;left:1169;top:4316;width:3080;height:101" type="#_x0000_t75" stroked="false">
              <v:imagedata r:id="rId264" o:title=""/>
            </v:shape>
            <v:shape style="position:absolute;left:4225;top:4407;width:1630;height:10" type="#_x0000_t75" stroked="false">
              <v:imagedata r:id="rId265" o:title=""/>
            </v:shape>
            <v:shape style="position:absolute;left:5850;top:4407;width:3258;height:10" type="#_x0000_t75" stroked="false">
              <v:imagedata r:id="rId266" o:title=""/>
            </v:shape>
            <v:shape style="position:absolute;left:9103;top:4407;width:1637;height:10" type="#_x0000_t75" stroked="false">
              <v:imagedata r:id="rId240" o:title=""/>
            </v:shape>
            <w10:wrap type="none"/>
          </v:group>
        </w:pict>
      </w:r>
      <w:r>
        <w:rPr/>
        <w:pict>
          <v:group style="position:absolute;margin-left:58.439999pt;margin-top:233.300018pt;width:478.55pt;height:5.05pt;mso-position-horizontal-relative:page;mso-position-vertical-relative:page;z-index:-1094200" coordorigin="1169,4666" coordsize="9571,101">
            <v:shape style="position:absolute;left:1169;top:4666;width:3080;height:101" type="#_x0000_t75" stroked="false">
              <v:imagedata r:id="rId264" o:title=""/>
            </v:shape>
            <v:shape style="position:absolute;left:4225;top:4757;width:1630;height:10" type="#_x0000_t75" stroked="false">
              <v:imagedata r:id="rId265" o:title=""/>
            </v:shape>
            <v:shape style="position:absolute;left:5850;top:4757;width:3258;height:10" type="#_x0000_t75" stroked="false">
              <v:imagedata r:id="rId266" o:title=""/>
            </v:shape>
            <v:shape style="position:absolute;left:9103;top:4757;width:1637;height:10" type="#_x0000_t75" stroked="false">
              <v:imagedata r:id="rId240" o:title=""/>
            </v:shape>
            <w10:wrap type="none"/>
          </v:group>
        </w:pict>
      </w:r>
      <w:r>
        <w:rPr/>
        <w:pict>
          <v:group style="position:absolute;margin-left:58.439999pt;margin-top:250.850021pt;width:478.55pt;height:5.05pt;mso-position-horizontal-relative:page;mso-position-vertical-relative:page;z-index:-1094176" coordorigin="1169,5017" coordsize="9571,101">
            <v:shape style="position:absolute;left:1169;top:5017;width:3080;height:101" type="#_x0000_t75" stroked="false">
              <v:imagedata r:id="rId261" o:title=""/>
            </v:shape>
            <v:shape style="position:absolute;left:4225;top:5108;width:1630;height:10" type="#_x0000_t75" stroked="false">
              <v:imagedata r:id="rId265" o:title=""/>
            </v:shape>
            <v:shape style="position:absolute;left:5850;top:5108;width:3258;height:10" type="#_x0000_t75" stroked="false">
              <v:imagedata r:id="rId266" o:title=""/>
            </v:shape>
            <v:shape style="position:absolute;left:9103;top:5108;width:1637;height:10" type="#_x0000_t75" stroked="false">
              <v:imagedata r:id="rId240" o:title=""/>
            </v:shape>
            <w10:wrap type="none"/>
          </v:group>
        </w:pict>
      </w:r>
      <w:r>
        <w:rPr/>
        <w:pict>
          <v:group style="position:absolute;margin-left:58.439999pt;margin-top:268.369965pt;width:478.55pt;height:5.05pt;mso-position-horizontal-relative:page;mso-position-vertical-relative:page;z-index:-1094152" coordorigin="1169,5367" coordsize="9571,101">
            <v:shape style="position:absolute;left:1169;top:5367;width:3080;height:101" type="#_x0000_t75" stroked="false">
              <v:imagedata r:id="rId261" o:title=""/>
            </v:shape>
            <v:shape style="position:absolute;left:4225;top:5459;width:1630;height:10" type="#_x0000_t75" stroked="false">
              <v:imagedata r:id="rId262" o:title=""/>
            </v:shape>
            <v:shape style="position:absolute;left:5850;top:5459;width:3258;height:10" type="#_x0000_t75" stroked="false">
              <v:imagedata r:id="rId263" o:title=""/>
            </v:shape>
            <v:shape style="position:absolute;left:9103;top:5459;width:1637;height:10" type="#_x0000_t75" stroked="false">
              <v:imagedata r:id="rId232" o:title=""/>
            </v:shape>
            <w10:wrap type="none"/>
          </v:group>
        </w:pict>
      </w:r>
      <w:r>
        <w:rPr/>
        <w:pict>
          <v:group style="position:absolute;margin-left:58.439999pt;margin-top:290.329926pt;width:478.55pt;height:.5pt;mso-position-horizontal-relative:page;mso-position-vertical-relative:page;z-index:-1094128" coordorigin="1169,5807" coordsize="9571,10">
            <v:shape style="position:absolute;left:1169;top:5807;width:3061;height:10" type="#_x0000_t75" stroked="false">
              <v:imagedata r:id="rId267" o:title=""/>
            </v:shape>
            <v:shape style="position:absolute;left:4225;top:5807;width:1630;height:10" type="#_x0000_t75" stroked="false">
              <v:imagedata r:id="rId265" o:title=""/>
            </v:shape>
            <v:shape style="position:absolute;left:5850;top:5807;width:3258;height:10" type="#_x0000_t75" stroked="false">
              <v:imagedata r:id="rId266" o:title=""/>
            </v:shape>
            <v:shape style="position:absolute;left:9103;top:5807;width:1637;height:10" type="#_x0000_t75" stroked="false">
              <v:imagedata r:id="rId240" o:title=""/>
            </v:shape>
            <w10:wrap type="none"/>
          </v:group>
        </w:pict>
      </w:r>
      <w:r>
        <w:rPr/>
        <w:pict>
          <v:group style="position:absolute;margin-left:58.439999pt;margin-top:303.290009pt;width:478.55pt;height:5.05pt;mso-position-horizontal-relative:page;mso-position-vertical-relative:page;z-index:-1094104" coordorigin="1169,6066" coordsize="9571,101">
            <v:shape style="position:absolute;left:1169;top:6066;width:3080;height:101" type="#_x0000_t75" stroked="false">
              <v:imagedata r:id="rId261" o:title=""/>
            </v:shape>
            <v:shape style="position:absolute;left:4225;top:6157;width:1630;height:10" type="#_x0000_t75" stroked="false">
              <v:imagedata r:id="rId262" o:title=""/>
            </v:shape>
            <v:shape style="position:absolute;left:5850;top:6157;width:3258;height:10" type="#_x0000_t75" stroked="false">
              <v:imagedata r:id="rId263" o:title=""/>
            </v:shape>
            <v:shape style="position:absolute;left:9103;top:6157;width:1637;height:10" type="#_x0000_t75" stroked="false">
              <v:imagedata r:id="rId232" o:title=""/>
            </v:shape>
            <w10:wrap type="none"/>
          </v:group>
        </w:pict>
      </w:r>
      <w:r>
        <w:rPr/>
        <w:pict>
          <v:group style="position:absolute;margin-left:58.439999pt;margin-top:320.810028pt;width:478.55pt;height:5.05pt;mso-position-horizontal-relative:page;mso-position-vertical-relative:page;z-index:-1094080" coordorigin="1169,6416" coordsize="9571,101">
            <v:shape style="position:absolute;left:1169;top:6416;width:3080;height:101" type="#_x0000_t75" stroked="false">
              <v:imagedata r:id="rId264" o:title=""/>
            </v:shape>
            <v:shape style="position:absolute;left:4225;top:6507;width:1630;height:10" type="#_x0000_t75" stroked="false">
              <v:imagedata r:id="rId265" o:title=""/>
            </v:shape>
            <v:shape style="position:absolute;left:5850;top:6507;width:3258;height:10" type="#_x0000_t75" stroked="false">
              <v:imagedata r:id="rId266" o:title=""/>
            </v:shape>
            <v:shape style="position:absolute;left:9103;top:6507;width:1637;height:10" type="#_x0000_t75" stroked="false">
              <v:imagedata r:id="rId240" o:title=""/>
            </v:shape>
            <w10:wrap type="none"/>
          </v:group>
        </w:pict>
      </w:r>
      <w:r>
        <w:rPr/>
        <w:pict>
          <v:group style="position:absolute;margin-left:58.439999pt;margin-top:338.329987pt;width:478.55pt;height:5.05pt;mso-position-horizontal-relative:page;mso-position-vertical-relative:page;z-index:-1094056" coordorigin="1169,6767" coordsize="9571,101">
            <v:shape style="position:absolute;left:1169;top:6767;width:3080;height:101" type="#_x0000_t75" stroked="false">
              <v:imagedata r:id="rId264" o:title=""/>
            </v:shape>
            <v:shape style="position:absolute;left:4225;top:6858;width:1630;height:10" type="#_x0000_t75" stroked="false">
              <v:imagedata r:id="rId265" o:title=""/>
            </v:shape>
            <v:shape style="position:absolute;left:5850;top:6858;width:3258;height:10" type="#_x0000_t75" stroked="false">
              <v:imagedata r:id="rId266" o:title=""/>
            </v:shape>
            <v:shape style="position:absolute;left:9103;top:6858;width:1637;height:10" type="#_x0000_t75" stroked="false">
              <v:imagedata r:id="rId240" o:title=""/>
            </v:shape>
            <w10:wrap type="none"/>
          </v:group>
        </w:pict>
      </w:r>
      <w:r>
        <w:rPr/>
        <w:pict>
          <v:group style="position:absolute;margin-left:58.439999pt;margin-top:355.849945pt;width:478.55pt;height:5.05pt;mso-position-horizontal-relative:page;mso-position-vertical-relative:page;z-index:-1094032" coordorigin="1169,7117" coordsize="9571,101">
            <v:shape style="position:absolute;left:1169;top:7117;width:3080;height:101" type="#_x0000_t75" stroked="false">
              <v:imagedata r:id="rId261" o:title=""/>
            </v:shape>
            <v:shape style="position:absolute;left:4225;top:7208;width:1630;height:10" type="#_x0000_t75" stroked="false">
              <v:imagedata r:id="rId265" o:title=""/>
            </v:shape>
            <v:shape style="position:absolute;left:5850;top:7208;width:3258;height:10" type="#_x0000_t75" stroked="false">
              <v:imagedata r:id="rId266" o:title=""/>
            </v:shape>
            <v:shape style="position:absolute;left:9103;top:7208;width:1637;height:10" type="#_x0000_t75" stroked="false">
              <v:imagedata r:id="rId240" o:title=""/>
            </v:shape>
            <w10:wrap type="none"/>
          </v:group>
        </w:pict>
      </w:r>
      <w:r>
        <w:rPr/>
        <w:pict>
          <v:group style="position:absolute;margin-left:58.439999pt;margin-top:373.369995pt;width:478.55pt;height:5.05pt;mso-position-horizontal-relative:page;mso-position-vertical-relative:page;z-index:-1094008" coordorigin="1169,7467" coordsize="9571,101">
            <v:shape style="position:absolute;left:1169;top:7467;width:3080;height:101" type="#_x0000_t75" stroked="false">
              <v:imagedata r:id="rId261" o:title=""/>
            </v:shape>
            <v:shape style="position:absolute;left:4225;top:7559;width:1630;height:10" type="#_x0000_t75" stroked="false">
              <v:imagedata r:id="rId262" o:title=""/>
            </v:shape>
            <v:shape style="position:absolute;left:5850;top:7559;width:3258;height:10" type="#_x0000_t75" stroked="false">
              <v:imagedata r:id="rId263" o:title=""/>
            </v:shape>
            <v:shape style="position:absolute;left:9103;top:7559;width:1637;height:10" type="#_x0000_t75" stroked="false">
              <v:imagedata r:id="rId232" o:title=""/>
            </v:shape>
            <w10:wrap type="none"/>
          </v:group>
        </w:pict>
      </w:r>
    </w:p>
    <w:p>
      <w:pPr>
        <w:pStyle w:val="Heading6"/>
        <w:spacing w:line="240" w:lineRule="auto" w:before="174"/>
        <w:ind w:left="1062" w:right="3846"/>
        <w:jc w:val="left"/>
        <w:rPr>
          <w:b w:val="0"/>
          <w:bCs w:val="0"/>
        </w:rPr>
      </w:pPr>
      <w:r>
        <w:rPr/>
        <w:pict>
          <v:group style="position:absolute;margin-left:58.200001pt;margin-top:30.875652pt;width:479.05pt;height:13.1pt;mso-position-horizontal-relative:page;mso-position-vertical-relative:paragraph;z-index:-1094392" coordorigin="1164,618" coordsize="9581,262">
            <v:group style="position:absolute;left:1169;top:622;width:3061;height:2" coordorigin="1169,622" coordsize="3061,2">
              <v:shape style="position:absolute;left:1169;top:622;width:3061;height:2" coordorigin="1169,622" coordsize="3061,0" path="m1169,622l4230,622e" filled="false" stroked="true" strokeweight=".48pt" strokecolor="#000000">
                <v:path arrowok="t"/>
              </v:shape>
            </v:group>
            <v:group style="position:absolute;left:4230;top:622;width:29;height:2" coordorigin="4230,622" coordsize="29,2">
              <v:shape style="position:absolute;left:4230;top:622;width:29;height:2" coordorigin="4230,622" coordsize="29,0" path="m4230,622l4259,622e" filled="false" stroked="true" strokeweight=".48pt" strokecolor="#000000">
                <v:path arrowok="t"/>
              </v:shape>
            </v:group>
            <v:group style="position:absolute;left:4259;top:622;width:1596;height:2" coordorigin="4259,622" coordsize="1596,2">
              <v:shape style="position:absolute;left:4259;top:622;width:1596;height:2" coordorigin="4259,622" coordsize="1596,0" path="m4259,622l5855,622e" filled="false" stroked="true" strokeweight=".48pt" strokecolor="#000000">
                <v:path arrowok="t"/>
              </v:shape>
            </v:group>
            <v:group style="position:absolute;left:5855;top:622;width:29;height:2" coordorigin="5855,622" coordsize="29,2">
              <v:shape style="position:absolute;left:5855;top:622;width:29;height:2" coordorigin="5855,622" coordsize="29,0" path="m5855,622l5883,622e" filled="false" stroked="true" strokeweight=".48pt" strokecolor="#000000">
                <v:path arrowok="t"/>
              </v:shape>
            </v:group>
            <v:group style="position:absolute;left:5883;top:622;width:1599;height:2" coordorigin="5883,622" coordsize="1599,2">
              <v:shape style="position:absolute;left:5883;top:622;width:1599;height:2" coordorigin="5883,622" coordsize="1599,0" path="m5883,622l7482,622e" filled="false" stroked="true" strokeweight=".48pt" strokecolor="#000000">
                <v:path arrowok="t"/>
              </v:shape>
            </v:group>
            <v:group style="position:absolute;left:7482;top:622;width:29;height:2" coordorigin="7482,622" coordsize="29,2">
              <v:shape style="position:absolute;left:7482;top:622;width:29;height:2" coordorigin="7482,622" coordsize="29,0" path="m7482,622l7511,622e" filled="false" stroked="true" strokeweight=".48pt" strokecolor="#000000">
                <v:path arrowok="t"/>
              </v:shape>
            </v:group>
            <v:group style="position:absolute;left:7511;top:622;width:1597;height:2" coordorigin="7511,622" coordsize="1597,2">
              <v:shape style="position:absolute;left:7511;top:622;width:1597;height:2" coordorigin="7511,622" coordsize="1597,0" path="m7511,622l9107,622e" filled="false" stroked="true" strokeweight=".48pt" strokecolor="#000000">
                <v:path arrowok="t"/>
              </v:shape>
            </v:group>
            <v:group style="position:absolute;left:9108;top:622;width:29;height:2" coordorigin="9108,622" coordsize="29,2">
              <v:shape style="position:absolute;left:9108;top:622;width:29;height:2" coordorigin="9108,622" coordsize="29,0" path="m9108,622l9136,622e" filled="false" stroked="true" strokeweight=".48pt" strokecolor="#000000">
                <v:path arrowok="t"/>
              </v:shape>
            </v:group>
            <v:group style="position:absolute;left:9136;top:622;width:1604;height:2" coordorigin="9136,622" coordsize="1604,2">
              <v:shape style="position:absolute;left:9136;top:622;width:1604;height:2" coordorigin="9136,622" coordsize="1604,0" path="m9136,622l10740,622e" filled="false" stroked="true" strokeweight=".48pt" strokecolor="#000000">
                <v:path arrowok="t"/>
              </v:shape>
              <v:shape style="position:absolute;left:4230;top:646;width:10;height:22" type="#_x0000_t75" stroked="false">
                <v:imagedata r:id="rId268" o:title=""/>
              </v:shape>
            </v:group>
            <v:group style="position:absolute;left:4230;top:687;width:10;height:20" coordorigin="4230,687" coordsize="10,20">
              <v:shape style="position:absolute;left:4230;top:687;width:10;height:20" coordorigin="4230,687" coordsize="10,20" path="m4230,706l4239,706,4239,687,4230,687,4230,706xe" filled="true" fillcolor="#000000" stroked="false">
                <v:path arrowok="t"/>
                <v:fill type="solid"/>
              </v:shape>
            </v:group>
            <v:group style="position:absolute;left:4230;top:706;width:10;height:20" coordorigin="4230,706" coordsize="10,20">
              <v:shape style="position:absolute;left:4230;top:706;width:10;height:20" coordorigin="4230,706" coordsize="10,20" path="m4230,726l4239,726,4239,706,4230,706,4230,726xe" filled="true" fillcolor="#000000" stroked="false">
                <v:path arrowok="t"/>
                <v:fill type="solid"/>
              </v:shape>
            </v:group>
            <v:group style="position:absolute;left:4230;top:726;width:10;height:20" coordorigin="4230,726" coordsize="10,20">
              <v:shape style="position:absolute;left:4230;top:726;width:10;height:20" coordorigin="4230,726" coordsize="10,20" path="m4230,745l4239,745,4239,726,4230,726,4230,745xe" filled="true" fillcolor="#000000" stroked="false">
                <v:path arrowok="t"/>
                <v:fill type="solid"/>
              </v:shape>
            </v:group>
            <v:group style="position:absolute;left:4230;top:745;width:10;height:20" coordorigin="4230,745" coordsize="10,20">
              <v:shape style="position:absolute;left:4230;top:745;width:10;height:20" coordorigin="4230,745" coordsize="10,20" path="m4230,764l4239,764,4239,745,4230,745,4230,764xe" filled="true" fillcolor="#000000" stroked="false">
                <v:path arrowok="t"/>
                <v:fill type="solid"/>
              </v:shape>
            </v:group>
            <v:group style="position:absolute;left:4230;top:764;width:10;height:20" coordorigin="4230,764" coordsize="10,20">
              <v:shape style="position:absolute;left:4230;top:764;width:10;height:20" coordorigin="4230,764" coordsize="10,20" path="m4230,783l4239,783,4239,764,4230,764,4230,783xe" filled="true" fillcolor="#000000" stroked="false">
                <v:path arrowok="t"/>
                <v:fill type="solid"/>
              </v:shape>
            </v:group>
            <v:group style="position:absolute;left:4230;top:783;width:10;height:20" coordorigin="4230,783" coordsize="10,20">
              <v:shape style="position:absolute;left:4230;top:783;width:10;height:20" coordorigin="4230,783" coordsize="10,20" path="m4230,802l4239,802,4239,783,4230,783,4230,802xe" filled="true" fillcolor="#000000" stroked="false">
                <v:path arrowok="t"/>
                <v:fill type="solid"/>
              </v:shape>
            </v:group>
            <v:group style="position:absolute;left:4230;top:802;width:10;height:20" coordorigin="4230,802" coordsize="10,20">
              <v:shape style="position:absolute;left:4230;top:802;width:10;height:20" coordorigin="4230,802" coordsize="10,20" path="m4230,822l4239,822,4239,802,4230,802,4230,822xe" filled="true" fillcolor="#000000" stroked="false">
                <v:path arrowok="t"/>
                <v:fill type="solid"/>
              </v:shape>
            </v:group>
            <v:group style="position:absolute;left:4230;top:822;width:10;height:20" coordorigin="4230,822" coordsize="10,20">
              <v:shape style="position:absolute;left:4230;top:822;width:10;height:20" coordorigin="4230,822" coordsize="10,20" path="m4230,841l4239,841,4239,822,4230,822,4230,841xe" filled="true" fillcolor="#000000" stroked="false">
                <v:path arrowok="t"/>
                <v:fill type="solid"/>
              </v:shape>
            </v:group>
            <v:group style="position:absolute;left:4230;top:841;width:10;height:20" coordorigin="4230,841" coordsize="10,20">
              <v:shape style="position:absolute;left:4230;top:841;width:10;height:20" coordorigin="4230,841" coordsize="10,20" path="m4230,860l4239,860,4239,841,4230,841,4230,860xe" filled="true" fillcolor="#000000" stroked="false">
                <v:path arrowok="t"/>
                <v:fill type="solid"/>
              </v:shape>
            </v:group>
            <v:group style="position:absolute;left:4230;top:860;width:10;height:20" coordorigin="4230,860" coordsize="10,20">
              <v:shape style="position:absolute;left:4230;top:860;width:10;height:20" coordorigin="4230,860" coordsize="10,20" path="m4230,879l4239,879,4239,860,4230,860,4230,879xe" filled="true" fillcolor="#000000" stroked="false">
                <v:path arrowok="t"/>
                <v:fill type="solid"/>
              </v:shape>
              <v:shape style="position:absolute;left:5855;top:646;width:10;height:22" type="#_x0000_t75" stroked="false">
                <v:imagedata r:id="rId269" o:title=""/>
              </v:shape>
              <v:shape style="position:absolute;left:7482;top:646;width:10;height:22" type="#_x0000_t75" stroked="false">
                <v:imagedata r:id="rId269" o:title=""/>
              </v:shape>
              <v:shape style="position:absolute;left:9108;top:646;width:10;height:22" type="#_x0000_t75" stroked="false">
                <v:imagedata r:id="rId268" o:title=""/>
              </v:shape>
            </v:group>
            <w10:wrap type="none"/>
          </v:group>
        </w:pict>
      </w:r>
      <w:r>
        <w:rPr/>
        <w:pict>
          <v:group style="position:absolute;margin-left:58.439999pt;margin-top:43.955692pt;width:478.55pt;height:5.9pt;mso-position-horizontal-relative:page;mso-position-vertical-relative:paragraph;z-index:-1094368" coordorigin="1169,879" coordsize="9571,118">
            <v:shape style="position:absolute;left:1169;top:879;width:3080;height:118" type="#_x0000_t75" stroked="false">
              <v:imagedata r:id="rId270" o:title=""/>
            </v:shape>
            <v:shape style="position:absolute;left:4225;top:956;width:1639;height:41" type="#_x0000_t75" stroked="false">
              <v:imagedata r:id="rId271" o:title=""/>
            </v:shape>
            <v:shape style="position:absolute;left:5850;top:956;width:1642;height:41" type="#_x0000_t75" stroked="false">
              <v:imagedata r:id="rId272" o:title=""/>
            </v:shape>
            <v:shape style="position:absolute;left:7477;top:956;width:1640;height:41" type="#_x0000_t75" stroked="false">
              <v:imagedata r:id="rId272" o:title=""/>
            </v:shape>
            <v:shape style="position:absolute;left:9103;top:987;width:1637;height:10" type="#_x0000_t75" stroked="false">
              <v:imagedata r:id="rId240" o:title=""/>
            </v:shape>
            <w10:wrap type="none"/>
          </v:group>
        </w:pict>
      </w:r>
      <w:r>
        <w:rPr/>
        <w:pict>
          <v:group style="position:absolute;margin-left:58.439999pt;margin-top:62.315693pt;width:478.55pt;height:5.05pt;mso-position-horizontal-relative:page;mso-position-vertical-relative:paragraph;z-index:-1094344" coordorigin="1169,1246" coordsize="9571,101">
            <v:shape style="position:absolute;left:1169;top:1246;width:3080;height:101" type="#_x0000_t75" stroked="false">
              <v:imagedata r:id="rId264" o:title=""/>
            </v:shape>
            <v:shape style="position:absolute;left:4225;top:1338;width:1630;height:10" type="#_x0000_t75" stroked="false">
              <v:imagedata r:id="rId265" o:title=""/>
            </v:shape>
            <v:shape style="position:absolute;left:5850;top:1338;width:3258;height:10" type="#_x0000_t75" stroked="false">
              <v:imagedata r:id="rId266" o:title=""/>
            </v:shape>
            <v:shape style="position:absolute;left:9103;top:1338;width:1637;height:10" type="#_x0000_t75" stroked="false">
              <v:imagedata r:id="rId240" o:title=""/>
            </v:shape>
            <w10:wrap type="none"/>
          </v:group>
        </w:pict>
      </w:r>
      <w:r>
        <w:rPr/>
        <w:pict>
          <v:group style="position:absolute;margin-left:58.439999pt;margin-top:79.835693pt;width:478.55pt;height:5.05pt;mso-position-horizontal-relative:page;mso-position-vertical-relative:paragraph;z-index:-1094320" coordorigin="1169,1597" coordsize="9571,101">
            <v:shape style="position:absolute;left:1169;top:1597;width:3080;height:101" type="#_x0000_t75" stroked="false">
              <v:imagedata r:id="rId261" o:title=""/>
            </v:shape>
            <v:shape style="position:absolute;left:4225;top:1688;width:1630;height:10" type="#_x0000_t75" stroked="false">
              <v:imagedata r:id="rId265" o:title=""/>
            </v:shape>
            <v:shape style="position:absolute;left:5850;top:1688;width:3258;height:10" type="#_x0000_t75" stroked="false">
              <v:imagedata r:id="rId266" o:title=""/>
            </v:shape>
            <v:shape style="position:absolute;left:9103;top:1688;width:1637;height:10" type="#_x0000_t75" stroked="false">
              <v:imagedata r:id="rId240" o:title=""/>
            </v:shape>
            <w10:wrap type="none"/>
          </v:group>
        </w:pict>
      </w:r>
      <w:r>
        <w:rPr/>
        <w:pict>
          <v:group style="position:absolute;margin-left:58.439999pt;margin-top:97.355629pt;width:478.55pt;height:5.05pt;mso-position-horizontal-relative:page;mso-position-vertical-relative:paragraph;z-index:-1094296" coordorigin="1169,1947" coordsize="9571,101">
            <v:shape style="position:absolute;left:1169;top:1947;width:3080;height:101" type="#_x0000_t75" stroked="false">
              <v:imagedata r:id="rId261" o:title=""/>
            </v:shape>
            <v:shape style="position:absolute;left:4225;top:2038;width:1630;height:10" type="#_x0000_t75" stroked="false">
              <v:imagedata r:id="rId262" o:title=""/>
            </v:shape>
            <v:shape style="position:absolute;left:5850;top:2038;width:3258;height:10" type="#_x0000_t75" stroked="false">
              <v:imagedata r:id="rId263" o:title=""/>
            </v:shape>
            <v:shape style="position:absolute;left:9103;top:2038;width:1637;height:10" type="#_x0000_t75" stroked="false">
              <v:imagedata r:id="rId232" o:title=""/>
            </v:shape>
            <w10:wrap type="none"/>
          </v:group>
        </w:pict>
      </w:r>
      <w:r>
        <w:rPr/>
        <w:pict>
          <v:group style="position:absolute;margin-left:58.439999pt;margin-top:119.315674pt;width:478.55pt;height:.5pt;mso-position-horizontal-relative:page;mso-position-vertical-relative:paragraph;z-index:-1094272" coordorigin="1169,2386" coordsize="9571,10">
            <v:shape style="position:absolute;left:1169;top:2386;width:3061;height:10" type="#_x0000_t75" stroked="false">
              <v:imagedata r:id="rId267" o:title=""/>
            </v:shape>
            <v:shape style="position:absolute;left:4225;top:2386;width:1630;height:10" type="#_x0000_t75" stroked="false">
              <v:imagedata r:id="rId265" o:title=""/>
            </v:shape>
            <v:shape style="position:absolute;left:5850;top:2386;width:3258;height:10" type="#_x0000_t75" stroked="false">
              <v:imagedata r:id="rId266" o:title=""/>
            </v:shape>
            <v:shape style="position:absolute;left:9103;top:2386;width:1637;height:10" type="#_x0000_t75" stroked="false">
              <v:imagedata r:id="rId240" o:title=""/>
            </v:shape>
            <w10:wrap type="none"/>
          </v:group>
        </w:pict>
      </w:r>
      <w:r>
        <w:rPr/>
        <w:t>期末单项金额重大并单项计提坏账准备的应收账款</w:t>
      </w:r>
      <w:r>
        <w:rPr>
          <w:b w:val="0"/>
          <w:bCs w:val="0"/>
        </w:rPr>
      </w:r>
    </w:p>
    <w:p>
      <w:pPr>
        <w:spacing w:line="240" w:lineRule="auto" w:before="5"/>
        <w:rPr>
          <w:rFonts w:ascii="宋体" w:hAnsi="宋体" w:cs="宋体" w:eastAsia="宋体" w:hint="default"/>
          <w:b/>
          <w:bCs/>
          <w:sz w:val="11"/>
          <w:szCs w:val="11"/>
        </w:rPr>
      </w:pPr>
    </w:p>
    <w:tbl>
      <w:tblPr>
        <w:tblW w:w="0" w:type="auto"/>
        <w:jc w:val="left"/>
        <w:tblInd w:w="654" w:type="dxa"/>
        <w:tblLayout w:type="fixed"/>
        <w:tblCellMar>
          <w:top w:w="0" w:type="dxa"/>
          <w:left w:w="0" w:type="dxa"/>
          <w:bottom w:w="0" w:type="dxa"/>
          <w:right w:w="0" w:type="dxa"/>
        </w:tblCellMar>
        <w:tblLook w:val="01E0"/>
      </w:tblPr>
      <w:tblGrid>
        <w:gridCol w:w="3066"/>
        <w:gridCol w:w="1625"/>
        <w:gridCol w:w="1628"/>
        <w:gridCol w:w="1625"/>
        <w:gridCol w:w="1627"/>
      </w:tblGrid>
      <w:tr>
        <w:trPr>
          <w:trHeight w:val="312" w:hRule="exact"/>
        </w:trPr>
        <w:tc>
          <w:tcPr>
            <w:tcW w:w="3066" w:type="dxa"/>
            <w:tcBorders>
              <w:top w:val="nil" w:sz="6" w:space="0" w:color="auto"/>
              <w:left w:val="nil" w:sz="6" w:space="0" w:color="auto"/>
              <w:bottom w:val="nil" w:sz="6" w:space="0" w:color="auto"/>
              <w:right w:val="nil" w:sz="6" w:space="0" w:color="auto"/>
            </w:tcBorders>
            <w:shd w:val="clear" w:color="auto" w:fill="D9D9D9"/>
          </w:tcPr>
          <w:p>
            <w:pPr>
              <w:pStyle w:val="TableParagraph"/>
              <w:spacing w:line="240" w:lineRule="auto" w:before="4"/>
              <w:ind w:right="0"/>
              <w:jc w:val="center"/>
              <w:rPr>
                <w:rFonts w:ascii="宋体" w:hAnsi="宋体" w:cs="宋体" w:eastAsia="宋体" w:hint="default"/>
                <w:sz w:val="21"/>
                <w:szCs w:val="21"/>
              </w:rPr>
            </w:pPr>
            <w:r>
              <w:rPr>
                <w:rFonts w:ascii="宋体" w:hAnsi="宋体" w:cs="宋体" w:eastAsia="宋体" w:hint="default"/>
                <w:b/>
                <w:bCs/>
                <w:sz w:val="21"/>
                <w:szCs w:val="21"/>
              </w:rPr>
              <w:t>应收账款内容</w:t>
            </w:r>
            <w:r>
              <w:rPr>
                <w:rFonts w:ascii="宋体" w:hAnsi="宋体" w:cs="宋体" w:eastAsia="宋体" w:hint="default"/>
                <w:sz w:val="21"/>
                <w:szCs w:val="21"/>
              </w:rPr>
            </w:r>
          </w:p>
        </w:tc>
        <w:tc>
          <w:tcPr>
            <w:tcW w:w="1625" w:type="dxa"/>
            <w:tcBorders>
              <w:top w:val="single" w:sz="4" w:space="0" w:color="000000"/>
              <w:left w:val="nil" w:sz="6" w:space="0" w:color="auto"/>
              <w:bottom w:val="nil" w:sz="6" w:space="0" w:color="auto"/>
              <w:right w:val="single" w:sz="4" w:space="0" w:color="000000"/>
            </w:tcBorders>
            <w:shd w:val="clear" w:color="auto" w:fill="D9D9D9"/>
          </w:tcPr>
          <w:p>
            <w:pPr>
              <w:pStyle w:val="TableParagraph"/>
              <w:spacing w:line="274" w:lineRule="exact"/>
              <w:ind w:left="388"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628"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74" w:lineRule="exact"/>
              <w:ind w:left="386"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625"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90" w:lineRule="exact"/>
              <w:ind w:right="2"/>
              <w:jc w:val="center"/>
              <w:rPr>
                <w:rFonts w:ascii="宋体" w:hAnsi="宋体" w:cs="宋体" w:eastAsia="宋体" w:hint="default"/>
                <w:sz w:val="21"/>
                <w:szCs w:val="21"/>
              </w:rPr>
            </w:pPr>
            <w:r>
              <w:rPr>
                <w:rFonts w:ascii="宋体" w:hAnsi="宋体" w:cs="宋体" w:eastAsia="宋体" w:hint="default"/>
                <w:b/>
                <w:bCs/>
                <w:sz w:val="21"/>
                <w:szCs w:val="21"/>
              </w:rPr>
              <w:t>计提比例（</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627" w:type="dxa"/>
            <w:tcBorders>
              <w:top w:val="single" w:sz="4" w:space="0" w:color="000000"/>
              <w:left w:val="single" w:sz="4" w:space="0" w:color="000000"/>
              <w:bottom w:val="nil" w:sz="6" w:space="0" w:color="auto"/>
              <w:right w:val="nil" w:sz="6" w:space="0" w:color="auto"/>
            </w:tcBorders>
            <w:shd w:val="clear" w:color="auto" w:fill="D9D9D9"/>
          </w:tcPr>
          <w:p>
            <w:pPr>
              <w:pStyle w:val="TableParagraph"/>
              <w:spacing w:line="274" w:lineRule="exact"/>
              <w:ind w:left="388" w:right="0"/>
              <w:jc w:val="left"/>
              <w:rPr>
                <w:rFonts w:ascii="宋体" w:hAnsi="宋体" w:cs="宋体" w:eastAsia="宋体" w:hint="default"/>
                <w:sz w:val="21"/>
                <w:szCs w:val="21"/>
              </w:rPr>
            </w:pPr>
            <w:r>
              <w:rPr>
                <w:rFonts w:ascii="宋体" w:hAnsi="宋体" w:cs="宋体" w:eastAsia="宋体" w:hint="default"/>
                <w:b/>
                <w:bCs/>
                <w:sz w:val="21"/>
                <w:szCs w:val="21"/>
              </w:rPr>
              <w:t>计提理由</w:t>
            </w:r>
            <w:r>
              <w:rPr>
                <w:rFonts w:ascii="宋体" w:hAnsi="宋体" w:cs="宋体" w:eastAsia="宋体" w:hint="default"/>
                <w:sz w:val="21"/>
                <w:szCs w:val="21"/>
              </w:rPr>
            </w:r>
          </w:p>
        </w:tc>
      </w:tr>
      <w:tr>
        <w:trPr>
          <w:trHeight w:val="293" w:hRule="exact"/>
        </w:trPr>
        <w:tc>
          <w:tcPr>
            <w:tcW w:w="3066" w:type="dxa"/>
            <w:tcBorders>
              <w:top w:val="single" w:sz="13" w:space="0" w:color="D9D9D9"/>
              <w:left w:val="nil" w:sz="6" w:space="0" w:color="auto"/>
              <w:bottom w:val="nil" w:sz="6" w:space="0" w:color="auto"/>
              <w:right w:val="single" w:sz="4" w:space="0" w:color="000000"/>
            </w:tcBorders>
          </w:tcPr>
          <w:p>
            <w:pPr>
              <w:pStyle w:val="TableParagraph"/>
              <w:spacing w:line="290" w:lineRule="exact" w:before="26"/>
              <w:ind w:left="2"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p>
        </w:tc>
        <w:tc>
          <w:tcPr>
            <w:tcW w:w="1625" w:type="dxa"/>
            <w:tcBorders>
              <w:top w:val="single" w:sz="13" w:space="0" w:color="D9D9D9"/>
              <w:left w:val="single" w:sz="4" w:space="0" w:color="000000"/>
              <w:bottom w:val="nil" w:sz="6" w:space="0" w:color="auto"/>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21"/>
                <w:szCs w:val="21"/>
              </w:rPr>
            </w:pPr>
            <w:r>
              <w:rPr>
                <w:rFonts w:ascii="Times New Roman"/>
                <w:spacing w:val="-1"/>
                <w:sz w:val="21"/>
              </w:rPr>
              <w:t>74,433,780.77</w:t>
            </w:r>
          </w:p>
        </w:tc>
        <w:tc>
          <w:tcPr>
            <w:tcW w:w="1628" w:type="dxa"/>
            <w:tcBorders>
              <w:top w:val="single" w:sz="13" w:space="0" w:color="D9D9D9"/>
              <w:left w:val="single" w:sz="4" w:space="0" w:color="000000"/>
              <w:bottom w:val="nil" w:sz="6" w:space="0" w:color="auto"/>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21"/>
                <w:szCs w:val="21"/>
              </w:rPr>
            </w:pPr>
            <w:r>
              <w:rPr>
                <w:rFonts w:ascii="Times New Roman"/>
                <w:spacing w:val="-1"/>
                <w:sz w:val="21"/>
              </w:rPr>
              <w:t>788,271.18</w:t>
            </w:r>
          </w:p>
        </w:tc>
        <w:tc>
          <w:tcPr>
            <w:tcW w:w="1625" w:type="dxa"/>
            <w:tcBorders>
              <w:top w:val="single" w:sz="13" w:space="0" w:color="D9D9D9"/>
              <w:left w:val="single" w:sz="4" w:space="0" w:color="000000"/>
              <w:bottom w:val="nil" w:sz="6" w:space="0" w:color="auto"/>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sz w:val="21"/>
              </w:rPr>
              <w:t>1.06%</w:t>
            </w:r>
          </w:p>
        </w:tc>
        <w:tc>
          <w:tcPr>
            <w:tcW w:w="1627" w:type="dxa"/>
            <w:vMerge w:val="restart"/>
            <w:tcBorders>
              <w:top w:val="single" w:sz="13" w:space="0" w:color="D9D9D9"/>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3"/>
                <w:szCs w:val="23"/>
              </w:rPr>
            </w:pPr>
          </w:p>
        </w:tc>
      </w:tr>
      <w:tr>
        <w:trPr>
          <w:trHeight w:val="382"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40" w:lineRule="auto" w:before="66"/>
              <w:ind w:left="2"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53,947,812.17</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542,507.70</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0"/>
              <w:jc w:val="center"/>
              <w:rPr>
                <w:rFonts w:ascii="Times New Roman" w:hAnsi="Times New Roman" w:cs="Times New Roman" w:eastAsia="Times New Roman" w:hint="default"/>
                <w:sz w:val="21"/>
                <w:szCs w:val="21"/>
              </w:rPr>
            </w:pPr>
            <w:r>
              <w:rPr>
                <w:rFonts w:ascii="Times New Roman"/>
                <w:sz w:val="21"/>
              </w:rPr>
              <w:t>1.01%</w:t>
            </w:r>
          </w:p>
        </w:tc>
        <w:tc>
          <w:tcPr>
            <w:tcW w:w="1627" w:type="dxa"/>
            <w:vMerge/>
            <w:tcBorders>
              <w:left w:val="single" w:sz="4" w:space="0" w:color="000000"/>
              <w:right w:val="nil" w:sz="6" w:space="0" w:color="auto"/>
            </w:tcBorders>
          </w:tcPr>
          <w:p>
            <w:pPr/>
          </w:p>
        </w:tc>
      </w:tr>
      <w:tr>
        <w:trPr>
          <w:trHeight w:val="69" w:hRule="exact"/>
        </w:trPr>
        <w:tc>
          <w:tcPr>
            <w:tcW w:w="3066"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vMerge/>
            <w:tcBorders>
              <w:left w:val="single" w:sz="4" w:space="0" w:color="000000"/>
              <w:right w:val="nil" w:sz="6" w:space="0" w:color="auto"/>
            </w:tcBorders>
          </w:tcPr>
          <w:p>
            <w:pPr/>
          </w:p>
        </w:tc>
      </w:tr>
      <w:tr>
        <w:trPr>
          <w:trHeight w:val="279"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57" w:lineRule="exact"/>
              <w:ind w:left="2"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46,275,182.74</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638,981.46</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1.38%</w:t>
            </w:r>
          </w:p>
        </w:tc>
        <w:tc>
          <w:tcPr>
            <w:tcW w:w="1627" w:type="dxa"/>
            <w:vMerge/>
            <w:tcBorders>
              <w:left w:val="single" w:sz="4" w:space="0" w:color="000000"/>
              <w:right w:val="nil" w:sz="6" w:space="0" w:color="auto"/>
            </w:tcBorders>
          </w:tcPr>
          <w:p>
            <w:pPr/>
          </w:p>
        </w:tc>
      </w:tr>
      <w:tr>
        <w:trPr>
          <w:trHeight w:val="72" w:hRule="exact"/>
        </w:trPr>
        <w:tc>
          <w:tcPr>
            <w:tcW w:w="3066"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vMerge/>
            <w:tcBorders>
              <w:left w:val="single" w:sz="4" w:space="0" w:color="000000"/>
              <w:right w:val="nil" w:sz="6" w:space="0" w:color="auto"/>
            </w:tcBorders>
          </w:tcPr>
          <w:p>
            <w:pPr/>
          </w:p>
        </w:tc>
      </w:tr>
      <w:tr>
        <w:trPr>
          <w:trHeight w:val="329"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57" w:lineRule="exact"/>
              <w:ind w:left="2"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4</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44,430,839.66</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444,308.40</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vMerge/>
            <w:tcBorders>
              <w:left w:val="single" w:sz="4" w:space="0" w:color="000000"/>
              <w:right w:val="nil" w:sz="6" w:space="0" w:color="auto"/>
            </w:tcBorders>
          </w:tcPr>
          <w:p>
            <w:pPr/>
          </w:p>
        </w:tc>
      </w:tr>
      <w:tr>
        <w:trPr>
          <w:trHeight w:val="300"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78" w:lineRule="exact"/>
              <w:ind w:left="2"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9"/>
              <w:jc w:val="right"/>
              <w:rPr>
                <w:rFonts w:ascii="Times New Roman" w:hAnsi="Times New Roman" w:cs="Times New Roman" w:eastAsia="Times New Roman" w:hint="default"/>
                <w:sz w:val="21"/>
                <w:szCs w:val="21"/>
              </w:rPr>
            </w:pPr>
            <w:r>
              <w:rPr>
                <w:rFonts w:ascii="Times New Roman"/>
                <w:spacing w:val="-1"/>
                <w:sz w:val="21"/>
              </w:rPr>
              <w:t>35,528,171.56</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9"/>
              <w:jc w:val="right"/>
              <w:rPr>
                <w:rFonts w:ascii="Times New Roman" w:hAnsi="Times New Roman" w:cs="Times New Roman" w:eastAsia="Times New Roman" w:hint="default"/>
                <w:sz w:val="21"/>
                <w:szCs w:val="21"/>
              </w:rPr>
            </w:pPr>
            <w:r>
              <w:rPr>
                <w:rFonts w:ascii="Times New Roman"/>
                <w:spacing w:val="-1"/>
                <w:sz w:val="21"/>
              </w:rPr>
              <w:t>355,379.00</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vMerge/>
            <w:tcBorders>
              <w:left w:val="single" w:sz="4" w:space="0" w:color="000000"/>
              <w:right w:val="nil" w:sz="6" w:space="0" w:color="auto"/>
            </w:tcBorders>
          </w:tcPr>
          <w:p>
            <w:pPr/>
          </w:p>
        </w:tc>
      </w:tr>
      <w:tr>
        <w:trPr>
          <w:trHeight w:val="69" w:hRule="exact"/>
        </w:trPr>
        <w:tc>
          <w:tcPr>
            <w:tcW w:w="3066"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vMerge/>
            <w:tcBorders>
              <w:left w:val="single" w:sz="4" w:space="0" w:color="000000"/>
              <w:right w:val="nil" w:sz="6" w:space="0" w:color="auto"/>
            </w:tcBorders>
          </w:tcPr>
          <w:p>
            <w:pPr/>
          </w:p>
        </w:tc>
      </w:tr>
      <w:tr>
        <w:trPr>
          <w:trHeight w:val="281"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57" w:lineRule="exact"/>
              <w:ind w:left="2"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6</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28,667,647.15</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4,704,389.29</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16.41%</w:t>
            </w:r>
          </w:p>
        </w:tc>
        <w:tc>
          <w:tcPr>
            <w:tcW w:w="1627" w:type="dxa"/>
            <w:vMerge/>
            <w:tcBorders>
              <w:left w:val="single" w:sz="4" w:space="0" w:color="000000"/>
              <w:right w:val="nil" w:sz="6" w:space="0" w:color="auto"/>
            </w:tcBorders>
          </w:tcPr>
          <w:p>
            <w:pPr/>
          </w:p>
        </w:tc>
      </w:tr>
      <w:tr>
        <w:trPr>
          <w:trHeight w:val="69" w:hRule="exact"/>
        </w:trPr>
        <w:tc>
          <w:tcPr>
            <w:tcW w:w="3066"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vMerge/>
            <w:tcBorders>
              <w:left w:val="single" w:sz="4" w:space="0" w:color="000000"/>
              <w:right w:val="nil" w:sz="6" w:space="0" w:color="auto"/>
            </w:tcBorders>
          </w:tcPr>
          <w:p>
            <w:pPr/>
          </w:p>
        </w:tc>
      </w:tr>
      <w:tr>
        <w:trPr>
          <w:trHeight w:val="281"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57" w:lineRule="exact"/>
              <w:ind w:left="2"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7</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26,433,035.95</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790,466.60</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2.99%</w:t>
            </w:r>
          </w:p>
        </w:tc>
        <w:tc>
          <w:tcPr>
            <w:tcW w:w="1627" w:type="dxa"/>
            <w:vMerge/>
            <w:tcBorders>
              <w:left w:val="single" w:sz="4" w:space="0" w:color="000000"/>
              <w:right w:val="nil" w:sz="6" w:space="0" w:color="auto"/>
            </w:tcBorders>
          </w:tcPr>
          <w:p>
            <w:pPr/>
          </w:p>
        </w:tc>
      </w:tr>
      <w:tr>
        <w:trPr>
          <w:trHeight w:val="69" w:hRule="exact"/>
        </w:trPr>
        <w:tc>
          <w:tcPr>
            <w:tcW w:w="3066"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vMerge/>
            <w:tcBorders>
              <w:left w:val="single" w:sz="4" w:space="0" w:color="000000"/>
              <w:right w:val="nil" w:sz="6" w:space="0" w:color="auto"/>
            </w:tcBorders>
          </w:tcPr>
          <w:p>
            <w:pPr/>
          </w:p>
        </w:tc>
      </w:tr>
      <w:tr>
        <w:trPr>
          <w:trHeight w:val="282"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57" w:lineRule="exact"/>
              <w:ind w:left="2"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8</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23,722,561.68</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237,225.62</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vMerge/>
            <w:tcBorders>
              <w:left w:val="single" w:sz="4" w:space="0" w:color="000000"/>
              <w:right w:val="nil" w:sz="6" w:space="0" w:color="auto"/>
            </w:tcBorders>
          </w:tcPr>
          <w:p>
            <w:pPr/>
          </w:p>
        </w:tc>
      </w:tr>
      <w:tr>
        <w:trPr>
          <w:trHeight w:val="69" w:hRule="exact"/>
        </w:trPr>
        <w:tc>
          <w:tcPr>
            <w:tcW w:w="3066"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vMerge/>
            <w:tcBorders>
              <w:left w:val="single" w:sz="4" w:space="0" w:color="000000"/>
              <w:right w:val="nil" w:sz="6" w:space="0" w:color="auto"/>
            </w:tcBorders>
          </w:tcPr>
          <w:p>
            <w:pPr/>
          </w:p>
        </w:tc>
      </w:tr>
      <w:tr>
        <w:trPr>
          <w:trHeight w:val="279"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57" w:lineRule="exact"/>
              <w:ind w:left="2"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9</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23,417,482.90</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234,174.83</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vMerge/>
            <w:tcBorders>
              <w:left w:val="single" w:sz="4" w:space="0" w:color="000000"/>
              <w:right w:val="nil" w:sz="6" w:space="0" w:color="auto"/>
            </w:tcBorders>
          </w:tcPr>
          <w:p>
            <w:pPr/>
          </w:p>
        </w:tc>
      </w:tr>
      <w:tr>
        <w:trPr>
          <w:trHeight w:val="72" w:hRule="exact"/>
        </w:trPr>
        <w:tc>
          <w:tcPr>
            <w:tcW w:w="3066"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vMerge/>
            <w:tcBorders>
              <w:left w:val="single" w:sz="4" w:space="0" w:color="000000"/>
              <w:right w:val="nil" w:sz="6" w:space="0" w:color="auto"/>
            </w:tcBorders>
          </w:tcPr>
          <w:p>
            <w:pPr/>
          </w:p>
        </w:tc>
      </w:tr>
      <w:tr>
        <w:trPr>
          <w:trHeight w:val="329"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57" w:lineRule="exact"/>
              <w:ind w:left="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21,348,962.31</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213,489.62</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vMerge/>
            <w:tcBorders>
              <w:left w:val="single" w:sz="4" w:space="0" w:color="000000"/>
              <w:right w:val="nil" w:sz="6" w:space="0" w:color="auto"/>
            </w:tcBorders>
          </w:tcPr>
          <w:p>
            <w:pPr/>
          </w:p>
        </w:tc>
      </w:tr>
      <w:tr>
        <w:trPr>
          <w:trHeight w:val="300"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78" w:lineRule="exact"/>
              <w:ind w:left="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11</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9"/>
              <w:jc w:val="right"/>
              <w:rPr>
                <w:rFonts w:ascii="Times New Roman" w:hAnsi="Times New Roman" w:cs="Times New Roman" w:eastAsia="Times New Roman" w:hint="default"/>
                <w:sz w:val="21"/>
                <w:szCs w:val="21"/>
              </w:rPr>
            </w:pPr>
            <w:r>
              <w:rPr>
                <w:rFonts w:ascii="Times New Roman"/>
                <w:spacing w:val="-1"/>
                <w:sz w:val="21"/>
              </w:rPr>
              <w:t>20,333,940.31</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9"/>
              <w:jc w:val="right"/>
              <w:rPr>
                <w:rFonts w:ascii="Times New Roman" w:hAnsi="Times New Roman" w:cs="Times New Roman" w:eastAsia="Times New Roman" w:hint="default"/>
                <w:sz w:val="21"/>
                <w:szCs w:val="21"/>
              </w:rPr>
            </w:pPr>
            <w:r>
              <w:rPr>
                <w:rFonts w:ascii="Times New Roman"/>
                <w:spacing w:val="-1"/>
                <w:sz w:val="21"/>
              </w:rPr>
              <w:t>203,339.40</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vMerge/>
            <w:tcBorders>
              <w:left w:val="single" w:sz="4" w:space="0" w:color="000000"/>
              <w:right w:val="nil" w:sz="6" w:space="0" w:color="auto"/>
            </w:tcBorders>
          </w:tcPr>
          <w:p>
            <w:pPr/>
          </w:p>
        </w:tc>
      </w:tr>
      <w:tr>
        <w:trPr>
          <w:trHeight w:val="69" w:hRule="exact"/>
        </w:trPr>
        <w:tc>
          <w:tcPr>
            <w:tcW w:w="3066"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vMerge/>
            <w:tcBorders>
              <w:left w:val="single" w:sz="4" w:space="0" w:color="000000"/>
              <w:right w:val="nil" w:sz="6" w:space="0" w:color="auto"/>
            </w:tcBorders>
          </w:tcPr>
          <w:p>
            <w:pPr/>
          </w:p>
        </w:tc>
      </w:tr>
      <w:tr>
        <w:trPr>
          <w:trHeight w:val="281"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57" w:lineRule="exact"/>
              <w:ind w:left="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20,191,539.54</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201,915.40</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vMerge/>
            <w:tcBorders>
              <w:left w:val="single" w:sz="4" w:space="0" w:color="000000"/>
              <w:right w:val="nil" w:sz="6" w:space="0" w:color="auto"/>
            </w:tcBorders>
          </w:tcPr>
          <w:p>
            <w:pPr/>
          </w:p>
        </w:tc>
      </w:tr>
      <w:tr>
        <w:trPr>
          <w:trHeight w:val="69" w:hRule="exact"/>
        </w:trPr>
        <w:tc>
          <w:tcPr>
            <w:tcW w:w="3066"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vMerge/>
            <w:tcBorders>
              <w:left w:val="single" w:sz="4" w:space="0" w:color="000000"/>
              <w:right w:val="nil" w:sz="6" w:space="0" w:color="auto"/>
            </w:tcBorders>
          </w:tcPr>
          <w:p>
            <w:pPr/>
          </w:p>
        </w:tc>
      </w:tr>
      <w:tr>
        <w:trPr>
          <w:trHeight w:val="281"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57" w:lineRule="exact"/>
              <w:ind w:left="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13</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17,767,604.27</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177,676.04</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vMerge/>
            <w:tcBorders>
              <w:left w:val="single" w:sz="4" w:space="0" w:color="000000"/>
              <w:right w:val="nil" w:sz="6" w:space="0" w:color="auto"/>
            </w:tcBorders>
          </w:tcPr>
          <w:p>
            <w:pPr/>
          </w:p>
        </w:tc>
      </w:tr>
      <w:tr>
        <w:trPr>
          <w:trHeight w:val="69" w:hRule="exact"/>
        </w:trPr>
        <w:tc>
          <w:tcPr>
            <w:tcW w:w="3066"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vMerge/>
            <w:tcBorders>
              <w:left w:val="single" w:sz="4" w:space="0" w:color="000000"/>
              <w:right w:val="nil" w:sz="6" w:space="0" w:color="auto"/>
            </w:tcBorders>
          </w:tcPr>
          <w:p>
            <w:pPr/>
          </w:p>
        </w:tc>
      </w:tr>
      <w:tr>
        <w:trPr>
          <w:trHeight w:val="281"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57" w:lineRule="exact"/>
              <w:ind w:left="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14</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17,680,948.52</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384,099.81</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2.17%</w:t>
            </w:r>
          </w:p>
        </w:tc>
        <w:tc>
          <w:tcPr>
            <w:tcW w:w="1627" w:type="dxa"/>
            <w:vMerge/>
            <w:tcBorders>
              <w:left w:val="single" w:sz="4" w:space="0" w:color="000000"/>
              <w:right w:val="nil" w:sz="6" w:space="0" w:color="auto"/>
            </w:tcBorders>
          </w:tcPr>
          <w:p>
            <w:pPr/>
          </w:p>
        </w:tc>
      </w:tr>
      <w:tr>
        <w:trPr>
          <w:trHeight w:val="69" w:hRule="exact"/>
        </w:trPr>
        <w:tc>
          <w:tcPr>
            <w:tcW w:w="3066"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vMerge/>
            <w:tcBorders>
              <w:left w:val="single" w:sz="4" w:space="0" w:color="000000"/>
              <w:right w:val="nil" w:sz="6" w:space="0" w:color="auto"/>
            </w:tcBorders>
          </w:tcPr>
          <w:p>
            <w:pPr/>
          </w:p>
        </w:tc>
      </w:tr>
      <w:tr>
        <w:trPr>
          <w:trHeight w:val="279"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57" w:lineRule="exact"/>
              <w:ind w:left="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15</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16,748,042.06</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168,180.62</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vMerge/>
            <w:tcBorders>
              <w:left w:val="single" w:sz="4" w:space="0" w:color="000000"/>
              <w:right w:val="nil" w:sz="6" w:space="0" w:color="auto"/>
            </w:tcBorders>
          </w:tcPr>
          <w:p>
            <w:pPr/>
          </w:p>
        </w:tc>
      </w:tr>
      <w:tr>
        <w:trPr>
          <w:trHeight w:val="72" w:hRule="exact"/>
        </w:trPr>
        <w:tc>
          <w:tcPr>
            <w:tcW w:w="3066"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vMerge/>
            <w:tcBorders>
              <w:left w:val="single" w:sz="4" w:space="0" w:color="000000"/>
              <w:right w:val="nil" w:sz="6" w:space="0" w:color="auto"/>
            </w:tcBorders>
          </w:tcPr>
          <w:p>
            <w:pPr/>
          </w:p>
        </w:tc>
      </w:tr>
      <w:tr>
        <w:trPr>
          <w:trHeight w:val="329"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57" w:lineRule="exact"/>
              <w:ind w:left="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16</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15,708,108.32</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157,081.08</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vMerge/>
            <w:tcBorders>
              <w:left w:val="single" w:sz="4" w:space="0" w:color="000000"/>
              <w:right w:val="nil" w:sz="6" w:space="0" w:color="auto"/>
            </w:tcBorders>
          </w:tcPr>
          <w:p>
            <w:pPr/>
          </w:p>
        </w:tc>
      </w:tr>
      <w:tr>
        <w:trPr>
          <w:trHeight w:val="300"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78" w:lineRule="exact"/>
              <w:ind w:left="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17</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9"/>
              <w:jc w:val="right"/>
              <w:rPr>
                <w:rFonts w:ascii="Times New Roman" w:hAnsi="Times New Roman" w:cs="Times New Roman" w:eastAsia="Times New Roman" w:hint="default"/>
                <w:sz w:val="21"/>
                <w:szCs w:val="21"/>
              </w:rPr>
            </w:pPr>
            <w:r>
              <w:rPr>
                <w:rFonts w:ascii="Times New Roman"/>
                <w:spacing w:val="-1"/>
                <w:sz w:val="21"/>
              </w:rPr>
              <w:t>49,023,716.76</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9"/>
              <w:jc w:val="right"/>
              <w:rPr>
                <w:rFonts w:ascii="Times New Roman" w:hAnsi="Times New Roman" w:cs="Times New Roman" w:eastAsia="Times New Roman" w:hint="default"/>
                <w:sz w:val="21"/>
                <w:szCs w:val="21"/>
              </w:rPr>
            </w:pPr>
            <w:r>
              <w:rPr>
                <w:rFonts w:ascii="Times New Roman"/>
                <w:spacing w:val="-1"/>
                <w:sz w:val="21"/>
              </w:rPr>
              <w:t>931,942.72</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0"/>
              <w:jc w:val="center"/>
              <w:rPr>
                <w:rFonts w:ascii="Times New Roman" w:hAnsi="Times New Roman" w:cs="Times New Roman" w:eastAsia="Times New Roman" w:hint="default"/>
                <w:sz w:val="21"/>
                <w:szCs w:val="21"/>
              </w:rPr>
            </w:pPr>
            <w:r>
              <w:rPr>
                <w:rFonts w:ascii="Times New Roman"/>
                <w:sz w:val="21"/>
              </w:rPr>
              <w:t>1.90%</w:t>
            </w:r>
          </w:p>
        </w:tc>
        <w:tc>
          <w:tcPr>
            <w:tcW w:w="1627" w:type="dxa"/>
            <w:vMerge/>
            <w:tcBorders>
              <w:left w:val="single" w:sz="4" w:space="0" w:color="000000"/>
              <w:right w:val="nil" w:sz="6" w:space="0" w:color="auto"/>
            </w:tcBorders>
          </w:tcPr>
          <w:p>
            <w:pPr/>
          </w:p>
        </w:tc>
      </w:tr>
      <w:tr>
        <w:trPr>
          <w:trHeight w:val="70" w:hRule="exact"/>
        </w:trPr>
        <w:tc>
          <w:tcPr>
            <w:tcW w:w="3066"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vMerge/>
            <w:tcBorders>
              <w:left w:val="single" w:sz="4" w:space="0" w:color="000000"/>
              <w:right w:val="nil" w:sz="6" w:space="0" w:color="auto"/>
            </w:tcBorders>
          </w:tcPr>
          <w:p>
            <w:pPr/>
          </w:p>
        </w:tc>
      </w:tr>
      <w:tr>
        <w:trPr>
          <w:trHeight w:val="281"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57" w:lineRule="exact"/>
              <w:ind w:left="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18</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20,113,783.70</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278,643.07</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1.39%</w:t>
            </w:r>
          </w:p>
        </w:tc>
        <w:tc>
          <w:tcPr>
            <w:tcW w:w="1627" w:type="dxa"/>
            <w:vMerge/>
            <w:tcBorders>
              <w:left w:val="single" w:sz="4" w:space="0" w:color="000000"/>
              <w:right w:val="nil" w:sz="6" w:space="0" w:color="auto"/>
            </w:tcBorders>
          </w:tcPr>
          <w:p>
            <w:pPr/>
          </w:p>
        </w:tc>
      </w:tr>
      <w:tr>
        <w:trPr>
          <w:trHeight w:val="69" w:hRule="exact"/>
        </w:trPr>
        <w:tc>
          <w:tcPr>
            <w:tcW w:w="3066"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vMerge/>
            <w:tcBorders>
              <w:left w:val="single" w:sz="4" w:space="0" w:color="000000"/>
              <w:right w:val="nil" w:sz="6" w:space="0" w:color="auto"/>
            </w:tcBorders>
          </w:tcPr>
          <w:p>
            <w:pPr/>
          </w:p>
        </w:tc>
      </w:tr>
      <w:tr>
        <w:trPr>
          <w:trHeight w:val="281"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57" w:lineRule="exact"/>
              <w:ind w:left="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19</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18,185,735.78</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181,857.36</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vMerge/>
            <w:tcBorders>
              <w:left w:val="single" w:sz="4" w:space="0" w:color="000000"/>
              <w:right w:val="nil" w:sz="6" w:space="0" w:color="auto"/>
            </w:tcBorders>
          </w:tcPr>
          <w:p>
            <w:pPr/>
          </w:p>
        </w:tc>
      </w:tr>
      <w:tr>
        <w:trPr>
          <w:trHeight w:val="69" w:hRule="exact"/>
        </w:trPr>
        <w:tc>
          <w:tcPr>
            <w:tcW w:w="3066"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vMerge/>
            <w:tcBorders>
              <w:left w:val="single" w:sz="4" w:space="0" w:color="000000"/>
              <w:right w:val="nil" w:sz="6" w:space="0" w:color="auto"/>
            </w:tcBorders>
          </w:tcPr>
          <w:p>
            <w:pPr/>
          </w:p>
        </w:tc>
      </w:tr>
      <w:tr>
        <w:trPr>
          <w:trHeight w:val="350" w:hRule="exact"/>
        </w:trPr>
        <w:tc>
          <w:tcPr>
            <w:tcW w:w="3066" w:type="dxa"/>
            <w:tcBorders>
              <w:top w:val="nil" w:sz="6" w:space="0" w:color="auto"/>
              <w:left w:val="nil" w:sz="6" w:space="0" w:color="auto"/>
              <w:bottom w:val="nil" w:sz="6" w:space="0" w:color="auto"/>
              <w:right w:val="single" w:sz="4" w:space="0" w:color="000000"/>
            </w:tcBorders>
          </w:tcPr>
          <w:p>
            <w:pPr>
              <w:pStyle w:val="TableParagraph"/>
              <w:spacing w:line="257" w:lineRule="exact"/>
              <w:ind w:left="2"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pacing w:val="-3"/>
                <w:sz w:val="21"/>
                <w:szCs w:val="21"/>
              </w:rPr>
              <w:t>20</w:t>
            </w:r>
            <w:r>
              <w:rPr>
                <w:rFonts w:ascii="Times New Roman" w:hAnsi="Times New Roman" w:cs="Times New Roman" w:eastAsia="Times New Roman" w:hint="default"/>
                <w:sz w:val="21"/>
                <w:szCs w:val="21"/>
              </w:rPr>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15,225,144.50</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152,251.45</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vMerge/>
            <w:tcBorders>
              <w:left w:val="single" w:sz="4" w:space="0" w:color="000000"/>
              <w:right w:val="nil" w:sz="6" w:space="0" w:color="auto"/>
            </w:tcBorders>
          </w:tcPr>
          <w:p>
            <w:pPr/>
          </w:p>
        </w:tc>
      </w:tr>
      <w:tr>
        <w:trPr>
          <w:trHeight w:val="355" w:hRule="exact"/>
        </w:trPr>
        <w:tc>
          <w:tcPr>
            <w:tcW w:w="3066" w:type="dxa"/>
            <w:tcBorders>
              <w:top w:val="nil" w:sz="6" w:space="0" w:color="auto"/>
              <w:left w:val="nil" w:sz="6" w:space="0" w:color="auto"/>
              <w:bottom w:val="single" w:sz="12" w:space="0" w:color="000000"/>
              <w:right w:val="single" w:sz="4" w:space="0" w:color="000000"/>
            </w:tcBorders>
          </w:tcPr>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589,184,040.65</w:t>
            </w:r>
          </w:p>
        </w:tc>
        <w:tc>
          <w:tcPr>
            <w:tcW w:w="162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11,786,180.65</w:t>
            </w:r>
          </w:p>
        </w:tc>
        <w:tc>
          <w:tcPr>
            <w:tcW w:w="16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tc>
        <w:tc>
          <w:tcPr>
            <w:tcW w:w="1627" w:type="dxa"/>
            <w:vMerge/>
            <w:tcBorders>
              <w:left w:val="single" w:sz="4" w:space="0" w:color="000000"/>
              <w:bottom w:val="single" w:sz="12" w:space="0" w:color="000000"/>
              <w:right w:val="nil" w:sz="6" w:space="0" w:color="auto"/>
            </w:tcBorders>
          </w:tcPr>
          <w:p>
            <w:pPr/>
          </w:p>
        </w:tc>
      </w:tr>
    </w:tbl>
    <w:p>
      <w:pPr>
        <w:pStyle w:val="Heading6"/>
        <w:spacing w:line="240" w:lineRule="auto" w:before="53"/>
        <w:ind w:left="1062" w:right="3846"/>
        <w:jc w:val="left"/>
        <w:rPr>
          <w:b w:val="0"/>
          <w:bCs w:val="0"/>
        </w:rPr>
      </w:pPr>
      <w:r>
        <w:rPr/>
        <w:pict>
          <v:group style="position:absolute;margin-left:58.439999pt;margin-top:-89.074387pt;width:478.55pt;height:.5pt;mso-position-horizontal-relative:page;mso-position-vertical-relative:paragraph;z-index:-1093984" coordorigin="1169,-1781" coordsize="9571,10">
            <v:shape style="position:absolute;left:1169;top:-1781;width:3061;height:10" type="#_x0000_t75" stroked="false">
              <v:imagedata r:id="rId267" o:title=""/>
            </v:shape>
            <v:shape style="position:absolute;left:4225;top:-1781;width:1630;height:10" type="#_x0000_t75" stroked="false">
              <v:imagedata r:id="rId265" o:title=""/>
            </v:shape>
            <v:shape style="position:absolute;left:5850;top:-1781;width:3258;height:10" type="#_x0000_t75" stroked="false">
              <v:imagedata r:id="rId266" o:title=""/>
            </v:shape>
            <v:shape style="position:absolute;left:9103;top:-1781;width:1637;height:10" type="#_x0000_t75" stroked="false">
              <v:imagedata r:id="rId240" o:title=""/>
            </v:shape>
            <w10:wrap type="none"/>
          </v:group>
        </w:pict>
      </w:r>
      <w:r>
        <w:rPr/>
        <w:pict>
          <v:group style="position:absolute;margin-left:58.439999pt;margin-top:-76.118385pt;width:478.55pt;height:5.1pt;mso-position-horizontal-relative:page;mso-position-vertical-relative:paragraph;z-index:-1093960" coordorigin="1169,-1522" coordsize="9571,102">
            <v:shape style="position:absolute;left:1169;top:-1522;width:3080;height:101" type="#_x0000_t75" stroked="false">
              <v:imagedata r:id="rId273" o:title=""/>
            </v:shape>
            <v:shape style="position:absolute;left:4225;top:-1431;width:1630;height:10" type="#_x0000_t75" stroked="false">
              <v:imagedata r:id="rId265" o:title=""/>
            </v:shape>
            <v:shape style="position:absolute;left:5850;top:-1431;width:3258;height:10" type="#_x0000_t75" stroked="false">
              <v:imagedata r:id="rId266" o:title=""/>
            </v:shape>
            <v:shape style="position:absolute;left:9103;top:-1431;width:1637;height:10" type="#_x0000_t75" stroked="false">
              <v:imagedata r:id="rId240" o:title=""/>
            </v:shape>
            <w10:wrap type="none"/>
          </v:group>
        </w:pict>
      </w:r>
      <w:r>
        <w:rPr/>
        <w:pict>
          <v:group style="position:absolute;margin-left:58.439999pt;margin-top:-58.574364pt;width:478.55pt;height:5.05pt;mso-position-horizontal-relative:page;mso-position-vertical-relative:paragraph;z-index:-1093936" coordorigin="1169,-1171" coordsize="9571,101">
            <v:shape style="position:absolute;left:1169;top:-1171;width:3080;height:101" type="#_x0000_t75" stroked="false">
              <v:imagedata r:id="rId261" o:title=""/>
            </v:shape>
            <v:shape style="position:absolute;left:4225;top:-1080;width:1630;height:10" type="#_x0000_t75" stroked="false">
              <v:imagedata r:id="rId262" o:title=""/>
            </v:shape>
            <v:shape style="position:absolute;left:5850;top:-1080;width:3258;height:10" type="#_x0000_t75" stroked="false">
              <v:imagedata r:id="rId263" o:title=""/>
            </v:shape>
            <v:shape style="position:absolute;left:9103;top:-1080;width:1637;height:10" type="#_x0000_t75" stroked="false">
              <v:imagedata r:id="rId232" o:title=""/>
            </v:shape>
            <w10:wrap type="none"/>
          </v:group>
        </w:pict>
      </w:r>
      <w:r>
        <w:rPr/>
        <w:pict>
          <v:group style="position:absolute;margin-left:58.439999pt;margin-top:-41.054394pt;width:478.55pt;height:5.05pt;mso-position-horizontal-relative:page;mso-position-vertical-relative:paragraph;z-index:-1093912" coordorigin="1169,-821" coordsize="9571,101">
            <v:shape style="position:absolute;left:1169;top:-821;width:3080;height:101" type="#_x0000_t75" stroked="false">
              <v:imagedata r:id="rId264" o:title=""/>
            </v:shape>
            <v:shape style="position:absolute;left:4225;top:-730;width:1630;height:10" type="#_x0000_t75" stroked="false">
              <v:imagedata r:id="rId265" o:title=""/>
            </v:shape>
            <v:shape style="position:absolute;left:5850;top:-730;width:3258;height:10" type="#_x0000_t75" stroked="false">
              <v:imagedata r:id="rId266" o:title=""/>
            </v:shape>
            <v:shape style="position:absolute;left:9103;top:-730;width:1637;height:10" type="#_x0000_t75" stroked="false">
              <v:imagedata r:id="rId240" o:title=""/>
            </v:shape>
            <w10:wrap type="none"/>
          </v:group>
        </w:pict>
      </w:r>
      <w:r>
        <w:rPr/>
        <w:pict>
          <v:group style="position:absolute;margin-left:58.439999pt;margin-top:-23.534365pt;width:478.55pt;height:5.05pt;mso-position-horizontal-relative:page;mso-position-vertical-relative:paragraph;z-index:-1093888" coordorigin="1169,-471" coordsize="9571,101">
            <v:shape style="position:absolute;left:1169;top:-471;width:3080;height:101" type="#_x0000_t75" stroked="false">
              <v:imagedata r:id="rId264" o:title=""/>
            </v:shape>
            <v:shape style="position:absolute;left:4225;top:-379;width:1630;height:10" type="#_x0000_t75" stroked="false">
              <v:imagedata r:id="rId265" o:title=""/>
            </v:shape>
            <v:shape style="position:absolute;left:5850;top:-379;width:3258;height:10" type="#_x0000_t75" stroked="false">
              <v:imagedata r:id="rId266" o:title=""/>
            </v:shape>
            <v:shape style="position:absolute;left:9103;top:-379;width:1637;height:10" type="#_x0000_t75" stroked="false">
              <v:imagedata r:id="rId240" o:title=""/>
            </v:shape>
            <w10:wrap type="none"/>
          </v:group>
        </w:pict>
      </w:r>
      <w:r>
        <w:rPr/>
        <w:pict>
          <v:shape style="position:absolute;margin-left:211.490005pt;margin-top:-2.174374pt;width:.48pt;height:.72pt;mso-position-horizontal-relative:page;mso-position-vertical-relative:paragraph;z-index:-1093864" type="#_x0000_t75" stroked="false">
            <v:imagedata r:id="rId184" o:title=""/>
          </v:shape>
        </w:pict>
      </w:r>
      <w:r>
        <w:rPr/>
        <w:pict>
          <v:shape style="position:absolute;margin-left:292.730011pt;margin-top:-2.174374pt;width:.48001pt;height:.72pt;mso-position-horizontal-relative:page;mso-position-vertical-relative:paragraph;z-index:-1093840" type="#_x0000_t75" stroked="false">
            <v:imagedata r:id="rId184" o:title=""/>
          </v:shape>
        </w:pict>
      </w:r>
      <w:r>
        <w:rPr/>
        <w:pict>
          <v:shape style="position:absolute;margin-left:374.109985pt;margin-top:-2.174374pt;width:.48001pt;height:.72pt;mso-position-horizontal-relative:page;mso-position-vertical-relative:paragraph;z-index:-1093816" type="#_x0000_t75" stroked="false">
            <v:imagedata r:id="rId184" o:title=""/>
          </v:shape>
        </w:pict>
      </w:r>
      <w:r>
        <w:rPr/>
        <w:pict>
          <v:shape style="position:absolute;margin-left:455.380005pt;margin-top:-2.174374pt;width:.47998pt;height:.72pt;mso-position-horizontal-relative:page;mso-position-vertical-relative:paragraph;z-index:-1093792" type="#_x0000_t75" stroked="false">
            <v:imagedata r:id="rId184" o:title=""/>
          </v:shape>
        </w:pict>
      </w:r>
      <w:r>
        <w:rPr/>
        <w:pict>
          <v:shape style="position:absolute;margin-left:133.100006pt;margin-top:26.265627pt;width:1.50001pt;height:.12pt;mso-position-horizontal-relative:page;mso-position-vertical-relative:paragraph;z-index:5488" type="#_x0000_t75" stroked="false">
            <v:imagedata r:id="rId93" o:title=""/>
          </v:shape>
        </w:pict>
      </w:r>
      <w:r>
        <w:rPr/>
        <w:pict>
          <v:shape style="position:absolute;margin-left:348.549988pt;margin-top:26.265627pt;width:1.49999pt;height:.12pt;mso-position-horizontal-relative:page;mso-position-vertical-relative:paragraph;z-index:5512" type="#_x0000_t75" stroked="false">
            <v:imagedata r:id="rId85" o:title=""/>
          </v:shape>
        </w:pict>
      </w:r>
      <w:r>
        <w:rPr/>
        <w:pict>
          <v:group style="position:absolute;margin-left:132.860016pt;margin-top:42.465645pt;width:431.4pt;height:.5pt;mso-position-horizontal-relative:page;mso-position-vertical-relative:paragraph;z-index:-1093720" coordorigin="2657,849" coordsize="8628,10">
            <v:shape style="position:absolute;left:2657;top:849;width:2840;height:10" type="#_x0000_t75" stroked="false">
              <v:imagedata r:id="rId274" o:title=""/>
            </v:shape>
            <v:shape style="position:absolute;left:5492;top:849;width:4314;height:10" type="#_x0000_t75" stroked="false">
              <v:imagedata r:id="rId275" o:title=""/>
            </v:shape>
            <v:shape style="position:absolute;left:9801;top:849;width:1484;height:10" type="#_x0000_t75" stroked="false">
              <v:imagedata r:id="rId276" o:title=""/>
            </v:shape>
            <w10:wrap type="none"/>
          </v:group>
        </w:pict>
      </w:r>
      <w:r>
        <w:rPr/>
        <w:pict>
          <v:group style="position:absolute;margin-left:132.860016pt;margin-top:59.025646pt;width:142pt;height:.5pt;mso-position-horizontal-relative:page;mso-position-vertical-relative:paragraph;z-index:-1093696" coordorigin="2657,1181" coordsize="2840,10">
            <v:shape style="position:absolute;left:2657;top:1181;width:1820;height:10" type="#_x0000_t75" stroked="false">
              <v:imagedata r:id="rId277" o:title=""/>
            </v:shape>
            <v:shape style="position:absolute;left:4472;top:1181;width:1025;height:10" type="#_x0000_t75" stroked="false">
              <v:imagedata r:id="rId278" o:title=""/>
            </v:shape>
            <w10:wrap type="none"/>
          </v:group>
        </w:pict>
      </w:r>
      <w:r>
        <w:rPr/>
        <w:pict>
          <v:shape style="position:absolute;margin-left:348.309998pt;margin-top:59.025646pt;width:141.995886pt;height:.48pt;mso-position-horizontal-relative:page;mso-position-vertical-relative:paragraph;z-index:-1093672" type="#_x0000_t75" stroked="false">
            <v:imagedata r:id="rId279" o:title=""/>
          </v:shape>
        </w:pict>
      </w:r>
      <w:r>
        <w:rPr/>
        <w:pict>
          <v:group style="position:absolute;margin-left:31.200001pt;margin-top:71.025604pt;width:533.050pt;height:5.2pt;mso-position-horizontal-relative:page;mso-position-vertical-relative:paragraph;z-index:-1093648" coordorigin="624,1421" coordsize="10661,104">
            <v:shape style="position:absolute;left:624;top:1421;width:2057;height:103" type="#_x0000_t75" stroked="false">
              <v:imagedata r:id="rId280" o:title=""/>
            </v:shape>
            <v:shape style="position:absolute;left:2657;top:1514;width:1820;height:10" type="#_x0000_t75" stroked="false">
              <v:imagedata r:id="rId277" o:title=""/>
            </v:shape>
            <v:shape style="position:absolute;left:4472;top:1514;width:1025;height:10" type="#_x0000_t75" stroked="false">
              <v:imagedata r:id="rId278" o:title=""/>
            </v:shape>
            <v:shape style="position:absolute;left:5492;top:1514;width:5793;height:10" type="#_x0000_t75" stroked="false">
              <v:imagedata r:id="rId281" o:title=""/>
            </v:shape>
            <w10:wrap type="none"/>
          </v:group>
        </w:pict>
      </w:r>
      <w:r>
        <w:rPr/>
        <w:pict>
          <v:group style="position:absolute;margin-left:31.200001pt;margin-top:87.735603pt;width:533.050pt;height:5.05pt;mso-position-horizontal-relative:page;mso-position-vertical-relative:paragraph;z-index:-1093624" coordorigin="624,1755" coordsize="10661,101">
            <v:shape style="position:absolute;left:624;top:1755;width:2057;height:101" type="#_x0000_t75" stroked="false">
              <v:imagedata r:id="rId282" o:title=""/>
            </v:shape>
            <v:shape style="position:absolute;left:2657;top:1846;width:1820;height:10" type="#_x0000_t75" stroked="false">
              <v:imagedata r:id="rId283" o:title=""/>
            </v:shape>
            <v:shape style="position:absolute;left:4472;top:1846;width:1025;height:10" type="#_x0000_t75" stroked="false">
              <v:imagedata r:id="rId284" o:title=""/>
            </v:shape>
            <v:shape style="position:absolute;left:5492;top:1846;width:5793;height:10" type="#_x0000_t75" stroked="false">
              <v:imagedata r:id="rId285" o:title=""/>
            </v:shape>
            <w10:wrap type="none"/>
          </v:group>
        </w:pict>
      </w:r>
      <w:r>
        <w:rPr/>
        <w:pict>
          <v:group style="position:absolute;margin-left:31.200001pt;margin-top:110.055603pt;width:533.050pt;height:5.2pt;mso-position-horizontal-relative:page;mso-position-vertical-relative:paragraph;z-index:-1093600" coordorigin="624,2201" coordsize="10661,104">
            <v:shape style="position:absolute;left:624;top:2201;width:2057;height:103" type="#_x0000_t75" stroked="false">
              <v:imagedata r:id="rId286" o:title=""/>
            </v:shape>
            <v:shape style="position:absolute;left:2657;top:2295;width:1820;height:10" type="#_x0000_t75" stroked="false">
              <v:imagedata r:id="rId283" o:title=""/>
            </v:shape>
            <v:shape style="position:absolute;left:4472;top:2295;width:1025;height:10" type="#_x0000_t75" stroked="false">
              <v:imagedata r:id="rId284" o:title=""/>
            </v:shape>
            <v:shape style="position:absolute;left:5492;top:2295;width:5793;height:10" type="#_x0000_t75" stroked="false">
              <v:imagedata r:id="rId285" o:title=""/>
            </v:shape>
            <w10:wrap type="none"/>
          </v:group>
        </w:pict>
      </w:r>
      <w:r>
        <w:rPr/>
        <w:t>组合中，按账龄分析法计提坏账准备的应收账款：</w:t>
      </w:r>
      <w:r>
        <w:rPr>
          <w:b w:val="0"/>
          <w:bCs w:val="0"/>
        </w:rPr>
      </w:r>
    </w:p>
    <w:p>
      <w:pPr>
        <w:spacing w:line="240" w:lineRule="auto" w:before="12"/>
        <w:rPr>
          <w:rFonts w:ascii="宋体" w:hAnsi="宋体" w:cs="宋体" w:eastAsia="宋体" w:hint="default"/>
          <w:b/>
          <w:bCs/>
          <w:sz w:val="9"/>
          <w:szCs w:val="9"/>
        </w:rPr>
      </w:pPr>
    </w:p>
    <w:tbl>
      <w:tblPr>
        <w:tblW w:w="0" w:type="auto"/>
        <w:jc w:val="left"/>
        <w:tblInd w:w="109" w:type="dxa"/>
        <w:tblLayout w:type="fixed"/>
        <w:tblCellMar>
          <w:top w:w="0" w:type="dxa"/>
          <w:left w:w="0" w:type="dxa"/>
          <w:bottom w:w="0" w:type="dxa"/>
          <w:right w:w="0" w:type="dxa"/>
        </w:tblCellMar>
        <w:tblLook w:val="01E0"/>
      </w:tblPr>
      <w:tblGrid>
        <w:gridCol w:w="2043"/>
        <w:gridCol w:w="1815"/>
        <w:gridCol w:w="1020"/>
        <w:gridCol w:w="1474"/>
        <w:gridCol w:w="1815"/>
        <w:gridCol w:w="1020"/>
        <w:gridCol w:w="1474"/>
      </w:tblGrid>
      <w:tr>
        <w:trPr>
          <w:trHeight w:val="343" w:hRule="exact"/>
        </w:trPr>
        <w:tc>
          <w:tcPr>
            <w:tcW w:w="2043" w:type="dxa"/>
            <w:vMerge w:val="restart"/>
            <w:tcBorders>
              <w:top w:val="single" w:sz="12" w:space="0" w:color="000000"/>
              <w:left w:val="nil" w:sz="6" w:space="0" w:color="auto"/>
              <w:right w:val="nil" w:sz="6" w:space="0" w:color="auto"/>
            </w:tcBorders>
            <w:shd w:val="clear" w:color="auto" w:fill="D9D9D9"/>
          </w:tcPr>
          <w:p>
            <w:pPr>
              <w:pStyle w:val="TableParagraph"/>
              <w:spacing w:line="240" w:lineRule="auto" w:before="10"/>
              <w:ind w:right="0"/>
              <w:jc w:val="left"/>
              <w:rPr>
                <w:rFonts w:ascii="宋体" w:hAnsi="宋体" w:cs="宋体" w:eastAsia="宋体" w:hint="default"/>
                <w:b/>
                <w:bCs/>
                <w:sz w:val="26"/>
                <w:szCs w:val="26"/>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4309" w:type="dxa"/>
            <w:gridSpan w:val="3"/>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4309" w:type="dxa"/>
            <w:gridSpan w:val="3"/>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6"/>
              <w:ind w:right="5"/>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31" w:hRule="exact"/>
        </w:trPr>
        <w:tc>
          <w:tcPr>
            <w:tcW w:w="2043" w:type="dxa"/>
            <w:vMerge/>
            <w:tcBorders>
              <w:left w:val="nil" w:sz="6" w:space="0" w:color="auto"/>
              <w:right w:val="nil" w:sz="6" w:space="0" w:color="auto"/>
            </w:tcBorders>
            <w:shd w:val="clear" w:color="auto" w:fill="D9D9D9"/>
          </w:tcPr>
          <w:p>
            <w:pPr/>
          </w:p>
        </w:tc>
        <w:tc>
          <w:tcPr>
            <w:tcW w:w="2835" w:type="dxa"/>
            <w:gridSpan w:val="2"/>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1" w:right="0"/>
              <w:jc w:val="center"/>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474" w:type="dxa"/>
            <w:vMerge w:val="restart"/>
            <w:tcBorders>
              <w:top w:val="nil" w:sz="6" w:space="0" w:color="auto"/>
              <w:left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30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2835" w:type="dxa"/>
            <w:gridSpan w:val="2"/>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1" w:right="0"/>
              <w:jc w:val="center"/>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474" w:type="dxa"/>
            <w:vMerge w:val="restart"/>
            <w:tcBorders>
              <w:top w:val="nil" w:sz="6" w:space="0" w:color="auto"/>
              <w:left w:val="single" w:sz="4" w:space="0" w:color="000000"/>
              <w:right w:val="nil" w:sz="6" w:space="0" w:color="auto"/>
            </w:tcBorders>
            <w:shd w:val="clear" w:color="auto" w:fill="D9D9D9"/>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30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329" w:hRule="exact"/>
        </w:trPr>
        <w:tc>
          <w:tcPr>
            <w:tcW w:w="2043" w:type="dxa"/>
            <w:vMerge/>
            <w:tcBorders>
              <w:left w:val="nil" w:sz="6" w:space="0" w:color="auto"/>
              <w:bottom w:val="nil" w:sz="6" w:space="0" w:color="auto"/>
              <w:right w:val="nil" w:sz="6" w:space="0" w:color="auto"/>
            </w:tcBorders>
            <w:shd w:val="clear" w:color="auto" w:fill="D9D9D9"/>
          </w:tcPr>
          <w:p>
            <w:pPr/>
          </w:p>
        </w:tc>
        <w:tc>
          <w:tcPr>
            <w:tcW w:w="1815"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21"/>
              <w:ind w:left="4"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2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3"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74" w:type="dxa"/>
            <w:vMerge/>
            <w:tcBorders>
              <w:left w:val="single" w:sz="4" w:space="0" w:color="000000"/>
              <w:bottom w:val="nil" w:sz="6" w:space="0" w:color="auto"/>
              <w:right w:val="single" w:sz="4" w:space="0" w:color="000000"/>
            </w:tcBorders>
            <w:shd w:val="clear" w:color="auto" w:fill="D9D9D9"/>
          </w:tcPr>
          <w:p>
            <w:pPr/>
          </w:p>
        </w:tc>
        <w:tc>
          <w:tcPr>
            <w:tcW w:w="1815"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2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3"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74" w:type="dxa"/>
            <w:vMerge/>
            <w:tcBorders>
              <w:left w:val="single" w:sz="4" w:space="0" w:color="000000"/>
              <w:bottom w:val="nil" w:sz="6" w:space="0" w:color="auto"/>
              <w:right w:val="nil" w:sz="6" w:space="0" w:color="auto"/>
            </w:tcBorders>
            <w:shd w:val="clear" w:color="auto" w:fill="D9D9D9"/>
          </w:tcPr>
          <w:p>
            <w:pPr/>
          </w:p>
        </w:tc>
      </w:tr>
      <w:tr>
        <w:trPr>
          <w:trHeight w:val="241" w:hRule="exact"/>
        </w:trPr>
        <w:tc>
          <w:tcPr>
            <w:tcW w:w="2043" w:type="dxa"/>
            <w:tcBorders>
              <w:top w:val="nil" w:sz="6" w:space="0" w:color="auto"/>
              <w:left w:val="nil" w:sz="6" w:space="0" w:color="auto"/>
              <w:bottom w:val="nil" w:sz="6" w:space="0" w:color="auto"/>
              <w:right w:val="single" w:sz="4" w:space="0" w:color="000000"/>
            </w:tcBorders>
          </w:tcPr>
          <w:p>
            <w:pPr>
              <w:pStyle w:val="TableParagraph"/>
              <w:spacing w:line="254" w:lineRule="exact" w:before="26"/>
              <w:ind w:left="5"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36" w:lineRule="exact" w:before="44"/>
              <w:ind w:right="99"/>
              <w:jc w:val="right"/>
              <w:rPr>
                <w:rFonts w:ascii="Times New Roman" w:hAnsi="Times New Roman" w:cs="Times New Roman" w:eastAsia="Times New Roman" w:hint="default"/>
                <w:sz w:val="21"/>
                <w:szCs w:val="21"/>
              </w:rPr>
            </w:pPr>
            <w:r>
              <w:rPr>
                <w:rFonts w:ascii="Times New Roman"/>
                <w:spacing w:val="-1"/>
                <w:sz w:val="21"/>
              </w:rPr>
              <w:t>1,255,486,807.35</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36" w:lineRule="exact" w:before="44"/>
              <w:ind w:left="2" w:right="0"/>
              <w:jc w:val="center"/>
              <w:rPr>
                <w:rFonts w:ascii="Times New Roman" w:hAnsi="Times New Roman" w:cs="Times New Roman" w:eastAsia="Times New Roman" w:hint="default"/>
                <w:sz w:val="21"/>
                <w:szCs w:val="21"/>
              </w:rPr>
            </w:pPr>
            <w:r>
              <w:rPr>
                <w:rFonts w:ascii="Times New Roman"/>
                <w:sz w:val="21"/>
              </w:rPr>
              <w:t>99.25</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36" w:lineRule="exact" w:before="44"/>
              <w:ind w:right="99"/>
              <w:jc w:val="right"/>
              <w:rPr>
                <w:rFonts w:ascii="Times New Roman" w:hAnsi="Times New Roman" w:cs="Times New Roman" w:eastAsia="Times New Roman" w:hint="default"/>
                <w:sz w:val="21"/>
                <w:szCs w:val="21"/>
              </w:rPr>
            </w:pPr>
            <w:r>
              <w:rPr>
                <w:rFonts w:ascii="Times New Roman"/>
                <w:spacing w:val="-1"/>
                <w:sz w:val="21"/>
              </w:rPr>
              <w:t>15,407,342.17</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36" w:lineRule="exact" w:before="44"/>
              <w:ind w:right="101"/>
              <w:jc w:val="right"/>
              <w:rPr>
                <w:rFonts w:ascii="Times New Roman" w:hAnsi="Times New Roman" w:cs="Times New Roman" w:eastAsia="Times New Roman" w:hint="default"/>
                <w:sz w:val="21"/>
                <w:szCs w:val="21"/>
              </w:rPr>
            </w:pPr>
            <w:r>
              <w:rPr>
                <w:rFonts w:ascii="Times New Roman"/>
                <w:spacing w:val="-1"/>
                <w:sz w:val="21"/>
              </w:rPr>
              <w:t>942,002,966.13</w:t>
            </w:r>
          </w:p>
        </w:tc>
        <w:tc>
          <w:tcPr>
            <w:tcW w:w="1020" w:type="dxa"/>
            <w:vMerge w:val="restart"/>
            <w:tcBorders>
              <w:top w:val="nil" w:sz="6" w:space="0" w:color="auto"/>
              <w:left w:val="single" w:sz="4" w:space="0" w:color="000000"/>
              <w:right w:val="single" w:sz="4" w:space="0" w:color="000000"/>
            </w:tcBorders>
          </w:tcPr>
          <w:p>
            <w:pPr>
              <w:pStyle w:val="TableParagraph"/>
              <w:spacing w:line="240" w:lineRule="auto" w:before="68"/>
              <w:ind w:left="268" w:right="0"/>
              <w:jc w:val="left"/>
              <w:rPr>
                <w:rFonts w:ascii="Times New Roman" w:hAnsi="Times New Roman" w:cs="Times New Roman" w:eastAsia="Times New Roman" w:hint="default"/>
                <w:sz w:val="21"/>
                <w:szCs w:val="21"/>
              </w:rPr>
            </w:pPr>
            <w:r>
              <w:rPr>
                <w:rFonts w:ascii="Times New Roman"/>
                <w:sz w:val="21"/>
              </w:rPr>
              <w:t>99.74</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36" w:lineRule="exact" w:before="44"/>
              <w:ind w:right="103"/>
              <w:jc w:val="right"/>
              <w:rPr>
                <w:rFonts w:ascii="Times New Roman" w:hAnsi="Times New Roman" w:cs="Times New Roman" w:eastAsia="Times New Roman" w:hint="default"/>
                <w:sz w:val="21"/>
                <w:szCs w:val="21"/>
              </w:rPr>
            </w:pPr>
            <w:r>
              <w:rPr>
                <w:rFonts w:ascii="Times New Roman"/>
                <w:spacing w:val="-1"/>
                <w:sz w:val="21"/>
              </w:rPr>
              <w:t>10,042,772.18</w:t>
            </w:r>
          </w:p>
        </w:tc>
      </w:tr>
      <w:tr>
        <w:trPr>
          <w:trHeight w:val="72" w:hRule="exact"/>
        </w:trPr>
        <w:tc>
          <w:tcPr>
            <w:tcW w:w="2043"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
        </w:tc>
        <w:tc>
          <w:tcPr>
            <w:tcW w:w="1020" w:type="dxa"/>
            <w:vMerge/>
            <w:tcBorders>
              <w:left w:val="single" w:sz="4" w:space="0" w:color="000000"/>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28" w:hRule="exact"/>
        </w:trPr>
        <w:tc>
          <w:tcPr>
            <w:tcW w:w="2043"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
        </w:tc>
        <w:tc>
          <w:tcPr>
            <w:tcW w:w="1020" w:type="dxa"/>
            <w:vMerge/>
            <w:tcBorders>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043"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 w:right="0"/>
              <w:jc w:val="center"/>
              <w:rPr>
                <w:rFonts w:ascii="宋体" w:hAnsi="宋体" w:cs="宋体" w:eastAsia="宋体" w:hint="default"/>
                <w:sz w:val="21"/>
                <w:szCs w:val="21"/>
              </w:rPr>
            </w:pPr>
            <w:r>
              <w:rPr>
                <w:rFonts w:ascii="宋体" w:hAnsi="宋体" w:cs="宋体" w:eastAsia="宋体" w:hint="default"/>
                <w:sz w:val="21"/>
                <w:szCs w:val="21"/>
              </w:rPr>
              <w:t>其中：</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个月以内</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1,184,174,955.12</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93.61</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11,841,749.55</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926,434,402.84</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98.09</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3"/>
              <w:jc w:val="right"/>
              <w:rPr>
                <w:rFonts w:ascii="Times New Roman" w:hAnsi="Times New Roman" w:cs="Times New Roman" w:eastAsia="Times New Roman" w:hint="default"/>
                <w:sz w:val="21"/>
                <w:szCs w:val="21"/>
              </w:rPr>
            </w:pPr>
            <w:r>
              <w:rPr>
                <w:rFonts w:ascii="Times New Roman"/>
                <w:spacing w:val="-1"/>
                <w:sz w:val="21"/>
              </w:rPr>
              <w:t>9,264,344.03</w:t>
            </w:r>
          </w:p>
        </w:tc>
      </w:tr>
      <w:tr>
        <w:trPr>
          <w:trHeight w:val="103" w:hRule="exact"/>
        </w:trPr>
        <w:tc>
          <w:tcPr>
            <w:tcW w:w="2043"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04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7-12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个月</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71,311,852.23</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5.64</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3,565,592.62</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21"/>
                <w:szCs w:val="21"/>
              </w:rPr>
            </w:pPr>
            <w:r>
              <w:rPr>
                <w:rFonts w:ascii="Times New Roman"/>
                <w:spacing w:val="-1"/>
                <w:sz w:val="21"/>
              </w:rPr>
              <w:t>15,568,563.29</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left="2" w:right="0"/>
              <w:jc w:val="center"/>
              <w:rPr>
                <w:rFonts w:ascii="Times New Roman" w:hAnsi="Times New Roman" w:cs="Times New Roman" w:eastAsia="Times New Roman" w:hint="default"/>
                <w:sz w:val="21"/>
                <w:szCs w:val="21"/>
              </w:rPr>
            </w:pPr>
            <w:r>
              <w:rPr>
                <w:rFonts w:ascii="Times New Roman"/>
                <w:sz w:val="21"/>
              </w:rPr>
              <w:t>1.65</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4"/>
              <w:jc w:val="right"/>
              <w:rPr>
                <w:rFonts w:ascii="Times New Roman" w:hAnsi="Times New Roman" w:cs="Times New Roman" w:eastAsia="Times New Roman" w:hint="default"/>
                <w:sz w:val="21"/>
                <w:szCs w:val="21"/>
              </w:rPr>
            </w:pPr>
            <w:r>
              <w:rPr>
                <w:rFonts w:ascii="Times New Roman"/>
                <w:spacing w:val="-1"/>
                <w:sz w:val="21"/>
              </w:rPr>
              <w:t>778,428.15</w:t>
            </w:r>
          </w:p>
        </w:tc>
      </w:tr>
      <w:tr>
        <w:trPr>
          <w:trHeight w:val="106" w:hRule="exact"/>
        </w:trPr>
        <w:tc>
          <w:tcPr>
            <w:tcW w:w="2043"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043"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21"/>
                <w:szCs w:val="21"/>
              </w:rPr>
            </w:pPr>
            <w:r>
              <w:rPr>
                <w:rFonts w:ascii="Times New Roman"/>
                <w:spacing w:val="-1"/>
                <w:sz w:val="21"/>
              </w:rPr>
              <w:t>7,262,005.15</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left="2" w:right="0"/>
              <w:jc w:val="center"/>
              <w:rPr>
                <w:rFonts w:ascii="Times New Roman" w:hAnsi="Times New Roman" w:cs="Times New Roman" w:eastAsia="Times New Roman" w:hint="default"/>
                <w:sz w:val="21"/>
                <w:szCs w:val="21"/>
              </w:rPr>
            </w:pPr>
            <w:r>
              <w:rPr>
                <w:rFonts w:ascii="Times New Roman"/>
                <w:sz w:val="21"/>
              </w:rPr>
              <w:t>0.57</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21"/>
                <w:szCs w:val="21"/>
              </w:rPr>
            </w:pPr>
            <w:r>
              <w:rPr>
                <w:rFonts w:ascii="Times New Roman"/>
                <w:spacing w:val="-1"/>
                <w:sz w:val="21"/>
              </w:rPr>
              <w:t>3,631,002.59</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2,427,200.45</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0.26</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3"/>
              <w:jc w:val="right"/>
              <w:rPr>
                <w:rFonts w:ascii="Times New Roman" w:hAnsi="Times New Roman" w:cs="Times New Roman" w:eastAsia="Times New Roman" w:hint="default"/>
                <w:sz w:val="21"/>
                <w:szCs w:val="21"/>
              </w:rPr>
            </w:pPr>
            <w:r>
              <w:rPr>
                <w:rFonts w:ascii="Times New Roman"/>
                <w:spacing w:val="-1"/>
                <w:sz w:val="21"/>
              </w:rPr>
              <w:t>1,213,600.23</w:t>
            </w:r>
          </w:p>
        </w:tc>
      </w:tr>
      <w:tr>
        <w:trPr>
          <w:trHeight w:val="103" w:hRule="exact"/>
        </w:trPr>
        <w:tc>
          <w:tcPr>
            <w:tcW w:w="2043"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449" w:hRule="exact"/>
        </w:trPr>
        <w:tc>
          <w:tcPr>
            <w:tcW w:w="2043"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5"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21"/>
                <w:szCs w:val="21"/>
              </w:rPr>
            </w:pPr>
            <w:r>
              <w:rPr>
                <w:rFonts w:ascii="Times New Roman"/>
                <w:spacing w:val="-1"/>
                <w:sz w:val="21"/>
              </w:rPr>
              <w:t>2,300,856.54</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left="2" w:right="0"/>
              <w:jc w:val="center"/>
              <w:rPr>
                <w:rFonts w:ascii="Times New Roman" w:hAnsi="Times New Roman" w:cs="Times New Roman" w:eastAsia="Times New Roman" w:hint="default"/>
                <w:sz w:val="21"/>
                <w:szCs w:val="21"/>
              </w:rPr>
            </w:pPr>
            <w:r>
              <w:rPr>
                <w:rFonts w:ascii="Times New Roman"/>
                <w:sz w:val="21"/>
              </w:rPr>
              <w:t>0.18</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21"/>
                <w:szCs w:val="21"/>
              </w:rPr>
            </w:pPr>
            <w:r>
              <w:rPr>
                <w:rFonts w:ascii="Times New Roman"/>
                <w:spacing w:val="-1"/>
                <w:sz w:val="21"/>
              </w:rPr>
              <w:t>2,300,856.54</w:t>
            </w:r>
          </w:p>
        </w:tc>
        <w:tc>
          <w:tcPr>
            <w:tcW w:w="1815"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456" w:hRule="exact"/>
        </w:trPr>
        <w:tc>
          <w:tcPr>
            <w:tcW w:w="2043"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1,265,049,669.04</w:t>
            </w:r>
          </w:p>
        </w:tc>
        <w:tc>
          <w:tcPr>
            <w:tcW w:w="10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100.00</w:t>
            </w:r>
          </w:p>
        </w:tc>
        <w:tc>
          <w:tcPr>
            <w:tcW w:w="14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21,339,201.30</w:t>
            </w:r>
          </w:p>
        </w:tc>
        <w:tc>
          <w:tcPr>
            <w:tcW w:w="18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944,430,166.58</w:t>
            </w:r>
          </w:p>
        </w:tc>
        <w:tc>
          <w:tcPr>
            <w:tcW w:w="10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100</w:t>
            </w:r>
          </w:p>
        </w:tc>
        <w:tc>
          <w:tcPr>
            <w:tcW w:w="1474" w:type="dxa"/>
            <w:tcBorders>
              <w:top w:val="nil" w:sz="6" w:space="0" w:color="auto"/>
              <w:left w:val="single" w:sz="4" w:space="0" w:color="000000"/>
              <w:bottom w:val="single" w:sz="12" w:space="0" w:color="000000"/>
              <w:right w:val="nil" w:sz="6" w:space="0" w:color="auto"/>
            </w:tcBorders>
          </w:tcPr>
          <w:p>
            <w:pPr>
              <w:pStyle w:val="TableParagraph"/>
              <w:spacing w:line="240" w:lineRule="auto" w:before="94"/>
              <w:ind w:right="103"/>
              <w:jc w:val="right"/>
              <w:rPr>
                <w:rFonts w:ascii="Times New Roman" w:hAnsi="Times New Roman" w:cs="Times New Roman" w:eastAsia="Times New Roman" w:hint="default"/>
                <w:sz w:val="21"/>
                <w:szCs w:val="21"/>
              </w:rPr>
            </w:pPr>
            <w:r>
              <w:rPr>
                <w:rFonts w:ascii="Times New Roman"/>
                <w:spacing w:val="-1"/>
                <w:sz w:val="21"/>
              </w:rPr>
              <w:t>11,256,372.41</w:t>
            </w:r>
          </w:p>
        </w:tc>
      </w:tr>
    </w:tbl>
    <w:p>
      <w:pPr>
        <w:pStyle w:val="BodyText"/>
        <w:spacing w:line="379" w:lineRule="auto" w:before="53"/>
        <w:ind w:left="1060" w:right="3846"/>
        <w:jc w:val="left"/>
      </w:pPr>
      <w:r>
        <w:rPr/>
        <w:pict>
          <v:group style="position:absolute;margin-left:31.200001pt;margin-top:-73.694397pt;width:533.050pt;height:5.3pt;mso-position-horizontal-relative:page;mso-position-vertical-relative:paragraph;z-index:-1093576" coordorigin="624,-1474" coordsize="10661,106">
            <v:shape style="position:absolute;left:624;top:-1474;width:2057;height:106" type="#_x0000_t75" stroked="false">
              <v:imagedata r:id="rId287" o:title=""/>
            </v:shape>
            <v:shape style="position:absolute;left:2657;top:-1378;width:1820;height:10" type="#_x0000_t75" stroked="false">
              <v:imagedata r:id="rId283" o:title=""/>
            </v:shape>
            <v:shape style="position:absolute;left:4472;top:-1378;width:1025;height:10" type="#_x0000_t75" stroked="false">
              <v:imagedata r:id="rId284" o:title=""/>
            </v:shape>
            <v:shape style="position:absolute;left:5492;top:-1378;width:5793;height:10" type="#_x0000_t75" stroked="false">
              <v:imagedata r:id="rId285" o:title=""/>
            </v:shape>
            <w10:wrap type="none"/>
          </v:group>
        </w:pict>
      </w:r>
      <w:r>
        <w:rPr/>
        <w:pict>
          <v:group style="position:absolute;margin-left:31.200001pt;margin-top:-51.134396pt;width:533.050pt;height:5.2pt;mso-position-horizontal-relative:page;mso-position-vertical-relative:paragraph;z-index:-1093552" coordorigin="624,-1023" coordsize="10661,104">
            <v:shape style="position:absolute;left:624;top:-1023;width:2057;height:103" type="#_x0000_t75" stroked="false">
              <v:imagedata r:id="rId286" o:title=""/>
            </v:shape>
            <v:shape style="position:absolute;left:2657;top:-929;width:1820;height:10" type="#_x0000_t75" stroked="false">
              <v:imagedata r:id="rId283" o:title=""/>
            </v:shape>
            <v:shape style="position:absolute;left:4472;top:-929;width:1025;height:10" type="#_x0000_t75" stroked="false">
              <v:imagedata r:id="rId284" o:title=""/>
            </v:shape>
            <v:shape style="position:absolute;left:5492;top:-929;width:5793;height:10" type="#_x0000_t75" stroked="false">
              <v:imagedata r:id="rId285" o:title=""/>
            </v:shape>
            <w10:wrap type="none"/>
          </v:group>
        </w:pict>
      </w:r>
      <w:r>
        <w:rPr/>
        <w:pict>
          <v:group style="position:absolute;margin-left:31.200001pt;margin-top:-28.694397pt;width:533.050pt;height:5.2pt;mso-position-horizontal-relative:page;mso-position-vertical-relative:paragraph;z-index:-1093528" coordorigin="624,-574" coordsize="10661,104">
            <v:shape style="position:absolute;left:624;top:-574;width:2057;height:103" type="#_x0000_t75" stroked="false">
              <v:imagedata r:id="rId288" o:title=""/>
            </v:shape>
            <v:shape style="position:absolute;left:2657;top:-480;width:1820;height:10" type="#_x0000_t75" stroked="false">
              <v:imagedata r:id="rId277" o:title=""/>
            </v:shape>
            <v:shape style="position:absolute;left:4472;top:-480;width:1025;height:10" type="#_x0000_t75" stroked="false">
              <v:imagedata r:id="rId278" o:title=""/>
            </v:shape>
            <v:shape style="position:absolute;left:5492;top:-480;width:5793;height:10" type="#_x0000_t75" stroked="false">
              <v:imagedata r:id="rId281" o:title=""/>
            </v:shape>
            <w10:wrap type="none"/>
          </v:group>
        </w:pict>
      </w:r>
      <w:r>
        <w:rPr/>
        <w:t>组合中，无采用余额百分比法计提坏账准备的应收账款。 组合中，无采用其他方法计提坏账准备的应收账款。 期末单项金额虽不重大但单项计提坏账准备的应收账款</w:t>
      </w:r>
    </w:p>
    <w:p>
      <w:pPr>
        <w:spacing w:after="0" w:line="379" w:lineRule="auto"/>
        <w:jc w:val="left"/>
        <w:sectPr>
          <w:pgSz w:w="11910" w:h="16850"/>
          <w:pgMar w:header="857" w:footer="789" w:top="1040" w:bottom="980" w:left="500" w:right="480"/>
        </w:sectPr>
      </w:pPr>
    </w:p>
    <w:p>
      <w:pPr>
        <w:spacing w:line="240" w:lineRule="auto" w:before="4"/>
        <w:rPr>
          <w:rFonts w:ascii="宋体" w:hAnsi="宋体" w:cs="宋体" w:eastAsia="宋体" w:hint="default"/>
          <w:sz w:val="29"/>
          <w:szCs w:val="29"/>
        </w:rPr>
      </w:pPr>
    </w:p>
    <w:tbl>
      <w:tblPr>
        <w:tblW w:w="0" w:type="auto"/>
        <w:jc w:val="left"/>
        <w:tblInd w:w="125" w:type="dxa"/>
        <w:tblLayout w:type="fixed"/>
        <w:tblCellMar>
          <w:top w:w="0" w:type="dxa"/>
          <w:left w:w="0" w:type="dxa"/>
          <w:bottom w:w="0" w:type="dxa"/>
          <w:right w:w="0" w:type="dxa"/>
        </w:tblCellMar>
        <w:tblLook w:val="01E0"/>
      </w:tblPr>
      <w:tblGrid>
        <w:gridCol w:w="2696"/>
        <w:gridCol w:w="1654"/>
        <w:gridCol w:w="1654"/>
        <w:gridCol w:w="1654"/>
        <w:gridCol w:w="1915"/>
      </w:tblGrid>
      <w:tr>
        <w:trPr>
          <w:trHeight w:val="638" w:hRule="exact"/>
        </w:trPr>
        <w:tc>
          <w:tcPr>
            <w:tcW w:w="2696" w:type="dxa"/>
            <w:tcBorders>
              <w:top w:val="single" w:sz="12" w:space="0" w:color="000000"/>
              <w:left w:val="nil" w:sz="6" w:space="0" w:color="auto"/>
              <w:bottom w:val="nil" w:sz="6" w:space="0" w:color="auto"/>
              <w:right w:val="single" w:sz="4" w:space="0" w:color="000000"/>
            </w:tcBorders>
            <w:shd w:val="clear" w:color="auto" w:fill="D2D2D2"/>
          </w:tcPr>
          <w:p>
            <w:pPr>
              <w:pStyle w:val="TableParagraph"/>
              <w:spacing w:line="240" w:lineRule="auto" w:before="142"/>
              <w:ind w:left="715" w:right="0"/>
              <w:jc w:val="left"/>
              <w:rPr>
                <w:rFonts w:ascii="宋体" w:hAnsi="宋体" w:cs="宋体" w:eastAsia="宋体" w:hint="default"/>
                <w:sz w:val="21"/>
                <w:szCs w:val="21"/>
              </w:rPr>
            </w:pPr>
            <w:r>
              <w:rPr>
                <w:rFonts w:ascii="宋体" w:hAnsi="宋体" w:cs="宋体" w:eastAsia="宋体" w:hint="default"/>
                <w:b/>
                <w:bCs/>
                <w:sz w:val="21"/>
                <w:szCs w:val="21"/>
              </w:rPr>
              <w:t>应收账款内容</w:t>
            </w:r>
            <w:r>
              <w:rPr>
                <w:rFonts w:ascii="宋体" w:hAnsi="宋体" w:cs="宋体" w:eastAsia="宋体" w:hint="default"/>
                <w:sz w:val="21"/>
                <w:szCs w:val="21"/>
              </w:rPr>
            </w:r>
          </w:p>
        </w:tc>
        <w:tc>
          <w:tcPr>
            <w:tcW w:w="1654"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42"/>
              <w:ind w:left="398"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654" w:type="dxa"/>
            <w:tcBorders>
              <w:top w:val="single" w:sz="12" w:space="0" w:color="000000"/>
              <w:left w:val="single" w:sz="4" w:space="0" w:color="000000"/>
              <w:bottom w:val="nil" w:sz="6" w:space="0" w:color="auto"/>
              <w:right w:val="single" w:sz="4" w:space="0" w:color="000000"/>
            </w:tcBorders>
            <w:shd w:val="clear" w:color="auto" w:fill="D2D2D2"/>
          </w:tcPr>
          <w:p>
            <w:pPr>
              <w:pStyle w:val="TableParagraph"/>
              <w:spacing w:line="240" w:lineRule="auto" w:before="142"/>
              <w:ind w:left="398"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654" w:type="dxa"/>
            <w:tcBorders>
              <w:top w:val="single" w:sz="12" w:space="0" w:color="000000"/>
              <w:left w:val="single" w:sz="4" w:space="0" w:color="000000"/>
              <w:bottom w:val="nil" w:sz="6" w:space="0" w:color="auto"/>
              <w:right w:val="single" w:sz="4" w:space="0" w:color="000000"/>
            </w:tcBorders>
            <w:shd w:val="clear" w:color="auto" w:fill="D2D2D2"/>
          </w:tcPr>
          <w:p>
            <w:pPr>
              <w:pStyle w:val="TableParagraph"/>
              <w:spacing w:line="240" w:lineRule="auto" w:before="142"/>
              <w:ind w:left="83" w:right="0"/>
              <w:jc w:val="left"/>
              <w:rPr>
                <w:rFonts w:ascii="宋体" w:hAnsi="宋体" w:cs="宋体" w:eastAsia="宋体" w:hint="default"/>
                <w:sz w:val="21"/>
                <w:szCs w:val="21"/>
              </w:rPr>
            </w:pPr>
            <w:r>
              <w:rPr>
                <w:rFonts w:ascii="宋体" w:hAnsi="宋体" w:cs="宋体" w:eastAsia="宋体" w:hint="default"/>
                <w:b/>
                <w:bCs/>
                <w:sz w:val="21"/>
                <w:szCs w:val="21"/>
              </w:rPr>
              <w:t>计提比例（</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915" w:type="dxa"/>
            <w:tcBorders>
              <w:top w:val="single" w:sz="12" w:space="0" w:color="000000"/>
              <w:left w:val="single" w:sz="4" w:space="0" w:color="000000"/>
              <w:bottom w:val="nil" w:sz="6" w:space="0" w:color="auto"/>
              <w:right w:val="nil" w:sz="6" w:space="0" w:color="auto"/>
            </w:tcBorders>
            <w:shd w:val="clear" w:color="auto" w:fill="D2D2D2"/>
          </w:tcPr>
          <w:p>
            <w:pPr>
              <w:pStyle w:val="TableParagraph"/>
              <w:spacing w:line="240" w:lineRule="auto" w:before="142"/>
              <w:ind w:left="530" w:right="0"/>
              <w:jc w:val="left"/>
              <w:rPr>
                <w:rFonts w:ascii="宋体" w:hAnsi="宋体" w:cs="宋体" w:eastAsia="宋体" w:hint="default"/>
                <w:sz w:val="21"/>
                <w:szCs w:val="21"/>
              </w:rPr>
            </w:pPr>
            <w:r>
              <w:rPr>
                <w:rFonts w:ascii="宋体" w:hAnsi="宋体" w:cs="宋体" w:eastAsia="宋体" w:hint="default"/>
                <w:b/>
                <w:bCs/>
                <w:sz w:val="21"/>
                <w:szCs w:val="21"/>
              </w:rPr>
              <w:t>计提理由</w:t>
            </w:r>
            <w:r>
              <w:rPr>
                <w:rFonts w:ascii="宋体" w:hAnsi="宋体" w:cs="宋体" w:eastAsia="宋体" w:hint="default"/>
                <w:sz w:val="21"/>
                <w:szCs w:val="21"/>
              </w:rPr>
            </w:r>
          </w:p>
        </w:tc>
      </w:tr>
      <w:tr>
        <w:trPr>
          <w:trHeight w:val="641" w:hRule="exact"/>
        </w:trPr>
        <w:tc>
          <w:tcPr>
            <w:tcW w:w="2696" w:type="dxa"/>
            <w:tcBorders>
              <w:top w:val="nil" w:sz="6" w:space="0" w:color="auto"/>
              <w:left w:val="nil" w:sz="6" w:space="0" w:color="auto"/>
              <w:bottom w:val="nil" w:sz="6" w:space="0" w:color="auto"/>
              <w:right w:val="single" w:sz="4" w:space="0" w:color="000000"/>
            </w:tcBorders>
          </w:tcPr>
          <w:p>
            <w:pPr>
              <w:pStyle w:val="TableParagraph"/>
              <w:spacing w:line="240" w:lineRule="auto" w:before="153"/>
              <w:ind w:left="28" w:right="0"/>
              <w:jc w:val="left"/>
              <w:rPr>
                <w:rFonts w:ascii="宋体" w:hAnsi="宋体" w:cs="宋体" w:eastAsia="宋体" w:hint="default"/>
                <w:sz w:val="21"/>
                <w:szCs w:val="21"/>
              </w:rPr>
            </w:pPr>
            <w:r>
              <w:rPr>
                <w:rFonts w:ascii="宋体" w:hAnsi="宋体" w:cs="宋体" w:eastAsia="宋体" w:hint="default"/>
                <w:sz w:val="21"/>
                <w:szCs w:val="21"/>
              </w:rPr>
              <w:t>山东欣康祺医药有限公司</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4,761,672.56</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4,761,672.56</w:t>
            </w:r>
          </w:p>
        </w:tc>
        <w:tc>
          <w:tcPr>
            <w:tcW w:w="1654" w:type="dxa"/>
            <w:vMerge w:val="restart"/>
            <w:tcBorders>
              <w:top w:val="nil" w:sz="6" w:space="0" w:color="auto"/>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100%</w:t>
            </w:r>
          </w:p>
        </w:tc>
        <w:tc>
          <w:tcPr>
            <w:tcW w:w="1915" w:type="dxa"/>
            <w:vMerge w:val="restart"/>
            <w:tcBorders>
              <w:top w:val="nil" w:sz="6" w:space="0" w:color="auto"/>
              <w:left w:val="single" w:sz="4" w:space="0" w:color="000000"/>
              <w:right w:val="nil" w:sz="6" w:space="0" w:color="auto"/>
            </w:tcBorders>
          </w:tcPr>
          <w:p>
            <w:pPr>
              <w:pStyle w:val="TableParagraph"/>
              <w:spacing w:line="240" w:lineRule="auto" w:before="153"/>
              <w:ind w:left="321" w:right="0"/>
              <w:jc w:val="left"/>
              <w:rPr>
                <w:rFonts w:ascii="宋体" w:hAnsi="宋体" w:cs="宋体" w:eastAsia="宋体" w:hint="default"/>
                <w:sz w:val="21"/>
                <w:szCs w:val="21"/>
              </w:rPr>
            </w:pPr>
            <w:r>
              <w:rPr>
                <w:rFonts w:ascii="宋体" w:hAnsi="宋体" w:cs="宋体" w:eastAsia="宋体" w:hint="default"/>
                <w:sz w:val="21"/>
                <w:szCs w:val="21"/>
              </w:rPr>
              <w:t>审慎个别认定</w:t>
            </w:r>
          </w:p>
        </w:tc>
      </w:tr>
      <w:tr>
        <w:trPr>
          <w:trHeight w:val="643" w:hRule="exact"/>
        </w:trPr>
        <w:tc>
          <w:tcPr>
            <w:tcW w:w="2696" w:type="dxa"/>
            <w:tcBorders>
              <w:top w:val="nil" w:sz="6" w:space="0" w:color="auto"/>
              <w:left w:val="nil" w:sz="6" w:space="0" w:color="auto"/>
              <w:bottom w:val="single" w:sz="12" w:space="0" w:color="000000"/>
              <w:right w:val="single" w:sz="4" w:space="0" w:color="000000"/>
            </w:tcBorders>
          </w:tcPr>
          <w:p>
            <w:pPr>
              <w:pStyle w:val="TableParagraph"/>
              <w:spacing w:line="240" w:lineRule="auto" w:before="145"/>
              <w:ind w:left="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4,761,672.56</w:t>
            </w:r>
          </w:p>
        </w:tc>
        <w:tc>
          <w:tcPr>
            <w:tcW w:w="16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4,761,672.56</w:t>
            </w:r>
          </w:p>
        </w:tc>
        <w:tc>
          <w:tcPr>
            <w:tcW w:w="1654" w:type="dxa"/>
            <w:vMerge/>
            <w:tcBorders>
              <w:left w:val="single" w:sz="4" w:space="0" w:color="000000"/>
              <w:bottom w:val="single" w:sz="12" w:space="0" w:color="000000"/>
              <w:right w:val="single" w:sz="4" w:space="0" w:color="000000"/>
            </w:tcBorders>
          </w:tcPr>
          <w:p>
            <w:pPr/>
          </w:p>
        </w:tc>
        <w:tc>
          <w:tcPr>
            <w:tcW w:w="1915" w:type="dxa"/>
            <w:vMerge/>
            <w:tcBorders>
              <w:left w:val="single" w:sz="4" w:space="0" w:color="000000"/>
              <w:bottom w:val="single" w:sz="12" w:space="0" w:color="000000"/>
              <w:right w:val="nil" w:sz="6" w:space="0" w:color="auto"/>
            </w:tcBorders>
          </w:tcPr>
          <w:p>
            <w:pPr/>
          </w:p>
        </w:tc>
      </w:tr>
    </w:tbl>
    <w:p>
      <w:pPr>
        <w:pStyle w:val="Heading6"/>
        <w:spacing w:line="240" w:lineRule="auto" w:before="53"/>
        <w:ind w:left="622" w:right="246"/>
        <w:jc w:val="left"/>
        <w:rPr>
          <w:b w:val="0"/>
          <w:bCs w:val="0"/>
        </w:rPr>
      </w:pPr>
      <w:r>
        <w:rPr/>
        <w:pict>
          <v:shape style="position:absolute;margin-left:188.570007pt;margin-top:-96.154343pt;width:1.49999pt;height:.12pt;mso-position-horizontal-relative:page;mso-position-vertical-relative:paragraph;z-index:5752" type="#_x0000_t75" stroked="false">
            <v:imagedata r:id="rId145" o:title=""/>
          </v:shape>
        </w:pict>
      </w:r>
      <w:r>
        <w:rPr/>
        <w:pict>
          <v:shape style="position:absolute;margin-left:271.25pt;margin-top:-96.154343pt;width:1.49999pt;height:.12pt;mso-position-horizontal-relative:page;mso-position-vertical-relative:paragraph;z-index:5776" type="#_x0000_t75" stroked="false">
            <v:imagedata r:id="rId289" o:title=""/>
          </v:shape>
        </w:pict>
      </w:r>
      <w:r>
        <w:rPr/>
        <w:pict>
          <v:shape style="position:absolute;margin-left:353.950012pt;margin-top:-96.154343pt;width:1.49999pt;height:.12pt;mso-position-horizontal-relative:page;mso-position-vertical-relative:paragraph;z-index:5800" type="#_x0000_t75" stroked="false">
            <v:imagedata r:id="rId290" o:title=""/>
          </v:shape>
        </w:pict>
      </w:r>
      <w:r>
        <w:rPr/>
        <w:pict>
          <v:shape style="position:absolute;margin-left:436.660004pt;margin-top:-96.154343pt;width:1.49999pt;height:.12pt;mso-position-horizontal-relative:page;mso-position-vertical-relative:paragraph;z-index:5824" type="#_x0000_t75" stroked="false">
            <v:imagedata r:id="rId290" o:title=""/>
          </v:shape>
        </w:pict>
      </w:r>
      <w:r>
        <w:rPr/>
        <w:pict>
          <v:group style="position:absolute;margin-left:54pt;margin-top:-64.934326pt;width:478.7pt;height:.5pt;mso-position-horizontal-relative:page;mso-position-vertical-relative:paragraph;z-index:-1093408" coordorigin="1080,-1299" coordsize="9574,10">
            <v:shape style="position:absolute;left:1080;top:-1299;width:2691;height:10" type="#_x0000_t75" stroked="false">
              <v:imagedata r:id="rId291" o:title=""/>
            </v:shape>
            <v:shape style="position:absolute;left:3767;top:-1299;width:3312;height:10" type="#_x0000_t75" stroked="false">
              <v:imagedata r:id="rId292" o:title=""/>
            </v:shape>
            <v:shape style="position:absolute;left:7074;top:-1299;width:3579;height:10" type="#_x0000_t75" stroked="false">
              <v:imagedata r:id="rId293" o:title=""/>
            </v:shape>
            <w10:wrap type="none"/>
          </v:group>
        </w:pict>
      </w:r>
      <w:r>
        <w:rPr/>
        <w:pict>
          <v:group style="position:absolute;margin-left:54pt;margin-top:-33.134384pt;width:478.7pt;height:.5pt;mso-position-horizontal-relative:page;mso-position-vertical-relative:paragraph;z-index:-1093384" coordorigin="1080,-663" coordsize="9574,10">
            <v:shape style="position:absolute;left:1080;top:-663;width:2691;height:10" type="#_x0000_t75" stroked="false">
              <v:imagedata r:id="rId291" o:title=""/>
            </v:shape>
            <v:shape style="position:absolute;left:3767;top:-663;width:3312;height:10" type="#_x0000_t75" stroked="false">
              <v:imagedata r:id="rId294" o:title=""/>
            </v:shape>
            <v:shape style="position:absolute;left:7074;top:-663;width:3579;height:10" type="#_x0000_t75" stroked="false">
              <v:imagedata r:id="rId295" o:title=""/>
            </v:shape>
            <w10:wrap type="none"/>
          </v:group>
        </w:pict>
      </w:r>
      <w:r>
        <w:rPr/>
        <w:pict>
          <v:shape style="position:absolute;margin-left:188.570007pt;margin-top:-1.934326pt;width:.48003pt;height:.48pt;mso-position-horizontal-relative:page;mso-position-vertical-relative:paragraph;z-index:-1093360" type="#_x0000_t75" stroked="false">
            <v:imagedata r:id="rId296" o:title=""/>
          </v:shape>
        </w:pict>
      </w:r>
      <w:r>
        <w:rPr/>
        <w:pict>
          <v:shape style="position:absolute;margin-left:271.25pt;margin-top:-1.934326pt;width:.48003pt;height:.48pt;mso-position-horizontal-relative:page;mso-position-vertical-relative:paragraph;z-index:-1093336" type="#_x0000_t75" stroked="false">
            <v:imagedata r:id="rId296" o:title=""/>
          </v:shape>
        </w:pict>
      </w:r>
      <w:r>
        <w:rPr/>
        <w:pict>
          <v:shape style="position:absolute;margin-left:353.950012pt;margin-top:-1.934326pt;width:.48003pt;height:.48pt;mso-position-horizontal-relative:page;mso-position-vertical-relative:paragraph;z-index:-1093312" type="#_x0000_t75" stroked="false">
            <v:imagedata r:id="rId296" o:title=""/>
          </v:shape>
        </w:pict>
      </w:r>
      <w:r>
        <w:rPr/>
        <w:pict>
          <v:shape style="position:absolute;margin-left:436.660004pt;margin-top:-1.934326pt;width:.48pt;height:.48pt;mso-position-horizontal-relative:page;mso-position-vertical-relative:paragraph;z-index:-1093288" type="#_x0000_t75" stroked="false">
            <v:imagedata r:id="rId296" o:title=""/>
          </v:shape>
        </w:pict>
      </w:r>
      <w:r>
        <w:rPr/>
        <w:t>（</w:t>
      </w:r>
      <w:r>
        <w:rPr>
          <w:rFonts w:ascii="Times New Roman" w:hAnsi="Times New Roman" w:cs="Times New Roman" w:eastAsia="Times New Roman" w:hint="default"/>
        </w:rPr>
        <w:t>2</w:t>
      </w:r>
      <w:r>
        <w:rPr/>
        <w:t>）本报告期转回或收回的应收账款情况</w:t>
      </w:r>
      <w:r>
        <w:rPr>
          <w:b w:val="0"/>
          <w:bCs w:val="0"/>
        </w:rPr>
      </w:r>
    </w:p>
    <w:p>
      <w:pPr>
        <w:spacing w:line="240" w:lineRule="auto" w:before="8"/>
        <w:rPr>
          <w:rFonts w:ascii="宋体" w:hAnsi="宋体" w:cs="宋体" w:eastAsia="宋体" w:hint="default"/>
          <w:b/>
          <w:bCs/>
          <w:sz w:val="10"/>
          <w:szCs w:val="10"/>
        </w:rPr>
      </w:pPr>
    </w:p>
    <w:p>
      <w:pPr>
        <w:pStyle w:val="BodyText"/>
        <w:spacing w:line="379" w:lineRule="auto" w:before="26"/>
        <w:ind w:right="246" w:firstLine="480"/>
        <w:jc w:val="left"/>
      </w:pPr>
      <w:r>
        <w:rPr/>
        <w:t>公司无本报告期前已全额计提坏账准备，或计提减值准备的比例较大，但在本期又全额 收回或转回，或在本期收回或转回比例较大的应收账款。</w:t>
      </w:r>
    </w:p>
    <w:p>
      <w:pPr>
        <w:pStyle w:val="Heading6"/>
        <w:spacing w:line="240" w:lineRule="auto" w:before="44"/>
        <w:ind w:left="622" w:right="246"/>
        <w:jc w:val="left"/>
        <w:rPr>
          <w:b w:val="0"/>
          <w:bCs w:val="0"/>
        </w:rPr>
      </w:pPr>
      <w:r>
        <w:rPr/>
        <w:pict>
          <v:shape style="position:absolute;margin-left:188.570007pt;margin-top:25.815575pt;width:1.49963pt;height:.12pt;mso-position-horizontal-relative:page;mso-position-vertical-relative:paragraph;z-index:5992" type="#_x0000_t75" stroked="false">
            <v:imagedata r:id="rId93" o:title=""/>
          </v:shape>
        </w:pict>
      </w:r>
      <w:r>
        <w:rPr/>
        <w:pict>
          <v:shape style="position:absolute;margin-left:271.25pt;margin-top:25.815575pt;width:1.49963pt;height:.12pt;mso-position-horizontal-relative:page;mso-position-vertical-relative:paragraph;z-index:6016" type="#_x0000_t75" stroked="false">
            <v:imagedata r:id="rId297" o:title=""/>
          </v:shape>
        </w:pict>
      </w:r>
      <w:r>
        <w:rPr/>
        <w:pict>
          <v:shape style="position:absolute;margin-left:353.950012pt;margin-top:25.815575pt;width:1.49963pt;height:.12pt;mso-position-horizontal-relative:page;mso-position-vertical-relative:paragraph;z-index:6040" type="#_x0000_t75" stroked="false">
            <v:imagedata r:id="rId298" o:title=""/>
          </v:shape>
        </w:pict>
      </w:r>
      <w:r>
        <w:rPr/>
        <w:pict>
          <v:shape style="position:absolute;margin-left:436.660004pt;margin-top:25.815575pt;width:1.49963pt;height:.12pt;mso-position-horizontal-relative:page;mso-position-vertical-relative:paragraph;z-index:6064" type="#_x0000_t75" stroked="false">
            <v:imagedata r:id="rId298" o:title=""/>
          </v:shape>
        </w:pict>
      </w:r>
      <w:r>
        <w:rPr/>
        <w:pict>
          <v:group style="position:absolute;margin-left:54pt;margin-top:57.015564pt;width:478.7pt;height:.5pt;mso-position-horizontal-relative:page;mso-position-vertical-relative:paragraph;z-index:-1093168" coordorigin="1080,1140" coordsize="9574,10">
            <v:shape style="position:absolute;left:1080;top:1140;width:2691;height:10" type="#_x0000_t75" stroked="false">
              <v:imagedata r:id="rId291" o:title=""/>
            </v:shape>
            <v:shape style="position:absolute;left:3767;top:1140;width:3312;height:10" type="#_x0000_t75" stroked="false">
              <v:imagedata r:id="rId292" o:title=""/>
            </v:shape>
            <v:shape style="position:absolute;left:7074;top:1140;width:3579;height:10" type="#_x0000_t75" stroked="false">
              <v:imagedata r:id="rId293" o:title=""/>
            </v:shape>
            <w10:wrap type="none"/>
          </v:group>
        </w:pict>
      </w:r>
      <w:r>
        <w:rPr/>
        <w:t>期末单项金额重大或虽不重大但单独进行减值测试的应收账款坏账准备计提</w:t>
      </w:r>
      <w:r>
        <w:rPr>
          <w:b w:val="0"/>
          <w:bCs w:val="0"/>
        </w:rPr>
      </w:r>
    </w:p>
    <w:p>
      <w:pPr>
        <w:spacing w:line="240" w:lineRule="auto" w:before="12"/>
        <w:rPr>
          <w:rFonts w:ascii="宋体" w:hAnsi="宋体" w:cs="宋体" w:eastAsia="宋体" w:hint="default"/>
          <w:b/>
          <w:bCs/>
          <w:sz w:val="9"/>
          <w:szCs w:val="9"/>
        </w:rPr>
      </w:pPr>
    </w:p>
    <w:tbl>
      <w:tblPr>
        <w:tblW w:w="0" w:type="auto"/>
        <w:jc w:val="left"/>
        <w:tblInd w:w="125" w:type="dxa"/>
        <w:tblLayout w:type="fixed"/>
        <w:tblCellMar>
          <w:top w:w="0" w:type="dxa"/>
          <w:left w:w="0" w:type="dxa"/>
          <w:bottom w:w="0" w:type="dxa"/>
          <w:right w:w="0" w:type="dxa"/>
        </w:tblCellMar>
        <w:tblLook w:val="01E0"/>
      </w:tblPr>
      <w:tblGrid>
        <w:gridCol w:w="2696"/>
        <w:gridCol w:w="1654"/>
        <w:gridCol w:w="1654"/>
        <w:gridCol w:w="1654"/>
        <w:gridCol w:w="1915"/>
      </w:tblGrid>
      <w:tr>
        <w:trPr>
          <w:trHeight w:val="638" w:hRule="exact"/>
        </w:trPr>
        <w:tc>
          <w:tcPr>
            <w:tcW w:w="2696" w:type="dxa"/>
            <w:tcBorders>
              <w:top w:val="single" w:sz="12" w:space="0" w:color="000000"/>
              <w:left w:val="nil" w:sz="6" w:space="0" w:color="auto"/>
              <w:bottom w:val="nil" w:sz="6" w:space="0" w:color="auto"/>
              <w:right w:val="single" w:sz="4" w:space="0" w:color="000000"/>
            </w:tcBorders>
            <w:shd w:val="clear" w:color="auto" w:fill="D2D2D2"/>
          </w:tcPr>
          <w:p>
            <w:pPr>
              <w:pStyle w:val="TableParagraph"/>
              <w:spacing w:line="240" w:lineRule="auto" w:before="143"/>
              <w:ind w:left="715" w:right="0"/>
              <w:jc w:val="left"/>
              <w:rPr>
                <w:rFonts w:ascii="宋体" w:hAnsi="宋体" w:cs="宋体" w:eastAsia="宋体" w:hint="default"/>
                <w:sz w:val="21"/>
                <w:szCs w:val="21"/>
              </w:rPr>
            </w:pPr>
            <w:r>
              <w:rPr>
                <w:rFonts w:ascii="宋体" w:hAnsi="宋体" w:cs="宋体" w:eastAsia="宋体" w:hint="default"/>
                <w:b/>
                <w:bCs/>
                <w:sz w:val="21"/>
                <w:szCs w:val="21"/>
              </w:rPr>
              <w:t>应收账款内容</w:t>
            </w:r>
            <w:r>
              <w:rPr>
                <w:rFonts w:ascii="宋体" w:hAnsi="宋体" w:cs="宋体" w:eastAsia="宋体" w:hint="default"/>
                <w:sz w:val="21"/>
                <w:szCs w:val="21"/>
              </w:rPr>
            </w:r>
          </w:p>
        </w:tc>
        <w:tc>
          <w:tcPr>
            <w:tcW w:w="1654"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43"/>
              <w:ind w:left="398"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654" w:type="dxa"/>
            <w:tcBorders>
              <w:top w:val="single" w:sz="12" w:space="0" w:color="000000"/>
              <w:left w:val="single" w:sz="4" w:space="0" w:color="000000"/>
              <w:bottom w:val="nil" w:sz="6" w:space="0" w:color="auto"/>
              <w:right w:val="single" w:sz="4" w:space="0" w:color="000000"/>
            </w:tcBorders>
            <w:shd w:val="clear" w:color="auto" w:fill="D2D2D2"/>
          </w:tcPr>
          <w:p>
            <w:pPr>
              <w:pStyle w:val="TableParagraph"/>
              <w:spacing w:line="240" w:lineRule="auto" w:before="143"/>
              <w:ind w:left="398"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654" w:type="dxa"/>
            <w:tcBorders>
              <w:top w:val="single" w:sz="12" w:space="0" w:color="000000"/>
              <w:left w:val="single" w:sz="4" w:space="0" w:color="000000"/>
              <w:bottom w:val="nil" w:sz="6" w:space="0" w:color="auto"/>
              <w:right w:val="single" w:sz="4" w:space="0" w:color="000000"/>
            </w:tcBorders>
            <w:shd w:val="clear" w:color="auto" w:fill="D2D2D2"/>
          </w:tcPr>
          <w:p>
            <w:pPr>
              <w:pStyle w:val="TableParagraph"/>
              <w:spacing w:line="240" w:lineRule="auto" w:before="143"/>
              <w:ind w:left="83" w:right="0"/>
              <w:jc w:val="left"/>
              <w:rPr>
                <w:rFonts w:ascii="宋体" w:hAnsi="宋体" w:cs="宋体" w:eastAsia="宋体" w:hint="default"/>
                <w:sz w:val="21"/>
                <w:szCs w:val="21"/>
              </w:rPr>
            </w:pPr>
            <w:r>
              <w:rPr>
                <w:rFonts w:ascii="宋体" w:hAnsi="宋体" w:cs="宋体" w:eastAsia="宋体" w:hint="default"/>
                <w:b/>
                <w:bCs/>
                <w:sz w:val="21"/>
                <w:szCs w:val="21"/>
              </w:rPr>
              <w:t>计提比例（</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915" w:type="dxa"/>
            <w:tcBorders>
              <w:top w:val="single" w:sz="12" w:space="0" w:color="000000"/>
              <w:left w:val="single" w:sz="4" w:space="0" w:color="000000"/>
              <w:bottom w:val="nil" w:sz="6" w:space="0" w:color="auto"/>
              <w:right w:val="nil" w:sz="6" w:space="0" w:color="auto"/>
            </w:tcBorders>
            <w:shd w:val="clear" w:color="auto" w:fill="D2D2D2"/>
          </w:tcPr>
          <w:p>
            <w:pPr>
              <w:pStyle w:val="TableParagraph"/>
              <w:spacing w:line="240" w:lineRule="auto" w:before="143"/>
              <w:ind w:left="530" w:right="0"/>
              <w:jc w:val="left"/>
              <w:rPr>
                <w:rFonts w:ascii="宋体" w:hAnsi="宋体" w:cs="宋体" w:eastAsia="宋体" w:hint="default"/>
                <w:sz w:val="21"/>
                <w:szCs w:val="21"/>
              </w:rPr>
            </w:pPr>
            <w:r>
              <w:rPr>
                <w:rFonts w:ascii="宋体" w:hAnsi="宋体" w:cs="宋体" w:eastAsia="宋体" w:hint="default"/>
                <w:b/>
                <w:bCs/>
                <w:sz w:val="21"/>
                <w:szCs w:val="21"/>
              </w:rPr>
              <w:t>计提理由</w:t>
            </w:r>
            <w:r>
              <w:rPr>
                <w:rFonts w:ascii="宋体" w:hAnsi="宋体" w:cs="宋体" w:eastAsia="宋体" w:hint="default"/>
                <w:sz w:val="21"/>
                <w:szCs w:val="21"/>
              </w:rPr>
            </w:r>
          </w:p>
        </w:tc>
      </w:tr>
      <w:tr>
        <w:trPr>
          <w:trHeight w:val="641" w:hRule="exact"/>
        </w:trPr>
        <w:tc>
          <w:tcPr>
            <w:tcW w:w="2696" w:type="dxa"/>
            <w:tcBorders>
              <w:top w:val="nil" w:sz="6" w:space="0" w:color="auto"/>
              <w:left w:val="nil" w:sz="6" w:space="0" w:color="auto"/>
              <w:bottom w:val="nil" w:sz="6" w:space="0" w:color="auto"/>
              <w:right w:val="single" w:sz="4" w:space="0" w:color="000000"/>
            </w:tcBorders>
          </w:tcPr>
          <w:p>
            <w:pPr>
              <w:pStyle w:val="TableParagraph"/>
              <w:spacing w:line="240" w:lineRule="auto" w:before="153"/>
              <w:ind w:left="28" w:right="0"/>
              <w:jc w:val="left"/>
              <w:rPr>
                <w:rFonts w:ascii="宋体" w:hAnsi="宋体" w:cs="宋体" w:eastAsia="宋体" w:hint="default"/>
                <w:sz w:val="21"/>
                <w:szCs w:val="21"/>
              </w:rPr>
            </w:pPr>
            <w:r>
              <w:rPr>
                <w:rFonts w:ascii="宋体" w:hAnsi="宋体" w:cs="宋体" w:eastAsia="宋体" w:hint="default"/>
                <w:sz w:val="21"/>
                <w:szCs w:val="21"/>
              </w:rPr>
              <w:t>山东欣康祺医药有限公司</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4,761,672.56</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4,761,672.56</w:t>
            </w:r>
          </w:p>
        </w:tc>
        <w:tc>
          <w:tcPr>
            <w:tcW w:w="1654" w:type="dxa"/>
            <w:vMerge w:val="restart"/>
            <w:tcBorders>
              <w:top w:val="nil" w:sz="6" w:space="0" w:color="auto"/>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100%</w:t>
            </w:r>
          </w:p>
        </w:tc>
        <w:tc>
          <w:tcPr>
            <w:tcW w:w="1915" w:type="dxa"/>
            <w:vMerge w:val="restart"/>
            <w:tcBorders>
              <w:top w:val="nil" w:sz="6" w:space="0" w:color="auto"/>
              <w:left w:val="single" w:sz="4" w:space="0" w:color="000000"/>
              <w:right w:val="nil" w:sz="6" w:space="0" w:color="auto"/>
            </w:tcBorders>
          </w:tcPr>
          <w:p>
            <w:pPr>
              <w:pStyle w:val="TableParagraph"/>
              <w:spacing w:line="240" w:lineRule="auto" w:before="153"/>
              <w:ind w:left="321" w:right="0"/>
              <w:jc w:val="left"/>
              <w:rPr>
                <w:rFonts w:ascii="宋体" w:hAnsi="宋体" w:cs="宋体" w:eastAsia="宋体" w:hint="default"/>
                <w:sz w:val="21"/>
                <w:szCs w:val="21"/>
              </w:rPr>
            </w:pPr>
            <w:r>
              <w:rPr>
                <w:rFonts w:ascii="宋体" w:hAnsi="宋体" w:cs="宋体" w:eastAsia="宋体" w:hint="default"/>
                <w:sz w:val="21"/>
                <w:szCs w:val="21"/>
              </w:rPr>
              <w:t>审慎个别认定</w:t>
            </w:r>
          </w:p>
        </w:tc>
      </w:tr>
      <w:tr>
        <w:trPr>
          <w:trHeight w:val="643" w:hRule="exact"/>
        </w:trPr>
        <w:tc>
          <w:tcPr>
            <w:tcW w:w="2696" w:type="dxa"/>
            <w:tcBorders>
              <w:top w:val="nil" w:sz="6" w:space="0" w:color="auto"/>
              <w:left w:val="nil" w:sz="6" w:space="0" w:color="auto"/>
              <w:bottom w:val="single" w:sz="12" w:space="0" w:color="000000"/>
              <w:right w:val="single" w:sz="4" w:space="0" w:color="000000"/>
            </w:tcBorders>
          </w:tcPr>
          <w:p>
            <w:pPr>
              <w:pStyle w:val="TableParagraph"/>
              <w:spacing w:line="240" w:lineRule="auto" w:before="145"/>
              <w:ind w:left="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4,761,672.56</w:t>
            </w:r>
          </w:p>
        </w:tc>
        <w:tc>
          <w:tcPr>
            <w:tcW w:w="16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4,761,672.56</w:t>
            </w:r>
          </w:p>
        </w:tc>
        <w:tc>
          <w:tcPr>
            <w:tcW w:w="1654" w:type="dxa"/>
            <w:vMerge/>
            <w:tcBorders>
              <w:left w:val="single" w:sz="4" w:space="0" w:color="000000"/>
              <w:bottom w:val="single" w:sz="12" w:space="0" w:color="000000"/>
              <w:right w:val="single" w:sz="4" w:space="0" w:color="000000"/>
            </w:tcBorders>
          </w:tcPr>
          <w:p>
            <w:pPr/>
          </w:p>
        </w:tc>
        <w:tc>
          <w:tcPr>
            <w:tcW w:w="1915" w:type="dxa"/>
            <w:vMerge/>
            <w:tcBorders>
              <w:left w:val="single" w:sz="4" w:space="0" w:color="000000"/>
              <w:bottom w:val="single" w:sz="12" w:space="0" w:color="000000"/>
              <w:right w:val="nil" w:sz="6" w:space="0" w:color="auto"/>
            </w:tcBorders>
          </w:tcPr>
          <w:p>
            <w:pPr/>
          </w:p>
        </w:tc>
      </w:tr>
    </w:tbl>
    <w:p>
      <w:pPr>
        <w:pStyle w:val="BodyText"/>
        <w:spacing w:line="379" w:lineRule="auto" w:before="53"/>
        <w:ind w:left="620" w:right="318" w:hanging="17"/>
        <w:jc w:val="left"/>
      </w:pPr>
      <w:r>
        <w:rPr/>
        <w:pict>
          <v:group style="position:absolute;margin-left:54pt;margin-top:-33.254398pt;width:478.7pt;height:.5pt;mso-position-horizontal-relative:page;mso-position-vertical-relative:paragraph;z-index:-1093144" coordorigin="1080,-665" coordsize="9574,10">
            <v:shape style="position:absolute;left:1080;top:-665;width:2691;height:10" type="#_x0000_t75" stroked="false">
              <v:imagedata r:id="rId291" o:title=""/>
            </v:shape>
            <v:shape style="position:absolute;left:3767;top:-665;width:3312;height:10" type="#_x0000_t75" stroked="false">
              <v:imagedata r:id="rId294" o:title=""/>
            </v:shape>
            <v:shape style="position:absolute;left:7074;top:-665;width:3579;height:10" type="#_x0000_t75" stroked="false">
              <v:imagedata r:id="rId295" o:title=""/>
            </v:shape>
            <w10:wrap type="none"/>
          </v:group>
        </w:pict>
      </w:r>
      <w:r>
        <w:rPr/>
        <w:pict>
          <v:shape style="position:absolute;margin-left:188.570007pt;margin-top:-2.054399pt;width:.480002pt;height:.6pt;mso-position-horizontal-relative:page;mso-position-vertical-relative:paragraph;z-index:6136" type="#_x0000_t75" stroked="false">
            <v:imagedata r:id="rId296" o:title=""/>
          </v:shape>
        </w:pict>
      </w:r>
      <w:r>
        <w:rPr/>
        <w:pict>
          <v:shape style="position:absolute;margin-left:271.25pt;margin-top:-2.054399pt;width:.480002pt;height:.6pt;mso-position-horizontal-relative:page;mso-position-vertical-relative:paragraph;z-index:6160" type="#_x0000_t75" stroked="false">
            <v:imagedata r:id="rId296" o:title=""/>
          </v:shape>
        </w:pict>
      </w:r>
      <w:r>
        <w:rPr/>
        <w:pict>
          <v:shape style="position:absolute;margin-left:353.950012pt;margin-top:-2.054399pt;width:.480002pt;height:.6pt;mso-position-horizontal-relative:page;mso-position-vertical-relative:paragraph;z-index:6184" type="#_x0000_t75" stroked="false">
            <v:imagedata r:id="rId296" o:title=""/>
          </v:shape>
        </w:pict>
      </w:r>
      <w:r>
        <w:rPr/>
        <w:pict>
          <v:shape style="position:absolute;margin-left:436.660004pt;margin-top:-2.054399pt;width:.479972pt;height:.6pt;mso-position-horizontal-relative:page;mso-position-vertical-relative:paragraph;z-index:6208" type="#_x0000_t75" stroked="false">
            <v:imagedata r:id="rId296" o:title=""/>
          </v:shape>
        </w:pict>
      </w:r>
      <w:r>
        <w:rPr/>
        <w:t>单项金额不重大但按信用风险特征组合后该组合的风险较大的应收账款的说明： 期末单项金额虽不重大但单项计提坏账准备的应收账款金额为</w:t>
      </w:r>
      <w:r>
        <w:rPr>
          <w:spacing w:val="-60"/>
        </w:rPr>
        <w:t> </w:t>
      </w:r>
      <w:r>
        <w:rPr>
          <w:rFonts w:ascii="Times New Roman" w:hAnsi="Times New Roman" w:cs="Times New Roman" w:eastAsia="Times New Roman" w:hint="default"/>
        </w:rPr>
        <w:t>4,761,672.56</w:t>
      </w:r>
      <w:r>
        <w:rPr>
          <w:rFonts w:ascii="Times New Roman" w:hAnsi="Times New Roman" w:cs="Times New Roman" w:eastAsia="Times New Roman" w:hint="default"/>
          <w:spacing w:val="-12"/>
        </w:rPr>
        <w:t> </w:t>
      </w:r>
      <w:r>
        <w:rPr/>
        <w:t>元，系应收</w:t>
      </w:r>
    </w:p>
    <w:p>
      <w:pPr>
        <w:pStyle w:val="BodyText"/>
        <w:spacing w:line="372" w:lineRule="auto" w:before="11"/>
        <w:ind w:right="161"/>
        <w:jc w:val="left"/>
      </w:pPr>
      <w:r>
        <w:rPr/>
        <w:t>山东欣康祺医药有限公司药品款所致。因该公司涉嫌合同诈骗，公司已经向烟台市公安局芝 罘分局报案并协同追查，芝罘分局于</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30</w:t>
      </w:r>
      <w:r>
        <w:rPr>
          <w:rFonts w:ascii="Times New Roman" w:hAnsi="Times New Roman" w:cs="Times New Roman" w:eastAsia="Times New Roman" w:hint="default"/>
          <w:spacing w:val="-12"/>
        </w:rPr>
        <w:t> </w:t>
      </w:r>
      <w:r>
        <w:rPr/>
        <w:t>日做出烟公芝（经）立字【</w:t>
      </w:r>
      <w:r>
        <w:rPr>
          <w:rFonts w:ascii="Times New Roman" w:hAnsi="Times New Roman" w:cs="Times New Roman" w:eastAsia="Times New Roman" w:hint="default"/>
        </w:rPr>
        <w:t>2011</w:t>
      </w:r>
      <w:r>
        <w:rPr/>
        <w:t>】</w:t>
      </w:r>
      <w:r>
        <w:rPr>
          <w:rFonts w:ascii="Times New Roman" w:hAnsi="Times New Roman" w:cs="Times New Roman" w:eastAsia="Times New Roman" w:hint="default"/>
        </w:rPr>
        <w:t>0068 </w:t>
      </w:r>
      <w:r>
        <w:rPr/>
        <w:t>号立案决定书，目前公安机关正在侦查过程中。公司基于审慎原则，考虑了采取上述措施后 发生损失的可能性，按照会计准则的规定对该应收款项的坏账准备按</w:t>
      </w:r>
      <w:r>
        <w:rPr>
          <w:spacing w:val="-60"/>
        </w:rPr>
        <w:t> </w:t>
      </w:r>
      <w:r>
        <w:rPr>
          <w:rFonts w:ascii="Times New Roman" w:hAnsi="Times New Roman" w:cs="Times New Roman" w:eastAsia="Times New Roman" w:hint="default"/>
        </w:rPr>
        <w:t>100%</w:t>
      </w:r>
      <w:r>
        <w:rPr/>
        <w:t>进行个别认定。</w:t>
      </w:r>
    </w:p>
    <w:p>
      <w:pPr>
        <w:pStyle w:val="BodyText"/>
        <w:spacing w:line="240" w:lineRule="auto" w:before="16"/>
        <w:ind w:left="620" w:right="246"/>
        <w:jc w:val="left"/>
      </w:pPr>
      <w:r>
        <w:rPr/>
        <w:t>本报告期无通过重组等其他方式收回的应收款项。</w:t>
      </w:r>
    </w:p>
    <w:p>
      <w:pPr>
        <w:pStyle w:val="Heading6"/>
        <w:spacing w:line="240" w:lineRule="auto" w:before="182"/>
        <w:ind w:left="622" w:right="246"/>
        <w:jc w:val="left"/>
        <w:rPr>
          <w:b w:val="0"/>
          <w:bCs w:val="0"/>
        </w:rPr>
      </w:pPr>
      <w:r>
        <w:rPr/>
        <w:pict>
          <v:shape style="position:absolute;margin-left:189.169998pt;margin-top:32.715614pt;width:1.50001pt;height:.12pt;mso-position-horizontal-relative:page;mso-position-vertical-relative:paragraph;z-index:6232" type="#_x0000_t75" stroked="false">
            <v:imagedata r:id="rId145" o:title=""/>
          </v:shape>
        </w:pict>
      </w:r>
      <w:r>
        <w:rPr/>
        <w:pict>
          <v:shape style="position:absolute;margin-left:263.929993pt;margin-top:32.715614pt;width:1.50002pt;height:.12pt;mso-position-horizontal-relative:page;mso-position-vertical-relative:paragraph;z-index:6256" type="#_x0000_t75" stroked="false">
            <v:imagedata r:id="rId145" o:title=""/>
          </v:shape>
        </w:pict>
      </w:r>
      <w:r>
        <w:rPr/>
        <w:pict>
          <v:shape style="position:absolute;margin-left:349.029999pt;margin-top:32.715614pt;width:1.50002pt;height:.12pt;mso-position-horizontal-relative:page;mso-position-vertical-relative:paragraph;z-index:6280" type="#_x0000_t75" stroked="false">
            <v:imagedata r:id="rId154" o:title=""/>
          </v:shape>
        </w:pict>
      </w:r>
      <w:r>
        <w:rPr/>
        <w:pict>
          <v:shape style="position:absolute;margin-left:441.579987pt;margin-top:32.715614pt;width:1.49999pt;height:.12pt;mso-position-horizontal-relative:page;mso-position-vertical-relative:paragraph;z-index:6304" type="#_x0000_t75" stroked="false">
            <v:imagedata r:id="rId154" o:title=""/>
          </v:shape>
        </w:pict>
      </w:r>
      <w:r>
        <w:rPr/>
        <w:pict>
          <v:group style="position:absolute;margin-left:60.84pt;margin-top:62.625591pt;width:473.9pt;height:1.95pt;mso-position-horizontal-relative:page;mso-position-vertical-relative:paragraph;z-index:-1092928" coordorigin="1217,1253" coordsize="9478,39">
            <v:shape style="position:absolute;left:1217;top:1281;width:2567;height:10" type="#_x0000_t75" stroked="false">
              <v:imagedata r:id="rId299" o:title=""/>
            </v:shape>
            <v:shape style="position:absolute;left:3779;top:1281;width:1500;height:10" type="#_x0000_t75" stroked="false">
              <v:imagedata r:id="rId300" o:title=""/>
            </v:shape>
            <v:shape style="position:absolute;left:5274;top:1281;width:1707;height:10" type="#_x0000_t75" stroked="false">
              <v:imagedata r:id="rId301" o:title=""/>
            </v:shape>
            <v:shape style="position:absolute;left:6976;top:1253;width:1865;height:38" type="#_x0000_t75" stroked="false">
              <v:imagedata r:id="rId302" o:title=""/>
            </v:shape>
            <v:shape style="position:absolute;left:8827;top:1281;width:1867;height:10" type="#_x0000_t75" stroked="false">
              <v:imagedata r:id="rId303" o:title=""/>
            </v:shape>
            <w10:wrap type="none"/>
          </v:group>
        </w:pict>
      </w:r>
      <w:r>
        <w:rPr/>
        <w:t>（</w:t>
      </w:r>
      <w:r>
        <w:rPr>
          <w:rFonts w:ascii="Times New Roman" w:hAnsi="Times New Roman" w:cs="Times New Roman" w:eastAsia="Times New Roman" w:hint="default"/>
        </w:rPr>
        <w:t>3</w:t>
      </w:r>
      <w:r>
        <w:rPr/>
        <w:t>）本报告期实际核销的应收账款情况</w:t>
      </w:r>
      <w:r>
        <w:rPr>
          <w:b w:val="0"/>
          <w:bCs w:val="0"/>
        </w:rPr>
      </w:r>
    </w:p>
    <w:p>
      <w:pPr>
        <w:spacing w:line="240" w:lineRule="auto" w:before="7"/>
        <w:rPr>
          <w:rFonts w:ascii="宋体" w:hAnsi="宋体" w:cs="宋体" w:eastAsia="宋体" w:hint="default"/>
          <w:b/>
          <w:bCs/>
          <w:sz w:val="8"/>
          <w:szCs w:val="8"/>
        </w:rPr>
      </w:pPr>
    </w:p>
    <w:tbl>
      <w:tblPr>
        <w:tblW w:w="0" w:type="auto"/>
        <w:jc w:val="left"/>
        <w:tblInd w:w="262" w:type="dxa"/>
        <w:tblLayout w:type="fixed"/>
        <w:tblCellMar>
          <w:top w:w="0" w:type="dxa"/>
          <w:left w:w="0" w:type="dxa"/>
          <w:bottom w:w="0" w:type="dxa"/>
          <w:right w:w="0" w:type="dxa"/>
        </w:tblCellMar>
        <w:tblLook w:val="01E0"/>
      </w:tblPr>
      <w:tblGrid>
        <w:gridCol w:w="2571"/>
        <w:gridCol w:w="1495"/>
        <w:gridCol w:w="1702"/>
        <w:gridCol w:w="1851"/>
        <w:gridCol w:w="1858"/>
      </w:tblGrid>
      <w:tr>
        <w:trPr>
          <w:trHeight w:val="641" w:hRule="exact"/>
        </w:trPr>
        <w:tc>
          <w:tcPr>
            <w:tcW w:w="2571"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44"/>
              <w:ind w:left="7"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495"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44"/>
              <w:ind w:left="110" w:right="0"/>
              <w:jc w:val="left"/>
              <w:rPr>
                <w:rFonts w:ascii="宋体" w:hAnsi="宋体" w:cs="宋体" w:eastAsia="宋体" w:hint="default"/>
                <w:sz w:val="21"/>
                <w:szCs w:val="21"/>
              </w:rPr>
            </w:pPr>
            <w:r>
              <w:rPr>
                <w:rFonts w:ascii="宋体" w:hAnsi="宋体" w:cs="宋体" w:eastAsia="宋体" w:hint="default"/>
                <w:b/>
                <w:bCs/>
                <w:sz w:val="21"/>
                <w:szCs w:val="21"/>
              </w:rPr>
              <w:t>应收账款性质</w:t>
            </w:r>
            <w:r>
              <w:rPr>
                <w:rFonts w:ascii="宋体" w:hAnsi="宋体" w:cs="宋体" w:eastAsia="宋体" w:hint="default"/>
                <w:sz w:val="21"/>
                <w:szCs w:val="21"/>
              </w:rPr>
            </w:r>
          </w:p>
        </w:tc>
        <w:tc>
          <w:tcPr>
            <w:tcW w:w="1702"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44"/>
              <w:ind w:right="420"/>
              <w:jc w:val="right"/>
              <w:rPr>
                <w:rFonts w:ascii="宋体" w:hAnsi="宋体" w:cs="宋体" w:eastAsia="宋体" w:hint="default"/>
                <w:sz w:val="21"/>
                <w:szCs w:val="21"/>
              </w:rPr>
            </w:pPr>
            <w:r>
              <w:rPr>
                <w:rFonts w:ascii="宋体" w:hAnsi="宋体" w:cs="宋体" w:eastAsia="宋体" w:hint="default"/>
                <w:b/>
                <w:bCs/>
                <w:sz w:val="21"/>
                <w:szCs w:val="21"/>
              </w:rPr>
              <w:t>核销金额</w:t>
            </w:r>
            <w:r>
              <w:rPr>
                <w:rFonts w:ascii="宋体" w:hAnsi="宋体" w:cs="宋体" w:eastAsia="宋体" w:hint="default"/>
                <w:sz w:val="21"/>
                <w:szCs w:val="21"/>
              </w:rPr>
            </w:r>
          </w:p>
        </w:tc>
        <w:tc>
          <w:tcPr>
            <w:tcW w:w="1851"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44"/>
              <w:ind w:left="499" w:right="0"/>
              <w:jc w:val="left"/>
              <w:rPr>
                <w:rFonts w:ascii="宋体" w:hAnsi="宋体" w:cs="宋体" w:eastAsia="宋体" w:hint="default"/>
                <w:sz w:val="21"/>
                <w:szCs w:val="21"/>
              </w:rPr>
            </w:pPr>
            <w:r>
              <w:rPr>
                <w:rFonts w:ascii="宋体" w:hAnsi="宋体" w:cs="宋体" w:eastAsia="宋体" w:hint="default"/>
                <w:b/>
                <w:bCs/>
                <w:sz w:val="21"/>
                <w:szCs w:val="21"/>
              </w:rPr>
              <w:t>核销原因</w:t>
            </w:r>
            <w:r>
              <w:rPr>
                <w:rFonts w:ascii="宋体" w:hAnsi="宋体" w:cs="宋体" w:eastAsia="宋体" w:hint="default"/>
                <w:sz w:val="21"/>
                <w:szCs w:val="21"/>
              </w:rPr>
            </w:r>
          </w:p>
        </w:tc>
        <w:tc>
          <w:tcPr>
            <w:tcW w:w="1858"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7"/>
              <w:ind w:left="712" w:right="187" w:hanging="528"/>
              <w:jc w:val="left"/>
              <w:rPr>
                <w:rFonts w:ascii="宋体" w:hAnsi="宋体" w:cs="宋体" w:eastAsia="宋体" w:hint="default"/>
                <w:sz w:val="21"/>
                <w:szCs w:val="21"/>
              </w:rPr>
            </w:pPr>
            <w:r>
              <w:rPr>
                <w:rFonts w:ascii="宋体" w:hAnsi="宋体" w:cs="宋体" w:eastAsia="宋体" w:hint="default"/>
                <w:b/>
                <w:bCs/>
                <w:sz w:val="21"/>
                <w:szCs w:val="21"/>
              </w:rPr>
              <w:t>是否因关联交易</w:t>
            </w:r>
            <w:r>
              <w:rPr>
                <w:rFonts w:ascii="宋体" w:hAnsi="宋体" w:cs="宋体" w:eastAsia="宋体" w:hint="default"/>
                <w:b/>
                <w:bCs/>
                <w:spacing w:val="-104"/>
                <w:sz w:val="21"/>
                <w:szCs w:val="21"/>
              </w:rPr>
              <w:t> </w:t>
            </w:r>
            <w:r>
              <w:rPr>
                <w:rFonts w:ascii="宋体" w:hAnsi="宋体" w:cs="宋体" w:eastAsia="宋体" w:hint="default"/>
                <w:b/>
                <w:bCs/>
                <w:sz w:val="21"/>
                <w:szCs w:val="21"/>
              </w:rPr>
              <w:t>产生</w:t>
            </w:r>
            <w:r>
              <w:rPr>
                <w:rFonts w:ascii="宋体" w:hAnsi="宋体" w:cs="宋体" w:eastAsia="宋体" w:hint="default"/>
                <w:sz w:val="21"/>
                <w:szCs w:val="21"/>
              </w:rPr>
            </w:r>
          </w:p>
        </w:tc>
      </w:tr>
      <w:tr>
        <w:trPr>
          <w:trHeight w:val="705" w:hRule="exact"/>
        </w:trPr>
        <w:tc>
          <w:tcPr>
            <w:tcW w:w="2571"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758" w:right="120" w:hanging="629"/>
              <w:jc w:val="left"/>
              <w:rPr>
                <w:rFonts w:ascii="宋体" w:hAnsi="宋体" w:cs="宋体" w:eastAsia="宋体" w:hint="default"/>
                <w:sz w:val="21"/>
                <w:szCs w:val="21"/>
              </w:rPr>
            </w:pPr>
            <w:r>
              <w:rPr>
                <w:rFonts w:ascii="宋体" w:hAnsi="宋体" w:cs="宋体" w:eastAsia="宋体" w:hint="default"/>
                <w:spacing w:val="-2"/>
                <w:sz w:val="21"/>
                <w:szCs w:val="21"/>
              </w:rPr>
              <w:t>联勤第九分部莱阳第一干</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休所卫生所</w:t>
            </w:r>
          </w:p>
        </w:tc>
        <w:tc>
          <w:tcPr>
            <w:tcW w:w="1495" w:type="dxa"/>
            <w:vMerge w:val="restart"/>
            <w:tcBorders>
              <w:top w:val="nil" w:sz="6" w:space="0" w:color="auto"/>
              <w:left w:val="single" w:sz="4" w:space="0" w:color="000000"/>
              <w:right w:val="single" w:sz="4" w:space="0" w:color="000000"/>
            </w:tcBorders>
          </w:tcPr>
          <w:p>
            <w:pPr>
              <w:pStyle w:val="TableParagraph"/>
              <w:spacing w:line="240" w:lineRule="auto" w:before="150"/>
              <w:ind w:left="2" w:right="0"/>
              <w:jc w:val="center"/>
              <w:rPr>
                <w:rFonts w:ascii="宋体" w:hAnsi="宋体" w:cs="宋体" w:eastAsia="宋体" w:hint="default"/>
                <w:sz w:val="21"/>
                <w:szCs w:val="21"/>
              </w:rPr>
            </w:pPr>
            <w:r>
              <w:rPr>
                <w:rFonts w:ascii="宋体" w:hAnsi="宋体" w:cs="宋体" w:eastAsia="宋体" w:hint="default"/>
                <w:sz w:val="21"/>
                <w:szCs w:val="21"/>
              </w:rPr>
              <w:t>货款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475"/>
              <w:jc w:val="right"/>
              <w:rPr>
                <w:rFonts w:ascii="Times New Roman" w:hAnsi="Times New Roman" w:cs="Times New Roman" w:eastAsia="Times New Roman" w:hint="default"/>
                <w:sz w:val="21"/>
                <w:szCs w:val="21"/>
              </w:rPr>
            </w:pPr>
            <w:r>
              <w:rPr>
                <w:rFonts w:ascii="Times New Roman"/>
                <w:spacing w:val="-1"/>
                <w:sz w:val="21"/>
              </w:rPr>
              <w:t>1,749.28</w:t>
            </w:r>
          </w:p>
        </w:tc>
        <w:tc>
          <w:tcPr>
            <w:tcW w:w="1851" w:type="dxa"/>
            <w:vMerge w:val="restart"/>
            <w:tcBorders>
              <w:top w:val="nil" w:sz="6" w:space="0" w:color="auto"/>
              <w:left w:val="single" w:sz="4" w:space="0" w:color="000000"/>
              <w:right w:val="single" w:sz="4" w:space="0" w:color="000000"/>
            </w:tcBorders>
          </w:tcPr>
          <w:p>
            <w:pPr>
              <w:pStyle w:val="TableParagraph"/>
              <w:spacing w:line="240" w:lineRule="auto" w:before="14"/>
              <w:ind w:left="710" w:right="180" w:hanging="526"/>
              <w:jc w:val="left"/>
              <w:rPr>
                <w:rFonts w:ascii="宋体" w:hAnsi="宋体" w:cs="宋体" w:eastAsia="宋体" w:hint="default"/>
                <w:sz w:val="21"/>
                <w:szCs w:val="21"/>
              </w:rPr>
            </w:pPr>
            <w:r>
              <w:rPr>
                <w:rFonts w:ascii="宋体" w:hAnsi="宋体" w:cs="宋体" w:eastAsia="宋体" w:hint="default"/>
                <w:sz w:val="21"/>
                <w:szCs w:val="21"/>
              </w:rPr>
              <w:t>对账差异，无法</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收回</w:t>
            </w:r>
          </w:p>
        </w:tc>
        <w:tc>
          <w:tcPr>
            <w:tcW w:w="1858" w:type="dxa"/>
            <w:vMerge w:val="restart"/>
            <w:tcBorders>
              <w:top w:val="nil" w:sz="6" w:space="0" w:color="auto"/>
              <w:left w:val="single" w:sz="4" w:space="0" w:color="000000"/>
              <w:right w:val="nil" w:sz="6" w:space="0" w:color="auto"/>
            </w:tcBorders>
          </w:tcPr>
          <w:p>
            <w:pPr>
              <w:pStyle w:val="TableParagraph"/>
              <w:spacing w:line="240" w:lineRule="auto" w:before="150"/>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76" w:hRule="exact"/>
        </w:trPr>
        <w:tc>
          <w:tcPr>
            <w:tcW w:w="2571" w:type="dxa"/>
            <w:tcBorders>
              <w:top w:val="nil" w:sz="6" w:space="0" w:color="auto"/>
              <w:left w:val="nil" w:sz="6" w:space="0" w:color="auto"/>
              <w:bottom w:val="single" w:sz="12" w:space="0" w:color="000000"/>
              <w:right w:val="single" w:sz="4" w:space="0" w:color="000000"/>
            </w:tcBorders>
          </w:tcPr>
          <w:p>
            <w:pPr>
              <w:pStyle w:val="TableParagraph"/>
              <w:spacing w:line="240" w:lineRule="auto" w:before="79"/>
              <w:ind w:left="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95" w:type="dxa"/>
            <w:vMerge/>
            <w:tcBorders>
              <w:left w:val="single" w:sz="4" w:space="0" w:color="000000"/>
              <w:bottom w:val="single" w:sz="12" w:space="0" w:color="000000"/>
              <w:right w:val="single" w:sz="4" w:space="0" w:color="000000"/>
            </w:tcBorders>
          </w:tcPr>
          <w:p>
            <w:pP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3"/>
              <w:ind w:right="475"/>
              <w:jc w:val="right"/>
              <w:rPr>
                <w:rFonts w:ascii="Times New Roman" w:hAnsi="Times New Roman" w:cs="Times New Roman" w:eastAsia="Times New Roman" w:hint="default"/>
                <w:sz w:val="21"/>
                <w:szCs w:val="21"/>
              </w:rPr>
            </w:pPr>
            <w:r>
              <w:rPr>
                <w:rFonts w:ascii="Times New Roman"/>
                <w:spacing w:val="-1"/>
                <w:sz w:val="21"/>
              </w:rPr>
              <w:t>1,749.28</w:t>
            </w:r>
          </w:p>
        </w:tc>
        <w:tc>
          <w:tcPr>
            <w:tcW w:w="1851" w:type="dxa"/>
            <w:vMerge/>
            <w:tcBorders>
              <w:left w:val="single" w:sz="4" w:space="0" w:color="000000"/>
              <w:bottom w:val="single" w:sz="12" w:space="0" w:color="000000"/>
              <w:right w:val="single" w:sz="4" w:space="0" w:color="000000"/>
            </w:tcBorders>
          </w:tcPr>
          <w:p>
            <w:pPr/>
          </w:p>
        </w:tc>
        <w:tc>
          <w:tcPr>
            <w:tcW w:w="1858" w:type="dxa"/>
            <w:vMerge/>
            <w:tcBorders>
              <w:left w:val="single" w:sz="4" w:space="0" w:color="000000"/>
              <w:bottom w:val="single" w:sz="12" w:space="0" w:color="000000"/>
              <w:right w:val="nil" w:sz="6" w:space="0" w:color="auto"/>
            </w:tcBorders>
          </w:tcPr>
          <w:p>
            <w:pPr/>
          </w:p>
        </w:tc>
      </w:tr>
    </w:tbl>
    <w:p>
      <w:pPr>
        <w:pStyle w:val="BodyText"/>
        <w:spacing w:line="240" w:lineRule="auto" w:before="53"/>
        <w:ind w:left="565" w:right="246"/>
        <w:jc w:val="left"/>
      </w:pPr>
      <w:r>
        <w:rPr/>
        <w:pict>
          <v:group style="position:absolute;margin-left:60.84pt;margin-top:-33.134361pt;width:473.9pt;height:.5pt;mso-position-horizontal-relative:page;mso-position-vertical-relative:paragraph;z-index:-1092904" coordorigin="1217,-663" coordsize="9478,10">
            <v:shape style="position:absolute;left:1217;top:-663;width:2567;height:10" type="#_x0000_t75" stroked="false">
              <v:imagedata r:id="rId299" o:title=""/>
            </v:shape>
            <v:shape style="position:absolute;left:3779;top:-663;width:1500;height:10" type="#_x0000_t75" stroked="false">
              <v:imagedata r:id="rId300" o:title=""/>
            </v:shape>
            <v:shape style="position:absolute;left:5274;top:-663;width:1707;height:10" type="#_x0000_t75" stroked="false">
              <v:imagedata r:id="rId301" o:title=""/>
            </v:shape>
            <v:shape style="position:absolute;left:6976;top:-663;width:1856;height:10" type="#_x0000_t75" stroked="false">
              <v:imagedata r:id="rId304" o:title=""/>
            </v:shape>
            <v:shape style="position:absolute;left:8827;top:-663;width:1867;height:10" type="#_x0000_t75" stroked="false">
              <v:imagedata r:id="rId303" o:title=""/>
            </v:shape>
            <w10:wrap type="none"/>
          </v:group>
        </w:pict>
      </w:r>
      <w:r>
        <w:rPr/>
        <w:pict>
          <v:shape style="position:absolute;margin-left:189.169998pt;margin-top:-1.93442pt;width:.47996pt;height:.48pt;mso-position-horizontal-relative:page;mso-position-vertical-relative:paragraph;z-index:6376" type="#_x0000_t75" stroked="false">
            <v:imagedata r:id="rId305" o:title=""/>
          </v:shape>
        </w:pict>
      </w:r>
      <w:r>
        <w:rPr/>
        <w:pict>
          <v:shape style="position:absolute;margin-left:263.929993pt;margin-top:-1.93442pt;width:.47994pt;height:.48pt;mso-position-horizontal-relative:page;mso-position-vertical-relative:paragraph;z-index:6400" type="#_x0000_t75" stroked="false">
            <v:imagedata r:id="rId305" o:title=""/>
          </v:shape>
        </w:pict>
      </w:r>
      <w:r>
        <w:rPr/>
        <w:pict>
          <v:shape style="position:absolute;margin-left:349.029999pt;margin-top:-1.93442pt;width:.47994pt;height:.48pt;mso-position-horizontal-relative:page;mso-position-vertical-relative:paragraph;z-index:6424" type="#_x0000_t75" stroked="false">
            <v:imagedata r:id="rId305" o:title=""/>
          </v:shape>
        </w:pict>
      </w:r>
      <w:r>
        <w:rPr/>
        <w:pict>
          <v:shape style="position:absolute;margin-left:441.579987pt;margin-top:-1.93442pt;width:.47997pt;height:.48pt;mso-position-horizontal-relative:page;mso-position-vertical-relative:paragraph;z-index:6448" type="#_x0000_t75" stroked="false">
            <v:imagedata r:id="rId305" o:title=""/>
          </v:shape>
        </w:pict>
      </w:r>
      <w:r>
        <w:rPr/>
        <w:t>本报告期内实际核销的应收账款金额为</w:t>
      </w:r>
      <w:r>
        <w:rPr>
          <w:spacing w:val="-60"/>
        </w:rPr>
        <w:t> </w:t>
      </w:r>
      <w:r>
        <w:rPr>
          <w:rFonts w:ascii="Times New Roman" w:hAnsi="Times New Roman" w:cs="Times New Roman" w:eastAsia="Times New Roman" w:hint="default"/>
        </w:rPr>
        <w:t>1,749.28</w:t>
      </w:r>
      <w:r>
        <w:rPr>
          <w:rFonts w:ascii="Times New Roman" w:hAnsi="Times New Roman" w:cs="Times New Roman" w:eastAsia="Times New Roman" w:hint="default"/>
          <w:spacing w:val="-12"/>
        </w:rPr>
        <w:t> </w:t>
      </w:r>
      <w:r>
        <w:rPr/>
        <w:t>元，对账差异，无法收回。</w:t>
      </w:r>
    </w:p>
    <w:p>
      <w:pPr>
        <w:spacing w:line="360" w:lineRule="auto" w:before="164"/>
        <w:ind w:left="565" w:right="749"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）本报告期应收账款中持有公司</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％（含</w:t>
      </w:r>
      <w:r>
        <w:rPr>
          <w:rFonts w:ascii="宋体" w:hAnsi="宋体" w:cs="宋体" w:eastAsia="宋体" w:hint="default"/>
          <w:b/>
          <w:bCs/>
          <w:spacing w:val="-64"/>
          <w:sz w:val="24"/>
          <w:szCs w:val="24"/>
        </w:rPr>
        <w:t> </w:t>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％）以上表决权股份的股东单位情况</w:t>
      </w:r>
      <w:r>
        <w:rPr>
          <w:rFonts w:ascii="宋体" w:hAnsi="宋体" w:cs="宋体" w:eastAsia="宋体" w:hint="default"/>
          <w:b/>
          <w:bCs/>
          <w:w w:val="99"/>
          <w:sz w:val="24"/>
          <w:szCs w:val="24"/>
        </w:rPr>
        <w:t> </w:t>
      </w:r>
      <w:r>
        <w:rPr>
          <w:rFonts w:ascii="宋体" w:hAnsi="宋体" w:cs="宋体" w:eastAsia="宋体" w:hint="default"/>
          <w:sz w:val="24"/>
          <w:szCs w:val="24"/>
        </w:rPr>
        <w:t>期末应收账款中无持有公司</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5%(</w:t>
      </w:r>
      <w:r>
        <w:rPr>
          <w:rFonts w:ascii="宋体" w:hAnsi="宋体" w:cs="宋体" w:eastAsia="宋体" w:hint="default"/>
          <w:sz w:val="24"/>
          <w:szCs w:val="24"/>
        </w:rPr>
        <w:t>含</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5%)</w:t>
      </w:r>
      <w:r>
        <w:rPr>
          <w:rFonts w:ascii="宋体" w:hAnsi="宋体" w:cs="宋体" w:eastAsia="宋体" w:hint="default"/>
          <w:sz w:val="24"/>
          <w:szCs w:val="24"/>
        </w:rPr>
        <w:t>以上表决权股份的股东单位欠款。</w:t>
      </w:r>
    </w:p>
    <w:p>
      <w:pPr>
        <w:pStyle w:val="Heading6"/>
        <w:spacing w:line="240" w:lineRule="auto" w:before="32"/>
        <w:ind w:left="622" w:right="246"/>
        <w:jc w:val="left"/>
        <w:rPr>
          <w:b w:val="0"/>
          <w:bCs w:val="0"/>
        </w:rPr>
      </w:pPr>
      <w:r>
        <w:rPr/>
        <w:t>（</w:t>
      </w:r>
      <w:r>
        <w:rPr>
          <w:rFonts w:ascii="Times New Roman" w:hAnsi="Times New Roman" w:cs="Times New Roman" w:eastAsia="Times New Roman" w:hint="default"/>
        </w:rPr>
        <w:t>5</w:t>
      </w:r>
      <w:r>
        <w:rPr/>
        <w:t>）应收账款金额前五名单位情况</w:t>
      </w:r>
      <w:r>
        <w:rPr>
          <w:b w:val="0"/>
          <w:bCs w:val="0"/>
        </w:rPr>
      </w:r>
    </w:p>
    <w:p>
      <w:pPr>
        <w:spacing w:after="0" w:line="240" w:lineRule="auto"/>
        <w:jc w:val="left"/>
        <w:sectPr>
          <w:pgSz w:w="11910" w:h="16850"/>
          <w:pgMar w:header="857" w:footer="789" w:top="1040" w:bottom="980" w:left="940" w:right="960"/>
        </w:sectPr>
      </w:pPr>
    </w:p>
    <w:p>
      <w:pPr>
        <w:spacing w:line="240" w:lineRule="auto" w:before="4"/>
        <w:rPr>
          <w:rFonts w:ascii="宋体" w:hAnsi="宋体" w:cs="宋体" w:eastAsia="宋体" w:hint="default"/>
          <w:b/>
          <w:bCs/>
          <w:sz w:val="29"/>
          <w:szCs w:val="29"/>
        </w:rPr>
      </w:pPr>
      <w:r>
        <w:rPr/>
        <w:pict>
          <v:shape style="position:absolute;margin-left:174.259995pt;margin-top:73.439980pt;width:1.49999pt;height:.12pt;mso-position-horizontal-relative:page;mso-position-vertical-relative:page;z-index:6472" type="#_x0000_t75" stroked="false">
            <v:imagedata r:id="rId145" o:title=""/>
          </v:shape>
        </w:pict>
      </w:r>
      <w:r>
        <w:rPr/>
        <w:pict>
          <v:shape style="position:absolute;margin-left:238.130005pt;margin-top:73.439980pt;width:1.50001pt;height:.12pt;mso-position-horizontal-relative:page;mso-position-vertical-relative:page;z-index:6496" type="#_x0000_t75" stroked="false">
            <v:imagedata r:id="rId145" o:title=""/>
          </v:shape>
        </w:pict>
      </w:r>
      <w:r>
        <w:rPr/>
        <w:pict>
          <v:shape style="position:absolute;margin-left:323.230011pt;margin-top:73.439980pt;width:1.49999pt;height:.12pt;mso-position-horizontal-relative:page;mso-position-vertical-relative:page;z-index:6520" type="#_x0000_t75" stroked="false">
            <v:imagedata r:id="rId154" o:title=""/>
          </v:shape>
        </w:pict>
      </w:r>
      <w:r>
        <w:rPr/>
        <w:pict>
          <v:shape style="position:absolute;margin-left:475.779999pt;margin-top:73.439980pt;width:1.49999pt;height:.12pt;mso-position-horizontal-relative:page;mso-position-vertical-relative:page;z-index:6544" type="#_x0000_t75" stroked="false">
            <v:imagedata r:id="rId154" o:title=""/>
          </v:shape>
        </w:pict>
      </w:r>
      <w:r>
        <w:rPr/>
        <w:pict>
          <v:group style="position:absolute;margin-left:48.599998pt;margin-top:106.219955pt;width:498.25pt;height:1.8pt;mso-position-horizontal-relative:page;mso-position-vertical-relative:page;z-index:-1092688" coordorigin="972,2124" coordsize="9965,36">
            <v:shape style="position:absolute;left:972;top:2151;width:2513;height:10" type="#_x0000_t75" stroked="false">
              <v:imagedata r:id="rId306" o:title=""/>
            </v:shape>
            <v:shape style="position:absolute;left:3480;top:2151;width:1282;height:10" type="#_x0000_t75" stroked="false">
              <v:imagedata r:id="rId307" o:title=""/>
            </v:shape>
            <v:shape style="position:absolute;left:4758;top:2151;width:1707;height:10" type="#_x0000_t75" stroked="false">
              <v:imagedata r:id="rId308" o:title=""/>
            </v:shape>
            <v:shape style="position:absolute;left:6460;top:2124;width:3065;height:36" type="#_x0000_t75" stroked="false">
              <v:imagedata r:id="rId309" o:title=""/>
            </v:shape>
            <v:shape style="position:absolute;left:9511;top:2151;width:1426;height:10" type="#_x0000_t75" stroked="false">
              <v:imagedata r:id="rId310" o:title=""/>
            </v:shape>
            <w10:wrap type="none"/>
          </v:group>
        </w:pict>
      </w:r>
      <w:r>
        <w:rPr/>
        <w:pict>
          <v:group style="position:absolute;margin-left:48.599998pt;margin-top:141.979996pt;width:498.25pt;height:.5pt;mso-position-horizontal-relative:page;mso-position-vertical-relative:page;z-index:-1092664" coordorigin="972,2840" coordsize="9965,10">
            <v:shape style="position:absolute;left:972;top:2840;width:2513;height:10" type="#_x0000_t75" stroked="false">
              <v:imagedata r:id="rId306" o:title=""/>
            </v:shape>
            <v:shape style="position:absolute;left:3480;top:2840;width:1282;height:10" type="#_x0000_t75" stroked="false">
              <v:imagedata r:id="rId311" o:title=""/>
            </v:shape>
            <v:shape style="position:absolute;left:4758;top:2840;width:1707;height:10" type="#_x0000_t75" stroked="false">
              <v:imagedata r:id="rId301" o:title=""/>
            </v:shape>
            <v:shape style="position:absolute;left:6460;top:2840;width:3056;height:10" type="#_x0000_t75" stroked="false">
              <v:imagedata r:id="rId312" o:title=""/>
            </v:shape>
            <v:shape style="position:absolute;left:9511;top:2840;width:1426;height:10" type="#_x0000_t75" stroked="false">
              <v:imagedata r:id="rId313" o:title=""/>
            </v:shape>
            <w10:wrap type="none"/>
          </v:group>
        </w:pict>
      </w:r>
      <w:r>
        <w:rPr/>
        <w:pict>
          <v:group style="position:absolute;margin-left:48.599998pt;margin-top:176.539993pt;width:498.25pt;height:.5pt;mso-position-horizontal-relative:page;mso-position-vertical-relative:page;z-index:-1092640" coordorigin="972,3531" coordsize="9965,10">
            <v:shape style="position:absolute;left:972;top:3531;width:2513;height:10" type="#_x0000_t75" stroked="false">
              <v:imagedata r:id="rId306" o:title=""/>
            </v:shape>
            <v:shape style="position:absolute;left:3480;top:3531;width:1282;height:10" type="#_x0000_t75" stroked="false">
              <v:imagedata r:id="rId307" o:title=""/>
            </v:shape>
            <v:shape style="position:absolute;left:4758;top:3531;width:1707;height:10" type="#_x0000_t75" stroked="false">
              <v:imagedata r:id="rId308" o:title=""/>
            </v:shape>
            <v:shape style="position:absolute;left:6460;top:3531;width:3056;height:10" type="#_x0000_t75" stroked="false">
              <v:imagedata r:id="rId314" o:title=""/>
            </v:shape>
            <v:shape style="position:absolute;left:9511;top:3531;width:1426;height:10" type="#_x0000_t75" stroked="false">
              <v:imagedata r:id="rId310" o:title=""/>
            </v:shape>
            <w10:wrap type="none"/>
          </v:group>
        </w:pict>
      </w:r>
      <w:r>
        <w:rPr/>
        <w:pict>
          <v:group style="position:absolute;margin-left:48.599998pt;margin-top:210.979996pt;width:498.25pt;height:.5pt;mso-position-horizontal-relative:page;mso-position-vertical-relative:page;z-index:-1092616" coordorigin="972,4220" coordsize="9965,10">
            <v:shape style="position:absolute;left:972;top:4220;width:2513;height:10" type="#_x0000_t75" stroked="false">
              <v:imagedata r:id="rId306" o:title=""/>
            </v:shape>
            <v:shape style="position:absolute;left:3480;top:4220;width:1282;height:10" type="#_x0000_t75" stroked="false">
              <v:imagedata r:id="rId311" o:title=""/>
            </v:shape>
            <v:shape style="position:absolute;left:4758;top:4220;width:1707;height:10" type="#_x0000_t75" stroked="false">
              <v:imagedata r:id="rId301" o:title=""/>
            </v:shape>
            <v:shape style="position:absolute;left:6460;top:4220;width:3056;height:10" type="#_x0000_t75" stroked="false">
              <v:imagedata r:id="rId312" o:title=""/>
            </v:shape>
            <v:shape style="position:absolute;left:9511;top:4220;width:1426;height:10" type="#_x0000_t75" stroked="false">
              <v:imagedata r:id="rId313" o:title=""/>
            </v:shape>
            <w10:wrap type="none"/>
          </v:group>
        </w:pict>
      </w:r>
    </w:p>
    <w:tbl>
      <w:tblPr>
        <w:tblW w:w="0" w:type="auto"/>
        <w:jc w:val="left"/>
        <w:tblInd w:w="117" w:type="dxa"/>
        <w:tblLayout w:type="fixed"/>
        <w:tblCellMar>
          <w:top w:w="0" w:type="dxa"/>
          <w:left w:w="0" w:type="dxa"/>
          <w:bottom w:w="0" w:type="dxa"/>
          <w:right w:w="0" w:type="dxa"/>
        </w:tblCellMar>
        <w:tblLook w:val="01E0"/>
      </w:tblPr>
      <w:tblGrid>
        <w:gridCol w:w="2518"/>
        <w:gridCol w:w="1277"/>
        <w:gridCol w:w="1702"/>
        <w:gridCol w:w="3051"/>
        <w:gridCol w:w="1416"/>
      </w:tblGrid>
      <w:tr>
        <w:trPr>
          <w:trHeight w:val="695" w:hRule="exact"/>
        </w:trPr>
        <w:tc>
          <w:tcPr>
            <w:tcW w:w="2518"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277"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与公司关系</w:t>
            </w:r>
            <w:r>
              <w:rPr>
                <w:rFonts w:ascii="宋体" w:hAnsi="宋体" w:cs="宋体" w:eastAsia="宋体" w:hint="default"/>
                <w:sz w:val="21"/>
                <w:szCs w:val="21"/>
              </w:rPr>
            </w:r>
          </w:p>
        </w:tc>
        <w:tc>
          <w:tcPr>
            <w:tcW w:w="1702"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3051"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年限</w:t>
            </w:r>
            <w:r>
              <w:rPr>
                <w:rFonts w:ascii="宋体" w:hAnsi="宋体" w:cs="宋体" w:eastAsia="宋体" w:hint="default"/>
                <w:sz w:val="21"/>
                <w:szCs w:val="21"/>
              </w:rPr>
            </w:r>
          </w:p>
        </w:tc>
        <w:tc>
          <w:tcPr>
            <w:tcW w:w="1416"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58"/>
              <w:ind w:left="422" w:right="179" w:hanging="248"/>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占总额的比</w:t>
            </w:r>
            <w:r>
              <w:rPr>
                <w:rFonts w:ascii="宋体" w:hAnsi="宋体" w:cs="宋体" w:eastAsia="宋体" w:hint="default"/>
                <w:b/>
                <w:bCs/>
                <w:w w:val="100"/>
                <w:sz w:val="21"/>
                <w:szCs w:val="21"/>
              </w:rPr>
              <w:t> </w:t>
            </w:r>
            <w:r>
              <w:rPr>
                <w:rFonts w:ascii="宋体" w:hAnsi="宋体" w:cs="宋体" w:eastAsia="宋体" w:hint="default"/>
                <w:b/>
                <w:bCs/>
                <w:sz w:val="21"/>
                <w:szCs w:val="21"/>
              </w:rPr>
              <w:t>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700" w:hRule="exact"/>
        </w:trPr>
        <w:tc>
          <w:tcPr>
            <w:tcW w:w="2518"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7"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right="240"/>
              <w:jc w:val="right"/>
              <w:rPr>
                <w:rFonts w:ascii="Times New Roman" w:hAnsi="Times New Roman" w:cs="Times New Roman" w:eastAsia="Times New Roman" w:hint="default"/>
                <w:sz w:val="21"/>
                <w:szCs w:val="21"/>
              </w:rPr>
            </w:pPr>
            <w:r>
              <w:rPr>
                <w:rFonts w:ascii="Times New Roman"/>
                <w:spacing w:val="-1"/>
                <w:sz w:val="21"/>
              </w:rPr>
              <w:t>74,433,780.77</w:t>
            </w: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82" w:lineRule="exact" w:before="4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个月以内</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73,335,446.17</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元，</w:t>
            </w:r>
          </w:p>
          <w:p>
            <w:pPr>
              <w:pStyle w:val="TableParagraph"/>
              <w:spacing w:line="282"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7-12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个月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1,098,334.60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元</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right="521"/>
              <w:jc w:val="right"/>
              <w:rPr>
                <w:rFonts w:ascii="Times New Roman" w:hAnsi="Times New Roman" w:cs="Times New Roman" w:eastAsia="Times New Roman" w:hint="default"/>
                <w:sz w:val="21"/>
                <w:szCs w:val="21"/>
              </w:rPr>
            </w:pPr>
            <w:r>
              <w:rPr>
                <w:rFonts w:ascii="Times New Roman"/>
                <w:sz w:val="21"/>
              </w:rPr>
              <w:t>4.00</w:t>
            </w:r>
          </w:p>
        </w:tc>
      </w:tr>
      <w:tr>
        <w:trPr>
          <w:trHeight w:val="689" w:hRule="exact"/>
        </w:trPr>
        <w:tc>
          <w:tcPr>
            <w:tcW w:w="2518" w:type="dxa"/>
            <w:tcBorders>
              <w:top w:val="nil" w:sz="6" w:space="0" w:color="auto"/>
              <w:left w:val="nil" w:sz="6" w:space="0" w:color="auto"/>
              <w:bottom w:val="nil" w:sz="6" w:space="0" w:color="auto"/>
              <w:right w:val="single" w:sz="4" w:space="0" w:color="000000"/>
            </w:tcBorders>
          </w:tcPr>
          <w:p>
            <w:pPr>
              <w:pStyle w:val="TableParagraph"/>
              <w:spacing w:line="240" w:lineRule="auto" w:before="194"/>
              <w:ind w:left="7"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240"/>
              <w:jc w:val="right"/>
              <w:rPr>
                <w:rFonts w:ascii="Times New Roman" w:hAnsi="Times New Roman" w:cs="Times New Roman" w:eastAsia="Times New Roman" w:hint="default"/>
                <w:sz w:val="21"/>
                <w:szCs w:val="21"/>
              </w:rPr>
            </w:pPr>
            <w:r>
              <w:rPr>
                <w:rFonts w:ascii="Times New Roman"/>
                <w:spacing w:val="-1"/>
                <w:sz w:val="21"/>
              </w:rPr>
              <w:t>53,947,812.17</w:t>
            </w: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81" w:lineRule="exact" w:before="33"/>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个月以内</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53,872,072.17</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元，</w:t>
            </w:r>
          </w:p>
          <w:p>
            <w:pPr>
              <w:pStyle w:val="TableParagraph"/>
              <w:spacing w:line="281"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7-12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个月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75,740.00</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元</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521"/>
              <w:jc w:val="right"/>
              <w:rPr>
                <w:rFonts w:ascii="Times New Roman" w:hAnsi="Times New Roman" w:cs="Times New Roman" w:eastAsia="Times New Roman" w:hint="default"/>
                <w:sz w:val="21"/>
                <w:szCs w:val="21"/>
              </w:rPr>
            </w:pPr>
            <w:r>
              <w:rPr>
                <w:rFonts w:ascii="Times New Roman"/>
                <w:sz w:val="21"/>
              </w:rPr>
              <w:t>2.90</w:t>
            </w:r>
          </w:p>
        </w:tc>
      </w:tr>
      <w:tr>
        <w:trPr>
          <w:trHeight w:val="691" w:hRule="exact"/>
        </w:trPr>
        <w:tc>
          <w:tcPr>
            <w:tcW w:w="2518" w:type="dxa"/>
            <w:tcBorders>
              <w:top w:val="nil" w:sz="6" w:space="0" w:color="auto"/>
              <w:left w:val="nil" w:sz="6" w:space="0" w:color="auto"/>
              <w:bottom w:val="nil" w:sz="6" w:space="0" w:color="auto"/>
              <w:right w:val="single" w:sz="4" w:space="0" w:color="000000"/>
            </w:tcBorders>
          </w:tcPr>
          <w:p>
            <w:pPr>
              <w:pStyle w:val="TableParagraph"/>
              <w:spacing w:line="240" w:lineRule="auto" w:before="197"/>
              <w:ind w:left="7"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240"/>
              <w:jc w:val="right"/>
              <w:rPr>
                <w:rFonts w:ascii="Times New Roman" w:hAnsi="Times New Roman" w:cs="Times New Roman" w:eastAsia="Times New Roman" w:hint="default"/>
                <w:sz w:val="21"/>
                <w:szCs w:val="21"/>
              </w:rPr>
            </w:pPr>
            <w:r>
              <w:rPr>
                <w:rFonts w:ascii="Times New Roman"/>
                <w:spacing w:val="-1"/>
                <w:sz w:val="21"/>
              </w:rPr>
              <w:t>49,023,716.76</w:t>
            </w: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82" w:lineRule="exact" w:before="33"/>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个月以内</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37,981,077.86</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元，</w:t>
            </w:r>
          </w:p>
          <w:p>
            <w:pPr>
              <w:pStyle w:val="TableParagraph"/>
              <w:spacing w:line="282"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7-12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个月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11,042,638.90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元</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521"/>
              <w:jc w:val="right"/>
              <w:rPr>
                <w:rFonts w:ascii="Times New Roman" w:hAnsi="Times New Roman" w:cs="Times New Roman" w:eastAsia="Times New Roman" w:hint="default"/>
                <w:sz w:val="21"/>
                <w:szCs w:val="21"/>
              </w:rPr>
            </w:pPr>
            <w:r>
              <w:rPr>
                <w:rFonts w:ascii="Times New Roman"/>
                <w:sz w:val="21"/>
              </w:rPr>
              <w:t>2.64</w:t>
            </w:r>
          </w:p>
        </w:tc>
      </w:tr>
      <w:tr>
        <w:trPr>
          <w:trHeight w:val="758" w:hRule="exact"/>
        </w:trPr>
        <w:tc>
          <w:tcPr>
            <w:tcW w:w="2518" w:type="dxa"/>
            <w:tcBorders>
              <w:top w:val="nil" w:sz="6" w:space="0" w:color="auto"/>
              <w:left w:val="nil" w:sz="6" w:space="0" w:color="auto"/>
              <w:bottom w:val="nil" w:sz="6" w:space="0" w:color="auto"/>
              <w:right w:val="single" w:sz="4" w:space="0" w:color="000000"/>
            </w:tcBorders>
          </w:tcPr>
          <w:p>
            <w:pPr>
              <w:pStyle w:val="TableParagraph"/>
              <w:spacing w:line="240" w:lineRule="auto" w:before="194"/>
              <w:ind w:left="7"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4</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240"/>
              <w:jc w:val="right"/>
              <w:rPr>
                <w:rFonts w:ascii="Times New Roman" w:hAnsi="Times New Roman" w:cs="Times New Roman" w:eastAsia="Times New Roman" w:hint="default"/>
                <w:sz w:val="21"/>
                <w:szCs w:val="21"/>
              </w:rPr>
            </w:pPr>
            <w:r>
              <w:rPr>
                <w:rFonts w:ascii="Times New Roman"/>
                <w:spacing w:val="-1"/>
                <w:sz w:val="21"/>
              </w:rPr>
              <w:t>46,275,182.74</w:t>
            </w: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81" w:lineRule="exact" w:before="33"/>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个月以内</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41,869,441.93</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元</w:t>
            </w:r>
            <w:r>
              <w:rPr>
                <w:rFonts w:ascii="宋体" w:hAnsi="宋体" w:cs="宋体" w:eastAsia="宋体" w:hint="default"/>
                <w:spacing w:val="-54"/>
                <w:sz w:val="21"/>
                <w:szCs w:val="21"/>
              </w:rPr>
              <w:t> </w:t>
            </w:r>
            <w:r>
              <w:rPr>
                <w:rFonts w:ascii="宋体" w:hAnsi="宋体" w:cs="宋体" w:eastAsia="宋体" w:hint="default"/>
                <w:sz w:val="21"/>
                <w:szCs w:val="21"/>
              </w:rPr>
              <w:t>，</w:t>
            </w:r>
          </w:p>
          <w:p>
            <w:pPr>
              <w:pStyle w:val="TableParagraph"/>
              <w:spacing w:line="281"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7-12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个月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4,405,740.81</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元</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521"/>
              <w:jc w:val="right"/>
              <w:rPr>
                <w:rFonts w:ascii="Times New Roman" w:hAnsi="Times New Roman" w:cs="Times New Roman" w:eastAsia="Times New Roman" w:hint="default"/>
                <w:sz w:val="21"/>
                <w:szCs w:val="21"/>
              </w:rPr>
            </w:pPr>
            <w:r>
              <w:rPr>
                <w:rFonts w:ascii="Times New Roman"/>
                <w:sz w:val="21"/>
              </w:rPr>
              <w:t>2.49</w:t>
            </w:r>
          </w:p>
        </w:tc>
      </w:tr>
      <w:tr>
        <w:trPr>
          <w:trHeight w:val="559" w:hRule="exact"/>
        </w:trPr>
        <w:tc>
          <w:tcPr>
            <w:tcW w:w="2518" w:type="dxa"/>
            <w:tcBorders>
              <w:top w:val="nil" w:sz="6" w:space="0" w:color="auto"/>
              <w:left w:val="nil" w:sz="6" w:space="0" w:color="auto"/>
              <w:bottom w:val="nil" w:sz="6" w:space="0" w:color="auto"/>
              <w:right w:val="single" w:sz="4" w:space="0" w:color="000000"/>
            </w:tcBorders>
          </w:tcPr>
          <w:p>
            <w:pPr>
              <w:pStyle w:val="TableParagraph"/>
              <w:spacing w:line="240" w:lineRule="auto" w:before="128"/>
              <w:ind w:left="7"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left="1"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240"/>
              <w:jc w:val="right"/>
              <w:rPr>
                <w:rFonts w:ascii="Times New Roman" w:hAnsi="Times New Roman" w:cs="Times New Roman" w:eastAsia="Times New Roman" w:hint="default"/>
                <w:sz w:val="21"/>
                <w:szCs w:val="21"/>
              </w:rPr>
            </w:pPr>
            <w:r>
              <w:rPr>
                <w:rFonts w:ascii="Times New Roman"/>
                <w:spacing w:val="-1"/>
                <w:sz w:val="21"/>
              </w:rPr>
              <w:t>44,430,839.66</w:t>
            </w: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个月以内</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44"/>
              <w:ind w:right="521"/>
              <w:jc w:val="right"/>
              <w:rPr>
                <w:rFonts w:ascii="Times New Roman" w:hAnsi="Times New Roman" w:cs="Times New Roman" w:eastAsia="Times New Roman" w:hint="default"/>
                <w:sz w:val="21"/>
                <w:szCs w:val="21"/>
              </w:rPr>
            </w:pPr>
            <w:r>
              <w:rPr>
                <w:rFonts w:ascii="Times New Roman"/>
                <w:sz w:val="21"/>
              </w:rPr>
              <w:t>2.39</w:t>
            </w:r>
          </w:p>
        </w:tc>
      </w:tr>
      <w:tr>
        <w:trPr>
          <w:trHeight w:val="758" w:hRule="exact"/>
        </w:trPr>
        <w:tc>
          <w:tcPr>
            <w:tcW w:w="2518" w:type="dxa"/>
            <w:tcBorders>
              <w:top w:val="nil" w:sz="6" w:space="0" w:color="auto"/>
              <w:left w:val="nil" w:sz="6" w:space="0" w:color="auto"/>
              <w:bottom w:val="single" w:sz="12" w:space="0" w:color="000000"/>
              <w:right w:val="single" w:sz="4" w:space="0" w:color="000000"/>
            </w:tcBorders>
          </w:tcPr>
          <w:p>
            <w:pPr>
              <w:pStyle w:val="TableParagraph"/>
              <w:spacing w:line="240" w:lineRule="auto" w:before="80"/>
              <w:ind w:left="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6"/>
                <w:szCs w:val="16"/>
              </w:rPr>
            </w:pP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87"/>
              <w:jc w:val="right"/>
              <w:rPr>
                <w:rFonts w:ascii="Times New Roman" w:hAnsi="Times New Roman" w:cs="Times New Roman" w:eastAsia="Times New Roman" w:hint="default"/>
                <w:sz w:val="21"/>
                <w:szCs w:val="21"/>
              </w:rPr>
            </w:pPr>
            <w:r>
              <w:rPr>
                <w:rFonts w:ascii="Times New Roman"/>
                <w:spacing w:val="-1"/>
                <w:sz w:val="21"/>
              </w:rPr>
              <w:t>268,111,332.10</w:t>
            </w:r>
          </w:p>
        </w:tc>
        <w:tc>
          <w:tcPr>
            <w:tcW w:w="305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6"/>
                <w:szCs w:val="16"/>
              </w:rPr>
            </w:pPr>
          </w:p>
        </w:tc>
        <w:tc>
          <w:tcPr>
            <w:tcW w:w="1416"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468"/>
              <w:jc w:val="right"/>
              <w:rPr>
                <w:rFonts w:ascii="Times New Roman" w:hAnsi="Times New Roman" w:cs="Times New Roman" w:eastAsia="Times New Roman" w:hint="default"/>
                <w:sz w:val="21"/>
                <w:szCs w:val="21"/>
              </w:rPr>
            </w:pPr>
            <w:r>
              <w:rPr>
                <w:rFonts w:ascii="Times New Roman"/>
                <w:sz w:val="21"/>
              </w:rPr>
              <w:t>14.42</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pStyle w:val="Heading6"/>
        <w:spacing w:line="240" w:lineRule="auto" w:before="26"/>
        <w:ind w:left="722" w:right="4446"/>
        <w:jc w:val="left"/>
        <w:rPr>
          <w:b w:val="0"/>
          <w:bCs w:val="0"/>
        </w:rPr>
      </w:pPr>
      <w:r>
        <w:rPr/>
        <w:pict>
          <v:group style="position:absolute;margin-left:48.599998pt;margin-top:-96.644402pt;width:498.25pt;height:.5pt;mso-position-horizontal-relative:page;mso-position-vertical-relative:paragraph;z-index:-1092592" coordorigin="972,-1933" coordsize="9965,10">
            <v:shape style="position:absolute;left:972;top:-1933;width:2513;height:10" type="#_x0000_t75" stroked="false">
              <v:imagedata r:id="rId306" o:title=""/>
            </v:shape>
            <v:shape style="position:absolute;left:3480;top:-1933;width:1282;height:10" type="#_x0000_t75" stroked="false">
              <v:imagedata r:id="rId307" o:title=""/>
            </v:shape>
            <v:shape style="position:absolute;left:4758;top:-1933;width:1707;height:10" type="#_x0000_t75" stroked="false">
              <v:imagedata r:id="rId308" o:title=""/>
            </v:shape>
            <v:shape style="position:absolute;left:6460;top:-1933;width:3056;height:10" type="#_x0000_t75" stroked="false">
              <v:imagedata r:id="rId314" o:title=""/>
            </v:shape>
            <v:shape style="position:absolute;left:9511;top:-1933;width:1426;height:10" type="#_x0000_t75" stroked="false">
              <v:imagedata r:id="rId310" o:title=""/>
            </v:shape>
            <w10:wrap type="none"/>
          </v:group>
        </w:pict>
      </w:r>
      <w:r>
        <w:rPr/>
        <w:pict>
          <v:group style="position:absolute;margin-left:48.599998pt;margin-top:-62.204346pt;width:498.25pt;height:.5pt;mso-position-horizontal-relative:page;mso-position-vertical-relative:paragraph;z-index:-1092568" coordorigin="972,-1244" coordsize="9965,10">
            <v:shape style="position:absolute;left:972;top:-1244;width:2513;height:10" type="#_x0000_t75" stroked="false">
              <v:imagedata r:id="rId306" o:title=""/>
            </v:shape>
            <v:shape style="position:absolute;left:3480;top:-1244;width:1282;height:10" type="#_x0000_t75" stroked="false">
              <v:imagedata r:id="rId307" o:title=""/>
            </v:shape>
            <v:shape style="position:absolute;left:4758;top:-1244;width:1707;height:10" type="#_x0000_t75" stroked="false">
              <v:imagedata r:id="rId308" o:title=""/>
            </v:shape>
            <v:shape style="position:absolute;left:6460;top:-1244;width:3056;height:10" type="#_x0000_t75" stroked="false">
              <v:imagedata r:id="rId314" o:title=""/>
            </v:shape>
            <v:shape style="position:absolute;left:9511;top:-1244;width:1426;height:10" type="#_x0000_t75" stroked="false">
              <v:imagedata r:id="rId310" o:title=""/>
            </v:shape>
            <w10:wrap type="none"/>
          </v:group>
        </w:pict>
      </w:r>
      <w:r>
        <w:rPr/>
        <w:pict>
          <v:shape style="position:absolute;margin-left:174.259995pt;margin-top:-28.124346pt;width:.48002pt;height:.48pt;mso-position-horizontal-relative:page;mso-position-vertical-relative:paragraph;z-index:6712" type="#_x0000_t75" stroked="false">
            <v:imagedata r:id="rId305" o:title=""/>
          </v:shape>
        </w:pict>
      </w:r>
      <w:r>
        <w:rPr/>
        <w:pict>
          <v:shape style="position:absolute;margin-left:238.130005pt;margin-top:-28.124346pt;width:.48002pt;height:.48pt;mso-position-horizontal-relative:page;mso-position-vertical-relative:paragraph;z-index:6736" type="#_x0000_t75" stroked="false">
            <v:imagedata r:id="rId305" o:title=""/>
          </v:shape>
        </w:pict>
      </w:r>
      <w:r>
        <w:rPr/>
        <w:pict>
          <v:shape style="position:absolute;margin-left:323.230011pt;margin-top:-28.124346pt;width:.48003pt;height:.48pt;mso-position-horizontal-relative:page;mso-position-vertical-relative:paragraph;z-index:6760" type="#_x0000_t75" stroked="false">
            <v:imagedata r:id="rId305" o:title=""/>
          </v:shape>
        </w:pict>
      </w:r>
      <w:r>
        <w:rPr/>
        <w:pict>
          <v:shape style="position:absolute;margin-left:475.779999pt;margin-top:-28.124346pt;width:.48003pt;height:.48pt;mso-position-horizontal-relative:page;mso-position-vertical-relative:paragraph;z-index:6784" type="#_x0000_t75" stroked="false">
            <v:imagedata r:id="rId305" o:title=""/>
          </v:shape>
        </w:pict>
      </w:r>
      <w:r>
        <w:rPr/>
        <w:t>（</w:t>
      </w:r>
      <w:r>
        <w:rPr>
          <w:rFonts w:ascii="Times New Roman" w:hAnsi="Times New Roman" w:cs="Times New Roman" w:eastAsia="Times New Roman" w:hint="default"/>
        </w:rPr>
        <w:t>6</w:t>
      </w:r>
      <w:r>
        <w:rPr/>
        <w:t>）应收关联方账款情况</w:t>
      </w:r>
      <w:r>
        <w:rPr>
          <w:b w:val="0"/>
          <w:bCs w:val="0"/>
        </w:rPr>
      </w:r>
    </w:p>
    <w:p>
      <w:pPr>
        <w:spacing w:line="240" w:lineRule="auto" w:before="8"/>
        <w:rPr>
          <w:rFonts w:ascii="宋体" w:hAnsi="宋体" w:cs="宋体" w:eastAsia="宋体" w:hint="default"/>
          <w:b/>
          <w:bCs/>
          <w:sz w:val="10"/>
          <w:szCs w:val="10"/>
        </w:rPr>
      </w:pPr>
    </w:p>
    <w:p>
      <w:pPr>
        <w:pStyle w:val="BodyText"/>
        <w:spacing w:line="240" w:lineRule="auto" w:before="26"/>
        <w:ind w:left="720" w:right="4446"/>
        <w:jc w:val="left"/>
      </w:pPr>
      <w:r>
        <w:rPr/>
        <w:t>期末公司无应收关联方账款情况。</w:t>
      </w:r>
    </w:p>
    <w:p>
      <w:pPr>
        <w:spacing w:line="360" w:lineRule="auto" w:before="182"/>
        <w:ind w:left="720" w:right="4446"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7</w:t>
      </w:r>
      <w:r>
        <w:rPr>
          <w:rFonts w:ascii="宋体" w:hAnsi="宋体" w:cs="宋体" w:eastAsia="宋体" w:hint="default"/>
          <w:b/>
          <w:bCs/>
          <w:sz w:val="24"/>
          <w:szCs w:val="24"/>
        </w:rPr>
        <w:t>）终止确认的应收款项情况</w:t>
      </w:r>
      <w:r>
        <w:rPr>
          <w:rFonts w:ascii="宋体" w:hAnsi="宋体" w:cs="宋体" w:eastAsia="宋体" w:hint="default"/>
          <w:b/>
          <w:bCs/>
          <w:w w:val="99"/>
          <w:sz w:val="24"/>
          <w:szCs w:val="24"/>
        </w:rPr>
        <w:t> </w:t>
      </w:r>
      <w:r>
        <w:rPr>
          <w:rFonts w:ascii="宋体" w:hAnsi="宋体" w:cs="宋体" w:eastAsia="宋体" w:hint="default"/>
          <w:sz w:val="24"/>
          <w:szCs w:val="24"/>
        </w:rPr>
        <w:t>本报告期公司不存在终止确认的应收款项情况。</w:t>
      </w:r>
    </w:p>
    <w:p>
      <w:pPr>
        <w:spacing w:line="432" w:lineRule="auto" w:before="62"/>
        <w:ind w:left="720" w:right="1172"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8</w:t>
      </w:r>
      <w:r>
        <w:rPr>
          <w:rFonts w:ascii="宋体" w:hAnsi="宋体" w:cs="宋体" w:eastAsia="宋体" w:hint="default"/>
          <w:b/>
          <w:bCs/>
          <w:sz w:val="24"/>
          <w:szCs w:val="24"/>
        </w:rPr>
        <w:t>）以应收款项为标的进行证券化的，列示继续涉入形成的资产、负债的金额</w:t>
      </w:r>
      <w:r>
        <w:rPr>
          <w:rFonts w:ascii="宋体" w:hAnsi="宋体" w:cs="宋体" w:eastAsia="宋体" w:hint="default"/>
          <w:b/>
          <w:bCs/>
          <w:w w:val="99"/>
          <w:sz w:val="24"/>
          <w:szCs w:val="24"/>
        </w:rPr>
        <w:t> </w:t>
      </w:r>
      <w:r>
        <w:rPr>
          <w:rFonts w:ascii="宋体" w:hAnsi="宋体" w:cs="宋体" w:eastAsia="宋体" w:hint="default"/>
          <w:sz w:val="24"/>
          <w:szCs w:val="24"/>
        </w:rPr>
        <w:t>本报告期公司无以应收款项为标的进行证券化的交易安排。</w:t>
      </w:r>
    </w:p>
    <w:p>
      <w:pPr>
        <w:pStyle w:val="BodyText"/>
        <w:spacing w:line="360" w:lineRule="auto" w:before="86"/>
        <w:ind w:left="240" w:right="242" w:firstLine="480"/>
        <w:jc w:val="left"/>
      </w:pPr>
      <w:r>
        <w:rPr/>
        <w:t>（</w:t>
      </w:r>
      <w:r>
        <w:rPr>
          <w:rFonts w:ascii="Times New Roman" w:hAnsi="Times New Roman" w:cs="Times New Roman" w:eastAsia="Times New Roman" w:hint="default"/>
        </w:rPr>
        <w:t>9</w:t>
      </w:r>
      <w:r>
        <w:rPr/>
        <w:t>）截止</w:t>
      </w:r>
      <w:r>
        <w:rPr>
          <w:spacing w:val="-61"/>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3"/>
        </w:rPr>
        <w:t> </w:t>
      </w:r>
      <w:r>
        <w:rPr/>
        <w:t>日，应收账款余额中有</w:t>
      </w:r>
      <w:r>
        <w:rPr>
          <w:spacing w:val="-61"/>
        </w:rPr>
        <w:t> </w:t>
      </w:r>
      <w:r>
        <w:rPr>
          <w:rFonts w:ascii="Times New Roman" w:hAnsi="Times New Roman" w:cs="Times New Roman" w:eastAsia="Times New Roman" w:hint="default"/>
        </w:rPr>
        <w:t>6,250</w:t>
      </w:r>
      <w:r>
        <w:rPr>
          <w:rFonts w:ascii="Times New Roman" w:hAnsi="Times New Roman" w:cs="Times New Roman" w:eastAsia="Times New Roman" w:hint="default"/>
          <w:spacing w:val="-13"/>
        </w:rPr>
        <w:t> </w:t>
      </w:r>
      <w:r>
        <w:rPr/>
        <w:t>万元用于向中国银行股份有限公 司烟台芝罘支行办理质押贷款</w:t>
      </w:r>
      <w:r>
        <w:rPr>
          <w:spacing w:val="-59"/>
        </w:rPr>
        <w:t> </w:t>
      </w:r>
      <w:r>
        <w:rPr>
          <w:rFonts w:ascii="Times New Roman" w:hAnsi="Times New Roman" w:cs="Times New Roman" w:eastAsia="Times New Roman" w:hint="default"/>
        </w:rPr>
        <w:t>5,000</w:t>
      </w:r>
      <w:r>
        <w:rPr>
          <w:rFonts w:ascii="Times New Roman" w:hAnsi="Times New Roman" w:cs="Times New Roman" w:eastAsia="Times New Roman" w:hint="default"/>
          <w:spacing w:val="-12"/>
        </w:rPr>
        <w:t> </w:t>
      </w:r>
      <w:r>
        <w:rPr/>
        <w:t>万元，</w:t>
      </w:r>
      <w:r>
        <w:rPr>
          <w:rFonts w:ascii="Times New Roman" w:hAnsi="Times New Roman" w:cs="Times New Roman" w:eastAsia="Times New Roman" w:hint="default"/>
        </w:rPr>
        <w:t>12,500</w:t>
      </w:r>
      <w:r>
        <w:rPr>
          <w:rFonts w:ascii="Times New Roman" w:hAnsi="Times New Roman" w:cs="Times New Roman" w:eastAsia="Times New Roman" w:hint="default"/>
          <w:spacing w:val="-12"/>
        </w:rPr>
        <w:t> </w:t>
      </w:r>
      <w:r>
        <w:rPr/>
        <w:t>万元用于向中信银行股份有限公司烟台分 行办理质押贷款</w:t>
      </w:r>
      <w:r>
        <w:rPr>
          <w:spacing w:val="-60"/>
        </w:rPr>
        <w:t> </w:t>
      </w:r>
      <w:r>
        <w:rPr>
          <w:rFonts w:ascii="Times New Roman" w:hAnsi="Times New Roman" w:cs="Times New Roman" w:eastAsia="Times New Roman" w:hint="default"/>
        </w:rPr>
        <w:t>10,000</w:t>
      </w:r>
      <w:r>
        <w:rPr>
          <w:rFonts w:ascii="Times New Roman" w:hAnsi="Times New Roman" w:cs="Times New Roman" w:eastAsia="Times New Roman" w:hint="default"/>
          <w:spacing w:val="-12"/>
        </w:rPr>
        <w:t> </w:t>
      </w:r>
      <w:r>
        <w:rPr/>
        <w:t>万元，</w:t>
      </w:r>
      <w:r>
        <w:rPr>
          <w:rFonts w:ascii="Times New Roman" w:hAnsi="Times New Roman" w:cs="Times New Roman" w:eastAsia="Times New Roman" w:hint="default"/>
        </w:rPr>
        <w:t>5,000</w:t>
      </w:r>
      <w:r>
        <w:rPr>
          <w:rFonts w:ascii="Times New Roman" w:hAnsi="Times New Roman" w:cs="Times New Roman" w:eastAsia="Times New Roman" w:hint="default"/>
          <w:spacing w:val="-12"/>
        </w:rPr>
        <w:t> </w:t>
      </w:r>
      <w:r>
        <w:rPr/>
        <w:t>万元用于向中国建设银行股份有限公司烟台卧龙支行办 理保理贷款</w:t>
      </w:r>
      <w:r>
        <w:rPr>
          <w:spacing w:val="-60"/>
        </w:rPr>
        <w:t> </w:t>
      </w:r>
      <w:r>
        <w:rPr>
          <w:rFonts w:ascii="Times New Roman" w:hAnsi="Times New Roman" w:cs="Times New Roman" w:eastAsia="Times New Roman" w:hint="default"/>
        </w:rPr>
        <w:t>4,000</w:t>
      </w:r>
      <w:r>
        <w:rPr>
          <w:rFonts w:ascii="Times New Roman" w:hAnsi="Times New Roman" w:cs="Times New Roman" w:eastAsia="Times New Roman" w:hint="default"/>
          <w:spacing w:val="-12"/>
        </w:rPr>
        <w:t> </w:t>
      </w:r>
      <w:r>
        <w:rPr/>
        <w:t>万元。</w:t>
      </w:r>
    </w:p>
    <w:p>
      <w:pPr>
        <w:pStyle w:val="BodyText"/>
        <w:spacing w:line="360" w:lineRule="auto" w:before="127"/>
        <w:ind w:left="240" w:right="361" w:firstLine="480"/>
        <w:jc w:val="left"/>
      </w:pPr>
      <w:r>
        <w:rPr/>
        <w:t>（</w:t>
      </w:r>
      <w:r>
        <w:rPr>
          <w:rFonts w:ascii="Times New Roman" w:hAnsi="Times New Roman" w:cs="Times New Roman" w:eastAsia="Times New Roman" w:hint="default"/>
        </w:rPr>
        <w:t>10</w:t>
      </w:r>
      <w:r>
        <w:rPr/>
        <w:t>）期末余额较期初余额增加了</w:t>
      </w:r>
      <w:r>
        <w:rPr>
          <w:spacing w:val="-61"/>
        </w:rPr>
        <w:t> </w:t>
      </w:r>
      <w:r>
        <w:rPr>
          <w:rFonts w:ascii="Times New Roman" w:hAnsi="Times New Roman" w:cs="Times New Roman" w:eastAsia="Times New Roman" w:hint="default"/>
        </w:rPr>
        <w:t>503,476,843.48</w:t>
      </w:r>
      <w:r>
        <w:rPr>
          <w:rFonts w:ascii="Times New Roman" w:hAnsi="Times New Roman" w:cs="Times New Roman" w:eastAsia="Times New Roman" w:hint="default"/>
          <w:spacing w:val="-13"/>
        </w:rPr>
        <w:t> </w:t>
      </w:r>
      <w:r>
        <w:rPr/>
        <w:t>元，增长率为</w:t>
      </w:r>
      <w:r>
        <w:rPr>
          <w:spacing w:val="-61"/>
        </w:rPr>
        <w:t> </w:t>
      </w:r>
      <w:r>
        <w:rPr>
          <w:rFonts w:ascii="Times New Roman" w:hAnsi="Times New Roman" w:cs="Times New Roman" w:eastAsia="Times New Roman" w:hint="default"/>
        </w:rPr>
        <w:t>37.14%</w:t>
      </w:r>
      <w:r>
        <w:rPr/>
        <w:t>，主要原因为销 售收入增加所致。</w:t>
      </w:r>
    </w:p>
    <w:p>
      <w:pPr>
        <w:spacing w:line="240" w:lineRule="auto" w:before="7"/>
        <w:rPr>
          <w:rFonts w:ascii="宋体" w:hAnsi="宋体" w:cs="宋体" w:eastAsia="宋体" w:hint="default"/>
          <w:sz w:val="28"/>
          <w:szCs w:val="28"/>
        </w:rPr>
      </w:pPr>
    </w:p>
    <w:p>
      <w:pPr>
        <w:pStyle w:val="Heading5"/>
        <w:spacing w:line="240" w:lineRule="auto"/>
        <w:ind w:left="240" w:right="4446"/>
        <w:jc w:val="left"/>
        <w:rPr>
          <w:b w:val="0"/>
          <w:bCs w:val="0"/>
        </w:rPr>
      </w:pPr>
      <w:r>
        <w:rPr>
          <w:rFonts w:ascii="Times New Roman" w:hAnsi="Times New Roman" w:cs="Times New Roman" w:eastAsia="Times New Roman" w:hint="default"/>
        </w:rPr>
        <w:t>4</w:t>
      </w:r>
      <w:r>
        <w:rPr/>
        <w:t>、其他应收款</w:t>
      </w:r>
      <w:r>
        <w:rPr>
          <w:b w:val="0"/>
          <w:bCs w:val="0"/>
        </w:rPr>
      </w:r>
    </w:p>
    <w:p>
      <w:pPr>
        <w:spacing w:line="240" w:lineRule="auto" w:before="4"/>
        <w:rPr>
          <w:rFonts w:ascii="宋体" w:hAnsi="宋体" w:cs="宋体" w:eastAsia="宋体" w:hint="default"/>
          <w:b/>
          <w:bCs/>
          <w:sz w:val="38"/>
          <w:szCs w:val="38"/>
        </w:rPr>
      </w:pPr>
    </w:p>
    <w:p>
      <w:pPr>
        <w:pStyle w:val="Heading6"/>
        <w:spacing w:line="240" w:lineRule="auto"/>
        <w:ind w:left="677" w:right="4446"/>
        <w:jc w:val="left"/>
        <w:rPr>
          <w:b w:val="0"/>
          <w:bCs w:val="0"/>
        </w:rPr>
      </w:pPr>
      <w:r>
        <w:rPr/>
        <w:t>（</w:t>
      </w:r>
      <w:r>
        <w:rPr>
          <w:rFonts w:ascii="Times New Roman" w:hAnsi="Times New Roman" w:cs="Times New Roman" w:eastAsia="Times New Roman" w:hint="default"/>
        </w:rPr>
        <w:t>1</w:t>
      </w:r>
      <w:r>
        <w:rPr/>
        <w:t>）其他应收款按种类披露</w:t>
      </w:r>
      <w:r>
        <w:rPr>
          <w:b w:val="0"/>
          <w:bCs w:val="0"/>
        </w:rPr>
      </w:r>
    </w:p>
    <w:p>
      <w:pPr>
        <w:spacing w:after="0" w:line="240" w:lineRule="auto"/>
        <w:jc w:val="left"/>
        <w:sectPr>
          <w:pgSz w:w="11910" w:h="16850"/>
          <w:pgMar w:header="857" w:footer="789" w:top="1040" w:bottom="980" w:left="840" w:right="840"/>
        </w:sectPr>
      </w:pPr>
    </w:p>
    <w:p>
      <w:pPr>
        <w:spacing w:line="240" w:lineRule="auto" w:before="4"/>
        <w:rPr>
          <w:rFonts w:ascii="宋体" w:hAnsi="宋体" w:cs="宋体" w:eastAsia="宋体" w:hint="default"/>
          <w:b/>
          <w:bCs/>
          <w:sz w:val="29"/>
          <w:szCs w:val="29"/>
        </w:rPr>
      </w:pPr>
      <w:r>
        <w:rPr/>
        <w:pict>
          <v:shape style="position:absolute;margin-left:110.18pt;margin-top:73.439980pt;width:1.5pt;height:.12pt;mso-position-horizontal-relative:page;mso-position-vertical-relative:page;z-index:6832" type="#_x0000_t75" stroked="false">
            <v:imagedata r:id="rId145" o:title=""/>
          </v:shape>
        </w:pict>
      </w:r>
      <w:r>
        <w:rPr/>
        <w:pict>
          <v:shape style="position:absolute;margin-left:345.549988pt;margin-top:73.439980pt;width:1.49999pt;height:.12pt;mso-position-horizontal-relative:page;mso-position-vertical-relative:page;z-index:6856" type="#_x0000_t75" stroked="false">
            <v:imagedata r:id="rId154" o:title=""/>
          </v:shape>
        </w:pict>
      </w:r>
    </w:p>
    <w:tbl>
      <w:tblPr>
        <w:tblW w:w="0" w:type="auto"/>
        <w:jc w:val="left"/>
        <w:tblInd w:w="101" w:type="dxa"/>
        <w:tblLayout w:type="fixed"/>
        <w:tblCellMar>
          <w:top w:w="0" w:type="dxa"/>
          <w:left w:w="0" w:type="dxa"/>
          <w:bottom w:w="0" w:type="dxa"/>
          <w:right w:w="0" w:type="dxa"/>
        </w:tblCellMar>
        <w:tblLook w:val="01E0"/>
      </w:tblPr>
      <w:tblGrid>
        <w:gridCol w:w="1752"/>
        <w:gridCol w:w="1702"/>
        <w:gridCol w:w="797"/>
        <w:gridCol w:w="1471"/>
        <w:gridCol w:w="737"/>
        <w:gridCol w:w="1531"/>
        <w:gridCol w:w="737"/>
        <w:gridCol w:w="1531"/>
        <w:gridCol w:w="737"/>
      </w:tblGrid>
      <w:tr>
        <w:trPr>
          <w:trHeight w:val="342" w:hRule="exact"/>
        </w:trPr>
        <w:tc>
          <w:tcPr>
            <w:tcW w:w="1752" w:type="dxa"/>
            <w:vMerge w:val="restart"/>
            <w:tcBorders>
              <w:top w:val="single" w:sz="12" w:space="0" w:color="000000"/>
              <w:left w:val="nil" w:sz="6" w:space="0" w:color="auto"/>
              <w:right w:val="single" w:sz="4" w:space="0" w:color="000000"/>
            </w:tcBorders>
            <w:shd w:val="clear" w:color="auto" w:fill="D9D9D9"/>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5"/>
                <w:szCs w:val="15"/>
              </w:rPr>
            </w:pPr>
          </w:p>
          <w:p>
            <w:pPr>
              <w:pStyle w:val="TableParagraph"/>
              <w:tabs>
                <w:tab w:pos="1217" w:val="left" w:leader="none"/>
              </w:tabs>
              <w:spacing w:line="240" w:lineRule="auto"/>
              <w:ind w:left="324" w:right="0"/>
              <w:jc w:val="left"/>
              <w:rPr>
                <w:rFonts w:ascii="宋体" w:hAnsi="宋体" w:cs="宋体" w:eastAsia="宋体" w:hint="default"/>
                <w:sz w:val="21"/>
                <w:szCs w:val="21"/>
              </w:rPr>
            </w:pPr>
            <w:r>
              <w:rPr>
                <w:rFonts w:ascii="宋体" w:hAnsi="宋体" w:cs="宋体" w:eastAsia="宋体" w:hint="default"/>
                <w:b/>
                <w:bCs/>
                <w:sz w:val="21"/>
                <w:szCs w:val="21"/>
              </w:rPr>
              <w:t>种</w:t>
              <w:tab/>
              <w:t>类</w:t>
            </w:r>
            <w:r>
              <w:rPr>
                <w:rFonts w:ascii="宋体" w:hAnsi="宋体" w:cs="宋体" w:eastAsia="宋体" w:hint="default"/>
                <w:sz w:val="21"/>
                <w:szCs w:val="21"/>
              </w:rPr>
            </w:r>
          </w:p>
        </w:tc>
        <w:tc>
          <w:tcPr>
            <w:tcW w:w="4707" w:type="dxa"/>
            <w:gridSpan w:val="4"/>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4537" w:type="dxa"/>
            <w:gridSpan w:val="4"/>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8"/>
              <w:ind w:right="2"/>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31" w:hRule="exact"/>
        </w:trPr>
        <w:tc>
          <w:tcPr>
            <w:tcW w:w="1752" w:type="dxa"/>
            <w:vMerge/>
            <w:tcBorders>
              <w:left w:val="nil" w:sz="6" w:space="0" w:color="auto"/>
              <w:right w:val="single" w:sz="4" w:space="0" w:color="000000"/>
            </w:tcBorders>
            <w:shd w:val="clear" w:color="auto" w:fill="D9D9D9"/>
          </w:tcPr>
          <w:p>
            <w:pPr/>
          </w:p>
        </w:tc>
        <w:tc>
          <w:tcPr>
            <w:tcW w:w="2499" w:type="dxa"/>
            <w:gridSpan w:val="2"/>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823"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2208" w:type="dxa"/>
            <w:gridSpan w:val="2"/>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676"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2269" w:type="dxa"/>
            <w:gridSpan w:val="2"/>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707"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2268" w:type="dxa"/>
            <w:gridSpan w:val="2"/>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21"/>
              <w:ind w:left="708"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569" w:hRule="exact"/>
        </w:trPr>
        <w:tc>
          <w:tcPr>
            <w:tcW w:w="1752" w:type="dxa"/>
            <w:vMerge/>
            <w:tcBorders>
              <w:left w:val="nil" w:sz="6" w:space="0" w:color="auto"/>
              <w:bottom w:val="nil" w:sz="6" w:space="0" w:color="auto"/>
              <w:right w:val="single" w:sz="4" w:space="0" w:color="000000"/>
            </w:tcBorders>
            <w:shd w:val="clear" w:color="auto" w:fill="D9D9D9"/>
          </w:tcPr>
          <w:p>
            <w:pPr/>
          </w:p>
        </w:tc>
        <w:tc>
          <w:tcPr>
            <w:tcW w:w="1702"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43"/>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97"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182"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218"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47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151"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3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151"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3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21"/>
              <w:ind w:left="151"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r>
      <w:tr>
        <w:trPr>
          <w:trHeight w:val="888" w:hRule="exact"/>
        </w:trPr>
        <w:tc>
          <w:tcPr>
            <w:tcW w:w="1752" w:type="dxa"/>
            <w:tcBorders>
              <w:top w:val="nil" w:sz="6" w:space="0" w:color="auto"/>
              <w:left w:val="nil" w:sz="6" w:space="0" w:color="auto"/>
              <w:bottom w:val="nil" w:sz="6" w:space="0" w:color="auto"/>
              <w:right w:val="single" w:sz="4" w:space="0" w:color="000000"/>
            </w:tcBorders>
          </w:tcPr>
          <w:p>
            <w:pPr>
              <w:pStyle w:val="TableParagraph"/>
              <w:spacing w:line="272" w:lineRule="exact" w:before="56"/>
              <w:ind w:left="107" w:right="163"/>
              <w:jc w:val="both"/>
              <w:rPr>
                <w:rFonts w:ascii="宋体" w:hAnsi="宋体" w:cs="宋体" w:eastAsia="宋体" w:hint="default"/>
                <w:sz w:val="21"/>
                <w:szCs w:val="21"/>
              </w:rPr>
            </w:pPr>
            <w:r>
              <w:rPr>
                <w:rFonts w:ascii="宋体" w:hAnsi="宋体" w:cs="宋体" w:eastAsia="宋体" w:hint="default"/>
                <w:sz w:val="21"/>
                <w:szCs w:val="21"/>
              </w:rPr>
              <w:t>单项金额重大并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单项计提坏账准</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备的其他应收款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 w:right="0"/>
              <w:jc w:val="center"/>
              <w:rPr>
                <w:rFonts w:ascii="Times New Roman" w:hAnsi="Times New Roman" w:cs="Times New Roman" w:eastAsia="Times New Roman" w:hint="default"/>
                <w:sz w:val="21"/>
                <w:szCs w:val="21"/>
              </w:rPr>
            </w:pPr>
            <w:r>
              <w:rPr>
                <w:rFonts w:ascii="Times New Roman"/>
                <w:sz w:val="21"/>
              </w:rPr>
              <w:t>2,010,000.00</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58" w:right="0"/>
              <w:jc w:val="left"/>
              <w:rPr>
                <w:rFonts w:ascii="Times New Roman" w:hAnsi="Times New Roman" w:cs="Times New Roman" w:eastAsia="Times New Roman" w:hint="default"/>
                <w:sz w:val="21"/>
                <w:szCs w:val="21"/>
              </w:rPr>
            </w:pPr>
            <w:r>
              <w:rPr>
                <w:rFonts w:ascii="Times New Roman"/>
                <w:sz w:val="21"/>
              </w:rPr>
              <w:t>23.01</w:t>
            </w:r>
          </w:p>
        </w:tc>
        <w:tc>
          <w:tcPr>
            <w:tcW w:w="147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nil" w:sz="6" w:space="0" w:color="auto"/>
            </w:tcBorders>
          </w:tcPr>
          <w:p>
            <w:pPr/>
          </w:p>
        </w:tc>
      </w:tr>
    </w:tbl>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549.85pt;height:.5pt;mso-position-horizontal-relative:char;mso-position-vertical-relative:line" coordorigin="0,0" coordsize="10997,10">
            <v:shape style="position:absolute;left:0;top:0;width:3450;height:10" type="#_x0000_t75" stroked="false">
              <v:imagedata r:id="rId315" o:title=""/>
            </v:shape>
            <v:shape style="position:absolute;left:3445;top:0;width:802;height:10" type="#_x0000_t75" stroked="false">
              <v:imagedata r:id="rId316" o:title=""/>
            </v:shape>
            <v:shape style="position:absolute;left:4242;top:0;width:1476;height:10" type="#_x0000_t75" stroked="false">
              <v:imagedata r:id="rId317" o:title=""/>
            </v:shape>
            <v:shape style="position:absolute;left:5713;top:0;width:3011;height:10" type="#_x0000_t75" stroked="false">
              <v:imagedata r:id="rId318" o:title=""/>
            </v:shape>
            <v:shape style="position:absolute;left:8719;top:0;width:2278;height:10" type="#_x0000_t75" stroked="false">
              <v:imagedata r:id="rId319" o:title=""/>
            </v:shape>
          </v:group>
        </w:pict>
      </w:r>
      <w:r>
        <w:rPr>
          <w:rFonts w:ascii="宋体" w:hAnsi="宋体" w:cs="宋体" w:eastAsia="宋体" w:hint="default"/>
          <w:sz w:val="2"/>
          <w:szCs w:val="2"/>
        </w:rPr>
      </w:r>
    </w:p>
    <w:p>
      <w:pPr>
        <w:spacing w:before="6"/>
        <w:ind w:left="224" w:right="946" w:firstLine="0"/>
        <w:jc w:val="left"/>
        <w:rPr>
          <w:rFonts w:ascii="宋体" w:hAnsi="宋体" w:cs="宋体" w:eastAsia="宋体" w:hint="default"/>
          <w:sz w:val="21"/>
          <w:szCs w:val="21"/>
        </w:rPr>
      </w:pPr>
      <w:r>
        <w:rPr/>
        <w:pict>
          <v:group style="position:absolute;margin-left:109.94001pt;margin-top:-90.156334pt;width:462.7pt;height:.5pt;mso-position-horizontal-relative:page;mso-position-vertical-relative:paragraph;z-index:-1092376" coordorigin="2199,-1803" coordsize="9254,10">
            <v:shape style="position:absolute;left:2199;top:-1803;width:2504;height:10" type="#_x0000_t75" stroked="false">
              <v:imagedata r:id="rId320" o:title=""/>
            </v:shape>
            <v:shape style="position:absolute;left:4698;top:-1803;width:2213;height:10" type="#_x0000_t75" stroked="false">
              <v:imagedata r:id="rId321" o:title=""/>
            </v:shape>
            <v:shape style="position:absolute;left:6906;top:-1803;width:2273;height:10" type="#_x0000_t75" stroked="false">
              <v:imagedata r:id="rId226" o:title=""/>
            </v:shape>
            <v:shape style="position:absolute;left:9175;top:-1803;width:2278;height:10" type="#_x0000_t75" stroked="false">
              <v:imagedata r:id="rId322" o:title=""/>
            </v:shape>
            <w10:wrap type="none"/>
          </v:group>
        </w:pict>
      </w:r>
      <w:r>
        <w:rPr/>
        <w:pict>
          <v:group style="position:absolute;margin-left:109.94001pt;margin-top:-73.596336pt;width:462.7pt;height:.5pt;mso-position-horizontal-relative:page;mso-position-vertical-relative:paragraph;z-index:-1092352" coordorigin="2199,-1472" coordsize="9254,10">
            <v:shape style="position:absolute;left:2199;top:-1472;width:1707;height:10" type="#_x0000_t75" stroked="false">
              <v:imagedata r:id="rId301" o:title=""/>
            </v:shape>
            <v:shape style="position:absolute;left:3901;top:-1472;width:802;height:10" type="#_x0000_t75" stroked="false">
              <v:imagedata r:id="rId323" o:title=""/>
            </v:shape>
            <v:shape style="position:absolute;left:4698;top:-1472;width:1476;height:10" type="#_x0000_t75" stroked="false">
              <v:imagedata r:id="rId324" o:title=""/>
            </v:shape>
            <v:shape style="position:absolute;left:6169;top:-1472;width:3011;height:10" type="#_x0000_t75" stroked="false">
              <v:imagedata r:id="rId325" o:title=""/>
            </v:shape>
            <v:shape style="position:absolute;left:9175;top:-1472;width:2278;height:10" type="#_x0000_t75" stroked="false">
              <v:imagedata r:id="rId326" o:title=""/>
            </v:shape>
            <w10:wrap type="none"/>
          </v:group>
        </w:pict>
      </w:r>
      <w:r>
        <w:rPr/>
        <w:pict>
          <v:group style="position:absolute;margin-left:22.799999pt;margin-top:-44.916336pt;width:549.85pt;height:.5pt;mso-position-horizontal-relative:page;mso-position-vertical-relative:paragraph;z-index:-1092328" coordorigin="456,-898" coordsize="10997,10">
            <v:shape style="position:absolute;left:456;top:-898;width:3450;height:10" type="#_x0000_t75" stroked="false">
              <v:imagedata r:id="rId315" o:title=""/>
            </v:shape>
            <v:shape style="position:absolute;left:3901;top:-898;width:802;height:10" type="#_x0000_t75" stroked="false">
              <v:imagedata r:id="rId316" o:title=""/>
            </v:shape>
            <v:shape style="position:absolute;left:4698;top:-898;width:1476;height:10" type="#_x0000_t75" stroked="false">
              <v:imagedata r:id="rId317" o:title=""/>
            </v:shape>
            <v:shape style="position:absolute;left:6169;top:-898;width:3011;height:10" type="#_x0000_t75" stroked="false">
              <v:imagedata r:id="rId318" o:title=""/>
            </v:shape>
            <v:shape style="position:absolute;left:9175;top:-898;width:2278;height:10" type="#_x0000_t75" stroked="false">
              <v:imagedata r:id="rId319" o:title=""/>
            </v:shape>
            <w10:wrap type="none"/>
          </v:group>
        </w:pict>
      </w:r>
      <w:r>
        <w:rPr/>
        <w:pict>
          <v:group style="position:absolute;margin-left:22.799999pt;margin-top:15.563605pt;width:549.85pt;height:.5pt;mso-position-horizontal-relative:page;mso-position-vertical-relative:paragraph;z-index:-1092304" coordorigin="456,311" coordsize="10997,10">
            <v:shape style="position:absolute;left:456;top:311;width:3450;height:10" type="#_x0000_t75" stroked="false">
              <v:imagedata r:id="rId327" o:title=""/>
            </v:shape>
            <v:shape style="position:absolute;left:3901;top:311;width:802;height:10" type="#_x0000_t75" stroked="false">
              <v:imagedata r:id="rId323" o:title=""/>
            </v:shape>
            <v:shape style="position:absolute;left:4698;top:311;width:1476;height:10" type="#_x0000_t75" stroked="false">
              <v:imagedata r:id="rId324" o:title=""/>
            </v:shape>
            <v:shape style="position:absolute;left:6169;top:311;width:3011;height:10" type="#_x0000_t75" stroked="false">
              <v:imagedata r:id="rId325" o:title=""/>
            </v:shape>
            <v:shape style="position:absolute;left:9175;top:311;width:2278;height:10" type="#_x0000_t75" stroked="false">
              <v:imagedata r:id="rId326" o:title=""/>
            </v:shape>
            <w10:wrap type="none"/>
          </v:group>
        </w:pict>
      </w:r>
      <w:r>
        <w:rPr/>
        <w:pict>
          <v:group style="position:absolute;margin-left:22.799999pt;margin-top:54.443626pt;width:549.85pt;height:5.55pt;mso-position-horizontal-relative:page;mso-position-vertical-relative:paragraph;z-index:-1092280" coordorigin="456,1089" coordsize="10997,111">
            <v:shape style="position:absolute;left:456;top:1089;width:1767;height:110" type="#_x0000_t75" stroked="false">
              <v:imagedata r:id="rId328" o:title=""/>
            </v:shape>
            <v:shape style="position:absolute;left:2199;top:1185;width:1717;height:14" type="#_x0000_t75" stroked="false">
              <v:imagedata r:id="rId329" o:title=""/>
            </v:shape>
            <v:shape style="position:absolute;left:3901;top:1185;width:811;height:14" type="#_x0000_t75" stroked="false">
              <v:imagedata r:id="rId330" o:title=""/>
            </v:shape>
            <v:shape style="position:absolute;left:4698;top:1185;width:1486;height:14" type="#_x0000_t75" stroked="false">
              <v:imagedata r:id="rId331" o:title=""/>
            </v:shape>
            <v:shape style="position:absolute;left:6169;top:1185;width:752;height:14" type="#_x0000_t75" stroked="false">
              <v:imagedata r:id="rId332" o:title=""/>
            </v:shape>
            <v:shape style="position:absolute;left:6906;top:1185;width:1546;height:14" type="#_x0000_t75" stroked="false">
              <v:imagedata r:id="rId333" o:title=""/>
            </v:shape>
            <v:shape style="position:absolute;left:8437;top:1190;width:742;height:10" type="#_x0000_t75" stroked="false">
              <v:imagedata r:id="rId239" o:title=""/>
            </v:shape>
            <v:shape style="position:absolute;left:9175;top:1190;width:2278;height:10" type="#_x0000_t75" stroked="false">
              <v:imagedata r:id="rId326" o:title=""/>
            </v:shape>
            <w10:wrap type="none"/>
          </v:group>
        </w:pict>
      </w:r>
      <w:r>
        <w:rPr>
          <w:rFonts w:ascii="宋体" w:hAnsi="宋体" w:cs="宋体" w:eastAsia="宋体" w:hint="default"/>
          <w:sz w:val="21"/>
          <w:szCs w:val="21"/>
        </w:rPr>
        <w:t>按组合计提坏账准备的其他应收款</w:t>
      </w:r>
    </w:p>
    <w:p>
      <w:pPr>
        <w:spacing w:line="240" w:lineRule="auto" w:before="1"/>
        <w:rPr>
          <w:rFonts w:ascii="宋体" w:hAnsi="宋体" w:cs="宋体" w:eastAsia="宋体" w:hint="default"/>
          <w:sz w:val="3"/>
          <w:szCs w:val="3"/>
        </w:rPr>
      </w:pPr>
    </w:p>
    <w:tbl>
      <w:tblPr>
        <w:tblW w:w="0" w:type="auto"/>
        <w:jc w:val="left"/>
        <w:tblInd w:w="101" w:type="dxa"/>
        <w:tblLayout w:type="fixed"/>
        <w:tblCellMar>
          <w:top w:w="0" w:type="dxa"/>
          <w:left w:w="0" w:type="dxa"/>
          <w:bottom w:w="0" w:type="dxa"/>
          <w:right w:w="0" w:type="dxa"/>
        </w:tblCellMar>
        <w:tblLook w:val="01E0"/>
      </w:tblPr>
      <w:tblGrid>
        <w:gridCol w:w="1767"/>
        <w:gridCol w:w="1702"/>
        <w:gridCol w:w="797"/>
        <w:gridCol w:w="1471"/>
        <w:gridCol w:w="737"/>
        <w:gridCol w:w="1531"/>
        <w:gridCol w:w="737"/>
        <w:gridCol w:w="1531"/>
        <w:gridCol w:w="737"/>
      </w:tblGrid>
      <w:tr>
        <w:trPr>
          <w:trHeight w:val="595" w:hRule="exact"/>
        </w:trPr>
        <w:tc>
          <w:tcPr>
            <w:tcW w:w="176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163"/>
              <w:jc w:val="left"/>
              <w:rPr>
                <w:rFonts w:ascii="宋体" w:hAnsi="宋体" w:cs="宋体" w:eastAsia="宋体" w:hint="default"/>
                <w:sz w:val="21"/>
                <w:szCs w:val="21"/>
              </w:rPr>
            </w:pPr>
            <w:r>
              <w:rPr>
                <w:rFonts w:ascii="宋体" w:hAnsi="宋体" w:cs="宋体" w:eastAsia="宋体" w:hint="default"/>
                <w:sz w:val="21"/>
                <w:szCs w:val="21"/>
              </w:rPr>
              <w:t>按账龄分析法计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提坏账准备的其</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left="295" w:right="0"/>
              <w:jc w:val="left"/>
              <w:rPr>
                <w:rFonts w:ascii="Times New Roman" w:hAnsi="Times New Roman" w:cs="Times New Roman" w:eastAsia="Times New Roman" w:hint="default"/>
                <w:sz w:val="21"/>
                <w:szCs w:val="21"/>
              </w:rPr>
            </w:pPr>
            <w:r>
              <w:rPr>
                <w:rFonts w:ascii="Times New Roman"/>
                <w:sz w:val="21"/>
              </w:rPr>
              <w:t>6,726,183.02</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76.99</w:t>
            </w:r>
          </w:p>
        </w:tc>
        <w:tc>
          <w:tcPr>
            <w:tcW w:w="147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left="165" w:right="0"/>
              <w:jc w:val="left"/>
              <w:rPr>
                <w:rFonts w:ascii="Times New Roman" w:hAnsi="Times New Roman" w:cs="Times New Roman" w:eastAsia="Times New Roman" w:hint="default"/>
                <w:sz w:val="21"/>
                <w:szCs w:val="21"/>
              </w:rPr>
            </w:pPr>
            <w:r>
              <w:rPr>
                <w:rFonts w:ascii="Times New Roman"/>
                <w:sz w:val="21"/>
              </w:rPr>
              <w:t>760,463.35</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11.31</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4,740,701.11</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left="206" w:right="0"/>
              <w:jc w:val="left"/>
              <w:rPr>
                <w:rFonts w:ascii="Times New Roman" w:hAnsi="Times New Roman" w:cs="Times New Roman" w:eastAsia="Times New Roman" w:hint="default"/>
                <w:sz w:val="21"/>
                <w:szCs w:val="21"/>
              </w:rPr>
            </w:pPr>
            <w:r>
              <w:rPr>
                <w:rFonts w:ascii="Times New Roman"/>
                <w:sz w:val="21"/>
              </w:rPr>
              <w:t>100</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left="288" w:right="0"/>
              <w:jc w:val="left"/>
              <w:rPr>
                <w:rFonts w:ascii="Times New Roman" w:hAnsi="Times New Roman" w:cs="Times New Roman" w:eastAsia="Times New Roman" w:hint="default"/>
                <w:sz w:val="21"/>
                <w:szCs w:val="21"/>
              </w:rPr>
            </w:pPr>
            <w:r>
              <w:rPr>
                <w:rFonts w:ascii="Times New Roman"/>
                <w:sz w:val="21"/>
              </w:rPr>
              <w:t>705,803.81</w:t>
            </w:r>
          </w:p>
        </w:tc>
        <w:tc>
          <w:tcPr>
            <w:tcW w:w="737"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28"/>
              <w:jc w:val="right"/>
              <w:rPr>
                <w:rFonts w:ascii="Times New Roman" w:hAnsi="Times New Roman" w:cs="Times New Roman" w:eastAsia="Times New Roman" w:hint="default"/>
                <w:sz w:val="21"/>
                <w:szCs w:val="21"/>
              </w:rPr>
            </w:pPr>
            <w:r>
              <w:rPr>
                <w:rFonts w:ascii="Times New Roman"/>
                <w:sz w:val="21"/>
              </w:rPr>
              <w:t>14.89</w:t>
            </w:r>
          </w:p>
        </w:tc>
      </w:tr>
      <w:tr>
        <w:trPr>
          <w:trHeight w:val="241" w:hRule="exact"/>
        </w:trPr>
        <w:tc>
          <w:tcPr>
            <w:tcW w:w="1767" w:type="dxa"/>
            <w:tcBorders>
              <w:top w:val="nil" w:sz="6" w:space="0" w:color="auto"/>
              <w:left w:val="nil" w:sz="6" w:space="0" w:color="auto"/>
              <w:bottom w:val="nil" w:sz="6" w:space="0" w:color="auto"/>
              <w:right w:val="single" w:sz="4"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他应收款</w:t>
            </w:r>
          </w:p>
        </w:tc>
        <w:tc>
          <w:tcPr>
            <w:tcW w:w="1702"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47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nil" w:sz="6" w:space="0" w:color="auto"/>
            </w:tcBorders>
          </w:tcPr>
          <w:p>
            <w:pPr/>
          </w:p>
        </w:tc>
      </w:tr>
      <w:tr>
        <w:trPr>
          <w:trHeight w:val="42" w:hRule="exact"/>
        </w:trPr>
        <w:tc>
          <w:tcPr>
            <w:tcW w:w="17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47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nil" w:sz="6" w:space="0" w:color="auto"/>
            </w:tcBorders>
          </w:tcPr>
          <w:p>
            <w:pPr/>
          </w:p>
        </w:tc>
      </w:tr>
      <w:tr>
        <w:trPr>
          <w:trHeight w:val="1169" w:hRule="exact"/>
        </w:trPr>
        <w:tc>
          <w:tcPr>
            <w:tcW w:w="1767" w:type="dxa"/>
            <w:tcBorders>
              <w:top w:val="nil" w:sz="6" w:space="0" w:color="auto"/>
              <w:left w:val="nil" w:sz="6" w:space="0" w:color="auto"/>
              <w:bottom w:val="nil" w:sz="6" w:space="0" w:color="auto"/>
              <w:right w:val="single" w:sz="4" w:space="0" w:color="000000"/>
            </w:tcBorders>
          </w:tcPr>
          <w:p>
            <w:pPr>
              <w:pStyle w:val="TableParagraph"/>
              <w:spacing w:line="237" w:lineRule="auto" w:before="19"/>
              <w:ind w:left="122" w:right="163"/>
              <w:jc w:val="both"/>
              <w:rPr>
                <w:rFonts w:ascii="宋体" w:hAnsi="宋体" w:cs="宋体" w:eastAsia="宋体" w:hint="default"/>
                <w:sz w:val="21"/>
                <w:szCs w:val="21"/>
              </w:rPr>
            </w:pPr>
            <w:r>
              <w:rPr>
                <w:rFonts w:ascii="宋体" w:hAnsi="宋体" w:cs="宋体" w:eastAsia="宋体" w:hint="default"/>
                <w:sz w:val="21"/>
                <w:szCs w:val="21"/>
              </w:rPr>
              <w:t>单项金额虽不重</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大但单项计提坏</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账准备的其他应</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收款</w:t>
            </w:r>
          </w:p>
        </w:tc>
        <w:tc>
          <w:tcPr>
            <w:tcW w:w="1702"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47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nil" w:sz="6" w:space="0" w:color="auto"/>
            </w:tcBorders>
          </w:tcPr>
          <w:p>
            <w:pPr/>
          </w:p>
        </w:tc>
      </w:tr>
      <w:tr>
        <w:trPr>
          <w:trHeight w:val="435" w:hRule="exact"/>
        </w:trPr>
        <w:tc>
          <w:tcPr>
            <w:tcW w:w="1767" w:type="dxa"/>
            <w:tcBorders>
              <w:top w:val="nil" w:sz="6" w:space="0" w:color="auto"/>
              <w:left w:val="nil" w:sz="6" w:space="0" w:color="auto"/>
              <w:bottom w:val="single" w:sz="12" w:space="0" w:color="000000"/>
              <w:right w:val="single" w:sz="4" w:space="0" w:color="000000"/>
            </w:tcBorders>
          </w:tcPr>
          <w:p>
            <w:pPr>
              <w:pStyle w:val="TableParagraph"/>
              <w:spacing w:line="272" w:lineRule="exact"/>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left="292" w:right="0"/>
              <w:jc w:val="left"/>
              <w:rPr>
                <w:rFonts w:ascii="Times New Roman" w:hAnsi="Times New Roman" w:cs="Times New Roman" w:eastAsia="Times New Roman" w:hint="default"/>
                <w:sz w:val="21"/>
                <w:szCs w:val="21"/>
              </w:rPr>
            </w:pPr>
            <w:r>
              <w:rPr>
                <w:rFonts w:ascii="Times New Roman"/>
                <w:sz w:val="21"/>
              </w:rPr>
              <w:t>8,736,183.02</w:t>
            </w:r>
          </w:p>
        </w:tc>
        <w:tc>
          <w:tcPr>
            <w:tcW w:w="7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left="4" w:right="0"/>
              <w:jc w:val="center"/>
              <w:rPr>
                <w:rFonts w:ascii="Times New Roman" w:hAnsi="Times New Roman" w:cs="Times New Roman" w:eastAsia="Times New Roman" w:hint="default"/>
                <w:sz w:val="21"/>
                <w:szCs w:val="21"/>
              </w:rPr>
            </w:pPr>
            <w:r>
              <w:rPr>
                <w:rFonts w:ascii="Times New Roman"/>
                <w:sz w:val="21"/>
              </w:rPr>
              <w:t>100.00</w:t>
            </w:r>
          </w:p>
        </w:tc>
        <w:tc>
          <w:tcPr>
            <w:tcW w:w="14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left="256" w:right="0"/>
              <w:jc w:val="left"/>
              <w:rPr>
                <w:rFonts w:ascii="Times New Roman" w:hAnsi="Times New Roman" w:cs="Times New Roman" w:eastAsia="Times New Roman" w:hint="default"/>
                <w:sz w:val="21"/>
                <w:szCs w:val="21"/>
              </w:rPr>
            </w:pPr>
            <w:r>
              <w:rPr>
                <w:rFonts w:ascii="Times New Roman"/>
                <w:sz w:val="21"/>
              </w:rPr>
              <w:t>760,463.35</w:t>
            </w:r>
          </w:p>
        </w:tc>
        <w:tc>
          <w:tcPr>
            <w:tcW w:w="7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left="2" w:right="0"/>
              <w:jc w:val="center"/>
              <w:rPr>
                <w:rFonts w:ascii="Times New Roman" w:hAnsi="Times New Roman" w:cs="Times New Roman" w:eastAsia="Times New Roman" w:hint="default"/>
                <w:sz w:val="21"/>
                <w:szCs w:val="21"/>
              </w:rPr>
            </w:pPr>
            <w:r>
              <w:rPr>
                <w:rFonts w:ascii="Times New Roman"/>
                <w:sz w:val="21"/>
              </w:rPr>
              <w:t>8.70</w:t>
            </w:r>
          </w:p>
        </w:tc>
        <w:tc>
          <w:tcPr>
            <w:tcW w:w="153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4,740,701.11</w:t>
            </w:r>
          </w:p>
        </w:tc>
        <w:tc>
          <w:tcPr>
            <w:tcW w:w="7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left="206" w:right="0"/>
              <w:jc w:val="left"/>
              <w:rPr>
                <w:rFonts w:ascii="Times New Roman" w:hAnsi="Times New Roman" w:cs="Times New Roman" w:eastAsia="Times New Roman" w:hint="default"/>
                <w:sz w:val="21"/>
                <w:szCs w:val="21"/>
              </w:rPr>
            </w:pPr>
            <w:r>
              <w:rPr>
                <w:rFonts w:ascii="Times New Roman"/>
                <w:sz w:val="21"/>
              </w:rPr>
              <w:t>100</w:t>
            </w:r>
          </w:p>
        </w:tc>
        <w:tc>
          <w:tcPr>
            <w:tcW w:w="153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left="288" w:right="0"/>
              <w:jc w:val="left"/>
              <w:rPr>
                <w:rFonts w:ascii="Times New Roman" w:hAnsi="Times New Roman" w:cs="Times New Roman" w:eastAsia="Times New Roman" w:hint="default"/>
                <w:sz w:val="21"/>
                <w:szCs w:val="21"/>
              </w:rPr>
            </w:pPr>
            <w:r>
              <w:rPr>
                <w:rFonts w:ascii="Times New Roman"/>
                <w:sz w:val="21"/>
              </w:rPr>
              <w:t>705,803.81</w:t>
            </w:r>
          </w:p>
        </w:tc>
        <w:tc>
          <w:tcPr>
            <w:tcW w:w="737" w:type="dxa"/>
            <w:tcBorders>
              <w:top w:val="nil" w:sz="6" w:space="0" w:color="auto"/>
              <w:left w:val="single" w:sz="4" w:space="0" w:color="000000"/>
              <w:bottom w:val="single" w:sz="12" w:space="0" w:color="000000"/>
              <w:right w:val="nil" w:sz="6" w:space="0" w:color="auto"/>
            </w:tcBorders>
          </w:tcPr>
          <w:p>
            <w:pPr>
              <w:pStyle w:val="TableParagraph"/>
              <w:spacing w:line="240" w:lineRule="auto" w:before="75"/>
              <w:ind w:right="128"/>
              <w:jc w:val="right"/>
              <w:rPr>
                <w:rFonts w:ascii="Times New Roman" w:hAnsi="Times New Roman" w:cs="Times New Roman" w:eastAsia="Times New Roman" w:hint="default"/>
                <w:sz w:val="21"/>
                <w:szCs w:val="21"/>
              </w:rPr>
            </w:pPr>
            <w:r>
              <w:rPr>
                <w:rFonts w:ascii="Times New Roman"/>
                <w:sz w:val="21"/>
              </w:rPr>
              <w:t>14.89</w:t>
            </w:r>
          </w:p>
        </w:tc>
      </w:tr>
    </w:tbl>
    <w:p>
      <w:pPr>
        <w:pStyle w:val="BodyText"/>
        <w:spacing w:line="240" w:lineRule="auto" w:before="39"/>
        <w:ind w:left="1220" w:right="946"/>
        <w:jc w:val="left"/>
      </w:pPr>
      <w:r>
        <w:rPr/>
        <w:pict>
          <v:group style="position:absolute;margin-left:22.799999pt;margin-top:-24.594341pt;width:549.85pt;height:.5pt;mso-position-horizontal-relative:page;mso-position-vertical-relative:paragraph;z-index:-1092256" coordorigin="456,-492" coordsize="10997,10">
            <v:shape style="position:absolute;left:456;top:-492;width:3450;height:10" type="#_x0000_t75" stroked="false">
              <v:imagedata r:id="rId315" o:title=""/>
            </v:shape>
            <v:shape style="position:absolute;left:3901;top:-492;width:802;height:10" type="#_x0000_t75" stroked="false">
              <v:imagedata r:id="rId323" o:title=""/>
            </v:shape>
            <v:shape style="position:absolute;left:4698;top:-492;width:1476;height:10" type="#_x0000_t75" stroked="false">
              <v:imagedata r:id="rId324" o:title=""/>
            </v:shape>
            <v:shape style="position:absolute;left:6169;top:-492;width:3011;height:10" type="#_x0000_t75" stroked="false">
              <v:imagedata r:id="rId325" o:title=""/>
            </v:shape>
            <v:shape style="position:absolute;left:9175;top:-492;width:2278;height:10" type="#_x0000_t75" stroked="false">
              <v:imagedata r:id="rId326" o:title=""/>
            </v:shape>
            <w10:wrap type="none"/>
          </v:group>
        </w:pict>
      </w:r>
      <w:r>
        <w:rPr/>
        <w:pict>
          <v:shape style="position:absolute;margin-left:110.18pt;margin-top:-2.994332pt;width:.480017pt;height:.84pt;mso-position-horizontal-relative:page;mso-position-vertical-relative:paragraph;z-index:-1092232" type="#_x0000_t75" stroked="false">
            <v:imagedata r:id="rId334" o:title=""/>
          </v:shape>
        </w:pict>
      </w:r>
      <w:r>
        <w:rPr/>
        <w:pict>
          <v:shape style="position:absolute;margin-left:195.289993pt;margin-top:-2.994332pt;width:.480027pt;height:.84pt;mso-position-horizontal-relative:page;mso-position-vertical-relative:paragraph;z-index:-1092208" type="#_x0000_t75" stroked="false">
            <v:imagedata r:id="rId334" o:title=""/>
          </v:shape>
        </w:pict>
      </w:r>
      <w:r>
        <w:rPr/>
        <w:pict>
          <v:shape style="position:absolute;margin-left:235.130005pt;margin-top:-2.994332pt;width:.480017pt;height:.84pt;mso-position-horizontal-relative:page;mso-position-vertical-relative:paragraph;z-index:-1092184" type="#_x0000_t75" stroked="false">
            <v:imagedata r:id="rId334" o:title=""/>
          </v:shape>
        </w:pict>
      </w:r>
      <w:r>
        <w:rPr/>
        <w:pict>
          <v:shape style="position:absolute;margin-left:308.690002pt;margin-top:-2.994332pt;width:.480027pt;height:.84pt;mso-position-horizontal-relative:page;mso-position-vertical-relative:paragraph;z-index:-1092160" type="#_x0000_t75" stroked="false">
            <v:imagedata r:id="rId334" o:title=""/>
          </v:shape>
        </w:pict>
      </w:r>
      <w:r>
        <w:rPr/>
        <w:pict>
          <v:shape style="position:absolute;margin-left:345.549988pt;margin-top:-2.994332pt;width:.480027pt;height:.84pt;mso-position-horizontal-relative:page;mso-position-vertical-relative:paragraph;z-index:-1092136" type="#_x0000_t75" stroked="false">
            <v:imagedata r:id="rId334" o:title=""/>
          </v:shape>
        </w:pict>
      </w:r>
      <w:r>
        <w:rPr/>
        <w:pict>
          <v:shape style="position:absolute;margin-left:422.109985pt;margin-top:-2.994332pt;width:.480027pt;height:.84pt;mso-position-horizontal-relative:page;mso-position-vertical-relative:paragraph;z-index:-1092112" type="#_x0000_t75" stroked="false">
            <v:imagedata r:id="rId334" o:title=""/>
          </v:shape>
        </w:pict>
      </w:r>
      <w:r>
        <w:rPr/>
        <w:pict>
          <v:shape style="position:absolute;margin-left:458.980011pt;margin-top:-2.994332pt;width:.479997pt;height:.84pt;mso-position-horizontal-relative:page;mso-position-vertical-relative:paragraph;z-index:-1092088" type="#_x0000_t75" stroked="false">
            <v:imagedata r:id="rId334" o:title=""/>
          </v:shape>
        </w:pict>
      </w:r>
      <w:r>
        <w:rPr/>
        <w:pict>
          <v:shape style="position:absolute;margin-left:535.539978pt;margin-top:-2.994332pt;width:.479997pt;height:.84pt;mso-position-horizontal-relative:page;mso-position-vertical-relative:paragraph;z-index:-1092064" type="#_x0000_t75" stroked="false">
            <v:imagedata r:id="rId334" o:title=""/>
          </v:shape>
        </w:pict>
      </w:r>
      <w:r>
        <w:rPr/>
        <w:t>其他应收款种类的说明：</w:t>
      </w:r>
    </w:p>
    <w:p>
      <w:pPr>
        <w:spacing w:line="240" w:lineRule="auto" w:before="13"/>
        <w:rPr>
          <w:rFonts w:ascii="宋体" w:hAnsi="宋体" w:cs="宋体" w:eastAsia="宋体" w:hint="default"/>
          <w:sz w:val="11"/>
          <w:szCs w:val="11"/>
        </w:rPr>
      </w:pPr>
    </w:p>
    <w:p>
      <w:pPr>
        <w:pStyle w:val="BodyText"/>
        <w:spacing w:line="379" w:lineRule="auto" w:before="26"/>
        <w:ind w:left="740" w:right="946" w:firstLine="480"/>
        <w:jc w:val="left"/>
      </w:pPr>
      <w:r>
        <w:rPr/>
        <w:t>其他应收款种类的划分标准详见“第十节</w:t>
      </w:r>
      <w:r>
        <w:rPr>
          <w:spacing w:val="60"/>
        </w:rPr>
        <w:t> </w:t>
      </w:r>
      <w:r>
        <w:rPr/>
        <w:t>财务报告”之“四、公司主要会计政策、会</w:t>
      </w:r>
      <w:r>
        <w:rPr/>
        <w:t> 计估计和前期差错”之“</w:t>
      </w:r>
      <w:r>
        <w:rPr>
          <w:rFonts w:ascii="Times New Roman" w:hAnsi="Times New Roman" w:cs="Times New Roman" w:eastAsia="Times New Roman" w:hint="default"/>
        </w:rPr>
        <w:t>10</w:t>
      </w:r>
      <w:r>
        <w:rPr/>
        <w:t>、应收款项坏账准备的确认标准和计提方法”。</w:t>
      </w:r>
    </w:p>
    <w:p>
      <w:pPr>
        <w:pStyle w:val="Heading6"/>
        <w:spacing w:line="240" w:lineRule="auto" w:before="11"/>
        <w:ind w:left="1206" w:right="946"/>
        <w:jc w:val="left"/>
        <w:rPr>
          <w:b w:val="0"/>
          <w:bCs w:val="0"/>
        </w:rPr>
      </w:pPr>
      <w:r>
        <w:rPr/>
        <w:pict>
          <v:group style="position:absolute;margin-left:58.199993pt;margin-top:22.72562pt;width:479.05pt;height:1.6pt;mso-position-horizontal-relative:page;mso-position-vertical-relative:paragraph;z-index:-1092040" coordorigin="1164,455" coordsize="9581,32">
            <v:group style="position:absolute;left:1169;top:459;width:2742;height:2" coordorigin="1169,459" coordsize="2742,2">
              <v:shape style="position:absolute;left:1169;top:459;width:2742;height:2" coordorigin="1169,459" coordsize="2742,0" path="m1169,459l3911,459e" filled="false" stroked="true" strokeweight=".48001pt" strokecolor="#000000">
                <v:path arrowok="t"/>
              </v:shape>
            </v:group>
            <v:group style="position:absolute;left:1169;top:479;width:2742;height:2" coordorigin="1169,479" coordsize="2742,2">
              <v:shape style="position:absolute;left:1169;top:479;width:2742;height:2" coordorigin="1169,479" coordsize="2742,0" path="m1169,479l3911,479e" filled="false" stroked="true" strokeweight=".47998pt" strokecolor="#000000">
                <v:path arrowok="t"/>
              </v:shape>
              <v:shape style="position:absolute;left:3911;top:483;width:30;height:2" type="#_x0000_t75" stroked="false">
                <v:imagedata r:id="rId289" o:title=""/>
              </v:shape>
            </v:group>
            <v:group style="position:absolute;left:3911;top:459;width:29;height:2" coordorigin="3911,459" coordsize="29,2">
              <v:shape style="position:absolute;left:3911;top:459;width:29;height:2" coordorigin="3911,459" coordsize="29,0" path="m3911,459l3939,459e" filled="false" stroked="true" strokeweight=".48001pt" strokecolor="#000000">
                <v:path arrowok="t"/>
              </v:shape>
            </v:group>
            <v:group style="position:absolute;left:3911;top:479;width:29;height:2" coordorigin="3911,479" coordsize="29,2">
              <v:shape style="position:absolute;left:3911;top:479;width:29;height:2" coordorigin="3911,479" coordsize="29,0" path="m3911,479l3939,479e" filled="false" stroked="true" strokeweight=".47998pt" strokecolor="#000000">
                <v:path arrowok="t"/>
              </v:shape>
            </v:group>
            <v:group style="position:absolute;left:3939;top:459;width:1608;height:2" coordorigin="3939,459" coordsize="1608,2">
              <v:shape style="position:absolute;left:3939;top:459;width:1608;height:2" coordorigin="3939,459" coordsize="1608,0" path="m3939,459l5547,459e" filled="false" stroked="true" strokeweight=".48001pt" strokecolor="#000000">
                <v:path arrowok="t"/>
              </v:shape>
            </v:group>
            <v:group style="position:absolute;left:3939;top:479;width:1608;height:2" coordorigin="3939,479" coordsize="1608,2">
              <v:shape style="position:absolute;left:3939;top:479;width:1608;height:2" coordorigin="3939,479" coordsize="1608,0" path="m3939,479l5547,479e" filled="false" stroked="true" strokeweight=".47998pt" strokecolor="#000000">
                <v:path arrowok="t"/>
              </v:shape>
              <v:shape style="position:absolute;left:5547;top:483;width:30;height:2" type="#_x0000_t75" stroked="false">
                <v:imagedata r:id="rId289" o:title=""/>
              </v:shape>
            </v:group>
            <v:group style="position:absolute;left:5547;top:459;width:29;height:2" coordorigin="5547,459" coordsize="29,2">
              <v:shape style="position:absolute;left:5547;top:459;width:29;height:2" coordorigin="5547,459" coordsize="29,0" path="m5547,459l5576,459e" filled="false" stroked="true" strokeweight=".48001pt" strokecolor="#000000">
                <v:path arrowok="t"/>
              </v:shape>
            </v:group>
            <v:group style="position:absolute;left:5547;top:479;width:29;height:2" coordorigin="5547,479" coordsize="29,2">
              <v:shape style="position:absolute;left:5547;top:479;width:29;height:2" coordorigin="5547,479" coordsize="29,0" path="m5547,479l5576,479e" filled="false" stroked="true" strokeweight=".47998pt" strokecolor="#000000">
                <v:path arrowok="t"/>
              </v:shape>
            </v:group>
            <v:group style="position:absolute;left:5576;top:459;width:1609;height:2" coordorigin="5576,459" coordsize="1609,2">
              <v:shape style="position:absolute;left:5576;top:459;width:1609;height:2" coordorigin="5576,459" coordsize="1609,0" path="m5576,459l7185,459e" filled="false" stroked="true" strokeweight=".48001pt" strokecolor="#000000">
                <v:path arrowok="t"/>
              </v:shape>
            </v:group>
            <v:group style="position:absolute;left:5576;top:479;width:1609;height:2" coordorigin="5576,479" coordsize="1609,2">
              <v:shape style="position:absolute;left:5576;top:479;width:1609;height:2" coordorigin="5576,479" coordsize="1609,0" path="m5576,479l7185,479e" filled="false" stroked="true" strokeweight=".47998pt" strokecolor="#000000">
                <v:path arrowok="t"/>
              </v:shape>
              <v:shape style="position:absolute;left:7185;top:483;width:30;height:2" type="#_x0000_t75" stroked="false">
                <v:imagedata r:id="rId290" o:title=""/>
              </v:shape>
            </v:group>
            <v:group style="position:absolute;left:7185;top:459;width:29;height:2" coordorigin="7185,459" coordsize="29,2">
              <v:shape style="position:absolute;left:7185;top:459;width:29;height:2" coordorigin="7185,459" coordsize="29,0" path="m7185,459l7213,459e" filled="false" stroked="true" strokeweight=".48001pt" strokecolor="#000000">
                <v:path arrowok="t"/>
              </v:shape>
            </v:group>
            <v:group style="position:absolute;left:7185;top:479;width:29;height:2" coordorigin="7185,479" coordsize="29,2">
              <v:shape style="position:absolute;left:7185;top:479;width:29;height:2" coordorigin="7185,479" coordsize="29,0" path="m7185,479l7213,479e" filled="false" stroked="true" strokeweight=".47998pt" strokecolor="#000000">
                <v:path arrowok="t"/>
              </v:shape>
            </v:group>
            <v:group style="position:absolute;left:7213;top:459;width:1609;height:2" coordorigin="7213,459" coordsize="1609,2">
              <v:shape style="position:absolute;left:7213;top:459;width:1609;height:2" coordorigin="7213,459" coordsize="1609,0" path="m7213,459l8822,459e" filled="false" stroked="true" strokeweight=".48001pt" strokecolor="#000000">
                <v:path arrowok="t"/>
              </v:shape>
            </v:group>
            <v:group style="position:absolute;left:7213;top:479;width:1609;height:2" coordorigin="7213,479" coordsize="1609,2">
              <v:shape style="position:absolute;left:7213;top:479;width:1609;height:2" coordorigin="7213,479" coordsize="1609,0" path="m7213,479l8822,479e" filled="false" stroked="true" strokeweight=".47998pt" strokecolor="#000000">
                <v:path arrowok="t"/>
              </v:shape>
              <v:shape style="position:absolute;left:8822;top:483;width:30;height:2" type="#_x0000_t75" stroked="false">
                <v:imagedata r:id="rId290" o:title=""/>
              </v:shape>
            </v:group>
            <v:group style="position:absolute;left:8822;top:459;width:29;height:2" coordorigin="8822,459" coordsize="29,2">
              <v:shape style="position:absolute;left:8822;top:459;width:29;height:2" coordorigin="8822,459" coordsize="29,0" path="m8822,459l8851,459e" filled="false" stroked="true" strokeweight=".48001pt" strokecolor="#000000">
                <v:path arrowok="t"/>
              </v:shape>
            </v:group>
            <v:group style="position:absolute;left:8822;top:479;width:29;height:2" coordorigin="8822,479" coordsize="29,2">
              <v:shape style="position:absolute;left:8822;top:479;width:29;height:2" coordorigin="8822,479" coordsize="29,0" path="m8822,479l8851,479e" filled="false" stroked="true" strokeweight=".47998pt" strokecolor="#000000">
                <v:path arrowok="t"/>
              </v:shape>
            </v:group>
            <v:group style="position:absolute;left:8851;top:459;width:1889;height:2" coordorigin="8851,459" coordsize="1889,2">
              <v:shape style="position:absolute;left:8851;top:459;width:1889;height:2" coordorigin="8851,459" coordsize="1889,0" path="m8851,459l10740,459e" filled="false" stroked="true" strokeweight=".48001pt" strokecolor="#000000">
                <v:path arrowok="t"/>
              </v:shape>
            </v:group>
            <v:group style="position:absolute;left:8851;top:479;width:1889;height:2" coordorigin="8851,479" coordsize="1889,2">
              <v:shape style="position:absolute;left:8851;top:479;width:1889;height:2" coordorigin="8851,479" coordsize="1889,0" path="m8851,479l10740,479e" filled="false" stroked="true" strokeweight=".47998pt" strokecolor="#000000">
                <v:path arrowok="t"/>
              </v:shape>
            </v:group>
            <w10:wrap type="none"/>
          </v:group>
        </w:pict>
      </w:r>
      <w:r>
        <w:rPr/>
        <w:pict>
          <v:group style="position:absolute;margin-left:58.439999pt;margin-top:46.965649pt;width:478.55pt;height:.5pt;mso-position-horizontal-relative:page;mso-position-vertical-relative:paragraph;z-index:-1092016" coordorigin="1169,939" coordsize="9571,10">
            <v:shape style="position:absolute;left:1169;top:939;width:2742;height:10" type="#_x0000_t75" stroked="false">
              <v:imagedata r:id="rId335" o:title=""/>
            </v:shape>
            <v:shape style="position:absolute;left:3906;top:939;width:1642;height:10" type="#_x0000_t75" stroked="false">
              <v:imagedata r:id="rId336" o:title=""/>
            </v:shape>
            <v:shape style="position:absolute;left:5543;top:939;width:1642;height:10" type="#_x0000_t75" stroked="false">
              <v:imagedata r:id="rId336" o:title=""/>
            </v:shape>
            <v:shape style="position:absolute;left:7180;top:939;width:1642;height:10" type="#_x0000_t75" stroked="false">
              <v:imagedata r:id="rId336" o:title=""/>
            </v:shape>
            <v:shape style="position:absolute;left:8817;top:939;width:1922;height:10" type="#_x0000_t75" stroked="false">
              <v:imagedata r:id="rId337" o:title=""/>
            </v:shape>
            <w10:wrap type="none"/>
          </v:group>
        </w:pict>
      </w:r>
      <w:r>
        <w:rPr/>
        <w:t>期末单项金额重大并单项计提坏账准备的其他应收款</w:t>
      </w:r>
      <w:r>
        <w:rPr>
          <w:b w:val="0"/>
          <w:bCs w:val="0"/>
        </w:rPr>
      </w:r>
    </w:p>
    <w:p>
      <w:pPr>
        <w:spacing w:line="240" w:lineRule="auto" w:before="12"/>
        <w:rPr>
          <w:rFonts w:ascii="宋体" w:hAnsi="宋体" w:cs="宋体" w:eastAsia="宋体" w:hint="default"/>
          <w:b/>
          <w:bCs/>
          <w:sz w:val="9"/>
          <w:szCs w:val="9"/>
        </w:rPr>
      </w:pPr>
    </w:p>
    <w:tbl>
      <w:tblPr>
        <w:tblW w:w="0" w:type="auto"/>
        <w:jc w:val="left"/>
        <w:tblInd w:w="814" w:type="dxa"/>
        <w:tblLayout w:type="fixed"/>
        <w:tblCellMar>
          <w:top w:w="0" w:type="dxa"/>
          <w:left w:w="0" w:type="dxa"/>
          <w:bottom w:w="0" w:type="dxa"/>
          <w:right w:w="0" w:type="dxa"/>
        </w:tblCellMar>
        <w:tblLook w:val="01E0"/>
      </w:tblPr>
      <w:tblGrid>
        <w:gridCol w:w="2761"/>
        <w:gridCol w:w="1637"/>
        <w:gridCol w:w="1637"/>
        <w:gridCol w:w="1637"/>
        <w:gridCol w:w="1913"/>
      </w:tblGrid>
      <w:tr>
        <w:trPr>
          <w:trHeight w:val="470" w:hRule="exact"/>
        </w:trPr>
        <w:tc>
          <w:tcPr>
            <w:tcW w:w="2761" w:type="dxa"/>
            <w:tcBorders>
              <w:top w:val="nil" w:sz="6" w:space="0" w:color="auto"/>
              <w:left w:val="nil" w:sz="6" w:space="0" w:color="auto"/>
              <w:bottom w:val="nil" w:sz="6" w:space="0" w:color="auto"/>
              <w:right w:val="single" w:sz="4" w:space="0" w:color="000000"/>
            </w:tcBorders>
            <w:shd w:val="clear" w:color="auto" w:fill="D2D2D2"/>
          </w:tcPr>
          <w:p>
            <w:pPr>
              <w:pStyle w:val="TableParagraph"/>
              <w:spacing w:line="240" w:lineRule="auto" w:before="48"/>
              <w:ind w:left="598" w:right="0"/>
              <w:jc w:val="left"/>
              <w:rPr>
                <w:rFonts w:ascii="宋体" w:hAnsi="宋体" w:cs="宋体" w:eastAsia="宋体" w:hint="default"/>
                <w:sz w:val="22"/>
                <w:szCs w:val="22"/>
              </w:rPr>
            </w:pPr>
            <w:r>
              <w:rPr>
                <w:rFonts w:ascii="宋体" w:hAnsi="宋体" w:cs="宋体" w:eastAsia="宋体" w:hint="default"/>
                <w:b/>
                <w:bCs/>
                <w:sz w:val="22"/>
                <w:szCs w:val="22"/>
              </w:rPr>
              <w:t>其他应收款内容</w:t>
            </w:r>
            <w:r>
              <w:rPr>
                <w:rFonts w:ascii="宋体" w:hAnsi="宋体" w:cs="宋体" w:eastAsia="宋体" w:hint="default"/>
                <w:sz w:val="22"/>
                <w:szCs w:val="22"/>
              </w:rPr>
            </w:r>
          </w:p>
        </w:tc>
        <w:tc>
          <w:tcPr>
            <w:tcW w:w="16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8"/>
              <w:ind w:left="372" w:right="0"/>
              <w:jc w:val="left"/>
              <w:rPr>
                <w:rFonts w:ascii="宋体" w:hAnsi="宋体" w:cs="宋体" w:eastAsia="宋体" w:hint="default"/>
                <w:sz w:val="22"/>
                <w:szCs w:val="22"/>
              </w:rPr>
            </w:pPr>
            <w:r>
              <w:rPr>
                <w:rFonts w:ascii="宋体" w:hAnsi="宋体" w:cs="宋体" w:eastAsia="宋体" w:hint="default"/>
                <w:b/>
                <w:bCs/>
                <w:sz w:val="22"/>
                <w:szCs w:val="22"/>
              </w:rPr>
              <w:t>账面余额</w:t>
            </w:r>
            <w:r>
              <w:rPr>
                <w:rFonts w:ascii="宋体" w:hAnsi="宋体" w:cs="宋体" w:eastAsia="宋体" w:hint="default"/>
                <w:sz w:val="22"/>
                <w:szCs w:val="22"/>
              </w:rPr>
            </w:r>
          </w:p>
        </w:tc>
        <w:tc>
          <w:tcPr>
            <w:tcW w:w="1637" w:type="dxa"/>
            <w:vMerge w:val="restart"/>
            <w:tcBorders>
              <w:top w:val="nil" w:sz="6" w:space="0" w:color="auto"/>
              <w:left w:val="single" w:sz="4" w:space="0" w:color="000000"/>
              <w:right w:val="single" w:sz="4" w:space="0" w:color="000000"/>
            </w:tcBorders>
          </w:tcPr>
          <w:p>
            <w:pPr>
              <w:pStyle w:val="TableParagraph"/>
              <w:spacing w:line="240" w:lineRule="auto" w:before="48"/>
              <w:ind w:left="372" w:right="0"/>
              <w:jc w:val="left"/>
              <w:rPr>
                <w:rFonts w:ascii="宋体" w:hAnsi="宋体" w:cs="宋体" w:eastAsia="宋体" w:hint="default"/>
                <w:sz w:val="22"/>
                <w:szCs w:val="22"/>
              </w:rPr>
            </w:pPr>
            <w:r>
              <w:rPr>
                <w:rFonts w:ascii="宋体" w:hAnsi="宋体" w:cs="宋体" w:eastAsia="宋体" w:hint="default"/>
                <w:b/>
                <w:bCs/>
                <w:sz w:val="22"/>
                <w:szCs w:val="22"/>
              </w:rPr>
              <w:t>坏账金额</w:t>
            </w:r>
            <w:r>
              <w:rPr>
                <w:rFonts w:ascii="宋体" w:hAnsi="宋体" w:cs="宋体" w:eastAsia="宋体" w:hint="default"/>
                <w:sz w:val="22"/>
                <w:szCs w:val="22"/>
              </w:rPr>
            </w:r>
          </w:p>
        </w:tc>
        <w:tc>
          <w:tcPr>
            <w:tcW w:w="1637" w:type="dxa"/>
            <w:vMerge w:val="restart"/>
            <w:tcBorders>
              <w:top w:val="nil" w:sz="6" w:space="0" w:color="auto"/>
              <w:left w:val="single" w:sz="4" w:space="0" w:color="000000"/>
              <w:right w:val="single" w:sz="4" w:space="0" w:color="000000"/>
            </w:tcBorders>
          </w:tcPr>
          <w:p>
            <w:pPr>
              <w:pStyle w:val="TableParagraph"/>
              <w:spacing w:line="240" w:lineRule="auto" w:before="48"/>
              <w:ind w:left="38" w:right="0"/>
              <w:jc w:val="left"/>
              <w:rPr>
                <w:rFonts w:ascii="宋体" w:hAnsi="宋体" w:cs="宋体" w:eastAsia="宋体" w:hint="default"/>
                <w:sz w:val="22"/>
                <w:szCs w:val="22"/>
              </w:rPr>
            </w:pPr>
            <w:r>
              <w:rPr>
                <w:rFonts w:ascii="宋体" w:hAnsi="宋体" w:cs="宋体" w:eastAsia="宋体" w:hint="default"/>
                <w:b/>
                <w:bCs/>
                <w:sz w:val="22"/>
                <w:szCs w:val="22"/>
              </w:rPr>
              <w:t>计提比例（</w:t>
            </w:r>
            <w:r>
              <w:rPr>
                <w:rFonts w:ascii="Times New Roman" w:hAnsi="Times New Roman" w:cs="Times New Roman" w:eastAsia="Times New Roman" w:hint="default"/>
                <w:b/>
                <w:bCs/>
                <w:sz w:val="22"/>
                <w:szCs w:val="22"/>
              </w:rPr>
              <w:t>%</w:t>
            </w:r>
            <w:r>
              <w:rPr>
                <w:rFonts w:ascii="宋体" w:hAnsi="宋体" w:cs="宋体" w:eastAsia="宋体" w:hint="default"/>
                <w:b/>
                <w:bCs/>
                <w:sz w:val="22"/>
                <w:szCs w:val="22"/>
              </w:rPr>
              <w:t>）</w:t>
            </w:r>
            <w:r>
              <w:rPr>
                <w:rFonts w:ascii="宋体" w:hAnsi="宋体" w:cs="宋体" w:eastAsia="宋体" w:hint="default"/>
                <w:sz w:val="22"/>
                <w:szCs w:val="22"/>
              </w:rPr>
            </w:r>
          </w:p>
        </w:tc>
        <w:tc>
          <w:tcPr>
            <w:tcW w:w="1913" w:type="dxa"/>
            <w:tcBorders>
              <w:top w:val="nil" w:sz="6" w:space="0" w:color="auto"/>
              <w:left w:val="single" w:sz="4" w:space="0" w:color="000000"/>
              <w:bottom w:val="nil" w:sz="6" w:space="0" w:color="auto"/>
              <w:right w:val="nil" w:sz="6" w:space="0" w:color="auto"/>
            </w:tcBorders>
            <w:shd w:val="clear" w:color="auto" w:fill="D2D2D2"/>
          </w:tcPr>
          <w:p>
            <w:pPr>
              <w:pStyle w:val="TableParagraph"/>
              <w:spacing w:line="240" w:lineRule="auto" w:before="48"/>
              <w:ind w:right="5"/>
              <w:jc w:val="center"/>
              <w:rPr>
                <w:rFonts w:ascii="宋体" w:hAnsi="宋体" w:cs="宋体" w:eastAsia="宋体" w:hint="default"/>
                <w:sz w:val="22"/>
                <w:szCs w:val="22"/>
              </w:rPr>
            </w:pPr>
            <w:r>
              <w:rPr>
                <w:rFonts w:ascii="宋体" w:hAnsi="宋体" w:cs="宋体" w:eastAsia="宋体" w:hint="default"/>
                <w:b/>
                <w:bCs/>
                <w:sz w:val="22"/>
                <w:szCs w:val="22"/>
              </w:rPr>
              <w:t>理由</w:t>
            </w:r>
            <w:r>
              <w:rPr>
                <w:rFonts w:ascii="宋体" w:hAnsi="宋体" w:cs="宋体" w:eastAsia="宋体" w:hint="default"/>
                <w:sz w:val="22"/>
                <w:szCs w:val="22"/>
              </w:rPr>
            </w:r>
          </w:p>
        </w:tc>
      </w:tr>
      <w:tr>
        <w:trPr>
          <w:trHeight w:val="557" w:hRule="exact"/>
        </w:trPr>
        <w:tc>
          <w:tcPr>
            <w:tcW w:w="2761" w:type="dxa"/>
            <w:tcBorders>
              <w:top w:val="nil" w:sz="6" w:space="0" w:color="auto"/>
              <w:left w:val="nil" w:sz="6" w:space="0" w:color="auto"/>
              <w:bottom w:val="nil" w:sz="6" w:space="0" w:color="auto"/>
              <w:right w:val="single" w:sz="4" w:space="0" w:color="000000"/>
            </w:tcBorders>
          </w:tcPr>
          <w:p>
            <w:pPr>
              <w:pStyle w:val="TableParagraph"/>
              <w:spacing w:line="240" w:lineRule="auto" w:before="112"/>
              <w:ind w:right="32"/>
              <w:jc w:val="center"/>
              <w:rPr>
                <w:rFonts w:ascii="宋体" w:hAnsi="宋体" w:cs="宋体" w:eastAsia="宋体" w:hint="default"/>
                <w:sz w:val="22"/>
                <w:szCs w:val="22"/>
              </w:rPr>
            </w:pPr>
            <w:r>
              <w:rPr>
                <w:rFonts w:ascii="宋体" w:hAnsi="宋体" w:cs="宋体" w:eastAsia="宋体" w:hint="default"/>
                <w:sz w:val="22"/>
                <w:szCs w:val="22"/>
              </w:rPr>
              <w:t>济南瑞康药品配送有限公司</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162"/>
              <w:ind w:right="19"/>
              <w:jc w:val="right"/>
              <w:rPr>
                <w:rFonts w:ascii="Times New Roman" w:hAnsi="Times New Roman" w:cs="Times New Roman" w:eastAsia="Times New Roman" w:hint="default"/>
                <w:sz w:val="22"/>
                <w:szCs w:val="22"/>
              </w:rPr>
            </w:pPr>
            <w:r>
              <w:rPr>
                <w:rFonts w:ascii="Times New Roman"/>
                <w:spacing w:val="-1"/>
                <w:sz w:val="22"/>
              </w:rPr>
              <w:t>2,010,000.00</w:t>
            </w:r>
          </w:p>
        </w:tc>
        <w:tc>
          <w:tcPr>
            <w:tcW w:w="1637" w:type="dxa"/>
            <w:vMerge/>
            <w:tcBorders>
              <w:left w:val="single" w:sz="4" w:space="0" w:color="000000"/>
              <w:right w:val="single" w:sz="4" w:space="0" w:color="000000"/>
            </w:tcBorders>
          </w:tcPr>
          <w:p>
            <w:pPr/>
          </w:p>
        </w:tc>
        <w:tc>
          <w:tcPr>
            <w:tcW w:w="1637" w:type="dxa"/>
            <w:vMerge/>
            <w:tcBorders>
              <w:left w:val="single" w:sz="4" w:space="0" w:color="000000"/>
              <w:right w:val="single" w:sz="4" w:space="0" w:color="000000"/>
            </w:tcBorders>
          </w:tcPr>
          <w:p>
            <w:pPr/>
          </w:p>
        </w:tc>
        <w:tc>
          <w:tcPr>
            <w:tcW w:w="1913" w:type="dxa"/>
            <w:tcBorders>
              <w:top w:val="nil" w:sz="6" w:space="0" w:color="auto"/>
              <w:left w:val="single" w:sz="4" w:space="0" w:color="000000"/>
              <w:bottom w:val="nil" w:sz="6" w:space="0" w:color="auto"/>
              <w:right w:val="nil" w:sz="6" w:space="0" w:color="auto"/>
            </w:tcBorders>
          </w:tcPr>
          <w:p>
            <w:pPr>
              <w:pStyle w:val="TableParagraph"/>
              <w:spacing w:line="258" w:lineRule="exact"/>
              <w:ind w:right="5"/>
              <w:jc w:val="center"/>
              <w:rPr>
                <w:rFonts w:ascii="宋体" w:hAnsi="宋体" w:cs="宋体" w:eastAsia="宋体" w:hint="default"/>
                <w:sz w:val="22"/>
                <w:szCs w:val="22"/>
              </w:rPr>
            </w:pPr>
            <w:r>
              <w:rPr>
                <w:rFonts w:ascii="宋体" w:hAnsi="宋体" w:cs="宋体" w:eastAsia="宋体" w:hint="default"/>
                <w:sz w:val="22"/>
                <w:szCs w:val="22"/>
              </w:rPr>
              <w:t>对子公司投资，暂</w:t>
            </w:r>
          </w:p>
          <w:p>
            <w:pPr>
              <w:pStyle w:val="TableParagraph"/>
              <w:spacing w:line="287" w:lineRule="exact"/>
              <w:ind w:right="2"/>
              <w:jc w:val="center"/>
              <w:rPr>
                <w:rFonts w:ascii="宋体" w:hAnsi="宋体" w:cs="宋体" w:eastAsia="宋体" w:hint="default"/>
                <w:sz w:val="22"/>
                <w:szCs w:val="22"/>
              </w:rPr>
            </w:pPr>
            <w:r>
              <w:rPr>
                <w:rFonts w:ascii="宋体" w:hAnsi="宋体" w:cs="宋体" w:eastAsia="宋体" w:hint="default"/>
                <w:sz w:val="22"/>
                <w:szCs w:val="22"/>
              </w:rPr>
              <w:t>未办好营业执照</w:t>
            </w:r>
          </w:p>
        </w:tc>
      </w:tr>
      <w:tr>
        <w:trPr>
          <w:trHeight w:val="502" w:hRule="exact"/>
        </w:trPr>
        <w:tc>
          <w:tcPr>
            <w:tcW w:w="2761" w:type="dxa"/>
            <w:tcBorders>
              <w:top w:val="nil" w:sz="6" w:space="0" w:color="auto"/>
              <w:left w:val="nil" w:sz="6" w:space="0" w:color="auto"/>
              <w:bottom w:val="single" w:sz="12" w:space="0" w:color="000000"/>
              <w:right w:val="single" w:sz="4" w:space="0" w:color="000000"/>
            </w:tcBorders>
          </w:tcPr>
          <w:p>
            <w:pPr>
              <w:pStyle w:val="TableParagraph"/>
              <w:spacing w:line="240" w:lineRule="auto" w:before="79"/>
              <w:ind w:left="19" w:right="0"/>
              <w:jc w:val="center"/>
              <w:rPr>
                <w:rFonts w:ascii="宋体" w:hAnsi="宋体" w:cs="宋体" w:eastAsia="宋体" w:hint="default"/>
                <w:sz w:val="22"/>
                <w:szCs w:val="22"/>
              </w:rPr>
            </w:pPr>
            <w:r>
              <w:rPr>
                <w:rFonts w:ascii="宋体" w:hAnsi="宋体" w:cs="宋体" w:eastAsia="宋体" w:hint="default"/>
                <w:sz w:val="22"/>
                <w:szCs w:val="22"/>
              </w:rPr>
              <w:t>合计</w:t>
            </w:r>
          </w:p>
        </w:tc>
        <w:tc>
          <w:tcPr>
            <w:tcW w:w="16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8"/>
              <w:ind w:right="19"/>
              <w:jc w:val="right"/>
              <w:rPr>
                <w:rFonts w:ascii="Times New Roman" w:hAnsi="Times New Roman" w:cs="Times New Roman" w:eastAsia="Times New Roman" w:hint="default"/>
                <w:sz w:val="22"/>
                <w:szCs w:val="22"/>
              </w:rPr>
            </w:pPr>
            <w:r>
              <w:rPr>
                <w:rFonts w:ascii="Times New Roman"/>
                <w:spacing w:val="-1"/>
                <w:sz w:val="22"/>
              </w:rPr>
              <w:t>2,010,000.00</w:t>
            </w:r>
          </w:p>
        </w:tc>
        <w:tc>
          <w:tcPr>
            <w:tcW w:w="1637" w:type="dxa"/>
            <w:vMerge/>
            <w:tcBorders>
              <w:left w:val="single" w:sz="4" w:space="0" w:color="000000"/>
              <w:bottom w:val="single" w:sz="12" w:space="0" w:color="000000"/>
              <w:right w:val="single" w:sz="4" w:space="0" w:color="000000"/>
            </w:tcBorders>
          </w:tcPr>
          <w:p>
            <w:pPr/>
          </w:p>
        </w:tc>
        <w:tc>
          <w:tcPr>
            <w:tcW w:w="1637" w:type="dxa"/>
            <w:vMerge/>
            <w:tcBorders>
              <w:left w:val="single" w:sz="4" w:space="0" w:color="000000"/>
              <w:bottom w:val="single" w:sz="12" w:space="0" w:color="000000"/>
              <w:right w:val="single" w:sz="4" w:space="0" w:color="000000"/>
            </w:tcBorders>
          </w:tcPr>
          <w:p>
            <w:pPr/>
          </w:p>
        </w:tc>
        <w:tc>
          <w:tcPr>
            <w:tcW w:w="1913"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3"/>
              <w:ind w:right="0"/>
              <w:jc w:val="left"/>
              <w:rPr>
                <w:rFonts w:ascii="宋体" w:hAnsi="宋体" w:cs="宋体" w:eastAsia="宋体" w:hint="default"/>
                <w:b/>
                <w:bCs/>
                <w:sz w:val="17"/>
                <w:szCs w:val="17"/>
              </w:rPr>
            </w:pPr>
          </w:p>
        </w:tc>
      </w:tr>
    </w:tbl>
    <w:p>
      <w:pPr>
        <w:pStyle w:val="Heading6"/>
        <w:spacing w:line="240" w:lineRule="auto" w:before="53"/>
        <w:ind w:left="1222" w:right="946"/>
        <w:jc w:val="left"/>
        <w:rPr>
          <w:b w:val="0"/>
          <w:bCs w:val="0"/>
        </w:rPr>
      </w:pPr>
      <w:r>
        <w:rPr/>
        <w:pict>
          <v:group style="position:absolute;margin-left:58.439999pt;margin-top:-24.734381pt;width:478.55pt;height:.5pt;mso-position-horizontal-relative:page;mso-position-vertical-relative:paragraph;z-index:-1091992" coordorigin="1169,-495" coordsize="9571,10">
            <v:shape style="position:absolute;left:1169;top:-495;width:2742;height:10" type="#_x0000_t75" stroked="false">
              <v:imagedata r:id="rId335" o:title=""/>
            </v:shape>
            <v:shape style="position:absolute;left:3906;top:-495;width:1642;height:10" type="#_x0000_t75" stroked="false">
              <v:imagedata r:id="rId338" o:title=""/>
            </v:shape>
            <v:shape style="position:absolute;left:5543;top:-495;width:1642;height:10" type="#_x0000_t75" stroked="false">
              <v:imagedata r:id="rId338" o:title=""/>
            </v:shape>
            <v:shape style="position:absolute;left:7180;top:-495;width:1642;height:10" type="#_x0000_t75" stroked="false">
              <v:imagedata r:id="rId338" o:title=""/>
            </v:shape>
            <v:shape style="position:absolute;left:8817;top:-495;width:1922;height:10" type="#_x0000_t75" stroked="false">
              <v:imagedata r:id="rId339" o:title=""/>
            </v:shape>
            <w10:wrap type="none"/>
          </v:group>
        </w:pict>
      </w:r>
      <w:r>
        <w:rPr/>
        <w:pict>
          <v:shape style="position:absolute;margin-left:195.529999pt;margin-top:-2.174371pt;width:.48pt;height:.72pt;mso-position-horizontal-relative:page;mso-position-vertical-relative:paragraph;z-index:7288" type="#_x0000_t75" stroked="false">
            <v:imagedata r:id="rId340" o:title=""/>
          </v:shape>
        </w:pict>
      </w:r>
      <w:r>
        <w:rPr/>
        <w:pict>
          <v:shape style="position:absolute;margin-left:277.369995pt;margin-top:-2.174371pt;width:.47998pt;height:.72pt;mso-position-horizontal-relative:page;mso-position-vertical-relative:paragraph;z-index:7312" type="#_x0000_t75" stroked="false">
            <v:imagedata r:id="rId340" o:title=""/>
          </v:shape>
        </w:pict>
      </w:r>
      <w:r>
        <w:rPr/>
        <w:pict>
          <v:shape style="position:absolute;margin-left:359.230011pt;margin-top:-2.174371pt;width:.48001pt;height:.72pt;mso-position-horizontal-relative:page;mso-position-vertical-relative:paragraph;z-index:7336" type="#_x0000_t75" stroked="false">
            <v:imagedata r:id="rId340" o:title=""/>
          </v:shape>
        </w:pict>
      </w:r>
      <w:r>
        <w:rPr/>
        <w:pict>
          <v:shape style="position:absolute;margin-left:441.100006pt;margin-top:-2.174371pt;width:.47998pt;height:.72pt;mso-position-horizontal-relative:page;mso-position-vertical-relative:paragraph;z-index:7360" type="#_x0000_t75" stroked="false">
            <v:imagedata r:id="rId340" o:title=""/>
          </v:shape>
        </w:pict>
      </w:r>
      <w:r>
        <w:rPr/>
        <w:pict>
          <v:shape style="position:absolute;margin-left:127.339996pt;margin-top:26.265629pt;width:1.5pt;height:.12pt;mso-position-horizontal-relative:page;mso-position-vertical-relative:paragraph;z-index:7384" type="#_x0000_t75" stroked="false">
            <v:imagedata r:id="rId145" o:title=""/>
          </v:shape>
        </w:pict>
      </w:r>
      <w:r>
        <w:rPr/>
        <w:pict>
          <v:shape style="position:absolute;margin-left:342.790009pt;margin-top:26.265629pt;width:1.49999pt;height:.12pt;mso-position-horizontal-relative:page;mso-position-vertical-relative:paragraph;z-index:7408" type="#_x0000_t75" stroked="false">
            <v:imagedata r:id="rId154" o:title=""/>
          </v:shape>
        </w:pict>
      </w:r>
      <w:r>
        <w:rPr/>
        <w:pict>
          <v:group style="position:absolute;margin-left:127.100014pt;margin-top:42.465649pt;width:431.4pt;height:.5pt;mso-position-horizontal-relative:page;mso-position-vertical-relative:paragraph;z-index:-1091824" coordorigin="2542,849" coordsize="8628,10">
            <v:shape style="position:absolute;left:2542;top:849;width:2840;height:10" type="#_x0000_t75" stroked="false">
              <v:imagedata r:id="rId274" o:title=""/>
            </v:shape>
            <v:shape style="position:absolute;left:5377;top:849;width:4314;height:10" type="#_x0000_t75" stroked="false">
              <v:imagedata r:id="rId275" o:title=""/>
            </v:shape>
            <v:shape style="position:absolute;left:9686;top:849;width:1483;height:10" type="#_x0000_t75" stroked="false">
              <v:imagedata r:id="rId276" o:title=""/>
            </v:shape>
            <w10:wrap type="none"/>
          </v:group>
        </w:pict>
      </w:r>
      <w:r>
        <w:rPr/>
        <w:pict>
          <v:shape style="position:absolute;margin-left:127.100014pt;margin-top:59.02565pt;width:141.995916pt;height:.48pt;mso-position-horizontal-relative:page;mso-position-vertical-relative:paragraph;z-index:-1091800" type="#_x0000_t75" stroked="false">
            <v:imagedata r:id="rId341" o:title=""/>
          </v:shape>
        </w:pict>
      </w:r>
      <w:r>
        <w:rPr/>
        <w:pict>
          <v:shape style="position:absolute;margin-left:342.550018pt;margin-top:59.02565pt;width:141.995916pt;height:.48pt;mso-position-horizontal-relative:page;mso-position-vertical-relative:paragraph;z-index:-1091776" type="#_x0000_t75" stroked="false">
            <v:imagedata r:id="rId342" o:title=""/>
          </v:shape>
        </w:pict>
      </w:r>
      <w:r>
        <w:rPr/>
        <w:pict>
          <v:group style="position:absolute;margin-left:36.840pt;margin-top:71.025612pt;width:521.65pt;height:5.2pt;mso-position-horizontal-relative:page;mso-position-vertical-relative:paragraph;z-index:-1091752" coordorigin="737,1421" coordsize="10433,104">
            <v:shape style="position:absolute;left:737;top:1421;width:1829;height:104" type="#_x0000_t75" stroked="false">
              <v:imagedata r:id="rId343" o:title=""/>
            </v:shape>
            <v:shape style="position:absolute;left:2542;top:1515;width:2840;height:10" type="#_x0000_t75" stroked="false">
              <v:imagedata r:id="rId344" o:title=""/>
            </v:shape>
            <v:shape style="position:absolute;left:5377;top:1515;width:4314;height:10" type="#_x0000_t75" stroked="false">
              <v:imagedata r:id="rId345" o:title=""/>
            </v:shape>
            <v:shape style="position:absolute;left:9686;top:1515;width:1483;height:10" type="#_x0000_t75" stroked="false">
              <v:imagedata r:id="rId346" o:title=""/>
            </v:shape>
            <w10:wrap type="none"/>
          </v:group>
        </w:pict>
      </w:r>
      <w:r>
        <w:rPr/>
        <w:pict>
          <v:group style="position:absolute;margin-left:36.840pt;margin-top:93.495605pt;width:521.65pt;height:5.2pt;mso-position-horizontal-relative:page;mso-position-vertical-relative:paragraph;z-index:-1091728" coordorigin="737,1870" coordsize="10433,104">
            <v:shape style="position:absolute;left:737;top:1870;width:1829;height:103" type="#_x0000_t75" stroked="false">
              <v:imagedata r:id="rId347" o:title=""/>
            </v:shape>
            <v:shape style="position:absolute;left:2542;top:1964;width:2840;height:10" type="#_x0000_t75" stroked="false">
              <v:imagedata r:id="rId344" o:title=""/>
            </v:shape>
            <v:shape style="position:absolute;left:5377;top:1964;width:4314;height:10" type="#_x0000_t75" stroked="false">
              <v:imagedata r:id="rId345" o:title=""/>
            </v:shape>
            <v:shape style="position:absolute;left:9686;top:1964;width:1483;height:10" type="#_x0000_t75" stroked="false">
              <v:imagedata r:id="rId346" o:title=""/>
            </v:shape>
            <w10:wrap type="none"/>
          </v:group>
        </w:pict>
      </w:r>
      <w:r>
        <w:rPr/>
        <w:t>组合中，按账龄分析法计提坏账准备的其他应收款</w:t>
      </w:r>
      <w:r>
        <w:rPr>
          <w:b w:val="0"/>
          <w:bCs w:val="0"/>
        </w:rPr>
      </w:r>
    </w:p>
    <w:p>
      <w:pPr>
        <w:spacing w:line="240" w:lineRule="auto" w:before="13"/>
        <w:rPr>
          <w:rFonts w:ascii="宋体" w:hAnsi="宋体" w:cs="宋体" w:eastAsia="宋体" w:hint="default"/>
          <w:b/>
          <w:bCs/>
          <w:sz w:val="9"/>
          <w:szCs w:val="9"/>
        </w:rPr>
      </w:pPr>
    </w:p>
    <w:tbl>
      <w:tblPr>
        <w:tblW w:w="0" w:type="auto"/>
        <w:jc w:val="left"/>
        <w:tblInd w:w="382" w:type="dxa"/>
        <w:tblLayout w:type="fixed"/>
        <w:tblCellMar>
          <w:top w:w="0" w:type="dxa"/>
          <w:left w:w="0" w:type="dxa"/>
          <w:bottom w:w="0" w:type="dxa"/>
          <w:right w:w="0" w:type="dxa"/>
        </w:tblCellMar>
        <w:tblLook w:val="01E0"/>
      </w:tblPr>
      <w:tblGrid>
        <w:gridCol w:w="1815"/>
        <w:gridCol w:w="1815"/>
        <w:gridCol w:w="1020"/>
        <w:gridCol w:w="1474"/>
        <w:gridCol w:w="1814"/>
        <w:gridCol w:w="1021"/>
        <w:gridCol w:w="1474"/>
      </w:tblGrid>
      <w:tr>
        <w:trPr>
          <w:trHeight w:val="342" w:hRule="exact"/>
        </w:trPr>
        <w:tc>
          <w:tcPr>
            <w:tcW w:w="1815" w:type="dxa"/>
            <w:vMerge w:val="restart"/>
            <w:tcBorders>
              <w:top w:val="single" w:sz="12" w:space="0" w:color="000000"/>
              <w:left w:val="nil" w:sz="6" w:space="0" w:color="auto"/>
              <w:right w:val="nil" w:sz="6" w:space="0" w:color="auto"/>
            </w:tcBorders>
            <w:shd w:val="clear" w:color="auto" w:fill="D9D9D9"/>
          </w:tcPr>
          <w:p>
            <w:pPr>
              <w:pStyle w:val="TableParagraph"/>
              <w:spacing w:line="240" w:lineRule="auto" w:before="8"/>
              <w:ind w:right="0"/>
              <w:jc w:val="left"/>
              <w:rPr>
                <w:rFonts w:ascii="宋体" w:hAnsi="宋体" w:cs="宋体" w:eastAsia="宋体" w:hint="default"/>
                <w:b/>
                <w:bCs/>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4309" w:type="dxa"/>
            <w:gridSpan w:val="3"/>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7"/>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4309" w:type="dxa"/>
            <w:gridSpan w:val="3"/>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7"/>
              <w:ind w:right="5"/>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32" w:hRule="exact"/>
        </w:trPr>
        <w:tc>
          <w:tcPr>
            <w:tcW w:w="1815" w:type="dxa"/>
            <w:vMerge/>
            <w:tcBorders>
              <w:left w:val="nil" w:sz="6" w:space="0" w:color="auto"/>
              <w:right w:val="nil" w:sz="6" w:space="0" w:color="auto"/>
            </w:tcBorders>
            <w:shd w:val="clear" w:color="auto" w:fill="D9D9D9"/>
          </w:tcPr>
          <w:p>
            <w:pPr/>
          </w:p>
        </w:tc>
        <w:tc>
          <w:tcPr>
            <w:tcW w:w="2835" w:type="dxa"/>
            <w:gridSpan w:val="2"/>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1" w:right="0"/>
              <w:jc w:val="center"/>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474" w:type="dxa"/>
            <w:vMerge w:val="restart"/>
            <w:tcBorders>
              <w:top w:val="nil" w:sz="6" w:space="0" w:color="auto"/>
              <w:left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30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2835" w:type="dxa"/>
            <w:gridSpan w:val="2"/>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1" w:right="0"/>
              <w:jc w:val="center"/>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474" w:type="dxa"/>
            <w:vMerge w:val="restart"/>
            <w:tcBorders>
              <w:top w:val="nil" w:sz="6" w:space="0" w:color="auto"/>
              <w:left w:val="single" w:sz="4" w:space="0" w:color="000000"/>
              <w:right w:val="nil" w:sz="6" w:space="0" w:color="auto"/>
            </w:tcBorders>
            <w:shd w:val="clear" w:color="auto" w:fill="D9D9D9"/>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30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328" w:hRule="exact"/>
        </w:trPr>
        <w:tc>
          <w:tcPr>
            <w:tcW w:w="1815" w:type="dxa"/>
            <w:vMerge/>
            <w:tcBorders>
              <w:left w:val="nil" w:sz="6" w:space="0" w:color="auto"/>
              <w:bottom w:val="nil" w:sz="6" w:space="0" w:color="auto"/>
              <w:right w:val="nil" w:sz="6" w:space="0" w:color="auto"/>
            </w:tcBorders>
            <w:shd w:val="clear" w:color="auto" w:fill="D9D9D9"/>
          </w:tcPr>
          <w:p>
            <w:pPr/>
          </w:p>
        </w:tc>
        <w:tc>
          <w:tcPr>
            <w:tcW w:w="1815"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22"/>
              <w:ind w:left="4"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2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2"/>
              <w:ind w:left="3"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74" w:type="dxa"/>
            <w:vMerge/>
            <w:tcBorders>
              <w:left w:val="single" w:sz="4" w:space="0" w:color="000000"/>
              <w:bottom w:val="nil" w:sz="6" w:space="0" w:color="auto"/>
              <w:right w:val="single" w:sz="4" w:space="0" w:color="000000"/>
            </w:tcBorders>
            <w:shd w:val="clear" w:color="auto" w:fill="D9D9D9"/>
          </w:tcPr>
          <w:p>
            <w:pPr/>
          </w:p>
        </w:tc>
        <w:tc>
          <w:tcPr>
            <w:tcW w:w="1814"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2"/>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2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2"/>
              <w:ind w:left="3"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74" w:type="dxa"/>
            <w:vMerge/>
            <w:tcBorders>
              <w:left w:val="single" w:sz="4" w:space="0" w:color="000000"/>
              <w:bottom w:val="nil" w:sz="6" w:space="0" w:color="auto"/>
              <w:right w:val="nil" w:sz="6" w:space="0" w:color="auto"/>
            </w:tcBorders>
            <w:shd w:val="clear" w:color="auto" w:fill="D9D9D9"/>
          </w:tcPr>
          <w:p>
            <w:pPr/>
          </w:p>
        </w:tc>
      </w:tr>
      <w:tr>
        <w:trPr>
          <w:trHeight w:val="355" w:hRule="exact"/>
        </w:trPr>
        <w:tc>
          <w:tcPr>
            <w:tcW w:w="181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101"/>
              <w:jc w:val="right"/>
              <w:rPr>
                <w:rFonts w:ascii="Times New Roman" w:hAnsi="Times New Roman" w:cs="Times New Roman" w:eastAsia="Times New Roman" w:hint="default"/>
                <w:sz w:val="21"/>
                <w:szCs w:val="21"/>
              </w:rPr>
            </w:pPr>
            <w:r>
              <w:rPr>
                <w:rFonts w:ascii="Times New Roman"/>
                <w:spacing w:val="-1"/>
                <w:sz w:val="21"/>
              </w:rPr>
              <w:t>4,223,499.07</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left="2" w:right="0"/>
              <w:jc w:val="center"/>
              <w:rPr>
                <w:rFonts w:ascii="Times New Roman" w:hAnsi="Times New Roman" w:cs="Times New Roman" w:eastAsia="Times New Roman" w:hint="default"/>
                <w:sz w:val="21"/>
                <w:szCs w:val="21"/>
              </w:rPr>
            </w:pPr>
            <w:r>
              <w:rPr>
                <w:rFonts w:ascii="Times New Roman"/>
                <w:sz w:val="21"/>
              </w:rPr>
              <w:t>62.79</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99"/>
              <w:jc w:val="right"/>
              <w:rPr>
                <w:rFonts w:ascii="Times New Roman" w:hAnsi="Times New Roman" w:cs="Times New Roman" w:eastAsia="Times New Roman" w:hint="default"/>
                <w:sz w:val="21"/>
                <w:szCs w:val="21"/>
              </w:rPr>
            </w:pPr>
            <w:r>
              <w:rPr>
                <w:rFonts w:ascii="Times New Roman"/>
                <w:spacing w:val="-1"/>
                <w:sz w:val="21"/>
              </w:rPr>
              <w:t>211,174.95</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101"/>
              <w:jc w:val="right"/>
              <w:rPr>
                <w:rFonts w:ascii="Times New Roman" w:hAnsi="Times New Roman" w:cs="Times New Roman" w:eastAsia="Times New Roman" w:hint="default"/>
                <w:sz w:val="21"/>
                <w:szCs w:val="21"/>
              </w:rPr>
            </w:pPr>
            <w:r>
              <w:rPr>
                <w:rFonts w:ascii="Times New Roman"/>
                <w:spacing w:val="-1"/>
                <w:sz w:val="21"/>
              </w:rPr>
              <w:t>3,358,877.85</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left="2" w:right="0"/>
              <w:jc w:val="center"/>
              <w:rPr>
                <w:rFonts w:ascii="Times New Roman" w:hAnsi="Times New Roman" w:cs="Times New Roman" w:eastAsia="Times New Roman" w:hint="default"/>
                <w:sz w:val="21"/>
                <w:szCs w:val="21"/>
              </w:rPr>
            </w:pPr>
            <w:r>
              <w:rPr>
                <w:rFonts w:ascii="Times New Roman"/>
                <w:sz w:val="21"/>
              </w:rPr>
              <w:t>70.85</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104"/>
              <w:ind w:right="105"/>
              <w:jc w:val="right"/>
              <w:rPr>
                <w:rFonts w:ascii="Times New Roman" w:hAnsi="Times New Roman" w:cs="Times New Roman" w:eastAsia="Times New Roman" w:hint="default"/>
                <w:sz w:val="21"/>
                <w:szCs w:val="21"/>
              </w:rPr>
            </w:pPr>
            <w:r>
              <w:rPr>
                <w:rFonts w:ascii="Times New Roman"/>
                <w:spacing w:val="-1"/>
                <w:sz w:val="21"/>
              </w:rPr>
              <w:t>167,943.88</w:t>
            </w:r>
          </w:p>
        </w:tc>
      </w:tr>
      <w:tr>
        <w:trPr>
          <w:trHeight w:val="449" w:hRule="exact"/>
        </w:trPr>
        <w:tc>
          <w:tcPr>
            <w:tcW w:w="1815"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5"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1,726,633.95</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25.68</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172,663.40</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123,174.26</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2.60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12,317.43</w:t>
            </w:r>
          </w:p>
        </w:tc>
      </w:tr>
      <w:tr>
        <w:trPr>
          <w:trHeight w:val="106" w:hRule="exact"/>
        </w:trPr>
        <w:tc>
          <w:tcPr>
            <w:tcW w:w="1815"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81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5"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38,000.00</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0.56</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7,600.00</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345,940.00</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7.30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5"/>
              <w:jc w:val="right"/>
              <w:rPr>
                <w:rFonts w:ascii="Times New Roman" w:hAnsi="Times New Roman" w:cs="Times New Roman" w:eastAsia="Times New Roman" w:hint="default"/>
                <w:sz w:val="21"/>
                <w:szCs w:val="21"/>
              </w:rPr>
            </w:pPr>
            <w:r>
              <w:rPr>
                <w:rFonts w:ascii="Times New Roman"/>
                <w:spacing w:val="-1"/>
                <w:sz w:val="21"/>
              </w:rPr>
              <w:t>69,188.00</w:t>
            </w:r>
          </w:p>
        </w:tc>
      </w:tr>
      <w:tr>
        <w:trPr>
          <w:trHeight w:val="103" w:hRule="exact"/>
        </w:trPr>
        <w:tc>
          <w:tcPr>
            <w:tcW w:w="1815"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449" w:hRule="exact"/>
        </w:trPr>
        <w:tc>
          <w:tcPr>
            <w:tcW w:w="181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738,050.00</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10.97</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21"/>
                <w:szCs w:val="21"/>
              </w:rPr>
            </w:pPr>
            <w:r>
              <w:rPr>
                <w:rFonts w:ascii="Times New Roman"/>
                <w:spacing w:val="-1"/>
                <w:sz w:val="21"/>
              </w:rPr>
              <w:t>369,025.00</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912,709.00</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19.25</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5"/>
              <w:jc w:val="right"/>
              <w:rPr>
                <w:rFonts w:ascii="Times New Roman" w:hAnsi="Times New Roman" w:cs="Times New Roman" w:eastAsia="Times New Roman" w:hint="default"/>
                <w:sz w:val="21"/>
                <w:szCs w:val="21"/>
              </w:rPr>
            </w:pPr>
            <w:r>
              <w:rPr>
                <w:rFonts w:ascii="Times New Roman"/>
                <w:spacing w:val="-1"/>
                <w:sz w:val="21"/>
              </w:rPr>
              <w:t>456,354.50</w:t>
            </w:r>
          </w:p>
        </w:tc>
      </w:tr>
      <w:tr>
        <w:trPr>
          <w:trHeight w:val="456" w:hRule="exact"/>
        </w:trPr>
        <w:tc>
          <w:tcPr>
            <w:tcW w:w="1815"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5"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6,726,183.02</w:t>
            </w:r>
          </w:p>
        </w:tc>
        <w:tc>
          <w:tcPr>
            <w:tcW w:w="10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100</w:t>
            </w:r>
          </w:p>
        </w:tc>
        <w:tc>
          <w:tcPr>
            <w:tcW w:w="14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760,463.35</w:t>
            </w:r>
          </w:p>
        </w:tc>
        <w:tc>
          <w:tcPr>
            <w:tcW w:w="18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4,740,701.11</w:t>
            </w:r>
          </w:p>
        </w:tc>
        <w:tc>
          <w:tcPr>
            <w:tcW w:w="10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100</w:t>
            </w:r>
          </w:p>
        </w:tc>
        <w:tc>
          <w:tcPr>
            <w:tcW w:w="1474" w:type="dxa"/>
            <w:tcBorders>
              <w:top w:val="nil" w:sz="6" w:space="0" w:color="auto"/>
              <w:left w:val="single" w:sz="4" w:space="0" w:color="000000"/>
              <w:bottom w:val="single" w:sz="12" w:space="0" w:color="000000"/>
              <w:right w:val="nil" w:sz="6" w:space="0" w:color="auto"/>
            </w:tcBorders>
          </w:tcPr>
          <w:p>
            <w:pPr>
              <w:pStyle w:val="TableParagraph"/>
              <w:spacing w:line="240" w:lineRule="auto" w:before="94"/>
              <w:ind w:right="105"/>
              <w:jc w:val="right"/>
              <w:rPr>
                <w:rFonts w:ascii="Times New Roman" w:hAnsi="Times New Roman" w:cs="Times New Roman" w:eastAsia="Times New Roman" w:hint="default"/>
                <w:sz w:val="21"/>
                <w:szCs w:val="21"/>
              </w:rPr>
            </w:pPr>
            <w:r>
              <w:rPr>
                <w:rFonts w:ascii="Times New Roman"/>
                <w:spacing w:val="-1"/>
                <w:sz w:val="21"/>
              </w:rPr>
              <w:t>705,803.81</w:t>
            </w:r>
          </w:p>
        </w:tc>
      </w:tr>
    </w:tbl>
    <w:p>
      <w:pPr>
        <w:pStyle w:val="BodyText"/>
        <w:spacing w:line="379" w:lineRule="auto" w:before="53"/>
        <w:ind w:left="1220" w:right="2566"/>
        <w:jc w:val="left"/>
      </w:pPr>
      <w:r>
        <w:rPr/>
        <w:pict>
          <v:group style="position:absolute;margin-left:36.840pt;margin-top:-73.694397pt;width:521.65pt;height:5.3pt;mso-position-horizontal-relative:page;mso-position-vertical-relative:paragraph;z-index:-1091704" coordorigin="737,-1474" coordsize="10433,106">
            <v:shape style="position:absolute;left:737;top:-1474;width:1829;height:106" type="#_x0000_t75" stroked="false">
              <v:imagedata r:id="rId348" o:title=""/>
            </v:shape>
            <v:shape style="position:absolute;left:2542;top:-1378;width:2840;height:10" type="#_x0000_t75" stroked="false">
              <v:imagedata r:id="rId344" o:title=""/>
            </v:shape>
            <v:shape style="position:absolute;left:5377;top:-1378;width:4314;height:10" type="#_x0000_t75" stroked="false">
              <v:imagedata r:id="rId345" o:title=""/>
            </v:shape>
            <v:shape style="position:absolute;left:9686;top:-1378;width:1483;height:10" type="#_x0000_t75" stroked="false">
              <v:imagedata r:id="rId346" o:title=""/>
            </v:shape>
            <w10:wrap type="none"/>
          </v:group>
        </w:pict>
      </w:r>
      <w:r>
        <w:rPr/>
        <w:pict>
          <v:group style="position:absolute;margin-left:36.840pt;margin-top:-51.134396pt;width:521.65pt;height:5.2pt;mso-position-horizontal-relative:page;mso-position-vertical-relative:paragraph;z-index:-1091680" coordorigin="737,-1023" coordsize="10433,104">
            <v:shape style="position:absolute;left:737;top:-1023;width:1829;height:103" type="#_x0000_t75" stroked="false">
              <v:imagedata r:id="rId347" o:title=""/>
            </v:shape>
            <v:shape style="position:absolute;left:2542;top:-929;width:2840;height:10" type="#_x0000_t75" stroked="false">
              <v:imagedata r:id="rId344" o:title=""/>
            </v:shape>
            <v:shape style="position:absolute;left:5377;top:-929;width:4314;height:10" type="#_x0000_t75" stroked="false">
              <v:imagedata r:id="rId345" o:title=""/>
            </v:shape>
            <v:shape style="position:absolute;left:9686;top:-929;width:1483;height:10" type="#_x0000_t75" stroked="false">
              <v:imagedata r:id="rId346" o:title=""/>
            </v:shape>
            <w10:wrap type="none"/>
          </v:group>
        </w:pict>
      </w:r>
      <w:r>
        <w:rPr/>
        <w:pict>
          <v:group style="position:absolute;margin-left:36.840pt;margin-top:-28.694397pt;width:521.65pt;height:5.2pt;mso-position-horizontal-relative:page;mso-position-vertical-relative:paragraph;z-index:-1091656" coordorigin="737,-574" coordsize="10433,104">
            <v:shape style="position:absolute;left:737;top:-574;width:1829;height:103" type="#_x0000_t75" stroked="false">
              <v:imagedata r:id="rId349" o:title=""/>
            </v:shape>
            <v:shape style="position:absolute;left:2542;top:-480;width:2840;height:10" type="#_x0000_t75" stroked="false">
              <v:imagedata r:id="rId350" o:title=""/>
            </v:shape>
            <v:shape style="position:absolute;left:5377;top:-480;width:4314;height:10" type="#_x0000_t75" stroked="false">
              <v:imagedata r:id="rId351" o:title=""/>
            </v:shape>
            <v:shape style="position:absolute;left:9686;top:-480;width:1483;height:10" type="#_x0000_t75" stroked="false">
              <v:imagedata r:id="rId276" o:title=""/>
            </v:shape>
            <w10:wrap type="none"/>
          </v:group>
        </w:pict>
      </w:r>
      <w:r>
        <w:rPr/>
        <w:t>组合中，无采用余额百分比法计提坏账准备的其他应收款。 组合中，无采用其他方法计提坏账准备的其他应收款。 报告期内期末无单项金额虽不重大但单项计提坏账准备的其他应收款。</w:t>
      </w:r>
    </w:p>
    <w:p>
      <w:pPr>
        <w:spacing w:after="0" w:line="379" w:lineRule="auto"/>
        <w:jc w:val="left"/>
        <w:sectPr>
          <w:pgSz w:w="11910" w:h="16850"/>
          <w:pgMar w:header="857" w:footer="789" w:top="1040" w:bottom="980" w:left="340" w:right="320"/>
        </w:sectPr>
      </w:pPr>
    </w:p>
    <w:p>
      <w:pPr>
        <w:spacing w:line="240" w:lineRule="auto" w:before="0"/>
        <w:rPr>
          <w:rFonts w:ascii="宋体" w:hAnsi="宋体" w:cs="宋体" w:eastAsia="宋体" w:hint="default"/>
          <w:sz w:val="20"/>
          <w:szCs w:val="20"/>
        </w:rPr>
      </w:pPr>
    </w:p>
    <w:p>
      <w:pPr>
        <w:spacing w:line="360" w:lineRule="auto" w:before="174"/>
        <w:ind w:left="620" w:right="286"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）本报告期转回或收回的其他应收款情况</w:t>
      </w:r>
      <w:r>
        <w:rPr>
          <w:rFonts w:ascii="宋体" w:hAnsi="宋体" w:cs="宋体" w:eastAsia="宋体" w:hint="default"/>
          <w:b/>
          <w:bCs/>
          <w:w w:val="99"/>
          <w:sz w:val="24"/>
          <w:szCs w:val="24"/>
        </w:rPr>
        <w:t> </w:t>
      </w:r>
      <w:r>
        <w:rPr>
          <w:rFonts w:ascii="宋体" w:hAnsi="宋体" w:cs="宋体" w:eastAsia="宋体" w:hint="default"/>
          <w:sz w:val="24"/>
          <w:szCs w:val="24"/>
        </w:rPr>
        <w:t>公司无本报告期前已全额计提坏账准备，或计提减值准备的比例较大，但在本期又全额</w:t>
      </w:r>
    </w:p>
    <w:p>
      <w:pPr>
        <w:pStyle w:val="BodyText"/>
        <w:spacing w:line="379" w:lineRule="auto" w:before="62"/>
        <w:ind w:left="620" w:right="286" w:hanging="481"/>
        <w:jc w:val="left"/>
      </w:pPr>
      <w:r>
        <w:rPr/>
        <w:t>收回或转回，或在本期收回或转回比例较大的其他应收款。 报告期内期末无单项金额重大或虽不重大但单独进行减值测试的其他应收款。 报告期内期末无单项金额不重大但按信用风险特征组合后该组合的风险较大的其他应收</w:t>
      </w:r>
    </w:p>
    <w:p>
      <w:pPr>
        <w:pStyle w:val="BodyText"/>
        <w:spacing w:line="240" w:lineRule="auto" w:before="43"/>
        <w:ind w:right="286"/>
        <w:jc w:val="left"/>
      </w:pPr>
      <w:r>
        <w:rPr/>
        <w:t>款。</w:t>
      </w:r>
    </w:p>
    <w:p>
      <w:pPr>
        <w:pStyle w:val="BodyText"/>
        <w:spacing w:line="240" w:lineRule="auto" w:before="182"/>
        <w:ind w:left="620" w:right="286"/>
        <w:jc w:val="left"/>
      </w:pPr>
      <w:r>
        <w:rPr/>
        <w:t>本报告期无通过重组等其他方式收回的其他应收款。</w:t>
      </w:r>
    </w:p>
    <w:p>
      <w:pPr>
        <w:spacing w:line="360" w:lineRule="auto" w:before="183"/>
        <w:ind w:left="620" w:right="4706"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）本报告期实际核销的其他应收款情况。</w:t>
      </w:r>
      <w:r>
        <w:rPr>
          <w:rFonts w:ascii="宋体" w:hAnsi="宋体" w:cs="宋体" w:eastAsia="宋体" w:hint="default"/>
          <w:b/>
          <w:bCs/>
          <w:w w:val="99"/>
          <w:sz w:val="24"/>
          <w:szCs w:val="24"/>
        </w:rPr>
        <w:t> </w:t>
      </w:r>
      <w:r>
        <w:rPr>
          <w:rFonts w:ascii="宋体" w:hAnsi="宋体" w:cs="宋体" w:eastAsia="宋体" w:hint="default"/>
          <w:sz w:val="24"/>
          <w:szCs w:val="24"/>
        </w:rPr>
        <w:t>本报告期公司无核销的其他应收款情况。</w:t>
      </w:r>
    </w:p>
    <w:p>
      <w:pPr>
        <w:spacing w:line="360" w:lineRule="auto" w:before="62"/>
        <w:ind w:left="620" w:right="494"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）本报告期其他应收款中持有公司</w:t>
      </w:r>
      <w:r>
        <w:rPr>
          <w:rFonts w:ascii="宋体" w:hAnsi="宋体" w:cs="宋体" w:eastAsia="宋体" w:hint="default"/>
          <w:b/>
          <w:bCs/>
          <w:spacing w:val="-63"/>
          <w:sz w:val="24"/>
          <w:szCs w:val="24"/>
        </w:rPr>
        <w:t> </w:t>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％（含</w:t>
      </w:r>
      <w:r>
        <w:rPr>
          <w:rFonts w:ascii="宋体" w:hAnsi="宋体" w:cs="宋体" w:eastAsia="宋体" w:hint="default"/>
          <w:b/>
          <w:bCs/>
          <w:spacing w:val="-62"/>
          <w:sz w:val="24"/>
          <w:szCs w:val="24"/>
        </w:rPr>
        <w:t> </w:t>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％）以上表决权股份的股东单位情况</w:t>
      </w:r>
      <w:r>
        <w:rPr>
          <w:rFonts w:ascii="宋体" w:hAnsi="宋体" w:cs="宋体" w:eastAsia="宋体" w:hint="default"/>
          <w:b/>
          <w:bCs/>
          <w:w w:val="99"/>
          <w:sz w:val="24"/>
          <w:szCs w:val="24"/>
        </w:rPr>
        <w:t> </w:t>
      </w:r>
      <w:r>
        <w:rPr>
          <w:rFonts w:ascii="宋体" w:hAnsi="宋体" w:cs="宋体" w:eastAsia="宋体" w:hint="default"/>
          <w:sz w:val="24"/>
          <w:szCs w:val="24"/>
        </w:rPr>
        <w:t>本报告期其他应收款中无持有公司</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5%(</w:t>
      </w:r>
      <w:r>
        <w:rPr>
          <w:rFonts w:ascii="宋体" w:hAnsi="宋体" w:cs="宋体" w:eastAsia="宋体" w:hint="default"/>
          <w:sz w:val="24"/>
          <w:szCs w:val="24"/>
        </w:rPr>
        <w:t>含</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5%)</w:t>
      </w:r>
      <w:r>
        <w:rPr>
          <w:rFonts w:ascii="宋体" w:hAnsi="宋体" w:cs="宋体" w:eastAsia="宋体" w:hint="default"/>
          <w:sz w:val="24"/>
          <w:szCs w:val="24"/>
        </w:rPr>
        <w:t>以上表决权股份的股东单位欠款。</w:t>
      </w:r>
    </w:p>
    <w:p>
      <w:pPr>
        <w:pStyle w:val="Heading6"/>
        <w:spacing w:line="240" w:lineRule="auto" w:before="31"/>
        <w:ind w:left="622" w:right="286"/>
        <w:jc w:val="left"/>
        <w:rPr>
          <w:b w:val="0"/>
          <w:bCs w:val="0"/>
        </w:rPr>
      </w:pPr>
      <w:r>
        <w:rPr/>
        <w:pict>
          <v:group style="position:absolute;margin-left:56.159996pt;margin-top:23.605618pt;width:483.25pt;height:1.6pt;mso-position-horizontal-relative:page;mso-position-vertical-relative:paragraph;z-index:-1091632" coordorigin="1123,472" coordsize="9665,32">
            <v:group style="position:absolute;left:1128;top:477;width:3352;height:2" coordorigin="1128,477" coordsize="3352,2">
              <v:shape style="position:absolute;left:1128;top:477;width:3352;height:2" coordorigin="1128,477" coordsize="3352,0" path="m1128,477l4479,477e" filled="false" stroked="true" strokeweight=".48001pt" strokecolor="#000000">
                <v:path arrowok="t"/>
              </v:shape>
            </v:group>
            <v:group style="position:absolute;left:1128;top:496;width:3352;height:2" coordorigin="1128,496" coordsize="3352,2">
              <v:shape style="position:absolute;left:1128;top:496;width:3352;height:2" coordorigin="1128,496" coordsize="3352,0" path="m1128,496l4479,496e" filled="false" stroked="true" strokeweight=".48001pt" strokecolor="#000000">
                <v:path arrowok="t"/>
              </v:shape>
              <v:shape style="position:absolute;left:4479;top:501;width:30;height:2" type="#_x0000_t75" stroked="false">
                <v:imagedata r:id="rId93" o:title=""/>
              </v:shape>
            </v:group>
            <v:group style="position:absolute;left:4479;top:477;width:29;height:2" coordorigin="4479,477" coordsize="29,2">
              <v:shape style="position:absolute;left:4479;top:477;width:29;height:2" coordorigin="4479,477" coordsize="29,0" path="m4479,477l4508,477e" filled="false" stroked="true" strokeweight=".48001pt" strokecolor="#000000">
                <v:path arrowok="t"/>
              </v:shape>
            </v:group>
            <v:group style="position:absolute;left:4479;top:496;width:29;height:2" coordorigin="4479,496" coordsize="29,2">
              <v:shape style="position:absolute;left:4479;top:496;width:29;height:2" coordorigin="4479,496" coordsize="29,0" path="m4479,496l4508,496e" filled="false" stroked="true" strokeweight=".48001pt" strokecolor="#000000">
                <v:path arrowok="t"/>
              </v:shape>
            </v:group>
            <v:group style="position:absolute;left:4508;top:477;width:1388;height:2" coordorigin="4508,477" coordsize="1388,2">
              <v:shape style="position:absolute;left:4508;top:477;width:1388;height:2" coordorigin="4508,477" coordsize="1388,0" path="m4508,477l5895,477e" filled="false" stroked="true" strokeweight=".48001pt" strokecolor="#000000">
                <v:path arrowok="t"/>
              </v:shape>
            </v:group>
            <v:group style="position:absolute;left:4508;top:496;width:1388;height:2" coordorigin="4508,496" coordsize="1388,2">
              <v:shape style="position:absolute;left:4508;top:496;width:1388;height:2" coordorigin="4508,496" coordsize="1388,0" path="m4508,496l5895,496e" filled="false" stroked="true" strokeweight=".48001pt" strokecolor="#000000">
                <v:path arrowok="t"/>
              </v:shape>
              <v:shape style="position:absolute;left:5895;top:501;width:30;height:2" type="#_x0000_t75" stroked="false">
                <v:imagedata r:id="rId93" o:title=""/>
              </v:shape>
            </v:group>
            <v:group style="position:absolute;left:5895;top:477;width:29;height:2" coordorigin="5895,477" coordsize="29,2">
              <v:shape style="position:absolute;left:5895;top:477;width:29;height:2" coordorigin="5895,477" coordsize="29,0" path="m5895,477l5924,477e" filled="false" stroked="true" strokeweight=".48001pt" strokecolor="#000000">
                <v:path arrowok="t"/>
              </v:shape>
            </v:group>
            <v:group style="position:absolute;left:5895;top:496;width:29;height:2" coordorigin="5895,496" coordsize="29,2">
              <v:shape style="position:absolute;left:5895;top:496;width:29;height:2" coordorigin="5895,496" coordsize="29,0" path="m5895,496l5924,496e" filled="false" stroked="true" strokeweight=".48001pt" strokecolor="#000000">
                <v:path arrowok="t"/>
              </v:shape>
            </v:group>
            <v:group style="position:absolute;left:5924;top:477;width:2809;height:2" coordorigin="5924,477" coordsize="2809,2">
              <v:shape style="position:absolute;left:5924;top:477;width:2809;height:2" coordorigin="5924,477" coordsize="2809,0" path="m5924,477l8733,477e" filled="false" stroked="true" strokeweight=".48001pt" strokecolor="#000000">
                <v:path arrowok="t"/>
              </v:shape>
            </v:group>
            <v:group style="position:absolute;left:5924;top:496;width:2809;height:2" coordorigin="5924,496" coordsize="2809,2">
              <v:shape style="position:absolute;left:5924;top:496;width:2809;height:2" coordorigin="5924,496" coordsize="2809,0" path="m5924,496l8733,496e" filled="false" stroked="true" strokeweight=".48001pt" strokecolor="#000000">
                <v:path arrowok="t"/>
              </v:shape>
              <v:shape style="position:absolute;left:8733;top:501;width:30;height:2" type="#_x0000_t75" stroked="false">
                <v:imagedata r:id="rId85" o:title=""/>
              </v:shape>
            </v:group>
            <v:group style="position:absolute;left:8733;top:477;width:29;height:2" coordorigin="8733,477" coordsize="29,2">
              <v:shape style="position:absolute;left:8733;top:477;width:29;height:2" coordorigin="8733,477" coordsize="29,0" path="m8733,477l8762,477e" filled="false" stroked="true" strokeweight=".48001pt" strokecolor="#000000">
                <v:path arrowok="t"/>
              </v:shape>
            </v:group>
            <v:group style="position:absolute;left:8733;top:496;width:29;height:2" coordorigin="8733,496" coordsize="29,2">
              <v:shape style="position:absolute;left:8733;top:496;width:29;height:2" coordorigin="8733,496" coordsize="29,0" path="m8733,496l8762,496e" filled="false" stroked="true" strokeweight=".48001pt" strokecolor="#000000">
                <v:path arrowok="t"/>
              </v:shape>
            </v:group>
            <v:group style="position:absolute;left:8762;top:477;width:2021;height:2" coordorigin="8762,477" coordsize="2021,2">
              <v:shape style="position:absolute;left:8762;top:477;width:2021;height:2" coordorigin="8762,477" coordsize="2021,0" path="m8762,477l10783,477e" filled="false" stroked="true" strokeweight=".48001pt" strokecolor="#000000">
                <v:path arrowok="t"/>
              </v:shape>
            </v:group>
            <v:group style="position:absolute;left:8762;top:496;width:2021;height:2" coordorigin="8762,496" coordsize="2021,2">
              <v:shape style="position:absolute;left:8762;top:496;width:2021;height:2" coordorigin="8762,496" coordsize="2021,0" path="m8762,496l10783,496e" filled="false" stroked="true" strokeweight=".48001pt" strokecolor="#000000">
                <v:path arrowok="t"/>
              </v:shape>
            </v:group>
            <w10:wrap type="none"/>
          </v:group>
        </w:pict>
      </w:r>
      <w:r>
        <w:rPr/>
        <w:pict>
          <v:group style="position:absolute;margin-left:56.400002pt;margin-top:47.845619pt;width:482.75pt;height:.5pt;mso-position-horizontal-relative:page;mso-position-vertical-relative:paragraph;z-index:-1091608" coordorigin="1128,957" coordsize="9655,10">
            <v:shape style="position:absolute;left:1128;top:957;width:3351;height:10" type="#_x0000_t75" stroked="false">
              <v:imagedata r:id="rId352" o:title=""/>
            </v:shape>
            <v:shape style="position:absolute;left:4475;top:957;width:4259;height:10" type="#_x0000_t75" stroked="false">
              <v:imagedata r:id="rId353" o:title=""/>
            </v:shape>
            <v:shape style="position:absolute;left:8728;top:957;width:2054;height:10" type="#_x0000_t75" stroked="false">
              <v:imagedata r:id="rId354" o:title=""/>
            </v:shape>
            <w10:wrap type="none"/>
          </v:group>
        </w:pict>
      </w:r>
      <w:r>
        <w:rPr/>
        <w:t>（</w:t>
      </w:r>
      <w:r>
        <w:rPr>
          <w:rFonts w:ascii="Times New Roman" w:hAnsi="Times New Roman" w:cs="Times New Roman" w:eastAsia="Times New Roman" w:hint="default"/>
        </w:rPr>
        <w:t>5</w:t>
      </w:r>
      <w:r>
        <w:rPr/>
        <w:t>）金额较大的其他应收款的性质或内容</w:t>
      </w:r>
      <w:r>
        <w:rPr>
          <w:b w:val="0"/>
          <w:bCs w:val="0"/>
        </w:rPr>
      </w:r>
    </w:p>
    <w:p>
      <w:pPr>
        <w:spacing w:line="240" w:lineRule="auto" w:before="6"/>
        <w:rPr>
          <w:rFonts w:ascii="宋体" w:hAnsi="宋体" w:cs="宋体" w:eastAsia="宋体" w:hint="default"/>
          <w:b/>
          <w:bCs/>
          <w:sz w:val="9"/>
          <w:szCs w:val="9"/>
        </w:rPr>
      </w:pPr>
    </w:p>
    <w:tbl>
      <w:tblPr>
        <w:tblW w:w="0" w:type="auto"/>
        <w:jc w:val="left"/>
        <w:tblInd w:w="173" w:type="dxa"/>
        <w:tblLayout w:type="fixed"/>
        <w:tblCellMar>
          <w:top w:w="0" w:type="dxa"/>
          <w:left w:w="0" w:type="dxa"/>
          <w:bottom w:w="0" w:type="dxa"/>
          <w:right w:w="0" w:type="dxa"/>
        </w:tblCellMar>
        <w:tblLook w:val="01E0"/>
      </w:tblPr>
      <w:tblGrid>
        <w:gridCol w:w="3371"/>
        <w:gridCol w:w="1416"/>
        <w:gridCol w:w="2838"/>
        <w:gridCol w:w="2045"/>
      </w:tblGrid>
      <w:tr>
        <w:trPr>
          <w:trHeight w:val="470" w:hRule="exact"/>
        </w:trPr>
        <w:tc>
          <w:tcPr>
            <w:tcW w:w="3371"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81"/>
              <w:ind w:right="7"/>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41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81"/>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838"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81"/>
              <w:ind w:right="0"/>
              <w:jc w:val="center"/>
              <w:rPr>
                <w:rFonts w:ascii="宋体" w:hAnsi="宋体" w:cs="宋体" w:eastAsia="宋体" w:hint="default"/>
                <w:sz w:val="21"/>
                <w:szCs w:val="21"/>
              </w:rPr>
            </w:pPr>
            <w:r>
              <w:rPr>
                <w:rFonts w:ascii="宋体" w:hAnsi="宋体" w:cs="宋体" w:eastAsia="宋体" w:hint="default"/>
                <w:b/>
                <w:bCs/>
                <w:sz w:val="21"/>
                <w:szCs w:val="21"/>
              </w:rPr>
              <w:t>款项的性质或内容</w:t>
            </w:r>
            <w:r>
              <w:rPr>
                <w:rFonts w:ascii="宋体" w:hAnsi="宋体" w:cs="宋体" w:eastAsia="宋体" w:hint="default"/>
                <w:sz w:val="21"/>
                <w:szCs w:val="21"/>
              </w:rPr>
            </w:r>
          </w:p>
        </w:tc>
        <w:tc>
          <w:tcPr>
            <w:tcW w:w="2045"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81"/>
              <w:ind w:right="1"/>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占总额的比例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488" w:hRule="exact"/>
        </w:trPr>
        <w:tc>
          <w:tcPr>
            <w:tcW w:w="337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7" w:right="0"/>
              <w:jc w:val="center"/>
              <w:rPr>
                <w:rFonts w:ascii="宋体" w:hAnsi="宋体" w:cs="宋体" w:eastAsia="宋体" w:hint="default"/>
                <w:sz w:val="21"/>
                <w:szCs w:val="21"/>
              </w:rPr>
            </w:pPr>
            <w:r>
              <w:rPr>
                <w:rFonts w:ascii="宋体" w:hAnsi="宋体" w:cs="宋体" w:eastAsia="宋体" w:hint="default"/>
                <w:sz w:val="21"/>
                <w:szCs w:val="21"/>
              </w:rPr>
              <w:t>济南瑞康药品配送有限公司</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96"/>
              <w:jc w:val="right"/>
              <w:rPr>
                <w:rFonts w:ascii="Times New Roman" w:hAnsi="Times New Roman" w:cs="Times New Roman" w:eastAsia="Times New Roman" w:hint="default"/>
                <w:sz w:val="21"/>
                <w:szCs w:val="21"/>
              </w:rPr>
            </w:pPr>
            <w:r>
              <w:rPr>
                <w:rFonts w:ascii="Times New Roman"/>
                <w:spacing w:val="-1"/>
                <w:sz w:val="21"/>
              </w:rPr>
              <w:t>2,010,000.00</w:t>
            </w:r>
          </w:p>
        </w:tc>
        <w:tc>
          <w:tcPr>
            <w:tcW w:w="283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对子公司投资款</w:t>
            </w:r>
          </w:p>
        </w:tc>
        <w:tc>
          <w:tcPr>
            <w:tcW w:w="2045" w:type="dxa"/>
            <w:tcBorders>
              <w:top w:val="nil" w:sz="6" w:space="0" w:color="auto"/>
              <w:left w:val="single" w:sz="4" w:space="0" w:color="000000"/>
              <w:bottom w:val="nil" w:sz="6" w:space="0" w:color="auto"/>
              <w:right w:val="nil" w:sz="6" w:space="0" w:color="auto"/>
            </w:tcBorders>
          </w:tcPr>
          <w:p>
            <w:pPr>
              <w:pStyle w:val="TableParagraph"/>
              <w:spacing w:line="240" w:lineRule="auto" w:before="121"/>
              <w:ind w:right="1"/>
              <w:jc w:val="center"/>
              <w:rPr>
                <w:rFonts w:ascii="Times New Roman" w:hAnsi="Times New Roman" w:cs="Times New Roman" w:eastAsia="Times New Roman" w:hint="default"/>
                <w:sz w:val="21"/>
                <w:szCs w:val="21"/>
              </w:rPr>
            </w:pPr>
            <w:r>
              <w:rPr>
                <w:rFonts w:ascii="Times New Roman"/>
                <w:sz w:val="21"/>
              </w:rPr>
              <w:t>23.01%</w:t>
            </w:r>
          </w:p>
        </w:tc>
      </w:tr>
      <w:tr>
        <w:trPr>
          <w:trHeight w:val="482" w:hRule="exact"/>
        </w:trPr>
        <w:tc>
          <w:tcPr>
            <w:tcW w:w="3371" w:type="dxa"/>
            <w:tcBorders>
              <w:top w:val="nil" w:sz="6" w:space="0" w:color="auto"/>
              <w:left w:val="nil" w:sz="6" w:space="0" w:color="auto"/>
              <w:bottom w:val="nil" w:sz="6" w:space="0" w:color="auto"/>
              <w:right w:val="single" w:sz="4" w:space="0" w:color="000000"/>
            </w:tcBorders>
          </w:tcPr>
          <w:p>
            <w:pPr>
              <w:pStyle w:val="TableParagraph"/>
              <w:spacing w:line="240" w:lineRule="auto" w:before="66"/>
              <w:ind w:left="19"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13"/>
              <w:ind w:right="98"/>
              <w:jc w:val="right"/>
              <w:rPr>
                <w:rFonts w:ascii="Times New Roman" w:hAnsi="Times New Roman" w:cs="Times New Roman" w:eastAsia="Times New Roman" w:hint="default"/>
                <w:sz w:val="21"/>
                <w:szCs w:val="21"/>
              </w:rPr>
            </w:pPr>
            <w:r>
              <w:rPr>
                <w:rFonts w:ascii="Times New Roman"/>
                <w:spacing w:val="-1"/>
                <w:sz w:val="21"/>
              </w:rPr>
              <w:t>1,100,000.00</w:t>
            </w:r>
          </w:p>
        </w:tc>
        <w:tc>
          <w:tcPr>
            <w:tcW w:w="2838"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往来款</w:t>
            </w:r>
          </w:p>
        </w:tc>
        <w:tc>
          <w:tcPr>
            <w:tcW w:w="2045" w:type="dxa"/>
            <w:tcBorders>
              <w:top w:val="nil" w:sz="6" w:space="0" w:color="auto"/>
              <w:left w:val="single" w:sz="4" w:space="0" w:color="000000"/>
              <w:bottom w:val="nil" w:sz="6" w:space="0" w:color="auto"/>
              <w:right w:val="nil" w:sz="6" w:space="0" w:color="auto"/>
            </w:tcBorders>
          </w:tcPr>
          <w:p>
            <w:pPr>
              <w:pStyle w:val="TableParagraph"/>
              <w:spacing w:line="240" w:lineRule="auto" w:before="113"/>
              <w:ind w:right="1"/>
              <w:jc w:val="center"/>
              <w:rPr>
                <w:rFonts w:ascii="Times New Roman" w:hAnsi="Times New Roman" w:cs="Times New Roman" w:eastAsia="Times New Roman" w:hint="default"/>
                <w:sz w:val="21"/>
                <w:szCs w:val="21"/>
              </w:rPr>
            </w:pPr>
            <w:r>
              <w:rPr>
                <w:rFonts w:ascii="Times New Roman"/>
                <w:sz w:val="21"/>
              </w:rPr>
              <w:t>12.59%</w:t>
            </w:r>
          </w:p>
        </w:tc>
      </w:tr>
      <w:tr>
        <w:trPr>
          <w:trHeight w:val="487" w:hRule="exact"/>
        </w:trPr>
        <w:tc>
          <w:tcPr>
            <w:tcW w:w="3371" w:type="dxa"/>
            <w:tcBorders>
              <w:top w:val="nil" w:sz="6" w:space="0" w:color="auto"/>
              <w:left w:val="nil" w:sz="6" w:space="0" w:color="auto"/>
              <w:bottom w:val="single" w:sz="12" w:space="0" w:color="000000"/>
              <w:right w:val="single" w:sz="4" w:space="0" w:color="000000"/>
            </w:tcBorders>
          </w:tcPr>
          <w:p>
            <w:pPr>
              <w:pStyle w:val="TableParagraph"/>
              <w:spacing w:line="240" w:lineRule="auto" w:before="66"/>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0"/>
              <w:ind w:right="98"/>
              <w:jc w:val="right"/>
              <w:rPr>
                <w:rFonts w:ascii="Times New Roman" w:hAnsi="Times New Roman" w:cs="Times New Roman" w:eastAsia="Times New Roman" w:hint="default"/>
                <w:sz w:val="21"/>
                <w:szCs w:val="21"/>
              </w:rPr>
            </w:pPr>
            <w:r>
              <w:rPr>
                <w:rFonts w:ascii="Times New Roman"/>
                <w:spacing w:val="-1"/>
                <w:sz w:val="21"/>
              </w:rPr>
              <w:t>3,110,000.00</w:t>
            </w:r>
          </w:p>
        </w:tc>
        <w:tc>
          <w:tcPr>
            <w:tcW w:w="283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6"/>
                <w:szCs w:val="16"/>
              </w:rPr>
            </w:pPr>
          </w:p>
        </w:tc>
        <w:tc>
          <w:tcPr>
            <w:tcW w:w="2045" w:type="dxa"/>
            <w:tcBorders>
              <w:top w:val="nil" w:sz="6" w:space="0" w:color="auto"/>
              <w:left w:val="single" w:sz="4" w:space="0" w:color="000000"/>
              <w:bottom w:val="single" w:sz="12" w:space="0" w:color="000000"/>
              <w:right w:val="nil" w:sz="6" w:space="0" w:color="auto"/>
            </w:tcBorders>
          </w:tcPr>
          <w:p>
            <w:pPr>
              <w:pStyle w:val="TableParagraph"/>
              <w:spacing w:line="240" w:lineRule="auto" w:before="110"/>
              <w:ind w:right="1"/>
              <w:jc w:val="center"/>
              <w:rPr>
                <w:rFonts w:ascii="Times New Roman" w:hAnsi="Times New Roman" w:cs="Times New Roman" w:eastAsia="Times New Roman" w:hint="default"/>
                <w:sz w:val="21"/>
                <w:szCs w:val="21"/>
              </w:rPr>
            </w:pPr>
            <w:r>
              <w:rPr>
                <w:rFonts w:ascii="Times New Roman"/>
                <w:sz w:val="21"/>
              </w:rPr>
              <w:t>35.60%</w:t>
            </w:r>
          </w:p>
        </w:tc>
      </w:tr>
    </w:tbl>
    <w:p>
      <w:pPr>
        <w:pStyle w:val="Heading6"/>
        <w:spacing w:line="240" w:lineRule="auto" w:before="53"/>
        <w:ind w:left="622" w:right="286"/>
        <w:jc w:val="left"/>
        <w:rPr>
          <w:b w:val="0"/>
          <w:bCs w:val="0"/>
        </w:rPr>
      </w:pPr>
      <w:r>
        <w:rPr/>
        <w:pict>
          <v:group style="position:absolute;margin-left:56.400002pt;margin-top:-49.57436pt;width:482.75pt;height:.5pt;mso-position-horizontal-relative:page;mso-position-vertical-relative:paragraph;z-index:-1091584" coordorigin="1128,-991" coordsize="9655,10">
            <v:shape style="position:absolute;left:1128;top:-991;width:3351;height:10" type="#_x0000_t75" stroked="false">
              <v:imagedata r:id="rId352" o:title=""/>
            </v:shape>
            <v:shape style="position:absolute;left:4475;top:-991;width:4259;height:10" type="#_x0000_t75" stroked="false">
              <v:imagedata r:id="rId353" o:title=""/>
            </v:shape>
            <v:shape style="position:absolute;left:8728;top:-991;width:2054;height:10" type="#_x0000_t75" stroked="false">
              <v:imagedata r:id="rId354" o:title=""/>
            </v:shape>
            <w10:wrap type="none"/>
          </v:group>
        </w:pict>
      </w:r>
      <w:r>
        <w:rPr/>
        <w:pict>
          <v:group style="position:absolute;margin-left:56.400002pt;margin-top:-25.574362pt;width:482.75pt;height:.5pt;mso-position-horizontal-relative:page;mso-position-vertical-relative:paragraph;z-index:-1091560" coordorigin="1128,-511" coordsize="9655,10">
            <v:shape style="position:absolute;left:1128;top:-511;width:3351;height:10" type="#_x0000_t75" stroked="false">
              <v:imagedata r:id="rId352" o:title=""/>
            </v:shape>
            <v:shape style="position:absolute;left:4475;top:-511;width:4259;height:10" type="#_x0000_t75" stroked="false">
              <v:imagedata r:id="rId353" o:title=""/>
            </v:shape>
            <v:shape style="position:absolute;left:8728;top:-511;width:2054;height:10" type="#_x0000_t75" stroked="false">
              <v:imagedata r:id="rId354" o:title=""/>
            </v:shape>
            <w10:wrap type="none"/>
          </v:group>
        </w:pict>
      </w:r>
      <w:r>
        <w:rPr/>
        <w:pict>
          <v:shape style="position:absolute;margin-left:223.970001pt;margin-top:-2.054391pt;width:.479992pt;height:.6pt;mso-position-horizontal-relative:page;mso-position-vertical-relative:paragraph;z-index:-1091536" type="#_x0000_t75" stroked="false">
            <v:imagedata r:id="rId305" o:title=""/>
          </v:shape>
        </w:pict>
      </w:r>
      <w:r>
        <w:rPr/>
        <w:pict>
          <v:shape style="position:absolute;margin-left:294.769989pt;margin-top:-2.054391pt;width:.479972pt;height:.6pt;mso-position-horizontal-relative:page;mso-position-vertical-relative:paragraph;z-index:-1091512" type="#_x0000_t75" stroked="false">
            <v:imagedata r:id="rId305" o:title=""/>
          </v:shape>
        </w:pict>
      </w:r>
      <w:r>
        <w:rPr/>
        <w:pict>
          <v:shape style="position:absolute;margin-left:436.660004pt;margin-top:-2.054391pt;width:.479972pt;height:.6pt;mso-position-horizontal-relative:page;mso-position-vertical-relative:paragraph;z-index:-1091488" type="#_x0000_t75" stroked="false">
            <v:imagedata r:id="rId305" o:title=""/>
          </v:shape>
        </w:pict>
      </w:r>
      <w:r>
        <w:rPr/>
        <w:pict>
          <v:shape style="position:absolute;margin-left:224.690002pt;margin-top:26.265619pt;width:1.50001pt;height:.12pt;mso-position-horizontal-relative:page;mso-position-vertical-relative:paragraph;z-index:7792" type="#_x0000_t75" stroked="false">
            <v:imagedata r:id="rId145" o:title=""/>
          </v:shape>
        </w:pict>
      </w:r>
      <w:r>
        <w:rPr/>
        <w:pict>
          <v:shape style="position:absolute;margin-left:292.25pt;margin-top:26.265619pt;width:1.49999pt;height:.12pt;mso-position-horizontal-relative:page;mso-position-vertical-relative:paragraph;z-index:7816" type="#_x0000_t75" stroked="false">
            <v:imagedata r:id="rId145" o:title=""/>
          </v:shape>
        </w:pict>
      </w:r>
      <w:r>
        <w:rPr/>
        <w:pict>
          <v:shape style="position:absolute;margin-left:364.98999pt;margin-top:26.265619pt;width:1.49999pt;height:.12pt;mso-position-horizontal-relative:page;mso-position-vertical-relative:paragraph;z-index:7840" type="#_x0000_t75" stroked="false">
            <v:imagedata r:id="rId154" o:title=""/>
          </v:shape>
        </w:pict>
      </w:r>
      <w:r>
        <w:rPr/>
        <w:pict>
          <v:shape style="position:absolute;margin-left:482.019989pt;margin-top:26.265619pt;width:1.49999pt;height:.12pt;mso-position-horizontal-relative:page;mso-position-vertical-relative:paragraph;z-index:7864" type="#_x0000_t75" stroked="false">
            <v:imagedata r:id="rId154" o:title=""/>
          </v:shape>
        </w:pict>
      </w:r>
      <w:r>
        <w:rPr/>
        <w:pict>
          <v:group style="position:absolute;margin-left:53.16pt;margin-top:51.345657pt;width:489.1pt;height:5.2pt;mso-position-horizontal-relative:page;mso-position-vertical-relative:paragraph;z-index:-1091368" coordorigin="1063,1027" coordsize="9782,104">
            <v:shape style="position:absolute;left:1063;top:1027;width:3450;height:103" type="#_x0000_t75" stroked="false">
              <v:imagedata r:id="rId355" o:title=""/>
            </v:shape>
            <v:shape style="position:absolute;left:4489;top:1121;width:1356;height:10" type="#_x0000_t75" stroked="false">
              <v:imagedata r:id="rId356" o:title=""/>
            </v:shape>
            <v:shape style="position:absolute;left:5840;top:1121;width:5005;height:10" type="#_x0000_t75" stroked="false">
              <v:imagedata r:id="rId357" o:title=""/>
            </v:shape>
            <w10:wrap type="none"/>
          </v:group>
        </w:pict>
      </w:r>
      <w:r>
        <w:rPr/>
        <w:pict>
          <v:group style="position:absolute;margin-left:53.16pt;margin-top:80.025642pt;width:489.1pt;height:.5pt;mso-position-horizontal-relative:page;mso-position-vertical-relative:paragraph;z-index:-1091344" coordorigin="1063,1601" coordsize="9782,10">
            <v:shape style="position:absolute;left:1063;top:1601;width:3431;height:10" type="#_x0000_t75" stroked="false">
              <v:imagedata r:id="rId358" o:title=""/>
            </v:shape>
            <v:shape style="position:absolute;left:4489;top:1601;width:1356;height:10" type="#_x0000_t75" stroked="false">
              <v:imagedata r:id="rId356" o:title=""/>
            </v:shape>
            <v:shape style="position:absolute;left:5840;top:1601;width:5005;height:10" type="#_x0000_t75" stroked="false">
              <v:imagedata r:id="rId357" o:title=""/>
            </v:shape>
            <w10:wrap type="none"/>
          </v:group>
        </w:pict>
      </w:r>
      <w:r>
        <w:rPr/>
        <w:pict>
          <v:group style="position:absolute;margin-left:53.16pt;margin-top:104.151649pt;width:489.1pt;height:.550pt;mso-position-horizontal-relative:page;mso-position-vertical-relative:paragraph;z-index:-1091320" coordorigin="1063,2083" coordsize="9782,11">
            <v:shape style="position:absolute;left:1063;top:2083;width:3431;height:10" type="#_x0000_t75" stroked="false">
              <v:imagedata r:id="rId358" o:title=""/>
            </v:shape>
            <v:shape style="position:absolute;left:4489;top:2083;width:1356;height:10" type="#_x0000_t75" stroked="false">
              <v:imagedata r:id="rId359" o:title=""/>
            </v:shape>
            <v:shape style="position:absolute;left:5840;top:2083;width:5005;height:10" type="#_x0000_t75" stroked="false">
              <v:imagedata r:id="rId360" o:title=""/>
            </v:shape>
            <w10:wrap type="none"/>
          </v:group>
        </w:pict>
      </w:r>
      <w:r>
        <w:rPr/>
        <w:t>（</w:t>
      </w:r>
      <w:r>
        <w:rPr>
          <w:rFonts w:ascii="Times New Roman" w:hAnsi="Times New Roman" w:cs="Times New Roman" w:eastAsia="Times New Roman" w:hint="default"/>
        </w:rPr>
        <w:t>6</w:t>
      </w:r>
      <w:r>
        <w:rPr/>
        <w:t>）其他应收款金额前五名单位情况</w:t>
      </w:r>
      <w:r>
        <w:rPr>
          <w:b w:val="0"/>
          <w:bCs w:val="0"/>
        </w:rPr>
      </w:r>
    </w:p>
    <w:p>
      <w:pPr>
        <w:spacing w:line="240" w:lineRule="auto" w:before="7"/>
        <w:rPr>
          <w:rFonts w:ascii="宋体" w:hAnsi="宋体" w:cs="宋体" w:eastAsia="宋体" w:hint="default"/>
          <w:b/>
          <w:bCs/>
          <w:sz w:val="8"/>
          <w:szCs w:val="8"/>
        </w:rPr>
      </w:pPr>
    </w:p>
    <w:tbl>
      <w:tblPr>
        <w:tblW w:w="0" w:type="auto"/>
        <w:jc w:val="left"/>
        <w:tblInd w:w="108" w:type="dxa"/>
        <w:tblLayout w:type="fixed"/>
        <w:tblCellMar>
          <w:top w:w="0" w:type="dxa"/>
          <w:left w:w="0" w:type="dxa"/>
          <w:bottom w:w="0" w:type="dxa"/>
          <w:right w:w="0" w:type="dxa"/>
        </w:tblCellMar>
        <w:tblLook w:val="01E0"/>
      </w:tblPr>
      <w:tblGrid>
        <w:gridCol w:w="3435"/>
        <w:gridCol w:w="1351"/>
        <w:gridCol w:w="1455"/>
        <w:gridCol w:w="2341"/>
        <w:gridCol w:w="1200"/>
      </w:tblGrid>
      <w:tr>
        <w:trPr>
          <w:trHeight w:val="610" w:hRule="exact"/>
        </w:trPr>
        <w:tc>
          <w:tcPr>
            <w:tcW w:w="3435"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53"/>
              <w:ind w:left="7"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351"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53"/>
              <w:ind w:right="0"/>
              <w:jc w:val="center"/>
              <w:rPr>
                <w:rFonts w:ascii="宋体" w:hAnsi="宋体" w:cs="宋体" w:eastAsia="宋体" w:hint="default"/>
                <w:sz w:val="21"/>
                <w:szCs w:val="21"/>
              </w:rPr>
            </w:pPr>
            <w:r>
              <w:rPr>
                <w:rFonts w:ascii="宋体" w:hAnsi="宋体" w:cs="宋体" w:eastAsia="宋体" w:hint="default"/>
                <w:b/>
                <w:bCs/>
                <w:sz w:val="21"/>
                <w:szCs w:val="21"/>
              </w:rPr>
              <w:t>与公司关系</w:t>
            </w:r>
            <w:r>
              <w:rPr>
                <w:rFonts w:ascii="宋体" w:hAnsi="宋体" w:cs="宋体" w:eastAsia="宋体" w:hint="default"/>
                <w:sz w:val="21"/>
                <w:szCs w:val="21"/>
              </w:rPr>
            </w:r>
          </w:p>
        </w:tc>
        <w:tc>
          <w:tcPr>
            <w:tcW w:w="1455"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53"/>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341"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53"/>
              <w:ind w:right="2"/>
              <w:jc w:val="center"/>
              <w:rPr>
                <w:rFonts w:ascii="宋体" w:hAnsi="宋体" w:cs="宋体" w:eastAsia="宋体" w:hint="default"/>
                <w:sz w:val="21"/>
                <w:szCs w:val="21"/>
              </w:rPr>
            </w:pPr>
            <w:r>
              <w:rPr>
                <w:rFonts w:ascii="宋体" w:hAnsi="宋体" w:cs="宋体" w:eastAsia="宋体" w:hint="default"/>
                <w:b/>
                <w:bCs/>
                <w:sz w:val="21"/>
                <w:szCs w:val="21"/>
              </w:rPr>
              <w:t>年限</w:t>
            </w:r>
            <w:r>
              <w:rPr>
                <w:rFonts w:ascii="宋体" w:hAnsi="宋体" w:cs="宋体" w:eastAsia="宋体" w:hint="default"/>
                <w:sz w:val="21"/>
                <w:szCs w:val="21"/>
              </w:rPr>
            </w:r>
          </w:p>
        </w:tc>
        <w:tc>
          <w:tcPr>
            <w:tcW w:w="1200"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6"/>
              <w:ind w:left="208" w:right="175" w:hanging="36"/>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占总额的</w:t>
            </w:r>
            <w:r>
              <w:rPr>
                <w:rFonts w:ascii="宋体" w:hAnsi="宋体" w:cs="宋体" w:eastAsia="宋体" w:hint="default"/>
                <w:b/>
                <w:bCs/>
                <w:w w:val="100"/>
                <w:sz w:val="21"/>
                <w:szCs w:val="21"/>
              </w:rPr>
              <w:t> </w:t>
            </w: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490" w:hRule="exact"/>
        </w:trPr>
        <w:tc>
          <w:tcPr>
            <w:tcW w:w="343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5" w:right="0"/>
              <w:jc w:val="center"/>
              <w:rPr>
                <w:rFonts w:ascii="宋体" w:hAnsi="宋体" w:cs="宋体" w:eastAsia="宋体" w:hint="default"/>
                <w:sz w:val="21"/>
                <w:szCs w:val="21"/>
              </w:rPr>
            </w:pPr>
            <w:r>
              <w:rPr>
                <w:rFonts w:ascii="宋体" w:hAnsi="宋体" w:cs="宋体" w:eastAsia="宋体" w:hint="default"/>
                <w:sz w:val="21"/>
                <w:szCs w:val="21"/>
              </w:rPr>
              <w:t>济南瑞康药品配送有限公司</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right="99"/>
              <w:jc w:val="right"/>
              <w:rPr>
                <w:rFonts w:ascii="Times New Roman" w:hAnsi="Times New Roman" w:cs="Times New Roman" w:eastAsia="Times New Roman" w:hint="default"/>
                <w:sz w:val="21"/>
                <w:szCs w:val="21"/>
              </w:rPr>
            </w:pPr>
            <w:r>
              <w:rPr>
                <w:rFonts w:ascii="Times New Roman"/>
                <w:spacing w:val="-1"/>
                <w:sz w:val="21"/>
              </w:rPr>
              <w:t>2,010,000.00</w:t>
            </w:r>
          </w:p>
        </w:tc>
        <w:tc>
          <w:tcPr>
            <w:tcW w:w="234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120"/>
              <w:ind w:left="271" w:right="0"/>
              <w:jc w:val="left"/>
              <w:rPr>
                <w:rFonts w:ascii="Times New Roman" w:hAnsi="Times New Roman" w:cs="Times New Roman" w:eastAsia="Times New Roman" w:hint="default"/>
                <w:sz w:val="21"/>
                <w:szCs w:val="21"/>
              </w:rPr>
            </w:pPr>
            <w:r>
              <w:rPr>
                <w:rFonts w:ascii="Times New Roman"/>
                <w:sz w:val="21"/>
              </w:rPr>
              <w:t>23.01%</w:t>
            </w:r>
          </w:p>
        </w:tc>
      </w:tr>
      <w:tr>
        <w:trPr>
          <w:trHeight w:val="480" w:hRule="exact"/>
        </w:trPr>
        <w:tc>
          <w:tcPr>
            <w:tcW w:w="3435" w:type="dxa"/>
            <w:tcBorders>
              <w:top w:val="nil" w:sz="6" w:space="0" w:color="auto"/>
              <w:left w:val="nil" w:sz="6" w:space="0" w:color="auto"/>
              <w:bottom w:val="nil" w:sz="6" w:space="0" w:color="auto"/>
              <w:right w:val="single" w:sz="4" w:space="0" w:color="000000"/>
            </w:tcBorders>
          </w:tcPr>
          <w:p>
            <w:pPr>
              <w:pStyle w:val="TableParagraph"/>
              <w:spacing w:line="240" w:lineRule="auto" w:before="66"/>
              <w:ind w:left="7"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01"/>
              <w:jc w:val="right"/>
              <w:rPr>
                <w:rFonts w:ascii="Times New Roman" w:hAnsi="Times New Roman" w:cs="Times New Roman" w:eastAsia="Times New Roman" w:hint="default"/>
                <w:sz w:val="21"/>
                <w:szCs w:val="21"/>
              </w:rPr>
            </w:pPr>
            <w:r>
              <w:rPr>
                <w:rFonts w:ascii="Times New Roman"/>
                <w:spacing w:val="-1"/>
                <w:sz w:val="21"/>
              </w:rPr>
              <w:t>1,100,000.00</w:t>
            </w:r>
          </w:p>
        </w:tc>
        <w:tc>
          <w:tcPr>
            <w:tcW w:w="2341"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left="271" w:right="0"/>
              <w:jc w:val="left"/>
              <w:rPr>
                <w:rFonts w:ascii="Times New Roman" w:hAnsi="Times New Roman" w:cs="Times New Roman" w:eastAsia="Times New Roman" w:hint="default"/>
                <w:sz w:val="21"/>
                <w:szCs w:val="21"/>
              </w:rPr>
            </w:pPr>
            <w:r>
              <w:rPr>
                <w:rFonts w:ascii="Times New Roman"/>
                <w:sz w:val="21"/>
              </w:rPr>
              <w:t>12.59%</w:t>
            </w:r>
          </w:p>
        </w:tc>
      </w:tr>
      <w:tr>
        <w:trPr>
          <w:trHeight w:val="489" w:hRule="exact"/>
        </w:trPr>
        <w:tc>
          <w:tcPr>
            <w:tcW w:w="3435" w:type="dxa"/>
            <w:tcBorders>
              <w:top w:val="nil" w:sz="6" w:space="0" w:color="auto"/>
              <w:left w:val="nil" w:sz="6" w:space="0" w:color="auto"/>
              <w:bottom w:val="nil" w:sz="6" w:space="0" w:color="auto"/>
              <w:right w:val="single" w:sz="4" w:space="0" w:color="000000"/>
            </w:tcBorders>
          </w:tcPr>
          <w:p>
            <w:pPr>
              <w:pStyle w:val="TableParagraph"/>
              <w:spacing w:line="240" w:lineRule="auto" w:before="66"/>
              <w:ind w:left="2"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01"/>
              <w:jc w:val="right"/>
              <w:rPr>
                <w:rFonts w:ascii="Times New Roman" w:hAnsi="Times New Roman" w:cs="Times New Roman" w:eastAsia="Times New Roman" w:hint="default"/>
                <w:sz w:val="21"/>
                <w:szCs w:val="21"/>
              </w:rPr>
            </w:pPr>
            <w:r>
              <w:rPr>
                <w:rFonts w:ascii="Times New Roman"/>
                <w:spacing w:val="-1"/>
                <w:sz w:val="21"/>
              </w:rPr>
              <w:t>500,000.00</w:t>
            </w:r>
          </w:p>
        </w:tc>
        <w:tc>
          <w:tcPr>
            <w:tcW w:w="2341"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left="323" w:right="0"/>
              <w:jc w:val="left"/>
              <w:rPr>
                <w:rFonts w:ascii="Times New Roman" w:hAnsi="Times New Roman" w:cs="Times New Roman" w:eastAsia="Times New Roman" w:hint="default"/>
                <w:sz w:val="21"/>
                <w:szCs w:val="21"/>
              </w:rPr>
            </w:pPr>
            <w:r>
              <w:rPr>
                <w:rFonts w:ascii="Times New Roman"/>
                <w:sz w:val="21"/>
              </w:rPr>
              <w:t>5.72%</w:t>
            </w:r>
          </w:p>
        </w:tc>
      </w:tr>
      <w:tr>
        <w:trPr>
          <w:trHeight w:val="397" w:hRule="exact"/>
        </w:trPr>
        <w:tc>
          <w:tcPr>
            <w:tcW w:w="3435" w:type="dxa"/>
            <w:tcBorders>
              <w:top w:val="nil" w:sz="6" w:space="0" w:color="auto"/>
              <w:left w:val="nil" w:sz="6" w:space="0" w:color="auto"/>
              <w:bottom w:val="nil" w:sz="6" w:space="0" w:color="auto"/>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1"/>
              <w:jc w:val="right"/>
              <w:rPr>
                <w:rFonts w:ascii="Times New Roman" w:hAnsi="Times New Roman" w:cs="Times New Roman" w:eastAsia="Times New Roman" w:hint="default"/>
                <w:sz w:val="21"/>
                <w:szCs w:val="21"/>
              </w:rPr>
            </w:pPr>
            <w:r>
              <w:rPr>
                <w:rFonts w:ascii="Times New Roman"/>
                <w:spacing w:val="-1"/>
                <w:sz w:val="21"/>
              </w:rPr>
              <w:t>445,000.00</w:t>
            </w:r>
          </w:p>
        </w:tc>
        <w:tc>
          <w:tcPr>
            <w:tcW w:w="2341"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2"/>
              <w:jc w:val="center"/>
              <w:rPr>
                <w:rFonts w:ascii="宋体" w:hAnsi="宋体" w:cs="宋体" w:eastAsia="宋体" w:hint="default"/>
                <w:sz w:val="21"/>
                <w:szCs w:val="21"/>
              </w:rPr>
            </w:pP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left="323" w:right="0"/>
              <w:jc w:val="left"/>
              <w:rPr>
                <w:rFonts w:ascii="Times New Roman" w:hAnsi="Times New Roman" w:cs="Times New Roman" w:eastAsia="Times New Roman" w:hint="default"/>
                <w:sz w:val="21"/>
                <w:szCs w:val="21"/>
              </w:rPr>
            </w:pPr>
            <w:r>
              <w:rPr>
                <w:rFonts w:ascii="Times New Roman"/>
                <w:sz w:val="21"/>
              </w:rPr>
              <w:t>5.09%</w:t>
            </w:r>
          </w:p>
        </w:tc>
      </w:tr>
      <w:tr>
        <w:trPr>
          <w:trHeight w:val="587" w:hRule="exact"/>
        </w:trPr>
        <w:tc>
          <w:tcPr>
            <w:tcW w:w="3435" w:type="dxa"/>
            <w:tcBorders>
              <w:top w:val="nil" w:sz="6" w:space="0" w:color="auto"/>
              <w:left w:val="nil" w:sz="6" w:space="0" w:color="auto"/>
              <w:bottom w:val="nil" w:sz="6" w:space="0" w:color="auto"/>
              <w:right w:val="single" w:sz="4" w:space="0" w:color="000000"/>
            </w:tcBorders>
          </w:tcPr>
          <w:p>
            <w:pPr>
              <w:pStyle w:val="TableParagraph"/>
              <w:spacing w:line="240" w:lineRule="auto" w:before="172"/>
              <w:ind w:left="2"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4</w:t>
            </w:r>
          </w:p>
        </w:tc>
        <w:tc>
          <w:tcPr>
            <w:tcW w:w="1351" w:type="dxa"/>
            <w:vMerge w:val="restart"/>
            <w:tcBorders>
              <w:top w:val="nil" w:sz="6" w:space="0" w:color="auto"/>
              <w:left w:val="single" w:sz="4" w:space="0" w:color="000000"/>
              <w:right w:val="single" w:sz="4" w:space="0" w:color="000000"/>
            </w:tcBorders>
          </w:tcPr>
          <w:p>
            <w:pPr>
              <w:pStyle w:val="TableParagraph"/>
              <w:spacing w:line="240" w:lineRule="auto" w:before="172"/>
              <w:ind w:left="249"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300,000.00</w:t>
            </w:r>
          </w:p>
        </w:tc>
        <w:tc>
          <w:tcPr>
            <w:tcW w:w="2341" w:type="dxa"/>
            <w:tcBorders>
              <w:top w:val="nil" w:sz="6" w:space="0" w:color="auto"/>
              <w:left w:val="single" w:sz="4" w:space="0" w:color="000000"/>
              <w:bottom w:val="nil" w:sz="6" w:space="0" w:color="auto"/>
              <w:right w:val="single" w:sz="4" w:space="0" w:color="000000"/>
            </w:tcBorders>
          </w:tcPr>
          <w:p>
            <w:pPr>
              <w:pStyle w:val="TableParagraph"/>
              <w:spacing w:line="240" w:lineRule="auto" w:before="172"/>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323" w:right="0"/>
              <w:jc w:val="left"/>
              <w:rPr>
                <w:rFonts w:ascii="Times New Roman" w:hAnsi="Times New Roman" w:cs="Times New Roman" w:eastAsia="Times New Roman" w:hint="default"/>
                <w:sz w:val="21"/>
                <w:szCs w:val="21"/>
              </w:rPr>
            </w:pPr>
            <w:r>
              <w:rPr>
                <w:rFonts w:ascii="Times New Roman"/>
                <w:sz w:val="21"/>
              </w:rPr>
              <w:t>3.43%</w:t>
            </w:r>
          </w:p>
        </w:tc>
      </w:tr>
      <w:tr>
        <w:trPr>
          <w:trHeight w:val="485" w:hRule="exact"/>
        </w:trPr>
        <w:tc>
          <w:tcPr>
            <w:tcW w:w="3435" w:type="dxa"/>
            <w:tcBorders>
              <w:top w:val="nil" w:sz="6" w:space="0" w:color="auto"/>
              <w:left w:val="nil" w:sz="6" w:space="0" w:color="auto"/>
              <w:bottom w:val="single" w:sz="12" w:space="0" w:color="000000"/>
              <w:right w:val="single" w:sz="4" w:space="0" w:color="000000"/>
            </w:tcBorders>
          </w:tcPr>
          <w:p>
            <w:pPr>
              <w:pStyle w:val="TableParagraph"/>
              <w:spacing w:line="240" w:lineRule="auto" w:before="65"/>
              <w:ind w:left="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51" w:type="dxa"/>
            <w:vMerge/>
            <w:tcBorders>
              <w:left w:val="single" w:sz="4" w:space="0" w:color="000000"/>
              <w:bottom w:val="single" w:sz="12" w:space="0" w:color="000000"/>
              <w:right w:val="single" w:sz="4" w:space="0" w:color="000000"/>
            </w:tcBorders>
          </w:tcPr>
          <w:p>
            <w:pPr/>
          </w:p>
        </w:tc>
        <w:tc>
          <w:tcPr>
            <w:tcW w:w="14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9"/>
              <w:ind w:right="101"/>
              <w:jc w:val="right"/>
              <w:rPr>
                <w:rFonts w:ascii="Times New Roman" w:hAnsi="Times New Roman" w:cs="Times New Roman" w:eastAsia="Times New Roman" w:hint="default"/>
                <w:sz w:val="21"/>
                <w:szCs w:val="21"/>
              </w:rPr>
            </w:pPr>
            <w:r>
              <w:rPr>
                <w:rFonts w:ascii="Times New Roman"/>
                <w:spacing w:val="-1"/>
                <w:sz w:val="21"/>
              </w:rPr>
              <w:t>4,355,000.00</w:t>
            </w:r>
          </w:p>
        </w:tc>
        <w:tc>
          <w:tcPr>
            <w:tcW w:w="234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15"/>
                <w:szCs w:val="15"/>
              </w:rPr>
            </w:pPr>
          </w:p>
        </w:tc>
        <w:tc>
          <w:tcPr>
            <w:tcW w:w="1200" w:type="dxa"/>
            <w:tcBorders>
              <w:top w:val="nil" w:sz="6" w:space="0" w:color="auto"/>
              <w:left w:val="single" w:sz="4" w:space="0" w:color="000000"/>
              <w:bottom w:val="single" w:sz="12" w:space="0" w:color="000000"/>
              <w:right w:val="nil" w:sz="6" w:space="0" w:color="auto"/>
            </w:tcBorders>
          </w:tcPr>
          <w:p>
            <w:pPr>
              <w:pStyle w:val="TableParagraph"/>
              <w:spacing w:line="240" w:lineRule="auto" w:before="109"/>
              <w:ind w:left="271" w:right="0"/>
              <w:jc w:val="left"/>
              <w:rPr>
                <w:rFonts w:ascii="Times New Roman" w:hAnsi="Times New Roman" w:cs="Times New Roman" w:eastAsia="Times New Roman" w:hint="default"/>
                <w:sz w:val="21"/>
                <w:szCs w:val="21"/>
              </w:rPr>
            </w:pPr>
            <w:r>
              <w:rPr>
                <w:rFonts w:ascii="Times New Roman"/>
                <w:sz w:val="21"/>
              </w:rPr>
              <w:t>49.84%</w:t>
            </w:r>
          </w:p>
        </w:tc>
      </w:tr>
    </w:tbl>
    <w:p>
      <w:pPr>
        <w:pStyle w:val="Heading6"/>
        <w:spacing w:line="240" w:lineRule="auto" w:before="53"/>
        <w:ind w:left="622" w:right="286"/>
        <w:jc w:val="left"/>
        <w:rPr>
          <w:b w:val="0"/>
          <w:bCs w:val="0"/>
        </w:rPr>
      </w:pPr>
      <w:r>
        <w:rPr/>
        <w:pict>
          <v:group style="position:absolute;margin-left:53.16pt;margin-top:-75.014351pt;width:489.1pt;height:.5pt;mso-position-horizontal-relative:page;mso-position-vertical-relative:paragraph;z-index:-1091296" coordorigin="1063,-1500" coordsize="9782,10">
            <v:shape style="position:absolute;left:1063;top:-1500;width:3431;height:10" type="#_x0000_t75" stroked="false">
              <v:imagedata r:id="rId358" o:title=""/>
            </v:shape>
            <v:shape style="position:absolute;left:4489;top:-1500;width:1356;height:10" type="#_x0000_t75" stroked="false">
              <v:imagedata r:id="rId361" o:title=""/>
            </v:shape>
            <v:shape style="position:absolute;left:5840;top:-1500;width:5005;height:10" type="#_x0000_t75" stroked="false">
              <v:imagedata r:id="rId362" o:title=""/>
            </v:shape>
            <w10:wrap type="none"/>
          </v:group>
        </w:pict>
      </w:r>
      <w:r>
        <w:rPr/>
        <w:pict>
          <v:group style="position:absolute;margin-left:53.16pt;margin-top:-54.374329pt;width:489.1pt;height:5.4pt;mso-position-horizontal-relative:page;mso-position-vertical-relative:paragraph;z-index:-1091272" coordorigin="1063,-1087" coordsize="9782,108">
            <v:shape style="position:absolute;left:1063;top:-1087;width:3450;height:108" type="#_x0000_t75" stroked="false">
              <v:imagedata r:id="rId363" o:title=""/>
            </v:shape>
            <v:shape style="position:absolute;left:4489;top:-991;width:1366;height:12" type="#_x0000_t75" stroked="false">
              <v:imagedata r:id="rId364" o:title=""/>
            </v:shape>
            <v:shape style="position:absolute;left:5840;top:-991;width:1469;height:12" type="#_x0000_t75" stroked="false">
              <v:imagedata r:id="rId365" o:title=""/>
            </v:shape>
            <v:shape style="position:absolute;left:7295;top:-991;width:2355;height:12" type="#_x0000_t75" stroked="false">
              <v:imagedata r:id="rId366" o:title=""/>
            </v:shape>
            <v:shape style="position:absolute;left:9636;top:-989;width:1210;height:10" type="#_x0000_t75" stroked="false">
              <v:imagedata r:id="rId367" o:title=""/>
            </v:shape>
            <w10:wrap type="none"/>
          </v:group>
        </w:pict>
      </w:r>
      <w:r>
        <w:rPr/>
        <w:pict>
          <v:group style="position:absolute;margin-left:53.16pt;margin-top:-25.454348pt;width:489.1pt;height:.5pt;mso-position-horizontal-relative:page;mso-position-vertical-relative:paragraph;z-index:-1091248" coordorigin="1063,-509" coordsize="9782,10">
            <v:shape style="position:absolute;left:1063;top:-509;width:3431;height:10" type="#_x0000_t75" stroked="false">
              <v:imagedata r:id="rId358" o:title=""/>
            </v:shape>
            <v:shape style="position:absolute;left:4489;top:-509;width:1356;height:10" type="#_x0000_t75" stroked="false">
              <v:imagedata r:id="rId361" o:title=""/>
            </v:shape>
            <v:shape style="position:absolute;left:5840;top:-509;width:5005;height:10" type="#_x0000_t75" stroked="false">
              <v:imagedata r:id="rId362" o:title=""/>
            </v:shape>
            <w10:wrap type="none"/>
          </v:group>
        </w:pict>
      </w:r>
      <w:r>
        <w:rPr/>
        <w:pict>
          <v:shape style="position:absolute;margin-left:224.690002pt;margin-top:-1.934348pt;width:.48002pt;height:.48pt;mso-position-horizontal-relative:page;mso-position-vertical-relative:paragraph;z-index:-1091224" type="#_x0000_t75" stroked="false">
            <v:imagedata r:id="rId368" o:title=""/>
          </v:shape>
        </w:pict>
      </w:r>
      <w:r>
        <w:rPr/>
        <w:pict>
          <v:shape style="position:absolute;margin-left:292.25pt;margin-top:-1.934348pt;width:.48003pt;height:.48pt;mso-position-horizontal-relative:page;mso-position-vertical-relative:paragraph;z-index:-1091200" type="#_x0000_t75" stroked="false">
            <v:imagedata r:id="rId368" o:title=""/>
          </v:shape>
        </w:pict>
      </w:r>
      <w:r>
        <w:rPr/>
        <w:pict>
          <v:shape style="position:absolute;margin-left:364.98999pt;margin-top:-1.934348pt;width:.48pt;height:.48pt;mso-position-horizontal-relative:page;mso-position-vertical-relative:paragraph;z-index:-1091176" type="#_x0000_t75" stroked="false">
            <v:imagedata r:id="rId368" o:title=""/>
          </v:shape>
        </w:pict>
      </w:r>
      <w:r>
        <w:rPr/>
        <w:pict>
          <v:shape style="position:absolute;margin-left:482.019989pt;margin-top:-1.934348pt;width:.48003pt;height:.48pt;mso-position-horizontal-relative:page;mso-position-vertical-relative:paragraph;z-index:-1091152" type="#_x0000_t75" stroked="false">
            <v:imagedata r:id="rId368" o:title=""/>
          </v:shape>
        </w:pict>
      </w:r>
      <w:r>
        <w:rPr/>
        <w:pict>
          <v:group style="position:absolute;margin-left:56.159981pt;margin-top:24.825651pt;width:483.25pt;height:1.6pt;mso-position-horizontal-relative:page;mso-position-vertical-relative:paragraph;z-index:-1091128" coordorigin="1123,497" coordsize="9665,32">
            <v:group style="position:absolute;left:1128;top:501;width:3352;height:2" coordorigin="1128,501" coordsize="3352,2">
              <v:shape style="position:absolute;left:1128;top:501;width:3352;height:2" coordorigin="1128,501" coordsize="3352,0" path="m1128,501l4479,501e" filled="false" stroked="true" strokeweight=".47998pt" strokecolor="#000000">
                <v:path arrowok="t"/>
              </v:shape>
            </v:group>
            <v:group style="position:absolute;left:1128;top:521;width:3352;height:2" coordorigin="1128,521" coordsize="3352,2">
              <v:shape style="position:absolute;left:1128;top:521;width:3352;height:2" coordorigin="1128,521" coordsize="3352,0" path="m1128,521l4479,521e" filled="false" stroked="true" strokeweight=".48004pt" strokecolor="#000000">
                <v:path arrowok="t"/>
              </v:shape>
              <v:shape style="position:absolute;left:4479;top:525;width:30;height:2" type="#_x0000_t75" stroked="false">
                <v:imagedata r:id="rId145" o:title=""/>
              </v:shape>
            </v:group>
            <v:group style="position:absolute;left:4479;top:501;width:29;height:2" coordorigin="4479,501" coordsize="29,2">
              <v:shape style="position:absolute;left:4479;top:501;width:29;height:2" coordorigin="4479,501" coordsize="29,0" path="m4479,501l4508,501e" filled="false" stroked="true" strokeweight=".47998pt" strokecolor="#000000">
                <v:path arrowok="t"/>
              </v:shape>
            </v:group>
            <v:group style="position:absolute;left:4479;top:521;width:29;height:2" coordorigin="4479,521" coordsize="29,2">
              <v:shape style="position:absolute;left:4479;top:521;width:29;height:2" coordorigin="4479,521" coordsize="29,0" path="m4479,521l4508,521e" filled="false" stroked="true" strokeweight=".48004pt" strokecolor="#000000">
                <v:path arrowok="t"/>
              </v:shape>
            </v:group>
            <v:group style="position:absolute;left:4508;top:501;width:2070;height:2" coordorigin="4508,501" coordsize="2070,2">
              <v:shape style="position:absolute;left:4508;top:501;width:2070;height:2" coordorigin="4508,501" coordsize="2070,0" path="m4508,501l6577,501e" filled="false" stroked="true" strokeweight=".47998pt" strokecolor="#000000">
                <v:path arrowok="t"/>
              </v:shape>
            </v:group>
            <v:group style="position:absolute;left:4508;top:521;width:2070;height:2" coordorigin="4508,521" coordsize="2070,2">
              <v:shape style="position:absolute;left:4508;top:521;width:2070;height:2" coordorigin="4508,521" coordsize="2070,0" path="m4508,521l6577,521e" filled="false" stroked="true" strokeweight=".48004pt" strokecolor="#000000">
                <v:path arrowok="t"/>
              </v:shape>
              <v:shape style="position:absolute;left:6577;top:525;width:30;height:2" type="#_x0000_t75" stroked="false">
                <v:imagedata r:id="rId154" o:title=""/>
              </v:shape>
            </v:group>
            <v:group style="position:absolute;left:6577;top:501;width:29;height:2" coordorigin="6577,501" coordsize="29,2">
              <v:shape style="position:absolute;left:6577;top:501;width:29;height:2" coordorigin="6577,501" coordsize="29,0" path="m6577,501l6606,501e" filled="false" stroked="true" strokeweight=".47998pt" strokecolor="#000000">
                <v:path arrowok="t"/>
              </v:shape>
            </v:group>
            <v:group style="position:absolute;left:6577;top:521;width:29;height:2" coordorigin="6577,521" coordsize="29,2">
              <v:shape style="position:absolute;left:6577;top:521;width:29;height:2" coordorigin="6577,521" coordsize="29,0" path="m6577,521l6606,521e" filled="false" stroked="true" strokeweight=".48004pt" strokecolor="#000000">
                <v:path arrowok="t"/>
              </v:shape>
            </v:group>
            <v:group style="position:absolute;left:6606;top:501;width:2072;height:2" coordorigin="6606,501" coordsize="2072,2">
              <v:shape style="position:absolute;left:6606;top:501;width:2072;height:2" coordorigin="6606,501" coordsize="2072,0" path="m6606,501l8677,501e" filled="false" stroked="true" strokeweight=".47998pt" strokecolor="#000000">
                <v:path arrowok="t"/>
              </v:shape>
            </v:group>
            <v:group style="position:absolute;left:6606;top:521;width:2072;height:2" coordorigin="6606,521" coordsize="2072,2">
              <v:shape style="position:absolute;left:6606;top:521;width:2072;height:2" coordorigin="6606,521" coordsize="2072,0" path="m6606,521l8677,521e" filled="false" stroked="true" strokeweight=".48004pt" strokecolor="#000000">
                <v:path arrowok="t"/>
              </v:shape>
              <v:shape style="position:absolute;left:8677;top:525;width:30;height:2" type="#_x0000_t75" stroked="false">
                <v:imagedata r:id="rId154" o:title=""/>
              </v:shape>
            </v:group>
            <v:group style="position:absolute;left:8677;top:501;width:29;height:2" coordorigin="8677,501" coordsize="29,2">
              <v:shape style="position:absolute;left:8677;top:501;width:29;height:2" coordorigin="8677,501" coordsize="29,0" path="m8677,501l8706,501e" filled="false" stroked="true" strokeweight=".47998pt" strokecolor="#000000">
                <v:path arrowok="t"/>
              </v:shape>
            </v:group>
            <v:group style="position:absolute;left:8677;top:521;width:29;height:2" coordorigin="8677,521" coordsize="29,2">
              <v:shape style="position:absolute;left:8677;top:521;width:29;height:2" coordorigin="8677,521" coordsize="29,0" path="m8677,521l8706,521e" filled="false" stroked="true" strokeweight=".48004pt" strokecolor="#000000">
                <v:path arrowok="t"/>
              </v:shape>
            </v:group>
            <v:group style="position:absolute;left:8706;top:501;width:2077;height:2" coordorigin="8706,501" coordsize="2077,2">
              <v:shape style="position:absolute;left:8706;top:501;width:2077;height:2" coordorigin="8706,501" coordsize="2077,0" path="m8706,501l10783,501e" filled="false" stroked="true" strokeweight=".47998pt" strokecolor="#000000">
                <v:path arrowok="t"/>
              </v:shape>
            </v:group>
            <v:group style="position:absolute;left:8706;top:521;width:2077;height:2" coordorigin="8706,521" coordsize="2077,2">
              <v:shape style="position:absolute;left:8706;top:521;width:2077;height:2" coordorigin="8706,521" coordsize="2077,0" path="m8706,521l10783,521e" filled="false" stroked="true" strokeweight=".48004pt" strokecolor="#000000">
                <v:path arrowok="t"/>
              </v:shape>
            </v:group>
            <w10:wrap type="none"/>
          </v:group>
        </w:pict>
      </w:r>
      <w:r>
        <w:rPr/>
        <w:pict>
          <v:group style="position:absolute;margin-left:56.400002pt;margin-top:49.065651pt;width:482.75pt;height:.5pt;mso-position-horizontal-relative:page;mso-position-vertical-relative:paragraph;z-index:-1091104" coordorigin="1128,981" coordsize="9655,10">
            <v:shape style="position:absolute;left:1128;top:981;width:3351;height:10" type="#_x0000_t75" stroked="false">
              <v:imagedata r:id="rId352" o:title=""/>
            </v:shape>
            <v:shape style="position:absolute;left:4475;top:981;width:2103;height:10" type="#_x0000_t75" stroked="false">
              <v:imagedata r:id="rId369" o:title=""/>
            </v:shape>
            <v:shape style="position:absolute;left:6573;top:981;width:4210;height:10" type="#_x0000_t75" stroked="false">
              <v:imagedata r:id="rId370" o:title=""/>
            </v:shape>
            <w10:wrap type="none"/>
          </v:group>
        </w:pict>
      </w:r>
      <w:r>
        <w:rPr/>
        <w:pict>
          <v:group style="position:absolute;margin-left:56.400002pt;margin-top:73.085655pt;width:482.75pt;height:.5pt;mso-position-horizontal-relative:page;mso-position-vertical-relative:paragraph;z-index:-1091080" coordorigin="1128,1462" coordsize="9655,10">
            <v:shape style="position:absolute;left:1128;top:1462;width:3351;height:10" type="#_x0000_t75" stroked="false">
              <v:imagedata r:id="rId352" o:title=""/>
            </v:shape>
            <v:shape style="position:absolute;left:4475;top:1462;width:2103;height:10" type="#_x0000_t75" stroked="false">
              <v:imagedata r:id="rId369" o:title=""/>
            </v:shape>
            <v:shape style="position:absolute;left:6573;top:1462;width:4210;height:10" type="#_x0000_t75" stroked="false">
              <v:imagedata r:id="rId370" o:title=""/>
            </v:shape>
            <w10:wrap type="none"/>
          </v:group>
        </w:pict>
      </w:r>
      <w:r>
        <w:rPr/>
        <w:pict>
          <v:shape style="position:absolute;margin-left:223.970001pt;margin-top:96.605652pt;width:.480016pt;height:.6pt;mso-position-horizontal-relative:page;mso-position-vertical-relative:paragraph;z-index:8200" type="#_x0000_t75" stroked="false">
            <v:imagedata r:id="rId368" o:title=""/>
          </v:shape>
        </w:pict>
      </w:r>
      <w:r>
        <w:rPr/>
        <w:pict>
          <v:shape style="position:absolute;margin-left:328.869995pt;margin-top:96.605652pt;width:.479996pt;height:.6pt;mso-position-horizontal-relative:page;mso-position-vertical-relative:paragraph;z-index:8224" type="#_x0000_t75" stroked="false">
            <v:imagedata r:id="rId368" o:title=""/>
          </v:shape>
        </w:pict>
      </w:r>
      <w:r>
        <w:rPr/>
        <w:pict>
          <v:shape style="position:absolute;margin-left:433.869995pt;margin-top:96.605652pt;width:.479996pt;height:.6pt;mso-position-horizontal-relative:page;mso-position-vertical-relative:paragraph;z-index:8248" type="#_x0000_t75" stroked="false">
            <v:imagedata r:id="rId368" o:title=""/>
          </v:shape>
        </w:pict>
      </w:r>
      <w:r>
        <w:rPr/>
        <w:t>（</w:t>
      </w:r>
      <w:r>
        <w:rPr>
          <w:rFonts w:ascii="Times New Roman" w:hAnsi="Times New Roman" w:cs="Times New Roman" w:eastAsia="Times New Roman" w:hint="default"/>
        </w:rPr>
        <w:t>7</w:t>
      </w:r>
      <w:r>
        <w:rPr/>
        <w:t>）其他应收关联方账款情况</w:t>
      </w:r>
      <w:r>
        <w:rPr>
          <w:b w:val="0"/>
          <w:bCs w:val="0"/>
        </w:rPr>
      </w:r>
    </w:p>
    <w:p>
      <w:pPr>
        <w:spacing w:line="240" w:lineRule="auto" w:before="8"/>
        <w:rPr>
          <w:rFonts w:ascii="宋体" w:hAnsi="宋体" w:cs="宋体" w:eastAsia="宋体" w:hint="default"/>
          <w:b/>
          <w:bCs/>
          <w:sz w:val="9"/>
          <w:szCs w:val="9"/>
        </w:rPr>
      </w:pPr>
    </w:p>
    <w:tbl>
      <w:tblPr>
        <w:tblW w:w="0" w:type="auto"/>
        <w:jc w:val="left"/>
        <w:tblInd w:w="173" w:type="dxa"/>
        <w:tblLayout w:type="fixed"/>
        <w:tblCellMar>
          <w:top w:w="0" w:type="dxa"/>
          <w:left w:w="0" w:type="dxa"/>
          <w:bottom w:w="0" w:type="dxa"/>
          <w:right w:w="0" w:type="dxa"/>
        </w:tblCellMar>
        <w:tblLook w:val="01E0"/>
      </w:tblPr>
      <w:tblGrid>
        <w:gridCol w:w="3371"/>
        <w:gridCol w:w="2098"/>
        <w:gridCol w:w="2100"/>
        <w:gridCol w:w="2100"/>
      </w:tblGrid>
      <w:tr>
        <w:trPr>
          <w:trHeight w:val="470" w:hRule="exact"/>
        </w:trPr>
        <w:tc>
          <w:tcPr>
            <w:tcW w:w="3371"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81"/>
              <w:ind w:right="7"/>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2098"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81"/>
              <w:ind w:right="513"/>
              <w:jc w:val="right"/>
              <w:rPr>
                <w:rFonts w:ascii="宋体" w:hAnsi="宋体" w:cs="宋体" w:eastAsia="宋体" w:hint="default"/>
                <w:sz w:val="21"/>
                <w:szCs w:val="21"/>
              </w:rPr>
            </w:pPr>
            <w:r>
              <w:rPr>
                <w:rFonts w:ascii="宋体" w:hAnsi="宋体" w:cs="宋体" w:eastAsia="宋体" w:hint="default"/>
                <w:b/>
                <w:bCs/>
                <w:sz w:val="21"/>
                <w:szCs w:val="21"/>
              </w:rPr>
              <w:t>与公司关系</w:t>
            </w:r>
            <w:r>
              <w:rPr>
                <w:rFonts w:ascii="宋体" w:hAnsi="宋体" w:cs="宋体" w:eastAsia="宋体" w:hint="default"/>
                <w:sz w:val="21"/>
                <w:szCs w:val="21"/>
              </w:rPr>
            </w:r>
          </w:p>
        </w:tc>
        <w:tc>
          <w:tcPr>
            <w:tcW w:w="210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81"/>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100"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81"/>
              <w:ind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占总额的比例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487" w:hRule="exact"/>
        </w:trPr>
        <w:tc>
          <w:tcPr>
            <w:tcW w:w="337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7" w:right="0"/>
              <w:jc w:val="center"/>
              <w:rPr>
                <w:rFonts w:ascii="宋体" w:hAnsi="宋体" w:cs="宋体" w:eastAsia="宋体" w:hint="default"/>
                <w:sz w:val="21"/>
                <w:szCs w:val="21"/>
              </w:rPr>
            </w:pPr>
            <w:r>
              <w:rPr>
                <w:rFonts w:ascii="宋体" w:hAnsi="宋体" w:cs="宋体" w:eastAsia="宋体" w:hint="default"/>
                <w:sz w:val="21"/>
                <w:szCs w:val="21"/>
              </w:rPr>
              <w:t>济南瑞康药品配送有限公司</w:t>
            </w:r>
          </w:p>
        </w:tc>
        <w:tc>
          <w:tcPr>
            <w:tcW w:w="209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514"/>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21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left="2" w:right="0"/>
              <w:jc w:val="center"/>
              <w:rPr>
                <w:rFonts w:ascii="Times New Roman" w:hAnsi="Times New Roman" w:cs="Times New Roman" w:eastAsia="Times New Roman" w:hint="default"/>
                <w:sz w:val="21"/>
                <w:szCs w:val="21"/>
              </w:rPr>
            </w:pPr>
            <w:r>
              <w:rPr>
                <w:rFonts w:ascii="Times New Roman"/>
                <w:sz w:val="21"/>
              </w:rPr>
              <w:t>2,010,000.00</w:t>
            </w:r>
          </w:p>
        </w:tc>
        <w:tc>
          <w:tcPr>
            <w:tcW w:w="2100" w:type="dxa"/>
            <w:tcBorders>
              <w:top w:val="nil" w:sz="6" w:space="0" w:color="auto"/>
              <w:left w:val="single" w:sz="4" w:space="0" w:color="000000"/>
              <w:bottom w:val="nil" w:sz="6" w:space="0" w:color="auto"/>
              <w:right w:val="nil" w:sz="6" w:space="0" w:color="auto"/>
            </w:tcBorders>
          </w:tcPr>
          <w:p>
            <w:pPr>
              <w:pStyle w:val="TableParagraph"/>
              <w:spacing w:line="240" w:lineRule="auto" w:before="118"/>
              <w:ind w:right="1"/>
              <w:jc w:val="center"/>
              <w:rPr>
                <w:rFonts w:ascii="Times New Roman" w:hAnsi="Times New Roman" w:cs="Times New Roman" w:eastAsia="Times New Roman" w:hint="default"/>
                <w:sz w:val="21"/>
                <w:szCs w:val="21"/>
              </w:rPr>
            </w:pPr>
            <w:r>
              <w:rPr>
                <w:rFonts w:ascii="Times New Roman"/>
                <w:sz w:val="21"/>
              </w:rPr>
              <w:t>23.01%</w:t>
            </w:r>
          </w:p>
        </w:tc>
      </w:tr>
      <w:tr>
        <w:trPr>
          <w:trHeight w:val="490" w:hRule="exact"/>
        </w:trPr>
        <w:tc>
          <w:tcPr>
            <w:tcW w:w="3371" w:type="dxa"/>
            <w:tcBorders>
              <w:top w:val="nil" w:sz="6" w:space="0" w:color="auto"/>
              <w:left w:val="nil" w:sz="6" w:space="0" w:color="auto"/>
              <w:bottom w:val="single" w:sz="12" w:space="0" w:color="000000"/>
              <w:right w:val="single" w:sz="4" w:space="0" w:color="000000"/>
            </w:tcBorders>
          </w:tcPr>
          <w:p>
            <w:pPr>
              <w:pStyle w:val="TableParagraph"/>
              <w:spacing w:line="240" w:lineRule="auto" w:before="67"/>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09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6"/>
                <w:szCs w:val="16"/>
              </w:rPr>
            </w:pPr>
          </w:p>
        </w:tc>
        <w:tc>
          <w:tcPr>
            <w:tcW w:w="21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4"/>
              <w:ind w:left="2" w:right="0"/>
              <w:jc w:val="center"/>
              <w:rPr>
                <w:rFonts w:ascii="Times New Roman" w:hAnsi="Times New Roman" w:cs="Times New Roman" w:eastAsia="Times New Roman" w:hint="default"/>
                <w:sz w:val="21"/>
                <w:szCs w:val="21"/>
              </w:rPr>
            </w:pPr>
            <w:r>
              <w:rPr>
                <w:rFonts w:ascii="Times New Roman"/>
                <w:sz w:val="21"/>
              </w:rPr>
              <w:t>2,010,000.00</w:t>
            </w:r>
          </w:p>
        </w:tc>
        <w:tc>
          <w:tcPr>
            <w:tcW w:w="2100" w:type="dxa"/>
            <w:tcBorders>
              <w:top w:val="nil" w:sz="6" w:space="0" w:color="auto"/>
              <w:left w:val="single" w:sz="4" w:space="0" w:color="000000"/>
              <w:bottom w:val="single" w:sz="12" w:space="0" w:color="000000"/>
              <w:right w:val="nil" w:sz="6" w:space="0" w:color="auto"/>
            </w:tcBorders>
          </w:tcPr>
          <w:p>
            <w:pPr>
              <w:pStyle w:val="TableParagraph"/>
              <w:spacing w:line="240" w:lineRule="auto" w:before="114"/>
              <w:ind w:right="1"/>
              <w:jc w:val="center"/>
              <w:rPr>
                <w:rFonts w:ascii="Times New Roman" w:hAnsi="Times New Roman" w:cs="Times New Roman" w:eastAsia="Times New Roman" w:hint="default"/>
                <w:sz w:val="21"/>
                <w:szCs w:val="21"/>
              </w:rPr>
            </w:pPr>
            <w:r>
              <w:rPr>
                <w:rFonts w:ascii="Times New Roman"/>
                <w:sz w:val="21"/>
              </w:rPr>
              <w:t>23.01%</w:t>
            </w:r>
          </w:p>
        </w:tc>
      </w:tr>
    </w:tbl>
    <w:p>
      <w:pPr>
        <w:spacing w:after="0" w:line="240" w:lineRule="auto"/>
        <w:jc w:val="center"/>
        <w:rPr>
          <w:rFonts w:ascii="Times New Roman" w:hAnsi="Times New Roman" w:cs="Times New Roman" w:eastAsia="Times New Roman" w:hint="default"/>
          <w:sz w:val="21"/>
          <w:szCs w:val="21"/>
        </w:rPr>
        <w:sectPr>
          <w:pgSz w:w="11910" w:h="16850"/>
          <w:pgMar w:header="857" w:footer="789" w:top="1040" w:bottom="980" w:left="940" w:right="920"/>
        </w:sectPr>
      </w:pPr>
    </w:p>
    <w:p>
      <w:pPr>
        <w:spacing w:line="240" w:lineRule="auto" w:before="0"/>
        <w:rPr>
          <w:rFonts w:ascii="宋体" w:hAnsi="宋体" w:cs="宋体" w:eastAsia="宋体" w:hint="default"/>
          <w:b/>
          <w:bCs/>
          <w:sz w:val="20"/>
          <w:szCs w:val="20"/>
        </w:rPr>
      </w:pPr>
      <w:r>
        <w:rPr/>
        <w:pict>
          <v:group style="position:absolute;margin-left:45.599998pt;margin-top:669.939941pt;width:504.1pt;height:.5pt;mso-position-horizontal-relative:page;mso-position-vertical-relative:page;z-index:-1090720" coordorigin="912,13399" coordsize="10082,10">
            <v:shape style="position:absolute;left:912;top:13399;width:2862;height:10" type="#_x0000_t75" stroked="false">
              <v:imagedata r:id="rId371" o:title=""/>
            </v:shape>
            <v:shape style="position:absolute;left:3769;top:13399;width:3065;height:10" type="#_x0000_t75" stroked="false">
              <v:imagedata r:id="rId372" o:title=""/>
            </v:shape>
            <v:shape style="position:absolute;left:6829;top:13399;width:2437;height:10" type="#_x0000_t75" stroked="false">
              <v:imagedata r:id="rId373" o:title=""/>
            </v:shape>
            <v:shape style="position:absolute;left:9261;top:13399;width:1733;height:10" type="#_x0000_t75" stroked="false">
              <v:imagedata r:id="rId374" o:title=""/>
            </v:shape>
            <w10:wrap type="none"/>
          </v:group>
        </w:pict>
      </w:r>
      <w:r>
        <w:rPr/>
        <w:pict>
          <v:group style="position:absolute;margin-left:45.599998pt;margin-top:693.939941pt;width:504.1pt;height:.5pt;mso-position-horizontal-relative:page;mso-position-vertical-relative:page;z-index:-1090696" coordorigin="912,13879" coordsize="10082,10">
            <v:shape style="position:absolute;left:912;top:13879;width:2862;height:10" type="#_x0000_t75" stroked="false">
              <v:imagedata r:id="rId371" o:title=""/>
            </v:shape>
            <v:shape style="position:absolute;left:3769;top:13879;width:3065;height:10" type="#_x0000_t75" stroked="false">
              <v:imagedata r:id="rId372" o:title=""/>
            </v:shape>
            <v:shape style="position:absolute;left:6829;top:13879;width:2437;height:10" type="#_x0000_t75" stroked="false">
              <v:imagedata r:id="rId373" o:title=""/>
            </v:shape>
            <v:shape style="position:absolute;left:9261;top:13879;width:1733;height:10" type="#_x0000_t75" stroked="false">
              <v:imagedata r:id="rId374" o:title=""/>
            </v:shape>
            <w10:wrap type="none"/>
          </v:group>
        </w:pict>
      </w:r>
      <w:r>
        <w:rPr/>
        <w:pict>
          <v:group style="position:absolute;margin-left:45.599998pt;margin-top:717.939941pt;width:504.1pt;height:.5pt;mso-position-horizontal-relative:page;mso-position-vertical-relative:page;z-index:-1090672" coordorigin="912,14359" coordsize="10082,10">
            <v:shape style="position:absolute;left:912;top:14359;width:2862;height:10" type="#_x0000_t75" stroked="false">
              <v:imagedata r:id="rId371" o:title=""/>
            </v:shape>
            <v:shape style="position:absolute;left:3769;top:14359;width:3065;height:10" type="#_x0000_t75" stroked="false">
              <v:imagedata r:id="rId372" o:title=""/>
            </v:shape>
            <v:shape style="position:absolute;left:6829;top:14359;width:2437;height:10" type="#_x0000_t75" stroked="false">
              <v:imagedata r:id="rId373" o:title=""/>
            </v:shape>
            <v:shape style="position:absolute;left:9261;top:14359;width:1733;height:10" type="#_x0000_t75" stroked="false">
              <v:imagedata r:id="rId374" o:title=""/>
            </v:shape>
            <w10:wrap type="none"/>
          </v:group>
        </w:pict>
      </w:r>
      <w:r>
        <w:rPr/>
        <w:pict>
          <v:shape style="position:absolute;margin-left:188.690002pt;margin-top:740.52002pt;width:.48002pt;height:.72pt;mso-position-horizontal-relative:page;mso-position-vertical-relative:page;z-index:8608" type="#_x0000_t75" stroked="false">
            <v:imagedata r:id="rId340" o:title=""/>
          </v:shape>
        </w:pict>
      </w:r>
      <w:r>
        <w:rPr/>
        <w:pict>
          <v:shape style="position:absolute;margin-left:262.970001pt;margin-top:740.52002pt;width:.48003pt;height:.72pt;mso-position-horizontal-relative:page;mso-position-vertical-relative:page;z-index:8632" type="#_x0000_t75" stroked="false">
            <v:imagedata r:id="rId340" o:title=""/>
          </v:shape>
        </w:pict>
      </w:r>
      <w:r>
        <w:rPr/>
        <w:pict>
          <v:shape style="position:absolute;margin-left:341.709991pt;margin-top:740.52002pt;width:.48pt;height:.72pt;mso-position-horizontal-relative:page;mso-position-vertical-relative:page;z-index:8656" type="#_x0000_t75" stroked="false">
            <v:imagedata r:id="rId340" o:title=""/>
          </v:shape>
        </w:pict>
      </w:r>
      <w:r>
        <w:rPr/>
        <w:pict>
          <v:shape style="position:absolute;margin-left:463.299988pt;margin-top:740.52002pt;width:.48003pt;height:.72pt;mso-position-horizontal-relative:page;mso-position-vertical-relative:page;z-index:8680" type="#_x0000_t75" stroked="false">
            <v:imagedata r:id="rId340" o:title=""/>
          </v:shape>
        </w:pict>
      </w:r>
    </w:p>
    <w:p>
      <w:pPr>
        <w:pStyle w:val="BodyText"/>
        <w:spacing w:line="360" w:lineRule="auto" w:before="174"/>
        <w:ind w:left="320" w:right="459" w:firstLine="480"/>
        <w:jc w:val="left"/>
      </w:pPr>
      <w:r>
        <w:rPr/>
        <w:t>期末其他应收款中应收关联方欠款为应收济南瑞康药品配送有限公司款项</w:t>
      </w:r>
      <w:r>
        <w:rPr>
          <w:spacing w:val="-60"/>
        </w:rPr>
        <w:t> </w:t>
      </w:r>
      <w:r>
        <w:rPr>
          <w:rFonts w:ascii="Times New Roman" w:hAnsi="Times New Roman" w:cs="Times New Roman" w:eastAsia="Times New Roman" w:hint="default"/>
        </w:rPr>
        <w:t>201</w:t>
      </w:r>
      <w:r>
        <w:rPr>
          <w:rFonts w:ascii="Times New Roman" w:hAnsi="Times New Roman" w:cs="Times New Roman" w:eastAsia="Times New Roman" w:hint="default"/>
          <w:spacing w:val="-13"/>
        </w:rPr>
        <w:t> </w:t>
      </w:r>
      <w:r>
        <w:rPr/>
        <w:t>万元，为 支付的投资款。</w:t>
      </w:r>
    </w:p>
    <w:p>
      <w:pPr>
        <w:spacing w:line="360" w:lineRule="auto" w:before="62"/>
        <w:ind w:left="800" w:right="4286"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8</w:t>
      </w:r>
      <w:r>
        <w:rPr>
          <w:rFonts w:ascii="宋体" w:hAnsi="宋体" w:cs="宋体" w:eastAsia="宋体" w:hint="default"/>
          <w:b/>
          <w:bCs/>
          <w:sz w:val="24"/>
          <w:szCs w:val="24"/>
        </w:rPr>
        <w:t>）终止确认的其他应收款项情况</w:t>
      </w:r>
      <w:r>
        <w:rPr>
          <w:rFonts w:ascii="宋体" w:hAnsi="宋体" w:cs="宋体" w:eastAsia="宋体" w:hint="default"/>
          <w:b/>
          <w:bCs/>
          <w:w w:val="99"/>
          <w:sz w:val="24"/>
          <w:szCs w:val="24"/>
        </w:rPr>
        <w:t> </w:t>
      </w:r>
      <w:r>
        <w:rPr>
          <w:rFonts w:ascii="宋体" w:hAnsi="宋体" w:cs="宋体" w:eastAsia="宋体" w:hint="default"/>
          <w:sz w:val="24"/>
          <w:szCs w:val="24"/>
        </w:rPr>
        <w:t>本报告期公司不存在终止确认的其他应收款情况。</w:t>
      </w:r>
    </w:p>
    <w:p>
      <w:pPr>
        <w:spacing w:line="360" w:lineRule="auto" w:before="60"/>
        <w:ind w:left="800" w:right="1011" w:firstLine="2"/>
        <w:jc w:val="left"/>
        <w:rPr>
          <w:rFonts w:ascii="宋体" w:hAnsi="宋体" w:cs="宋体" w:eastAsia="宋体" w:hint="default"/>
          <w:sz w:val="22"/>
          <w:szCs w:val="22"/>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9</w:t>
      </w:r>
      <w:r>
        <w:rPr>
          <w:rFonts w:ascii="宋体" w:hAnsi="宋体" w:cs="宋体" w:eastAsia="宋体" w:hint="default"/>
          <w:b/>
          <w:bCs/>
          <w:sz w:val="24"/>
          <w:szCs w:val="24"/>
        </w:rPr>
        <w:t>）以其他应收款为标的进行证券化的，列示继续涉入形成的资产、负债的金额</w:t>
      </w:r>
      <w:r>
        <w:rPr>
          <w:rFonts w:ascii="宋体" w:hAnsi="宋体" w:cs="宋体" w:eastAsia="宋体" w:hint="default"/>
          <w:b/>
          <w:bCs/>
          <w:w w:val="99"/>
          <w:sz w:val="24"/>
          <w:szCs w:val="24"/>
        </w:rPr>
        <w:t> </w:t>
      </w:r>
      <w:r>
        <w:rPr>
          <w:rFonts w:ascii="宋体" w:hAnsi="宋体" w:cs="宋体" w:eastAsia="宋体" w:hint="default"/>
          <w:sz w:val="24"/>
          <w:szCs w:val="24"/>
        </w:rPr>
        <w:t>本报告期公司无以其他应收款为标的进行证券化的交易安排</w:t>
      </w:r>
      <w:r>
        <w:rPr>
          <w:rFonts w:ascii="宋体" w:hAnsi="宋体" w:cs="宋体" w:eastAsia="宋体" w:hint="default"/>
          <w:sz w:val="22"/>
          <w:szCs w:val="22"/>
        </w:rPr>
        <w:t>。</w:t>
      </w:r>
    </w:p>
    <w:p>
      <w:pPr>
        <w:pStyle w:val="BodyText"/>
        <w:spacing w:line="360" w:lineRule="auto" w:before="62"/>
        <w:ind w:left="320" w:right="441" w:firstLine="480"/>
        <w:jc w:val="left"/>
      </w:pPr>
      <w:r>
        <w:rPr/>
        <w:t>（</w:t>
      </w:r>
      <w:r>
        <w:rPr>
          <w:rFonts w:ascii="Times New Roman" w:hAnsi="Times New Roman" w:cs="Times New Roman" w:eastAsia="Times New Roman" w:hint="default"/>
        </w:rPr>
        <w:t>10</w:t>
      </w:r>
      <w:r>
        <w:rPr/>
        <w:t>）期末余额较期初余额增加了</w:t>
      </w:r>
      <w:r>
        <w:rPr>
          <w:spacing w:val="-61"/>
        </w:rPr>
        <w:t> </w:t>
      </w:r>
      <w:r>
        <w:rPr>
          <w:rFonts w:ascii="Times New Roman" w:hAnsi="Times New Roman" w:cs="Times New Roman" w:eastAsia="Times New Roman" w:hint="default"/>
        </w:rPr>
        <w:t>3,995,481.91</w:t>
      </w:r>
      <w:r>
        <w:rPr>
          <w:rFonts w:ascii="Times New Roman" w:hAnsi="Times New Roman" w:cs="Times New Roman" w:eastAsia="Times New Roman" w:hint="default"/>
          <w:spacing w:val="-13"/>
        </w:rPr>
        <w:t> </w:t>
      </w:r>
      <w:r>
        <w:rPr/>
        <w:t>元，增长率为</w:t>
      </w:r>
      <w:r>
        <w:rPr>
          <w:spacing w:val="-61"/>
        </w:rPr>
        <w:t> </w:t>
      </w:r>
      <w:r>
        <w:rPr>
          <w:rFonts w:ascii="Times New Roman" w:hAnsi="Times New Roman" w:cs="Times New Roman" w:eastAsia="Times New Roman" w:hint="default"/>
        </w:rPr>
        <w:t>84.28%</w:t>
      </w:r>
      <w:r>
        <w:rPr/>
        <w:t>，主要原因为公司 应收济南瑞康药品配送有限公司</w:t>
      </w:r>
      <w:r>
        <w:rPr>
          <w:spacing w:val="-59"/>
        </w:rPr>
        <w:t> </w:t>
      </w:r>
      <w:r>
        <w:rPr>
          <w:rFonts w:ascii="Times New Roman" w:hAnsi="Times New Roman" w:cs="Times New Roman" w:eastAsia="Times New Roman" w:hint="default"/>
        </w:rPr>
        <w:t>201</w:t>
      </w:r>
      <w:r>
        <w:rPr>
          <w:rFonts w:ascii="Times New Roman" w:hAnsi="Times New Roman" w:cs="Times New Roman" w:eastAsia="Times New Roman" w:hint="default"/>
          <w:spacing w:val="-12"/>
        </w:rPr>
        <w:t> </w:t>
      </w:r>
      <w:r>
        <w:rPr/>
        <w:t>万元所致。</w:t>
      </w:r>
    </w:p>
    <w:p>
      <w:pPr>
        <w:spacing w:line="240" w:lineRule="auto" w:before="5"/>
        <w:rPr>
          <w:rFonts w:ascii="宋体" w:hAnsi="宋体" w:cs="宋体" w:eastAsia="宋体" w:hint="default"/>
          <w:sz w:val="26"/>
          <w:szCs w:val="26"/>
        </w:rPr>
      </w:pPr>
    </w:p>
    <w:p>
      <w:pPr>
        <w:pStyle w:val="Heading5"/>
        <w:spacing w:line="240" w:lineRule="auto"/>
        <w:ind w:left="320" w:right="459"/>
        <w:jc w:val="left"/>
        <w:rPr>
          <w:b w:val="0"/>
          <w:bCs w:val="0"/>
        </w:rPr>
      </w:pPr>
      <w:r>
        <w:rPr>
          <w:rFonts w:ascii="Times New Roman" w:hAnsi="Times New Roman" w:cs="Times New Roman" w:eastAsia="Times New Roman" w:hint="default"/>
        </w:rPr>
        <w:t>5</w:t>
      </w:r>
      <w:r>
        <w:rPr/>
        <w:t>、预付款项</w:t>
      </w:r>
      <w:r>
        <w:rPr>
          <w:b w:val="0"/>
          <w:bCs w:val="0"/>
        </w:rPr>
      </w:r>
    </w:p>
    <w:p>
      <w:pPr>
        <w:spacing w:line="240" w:lineRule="auto" w:before="2"/>
        <w:rPr>
          <w:rFonts w:ascii="宋体" w:hAnsi="宋体" w:cs="宋体" w:eastAsia="宋体" w:hint="default"/>
          <w:b/>
          <w:bCs/>
          <w:sz w:val="38"/>
          <w:szCs w:val="38"/>
        </w:rPr>
      </w:pPr>
    </w:p>
    <w:p>
      <w:pPr>
        <w:spacing w:before="0"/>
        <w:ind w:left="759" w:right="459" w:firstLine="0"/>
        <w:jc w:val="left"/>
        <w:rPr>
          <w:rFonts w:ascii="宋体" w:hAnsi="宋体" w:cs="宋体" w:eastAsia="宋体" w:hint="default"/>
          <w:sz w:val="24"/>
          <w:szCs w:val="24"/>
        </w:rPr>
      </w:pPr>
      <w:r>
        <w:rPr/>
        <w:pict>
          <v:shape style="position:absolute;margin-left:174.259995pt;margin-top:37.655586pt;width:1.499615pt;height:.12pt;mso-position-horizontal-relative:page;mso-position-vertical-relative:paragraph;z-index:8272" type="#_x0000_t75" stroked="false">
            <v:imagedata r:id="rId145" o:title=""/>
          </v:shape>
        </w:pict>
      </w:r>
      <w:r>
        <w:rPr/>
        <w:pict>
          <v:shape style="position:absolute;margin-left:361.149994pt;margin-top:37.655586pt;width:1.499645pt;height:.12pt;mso-position-horizontal-relative:page;mso-position-vertical-relative:paragraph;z-index:8296" type="#_x0000_t75" stroked="false">
            <v:imagedata r:id="rId154" o:title=""/>
          </v:shape>
        </w:pict>
      </w:r>
      <w:r>
        <w:rPr/>
        <w:pict>
          <v:group style="position:absolute;margin-left:174.019989pt;margin-top:53.855606pt;width:374.4pt;height:6.25pt;mso-position-horizontal-relative:page;mso-position-vertical-relative:paragraph;z-index:-1090936" coordorigin="3480,1077" coordsize="7488,125">
            <v:shape style="position:absolute;left:3480;top:1077;width:3743;height:10" type="#_x0000_t75" stroked="false">
              <v:imagedata r:id="rId375" o:title=""/>
            </v:shape>
            <v:shape style="position:absolute;left:7213;top:1077;width:3754;height:125" type="#_x0000_t75" stroked="false">
              <v:imagedata r:id="rId376" o:title=""/>
            </v:shape>
            <w10:wrap type="none"/>
          </v:group>
        </w:pict>
      </w:r>
      <w:r>
        <w:rPr/>
        <w:pict>
          <v:shape style="position:absolute;margin-left:174.259995pt;margin-top:54.335625pt;width:.480005pt;height:.96pt;mso-position-horizontal-relative:page;mso-position-vertical-relative:paragraph;z-index:8344" type="#_x0000_t75" stroked="false">
            <v:imagedata r:id="rId377" o:title=""/>
          </v:shape>
        </w:pict>
      </w:r>
      <w:r>
        <w:rPr/>
        <w:pict>
          <v:group style="position:absolute;margin-left:47.040001pt;margin-top:68.735626pt;width:501.35pt;height:5.4pt;mso-position-horizontal-relative:page;mso-position-vertical-relative:paragraph;z-index:-1090888" coordorigin="941,1375" coordsize="10027,108">
            <v:shape style="position:absolute;left:941;top:1375;width:2564;height:108" type="#_x0000_t75" stroked="false">
              <v:imagedata r:id="rId378" o:title=""/>
            </v:shape>
            <v:shape style="position:absolute;left:3480;top:1452;width:1885;height:31" type="#_x0000_t75" stroked="false">
              <v:imagedata r:id="rId379" o:title=""/>
            </v:shape>
            <v:shape style="position:absolute;left:5351;top:1452;width:1882;height:31" type="#_x0000_t75" stroked="false">
              <v:imagedata r:id="rId380" o:title=""/>
            </v:shape>
            <v:shape style="position:absolute;left:7218;top:1452;width:1885;height:31" type="#_x0000_t75" stroked="false">
              <v:imagedata r:id="rId381" o:title=""/>
            </v:shape>
            <v:shape style="position:absolute;left:9088;top:1473;width:1879;height:10" type="#_x0000_t75" stroked="false">
              <v:imagedata r:id="rId382" o:title=""/>
            </v:shape>
            <w10:wrap type="none"/>
          </v:group>
        </w:pict>
      </w:r>
      <w:r>
        <w:rPr/>
        <w:pict>
          <v:group style="position:absolute;margin-left:47.040001pt;margin-top:91.435623pt;width:501.35pt;height:5.2pt;mso-position-horizontal-relative:page;mso-position-vertical-relative:paragraph;z-index:-1090864" coordorigin="941,1829" coordsize="10027,104">
            <v:shape style="position:absolute;left:941;top:1829;width:2564;height:103" type="#_x0000_t75" stroked="false">
              <v:imagedata r:id="rId383" o:title=""/>
            </v:shape>
            <v:shape style="position:absolute;left:3480;top:1922;width:1875;height:10" type="#_x0000_t75" stroked="false">
              <v:imagedata r:id="rId384" o:title=""/>
            </v:shape>
            <v:shape style="position:absolute;left:5351;top:1922;width:1872;height:10" type="#_x0000_t75" stroked="false">
              <v:imagedata r:id="rId384" o:title=""/>
            </v:shape>
            <v:shape style="position:absolute;left:7218;top:1922;width:3749;height:10" type="#_x0000_t75" stroked="false">
              <v:imagedata r:id="rId385" o:title=""/>
            </v:shape>
            <w10:wrap type="none"/>
          </v:group>
        </w:pict>
      </w: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w:t>
      </w:r>
      <w:r>
        <w:rPr>
          <w:rFonts w:ascii="宋体" w:hAnsi="宋体" w:cs="宋体" w:eastAsia="宋体" w:hint="default"/>
          <w:spacing w:val="-21"/>
          <w:sz w:val="24"/>
          <w:szCs w:val="24"/>
        </w:rPr>
        <w:t> </w:t>
      </w:r>
      <w:r>
        <w:rPr>
          <w:rFonts w:ascii="宋体" w:hAnsi="宋体" w:cs="宋体" w:eastAsia="宋体" w:hint="default"/>
          <w:b/>
          <w:bCs/>
          <w:sz w:val="24"/>
          <w:szCs w:val="24"/>
        </w:rPr>
        <w:t>预付款项按账龄列示</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0"/>
          <w:szCs w:val="10"/>
        </w:rPr>
      </w:pPr>
    </w:p>
    <w:tbl>
      <w:tblPr>
        <w:tblW w:w="0" w:type="auto"/>
        <w:jc w:val="left"/>
        <w:tblInd w:w="168" w:type="dxa"/>
        <w:tblLayout w:type="fixed"/>
        <w:tblCellMar>
          <w:top w:w="0" w:type="dxa"/>
          <w:left w:w="0" w:type="dxa"/>
          <w:bottom w:w="0" w:type="dxa"/>
          <w:right w:w="0" w:type="dxa"/>
        </w:tblCellMar>
        <w:tblLook w:val="01E0"/>
      </w:tblPr>
      <w:tblGrid>
        <w:gridCol w:w="2547"/>
        <w:gridCol w:w="1870"/>
        <w:gridCol w:w="1868"/>
        <w:gridCol w:w="1870"/>
        <w:gridCol w:w="1870"/>
      </w:tblGrid>
      <w:tr>
        <w:trPr>
          <w:trHeight w:val="366" w:hRule="exact"/>
        </w:trPr>
        <w:tc>
          <w:tcPr>
            <w:tcW w:w="2547" w:type="dxa"/>
            <w:vMerge w:val="restart"/>
            <w:tcBorders>
              <w:top w:val="single" w:sz="12" w:space="0" w:color="000000"/>
              <w:left w:val="nil" w:sz="6" w:space="0" w:color="auto"/>
              <w:right w:val="single" w:sz="4" w:space="0" w:color="000000"/>
            </w:tcBorders>
            <w:shd w:val="clear" w:color="auto" w:fill="D9D9D9"/>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3738" w:type="dxa"/>
            <w:gridSpan w:val="2"/>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7"/>
              <w:ind w:left="2"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p>
            <w:pPr>
              <w:pStyle w:val="TableParagraph"/>
              <w:spacing w:line="240" w:lineRule="auto" w:before="1"/>
              <w:ind w:right="0"/>
              <w:jc w:val="left"/>
              <w:rPr>
                <w:rFonts w:ascii="宋体" w:hAnsi="宋体" w:cs="宋体" w:eastAsia="宋体" w:hint="default"/>
                <w:b/>
                <w:bCs/>
                <w:sz w:val="3"/>
                <w:szCs w:val="3"/>
              </w:rPr>
            </w:pPr>
          </w:p>
          <w:p>
            <w:pPr>
              <w:pStyle w:val="TableParagraph"/>
              <w:spacing w:line="20" w:lineRule="exact"/>
              <w:ind w:left="1860"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00" cy="12001"/>
                  <wp:effectExtent l="0" t="0" r="0" b="0"/>
                  <wp:docPr id="25" name="image321.png" descr=""/>
                  <wp:cNvGraphicFramePr>
                    <a:graphicFrameLocks noChangeAspect="1"/>
                  </wp:cNvGraphicFramePr>
                  <a:graphic>
                    <a:graphicData uri="http://schemas.openxmlformats.org/drawingml/2006/picture">
                      <pic:pic>
                        <pic:nvPicPr>
                          <pic:cNvPr id="26" name="image321.png"/>
                          <pic:cNvPicPr/>
                        </pic:nvPicPr>
                        <pic:blipFill>
                          <a:blip r:embed="rId377" cstate="print"/>
                          <a:stretch>
                            <a:fillRect/>
                          </a:stretch>
                        </pic:blipFill>
                        <pic:spPr>
                          <a:xfrm>
                            <a:off x="0" y="0"/>
                            <a:ext cx="6000" cy="12001"/>
                          </a:xfrm>
                          <a:prstGeom prst="rect">
                            <a:avLst/>
                          </a:prstGeom>
                        </pic:spPr>
                      </pic:pic>
                    </a:graphicData>
                  </a:graphic>
                </wp:inline>
              </w:drawing>
            </w:r>
            <w:r>
              <w:rPr>
                <w:rFonts w:ascii="宋体" w:hAnsi="宋体" w:cs="宋体" w:eastAsia="宋体" w:hint="default"/>
                <w:sz w:val="2"/>
                <w:szCs w:val="2"/>
              </w:rPr>
            </w:r>
          </w:p>
        </w:tc>
        <w:tc>
          <w:tcPr>
            <w:tcW w:w="3740" w:type="dxa"/>
            <w:gridSpan w:val="2"/>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7"/>
              <w:ind w:right="2"/>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67" w:hRule="exact"/>
        </w:trPr>
        <w:tc>
          <w:tcPr>
            <w:tcW w:w="2547" w:type="dxa"/>
            <w:vMerge/>
            <w:tcBorders>
              <w:left w:val="nil" w:sz="6" w:space="0" w:color="auto"/>
              <w:bottom w:val="nil" w:sz="6" w:space="0" w:color="auto"/>
              <w:right w:val="single" w:sz="4" w:space="0" w:color="000000"/>
            </w:tcBorders>
            <w:shd w:val="clear" w:color="auto" w:fill="D9D9D9"/>
          </w:tcPr>
          <w:p>
            <w:pPr/>
          </w:p>
        </w:tc>
        <w:tc>
          <w:tcPr>
            <w:tcW w:w="187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8"/>
              <w:ind w:right="1"/>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868"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8"/>
              <w:ind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87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8"/>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870"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28"/>
              <w:ind w:right="1"/>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356" w:hRule="exact"/>
        </w:trPr>
        <w:tc>
          <w:tcPr>
            <w:tcW w:w="2547"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5"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100"/>
              <w:jc w:val="right"/>
              <w:rPr>
                <w:rFonts w:ascii="Times New Roman" w:hAnsi="Times New Roman" w:cs="Times New Roman" w:eastAsia="Times New Roman" w:hint="default"/>
                <w:sz w:val="21"/>
                <w:szCs w:val="21"/>
              </w:rPr>
            </w:pPr>
            <w:r>
              <w:rPr>
                <w:rFonts w:ascii="Times New Roman"/>
                <w:spacing w:val="-1"/>
                <w:sz w:val="21"/>
              </w:rPr>
              <w:t>86,777,937.75</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0"/>
              <w:jc w:val="center"/>
              <w:rPr>
                <w:rFonts w:ascii="Times New Roman" w:hAnsi="Times New Roman" w:cs="Times New Roman" w:eastAsia="Times New Roman" w:hint="default"/>
                <w:sz w:val="21"/>
                <w:szCs w:val="21"/>
              </w:rPr>
            </w:pPr>
            <w:r>
              <w:rPr>
                <w:rFonts w:ascii="Times New Roman"/>
                <w:sz w:val="21"/>
              </w:rPr>
              <w:t>81.33</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99"/>
              <w:jc w:val="right"/>
              <w:rPr>
                <w:rFonts w:ascii="Times New Roman" w:hAnsi="Times New Roman" w:cs="Times New Roman" w:eastAsia="Times New Roman" w:hint="default"/>
                <w:sz w:val="21"/>
                <w:szCs w:val="21"/>
              </w:rPr>
            </w:pPr>
            <w:r>
              <w:rPr>
                <w:rFonts w:ascii="Times New Roman"/>
                <w:spacing w:val="-1"/>
                <w:sz w:val="21"/>
              </w:rPr>
              <w:t>47,681,728.86</w:t>
            </w:r>
          </w:p>
        </w:tc>
        <w:tc>
          <w:tcPr>
            <w:tcW w:w="1870" w:type="dxa"/>
            <w:tcBorders>
              <w:top w:val="nil" w:sz="6" w:space="0" w:color="auto"/>
              <w:left w:val="single" w:sz="4" w:space="0" w:color="000000"/>
              <w:bottom w:val="nil" w:sz="6" w:space="0" w:color="auto"/>
              <w:right w:val="nil" w:sz="6" w:space="0" w:color="auto"/>
            </w:tcBorders>
          </w:tcPr>
          <w:p>
            <w:pPr>
              <w:pStyle w:val="TableParagraph"/>
              <w:spacing w:line="240" w:lineRule="auto" w:before="104"/>
              <w:ind w:right="0"/>
              <w:jc w:val="center"/>
              <w:rPr>
                <w:rFonts w:ascii="Times New Roman" w:hAnsi="Times New Roman" w:cs="Times New Roman" w:eastAsia="Times New Roman" w:hint="default"/>
                <w:sz w:val="21"/>
                <w:szCs w:val="21"/>
              </w:rPr>
            </w:pPr>
            <w:r>
              <w:rPr>
                <w:rFonts w:ascii="Times New Roman"/>
                <w:sz w:val="21"/>
              </w:rPr>
              <w:t>71.92</w:t>
            </w:r>
          </w:p>
        </w:tc>
      </w:tr>
      <w:tr>
        <w:trPr>
          <w:trHeight w:val="552" w:hRule="exact"/>
        </w:trPr>
        <w:tc>
          <w:tcPr>
            <w:tcW w:w="2547"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1,463,686.62</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1.37</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93,966.00</w:t>
            </w:r>
          </w:p>
        </w:tc>
        <w:tc>
          <w:tcPr>
            <w:tcW w:w="1870"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0.14</w:t>
            </w:r>
          </w:p>
        </w:tc>
      </w:tr>
      <w:tr>
        <w:trPr>
          <w:trHeight w:val="446" w:hRule="exact"/>
        </w:trPr>
        <w:tc>
          <w:tcPr>
            <w:tcW w:w="2547" w:type="dxa"/>
            <w:tcBorders>
              <w:top w:val="nil" w:sz="6" w:space="0" w:color="auto"/>
              <w:left w:val="nil" w:sz="6" w:space="0" w:color="auto"/>
              <w:bottom w:val="single" w:sz="4" w:space="0" w:color="000000"/>
              <w:right w:val="single" w:sz="4" w:space="0" w:color="000000"/>
            </w:tcBorders>
          </w:tcPr>
          <w:p>
            <w:pPr>
              <w:pStyle w:val="TableParagraph"/>
              <w:spacing w:line="240" w:lineRule="auto" w:before="16"/>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7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91,860.00</w:t>
            </w:r>
          </w:p>
        </w:tc>
        <w:tc>
          <w:tcPr>
            <w:tcW w:w="18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4"/>
              <w:ind w:right="0"/>
              <w:jc w:val="center"/>
              <w:rPr>
                <w:rFonts w:ascii="Times New Roman" w:hAnsi="Times New Roman" w:cs="Times New Roman" w:eastAsia="Times New Roman" w:hint="default"/>
                <w:sz w:val="21"/>
                <w:szCs w:val="21"/>
              </w:rPr>
            </w:pPr>
            <w:r>
              <w:rPr>
                <w:rFonts w:ascii="Times New Roman"/>
                <w:sz w:val="21"/>
              </w:rPr>
              <w:t>0.09</w:t>
            </w:r>
          </w:p>
        </w:tc>
        <w:tc>
          <w:tcPr>
            <w:tcW w:w="187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8,519,600.00</w:t>
            </w:r>
          </w:p>
        </w:tc>
        <w:tc>
          <w:tcPr>
            <w:tcW w:w="1870" w:type="dxa"/>
            <w:tcBorders>
              <w:top w:val="nil" w:sz="6" w:space="0" w:color="auto"/>
              <w:left w:val="single" w:sz="4" w:space="0" w:color="000000"/>
              <w:bottom w:val="single" w:sz="4" w:space="0" w:color="000000"/>
              <w:right w:val="nil" w:sz="6" w:space="0" w:color="auto"/>
            </w:tcBorders>
          </w:tcPr>
          <w:p>
            <w:pPr>
              <w:pStyle w:val="TableParagraph"/>
              <w:spacing w:line="240" w:lineRule="auto" w:before="94"/>
              <w:ind w:right="0"/>
              <w:jc w:val="center"/>
              <w:rPr>
                <w:rFonts w:ascii="Times New Roman" w:hAnsi="Times New Roman" w:cs="Times New Roman" w:eastAsia="Times New Roman" w:hint="default"/>
                <w:sz w:val="21"/>
                <w:szCs w:val="21"/>
              </w:rPr>
            </w:pPr>
            <w:r>
              <w:rPr>
                <w:rFonts w:ascii="Times New Roman"/>
                <w:sz w:val="21"/>
              </w:rPr>
              <w:t>12.85</w:t>
            </w:r>
          </w:p>
        </w:tc>
      </w:tr>
      <w:tr>
        <w:trPr>
          <w:trHeight w:val="350" w:hRule="exact"/>
        </w:trPr>
        <w:tc>
          <w:tcPr>
            <w:tcW w:w="2547" w:type="dxa"/>
            <w:tcBorders>
              <w:top w:val="single" w:sz="4" w:space="0" w:color="000000"/>
              <w:left w:val="nil" w:sz="6" w:space="0" w:color="auto"/>
              <w:bottom w:val="nil" w:sz="6" w:space="0" w:color="auto"/>
              <w:right w:val="single" w:sz="4" w:space="0" w:color="000000"/>
            </w:tcBorders>
          </w:tcPr>
          <w:p>
            <w:pPr>
              <w:pStyle w:val="TableParagraph"/>
              <w:spacing w:line="240" w:lineRule="auto" w:before="16"/>
              <w:ind w:left="5"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187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21"/>
                <w:szCs w:val="21"/>
              </w:rPr>
            </w:pPr>
            <w:r>
              <w:rPr>
                <w:rFonts w:ascii="Times New Roman"/>
                <w:spacing w:val="-1"/>
                <w:sz w:val="21"/>
              </w:rPr>
              <w:t>18,369,600.00</w:t>
            </w:r>
          </w:p>
        </w:tc>
        <w:tc>
          <w:tcPr>
            <w:tcW w:w="18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4"/>
              <w:ind w:right="0"/>
              <w:jc w:val="center"/>
              <w:rPr>
                <w:rFonts w:ascii="Times New Roman" w:hAnsi="Times New Roman" w:cs="Times New Roman" w:eastAsia="Times New Roman" w:hint="default"/>
                <w:sz w:val="21"/>
                <w:szCs w:val="21"/>
              </w:rPr>
            </w:pPr>
            <w:r>
              <w:rPr>
                <w:rFonts w:ascii="Times New Roman"/>
                <w:sz w:val="21"/>
              </w:rPr>
              <w:t>17.21</w:t>
            </w:r>
          </w:p>
        </w:tc>
        <w:tc>
          <w:tcPr>
            <w:tcW w:w="187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10,000,000.00</w:t>
            </w:r>
          </w:p>
        </w:tc>
        <w:tc>
          <w:tcPr>
            <w:tcW w:w="1870" w:type="dxa"/>
            <w:tcBorders>
              <w:top w:val="single" w:sz="4" w:space="0" w:color="000000"/>
              <w:left w:val="single" w:sz="4" w:space="0" w:color="000000"/>
              <w:bottom w:val="nil" w:sz="6" w:space="0" w:color="auto"/>
              <w:right w:val="nil" w:sz="6" w:space="0" w:color="auto"/>
            </w:tcBorders>
          </w:tcPr>
          <w:p>
            <w:pPr>
              <w:pStyle w:val="TableParagraph"/>
              <w:spacing w:line="20" w:lineRule="exact"/>
              <w:ind w:left="186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27" name="image330.png" descr=""/>
                  <wp:cNvGraphicFramePr>
                    <a:graphicFrameLocks noChangeAspect="1"/>
                  </wp:cNvGraphicFramePr>
                  <a:graphic>
                    <a:graphicData uri="http://schemas.openxmlformats.org/drawingml/2006/picture">
                      <pic:pic>
                        <pic:nvPicPr>
                          <pic:cNvPr id="28" name="image330.png"/>
                          <pic:cNvPicPr/>
                        </pic:nvPicPr>
                        <pic:blipFill>
                          <a:blip r:embed="rId38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84"/>
              <w:ind w:right="0"/>
              <w:jc w:val="center"/>
              <w:rPr>
                <w:rFonts w:ascii="Times New Roman" w:hAnsi="Times New Roman" w:cs="Times New Roman" w:eastAsia="Times New Roman" w:hint="default"/>
                <w:sz w:val="21"/>
                <w:szCs w:val="21"/>
              </w:rPr>
            </w:pPr>
            <w:r>
              <w:rPr>
                <w:rFonts w:ascii="Times New Roman"/>
                <w:sz w:val="21"/>
              </w:rPr>
              <w:t>15.08</w:t>
            </w:r>
          </w:p>
        </w:tc>
      </w:tr>
      <w:tr>
        <w:trPr>
          <w:trHeight w:val="559" w:hRule="exact"/>
        </w:trPr>
        <w:tc>
          <w:tcPr>
            <w:tcW w:w="2547" w:type="dxa"/>
            <w:tcBorders>
              <w:top w:val="nil" w:sz="6" w:space="0" w:color="auto"/>
              <w:left w:val="nil" w:sz="6" w:space="0" w:color="auto"/>
              <w:bottom w:val="single" w:sz="12" w:space="0" w:color="000000"/>
              <w:right w:val="single" w:sz="4" w:space="0" w:color="000000"/>
            </w:tcBorders>
          </w:tcPr>
          <w:p>
            <w:pPr>
              <w:pStyle w:val="TableParagraph"/>
              <w:spacing w:line="240" w:lineRule="auto" w:before="119"/>
              <w:ind w:left="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106,703,084.37</w:t>
            </w:r>
          </w:p>
        </w:tc>
        <w:tc>
          <w:tcPr>
            <w:tcW w:w="18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100.00</w:t>
            </w:r>
          </w:p>
        </w:tc>
        <w:tc>
          <w:tcPr>
            <w:tcW w:w="18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66,295,294.86</w:t>
            </w:r>
          </w:p>
        </w:tc>
        <w:tc>
          <w:tcPr>
            <w:tcW w:w="1870" w:type="dxa"/>
            <w:tcBorders>
              <w:top w:val="nil" w:sz="6" w:space="0" w:color="auto"/>
              <w:left w:val="single" w:sz="4" w:space="0" w:color="000000"/>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100</w:t>
            </w:r>
          </w:p>
        </w:tc>
      </w:tr>
    </w:tbl>
    <w:p>
      <w:pPr>
        <w:spacing w:line="240" w:lineRule="auto" w:before="7"/>
        <w:rPr>
          <w:rFonts w:ascii="宋体" w:hAnsi="宋体" w:cs="宋体" w:eastAsia="宋体" w:hint="default"/>
          <w:b/>
          <w:bCs/>
          <w:sz w:val="23"/>
          <w:szCs w:val="23"/>
        </w:rPr>
      </w:pPr>
    </w:p>
    <w:p>
      <w:pPr>
        <w:spacing w:before="26"/>
        <w:ind w:left="759" w:right="459" w:firstLine="0"/>
        <w:jc w:val="left"/>
        <w:rPr>
          <w:rFonts w:ascii="宋体" w:hAnsi="宋体" w:cs="宋体" w:eastAsia="宋体" w:hint="default"/>
          <w:sz w:val="24"/>
          <w:szCs w:val="24"/>
        </w:rPr>
      </w:pPr>
      <w:r>
        <w:rPr/>
        <w:pict>
          <v:group style="position:absolute;margin-left:47.040001pt;margin-top:-89.084381pt;width:501.35pt;height:5.2pt;mso-position-horizontal-relative:page;mso-position-vertical-relative:paragraph;z-index:-1090840" coordorigin="941,-1782" coordsize="10027,104">
            <v:shape style="position:absolute;left:941;top:-1782;width:2564;height:103" type="#_x0000_t75" stroked="false">
              <v:imagedata r:id="rId383" o:title=""/>
            </v:shape>
            <v:shape style="position:absolute;left:3480;top:-1688;width:1875;height:10" type="#_x0000_t75" stroked="false">
              <v:imagedata r:id="rId384" o:title=""/>
            </v:shape>
            <v:shape style="position:absolute;left:5351;top:-1688;width:1872;height:10" type="#_x0000_t75" stroked="false">
              <v:imagedata r:id="rId384" o:title=""/>
            </v:shape>
            <v:shape style="position:absolute;left:7218;top:-1688;width:3749;height:10" type="#_x0000_t75" stroked="false">
              <v:imagedata r:id="rId385" o:title=""/>
            </v:shape>
            <w10:wrap type="none"/>
          </v:group>
        </w:pict>
      </w:r>
      <w:r>
        <w:rPr/>
        <w:pict>
          <v:group style="position:absolute;margin-left:47.040001pt;margin-top:-44.084381pt;width:501.35pt;height:5.2pt;mso-position-horizontal-relative:page;mso-position-vertical-relative:paragraph;z-index:-1090816" coordorigin="941,-882" coordsize="10027,104">
            <v:shape style="position:absolute;left:941;top:-882;width:2564;height:103" type="#_x0000_t75" stroked="false">
              <v:imagedata r:id="rId383" o:title=""/>
            </v:shape>
            <v:shape style="position:absolute;left:3480;top:-788;width:1875;height:10" type="#_x0000_t75" stroked="false">
              <v:imagedata r:id="rId384" o:title=""/>
            </v:shape>
            <v:shape style="position:absolute;left:5351;top:-788;width:1872;height:10" type="#_x0000_t75" stroked="false">
              <v:imagedata r:id="rId384" o:title=""/>
            </v:shape>
            <v:shape style="position:absolute;left:7218;top:-788;width:3749;height:10" type="#_x0000_t75" stroked="false">
              <v:imagedata r:id="rId385" o:title=""/>
            </v:shape>
            <w10:wrap type="none"/>
          </v:group>
        </w:pict>
      </w:r>
      <w:r>
        <w:rPr/>
        <w:pict>
          <v:group style="position:absolute;margin-left:43.919998pt;margin-top:38.865639pt;width:507.5pt;height:23.3pt;mso-position-horizontal-relative:page;mso-position-vertical-relative:paragraph;z-index:-1090792" coordorigin="878,777" coordsize="10150,466">
            <v:group style="position:absolute;left:912;top:811;width:2862;height:2" coordorigin="912,811" coordsize="2862,2">
              <v:shape style="position:absolute;left:912;top:811;width:2862;height:2" coordorigin="912,811" coordsize="2862,0" path="m912,811l3774,811e" filled="false" stroked="true" strokeweight="3.36pt" strokecolor="#d9d9d9">
                <v:path arrowok="t"/>
              </v:shape>
            </v:group>
            <v:group style="position:absolute;left:912;top:845;width:108;height:322" coordorigin="912,845" coordsize="108,322">
              <v:shape style="position:absolute;left:912;top:845;width:108;height:322" coordorigin="912,845" coordsize="108,322" path="m912,1166l1020,1166,1020,845,912,845,912,1166xe" filled="true" fillcolor="#d9d9d9" stroked="false">
                <v:path arrowok="t"/>
                <v:fill type="solid"/>
              </v:shape>
            </v:group>
            <v:group style="position:absolute;left:3670;top:845;width:104;height:322" coordorigin="3670,845" coordsize="104,322">
              <v:shape style="position:absolute;left:3670;top:845;width:104;height:322" coordorigin="3670,845" coordsize="104,322" path="m3670,1166l3774,1166,3774,845,3670,845,3670,1166xe" filled="true" fillcolor="#d9d9d9" stroked="false">
                <v:path arrowok="t"/>
                <v:fill type="solid"/>
              </v:shape>
            </v:group>
            <v:group style="position:absolute;left:912;top:1200;width:2862;height:2" coordorigin="912,1200" coordsize="2862,2">
              <v:shape style="position:absolute;left:912;top:1200;width:2862;height:2" coordorigin="912,1200" coordsize="2862,0" path="m912,1200l3774,1200e" filled="false" stroked="true" strokeweight="3.36pt" strokecolor="#d9d9d9">
                <v:path arrowok="t"/>
              </v:shape>
            </v:group>
            <v:group style="position:absolute;left:1020;top:845;width:2650;height:322" coordorigin="1020,845" coordsize="2650,322">
              <v:shape style="position:absolute;left:1020;top:845;width:2650;height:322" coordorigin="1020,845" coordsize="2650,322" path="m1020,1166l3670,1166,3670,845,1020,845,1020,1166xe" filled="true" fillcolor="#d9d9d9" stroked="false">
                <v:path arrowok="t"/>
                <v:fill type="solid"/>
              </v:shape>
            </v:group>
            <v:group style="position:absolute;left:3783;top:811;width:1476;height:2" coordorigin="3783,811" coordsize="1476,2">
              <v:shape style="position:absolute;left:3783;top:811;width:1476;height:2" coordorigin="3783,811" coordsize="1476,0" path="m3783,811l5259,811e" filled="false" stroked="true" strokeweight="3.36pt" strokecolor="#d9d9d9">
                <v:path arrowok="t"/>
              </v:shape>
            </v:group>
            <v:group style="position:absolute;left:3783;top:845;width:104;height:322" coordorigin="3783,845" coordsize="104,322">
              <v:shape style="position:absolute;left:3783;top:845;width:104;height:322" coordorigin="3783,845" coordsize="104,322" path="m3783,1166l3887,1166,3887,845,3783,845,3783,1166xe" filled="true" fillcolor="#d9d9d9" stroked="false">
                <v:path arrowok="t"/>
                <v:fill type="solid"/>
              </v:shape>
            </v:group>
            <v:group style="position:absolute;left:5156;top:845;width:104;height:322" coordorigin="5156,845" coordsize="104,322">
              <v:shape style="position:absolute;left:5156;top:845;width:104;height:322" coordorigin="5156,845" coordsize="104,322" path="m5156,1166l5259,1166,5259,845,5156,845,5156,1166xe" filled="true" fillcolor="#d9d9d9" stroked="false">
                <v:path arrowok="t"/>
                <v:fill type="solid"/>
              </v:shape>
            </v:group>
            <v:group style="position:absolute;left:3783;top:1200;width:1476;height:2" coordorigin="3783,1200" coordsize="1476,2">
              <v:shape style="position:absolute;left:3783;top:1200;width:1476;height:2" coordorigin="3783,1200" coordsize="1476,0" path="m3783,1200l5259,1200e" filled="false" stroked="true" strokeweight="3.36pt" strokecolor="#d9d9d9">
                <v:path arrowok="t"/>
              </v:shape>
            </v:group>
            <v:group style="position:absolute;left:3887;top:845;width:1270;height:322" coordorigin="3887,845" coordsize="1270,322">
              <v:shape style="position:absolute;left:3887;top:845;width:1270;height:322" coordorigin="3887,845" coordsize="1270,322" path="m3887,1166l5156,1166,5156,845,3887,845,3887,1166xe" filled="true" fillcolor="#d9d9d9" stroked="false">
                <v:path arrowok="t"/>
                <v:fill type="solid"/>
              </v:shape>
            </v:group>
            <v:group style="position:absolute;left:5269;top:811;width:1566;height:2" coordorigin="5269,811" coordsize="1566,2">
              <v:shape style="position:absolute;left:5269;top:811;width:1566;height:2" coordorigin="5269,811" coordsize="1566,0" path="m5269,811l6834,811e" filled="false" stroked="true" strokeweight="3.36pt" strokecolor="#d9d9d9">
                <v:path arrowok="t"/>
              </v:shape>
            </v:group>
            <v:group style="position:absolute;left:5269;top:845;width:104;height:322" coordorigin="5269,845" coordsize="104,322">
              <v:shape style="position:absolute;left:5269;top:845;width:104;height:322" coordorigin="5269,845" coordsize="104,322" path="m5269,1166l5372,1166,5372,845,5269,845,5269,1166xe" filled="true" fillcolor="#d9d9d9" stroked="false">
                <v:path arrowok="t"/>
                <v:fill type="solid"/>
              </v:shape>
            </v:group>
            <v:group style="position:absolute;left:6731;top:845;width:104;height:322" coordorigin="6731,845" coordsize="104,322">
              <v:shape style="position:absolute;left:6731;top:845;width:104;height:322" coordorigin="6731,845" coordsize="104,322" path="m6731,1166l6834,1166,6834,845,6731,845,6731,1166xe" filled="true" fillcolor="#d9d9d9" stroked="false">
                <v:path arrowok="t"/>
                <v:fill type="solid"/>
              </v:shape>
            </v:group>
            <v:group style="position:absolute;left:5269;top:1200;width:1566;height:2" coordorigin="5269,1200" coordsize="1566,2">
              <v:shape style="position:absolute;left:5269;top:1200;width:1566;height:2" coordorigin="5269,1200" coordsize="1566,0" path="m5269,1200l6834,1200e" filled="false" stroked="true" strokeweight="3.36pt" strokecolor="#d9d9d9">
                <v:path arrowok="t"/>
              </v:shape>
            </v:group>
            <v:group style="position:absolute;left:5372;top:845;width:1359;height:322" coordorigin="5372,845" coordsize="1359,322">
              <v:shape style="position:absolute;left:5372;top:845;width:1359;height:322" coordorigin="5372,845" coordsize="1359,322" path="m5372,1166l6731,1166,6731,845,5372,845,5372,1166xe" filled="true" fillcolor="#d9d9d9" stroked="false">
                <v:path arrowok="t"/>
                <v:fill type="solid"/>
              </v:shape>
            </v:group>
            <v:group style="position:absolute;left:6844;top:811;width:2422;height:2" coordorigin="6844,811" coordsize="2422,2">
              <v:shape style="position:absolute;left:6844;top:811;width:2422;height:2" coordorigin="6844,811" coordsize="2422,0" path="m6844,811l9266,811e" filled="false" stroked="true" strokeweight="3.36pt" strokecolor="#d9d9d9">
                <v:path arrowok="t"/>
              </v:shape>
            </v:group>
            <v:group style="position:absolute;left:6844;top:845;width:104;height:322" coordorigin="6844,845" coordsize="104,322">
              <v:shape style="position:absolute;left:6844;top:845;width:104;height:322" coordorigin="6844,845" coordsize="104,322" path="m6844,1166l6947,1166,6947,845,6844,845,6844,1166xe" filled="true" fillcolor="#d9d9d9" stroked="false">
                <v:path arrowok="t"/>
                <v:fill type="solid"/>
              </v:shape>
            </v:group>
            <v:group style="position:absolute;left:9163;top:845;width:104;height:322" coordorigin="9163,845" coordsize="104,322">
              <v:shape style="position:absolute;left:9163;top:845;width:104;height:322" coordorigin="9163,845" coordsize="104,322" path="m9163,1166l9266,1166,9266,845,9163,845,9163,1166xe" filled="true" fillcolor="#d9d9d9" stroked="false">
                <v:path arrowok="t"/>
                <v:fill type="solid"/>
              </v:shape>
            </v:group>
            <v:group style="position:absolute;left:6844;top:1200;width:2422;height:2" coordorigin="6844,1200" coordsize="2422,2">
              <v:shape style="position:absolute;left:6844;top:1200;width:2422;height:2" coordorigin="6844,1200" coordsize="2422,0" path="m6844,1200l9266,1200e" filled="false" stroked="true" strokeweight="3.36pt" strokecolor="#d9d9d9">
                <v:path arrowok="t"/>
              </v:shape>
            </v:group>
            <v:group style="position:absolute;left:6947;top:845;width:2216;height:322" coordorigin="6947,845" coordsize="2216,322">
              <v:shape style="position:absolute;left:6947;top:845;width:2216;height:322" coordorigin="6947,845" coordsize="2216,322" path="m6947,1166l9163,1166,9163,845,6947,845,6947,1166xe" filled="true" fillcolor="#d9d9d9" stroked="false">
                <v:path arrowok="t"/>
                <v:fill type="solid"/>
              </v:shape>
            </v:group>
            <v:group style="position:absolute;left:9276;top:811;width:1719;height:2" coordorigin="9276,811" coordsize="1719,2">
              <v:shape style="position:absolute;left:9276;top:811;width:1719;height:2" coordorigin="9276,811" coordsize="1719,0" path="m9276,811l10994,811e" filled="false" stroked="true" strokeweight="3.36pt" strokecolor="#d9d9d9">
                <v:path arrowok="t"/>
              </v:shape>
            </v:group>
            <v:group style="position:absolute;left:9276;top:845;width:104;height:322" coordorigin="9276,845" coordsize="104,322">
              <v:shape style="position:absolute;left:9276;top:845;width:104;height:322" coordorigin="9276,845" coordsize="104,322" path="m9276,1166l9379,1166,9379,845,9276,845,9276,1166xe" filled="true" fillcolor="#d9d9d9" stroked="false">
                <v:path arrowok="t"/>
                <v:fill type="solid"/>
              </v:shape>
            </v:group>
            <v:group style="position:absolute;left:10886;top:845;width:108;height:322" coordorigin="10886,845" coordsize="108,322">
              <v:shape style="position:absolute;left:10886;top:845;width:108;height:322" coordorigin="10886,845" coordsize="108,322" path="m10886,1166l10994,1166,10994,845,10886,845,10886,1166xe" filled="true" fillcolor="#d9d9d9" stroked="false">
                <v:path arrowok="t"/>
                <v:fill type="solid"/>
              </v:shape>
            </v:group>
            <v:group style="position:absolute;left:9276;top:1200;width:1719;height:2" coordorigin="9276,1200" coordsize="1719,2">
              <v:shape style="position:absolute;left:9276;top:1200;width:1719;height:2" coordorigin="9276,1200" coordsize="1719,0" path="m9276,1200l10994,1200e" filled="false" stroked="true" strokeweight="3.36pt" strokecolor="#d9d9d9">
                <v:path arrowok="t"/>
              </v:shape>
            </v:group>
            <v:group style="position:absolute;left:9379;top:845;width:1508;height:322" coordorigin="9379,845" coordsize="1508,322">
              <v:shape style="position:absolute;left:9379;top:845;width:1508;height:322" coordorigin="9379,845" coordsize="1508,322" path="m9379,1166l10886,1166,10886,845,9379,845,9379,1166xe" filled="true" fillcolor="#d9d9d9" stroked="false">
                <v:path arrowok="t"/>
                <v:fill type="solid"/>
              </v:shape>
              <v:shape style="position:absolute;left:3774;top:777;width:30;height:2" type="#_x0000_t75" stroked="false">
                <v:imagedata r:id="rId145" o:title=""/>
              </v:shape>
              <v:shape style="position:absolute;left:5259;top:777;width:30;height:2" type="#_x0000_t75" stroked="false">
                <v:imagedata r:id="rId145" o:title=""/>
              </v:shape>
              <v:shape style="position:absolute;left:6834;top:777;width:30;height:2" type="#_x0000_t75" stroked="false">
                <v:imagedata r:id="rId154" o:title=""/>
              </v:shape>
              <v:shape style="position:absolute;left:9266;top:777;width:30;height:2" type="#_x0000_t75" stroked="false">
                <v:imagedata r:id="rId154" o:title=""/>
              </v:shape>
              <v:shape style="position:absolute;left:912;top:1233;width:2862;height:10" type="#_x0000_t75" stroked="false">
                <v:imagedata r:id="rId371" o:title=""/>
              </v:shape>
              <v:shape style="position:absolute;left:3769;top:1233;width:3065;height:10" type="#_x0000_t75" stroked="false">
                <v:imagedata r:id="rId372" o:title=""/>
              </v:shape>
              <v:shape style="position:absolute;left:6829;top:1233;width:2437;height:10" type="#_x0000_t75" stroked="false">
                <v:imagedata r:id="rId373" o:title=""/>
              </v:shape>
              <v:shape style="position:absolute;left:9261;top:1233;width:1733;height:10" type="#_x0000_t75" stroked="false">
                <v:imagedata r:id="rId374" o:title=""/>
              </v:shape>
            </v:group>
            <w10:wrap type="none"/>
          </v:group>
        </w:pict>
      </w:r>
      <w:r>
        <w:rPr/>
        <w:pict>
          <v:group style="position:absolute;margin-left:45.599998pt;margin-top:85.665596pt;width:504.1pt;height:.5pt;mso-position-horizontal-relative:page;mso-position-vertical-relative:paragraph;z-index:-1090768" coordorigin="912,1713" coordsize="10082,10">
            <v:shape style="position:absolute;left:912;top:1713;width:2862;height:10" type="#_x0000_t75" stroked="false">
              <v:imagedata r:id="rId371" o:title=""/>
            </v:shape>
            <v:shape style="position:absolute;left:3769;top:1713;width:3065;height:10" type="#_x0000_t75" stroked="false">
              <v:imagedata r:id="rId372" o:title=""/>
            </v:shape>
            <v:shape style="position:absolute;left:6829;top:1713;width:2437;height:10" type="#_x0000_t75" stroked="false">
              <v:imagedata r:id="rId373" o:title=""/>
            </v:shape>
            <v:shape style="position:absolute;left:9261;top:1713;width:1733;height:10" type="#_x0000_t75" stroked="false">
              <v:imagedata r:id="rId374" o:title=""/>
            </v:shape>
            <w10:wrap type="none"/>
          </v:group>
        </w:pict>
      </w:r>
      <w:r>
        <w:rPr/>
        <w:pict>
          <v:group style="position:absolute;margin-left:45.599998pt;margin-top:109.665596pt;width:504.1pt;height:.5pt;mso-position-horizontal-relative:page;mso-position-vertical-relative:paragraph;z-index:-1090744" coordorigin="912,2193" coordsize="10082,10">
            <v:shape style="position:absolute;left:912;top:2193;width:2862;height:10" type="#_x0000_t75" stroked="false">
              <v:imagedata r:id="rId371" o:title=""/>
            </v:shape>
            <v:shape style="position:absolute;left:3769;top:2193;width:3065;height:10" type="#_x0000_t75" stroked="false">
              <v:imagedata r:id="rId372" o:title=""/>
            </v:shape>
            <v:shape style="position:absolute;left:6829;top:2193;width:2437;height:10" type="#_x0000_t75" stroked="false">
              <v:imagedata r:id="rId373" o:title=""/>
            </v:shape>
            <v:shape style="position:absolute;left:9261;top:2193;width:1733;height:10" type="#_x0000_t75" stroked="false">
              <v:imagedata r:id="rId374" o:title=""/>
            </v:shape>
            <w10:wrap type="none"/>
          </v:group>
        </w:pict>
      </w:r>
      <w:r>
        <w:rPr>
          <w:rFonts w:ascii="宋体" w:hAnsi="宋体" w:cs="宋体" w:eastAsia="宋体" w:hint="default"/>
          <w:sz w:val="24"/>
          <w:szCs w:val="24"/>
        </w:rPr>
        <w:t>（</w:t>
      </w:r>
      <w:r>
        <w:rPr>
          <w:rFonts w:ascii="Times New Roman" w:hAnsi="Times New Roman" w:cs="Times New Roman" w:eastAsia="Times New Roman" w:hint="default"/>
          <w:sz w:val="24"/>
          <w:szCs w:val="24"/>
        </w:rPr>
        <w:t>2</w:t>
      </w:r>
      <w:r>
        <w:rPr>
          <w:rFonts w:ascii="宋体" w:hAnsi="宋体" w:cs="宋体" w:eastAsia="宋体" w:hint="default"/>
          <w:sz w:val="24"/>
          <w:szCs w:val="24"/>
        </w:rPr>
        <w:t>）</w:t>
      </w:r>
      <w:r>
        <w:rPr>
          <w:rFonts w:ascii="宋体" w:hAnsi="宋体" w:cs="宋体" w:eastAsia="宋体" w:hint="default"/>
          <w:spacing w:val="-23"/>
          <w:sz w:val="24"/>
          <w:szCs w:val="24"/>
        </w:rPr>
        <w:t> </w:t>
      </w:r>
      <w:r>
        <w:rPr>
          <w:rFonts w:ascii="宋体" w:hAnsi="宋体" w:cs="宋体" w:eastAsia="宋体" w:hint="default"/>
          <w:b/>
          <w:bCs/>
          <w:sz w:val="24"/>
          <w:szCs w:val="24"/>
        </w:rPr>
        <w:t>预付款项金额前五名单位情况</w:t>
      </w:r>
      <w:r>
        <w:rPr>
          <w:rFonts w:ascii="宋体" w:hAnsi="宋体" w:cs="宋体" w:eastAsia="宋体" w:hint="default"/>
          <w:sz w:val="24"/>
          <w:szCs w:val="24"/>
        </w:rPr>
      </w:r>
    </w:p>
    <w:p>
      <w:pPr>
        <w:spacing w:line="240" w:lineRule="auto" w:before="11"/>
        <w:rPr>
          <w:rFonts w:ascii="宋体" w:hAnsi="宋体" w:cs="宋体" w:eastAsia="宋体" w:hint="default"/>
          <w:b/>
          <w:bCs/>
          <w:sz w:val="29"/>
          <w:szCs w:val="29"/>
        </w:rPr>
      </w:pPr>
    </w:p>
    <w:tbl>
      <w:tblPr>
        <w:tblW w:w="0" w:type="auto"/>
        <w:jc w:val="left"/>
        <w:tblInd w:w="123" w:type="dxa"/>
        <w:tblLayout w:type="fixed"/>
        <w:tblCellMar>
          <w:top w:w="0" w:type="dxa"/>
          <w:left w:w="0" w:type="dxa"/>
          <w:bottom w:w="0" w:type="dxa"/>
          <w:right w:w="0" w:type="dxa"/>
        </w:tblCellMar>
        <w:tblLook w:val="01E0"/>
      </w:tblPr>
      <w:tblGrid>
        <w:gridCol w:w="2881"/>
        <w:gridCol w:w="1486"/>
        <w:gridCol w:w="1575"/>
        <w:gridCol w:w="2432"/>
        <w:gridCol w:w="1723"/>
      </w:tblGrid>
      <w:tr>
        <w:trPr>
          <w:trHeight w:val="489" w:hRule="exact"/>
        </w:trPr>
        <w:tc>
          <w:tcPr>
            <w:tcW w:w="2881" w:type="dxa"/>
            <w:tcBorders>
              <w:top w:val="single" w:sz="12" w:space="0" w:color="000000"/>
              <w:left w:val="nil" w:sz="6" w:space="0" w:color="auto"/>
              <w:bottom w:val="nil" w:sz="6" w:space="0" w:color="auto"/>
              <w:right w:val="single" w:sz="4" w:space="0" w:color="000000"/>
            </w:tcBorders>
          </w:tcPr>
          <w:p>
            <w:pPr>
              <w:pStyle w:val="TableParagraph"/>
              <w:spacing w:line="240" w:lineRule="auto" w:before="83"/>
              <w:ind w:left="19"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48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3"/>
              <w:ind w:left="2" w:right="0"/>
              <w:jc w:val="center"/>
              <w:rPr>
                <w:rFonts w:ascii="宋体" w:hAnsi="宋体" w:cs="宋体" w:eastAsia="宋体" w:hint="default"/>
                <w:sz w:val="21"/>
                <w:szCs w:val="21"/>
              </w:rPr>
            </w:pPr>
            <w:r>
              <w:rPr>
                <w:rFonts w:ascii="宋体" w:hAnsi="宋体" w:cs="宋体" w:eastAsia="宋体" w:hint="default"/>
                <w:b/>
                <w:bCs/>
                <w:sz w:val="21"/>
                <w:szCs w:val="21"/>
              </w:rPr>
              <w:t>与公司关系</w:t>
            </w:r>
            <w:r>
              <w:rPr>
                <w:rFonts w:ascii="宋体" w:hAnsi="宋体" w:cs="宋体" w:eastAsia="宋体" w:hint="default"/>
                <w:sz w:val="21"/>
                <w:szCs w:val="21"/>
              </w:rPr>
            </w:r>
          </w:p>
        </w:tc>
        <w:tc>
          <w:tcPr>
            <w:tcW w:w="157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3"/>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43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3"/>
              <w:ind w:right="2"/>
              <w:jc w:val="center"/>
              <w:rPr>
                <w:rFonts w:ascii="宋体" w:hAnsi="宋体" w:cs="宋体" w:eastAsia="宋体" w:hint="default"/>
                <w:sz w:val="21"/>
                <w:szCs w:val="21"/>
              </w:rPr>
            </w:pPr>
            <w:r>
              <w:rPr>
                <w:rFonts w:ascii="宋体" w:hAnsi="宋体" w:cs="宋体" w:eastAsia="宋体" w:hint="default"/>
                <w:b/>
                <w:bCs/>
                <w:sz w:val="21"/>
                <w:szCs w:val="21"/>
              </w:rPr>
              <w:t>时间</w:t>
            </w:r>
            <w:r>
              <w:rPr>
                <w:rFonts w:ascii="宋体" w:hAnsi="宋体" w:cs="宋体" w:eastAsia="宋体" w:hint="default"/>
                <w:sz w:val="21"/>
                <w:szCs w:val="21"/>
              </w:rPr>
            </w:r>
          </w:p>
        </w:tc>
        <w:tc>
          <w:tcPr>
            <w:tcW w:w="1723" w:type="dxa"/>
            <w:tcBorders>
              <w:top w:val="single" w:sz="12" w:space="0" w:color="000000"/>
              <w:left w:val="single" w:sz="4" w:space="0" w:color="000000"/>
              <w:bottom w:val="nil" w:sz="6" w:space="0" w:color="auto"/>
              <w:right w:val="nil" w:sz="6" w:space="0" w:color="auto"/>
            </w:tcBorders>
          </w:tcPr>
          <w:p>
            <w:pPr>
              <w:pStyle w:val="TableParagraph"/>
              <w:spacing w:line="240" w:lineRule="auto" w:before="83"/>
              <w:ind w:right="0"/>
              <w:jc w:val="center"/>
              <w:rPr>
                <w:rFonts w:ascii="宋体" w:hAnsi="宋体" w:cs="宋体" w:eastAsia="宋体" w:hint="default"/>
                <w:sz w:val="21"/>
                <w:szCs w:val="21"/>
              </w:rPr>
            </w:pPr>
            <w:r>
              <w:rPr>
                <w:rFonts w:ascii="宋体" w:hAnsi="宋体" w:cs="宋体" w:eastAsia="宋体" w:hint="default"/>
                <w:b/>
                <w:bCs/>
                <w:sz w:val="21"/>
                <w:szCs w:val="21"/>
              </w:rPr>
              <w:t>未结算原因</w:t>
            </w:r>
            <w:r>
              <w:rPr>
                <w:rFonts w:ascii="宋体" w:hAnsi="宋体" w:cs="宋体" w:eastAsia="宋体" w:hint="default"/>
                <w:sz w:val="21"/>
                <w:szCs w:val="21"/>
              </w:rPr>
            </w:r>
          </w:p>
        </w:tc>
      </w:tr>
      <w:tr>
        <w:trPr>
          <w:trHeight w:val="469" w:hRule="exact"/>
        </w:trPr>
        <w:tc>
          <w:tcPr>
            <w:tcW w:w="2881"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19"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Times New Roman" w:hAnsi="Times New Roman" w:cs="Times New Roman" w:eastAsia="Times New Roman" w:hint="default"/>
                <w:sz w:val="21"/>
                <w:szCs w:val="21"/>
              </w:rPr>
              <w:t>1</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1"/>
              <w:jc w:val="right"/>
              <w:rPr>
                <w:rFonts w:ascii="Times New Roman" w:hAnsi="Times New Roman" w:cs="Times New Roman" w:eastAsia="Times New Roman" w:hint="default"/>
                <w:sz w:val="21"/>
                <w:szCs w:val="21"/>
              </w:rPr>
            </w:pPr>
            <w:r>
              <w:rPr>
                <w:rFonts w:ascii="Times New Roman"/>
                <w:spacing w:val="-1"/>
                <w:sz w:val="21"/>
              </w:rPr>
              <w:t>18,357,000.00</w:t>
            </w:r>
          </w:p>
        </w:tc>
        <w:tc>
          <w:tcPr>
            <w:tcW w:w="24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4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1723"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0"/>
              <w:jc w:val="center"/>
              <w:rPr>
                <w:rFonts w:ascii="宋体" w:hAnsi="宋体" w:cs="宋体" w:eastAsia="宋体" w:hint="default"/>
                <w:sz w:val="21"/>
                <w:szCs w:val="21"/>
              </w:rPr>
            </w:pPr>
            <w:r>
              <w:rPr>
                <w:rFonts w:ascii="宋体" w:hAnsi="宋体" w:cs="宋体" w:eastAsia="宋体" w:hint="default"/>
                <w:sz w:val="21"/>
                <w:szCs w:val="21"/>
              </w:rPr>
              <w:t>预付购房款</w:t>
            </w:r>
          </w:p>
        </w:tc>
      </w:tr>
      <w:tr>
        <w:trPr>
          <w:trHeight w:val="480" w:hRule="exact"/>
        </w:trPr>
        <w:tc>
          <w:tcPr>
            <w:tcW w:w="2881"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19"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Times New Roman" w:hAnsi="Times New Roman" w:cs="Times New Roman" w:eastAsia="Times New Roman" w:hint="default"/>
                <w:sz w:val="21"/>
                <w:szCs w:val="21"/>
              </w:rPr>
              <w:t>2</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01"/>
              <w:jc w:val="right"/>
              <w:rPr>
                <w:rFonts w:ascii="Times New Roman" w:hAnsi="Times New Roman" w:cs="Times New Roman" w:eastAsia="Times New Roman" w:hint="default"/>
                <w:sz w:val="21"/>
                <w:szCs w:val="21"/>
              </w:rPr>
            </w:pPr>
            <w:r>
              <w:rPr>
                <w:rFonts w:ascii="Times New Roman"/>
                <w:spacing w:val="-1"/>
                <w:sz w:val="21"/>
              </w:rPr>
              <w:t>15,748,893.95</w:t>
            </w:r>
          </w:p>
        </w:tc>
        <w:tc>
          <w:tcPr>
            <w:tcW w:w="2432"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left="4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723"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480" w:hRule="exact"/>
        </w:trPr>
        <w:tc>
          <w:tcPr>
            <w:tcW w:w="2881"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19"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Times New Roman" w:hAnsi="Times New Roman" w:cs="Times New Roman" w:eastAsia="Times New Roman" w:hint="default"/>
                <w:sz w:val="21"/>
                <w:szCs w:val="21"/>
              </w:rPr>
              <w:t>3</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01"/>
              <w:jc w:val="right"/>
              <w:rPr>
                <w:rFonts w:ascii="Times New Roman" w:hAnsi="Times New Roman" w:cs="Times New Roman" w:eastAsia="Times New Roman" w:hint="default"/>
                <w:sz w:val="21"/>
                <w:szCs w:val="21"/>
              </w:rPr>
            </w:pPr>
            <w:r>
              <w:rPr>
                <w:rFonts w:ascii="Times New Roman"/>
                <w:spacing w:val="-1"/>
                <w:sz w:val="21"/>
              </w:rPr>
              <w:t>6,693,000.00</w:t>
            </w:r>
          </w:p>
        </w:tc>
        <w:tc>
          <w:tcPr>
            <w:tcW w:w="2432"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left="4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723"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预付购房款</w:t>
            </w:r>
          </w:p>
        </w:tc>
      </w:tr>
      <w:tr>
        <w:trPr>
          <w:trHeight w:val="481" w:hRule="exact"/>
        </w:trPr>
        <w:tc>
          <w:tcPr>
            <w:tcW w:w="2881"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19"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Times New Roman" w:hAnsi="Times New Roman" w:cs="Times New Roman" w:eastAsia="Times New Roman" w:hint="default"/>
                <w:sz w:val="21"/>
                <w:szCs w:val="21"/>
              </w:rPr>
              <w:t>4</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113"/>
              <w:ind w:right="101"/>
              <w:jc w:val="right"/>
              <w:rPr>
                <w:rFonts w:ascii="Times New Roman" w:hAnsi="Times New Roman" w:cs="Times New Roman" w:eastAsia="Times New Roman" w:hint="default"/>
                <w:sz w:val="21"/>
                <w:szCs w:val="21"/>
              </w:rPr>
            </w:pPr>
            <w:r>
              <w:rPr>
                <w:rFonts w:ascii="Times New Roman"/>
                <w:spacing w:val="-1"/>
                <w:sz w:val="21"/>
              </w:rPr>
              <w:t>5,475,177.00</w:t>
            </w:r>
          </w:p>
        </w:tc>
        <w:tc>
          <w:tcPr>
            <w:tcW w:w="2432"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left="4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723"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480" w:hRule="exact"/>
        </w:trPr>
        <w:tc>
          <w:tcPr>
            <w:tcW w:w="2881"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19"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Times New Roman" w:hAnsi="Times New Roman" w:cs="Times New Roman" w:eastAsia="Times New Roman" w:hint="default"/>
                <w:sz w:val="21"/>
                <w:szCs w:val="21"/>
              </w:rPr>
              <w:t>5</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101"/>
              <w:jc w:val="right"/>
              <w:rPr>
                <w:rFonts w:ascii="Times New Roman" w:hAnsi="Times New Roman" w:cs="Times New Roman" w:eastAsia="Times New Roman" w:hint="default"/>
                <w:sz w:val="21"/>
                <w:szCs w:val="21"/>
              </w:rPr>
            </w:pPr>
            <w:r>
              <w:rPr>
                <w:rFonts w:ascii="Times New Roman"/>
                <w:spacing w:val="-1"/>
                <w:sz w:val="21"/>
              </w:rPr>
              <w:t>5,184,844.20</w:t>
            </w:r>
          </w:p>
        </w:tc>
        <w:tc>
          <w:tcPr>
            <w:tcW w:w="2432"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723"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0"/>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472" w:hRule="exact"/>
        </w:trPr>
        <w:tc>
          <w:tcPr>
            <w:tcW w:w="2881" w:type="dxa"/>
            <w:tcBorders>
              <w:top w:val="nil" w:sz="6" w:space="0" w:color="auto"/>
              <w:left w:val="nil" w:sz="6" w:space="0" w:color="auto"/>
              <w:bottom w:val="single" w:sz="12" w:space="0" w:color="000000"/>
              <w:right w:val="single" w:sz="4" w:space="0" w:color="000000"/>
            </w:tcBorders>
          </w:tcPr>
          <w:p>
            <w:pPr>
              <w:pStyle w:val="TableParagraph"/>
              <w:spacing w:line="240" w:lineRule="auto" w:before="84"/>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8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4"/>
                <w:szCs w:val="14"/>
              </w:rPr>
            </w:pPr>
          </w:p>
        </w:tc>
        <w:tc>
          <w:tcPr>
            <w:tcW w:w="15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right="101"/>
              <w:jc w:val="right"/>
              <w:rPr>
                <w:rFonts w:ascii="Times New Roman" w:hAnsi="Times New Roman" w:cs="Times New Roman" w:eastAsia="Times New Roman" w:hint="default"/>
                <w:sz w:val="21"/>
                <w:szCs w:val="21"/>
              </w:rPr>
            </w:pPr>
            <w:r>
              <w:rPr>
                <w:rFonts w:ascii="Times New Roman"/>
                <w:spacing w:val="-1"/>
                <w:sz w:val="21"/>
              </w:rPr>
              <w:t>51,458,915.15</w:t>
            </w:r>
          </w:p>
        </w:tc>
        <w:tc>
          <w:tcPr>
            <w:tcW w:w="243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4"/>
                <w:szCs w:val="14"/>
              </w:rPr>
            </w:pPr>
          </w:p>
        </w:tc>
        <w:tc>
          <w:tcPr>
            <w:tcW w:w="1723"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4"/>
                <w:szCs w:val="14"/>
              </w:rPr>
            </w:pPr>
          </w:p>
        </w:tc>
      </w:tr>
    </w:tbl>
    <w:p>
      <w:pPr>
        <w:spacing w:after="0" w:line="240" w:lineRule="auto"/>
        <w:jc w:val="left"/>
        <w:rPr>
          <w:rFonts w:ascii="宋体" w:hAnsi="宋体" w:cs="宋体" w:eastAsia="宋体" w:hint="default"/>
          <w:sz w:val="14"/>
          <w:szCs w:val="14"/>
        </w:rPr>
        <w:sectPr>
          <w:pgSz w:w="11910" w:h="16850"/>
          <w:pgMar w:header="857" w:footer="789" w:top="1040" w:bottom="980" w:left="760" w:right="760"/>
        </w:sectPr>
      </w:pPr>
    </w:p>
    <w:p>
      <w:pPr>
        <w:spacing w:line="240" w:lineRule="auto" w:before="0"/>
        <w:rPr>
          <w:rFonts w:ascii="宋体" w:hAnsi="宋体" w:cs="宋体" w:eastAsia="宋体" w:hint="default"/>
          <w:b/>
          <w:bCs/>
          <w:sz w:val="20"/>
          <w:szCs w:val="20"/>
        </w:rPr>
      </w:pPr>
    </w:p>
    <w:p>
      <w:pPr>
        <w:pStyle w:val="BodyText"/>
        <w:spacing w:line="240" w:lineRule="auto" w:before="174"/>
        <w:ind w:left="780" w:right="0"/>
        <w:jc w:val="left"/>
      </w:pPr>
      <w:r>
        <w:rPr/>
        <w:t>截止</w:t>
      </w:r>
      <w:r>
        <w:rPr>
          <w:spacing w:val="-61"/>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日预付青岛北苑房地产开发公司</w:t>
      </w:r>
      <w:r>
        <w:rPr>
          <w:spacing w:val="-60"/>
        </w:rPr>
        <w:t> </w:t>
      </w:r>
      <w:r>
        <w:rPr>
          <w:rFonts w:ascii="Times New Roman" w:hAnsi="Times New Roman" w:cs="Times New Roman" w:eastAsia="Times New Roman" w:hint="default"/>
        </w:rPr>
        <w:t>18,357,000.00</w:t>
      </w:r>
      <w:r>
        <w:rPr>
          <w:rFonts w:ascii="Times New Roman" w:hAnsi="Times New Roman" w:cs="Times New Roman" w:eastAsia="Times New Roman" w:hint="default"/>
          <w:spacing w:val="-12"/>
        </w:rPr>
        <w:t> </w:t>
      </w:r>
      <w:r>
        <w:rPr/>
        <w:t>元为预付的位于青岛</w:t>
      </w:r>
    </w:p>
    <w:p>
      <w:pPr>
        <w:pStyle w:val="BodyText"/>
        <w:spacing w:line="240" w:lineRule="auto" w:before="164"/>
        <w:ind w:left="300" w:right="0"/>
        <w:jc w:val="left"/>
      </w:pPr>
      <w:r>
        <w:rPr/>
        <w:t>市市北区敦化路</w:t>
      </w:r>
      <w:r>
        <w:rPr>
          <w:spacing w:val="-60"/>
        </w:rPr>
        <w:t> </w:t>
      </w:r>
      <w:r>
        <w:rPr>
          <w:rFonts w:ascii="Times New Roman" w:hAnsi="Times New Roman" w:cs="Times New Roman" w:eastAsia="Times New Roman" w:hint="default"/>
        </w:rPr>
        <w:t>598</w:t>
      </w:r>
      <w:r>
        <w:rPr>
          <w:rFonts w:ascii="Times New Roman" w:hAnsi="Times New Roman" w:cs="Times New Roman" w:eastAsia="Times New Roman" w:hint="default"/>
          <w:spacing w:val="-12"/>
        </w:rPr>
        <w:t> </w:t>
      </w:r>
      <w:r>
        <w:rPr/>
        <w:t>号华声大厦购房款，其中</w:t>
      </w:r>
      <w:r>
        <w:rPr>
          <w:spacing w:val="-60"/>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t>年支付</w:t>
      </w:r>
      <w:r>
        <w:rPr>
          <w:spacing w:val="-60"/>
        </w:rPr>
        <w:t> </w:t>
      </w:r>
      <w:r>
        <w:rPr>
          <w:rFonts w:ascii="Times New Roman" w:hAnsi="Times New Roman" w:cs="Times New Roman" w:eastAsia="Times New Roman" w:hint="default"/>
        </w:rPr>
        <w:t>10,000,000.00</w:t>
      </w:r>
      <w:r>
        <w:rPr>
          <w:rFonts w:ascii="Times New Roman" w:hAnsi="Times New Roman" w:cs="Times New Roman" w:eastAsia="Times New Roman" w:hint="default"/>
          <w:spacing w:val="-12"/>
        </w:rPr>
        <w:t> </w:t>
      </w:r>
      <w:r>
        <w:rPr/>
        <w:t>元，</w:t>
      </w: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年支付</w:t>
      </w:r>
    </w:p>
    <w:p>
      <w:pPr>
        <w:pStyle w:val="BodyText"/>
        <w:spacing w:line="367" w:lineRule="auto" w:before="164"/>
        <w:ind w:left="300" w:right="318"/>
        <w:jc w:val="left"/>
      </w:pPr>
      <w:r>
        <w:rPr>
          <w:rFonts w:ascii="Times New Roman" w:hAnsi="Times New Roman" w:cs="Times New Roman" w:eastAsia="Times New Roman" w:hint="default"/>
        </w:rPr>
        <w:t>8,357,000.00</w:t>
      </w:r>
      <w:r>
        <w:rPr>
          <w:rFonts w:ascii="Times New Roman" w:hAnsi="Times New Roman" w:cs="Times New Roman" w:eastAsia="Times New Roman" w:hint="default"/>
          <w:spacing w:val="-12"/>
        </w:rPr>
        <w:t> </w:t>
      </w:r>
      <w:r>
        <w:rPr/>
        <w:t>元。截至目前青岛北苑地产开发公司尚未取得《商品房预售许可证》，相关许可 证正在办理中，未向公司交付该房屋。期末无客观证据表明其发生减值，故未对其计提坏账 准备。</w:t>
      </w:r>
    </w:p>
    <w:p>
      <w:pPr>
        <w:spacing w:line="360" w:lineRule="auto" w:before="55"/>
        <w:ind w:left="780" w:right="634"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）本报告期预付款项中持有本公司</w:t>
      </w:r>
      <w:r>
        <w:rPr>
          <w:rFonts w:ascii="宋体" w:hAnsi="宋体" w:cs="宋体" w:eastAsia="宋体" w:hint="default"/>
          <w:b/>
          <w:bCs/>
          <w:spacing w:val="-62"/>
          <w:sz w:val="24"/>
          <w:szCs w:val="24"/>
        </w:rPr>
        <w:t> </w:t>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％（含</w:t>
      </w:r>
      <w:r>
        <w:rPr>
          <w:rFonts w:ascii="宋体" w:hAnsi="宋体" w:cs="宋体" w:eastAsia="宋体" w:hint="default"/>
          <w:b/>
          <w:bCs/>
          <w:spacing w:val="-63"/>
          <w:sz w:val="24"/>
          <w:szCs w:val="24"/>
        </w:rPr>
        <w:t> </w:t>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％）以上表决权股份的股东单位情况</w:t>
      </w:r>
      <w:r>
        <w:rPr>
          <w:rFonts w:ascii="宋体" w:hAnsi="宋体" w:cs="宋体" w:eastAsia="宋体" w:hint="default"/>
          <w:b/>
          <w:bCs/>
          <w:w w:val="99"/>
          <w:sz w:val="24"/>
          <w:szCs w:val="24"/>
        </w:rPr>
        <w:t> </w:t>
      </w:r>
      <w:r>
        <w:rPr>
          <w:rFonts w:ascii="宋体" w:hAnsi="宋体" w:cs="宋体" w:eastAsia="宋体" w:hint="default"/>
          <w:sz w:val="24"/>
          <w:szCs w:val="24"/>
        </w:rPr>
        <w:t>本报告期预付款项中无持有公司</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5%(</w:t>
      </w:r>
      <w:r>
        <w:rPr>
          <w:rFonts w:ascii="宋体" w:hAnsi="宋体" w:cs="宋体" w:eastAsia="宋体" w:hint="default"/>
          <w:sz w:val="24"/>
          <w:szCs w:val="24"/>
        </w:rPr>
        <w:t>含</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5%)</w:t>
      </w:r>
      <w:r>
        <w:rPr>
          <w:rFonts w:ascii="宋体" w:hAnsi="宋体" w:cs="宋体" w:eastAsia="宋体" w:hint="default"/>
          <w:sz w:val="24"/>
          <w:szCs w:val="24"/>
        </w:rPr>
        <w:t>以上表决权股份的股东单位情况。</w:t>
      </w:r>
    </w:p>
    <w:p>
      <w:pPr>
        <w:pStyle w:val="Heading6"/>
        <w:spacing w:line="240" w:lineRule="auto" w:before="32"/>
        <w:ind w:left="782" w:right="0"/>
        <w:jc w:val="left"/>
        <w:rPr>
          <w:b w:val="0"/>
          <w:bCs w:val="0"/>
        </w:rPr>
      </w:pPr>
      <w:r>
        <w:rPr/>
        <w:t>（</w:t>
      </w:r>
      <w:r>
        <w:rPr>
          <w:rFonts w:ascii="Times New Roman" w:hAnsi="Times New Roman" w:cs="Times New Roman" w:eastAsia="Times New Roman" w:hint="default"/>
        </w:rPr>
        <w:t>4</w:t>
      </w:r>
      <w:r>
        <w:rPr/>
        <w:t>）预付款项的说明</w:t>
      </w:r>
      <w:r>
        <w:rPr>
          <w:b w:val="0"/>
          <w:bCs w:val="0"/>
        </w:rPr>
      </w:r>
    </w:p>
    <w:p>
      <w:pPr>
        <w:pStyle w:val="BodyText"/>
        <w:spacing w:line="360" w:lineRule="auto" w:before="164"/>
        <w:ind w:left="300" w:right="529" w:firstLine="480"/>
        <w:jc w:val="left"/>
      </w:pPr>
      <w:r>
        <w:rPr/>
        <w:t>期末预付款项较期初增加了</w:t>
      </w:r>
      <w:r>
        <w:rPr>
          <w:spacing w:val="-61"/>
        </w:rPr>
        <w:t> </w:t>
      </w:r>
      <w:r>
        <w:rPr>
          <w:rFonts w:ascii="Times New Roman" w:hAnsi="Times New Roman" w:cs="Times New Roman" w:eastAsia="Times New Roman" w:hint="default"/>
        </w:rPr>
        <w:t>40,407,789.51</w:t>
      </w:r>
      <w:r>
        <w:rPr>
          <w:rFonts w:ascii="Times New Roman" w:hAnsi="Times New Roman" w:cs="Times New Roman" w:eastAsia="Times New Roman" w:hint="default"/>
          <w:spacing w:val="-1"/>
        </w:rPr>
        <w:t> </w:t>
      </w:r>
      <w:r>
        <w:rPr/>
        <w:t>元，增长率为</w:t>
      </w:r>
      <w:r>
        <w:rPr>
          <w:spacing w:val="-61"/>
        </w:rPr>
        <w:t> </w:t>
      </w:r>
      <w:r>
        <w:rPr>
          <w:rFonts w:ascii="Times New Roman" w:hAnsi="Times New Roman" w:cs="Times New Roman" w:eastAsia="Times New Roman" w:hint="default"/>
        </w:rPr>
        <w:t>60.95%</w:t>
      </w:r>
      <w:r>
        <w:rPr/>
        <w:t>，主要是公司业务量增 长，预付货款增加所致。</w:t>
      </w:r>
    </w:p>
    <w:p>
      <w:pPr>
        <w:spacing w:line="240" w:lineRule="auto" w:before="10"/>
        <w:rPr>
          <w:rFonts w:ascii="宋体" w:hAnsi="宋体" w:cs="宋体" w:eastAsia="宋体" w:hint="default"/>
          <w:sz w:val="28"/>
          <w:szCs w:val="28"/>
        </w:rPr>
      </w:pPr>
    </w:p>
    <w:p>
      <w:pPr>
        <w:pStyle w:val="Heading5"/>
        <w:spacing w:line="240" w:lineRule="auto"/>
        <w:ind w:left="300" w:right="0"/>
        <w:jc w:val="left"/>
        <w:rPr>
          <w:b w:val="0"/>
          <w:bCs w:val="0"/>
        </w:rPr>
      </w:pPr>
      <w:r>
        <w:rPr>
          <w:rFonts w:ascii="Times New Roman" w:hAnsi="Times New Roman" w:cs="Times New Roman" w:eastAsia="Times New Roman" w:hint="default"/>
        </w:rPr>
        <w:t>6</w:t>
      </w:r>
      <w:r>
        <w:rPr/>
        <w:t>、存货</w:t>
      </w:r>
      <w:r>
        <w:rPr>
          <w:b w:val="0"/>
          <w:bCs w:val="0"/>
        </w:rPr>
      </w:r>
    </w:p>
    <w:p>
      <w:pPr>
        <w:spacing w:line="240" w:lineRule="auto" w:before="2"/>
        <w:rPr>
          <w:rFonts w:ascii="宋体" w:hAnsi="宋体" w:cs="宋体" w:eastAsia="宋体" w:hint="default"/>
          <w:b/>
          <w:bCs/>
          <w:sz w:val="38"/>
          <w:szCs w:val="38"/>
        </w:rPr>
      </w:pPr>
    </w:p>
    <w:p>
      <w:pPr>
        <w:pStyle w:val="Heading6"/>
        <w:spacing w:line="240" w:lineRule="auto"/>
        <w:ind w:left="744" w:right="0"/>
        <w:jc w:val="left"/>
        <w:rPr>
          <w:b w:val="0"/>
          <w:bCs w:val="0"/>
        </w:rPr>
      </w:pPr>
      <w:r>
        <w:rPr/>
        <w:pict>
          <v:group style="position:absolute;margin-left:44.999996pt;margin-top:36.235615pt;width:505.45pt;height:3.5pt;mso-position-horizontal-relative:page;mso-position-vertical-relative:paragraph;z-index:-1090552" coordorigin="900,725" coordsize="10109,70">
            <v:group style="position:absolute;left:905;top:730;width:1439;height:2" coordorigin="905,730" coordsize="1439,2">
              <v:shape style="position:absolute;left:905;top:730;width:1439;height:2" coordorigin="905,730" coordsize="1439,0" path="m905,730l2343,730e" filled="false" stroked="true" strokeweight=".48001pt" strokecolor="#000000">
                <v:path arrowok="t"/>
              </v:shape>
            </v:group>
            <v:group style="position:absolute;left:905;top:749;width:1439;height:2" coordorigin="905,749" coordsize="1439,2">
              <v:shape style="position:absolute;left:905;top:749;width:1439;height:2" coordorigin="905,749" coordsize="1439,0" path="m905,749l2343,749e" filled="false" stroked="true" strokeweight=".47998pt" strokecolor="#000000">
                <v:path arrowok="t"/>
              </v:shape>
              <v:shape style="position:absolute;left:2343;top:754;width:30;height:2" type="#_x0000_t75" stroked="false">
                <v:imagedata r:id="rId145" o:title=""/>
              </v:shape>
            </v:group>
            <v:group style="position:absolute;left:2343;top:730;width:29;height:2" coordorigin="2343,730" coordsize="29,2">
              <v:shape style="position:absolute;left:2343;top:730;width:29;height:2" coordorigin="2343,730" coordsize="29,0" path="m2343,730l2372,730e" filled="false" stroked="true" strokeweight=".48001pt" strokecolor="#000000">
                <v:path arrowok="t"/>
              </v:shape>
            </v:group>
            <v:group style="position:absolute;left:2343;top:749;width:29;height:2" coordorigin="2343,749" coordsize="29,2">
              <v:shape style="position:absolute;left:2343;top:749;width:29;height:2" coordorigin="2343,749" coordsize="29,0" path="m2343,749l2372,749e" filled="false" stroked="true" strokeweight=".47998pt" strokecolor="#000000">
                <v:path arrowok="t"/>
              </v:shape>
            </v:group>
            <v:group style="position:absolute;left:2372;top:730;width:4300;height:2" coordorigin="2372,730" coordsize="4300,2">
              <v:shape style="position:absolute;left:2372;top:730;width:4300;height:2" coordorigin="2372,730" coordsize="4300,0" path="m2372,730l6671,730e" filled="false" stroked="true" strokeweight=".48001pt" strokecolor="#000000">
                <v:path arrowok="t"/>
              </v:shape>
            </v:group>
            <v:group style="position:absolute;left:2372;top:749;width:4300;height:2" coordorigin="2372,749" coordsize="4300,2">
              <v:shape style="position:absolute;left:2372;top:749;width:4300;height:2" coordorigin="2372,749" coordsize="4300,0" path="m2372,749l6671,749e" filled="false" stroked="true" strokeweight=".47998pt" strokecolor="#000000">
                <v:path arrowok="t"/>
              </v:shape>
            </v:group>
            <v:group style="position:absolute;left:2372;top:755;width:4300;height:2" coordorigin="2372,755" coordsize="4300,2">
              <v:shape style="position:absolute;left:2372;top:755;width:4300;height:2" coordorigin="2372,755" coordsize="4300,0" path="m2372,755l6671,755e" filled="false" stroked="true" strokeweight=".12pt" strokecolor="#d9d9d9">
                <v:path arrowok="t"/>
              </v:shape>
              <v:shape style="position:absolute;left:6671;top:754;width:30;height:2" type="#_x0000_t75" stroked="false">
                <v:imagedata r:id="rId154" o:title=""/>
              </v:shape>
            </v:group>
            <v:group style="position:absolute;left:6671;top:730;width:29;height:2" coordorigin="6671,730" coordsize="29,2">
              <v:shape style="position:absolute;left:6671;top:730;width:29;height:2" coordorigin="6671,730" coordsize="29,0" path="m6671,730l6700,730e" filled="false" stroked="true" strokeweight=".48001pt" strokecolor="#000000">
                <v:path arrowok="t"/>
              </v:shape>
            </v:group>
            <v:group style="position:absolute;left:6671;top:749;width:29;height:2" coordorigin="6671,749" coordsize="29,2">
              <v:shape style="position:absolute;left:6671;top:749;width:29;height:2" coordorigin="6671,749" coordsize="29,0" path="m6671,749l6700,749e" filled="false" stroked="true" strokeweight=".47998pt" strokecolor="#000000">
                <v:path arrowok="t"/>
              </v:shape>
            </v:group>
            <v:group style="position:absolute;left:6700;top:730;width:4304;height:2" coordorigin="6700,730" coordsize="4304,2">
              <v:shape style="position:absolute;left:6700;top:730;width:4304;height:2" coordorigin="6700,730" coordsize="4304,0" path="m6700,730l11003,730e" filled="false" stroked="true" strokeweight=".48001pt" strokecolor="#000000">
                <v:path arrowok="t"/>
              </v:shape>
            </v:group>
            <v:group style="position:absolute;left:6700;top:749;width:4304;height:2" coordorigin="6700,749" coordsize="4304,2">
              <v:shape style="position:absolute;left:6700;top:749;width:4304;height:2" coordorigin="6700,749" coordsize="4304,0" path="m6700,749l11003,749e" filled="false" stroked="true" strokeweight=".47998pt" strokecolor="#000000">
                <v:path arrowok="t"/>
              </v:shape>
            </v:group>
            <v:group style="position:absolute;left:6700;top:755;width:4304;height:2" coordorigin="6700,755" coordsize="4304,2">
              <v:shape style="position:absolute;left:6700;top:755;width:4304;height:2" coordorigin="6700,755" coordsize="4304,0" path="m6700,755l11003,755e" filled="false" stroked="true" strokeweight=".12pt" strokecolor="#d9d9d9">
                <v:path arrowok="t"/>
              </v:shape>
            </v:group>
            <v:group style="position:absolute;left:6671;top:756;width:10;height:20" coordorigin="6671,756" coordsize="10,20">
              <v:shape style="position:absolute;left:6671;top:756;width:10;height:20" coordorigin="6671,756" coordsize="10,20" path="m6671,775l6681,775,6681,756,6671,756,6671,775xe" filled="true" fillcolor="#000000" stroked="false">
                <v:path arrowok="t"/>
                <v:fill type="solid"/>
              </v:shape>
            </v:group>
            <v:group style="position:absolute;left:6671;top:775;width:10;height:20" coordorigin="6671,775" coordsize="10,20">
              <v:shape style="position:absolute;left:6671;top:775;width:10;height:20" coordorigin="6671,775" coordsize="10,20" path="m6671,794l6681,794,6681,775,6671,775,6671,794xe" filled="true" fillcolor="#000000" stroked="false">
                <v:path arrowok="t"/>
                <v:fill type="solid"/>
              </v:shape>
            </v:group>
            <w10:wrap type="none"/>
          </v:group>
        </w:pict>
      </w:r>
      <w:r>
        <w:rPr/>
        <w:pict>
          <v:group style="position:absolute;margin-left:116.900009pt;margin-top:53.875645pt;width:433.3pt;height:1.45pt;mso-position-horizontal-relative:page;mso-position-vertical-relative:paragraph;z-index:-1090528" coordorigin="2338,1078" coordsize="8666,29">
            <v:shape style="position:absolute;left:2338;top:1078;width:4333;height:10" type="#_x0000_t75" stroked="false">
              <v:imagedata r:id="rId387" o:title=""/>
            </v:shape>
            <v:shape style="position:absolute;left:6666;top:1078;width:1447;height:10" type="#_x0000_t75" stroked="false">
              <v:imagedata r:id="rId388" o:title=""/>
            </v:shape>
            <v:shape style="position:absolute;left:8109;top:1078;width:1448;height:10" type="#_x0000_t75" stroked="false">
              <v:imagedata r:id="rId389" o:title=""/>
            </v:shape>
            <v:shape style="position:absolute;left:9552;top:1078;width:1452;height:10" type="#_x0000_t75" stroked="false">
              <v:imagedata r:id="rId390" o:title=""/>
            </v:shape>
            <v:group style="position:absolute;left:3786;top:1087;width:10;height:20" coordorigin="3786,1087" coordsize="10,20">
              <v:shape style="position:absolute;left:3786;top:1087;width:10;height:20" coordorigin="3786,1087" coordsize="10,20" path="m3786,1106l3795,1106,3795,1087,3786,1087,3786,1106xe" filled="true" fillcolor="#000000" stroked="false">
                <v:path arrowok="t"/>
                <v:fill type="solid"/>
              </v:shape>
            </v:group>
            <v:group style="position:absolute;left:5228;top:1087;width:10;height:20" coordorigin="5228,1087" coordsize="10,20">
              <v:shape style="position:absolute;left:5228;top:1087;width:10;height:20" coordorigin="5228,1087" coordsize="10,20" path="m5228,1106l5238,1106,5238,1087,5228,1087,5228,1106xe" filled="true" fillcolor="#000000" stroked="false">
                <v:path arrowok="t"/>
                <v:fill type="solid"/>
              </v:shape>
            </v:group>
            <v:group style="position:absolute;left:8113;top:1087;width:10;height:20" coordorigin="8113,1087" coordsize="10,20">
              <v:shape style="position:absolute;left:8113;top:1087;width:10;height:20" coordorigin="8113,1087" coordsize="10,20" path="m8113,1106l8123,1106,8123,1087,8113,1087,8113,1106xe" filled="true" fillcolor="#000000" stroked="false">
                <v:path arrowok="t"/>
                <v:fill type="solid"/>
              </v:shape>
            </v:group>
            <v:group style="position:absolute;left:9556;top:1087;width:10;height:20" coordorigin="9556,1087" coordsize="10,20">
              <v:shape style="position:absolute;left:9556;top:1087;width:10;height:20" coordorigin="9556,1087" coordsize="10,20" path="m9556,1106l9566,1106,9566,1087,9556,1087,9556,1106xe" filled="true" fillcolor="#000000" stroked="false">
                <v:path arrowok="t"/>
                <v:fill type="solid"/>
              </v:shape>
            </v:group>
            <w10:wrap type="none"/>
          </v:group>
        </w:pict>
      </w:r>
      <w:r>
        <w:rPr/>
        <w:pict>
          <v:group style="position:absolute;margin-left:45.240002pt;margin-top:65.875633pt;width:504.95pt;height:5.05pt;mso-position-horizontal-relative:page;mso-position-vertical-relative:paragraph;z-index:-1090504" coordorigin="905,1318" coordsize="10099,101">
            <v:shape style="position:absolute;left:905;top:1318;width:1457;height:101" type="#_x0000_t75" stroked="false">
              <v:imagedata r:id="rId391" o:title=""/>
            </v:shape>
            <v:shape style="position:absolute;left:2338;top:1409;width:4333;height:10" type="#_x0000_t75" stroked="false">
              <v:imagedata r:id="rId387" o:title=""/>
            </v:shape>
            <v:shape style="position:absolute;left:6666;top:1409;width:1447;height:10" type="#_x0000_t75" stroked="false">
              <v:imagedata r:id="rId388" o:title=""/>
            </v:shape>
            <v:shape style="position:absolute;left:8109;top:1409;width:1448;height:10" type="#_x0000_t75" stroked="false">
              <v:imagedata r:id="rId392" o:title=""/>
            </v:shape>
            <v:shape style="position:absolute;left:9552;top:1409;width:1452;height:10" type="#_x0000_t75" stroked="false">
              <v:imagedata r:id="rId393" o:title=""/>
            </v:shape>
            <w10:wrap type="none"/>
          </v:group>
        </w:pict>
      </w:r>
      <w:r>
        <w:rPr/>
        <w:t>（</w:t>
      </w:r>
      <w:r>
        <w:rPr>
          <w:rFonts w:ascii="Times New Roman" w:hAnsi="Times New Roman" w:cs="Times New Roman" w:eastAsia="Times New Roman" w:hint="default"/>
        </w:rPr>
        <w:t>1</w:t>
      </w:r>
      <w:r>
        <w:rPr/>
        <w:t>）存货分类</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1"/>
          <w:szCs w:val="11"/>
        </w:rPr>
      </w:pPr>
    </w:p>
    <w:tbl>
      <w:tblPr>
        <w:tblW w:w="0" w:type="auto"/>
        <w:jc w:val="left"/>
        <w:tblInd w:w="117" w:type="dxa"/>
        <w:tblLayout w:type="fixed"/>
        <w:tblCellMar>
          <w:top w:w="0" w:type="dxa"/>
          <w:left w:w="0" w:type="dxa"/>
          <w:bottom w:w="0" w:type="dxa"/>
          <w:right w:w="0" w:type="dxa"/>
        </w:tblCellMar>
        <w:tblLook w:val="01E0"/>
      </w:tblPr>
      <w:tblGrid>
        <w:gridCol w:w="1450"/>
        <w:gridCol w:w="1443"/>
        <w:gridCol w:w="1442"/>
        <w:gridCol w:w="1443"/>
        <w:gridCol w:w="1442"/>
        <w:gridCol w:w="1443"/>
        <w:gridCol w:w="1442"/>
      </w:tblGrid>
      <w:tr>
        <w:trPr>
          <w:trHeight w:val="285" w:hRule="exact"/>
        </w:trPr>
        <w:tc>
          <w:tcPr>
            <w:tcW w:w="1450" w:type="dxa"/>
            <w:tcBorders>
              <w:top w:val="nil" w:sz="6" w:space="0" w:color="auto"/>
              <w:left w:val="nil" w:sz="6" w:space="0" w:color="auto"/>
              <w:bottom w:val="nil" w:sz="6" w:space="0" w:color="auto"/>
              <w:right w:val="single" w:sz="4" w:space="0" w:color="000000"/>
            </w:tcBorders>
            <w:shd w:val="clear" w:color="auto" w:fill="D9D9D9"/>
          </w:tcPr>
          <w:p>
            <w:pPr/>
          </w:p>
        </w:tc>
        <w:tc>
          <w:tcPr>
            <w:tcW w:w="1443" w:type="dxa"/>
            <w:tcBorders>
              <w:top w:val="nil" w:sz="6" w:space="0" w:color="auto"/>
              <w:left w:val="single" w:sz="4" w:space="0" w:color="000000"/>
              <w:bottom w:val="nil" w:sz="6" w:space="0" w:color="auto"/>
              <w:right w:val="nil" w:sz="6" w:space="0" w:color="auto"/>
            </w:tcBorders>
            <w:shd w:val="clear" w:color="auto" w:fill="D9D9D9"/>
          </w:tcPr>
          <w:p>
            <w:pPr/>
          </w:p>
        </w:tc>
        <w:tc>
          <w:tcPr>
            <w:tcW w:w="1442" w:type="dxa"/>
            <w:tcBorders>
              <w:top w:val="nil" w:sz="6" w:space="0" w:color="auto"/>
              <w:left w:val="nil" w:sz="6" w:space="0" w:color="auto"/>
              <w:bottom w:val="nil" w:sz="6" w:space="0" w:color="auto"/>
              <w:right w:val="nil" w:sz="6" w:space="0" w:color="auto"/>
            </w:tcBorders>
            <w:shd w:val="clear" w:color="auto" w:fill="D9D9D9"/>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1443" w:type="dxa"/>
            <w:tcBorders>
              <w:top w:val="nil" w:sz="6" w:space="0" w:color="auto"/>
              <w:left w:val="nil" w:sz="6" w:space="0" w:color="auto"/>
              <w:bottom w:val="nil" w:sz="6" w:space="0" w:color="auto"/>
              <w:right w:val="single" w:sz="4" w:space="0" w:color="000000"/>
            </w:tcBorders>
            <w:shd w:val="clear" w:color="auto" w:fill="D9D9D9"/>
          </w:tcPr>
          <w:p>
            <w:pPr/>
          </w:p>
        </w:tc>
        <w:tc>
          <w:tcPr>
            <w:tcW w:w="1442" w:type="dxa"/>
            <w:tcBorders>
              <w:top w:val="nil" w:sz="6" w:space="0" w:color="auto"/>
              <w:left w:val="single" w:sz="4" w:space="0" w:color="000000"/>
              <w:bottom w:val="nil" w:sz="6" w:space="0" w:color="auto"/>
              <w:right w:val="nil" w:sz="6" w:space="0" w:color="auto"/>
            </w:tcBorders>
            <w:shd w:val="clear" w:color="auto" w:fill="D9D9D9"/>
          </w:tcPr>
          <w:p>
            <w:pPr/>
          </w:p>
        </w:tc>
        <w:tc>
          <w:tcPr>
            <w:tcW w:w="1443" w:type="dxa"/>
            <w:tcBorders>
              <w:top w:val="nil" w:sz="6" w:space="0" w:color="auto"/>
              <w:left w:val="nil" w:sz="6" w:space="0" w:color="auto"/>
              <w:bottom w:val="nil" w:sz="6" w:space="0" w:color="auto"/>
              <w:right w:val="nil" w:sz="6" w:space="0" w:color="auto"/>
            </w:tcBorders>
            <w:shd w:val="clear" w:color="auto" w:fill="D9D9D9"/>
          </w:tcPr>
          <w:p>
            <w:pPr>
              <w:pStyle w:val="TableParagraph"/>
              <w:spacing w:line="240" w:lineRule="auto" w:before="18"/>
              <w:ind w:right="2"/>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1442" w:type="dxa"/>
            <w:tcBorders>
              <w:top w:val="nil" w:sz="6" w:space="0" w:color="auto"/>
              <w:left w:val="nil" w:sz="6" w:space="0" w:color="auto"/>
              <w:bottom w:val="nil" w:sz="6" w:space="0" w:color="auto"/>
              <w:right w:val="nil" w:sz="6" w:space="0" w:color="auto"/>
            </w:tcBorders>
            <w:shd w:val="clear" w:color="auto" w:fill="D9D9D9"/>
          </w:tcPr>
          <w:p>
            <w:pPr/>
          </w:p>
        </w:tc>
      </w:tr>
      <w:tr>
        <w:trPr>
          <w:trHeight w:val="166" w:hRule="exact"/>
        </w:trPr>
        <w:tc>
          <w:tcPr>
            <w:tcW w:w="1450"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188" w:lineRule="exact"/>
              <w:ind w:right="2"/>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443" w:type="dxa"/>
            <w:tcBorders>
              <w:top w:val="nil" w:sz="6" w:space="0" w:color="auto"/>
              <w:left w:val="single" w:sz="4" w:space="0" w:color="000000"/>
              <w:bottom w:val="nil" w:sz="6" w:space="0" w:color="auto"/>
              <w:right w:val="single" w:sz="4" w:space="0" w:color="000000"/>
            </w:tcBorders>
            <w:shd w:val="clear" w:color="auto" w:fill="D9D9D9"/>
          </w:tcPr>
          <w:p>
            <w:pPr/>
          </w:p>
        </w:tc>
        <w:tc>
          <w:tcPr>
            <w:tcW w:w="1442" w:type="dxa"/>
            <w:tcBorders>
              <w:top w:val="nil" w:sz="6" w:space="0" w:color="auto"/>
              <w:left w:val="single" w:sz="4" w:space="0" w:color="000000"/>
              <w:bottom w:val="nil" w:sz="6" w:space="0" w:color="auto"/>
              <w:right w:val="single" w:sz="4" w:space="0" w:color="000000"/>
            </w:tcBorders>
            <w:shd w:val="clear" w:color="auto" w:fill="D9D9D9"/>
          </w:tcPr>
          <w:p>
            <w:pPr/>
          </w:p>
        </w:tc>
        <w:tc>
          <w:tcPr>
            <w:tcW w:w="1443" w:type="dxa"/>
            <w:tcBorders>
              <w:top w:val="nil" w:sz="6" w:space="0" w:color="auto"/>
              <w:left w:val="single" w:sz="4" w:space="0" w:color="000000"/>
              <w:bottom w:val="nil" w:sz="6" w:space="0" w:color="auto"/>
              <w:right w:val="single" w:sz="4" w:space="0" w:color="000000"/>
            </w:tcBorders>
            <w:shd w:val="clear" w:color="auto" w:fill="D9D9D9"/>
          </w:tcPr>
          <w:p>
            <w:pPr/>
          </w:p>
        </w:tc>
        <w:tc>
          <w:tcPr>
            <w:tcW w:w="1442" w:type="dxa"/>
            <w:tcBorders>
              <w:top w:val="nil" w:sz="6" w:space="0" w:color="auto"/>
              <w:left w:val="single" w:sz="4" w:space="0" w:color="000000"/>
              <w:bottom w:val="nil" w:sz="6" w:space="0" w:color="auto"/>
              <w:right w:val="single" w:sz="4" w:space="0" w:color="000000"/>
            </w:tcBorders>
            <w:shd w:val="clear" w:color="auto" w:fill="D9D9D9"/>
          </w:tcPr>
          <w:p>
            <w:pPr/>
          </w:p>
        </w:tc>
        <w:tc>
          <w:tcPr>
            <w:tcW w:w="1443" w:type="dxa"/>
            <w:tcBorders>
              <w:top w:val="nil" w:sz="6" w:space="0" w:color="auto"/>
              <w:left w:val="single" w:sz="4" w:space="0" w:color="000000"/>
              <w:bottom w:val="nil" w:sz="6" w:space="0" w:color="auto"/>
              <w:right w:val="single" w:sz="4" w:space="0" w:color="000000"/>
            </w:tcBorders>
            <w:shd w:val="clear" w:color="auto" w:fill="D9D9D9"/>
          </w:tcPr>
          <w:p>
            <w:pPr/>
          </w:p>
        </w:tc>
        <w:tc>
          <w:tcPr>
            <w:tcW w:w="1442" w:type="dxa"/>
            <w:tcBorders>
              <w:top w:val="nil" w:sz="6" w:space="0" w:color="auto"/>
              <w:left w:val="single" w:sz="4" w:space="0" w:color="000000"/>
              <w:bottom w:val="nil" w:sz="6" w:space="0" w:color="auto"/>
              <w:right w:val="nil" w:sz="6" w:space="0" w:color="auto"/>
            </w:tcBorders>
            <w:shd w:val="clear" w:color="auto" w:fill="D9D9D9"/>
          </w:tcPr>
          <w:p>
            <w:pPr/>
          </w:p>
        </w:tc>
      </w:tr>
      <w:tr>
        <w:trPr>
          <w:trHeight w:val="219" w:hRule="exact"/>
        </w:trPr>
        <w:tc>
          <w:tcPr>
            <w:tcW w:w="1450" w:type="dxa"/>
            <w:tcBorders>
              <w:top w:val="nil" w:sz="6" w:space="0" w:color="auto"/>
              <w:left w:val="nil" w:sz="6" w:space="0" w:color="auto"/>
              <w:bottom w:val="nil" w:sz="6" w:space="0" w:color="auto"/>
              <w:right w:val="single" w:sz="4" w:space="0" w:color="000000"/>
            </w:tcBorders>
            <w:shd w:val="clear" w:color="auto" w:fill="D9D9D9"/>
          </w:tcPr>
          <w:p>
            <w:pPr/>
          </w:p>
        </w:tc>
        <w:tc>
          <w:tcPr>
            <w:tcW w:w="144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188"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442"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188"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跌价准备</w:t>
            </w:r>
            <w:r>
              <w:rPr>
                <w:rFonts w:ascii="宋体" w:hAnsi="宋体" w:cs="宋体" w:eastAsia="宋体" w:hint="default"/>
                <w:sz w:val="21"/>
                <w:szCs w:val="21"/>
              </w:rPr>
            </w:r>
          </w:p>
        </w:tc>
        <w:tc>
          <w:tcPr>
            <w:tcW w:w="144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188"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账面价值</w:t>
            </w:r>
            <w:r>
              <w:rPr>
                <w:rFonts w:ascii="宋体" w:hAnsi="宋体" w:cs="宋体" w:eastAsia="宋体" w:hint="default"/>
                <w:sz w:val="21"/>
                <w:szCs w:val="21"/>
              </w:rPr>
            </w:r>
          </w:p>
        </w:tc>
        <w:tc>
          <w:tcPr>
            <w:tcW w:w="1442"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188"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44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188"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跌价准备</w:t>
            </w:r>
            <w:r>
              <w:rPr>
                <w:rFonts w:ascii="宋体" w:hAnsi="宋体" w:cs="宋体" w:eastAsia="宋体" w:hint="default"/>
                <w:sz w:val="21"/>
                <w:szCs w:val="21"/>
              </w:rPr>
            </w:r>
          </w:p>
        </w:tc>
        <w:tc>
          <w:tcPr>
            <w:tcW w:w="1442"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188" w:lineRule="exact"/>
              <w:ind w:right="5"/>
              <w:jc w:val="center"/>
              <w:rPr>
                <w:rFonts w:ascii="宋体" w:hAnsi="宋体" w:cs="宋体" w:eastAsia="宋体" w:hint="default"/>
                <w:sz w:val="21"/>
                <w:szCs w:val="21"/>
              </w:rPr>
            </w:pPr>
            <w:r>
              <w:rPr>
                <w:rFonts w:ascii="宋体" w:hAnsi="宋体" w:cs="宋体" w:eastAsia="宋体" w:hint="default"/>
                <w:b/>
                <w:bCs/>
                <w:sz w:val="21"/>
                <w:szCs w:val="21"/>
              </w:rPr>
              <w:t>账面价值</w:t>
            </w:r>
            <w:r>
              <w:rPr>
                <w:rFonts w:ascii="宋体" w:hAnsi="宋体" w:cs="宋体" w:eastAsia="宋体" w:hint="default"/>
                <w:sz w:val="21"/>
                <w:szCs w:val="21"/>
              </w:rPr>
            </w:r>
          </w:p>
        </w:tc>
      </w:tr>
      <w:tr>
        <w:trPr>
          <w:trHeight w:val="355" w:hRule="exact"/>
        </w:trPr>
        <w:tc>
          <w:tcPr>
            <w:tcW w:w="1450"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库存商品</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left="1" w:right="0"/>
              <w:jc w:val="center"/>
              <w:rPr>
                <w:rFonts w:ascii="Times New Roman" w:hAnsi="Times New Roman" w:cs="Times New Roman" w:eastAsia="Times New Roman" w:hint="default"/>
                <w:sz w:val="21"/>
                <w:szCs w:val="21"/>
              </w:rPr>
            </w:pPr>
            <w:r>
              <w:rPr>
                <w:rFonts w:ascii="Times New Roman"/>
                <w:sz w:val="21"/>
              </w:rPr>
              <w:t>385,691,920.37</w:t>
            </w:r>
          </w:p>
        </w:tc>
        <w:tc>
          <w:tcPr>
            <w:tcW w:w="1442"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left="2" w:right="0"/>
              <w:jc w:val="center"/>
              <w:rPr>
                <w:rFonts w:ascii="Times New Roman" w:hAnsi="Times New Roman" w:cs="Times New Roman" w:eastAsia="Times New Roman" w:hint="default"/>
                <w:sz w:val="21"/>
                <w:szCs w:val="21"/>
              </w:rPr>
            </w:pPr>
            <w:r>
              <w:rPr>
                <w:rFonts w:ascii="Times New Roman"/>
                <w:sz w:val="21"/>
              </w:rPr>
              <w:t>385,691,920.37</w:t>
            </w: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left="2" w:right="0"/>
              <w:jc w:val="center"/>
              <w:rPr>
                <w:rFonts w:ascii="Times New Roman" w:hAnsi="Times New Roman" w:cs="Times New Roman" w:eastAsia="Times New Roman" w:hint="default"/>
                <w:sz w:val="21"/>
                <w:szCs w:val="21"/>
              </w:rPr>
            </w:pPr>
            <w:r>
              <w:rPr>
                <w:rFonts w:ascii="Times New Roman"/>
                <w:sz w:val="21"/>
              </w:rPr>
              <w:t>300,846,405.39</w:t>
            </w:r>
          </w:p>
        </w:tc>
        <w:tc>
          <w:tcPr>
            <w:tcW w:w="1443" w:type="dxa"/>
            <w:tcBorders>
              <w:top w:val="nil" w:sz="6" w:space="0" w:color="auto"/>
              <w:left w:val="single" w:sz="4" w:space="0" w:color="000000"/>
              <w:bottom w:val="nil" w:sz="6" w:space="0" w:color="auto"/>
              <w:right w:val="single" w:sz="4" w:space="0" w:color="000000"/>
            </w:tcBorders>
          </w:tcPr>
          <w:p>
            <w:pPr/>
          </w:p>
        </w:tc>
        <w:tc>
          <w:tcPr>
            <w:tcW w:w="1442" w:type="dxa"/>
            <w:tcBorders>
              <w:top w:val="nil" w:sz="6" w:space="0" w:color="auto"/>
              <w:left w:val="single" w:sz="4" w:space="0" w:color="000000"/>
              <w:bottom w:val="nil" w:sz="6" w:space="0" w:color="auto"/>
              <w:right w:val="nil" w:sz="6" w:space="0" w:color="auto"/>
            </w:tcBorders>
          </w:tcPr>
          <w:p>
            <w:pPr>
              <w:pStyle w:val="TableParagraph"/>
              <w:spacing w:line="240" w:lineRule="auto" w:before="106"/>
              <w:ind w:right="5"/>
              <w:jc w:val="center"/>
              <w:rPr>
                <w:rFonts w:ascii="Times New Roman" w:hAnsi="Times New Roman" w:cs="Times New Roman" w:eastAsia="Times New Roman" w:hint="default"/>
                <w:sz w:val="21"/>
                <w:szCs w:val="21"/>
              </w:rPr>
            </w:pPr>
            <w:r>
              <w:rPr>
                <w:rFonts w:ascii="Times New Roman"/>
                <w:sz w:val="21"/>
              </w:rPr>
              <w:t>300,846,405.39</w:t>
            </w:r>
          </w:p>
        </w:tc>
      </w:tr>
      <w:tr>
        <w:trPr>
          <w:trHeight w:val="559" w:hRule="exact"/>
        </w:trPr>
        <w:tc>
          <w:tcPr>
            <w:tcW w:w="1450" w:type="dxa"/>
            <w:tcBorders>
              <w:top w:val="nil" w:sz="6" w:space="0" w:color="auto"/>
              <w:left w:val="nil" w:sz="6" w:space="0" w:color="auto"/>
              <w:bottom w:val="single" w:sz="12" w:space="0" w:color="000000"/>
              <w:right w:val="single" w:sz="4" w:space="0" w:color="000000"/>
            </w:tcBorders>
          </w:tcPr>
          <w:p>
            <w:pPr>
              <w:pStyle w:val="TableParagraph"/>
              <w:spacing w:line="240" w:lineRule="auto" w:before="122"/>
              <w:ind w:left="1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1" w:right="0"/>
              <w:jc w:val="center"/>
              <w:rPr>
                <w:rFonts w:ascii="Times New Roman" w:hAnsi="Times New Roman" w:cs="Times New Roman" w:eastAsia="Times New Roman" w:hint="default"/>
                <w:sz w:val="21"/>
                <w:szCs w:val="21"/>
              </w:rPr>
            </w:pPr>
            <w:r>
              <w:rPr>
                <w:rFonts w:ascii="Times New Roman"/>
                <w:sz w:val="21"/>
              </w:rPr>
              <w:t>385,691,920.37</w:t>
            </w:r>
          </w:p>
        </w:tc>
        <w:tc>
          <w:tcPr>
            <w:tcW w:w="144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21"/>
                <w:szCs w:val="21"/>
              </w:rPr>
            </w:pPr>
          </w:p>
        </w:tc>
        <w:tc>
          <w:tcPr>
            <w:tcW w:w="14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385,691,920.37</w:t>
            </w:r>
          </w:p>
        </w:tc>
        <w:tc>
          <w:tcPr>
            <w:tcW w:w="14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300,846,405.39</w:t>
            </w:r>
          </w:p>
        </w:tc>
        <w:tc>
          <w:tcPr>
            <w:tcW w:w="144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21"/>
                <w:szCs w:val="21"/>
              </w:rPr>
            </w:pPr>
          </w:p>
        </w:tc>
        <w:tc>
          <w:tcPr>
            <w:tcW w:w="1442"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300,846,405.39</w:t>
            </w:r>
          </w:p>
        </w:tc>
      </w:tr>
    </w:tbl>
    <w:p>
      <w:pPr>
        <w:spacing w:line="240" w:lineRule="auto" w:before="7"/>
        <w:rPr>
          <w:rFonts w:ascii="宋体" w:hAnsi="宋体" w:cs="宋体" w:eastAsia="宋体" w:hint="default"/>
          <w:b/>
          <w:bCs/>
          <w:sz w:val="23"/>
          <w:szCs w:val="23"/>
        </w:rPr>
      </w:pPr>
    </w:p>
    <w:p>
      <w:pPr>
        <w:pStyle w:val="Heading6"/>
        <w:spacing w:line="240" w:lineRule="auto" w:before="26"/>
        <w:ind w:left="782" w:right="0"/>
        <w:jc w:val="left"/>
        <w:rPr>
          <w:b w:val="0"/>
          <w:bCs w:val="0"/>
        </w:rPr>
      </w:pPr>
      <w:r>
        <w:rPr/>
        <w:pict>
          <v:group style="position:absolute;margin-left:45.240002pt;margin-top:-44.084381pt;width:504.95pt;height:5.3pt;mso-position-horizontal-relative:page;mso-position-vertical-relative:paragraph;z-index:-1090480" coordorigin="905,-882" coordsize="10099,106">
            <v:shape style="position:absolute;left:905;top:-882;width:1457;height:106" type="#_x0000_t75" stroked="false">
              <v:imagedata r:id="rId394" o:title=""/>
            </v:shape>
            <v:shape style="position:absolute;left:2338;top:-786;width:4333;height:10" type="#_x0000_t75" stroked="false">
              <v:imagedata r:id="rId395" o:title=""/>
            </v:shape>
            <v:shape style="position:absolute;left:6666;top:-786;width:1447;height:10" type="#_x0000_t75" stroked="false">
              <v:imagedata r:id="rId396" o:title=""/>
            </v:shape>
            <v:shape style="position:absolute;left:8109;top:-786;width:1448;height:10" type="#_x0000_t75" stroked="false">
              <v:imagedata r:id="rId397" o:title=""/>
            </v:shape>
            <v:shape style="position:absolute;left:9552;top:-786;width:1452;height:10" type="#_x0000_t75" stroked="false">
              <v:imagedata r:id="rId398" o:title=""/>
            </v:shape>
            <w10:wrap type="none"/>
          </v:group>
        </w:pict>
      </w:r>
      <w:r>
        <w:rPr/>
        <w:pict>
          <v:shape style="position:absolute;margin-left:117.139999pt;margin-top:-17.684362pt;width:.48pt;height:.84pt;mso-position-horizontal-relative:page;mso-position-vertical-relative:paragraph;z-index:-1090456" type="#_x0000_t75" stroked="false">
            <v:imagedata r:id="rId399" o:title=""/>
          </v:shape>
        </w:pict>
      </w:r>
      <w:r>
        <w:rPr/>
        <w:pict>
          <v:shape style="position:absolute;margin-left:189.289993pt;margin-top:-17.684362pt;width:.48001pt;height:.84pt;mso-position-horizontal-relative:page;mso-position-vertical-relative:paragraph;z-index:-1090432" type="#_x0000_t75" stroked="false">
            <v:imagedata r:id="rId399" o:title=""/>
          </v:shape>
        </w:pict>
      </w:r>
      <w:r>
        <w:rPr/>
        <w:pict>
          <v:shape style="position:absolute;margin-left:261.410004pt;margin-top:-17.684362pt;width:.48001pt;height:.84pt;mso-position-horizontal-relative:page;mso-position-vertical-relative:paragraph;z-index:-1090408" type="#_x0000_t75" stroked="false">
            <v:imagedata r:id="rId399" o:title=""/>
          </v:shape>
        </w:pict>
      </w:r>
      <w:r>
        <w:rPr/>
        <w:pict>
          <v:shape style="position:absolute;margin-left:333.549988pt;margin-top:-17.684362pt;width:.48001pt;height:.84pt;mso-position-horizontal-relative:page;mso-position-vertical-relative:paragraph;z-index:-1090384" type="#_x0000_t75" stroked="false">
            <v:imagedata r:id="rId399" o:title=""/>
          </v:shape>
        </w:pict>
      </w:r>
      <w:r>
        <w:rPr/>
        <w:pict>
          <v:shape style="position:absolute;margin-left:405.670013pt;margin-top:-17.684362pt;width:.48001pt;height:.84pt;mso-position-horizontal-relative:page;mso-position-vertical-relative:paragraph;z-index:-1090360" type="#_x0000_t75" stroked="false">
            <v:imagedata r:id="rId399" o:title=""/>
          </v:shape>
        </w:pict>
      </w:r>
      <w:r>
        <w:rPr/>
        <w:pict>
          <v:shape style="position:absolute;margin-left:477.820007pt;margin-top:-17.684362pt;width:.47998pt;height:.84pt;mso-position-horizontal-relative:page;mso-position-vertical-relative:paragraph;z-index:-1090336" type="#_x0000_t75" stroked="false">
            <v:imagedata r:id="rId399" o:title=""/>
          </v:shape>
        </w:pict>
      </w:r>
      <w:r>
        <w:rPr/>
        <w:t>（</w:t>
      </w:r>
      <w:r>
        <w:rPr>
          <w:rFonts w:ascii="Times New Roman" w:hAnsi="Times New Roman" w:cs="Times New Roman" w:eastAsia="Times New Roman" w:hint="default"/>
        </w:rPr>
        <w:t>2</w:t>
      </w:r>
      <w:r>
        <w:rPr/>
        <w:t>）存货跌价准备</w:t>
      </w:r>
      <w:r>
        <w:rPr>
          <w:b w:val="0"/>
          <w:bCs w:val="0"/>
        </w:rPr>
      </w:r>
    </w:p>
    <w:p>
      <w:pPr>
        <w:spacing w:line="240" w:lineRule="auto" w:before="0"/>
        <w:rPr>
          <w:rFonts w:ascii="宋体" w:hAnsi="宋体" w:cs="宋体" w:eastAsia="宋体" w:hint="default"/>
          <w:b/>
          <w:bCs/>
          <w:sz w:val="20"/>
          <w:szCs w:val="20"/>
        </w:rPr>
      </w:pPr>
    </w:p>
    <w:p>
      <w:pPr>
        <w:pStyle w:val="BodyText"/>
        <w:spacing w:line="379" w:lineRule="auto" w:before="183"/>
        <w:ind w:left="300" w:right="443" w:firstLine="480"/>
        <w:jc w:val="both"/>
      </w:pPr>
      <w:r>
        <w:rPr/>
        <w:t>公司存货可变现净值系按单个存货项目在公平的市场交易中，交易双方自愿进行交易的 市场价格扣除为进一步销售而需追加的成本后的净值确定，按单个项目的可变现净值低于其 成本的差额提取存货跌价准备。</w:t>
      </w:r>
    </w:p>
    <w:p>
      <w:pPr>
        <w:pStyle w:val="Heading6"/>
        <w:spacing w:line="240" w:lineRule="auto" w:before="43"/>
        <w:ind w:left="782" w:right="0"/>
        <w:jc w:val="left"/>
        <w:rPr>
          <w:b w:val="0"/>
          <w:bCs w:val="0"/>
        </w:rPr>
      </w:pPr>
      <w:r>
        <w:rPr/>
        <w:t>（</w:t>
      </w:r>
      <w:r>
        <w:rPr>
          <w:rFonts w:ascii="Times New Roman" w:hAnsi="Times New Roman" w:cs="Times New Roman" w:eastAsia="Times New Roman" w:hint="default"/>
        </w:rPr>
        <w:t>3</w:t>
      </w:r>
      <w:r>
        <w:rPr/>
        <w:t>）存货的说明</w:t>
      </w:r>
      <w:r>
        <w:rPr>
          <w:b w:val="0"/>
          <w:bCs w:val="0"/>
        </w:rPr>
      </w:r>
    </w:p>
    <w:p>
      <w:pPr>
        <w:pStyle w:val="BodyText"/>
        <w:spacing w:line="360" w:lineRule="auto" w:before="164"/>
        <w:ind w:left="300" w:right="541" w:firstLine="480"/>
        <w:jc w:val="left"/>
      </w:pPr>
      <w:r>
        <w:rPr/>
        <w:t>存货期末比期初增加</w:t>
      </w:r>
      <w:r>
        <w:rPr>
          <w:spacing w:val="-61"/>
        </w:rPr>
        <w:t> </w:t>
      </w:r>
      <w:r>
        <w:rPr>
          <w:rFonts w:ascii="Times New Roman" w:hAnsi="Times New Roman" w:cs="Times New Roman" w:eastAsia="Times New Roman" w:hint="default"/>
        </w:rPr>
        <w:t>84,845,514.98</w:t>
      </w:r>
      <w:r>
        <w:rPr>
          <w:rFonts w:ascii="Times New Roman" w:hAnsi="Times New Roman" w:cs="Times New Roman" w:eastAsia="Times New Roman" w:hint="default"/>
          <w:spacing w:val="-13"/>
        </w:rPr>
        <w:t> </w:t>
      </w:r>
      <w:r>
        <w:rPr/>
        <w:t>元，增长率为</w:t>
      </w:r>
      <w:r>
        <w:rPr>
          <w:spacing w:val="-61"/>
        </w:rPr>
        <w:t> </w:t>
      </w:r>
      <w:r>
        <w:rPr>
          <w:rFonts w:ascii="Times New Roman" w:hAnsi="Times New Roman" w:cs="Times New Roman" w:eastAsia="Times New Roman" w:hint="default"/>
        </w:rPr>
        <w:t>28.20%</w:t>
      </w:r>
      <w:r>
        <w:rPr/>
        <w:t>，原因是由于公司经营规模扩 大，采购的存货增加所致。</w:t>
      </w:r>
    </w:p>
    <w:p>
      <w:pPr>
        <w:spacing w:after="0" w:line="360" w:lineRule="auto"/>
        <w:jc w:val="left"/>
        <w:sectPr>
          <w:pgSz w:w="11910" w:h="16850"/>
          <w:pgMar w:header="857" w:footer="789" w:top="1040" w:bottom="980" w:left="780" w:right="780"/>
        </w:sectPr>
      </w:pPr>
    </w:p>
    <w:p>
      <w:pPr>
        <w:spacing w:line="240" w:lineRule="auto" w:before="0"/>
        <w:rPr>
          <w:rFonts w:ascii="宋体" w:hAnsi="宋体" w:cs="宋体" w:eastAsia="宋体" w:hint="default"/>
          <w:sz w:val="20"/>
          <w:szCs w:val="20"/>
        </w:rPr>
      </w:pPr>
      <w:r>
        <w:rPr/>
        <w:pict>
          <v:group style="position:absolute;margin-left:54.959999pt;margin-top:320.930023pt;width:485.5pt;height:47.8pt;mso-position-horizontal-relative:page;mso-position-vertical-relative:page;z-index:-1090120" coordorigin="1099,6419" coordsize="9710,956">
            <v:shape style="position:absolute;left:1099;top:6419;width:2638;height:108" type="#_x0000_t75" stroked="false">
              <v:imagedata r:id="rId400" o:title=""/>
            </v:shape>
            <v:shape style="position:absolute;left:3713;top:6515;width:1433;height:12" type="#_x0000_t75" stroked="false">
              <v:imagedata r:id="rId401" o:title=""/>
            </v:shape>
            <v:shape style="position:absolute;left:5132;top:6515;width:2849;height:12" type="#_x0000_t75" stroked="false">
              <v:imagedata r:id="rId402" o:title=""/>
            </v:shape>
            <v:shape style="position:absolute;left:7967;top:6515;width:1431;height:12" type="#_x0000_t75" stroked="false">
              <v:imagedata r:id="rId403" o:title=""/>
            </v:shape>
            <v:shape style="position:absolute;left:9384;top:6517;width:1426;height:10" type="#_x0000_t75" stroked="false">
              <v:imagedata r:id="rId310" o:title=""/>
            </v:shape>
            <v:group style="position:absolute;left:3718;top:6527;width:10;height:20" coordorigin="3718,6527" coordsize="10,20">
              <v:shape style="position:absolute;left:3718;top:6527;width:10;height:20" coordorigin="3718,6527" coordsize="10,20" path="m3718,6546l3728,6546,3728,6527,3718,6527,3718,6546xe" filled="true" fillcolor="#000000" stroked="false">
                <v:path arrowok="t"/>
                <v:fill type="solid"/>
              </v:shape>
            </v:group>
            <v:group style="position:absolute;left:3718;top:6546;width:10;height:20" coordorigin="3718,6546" coordsize="10,20">
              <v:shape style="position:absolute;left:3718;top:6546;width:10;height:20" coordorigin="3718,6546" coordsize="10,20" path="m3718,6565l3728,6565,3728,6546,3718,6546,3718,6565xe" filled="true" fillcolor="#000000" stroked="false">
                <v:path arrowok="t"/>
                <v:fill type="solid"/>
              </v:shape>
            </v:group>
            <v:group style="position:absolute;left:3718;top:6565;width:10;height:20" coordorigin="3718,6565" coordsize="10,20">
              <v:shape style="position:absolute;left:3718;top:6565;width:10;height:20" coordorigin="3718,6565" coordsize="10,20" path="m3718,6584l3728,6584,3728,6565,3718,6565,3718,6584xe" filled="true" fillcolor="#000000" stroked="false">
                <v:path arrowok="t"/>
                <v:fill type="solid"/>
              </v:shape>
            </v:group>
            <v:group style="position:absolute;left:3718;top:6584;width:10;height:20" coordorigin="3718,6584" coordsize="10,20">
              <v:shape style="position:absolute;left:3718;top:6584;width:10;height:20" coordorigin="3718,6584" coordsize="10,20" path="m3718,6603l3728,6603,3728,6584,3718,6584,3718,6603xe" filled="true" fillcolor="#000000" stroked="false">
                <v:path arrowok="t"/>
                <v:fill type="solid"/>
              </v:shape>
            </v:group>
            <v:group style="position:absolute;left:3718;top:6603;width:10;height:20" coordorigin="3718,6603" coordsize="10,20">
              <v:shape style="position:absolute;left:3718;top:6603;width:10;height:20" coordorigin="3718,6603" coordsize="10,20" path="m3718,6623l3728,6623,3728,6603,3718,6603,3718,6623xe" filled="true" fillcolor="#000000" stroked="false">
                <v:path arrowok="t"/>
                <v:fill type="solid"/>
              </v:shape>
            </v:group>
            <v:group style="position:absolute;left:3718;top:6623;width:10;height:20" coordorigin="3718,6623" coordsize="10,20">
              <v:shape style="position:absolute;left:3718;top:6623;width:10;height:20" coordorigin="3718,6623" coordsize="10,20" path="m3718,6642l3728,6642,3728,6623,3718,6623,3718,6642xe" filled="true" fillcolor="#000000" stroked="false">
                <v:path arrowok="t"/>
                <v:fill type="solid"/>
              </v:shape>
            </v:group>
            <v:group style="position:absolute;left:3718;top:6642;width:10;height:20" coordorigin="3718,6642" coordsize="10,20">
              <v:shape style="position:absolute;left:3718;top:6642;width:10;height:20" coordorigin="3718,6642" coordsize="10,20" path="m3718,6661l3728,6661,3728,6642,3718,6642,3718,6661xe" filled="true" fillcolor="#000000" stroked="false">
                <v:path arrowok="t"/>
                <v:fill type="solid"/>
              </v:shape>
            </v:group>
            <v:group style="position:absolute;left:3718;top:6661;width:10;height:20" coordorigin="3718,6661" coordsize="10,20">
              <v:shape style="position:absolute;left:3718;top:6661;width:10;height:20" coordorigin="3718,6661" coordsize="10,20" path="m3718,6680l3728,6680,3728,6661,3718,6661,3718,6680xe" filled="true" fillcolor="#000000" stroked="false">
                <v:path arrowok="t"/>
                <v:fill type="solid"/>
              </v:shape>
            </v:group>
            <v:group style="position:absolute;left:3718;top:6680;width:10;height:20" coordorigin="3718,6680" coordsize="10,20">
              <v:shape style="position:absolute;left:3718;top:6680;width:10;height:20" coordorigin="3718,6680" coordsize="10,20" path="m3718,6699l3728,6699,3728,6680,3718,6680,3718,6699xe" filled="true" fillcolor="#000000" stroked="false">
                <v:path arrowok="t"/>
                <v:fill type="solid"/>
              </v:shape>
              <v:shape style="position:absolute;left:1099;top:6699;width:2638;height:110" type="#_x0000_t75" stroked="false">
                <v:imagedata r:id="rId404" o:title=""/>
              </v:shape>
              <v:shape style="position:absolute;left:3713;top:6795;width:1433;height:14" type="#_x0000_t75" stroked="false">
                <v:imagedata r:id="rId405" o:title=""/>
              </v:shape>
              <v:shape style="position:absolute;left:5132;top:6795;width:2849;height:14" type="#_x0000_t75" stroked="false">
                <v:imagedata r:id="rId406" o:title=""/>
              </v:shape>
              <v:shape style="position:absolute;left:7967;top:6795;width:1431;height:14" type="#_x0000_t75" stroked="false">
                <v:imagedata r:id="rId407" o:title=""/>
              </v:shape>
              <v:shape style="position:absolute;left:9384;top:6800;width:1426;height:10" type="#_x0000_t75" stroked="false">
                <v:imagedata r:id="rId310" o:title=""/>
              </v:shape>
            </v:group>
            <v:group style="position:absolute;left:3718;top:6810;width:10;height:20" coordorigin="3718,6810" coordsize="10,20">
              <v:shape style="position:absolute;left:3718;top:6810;width:10;height:20" coordorigin="3718,6810" coordsize="10,20" path="m3718,6829l3728,6829,3728,6810,3718,6810,3718,6829xe" filled="true" fillcolor="#000000" stroked="false">
                <v:path arrowok="t"/>
                <v:fill type="solid"/>
              </v:shape>
            </v:group>
            <v:group style="position:absolute;left:3718;top:6829;width:10;height:20" coordorigin="3718,6829" coordsize="10,20">
              <v:shape style="position:absolute;left:3718;top:6829;width:10;height:20" coordorigin="3718,6829" coordsize="10,20" path="m3718,6848l3728,6848,3728,6829,3718,6829,3718,6848xe" filled="true" fillcolor="#000000" stroked="false">
                <v:path arrowok="t"/>
                <v:fill type="solid"/>
              </v:shape>
            </v:group>
            <v:group style="position:absolute;left:3718;top:6848;width:10;height:20" coordorigin="3718,6848" coordsize="10,20">
              <v:shape style="position:absolute;left:3718;top:6848;width:10;height:20" coordorigin="3718,6848" coordsize="10,20" path="m3718,6867l3728,6867,3728,6848,3718,6848,3718,6867xe" filled="true" fillcolor="#000000" stroked="false">
                <v:path arrowok="t"/>
                <v:fill type="solid"/>
              </v:shape>
            </v:group>
            <v:group style="position:absolute;left:3718;top:6867;width:10;height:20" coordorigin="3718,6867" coordsize="10,20">
              <v:shape style="position:absolute;left:3718;top:6867;width:10;height:20" coordorigin="3718,6867" coordsize="10,20" path="m3718,6887l3728,6887,3728,6867,3718,6867,3718,6887xe" filled="true" fillcolor="#000000" stroked="false">
                <v:path arrowok="t"/>
                <v:fill type="solid"/>
              </v:shape>
            </v:group>
            <v:group style="position:absolute;left:3718;top:6887;width:10;height:20" coordorigin="3718,6887" coordsize="10,20">
              <v:shape style="position:absolute;left:3718;top:6887;width:10;height:20" coordorigin="3718,6887" coordsize="10,20" path="m3718,6906l3728,6906,3728,6887,3718,6887,3718,6906xe" filled="true" fillcolor="#000000" stroked="false">
                <v:path arrowok="t"/>
                <v:fill type="solid"/>
              </v:shape>
            </v:group>
            <v:group style="position:absolute;left:3718;top:6906;width:10;height:20" coordorigin="3718,6906" coordsize="10,20">
              <v:shape style="position:absolute;left:3718;top:6906;width:10;height:20" coordorigin="3718,6906" coordsize="10,20" path="m3718,6925l3728,6925,3728,6906,3718,6906,3718,6925xe" filled="true" fillcolor="#000000" stroked="false">
                <v:path arrowok="t"/>
                <v:fill type="solid"/>
              </v:shape>
            </v:group>
            <v:group style="position:absolute;left:3718;top:6925;width:10;height:20" coordorigin="3718,6925" coordsize="10,20">
              <v:shape style="position:absolute;left:3718;top:6925;width:10;height:20" coordorigin="3718,6925" coordsize="10,20" path="m3718,6944l3728,6944,3728,6925,3718,6925,3718,6944xe" filled="true" fillcolor="#000000" stroked="false">
                <v:path arrowok="t"/>
                <v:fill type="solid"/>
              </v:shape>
            </v:group>
            <v:group style="position:absolute;left:3718;top:6944;width:10;height:20" coordorigin="3718,6944" coordsize="10,20">
              <v:shape style="position:absolute;left:3718;top:6944;width:10;height:20" coordorigin="3718,6944" coordsize="10,20" path="m3718,6963l3728,6963,3728,6944,3718,6944,3718,6963xe" filled="true" fillcolor="#000000" stroked="false">
                <v:path arrowok="t"/>
                <v:fill type="solid"/>
              </v:shape>
            </v:group>
            <v:group style="position:absolute;left:3718;top:6963;width:10;height:20" coordorigin="3718,6963" coordsize="10,20">
              <v:shape style="position:absolute;left:3718;top:6963;width:10;height:20" coordorigin="3718,6963" coordsize="10,20" path="m3718,6983l3728,6983,3728,6963,3718,6963,3718,6983xe" filled="true" fillcolor="#000000" stroked="false">
                <v:path arrowok="t"/>
                <v:fill type="solid"/>
              </v:shape>
              <v:shape style="position:absolute;left:1099;top:6983;width:2638;height:110" type="#_x0000_t75" stroked="false">
                <v:imagedata r:id="rId408" o:title=""/>
              </v:shape>
              <v:shape style="position:absolute;left:3713;top:7079;width:1433;height:14" type="#_x0000_t75" stroked="false">
                <v:imagedata r:id="rId409" o:title=""/>
              </v:shape>
              <v:shape style="position:absolute;left:5132;top:7079;width:2849;height:14" type="#_x0000_t75" stroked="false">
                <v:imagedata r:id="rId406" o:title=""/>
              </v:shape>
              <v:shape style="position:absolute;left:7967;top:7079;width:1431;height:14" type="#_x0000_t75" stroked="false">
                <v:imagedata r:id="rId407" o:title=""/>
              </v:shape>
              <v:shape style="position:absolute;left:9384;top:7083;width:1426;height:10" type="#_x0000_t75" stroked="false">
                <v:imagedata r:id="rId313" o:title=""/>
              </v:shape>
            </v:group>
            <v:group style="position:absolute;left:3718;top:7093;width:10;height:20" coordorigin="3718,7093" coordsize="10,20">
              <v:shape style="position:absolute;left:3718;top:7093;width:10;height:20" coordorigin="3718,7093" coordsize="10,20" path="m3718,7112l3728,7112,3728,7093,3718,7093,3718,7112xe" filled="true" fillcolor="#000000" stroked="false">
                <v:path arrowok="t"/>
                <v:fill type="solid"/>
              </v:shape>
            </v:group>
            <v:group style="position:absolute;left:3718;top:7112;width:10;height:20" coordorigin="3718,7112" coordsize="10,20">
              <v:shape style="position:absolute;left:3718;top:7112;width:10;height:20" coordorigin="3718,7112" coordsize="10,20" path="m3718,7131l3728,7131,3728,7112,3718,7112,3718,7131xe" filled="true" fillcolor="#000000" stroked="false">
                <v:path arrowok="t"/>
                <v:fill type="solid"/>
              </v:shape>
            </v:group>
            <v:group style="position:absolute;left:3718;top:7131;width:10;height:20" coordorigin="3718,7131" coordsize="10,20">
              <v:shape style="position:absolute;left:3718;top:7131;width:10;height:20" coordorigin="3718,7131" coordsize="10,20" path="m3718,7151l3728,7151,3728,7131,3718,7131,3718,7151xe" filled="true" fillcolor="#000000" stroked="false">
                <v:path arrowok="t"/>
                <v:fill type="solid"/>
              </v:shape>
            </v:group>
            <v:group style="position:absolute;left:3718;top:7151;width:10;height:20" coordorigin="3718,7151" coordsize="10,20">
              <v:shape style="position:absolute;left:3718;top:7151;width:10;height:20" coordorigin="3718,7151" coordsize="10,20" path="m3718,7170l3728,7170,3728,7151,3718,7151,3718,7170xe" filled="true" fillcolor="#000000" stroked="false">
                <v:path arrowok="t"/>
                <v:fill type="solid"/>
              </v:shape>
            </v:group>
            <v:group style="position:absolute;left:3718;top:7170;width:10;height:20" coordorigin="3718,7170" coordsize="10,20">
              <v:shape style="position:absolute;left:3718;top:7170;width:10;height:20" coordorigin="3718,7170" coordsize="10,20" path="m3718,7189l3728,7189,3728,7170,3718,7170,3718,7189xe" filled="true" fillcolor="#000000" stroked="false">
                <v:path arrowok="t"/>
                <v:fill type="solid"/>
              </v:shape>
            </v:group>
            <v:group style="position:absolute;left:3718;top:7189;width:10;height:20" coordorigin="3718,7189" coordsize="10,20">
              <v:shape style="position:absolute;left:3718;top:7189;width:10;height:20" coordorigin="3718,7189" coordsize="10,20" path="m3718,7208l3728,7208,3728,7189,3718,7189,3718,7208xe" filled="true" fillcolor="#000000" stroked="false">
                <v:path arrowok="t"/>
                <v:fill type="solid"/>
              </v:shape>
            </v:group>
            <v:group style="position:absolute;left:3718;top:7208;width:10;height:20" coordorigin="3718,7208" coordsize="10,20">
              <v:shape style="position:absolute;left:3718;top:7208;width:10;height:20" coordorigin="3718,7208" coordsize="10,20" path="m3718,7227l3728,7227,3728,7208,3718,7208,3718,7227xe" filled="true" fillcolor="#000000" stroked="false">
                <v:path arrowok="t"/>
                <v:fill type="solid"/>
              </v:shape>
            </v:group>
            <v:group style="position:absolute;left:3718;top:7227;width:10;height:20" coordorigin="3718,7227" coordsize="10,20">
              <v:shape style="position:absolute;left:3718;top:7227;width:10;height:20" coordorigin="3718,7227" coordsize="10,20" path="m3718,7247l3728,7247,3728,7227,3718,7227,3718,7247xe" filled="true" fillcolor="#000000" stroked="false">
                <v:path arrowok="t"/>
                <v:fill type="solid"/>
              </v:shape>
            </v:group>
            <v:group style="position:absolute;left:3718;top:7247;width:10;height:20" coordorigin="3718,7247" coordsize="10,20">
              <v:shape style="position:absolute;left:3718;top:7247;width:10;height:20" coordorigin="3718,7247" coordsize="10,20" path="m3718,7266l3728,7266,3728,7247,3718,7247,3718,7266xe" filled="true" fillcolor="#000000" stroked="false">
                <v:path arrowok="t"/>
                <v:fill type="solid"/>
              </v:shape>
              <v:shape style="position:absolute;left:1099;top:7266;width:2638;height:108" type="#_x0000_t75" stroked="false">
                <v:imagedata r:id="rId400" o:title=""/>
              </v:shape>
              <v:shape style="position:absolute;left:3713;top:7362;width:1433;height:12" type="#_x0000_t75" stroked="false">
                <v:imagedata r:id="rId410" o:title=""/>
              </v:shape>
              <v:shape style="position:absolute;left:5132;top:7362;width:2849;height:12" type="#_x0000_t75" stroked="false">
                <v:imagedata r:id="rId411" o:title=""/>
              </v:shape>
              <v:shape style="position:absolute;left:7967;top:7362;width:1431;height:12" type="#_x0000_t75" stroked="false">
                <v:imagedata r:id="rId412" o:title=""/>
              </v:shape>
              <v:shape style="position:absolute;left:9384;top:7364;width:1426;height:10" type="#_x0000_t75" stroked="false">
                <v:imagedata r:id="rId310" o:title=""/>
              </v:shape>
            </v:group>
            <w10:wrap type="none"/>
          </v:group>
        </w:pict>
      </w:r>
      <w:r>
        <w:rPr/>
        <w:pict>
          <v:group style="position:absolute;margin-left:54.959999pt;margin-top:382.369995pt;width:485.5pt;height:.5pt;mso-position-horizontal-relative:page;mso-position-vertical-relative:page;z-index:-1090096" coordorigin="1099,7647" coordsize="9710,10">
            <v:shape style="position:absolute;left:1099;top:7647;width:2619;height:10" type="#_x0000_t75" stroked="false">
              <v:imagedata r:id="rId413" o:title=""/>
            </v:shape>
            <v:shape style="position:absolute;left:3713;top:7647;width:4259;height:10" type="#_x0000_t75" stroked="false">
              <v:imagedata r:id="rId414" o:title=""/>
            </v:shape>
            <v:shape style="position:absolute;left:7967;top:7647;width:2842;height:10" type="#_x0000_t75" stroked="false">
              <v:imagedata r:id="rId415" o:title=""/>
            </v:shape>
            <w10:wrap type="none"/>
          </v:group>
        </w:pict>
      </w:r>
      <w:r>
        <w:rPr/>
        <w:pict>
          <v:group style="position:absolute;margin-left:54.959999pt;margin-top:396.529999pt;width:485.5pt;height:.5pt;mso-position-horizontal-relative:page;mso-position-vertical-relative:page;z-index:-1090072" coordorigin="1099,7931" coordsize="9710,10">
            <v:shape style="position:absolute;left:1099;top:7931;width:2619;height:10" type="#_x0000_t75" stroked="false">
              <v:imagedata r:id="rId413" o:title=""/>
            </v:shape>
            <v:shape style="position:absolute;left:3713;top:7931;width:4259;height:10" type="#_x0000_t75" stroked="false">
              <v:imagedata r:id="rId414" o:title=""/>
            </v:shape>
            <v:shape style="position:absolute;left:7967;top:7931;width:2842;height:10" type="#_x0000_t75" stroked="false">
              <v:imagedata r:id="rId415" o:title=""/>
            </v:shape>
            <w10:wrap type="none"/>
          </v:group>
        </w:pict>
      </w:r>
      <w:r>
        <w:rPr/>
        <w:pict>
          <v:group style="position:absolute;margin-left:54.959999pt;margin-top:405.649994pt;width:485.5pt;height:5.45pt;mso-position-horizontal-relative:page;mso-position-vertical-relative:page;z-index:-1090048" coordorigin="1099,8113" coordsize="9710,109">
            <v:shape style="position:absolute;left:1099;top:8113;width:2638;height:108" type="#_x0000_t75" stroked="false">
              <v:imagedata r:id="rId416" o:title=""/>
            </v:shape>
            <v:shape style="position:absolute;left:3713;top:8209;width:1433;height:12" type="#_x0000_t75" stroked="false">
              <v:imagedata r:id="rId417" o:title=""/>
            </v:shape>
            <v:shape style="position:absolute;left:5132;top:8209;width:1431;height:12" type="#_x0000_t75" stroked="false">
              <v:imagedata r:id="rId412" o:title=""/>
            </v:shape>
            <v:shape style="position:absolute;left:6549;top:8209;width:1433;height:12" type="#_x0000_t75" stroked="false">
              <v:imagedata r:id="rId418" o:title=""/>
            </v:shape>
            <v:shape style="position:absolute;left:7967;top:8209;width:1431;height:12" type="#_x0000_t75" stroked="false">
              <v:imagedata r:id="rId419" o:title=""/>
            </v:shape>
            <v:shape style="position:absolute;left:9384;top:8212;width:1426;height:10" type="#_x0000_t75" stroked="false">
              <v:imagedata r:id="rId310" o:title=""/>
            </v:shape>
            <w10:wrap type="none"/>
          </v:group>
        </w:pict>
      </w:r>
      <w:r>
        <w:rPr/>
        <w:pict>
          <v:group style="position:absolute;margin-left:54.959999pt;margin-top:424.75pt;width:485.5pt;height:.5pt;mso-position-horizontal-relative:page;mso-position-vertical-relative:page;z-index:-1090024" coordorigin="1099,8495" coordsize="9710,10">
            <v:shape style="position:absolute;left:1099;top:8495;width:2619;height:10" type="#_x0000_t75" stroked="false">
              <v:imagedata r:id="rId413" o:title=""/>
            </v:shape>
            <v:shape style="position:absolute;left:3713;top:8495;width:4259;height:10" type="#_x0000_t75" stroked="false">
              <v:imagedata r:id="rId420" o:title=""/>
            </v:shape>
            <v:shape style="position:absolute;left:7967;top:8495;width:2842;height:10" type="#_x0000_t75" stroked="false">
              <v:imagedata r:id="rId421" o:title=""/>
            </v:shape>
            <w10:wrap type="none"/>
          </v:group>
        </w:pict>
      </w:r>
      <w:r>
        <w:rPr/>
        <w:pict>
          <v:group style="position:absolute;margin-left:54.959999pt;margin-top:433.869995pt;width:485.5pt;height:132.5pt;mso-position-horizontal-relative:page;mso-position-vertical-relative:page;z-index:-1090000" coordorigin="1099,8677" coordsize="9710,2650">
            <v:shape style="position:absolute;left:1099;top:8677;width:2638;height:110" type="#_x0000_t75" stroked="false">
              <v:imagedata r:id="rId408" o:title=""/>
            </v:shape>
            <v:shape style="position:absolute;left:3713;top:8773;width:1433;height:14" type="#_x0000_t75" stroked="false">
              <v:imagedata r:id="rId422" o:title=""/>
            </v:shape>
            <v:shape style="position:absolute;left:5132;top:8773;width:1431;height:14" type="#_x0000_t75" stroked="false">
              <v:imagedata r:id="rId407" o:title=""/>
            </v:shape>
            <v:shape style="position:absolute;left:6549;top:8773;width:1433;height:14" type="#_x0000_t75" stroked="false">
              <v:imagedata r:id="rId405" o:title=""/>
            </v:shape>
            <v:shape style="position:absolute;left:7967;top:8773;width:1431;height:14" type="#_x0000_t75" stroked="false">
              <v:imagedata r:id="rId407" o:title=""/>
            </v:shape>
            <v:shape style="position:absolute;left:9384;top:8778;width:1426;height:10" type="#_x0000_t75" stroked="false">
              <v:imagedata r:id="rId313" o:title=""/>
            </v:shape>
            <v:group style="position:absolute;left:3718;top:8788;width:10;height:20" coordorigin="3718,8788" coordsize="10,20">
              <v:shape style="position:absolute;left:3718;top:8788;width:10;height:20" coordorigin="3718,8788" coordsize="10,20" path="m3718,8807l3728,8807,3728,8788,3718,8788,3718,8807xe" filled="true" fillcolor="#000000" stroked="false">
                <v:path arrowok="t"/>
                <v:fill type="solid"/>
              </v:shape>
            </v:group>
            <v:group style="position:absolute;left:3718;top:8807;width:10;height:20" coordorigin="3718,8807" coordsize="10,20">
              <v:shape style="position:absolute;left:3718;top:8807;width:10;height:20" coordorigin="3718,8807" coordsize="10,20" path="m3718,8826l3728,8826,3728,8807,3718,8807,3718,8826xe" filled="true" fillcolor="#000000" stroked="false">
                <v:path arrowok="t"/>
                <v:fill type="solid"/>
              </v:shape>
            </v:group>
            <v:group style="position:absolute;left:3718;top:8826;width:10;height:20" coordorigin="3718,8826" coordsize="10,20">
              <v:shape style="position:absolute;left:3718;top:8826;width:10;height:20" coordorigin="3718,8826" coordsize="10,20" path="m3718,8845l3728,8845,3728,8826,3718,8826,3718,8845xe" filled="true" fillcolor="#000000" stroked="false">
                <v:path arrowok="t"/>
                <v:fill type="solid"/>
              </v:shape>
            </v:group>
            <v:group style="position:absolute;left:3718;top:8845;width:10;height:20" coordorigin="3718,8845" coordsize="10,20">
              <v:shape style="position:absolute;left:3718;top:8845;width:10;height:20" coordorigin="3718,8845" coordsize="10,20" path="m3718,8865l3728,8865,3728,8845,3718,8845,3718,8865xe" filled="true" fillcolor="#000000" stroked="false">
                <v:path arrowok="t"/>
                <v:fill type="solid"/>
              </v:shape>
            </v:group>
            <v:group style="position:absolute;left:3718;top:8865;width:10;height:20" coordorigin="3718,8865" coordsize="10,20">
              <v:shape style="position:absolute;left:3718;top:8865;width:10;height:20" coordorigin="3718,8865" coordsize="10,20" path="m3718,8884l3728,8884,3728,8865,3718,8865,3718,8884xe" filled="true" fillcolor="#000000" stroked="false">
                <v:path arrowok="t"/>
                <v:fill type="solid"/>
              </v:shape>
            </v:group>
            <v:group style="position:absolute;left:3718;top:8884;width:10;height:20" coordorigin="3718,8884" coordsize="10,20">
              <v:shape style="position:absolute;left:3718;top:8884;width:10;height:20" coordorigin="3718,8884" coordsize="10,20" path="m3718,8903l3728,8903,3728,8884,3718,8884,3718,8903xe" filled="true" fillcolor="#000000" stroked="false">
                <v:path arrowok="t"/>
                <v:fill type="solid"/>
              </v:shape>
            </v:group>
            <v:group style="position:absolute;left:3718;top:8903;width:10;height:20" coordorigin="3718,8903" coordsize="10,20">
              <v:shape style="position:absolute;left:3718;top:8903;width:10;height:20" coordorigin="3718,8903" coordsize="10,20" path="m3718,8922l3728,8922,3728,8903,3718,8903,3718,8922xe" filled="true" fillcolor="#000000" stroked="false">
                <v:path arrowok="t"/>
                <v:fill type="solid"/>
              </v:shape>
            </v:group>
            <v:group style="position:absolute;left:3718;top:8922;width:10;height:20" coordorigin="3718,8922" coordsize="10,20">
              <v:shape style="position:absolute;left:3718;top:8922;width:10;height:20" coordorigin="3718,8922" coordsize="10,20" path="m3718,8941l3728,8941,3728,8922,3718,8922,3718,8941xe" filled="true" fillcolor="#000000" stroked="false">
                <v:path arrowok="t"/>
                <v:fill type="solid"/>
              </v:shape>
            </v:group>
            <v:group style="position:absolute;left:3718;top:8941;width:10;height:20" coordorigin="3718,8941" coordsize="10,20">
              <v:shape style="position:absolute;left:3718;top:8941;width:10;height:20" coordorigin="3718,8941" coordsize="10,20" path="m3718,8961l3728,8961,3728,8941,3718,8941,3718,8961xe" filled="true" fillcolor="#000000" stroked="false">
                <v:path arrowok="t"/>
                <v:fill type="solid"/>
              </v:shape>
              <v:shape style="position:absolute;left:1099;top:8961;width:2638;height:108" type="#_x0000_t75" stroked="false">
                <v:imagedata r:id="rId400" o:title=""/>
              </v:shape>
              <v:shape style="position:absolute;left:3713;top:9057;width:1433;height:12" type="#_x0000_t75" stroked="false">
                <v:imagedata r:id="rId423" o:title=""/>
              </v:shape>
              <v:shape style="position:absolute;left:5132;top:9057;width:1431;height:12" type="#_x0000_t75" stroked="false">
                <v:imagedata r:id="rId424" o:title=""/>
              </v:shape>
              <v:shape style="position:absolute;left:6549;top:9057;width:1433;height:12" type="#_x0000_t75" stroked="false">
                <v:imagedata r:id="rId425" o:title=""/>
              </v:shape>
              <v:shape style="position:absolute;left:7967;top:9057;width:1431;height:12" type="#_x0000_t75" stroked="false">
                <v:imagedata r:id="rId426" o:title=""/>
              </v:shape>
              <v:shape style="position:absolute;left:9384;top:9059;width:1426;height:10" type="#_x0000_t75" stroked="false">
                <v:imagedata r:id="rId310" o:title=""/>
              </v:shape>
            </v:group>
            <v:group style="position:absolute;left:3718;top:9069;width:10;height:20" coordorigin="3718,9069" coordsize="10,20">
              <v:shape style="position:absolute;left:3718;top:9069;width:10;height:20" coordorigin="3718,9069" coordsize="10,20" path="m3718,9088l3728,9088,3728,9069,3718,9069,3718,9088xe" filled="true" fillcolor="#000000" stroked="false">
                <v:path arrowok="t"/>
                <v:fill type="solid"/>
              </v:shape>
            </v:group>
            <v:group style="position:absolute;left:3718;top:9088;width:10;height:20" coordorigin="3718,9088" coordsize="10,20">
              <v:shape style="position:absolute;left:3718;top:9088;width:10;height:20" coordorigin="3718,9088" coordsize="10,20" path="m3718,9107l3728,9107,3728,9088,3718,9088,3718,9107xe" filled="true" fillcolor="#000000" stroked="false">
                <v:path arrowok="t"/>
                <v:fill type="solid"/>
              </v:shape>
            </v:group>
            <v:group style="position:absolute;left:3718;top:9107;width:10;height:20" coordorigin="3718,9107" coordsize="10,20">
              <v:shape style="position:absolute;left:3718;top:9107;width:10;height:20" coordorigin="3718,9107" coordsize="10,20" path="m3718,9126l3728,9126,3728,9107,3718,9107,3718,9126xe" filled="true" fillcolor="#000000" stroked="false">
                <v:path arrowok="t"/>
                <v:fill type="solid"/>
              </v:shape>
            </v:group>
            <v:group style="position:absolute;left:3718;top:9126;width:10;height:20" coordorigin="3718,9126" coordsize="10,20">
              <v:shape style="position:absolute;left:3718;top:9126;width:10;height:20" coordorigin="3718,9126" coordsize="10,20" path="m3718,9145l3728,9145,3728,9126,3718,9126,3718,9145xe" filled="true" fillcolor="#000000" stroked="false">
                <v:path arrowok="t"/>
                <v:fill type="solid"/>
              </v:shape>
            </v:group>
            <v:group style="position:absolute;left:3718;top:9145;width:10;height:20" coordorigin="3718,9145" coordsize="10,20">
              <v:shape style="position:absolute;left:3718;top:9145;width:10;height:20" coordorigin="3718,9145" coordsize="10,20" path="m3718,9165l3728,9165,3728,9145,3718,9145,3718,9165xe" filled="true" fillcolor="#000000" stroked="false">
                <v:path arrowok="t"/>
                <v:fill type="solid"/>
              </v:shape>
            </v:group>
            <v:group style="position:absolute;left:3718;top:9165;width:10;height:20" coordorigin="3718,9165" coordsize="10,20">
              <v:shape style="position:absolute;left:3718;top:9165;width:10;height:20" coordorigin="3718,9165" coordsize="10,20" path="m3718,9184l3728,9184,3728,9165,3718,9165,3718,9184xe" filled="true" fillcolor="#000000" stroked="false">
                <v:path arrowok="t"/>
                <v:fill type="solid"/>
              </v:shape>
            </v:group>
            <v:group style="position:absolute;left:3718;top:9184;width:10;height:20" coordorigin="3718,9184" coordsize="10,20">
              <v:shape style="position:absolute;left:3718;top:9184;width:10;height:20" coordorigin="3718,9184" coordsize="10,20" path="m3718,9203l3728,9203,3728,9184,3718,9184,3718,9203xe" filled="true" fillcolor="#000000" stroked="false">
                <v:path arrowok="t"/>
                <v:fill type="solid"/>
              </v:shape>
            </v:group>
            <v:group style="position:absolute;left:3718;top:9203;width:10;height:20" coordorigin="3718,9203" coordsize="10,20">
              <v:shape style="position:absolute;left:3718;top:9203;width:10;height:20" coordorigin="3718,9203" coordsize="10,20" path="m3718,9222l3728,9222,3728,9203,3718,9203,3718,9222xe" filled="true" fillcolor="#000000" stroked="false">
                <v:path arrowok="t"/>
                <v:fill type="solid"/>
              </v:shape>
            </v:group>
            <v:group style="position:absolute;left:3718;top:9222;width:10;height:20" coordorigin="3718,9222" coordsize="10,20">
              <v:shape style="position:absolute;left:3718;top:9222;width:10;height:20" coordorigin="3718,9222" coordsize="10,20" path="m3718,9241l3728,9241,3728,9222,3718,9222,3718,9241xe" filled="true" fillcolor="#000000" stroked="false">
                <v:path arrowok="t"/>
                <v:fill type="solid"/>
              </v:shape>
              <v:shape style="position:absolute;left:1099;top:9241;width:2638;height:110" type="#_x0000_t75" stroked="false">
                <v:imagedata r:id="rId408" o:title=""/>
              </v:shape>
              <v:shape style="position:absolute;left:3713;top:9337;width:1433;height:14" type="#_x0000_t75" stroked="false">
                <v:imagedata r:id="rId427" o:title=""/>
              </v:shape>
              <v:shape style="position:absolute;left:5132;top:9337;width:2849;height:14" type="#_x0000_t75" stroked="false">
                <v:imagedata r:id="rId428" o:title=""/>
              </v:shape>
              <v:shape style="position:absolute;left:7967;top:9337;width:1431;height:14" type="#_x0000_t75" stroked="false">
                <v:imagedata r:id="rId429" o:title=""/>
              </v:shape>
              <v:shape style="position:absolute;left:9384;top:9342;width:1426;height:10" type="#_x0000_t75" stroked="false">
                <v:imagedata r:id="rId313" o:title=""/>
              </v:shape>
            </v:group>
            <v:group style="position:absolute;left:3718;top:9352;width:10;height:20" coordorigin="3718,9352" coordsize="10,20">
              <v:shape style="position:absolute;left:3718;top:9352;width:10;height:20" coordorigin="3718,9352" coordsize="10,20" path="m3718,9371l3728,9371,3728,9352,3718,9352,3718,9371xe" filled="true" fillcolor="#000000" stroked="false">
                <v:path arrowok="t"/>
                <v:fill type="solid"/>
              </v:shape>
            </v:group>
            <v:group style="position:absolute;left:3718;top:9371;width:10;height:20" coordorigin="3718,9371" coordsize="10,20">
              <v:shape style="position:absolute;left:3718;top:9371;width:10;height:20" coordorigin="3718,9371" coordsize="10,20" path="m3718,9390l3728,9390,3728,9371,3718,9371,3718,9390xe" filled="true" fillcolor="#000000" stroked="false">
                <v:path arrowok="t"/>
                <v:fill type="solid"/>
              </v:shape>
            </v:group>
            <v:group style="position:absolute;left:3718;top:9390;width:10;height:20" coordorigin="3718,9390" coordsize="10,20">
              <v:shape style="position:absolute;left:3718;top:9390;width:10;height:20" coordorigin="3718,9390" coordsize="10,20" path="m3718,9409l3728,9409,3728,9390,3718,9390,3718,9409xe" filled="true" fillcolor="#000000" stroked="false">
                <v:path arrowok="t"/>
                <v:fill type="solid"/>
              </v:shape>
            </v:group>
            <v:group style="position:absolute;left:3718;top:9409;width:10;height:20" coordorigin="3718,9409" coordsize="10,20">
              <v:shape style="position:absolute;left:3718;top:9409;width:10;height:20" coordorigin="3718,9409" coordsize="10,20" path="m3718,9429l3728,9429,3728,9409,3718,9409,3718,9429xe" filled="true" fillcolor="#000000" stroked="false">
                <v:path arrowok="t"/>
                <v:fill type="solid"/>
              </v:shape>
            </v:group>
            <v:group style="position:absolute;left:3718;top:9429;width:10;height:20" coordorigin="3718,9429" coordsize="10,20">
              <v:shape style="position:absolute;left:3718;top:9429;width:10;height:20" coordorigin="3718,9429" coordsize="10,20" path="m3718,9448l3728,9448,3728,9429,3718,9429,3718,9448xe" filled="true" fillcolor="#000000" stroked="false">
                <v:path arrowok="t"/>
                <v:fill type="solid"/>
              </v:shape>
            </v:group>
            <v:group style="position:absolute;left:3718;top:9448;width:10;height:20" coordorigin="3718,9448" coordsize="10,20">
              <v:shape style="position:absolute;left:3718;top:9448;width:10;height:20" coordorigin="3718,9448" coordsize="10,20" path="m3718,9467l3728,9467,3728,9448,3718,9448,3718,9467xe" filled="true" fillcolor="#000000" stroked="false">
                <v:path arrowok="t"/>
                <v:fill type="solid"/>
              </v:shape>
            </v:group>
            <v:group style="position:absolute;left:3718;top:9467;width:10;height:20" coordorigin="3718,9467" coordsize="10,20">
              <v:shape style="position:absolute;left:3718;top:9467;width:10;height:20" coordorigin="3718,9467" coordsize="10,20" path="m3718,9486l3728,9486,3728,9467,3718,9467,3718,9486xe" filled="true" fillcolor="#000000" stroked="false">
                <v:path arrowok="t"/>
                <v:fill type="solid"/>
              </v:shape>
            </v:group>
            <v:group style="position:absolute;left:3718;top:9486;width:10;height:20" coordorigin="3718,9486" coordsize="10,20">
              <v:shape style="position:absolute;left:3718;top:9486;width:10;height:20" coordorigin="3718,9486" coordsize="10,20" path="m3718,9505l3728,9505,3728,9486,3718,9486,3718,9505xe" filled="true" fillcolor="#000000" stroked="false">
                <v:path arrowok="t"/>
                <v:fill type="solid"/>
              </v:shape>
            </v:group>
            <v:group style="position:absolute;left:3718;top:9505;width:10;height:20" coordorigin="3718,9505" coordsize="10,20">
              <v:shape style="position:absolute;left:3718;top:9505;width:10;height:20" coordorigin="3718,9505" coordsize="10,20" path="m3718,9525l3728,9525,3728,9505,3718,9505,3718,9525xe" filled="true" fillcolor="#000000" stroked="false">
                <v:path arrowok="t"/>
                <v:fill type="solid"/>
              </v:shape>
              <v:shape style="position:absolute;left:1099;top:9525;width:2638;height:110" type="#_x0000_t75" stroked="false">
                <v:imagedata r:id="rId408" o:title=""/>
              </v:shape>
              <v:shape style="position:absolute;left:3713;top:9621;width:1433;height:14" type="#_x0000_t75" stroked="false">
                <v:imagedata r:id="rId430" o:title=""/>
              </v:shape>
              <v:shape style="position:absolute;left:5132;top:9621;width:2849;height:14" type="#_x0000_t75" stroked="false">
                <v:imagedata r:id="rId406" o:title=""/>
              </v:shape>
              <v:shape style="position:absolute;left:7967;top:9621;width:1431;height:14" type="#_x0000_t75" stroked="false">
                <v:imagedata r:id="rId407" o:title=""/>
              </v:shape>
              <v:shape style="position:absolute;left:9384;top:9625;width:1426;height:10" type="#_x0000_t75" stroked="false">
                <v:imagedata r:id="rId313" o:title=""/>
              </v:shape>
            </v:group>
            <v:group style="position:absolute;left:3718;top:9635;width:10;height:20" coordorigin="3718,9635" coordsize="10,20">
              <v:shape style="position:absolute;left:3718;top:9635;width:10;height:20" coordorigin="3718,9635" coordsize="10,20" path="m3718,9654l3728,9654,3728,9635,3718,9635,3718,9654xe" filled="true" fillcolor="#000000" stroked="false">
                <v:path arrowok="t"/>
                <v:fill type="solid"/>
              </v:shape>
            </v:group>
            <v:group style="position:absolute;left:3718;top:9654;width:10;height:20" coordorigin="3718,9654" coordsize="10,20">
              <v:shape style="position:absolute;left:3718;top:9654;width:10;height:20" coordorigin="3718,9654" coordsize="10,20" path="m3718,9673l3728,9673,3728,9654,3718,9654,3718,9673xe" filled="true" fillcolor="#000000" stroked="false">
                <v:path arrowok="t"/>
                <v:fill type="solid"/>
              </v:shape>
            </v:group>
            <v:group style="position:absolute;left:3718;top:9673;width:10;height:20" coordorigin="3718,9673" coordsize="10,20">
              <v:shape style="position:absolute;left:3718;top:9673;width:10;height:20" coordorigin="3718,9673" coordsize="10,20" path="m3718,9693l3728,9693,3728,9673,3718,9673,3718,9693xe" filled="true" fillcolor="#000000" stroked="false">
                <v:path arrowok="t"/>
                <v:fill type="solid"/>
              </v:shape>
            </v:group>
            <v:group style="position:absolute;left:3718;top:9693;width:10;height:20" coordorigin="3718,9693" coordsize="10,20">
              <v:shape style="position:absolute;left:3718;top:9693;width:10;height:20" coordorigin="3718,9693" coordsize="10,20" path="m3718,9712l3728,9712,3728,9693,3718,9693,3718,9712xe" filled="true" fillcolor="#000000" stroked="false">
                <v:path arrowok="t"/>
                <v:fill type="solid"/>
              </v:shape>
            </v:group>
            <v:group style="position:absolute;left:3718;top:9712;width:10;height:20" coordorigin="3718,9712" coordsize="10,20">
              <v:shape style="position:absolute;left:3718;top:9712;width:10;height:20" coordorigin="3718,9712" coordsize="10,20" path="m3718,9731l3728,9731,3728,9712,3718,9712,3718,9731xe" filled="true" fillcolor="#000000" stroked="false">
                <v:path arrowok="t"/>
                <v:fill type="solid"/>
              </v:shape>
            </v:group>
            <v:group style="position:absolute;left:3718;top:9731;width:10;height:20" coordorigin="3718,9731" coordsize="10,20">
              <v:shape style="position:absolute;left:3718;top:9731;width:10;height:20" coordorigin="3718,9731" coordsize="10,20" path="m3718,9750l3728,9750,3728,9731,3718,9731,3718,9750xe" filled="true" fillcolor="#000000" stroked="false">
                <v:path arrowok="t"/>
                <v:fill type="solid"/>
              </v:shape>
            </v:group>
            <v:group style="position:absolute;left:3718;top:9750;width:10;height:20" coordorigin="3718,9750" coordsize="10,20">
              <v:shape style="position:absolute;left:3718;top:9750;width:10;height:20" coordorigin="3718,9750" coordsize="10,20" path="m3718,9769l3728,9769,3728,9750,3718,9750,3718,9769xe" filled="true" fillcolor="#000000" stroked="false">
                <v:path arrowok="t"/>
                <v:fill type="solid"/>
              </v:shape>
            </v:group>
            <v:group style="position:absolute;left:3718;top:9769;width:10;height:20" coordorigin="3718,9769" coordsize="10,20">
              <v:shape style="position:absolute;left:3718;top:9769;width:10;height:20" coordorigin="3718,9769" coordsize="10,20" path="m3718,9789l3728,9789,3728,9769,3718,9769,3718,9789xe" filled="true" fillcolor="#000000" stroked="false">
                <v:path arrowok="t"/>
                <v:fill type="solid"/>
              </v:shape>
            </v:group>
            <v:group style="position:absolute;left:3718;top:9789;width:10;height:20" coordorigin="3718,9789" coordsize="10,20">
              <v:shape style="position:absolute;left:3718;top:9789;width:10;height:20" coordorigin="3718,9789" coordsize="10,20" path="m3718,9808l3728,9808,3728,9789,3718,9789,3718,9808xe" filled="true" fillcolor="#000000" stroked="false">
                <v:path arrowok="t"/>
                <v:fill type="solid"/>
              </v:shape>
              <v:shape style="position:absolute;left:1099;top:9808;width:2638;height:108" type="#_x0000_t75" stroked="false">
                <v:imagedata r:id="rId400" o:title=""/>
              </v:shape>
              <v:shape style="position:absolute;left:3713;top:9904;width:1433;height:12" type="#_x0000_t75" stroked="false">
                <v:imagedata r:id="rId431" o:title=""/>
              </v:shape>
              <v:shape style="position:absolute;left:5132;top:9904;width:2849;height:12" type="#_x0000_t75" stroked="false">
                <v:imagedata r:id="rId402" o:title=""/>
              </v:shape>
              <v:shape style="position:absolute;left:7967;top:9904;width:1431;height:12" type="#_x0000_t75" stroked="false">
                <v:imagedata r:id="rId426" o:title=""/>
              </v:shape>
              <v:shape style="position:absolute;left:9384;top:9906;width:1426;height:10" type="#_x0000_t75" stroked="false">
                <v:imagedata r:id="rId310" o:title=""/>
              </v:shape>
            </v:group>
            <v:group style="position:absolute;left:3718;top:9916;width:10;height:20" coordorigin="3718,9916" coordsize="10,20">
              <v:shape style="position:absolute;left:3718;top:9916;width:10;height:20" coordorigin="3718,9916" coordsize="10,20" path="m3718,9935l3728,9935,3728,9916,3718,9916,3718,9935xe" filled="true" fillcolor="#000000" stroked="false">
                <v:path arrowok="t"/>
                <v:fill type="solid"/>
              </v:shape>
            </v:group>
            <v:group style="position:absolute;left:3718;top:9935;width:10;height:20" coordorigin="3718,9935" coordsize="10,20">
              <v:shape style="position:absolute;left:3718;top:9935;width:10;height:20" coordorigin="3718,9935" coordsize="10,20" path="m3718,9954l3728,9954,3728,9935,3718,9935,3718,9954xe" filled="true" fillcolor="#000000" stroked="false">
                <v:path arrowok="t"/>
                <v:fill type="solid"/>
              </v:shape>
            </v:group>
            <v:group style="position:absolute;left:3718;top:9954;width:10;height:20" coordorigin="3718,9954" coordsize="10,20">
              <v:shape style="position:absolute;left:3718;top:9954;width:10;height:20" coordorigin="3718,9954" coordsize="10,20" path="m3718,9973l3728,9973,3728,9954,3718,9954,3718,9973xe" filled="true" fillcolor="#000000" stroked="false">
                <v:path arrowok="t"/>
                <v:fill type="solid"/>
              </v:shape>
            </v:group>
            <v:group style="position:absolute;left:3718;top:9973;width:10;height:20" coordorigin="3718,9973" coordsize="10,20">
              <v:shape style="position:absolute;left:3718;top:9973;width:10;height:20" coordorigin="3718,9973" coordsize="10,20" path="m3718,9993l3728,9993,3728,9973,3718,9973,3718,9993xe" filled="true" fillcolor="#000000" stroked="false">
                <v:path arrowok="t"/>
                <v:fill type="solid"/>
              </v:shape>
            </v:group>
            <v:group style="position:absolute;left:3718;top:9993;width:10;height:20" coordorigin="3718,9993" coordsize="10,20">
              <v:shape style="position:absolute;left:3718;top:9993;width:10;height:20" coordorigin="3718,9993" coordsize="10,20" path="m3718,10012l3728,10012,3728,9993,3718,9993,3718,10012xe" filled="true" fillcolor="#000000" stroked="false">
                <v:path arrowok="t"/>
                <v:fill type="solid"/>
              </v:shape>
            </v:group>
            <v:group style="position:absolute;left:3718;top:10012;width:10;height:20" coordorigin="3718,10012" coordsize="10,20">
              <v:shape style="position:absolute;left:3718;top:10012;width:10;height:20" coordorigin="3718,10012" coordsize="10,20" path="m3718,10031l3728,10031,3728,10012,3718,10012,3718,10031xe" filled="true" fillcolor="#000000" stroked="false">
                <v:path arrowok="t"/>
                <v:fill type="solid"/>
              </v:shape>
            </v:group>
            <v:group style="position:absolute;left:3718;top:10031;width:10;height:20" coordorigin="3718,10031" coordsize="10,20">
              <v:shape style="position:absolute;left:3718;top:10031;width:10;height:20" coordorigin="3718,10031" coordsize="10,20" path="m3718,10050l3728,10050,3728,10031,3718,10031,3718,10050xe" filled="true" fillcolor="#000000" stroked="false">
                <v:path arrowok="t"/>
                <v:fill type="solid"/>
              </v:shape>
            </v:group>
            <v:group style="position:absolute;left:3718;top:10050;width:10;height:20" coordorigin="3718,10050" coordsize="10,20">
              <v:shape style="position:absolute;left:3718;top:10050;width:10;height:20" coordorigin="3718,10050" coordsize="10,20" path="m3718,10069l3728,10069,3728,10050,3718,10050,3718,10069xe" filled="true" fillcolor="#000000" stroked="false">
                <v:path arrowok="t"/>
                <v:fill type="solid"/>
              </v:shape>
            </v:group>
            <v:group style="position:absolute;left:3718;top:10069;width:10;height:20" coordorigin="3718,10069" coordsize="10,20">
              <v:shape style="position:absolute;left:3718;top:10069;width:10;height:20" coordorigin="3718,10069" coordsize="10,20" path="m3718,10089l3728,10089,3728,10069,3718,10069,3718,10089xe" filled="true" fillcolor="#000000" stroked="false">
                <v:path arrowok="t"/>
                <v:fill type="solid"/>
              </v:shape>
              <v:shape style="position:absolute;left:1099;top:10089;width:2638;height:110" type="#_x0000_t75" stroked="false">
                <v:imagedata r:id="rId408" o:title=""/>
              </v:shape>
              <v:shape style="position:absolute;left:3713;top:10185;width:1433;height:14" type="#_x0000_t75" stroked="false">
                <v:imagedata r:id="rId427" o:title=""/>
              </v:shape>
              <v:shape style="position:absolute;left:5132;top:10185;width:2849;height:14" type="#_x0000_t75" stroked="false">
                <v:imagedata r:id="rId428" o:title=""/>
              </v:shape>
              <v:shape style="position:absolute;left:7967;top:10185;width:1431;height:14" type="#_x0000_t75" stroked="false">
                <v:imagedata r:id="rId429" o:title=""/>
              </v:shape>
              <v:shape style="position:absolute;left:9384;top:10189;width:1426;height:10" type="#_x0000_t75" stroked="false">
                <v:imagedata r:id="rId313" o:title=""/>
              </v:shape>
            </v:group>
            <v:group style="position:absolute;left:3718;top:10199;width:10;height:20" coordorigin="3718,10199" coordsize="10,20">
              <v:shape style="position:absolute;left:3718;top:10199;width:10;height:20" coordorigin="3718,10199" coordsize="10,20" path="m3718,10218l3728,10218,3728,10199,3718,10199,3718,10218xe" filled="true" fillcolor="#000000" stroked="false">
                <v:path arrowok="t"/>
                <v:fill type="solid"/>
              </v:shape>
            </v:group>
            <v:group style="position:absolute;left:3718;top:10218;width:10;height:20" coordorigin="3718,10218" coordsize="10,20">
              <v:shape style="position:absolute;left:3718;top:10218;width:10;height:20" coordorigin="3718,10218" coordsize="10,20" path="m3718,10237l3728,10237,3728,10218,3718,10218,3718,10237xe" filled="true" fillcolor="#000000" stroked="false">
                <v:path arrowok="t"/>
                <v:fill type="solid"/>
              </v:shape>
            </v:group>
            <v:group style="position:absolute;left:3718;top:10237;width:10;height:20" coordorigin="3718,10237" coordsize="10,20">
              <v:shape style="position:absolute;left:3718;top:10237;width:10;height:20" coordorigin="3718,10237" coordsize="10,20" path="m3718,10257l3728,10257,3728,10237,3718,10237,3718,10257xe" filled="true" fillcolor="#000000" stroked="false">
                <v:path arrowok="t"/>
                <v:fill type="solid"/>
              </v:shape>
            </v:group>
            <v:group style="position:absolute;left:3718;top:10257;width:10;height:20" coordorigin="3718,10257" coordsize="10,20">
              <v:shape style="position:absolute;left:3718;top:10257;width:10;height:20" coordorigin="3718,10257" coordsize="10,20" path="m3718,10276l3728,10276,3728,10257,3718,10257,3718,10276xe" filled="true" fillcolor="#000000" stroked="false">
                <v:path arrowok="t"/>
                <v:fill type="solid"/>
              </v:shape>
            </v:group>
            <v:group style="position:absolute;left:3718;top:10276;width:10;height:20" coordorigin="3718,10276" coordsize="10,20">
              <v:shape style="position:absolute;left:3718;top:10276;width:10;height:20" coordorigin="3718,10276" coordsize="10,20" path="m3718,10295l3728,10295,3728,10276,3718,10276,3718,10295xe" filled="true" fillcolor="#000000" stroked="false">
                <v:path arrowok="t"/>
                <v:fill type="solid"/>
              </v:shape>
            </v:group>
            <v:group style="position:absolute;left:3718;top:10295;width:10;height:20" coordorigin="3718,10295" coordsize="10,20">
              <v:shape style="position:absolute;left:3718;top:10295;width:10;height:20" coordorigin="3718,10295" coordsize="10,20" path="m3718,10314l3728,10314,3728,10295,3718,10295,3718,10314xe" filled="true" fillcolor="#000000" stroked="false">
                <v:path arrowok="t"/>
                <v:fill type="solid"/>
              </v:shape>
            </v:group>
            <v:group style="position:absolute;left:3718;top:10314;width:10;height:20" coordorigin="3718,10314" coordsize="10,20">
              <v:shape style="position:absolute;left:3718;top:10314;width:10;height:20" coordorigin="3718,10314" coordsize="10,20" path="m3718,10333l3728,10333,3728,10314,3718,10314,3718,10333xe" filled="true" fillcolor="#000000" stroked="false">
                <v:path arrowok="t"/>
                <v:fill type="solid"/>
              </v:shape>
            </v:group>
            <v:group style="position:absolute;left:3718;top:10333;width:10;height:20" coordorigin="3718,10333" coordsize="10,20">
              <v:shape style="position:absolute;left:3718;top:10333;width:10;height:20" coordorigin="3718,10333" coordsize="10,20" path="m3718,10353l3728,10353,3728,10333,3718,10333,3718,10353xe" filled="true" fillcolor="#000000" stroked="false">
                <v:path arrowok="t"/>
                <v:fill type="solid"/>
              </v:shape>
            </v:group>
            <v:group style="position:absolute;left:3718;top:10353;width:10;height:20" coordorigin="3718,10353" coordsize="10,20">
              <v:shape style="position:absolute;left:3718;top:10353;width:10;height:20" coordorigin="3718,10353" coordsize="10,20" path="m3718,10372l3728,10372,3728,10353,3718,10353,3718,10372xe" filled="true" fillcolor="#000000" stroked="false">
                <v:path arrowok="t"/>
                <v:fill type="solid"/>
              </v:shape>
              <v:shape style="position:absolute;left:1099;top:10372;width:2638;height:108" type="#_x0000_t75" stroked="false">
                <v:imagedata r:id="rId400" o:title=""/>
              </v:shape>
              <v:shape style="position:absolute;left:3713;top:10468;width:1433;height:12" type="#_x0000_t75" stroked="false">
                <v:imagedata r:id="rId432" o:title=""/>
              </v:shape>
              <v:shape style="position:absolute;left:5132;top:10468;width:2849;height:12" type="#_x0000_t75" stroked="false">
                <v:imagedata r:id="rId402" o:title=""/>
              </v:shape>
              <v:shape style="position:absolute;left:7967;top:10468;width:1431;height:12" type="#_x0000_t75" stroked="false">
                <v:imagedata r:id="rId426" o:title=""/>
              </v:shape>
              <v:shape style="position:absolute;left:9384;top:10470;width:1426;height:10" type="#_x0000_t75" stroked="false">
                <v:imagedata r:id="rId313" o:title=""/>
              </v:shape>
            </v:group>
            <v:group style="position:absolute;left:3718;top:10480;width:10;height:20" coordorigin="3718,10480" coordsize="10,20">
              <v:shape style="position:absolute;left:3718;top:10480;width:10;height:20" coordorigin="3718,10480" coordsize="10,20" path="m3718,10499l3728,10499,3728,10480,3718,10480,3718,10499xe" filled="true" fillcolor="#000000" stroked="false">
                <v:path arrowok="t"/>
                <v:fill type="solid"/>
              </v:shape>
            </v:group>
            <v:group style="position:absolute;left:3718;top:10499;width:10;height:20" coordorigin="3718,10499" coordsize="10,20">
              <v:shape style="position:absolute;left:3718;top:10499;width:10;height:20" coordorigin="3718,10499" coordsize="10,20" path="m3718,10518l3728,10518,3728,10499,3718,10499,3718,10518xe" filled="true" fillcolor="#000000" stroked="false">
                <v:path arrowok="t"/>
                <v:fill type="solid"/>
              </v:shape>
            </v:group>
            <v:group style="position:absolute;left:3718;top:10518;width:10;height:20" coordorigin="3718,10518" coordsize="10,20">
              <v:shape style="position:absolute;left:3718;top:10518;width:10;height:20" coordorigin="3718,10518" coordsize="10,20" path="m3718,10537l3728,10537,3728,10518,3718,10518,3718,10537xe" filled="true" fillcolor="#000000" stroked="false">
                <v:path arrowok="t"/>
                <v:fill type="solid"/>
              </v:shape>
            </v:group>
            <v:group style="position:absolute;left:3718;top:10537;width:10;height:20" coordorigin="3718,10537" coordsize="10,20">
              <v:shape style="position:absolute;left:3718;top:10537;width:10;height:20" coordorigin="3718,10537" coordsize="10,20" path="m3718,10557l3728,10557,3728,10537,3718,10537,3718,10557xe" filled="true" fillcolor="#000000" stroked="false">
                <v:path arrowok="t"/>
                <v:fill type="solid"/>
              </v:shape>
            </v:group>
            <v:group style="position:absolute;left:3718;top:10557;width:10;height:20" coordorigin="3718,10557" coordsize="10,20">
              <v:shape style="position:absolute;left:3718;top:10557;width:10;height:20" coordorigin="3718,10557" coordsize="10,20" path="m3718,10576l3728,10576,3728,10557,3718,10557,3718,10576xe" filled="true" fillcolor="#000000" stroked="false">
                <v:path arrowok="t"/>
                <v:fill type="solid"/>
              </v:shape>
            </v:group>
            <v:group style="position:absolute;left:3718;top:10576;width:10;height:20" coordorigin="3718,10576" coordsize="10,20">
              <v:shape style="position:absolute;left:3718;top:10576;width:10;height:20" coordorigin="3718,10576" coordsize="10,20" path="m3718,10595l3728,10595,3728,10576,3718,10576,3718,10595xe" filled="true" fillcolor="#000000" stroked="false">
                <v:path arrowok="t"/>
                <v:fill type="solid"/>
              </v:shape>
            </v:group>
            <v:group style="position:absolute;left:3718;top:10595;width:10;height:20" coordorigin="3718,10595" coordsize="10,20">
              <v:shape style="position:absolute;left:3718;top:10595;width:10;height:20" coordorigin="3718,10595" coordsize="10,20" path="m3718,10614l3728,10614,3728,10595,3718,10595,3718,10614xe" filled="true" fillcolor="#000000" stroked="false">
                <v:path arrowok="t"/>
                <v:fill type="solid"/>
              </v:shape>
            </v:group>
            <v:group style="position:absolute;left:3718;top:10614;width:10;height:20" coordorigin="3718,10614" coordsize="10,20">
              <v:shape style="position:absolute;left:3718;top:10614;width:10;height:20" coordorigin="3718,10614" coordsize="10,20" path="m3718,10633l3728,10633,3728,10614,3718,10614,3718,10633xe" filled="true" fillcolor="#000000" stroked="false">
                <v:path arrowok="t"/>
                <v:fill type="solid"/>
              </v:shape>
            </v:group>
            <v:group style="position:absolute;left:3718;top:10633;width:10;height:20" coordorigin="3718,10633" coordsize="10,20">
              <v:shape style="position:absolute;left:3718;top:10633;width:10;height:20" coordorigin="3718,10633" coordsize="10,20" path="m3718,10653l3728,10653,3728,10633,3718,10633,3718,10653xe" filled="true" fillcolor="#000000" stroked="false">
                <v:path arrowok="t"/>
                <v:fill type="solid"/>
              </v:shape>
              <v:shape style="position:absolute;left:1099;top:10653;width:2638;height:110" type="#_x0000_t75" stroked="false">
                <v:imagedata r:id="rId404" o:title=""/>
              </v:shape>
              <v:shape style="position:absolute;left:3713;top:10749;width:1433;height:14" type="#_x0000_t75" stroked="false">
                <v:imagedata r:id="rId433" o:title=""/>
              </v:shape>
              <v:shape style="position:absolute;left:5132;top:10749;width:2849;height:14" type="#_x0000_t75" stroked="false">
                <v:imagedata r:id="rId406" o:title=""/>
              </v:shape>
              <v:shape style="position:absolute;left:7967;top:10749;width:1431;height:14" type="#_x0000_t75" stroked="false">
                <v:imagedata r:id="rId407" o:title=""/>
              </v:shape>
              <v:shape style="position:absolute;left:9384;top:10753;width:1426;height:10" type="#_x0000_t75" stroked="false">
                <v:imagedata r:id="rId310" o:title=""/>
              </v:shape>
            </v:group>
            <v:group style="position:absolute;left:3718;top:10763;width:10;height:20" coordorigin="3718,10763" coordsize="10,20">
              <v:shape style="position:absolute;left:3718;top:10763;width:10;height:20" coordorigin="3718,10763" coordsize="10,20" path="m3718,10782l3728,10782,3728,10763,3718,10763,3718,10782xe" filled="true" fillcolor="#000000" stroked="false">
                <v:path arrowok="t"/>
                <v:fill type="solid"/>
              </v:shape>
            </v:group>
            <v:group style="position:absolute;left:3718;top:10782;width:10;height:20" coordorigin="3718,10782" coordsize="10,20">
              <v:shape style="position:absolute;left:3718;top:10782;width:10;height:20" coordorigin="3718,10782" coordsize="10,20" path="m3718,10801l3728,10801,3728,10782,3718,10782,3718,10801xe" filled="true" fillcolor="#000000" stroked="false">
                <v:path arrowok="t"/>
                <v:fill type="solid"/>
              </v:shape>
            </v:group>
            <v:group style="position:absolute;left:3718;top:10801;width:10;height:20" coordorigin="3718,10801" coordsize="10,20">
              <v:shape style="position:absolute;left:3718;top:10801;width:10;height:20" coordorigin="3718,10801" coordsize="10,20" path="m3718,10821l3728,10821,3728,10801,3718,10801,3718,10821xe" filled="true" fillcolor="#000000" stroked="false">
                <v:path arrowok="t"/>
                <v:fill type="solid"/>
              </v:shape>
            </v:group>
            <v:group style="position:absolute;left:3718;top:10821;width:10;height:20" coordorigin="3718,10821" coordsize="10,20">
              <v:shape style="position:absolute;left:3718;top:10821;width:10;height:20" coordorigin="3718,10821" coordsize="10,20" path="m3718,10840l3728,10840,3728,10821,3718,10821,3718,10840xe" filled="true" fillcolor="#000000" stroked="false">
                <v:path arrowok="t"/>
                <v:fill type="solid"/>
              </v:shape>
            </v:group>
            <v:group style="position:absolute;left:3718;top:10840;width:10;height:20" coordorigin="3718,10840" coordsize="10,20">
              <v:shape style="position:absolute;left:3718;top:10840;width:10;height:20" coordorigin="3718,10840" coordsize="10,20" path="m3718,10859l3728,10859,3728,10840,3718,10840,3718,10859xe" filled="true" fillcolor="#000000" stroked="false">
                <v:path arrowok="t"/>
                <v:fill type="solid"/>
              </v:shape>
            </v:group>
            <v:group style="position:absolute;left:3718;top:10859;width:10;height:20" coordorigin="3718,10859" coordsize="10,20">
              <v:shape style="position:absolute;left:3718;top:10859;width:10;height:20" coordorigin="3718,10859" coordsize="10,20" path="m3718,10878l3728,10878,3728,10859,3718,10859,3718,10878xe" filled="true" fillcolor="#000000" stroked="false">
                <v:path arrowok="t"/>
                <v:fill type="solid"/>
              </v:shape>
            </v:group>
            <v:group style="position:absolute;left:3718;top:10878;width:10;height:20" coordorigin="3718,10878" coordsize="10,20">
              <v:shape style="position:absolute;left:3718;top:10878;width:10;height:20" coordorigin="3718,10878" coordsize="10,20" path="m3718,10897l3728,10897,3728,10878,3718,10878,3718,10897xe" filled="true" fillcolor="#000000" stroked="false">
                <v:path arrowok="t"/>
                <v:fill type="solid"/>
              </v:shape>
            </v:group>
            <v:group style="position:absolute;left:3718;top:10897;width:10;height:20" coordorigin="3718,10897" coordsize="10,20">
              <v:shape style="position:absolute;left:3718;top:10897;width:10;height:20" coordorigin="3718,10897" coordsize="10,20" path="m3718,10917l3728,10917,3728,10897,3718,10897,3718,10917xe" filled="true" fillcolor="#000000" stroked="false">
                <v:path arrowok="t"/>
                <v:fill type="solid"/>
              </v:shape>
            </v:group>
            <v:group style="position:absolute;left:3718;top:10917;width:10;height:20" coordorigin="3718,10917" coordsize="10,20">
              <v:shape style="position:absolute;left:3718;top:10917;width:10;height:20" coordorigin="3718,10917" coordsize="10,20" path="m3718,10936l3728,10936,3728,10917,3718,10917,3718,10936xe" filled="true" fillcolor="#000000" stroked="false">
                <v:path arrowok="t"/>
                <v:fill type="solid"/>
              </v:shape>
              <v:shape style="position:absolute;left:1099;top:10936;width:2638;height:110" type="#_x0000_t75" stroked="false">
                <v:imagedata r:id="rId408" o:title=""/>
              </v:shape>
              <v:shape style="position:absolute;left:3713;top:11032;width:1433;height:14" type="#_x0000_t75" stroked="false">
                <v:imagedata r:id="rId405" o:title=""/>
              </v:shape>
              <v:shape style="position:absolute;left:5132;top:11032;width:2849;height:14" type="#_x0000_t75" stroked="false">
                <v:imagedata r:id="rId406" o:title=""/>
              </v:shape>
              <v:shape style="position:absolute;left:7967;top:11032;width:1431;height:14" type="#_x0000_t75" stroked="false">
                <v:imagedata r:id="rId407" o:title=""/>
              </v:shape>
              <v:shape style="position:absolute;left:9384;top:11037;width:1426;height:10" type="#_x0000_t75" stroked="false">
                <v:imagedata r:id="rId313" o:title=""/>
              </v:shape>
            </v:group>
            <v:group style="position:absolute;left:3718;top:11046;width:10;height:20" coordorigin="3718,11046" coordsize="10,20">
              <v:shape style="position:absolute;left:3718;top:11046;width:10;height:20" coordorigin="3718,11046" coordsize="10,20" path="m3718,11065l3728,11065,3728,11046,3718,11046,3718,11065xe" filled="true" fillcolor="#000000" stroked="false">
                <v:path arrowok="t"/>
                <v:fill type="solid"/>
              </v:shape>
            </v:group>
            <v:group style="position:absolute;left:3718;top:11065;width:10;height:20" coordorigin="3718,11065" coordsize="10,20">
              <v:shape style="position:absolute;left:3718;top:11065;width:10;height:20" coordorigin="3718,11065" coordsize="10,20" path="m3718,11085l3728,11085,3728,11065,3718,11065,3718,11085xe" filled="true" fillcolor="#000000" stroked="false">
                <v:path arrowok="t"/>
                <v:fill type="solid"/>
              </v:shape>
            </v:group>
            <v:group style="position:absolute;left:3718;top:11085;width:10;height:20" coordorigin="3718,11085" coordsize="10,20">
              <v:shape style="position:absolute;left:3718;top:11085;width:10;height:20" coordorigin="3718,11085" coordsize="10,20" path="m3718,11104l3728,11104,3728,11085,3718,11085,3718,11104xe" filled="true" fillcolor="#000000" stroked="false">
                <v:path arrowok="t"/>
                <v:fill type="solid"/>
              </v:shape>
            </v:group>
            <v:group style="position:absolute;left:3718;top:11104;width:10;height:20" coordorigin="3718,11104" coordsize="10,20">
              <v:shape style="position:absolute;left:3718;top:11104;width:10;height:20" coordorigin="3718,11104" coordsize="10,20" path="m3718,11123l3728,11123,3728,11104,3718,11104,3718,11123xe" filled="true" fillcolor="#000000" stroked="false">
                <v:path arrowok="t"/>
                <v:fill type="solid"/>
              </v:shape>
            </v:group>
            <v:group style="position:absolute;left:3718;top:11123;width:10;height:20" coordorigin="3718,11123" coordsize="10,20">
              <v:shape style="position:absolute;left:3718;top:11123;width:10;height:20" coordorigin="3718,11123" coordsize="10,20" path="m3718,11142l3728,11142,3728,11123,3718,11123,3718,11142xe" filled="true" fillcolor="#000000" stroked="false">
                <v:path arrowok="t"/>
                <v:fill type="solid"/>
              </v:shape>
            </v:group>
            <v:group style="position:absolute;left:3718;top:11142;width:10;height:20" coordorigin="3718,11142" coordsize="10,20">
              <v:shape style="position:absolute;left:3718;top:11142;width:10;height:20" coordorigin="3718,11142" coordsize="10,20" path="m3718,11161l3728,11161,3728,11142,3718,11142,3718,11161xe" filled="true" fillcolor="#000000" stroked="false">
                <v:path arrowok="t"/>
                <v:fill type="solid"/>
              </v:shape>
            </v:group>
            <v:group style="position:absolute;left:3718;top:11161;width:10;height:20" coordorigin="3718,11161" coordsize="10,20">
              <v:shape style="position:absolute;left:3718;top:11161;width:10;height:20" coordorigin="3718,11161" coordsize="10,20" path="m3718,11181l3728,11181,3728,11161,3718,11161,3718,11181xe" filled="true" fillcolor="#000000" stroked="false">
                <v:path arrowok="t"/>
                <v:fill type="solid"/>
              </v:shape>
            </v:group>
            <v:group style="position:absolute;left:3718;top:11181;width:10;height:20" coordorigin="3718,11181" coordsize="10,20">
              <v:shape style="position:absolute;left:3718;top:11181;width:10;height:20" coordorigin="3718,11181" coordsize="10,20" path="m3718,11200l3728,11200,3728,11181,3718,11181,3718,11200xe" filled="true" fillcolor="#000000" stroked="false">
                <v:path arrowok="t"/>
                <v:fill type="solid"/>
              </v:shape>
            </v:group>
            <v:group style="position:absolute;left:3718;top:11200;width:10;height:20" coordorigin="3718,11200" coordsize="10,20">
              <v:shape style="position:absolute;left:3718;top:11200;width:10;height:20" coordorigin="3718,11200" coordsize="10,20" path="m3718,11219l3728,11219,3728,11200,3718,11200,3718,11219xe" filled="true" fillcolor="#000000" stroked="false">
                <v:path arrowok="t"/>
                <v:fill type="solid"/>
              </v:shape>
              <v:shape style="position:absolute;left:1099;top:11219;width:2638;height:108" type="#_x0000_t75" stroked="false">
                <v:imagedata r:id="rId400" o:title=""/>
              </v:shape>
              <v:shape style="position:absolute;left:3713;top:11315;width:1433;height:12" type="#_x0000_t75" stroked="false">
                <v:imagedata r:id="rId434" o:title=""/>
              </v:shape>
              <v:shape style="position:absolute;left:5132;top:11315;width:2849;height:12" type="#_x0000_t75" stroked="false">
                <v:imagedata r:id="rId402" o:title=""/>
              </v:shape>
              <v:shape style="position:absolute;left:7967;top:11315;width:1431;height:12" type="#_x0000_t75" stroked="false">
                <v:imagedata r:id="rId426" o:title=""/>
              </v:shape>
              <v:shape style="position:absolute;left:9384;top:11317;width:1426;height:10" type="#_x0000_t75" stroked="false">
                <v:imagedata r:id="rId313" o:title=""/>
              </v:shape>
            </v:group>
            <w10:wrap type="none"/>
          </v:group>
        </w:pict>
      </w:r>
    </w:p>
    <w:p>
      <w:pPr>
        <w:spacing w:line="240" w:lineRule="auto" w:before="5"/>
        <w:rPr>
          <w:rFonts w:ascii="宋体" w:hAnsi="宋体" w:cs="宋体" w:eastAsia="宋体" w:hint="default"/>
          <w:sz w:val="16"/>
          <w:szCs w:val="16"/>
        </w:rPr>
      </w:pPr>
    </w:p>
    <w:p>
      <w:pPr>
        <w:pStyle w:val="Heading5"/>
        <w:spacing w:line="240" w:lineRule="auto" w:before="14"/>
        <w:ind w:right="246"/>
        <w:jc w:val="left"/>
        <w:rPr>
          <w:b w:val="0"/>
          <w:bCs w:val="0"/>
        </w:rPr>
      </w:pPr>
      <w:r>
        <w:rPr/>
        <w:pict>
          <v:shape style="position:absolute;margin-left:228.649994pt;margin-top:42.851551pt;width:1.49999pt;height:.12pt;mso-position-horizontal-relative:page;mso-position-vertical-relative:paragraph;z-index:8944" type="#_x0000_t75" stroked="false">
            <v:imagedata r:id="rId145" o:title=""/>
          </v:shape>
        </w:pict>
      </w:r>
      <w:r>
        <w:rPr/>
        <w:pict>
          <v:shape style="position:absolute;margin-left:392.230011pt;margin-top:42.851551pt;width:1.49999pt;height:.12pt;mso-position-horizontal-relative:page;mso-position-vertical-relative:paragraph;z-index:8968" type="#_x0000_t75" stroked="false">
            <v:imagedata r:id="rId154" o:title=""/>
          </v:shape>
        </w:pict>
      </w:r>
      <w:r>
        <w:rPr/>
        <w:pict>
          <v:group style="position:absolute;margin-left:65.304001pt;margin-top:62.771511pt;width:464.85pt;height:.5pt;mso-position-horizontal-relative:page;mso-position-vertical-relative:paragraph;z-index:-1090264" coordorigin="1306,1255" coordsize="9297,10">
            <v:shape style="position:absolute;left:1306;top:1255;width:3267;height:10" type="#_x0000_t75" stroked="false">
              <v:imagedata r:id="rId435" o:title=""/>
            </v:shape>
            <v:shape style="position:absolute;left:4568;top:1255;width:6035;height:10" type="#_x0000_t75" stroked="false">
              <v:imagedata r:id="rId436" o:title=""/>
            </v:shape>
            <w10:wrap type="none"/>
          </v:group>
        </w:pict>
      </w:r>
      <w:r>
        <w:rPr>
          <w:rFonts w:ascii="Times New Roman" w:hAnsi="Times New Roman" w:cs="Times New Roman" w:eastAsia="Times New Roman" w:hint="default"/>
        </w:rPr>
        <w:t>7</w:t>
      </w:r>
      <w:r>
        <w:rPr/>
        <w:t>、其他流动资产</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351" w:type="dxa"/>
        <w:tblLayout w:type="fixed"/>
        <w:tblCellMar>
          <w:top w:w="0" w:type="dxa"/>
          <w:left w:w="0" w:type="dxa"/>
          <w:bottom w:w="0" w:type="dxa"/>
          <w:right w:w="0" w:type="dxa"/>
        </w:tblCellMar>
        <w:tblLook w:val="01E0"/>
      </w:tblPr>
      <w:tblGrid>
        <w:gridCol w:w="3272"/>
        <w:gridCol w:w="3272"/>
        <w:gridCol w:w="2753"/>
      </w:tblGrid>
      <w:tr>
        <w:trPr>
          <w:trHeight w:val="412" w:hRule="exact"/>
        </w:trPr>
        <w:tc>
          <w:tcPr>
            <w:tcW w:w="3272"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8"/>
              <w:ind w:left="1" w:right="0"/>
              <w:jc w:val="center"/>
              <w:rPr>
                <w:rFonts w:ascii="宋体" w:hAnsi="宋体" w:cs="宋体" w:eastAsia="宋体" w:hint="default"/>
                <w:sz w:val="22"/>
                <w:szCs w:val="22"/>
              </w:rPr>
            </w:pPr>
            <w:r>
              <w:rPr>
                <w:rFonts w:ascii="宋体" w:hAnsi="宋体" w:cs="宋体" w:eastAsia="宋体" w:hint="default"/>
                <w:b/>
                <w:bCs/>
                <w:sz w:val="22"/>
                <w:szCs w:val="22"/>
              </w:rPr>
              <w:t>项目</w:t>
            </w:r>
            <w:r>
              <w:rPr>
                <w:rFonts w:ascii="宋体" w:hAnsi="宋体" w:cs="宋体" w:eastAsia="宋体" w:hint="default"/>
                <w:sz w:val="22"/>
                <w:szCs w:val="22"/>
              </w:rPr>
            </w:r>
          </w:p>
        </w:tc>
        <w:tc>
          <w:tcPr>
            <w:tcW w:w="3272"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8"/>
              <w:ind w:right="0"/>
              <w:jc w:val="center"/>
              <w:rPr>
                <w:rFonts w:ascii="宋体" w:hAnsi="宋体" w:cs="宋体" w:eastAsia="宋体" w:hint="default"/>
                <w:sz w:val="22"/>
                <w:szCs w:val="22"/>
              </w:rPr>
            </w:pPr>
            <w:r>
              <w:rPr>
                <w:rFonts w:ascii="宋体" w:hAnsi="宋体" w:cs="宋体" w:eastAsia="宋体" w:hint="default"/>
                <w:b/>
                <w:bCs/>
                <w:sz w:val="22"/>
                <w:szCs w:val="22"/>
              </w:rPr>
              <w:t>期末数</w:t>
            </w:r>
            <w:r>
              <w:rPr>
                <w:rFonts w:ascii="宋体" w:hAnsi="宋体" w:cs="宋体" w:eastAsia="宋体" w:hint="default"/>
                <w:sz w:val="22"/>
                <w:szCs w:val="22"/>
              </w:rPr>
            </w:r>
          </w:p>
        </w:tc>
        <w:tc>
          <w:tcPr>
            <w:tcW w:w="2753"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8"/>
              <w:ind w:right="4"/>
              <w:jc w:val="center"/>
              <w:rPr>
                <w:rFonts w:ascii="宋体" w:hAnsi="宋体" w:cs="宋体" w:eastAsia="宋体" w:hint="default"/>
                <w:sz w:val="22"/>
                <w:szCs w:val="22"/>
              </w:rPr>
            </w:pPr>
            <w:r>
              <w:rPr>
                <w:rFonts w:ascii="宋体" w:hAnsi="宋体" w:cs="宋体" w:eastAsia="宋体" w:hint="default"/>
                <w:b/>
                <w:bCs/>
                <w:sz w:val="22"/>
                <w:szCs w:val="22"/>
              </w:rPr>
              <w:t>期初数</w:t>
            </w:r>
            <w:r>
              <w:rPr>
                <w:rFonts w:ascii="宋体" w:hAnsi="宋体" w:cs="宋体" w:eastAsia="宋体" w:hint="default"/>
                <w:sz w:val="22"/>
                <w:szCs w:val="22"/>
              </w:rPr>
            </w:r>
          </w:p>
        </w:tc>
      </w:tr>
      <w:tr>
        <w:trPr>
          <w:trHeight w:val="317" w:hRule="exact"/>
        </w:trPr>
        <w:tc>
          <w:tcPr>
            <w:tcW w:w="3272"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4" w:right="0"/>
              <w:jc w:val="center"/>
              <w:rPr>
                <w:rFonts w:ascii="宋体" w:hAnsi="宋体" w:cs="宋体" w:eastAsia="宋体" w:hint="default"/>
                <w:sz w:val="22"/>
                <w:szCs w:val="22"/>
              </w:rPr>
            </w:pPr>
            <w:r>
              <w:rPr>
                <w:rFonts w:ascii="宋体" w:hAnsi="宋体" w:cs="宋体" w:eastAsia="宋体" w:hint="default"/>
                <w:sz w:val="22"/>
                <w:szCs w:val="22"/>
              </w:rPr>
              <w:t>待认证进项税</w:t>
            </w:r>
          </w:p>
        </w:tc>
        <w:tc>
          <w:tcPr>
            <w:tcW w:w="3272"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0"/>
              <w:jc w:val="center"/>
              <w:rPr>
                <w:rFonts w:ascii="Times New Roman" w:hAnsi="Times New Roman" w:cs="Times New Roman" w:eastAsia="Times New Roman" w:hint="default"/>
                <w:sz w:val="21"/>
                <w:szCs w:val="21"/>
              </w:rPr>
            </w:pPr>
            <w:r>
              <w:rPr>
                <w:rFonts w:ascii="Times New Roman"/>
                <w:sz w:val="21"/>
              </w:rPr>
              <w:t>2,397,848.12</w:t>
            </w:r>
          </w:p>
        </w:tc>
        <w:tc>
          <w:tcPr>
            <w:tcW w:w="2753"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2"/>
              <w:jc w:val="center"/>
              <w:rPr>
                <w:rFonts w:ascii="Times New Roman" w:hAnsi="Times New Roman" w:cs="Times New Roman" w:eastAsia="Times New Roman" w:hint="default"/>
                <w:sz w:val="21"/>
                <w:szCs w:val="21"/>
              </w:rPr>
            </w:pPr>
            <w:r>
              <w:rPr>
                <w:rFonts w:ascii="Times New Roman"/>
                <w:sz w:val="21"/>
              </w:rPr>
              <w:t>457,394.13</w:t>
            </w:r>
          </w:p>
        </w:tc>
      </w:tr>
      <w:tr>
        <w:trPr>
          <w:trHeight w:val="542" w:hRule="exact"/>
        </w:trPr>
        <w:tc>
          <w:tcPr>
            <w:tcW w:w="3272" w:type="dxa"/>
            <w:tcBorders>
              <w:top w:val="nil" w:sz="6" w:space="0" w:color="auto"/>
              <w:left w:val="nil" w:sz="6" w:space="0" w:color="auto"/>
              <w:bottom w:val="single" w:sz="12" w:space="0" w:color="000000"/>
              <w:right w:val="single" w:sz="4" w:space="0" w:color="000000"/>
            </w:tcBorders>
          </w:tcPr>
          <w:p>
            <w:pPr>
              <w:pStyle w:val="TableParagraph"/>
              <w:spacing w:line="240" w:lineRule="auto" w:before="134"/>
              <w:ind w:left="6" w:right="0"/>
              <w:jc w:val="center"/>
              <w:rPr>
                <w:rFonts w:ascii="宋体" w:hAnsi="宋体" w:cs="宋体" w:eastAsia="宋体" w:hint="default"/>
                <w:sz w:val="22"/>
                <w:szCs w:val="22"/>
              </w:rPr>
            </w:pPr>
            <w:r>
              <w:rPr>
                <w:rFonts w:ascii="宋体" w:hAnsi="宋体" w:cs="宋体" w:eastAsia="宋体" w:hint="default"/>
                <w:sz w:val="22"/>
                <w:szCs w:val="22"/>
              </w:rPr>
              <w:t>合计</w:t>
            </w:r>
          </w:p>
        </w:tc>
        <w:tc>
          <w:tcPr>
            <w:tcW w:w="32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2,397,848.12</w:t>
            </w:r>
          </w:p>
        </w:tc>
        <w:tc>
          <w:tcPr>
            <w:tcW w:w="2753"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457,394.13</w:t>
            </w:r>
          </w:p>
        </w:tc>
      </w:tr>
    </w:tbl>
    <w:p>
      <w:pPr>
        <w:spacing w:line="240" w:lineRule="auto" w:before="12"/>
        <w:rPr>
          <w:rFonts w:ascii="宋体" w:hAnsi="宋体" w:cs="宋体" w:eastAsia="宋体" w:hint="default"/>
          <w:b/>
          <w:bCs/>
          <w:sz w:val="26"/>
          <w:szCs w:val="26"/>
        </w:rPr>
      </w:pPr>
    </w:p>
    <w:p>
      <w:pPr>
        <w:pStyle w:val="Heading5"/>
        <w:spacing w:line="240" w:lineRule="auto" w:before="14"/>
        <w:ind w:right="246"/>
        <w:jc w:val="left"/>
        <w:rPr>
          <w:b w:val="0"/>
          <w:bCs w:val="0"/>
        </w:rPr>
      </w:pPr>
      <w:r>
        <w:rPr/>
        <w:pict>
          <v:group style="position:absolute;margin-left:65.304001pt;margin-top:-45.468426pt;width:464.85pt;height:5.05pt;mso-position-horizontal-relative:page;mso-position-vertical-relative:paragraph;z-index:-1090240" coordorigin="1306,-909" coordsize="9297,101">
            <v:shape style="position:absolute;left:1306;top:-909;width:3286;height:101" type="#_x0000_t75" stroked="false">
              <v:imagedata r:id="rId437" o:title=""/>
            </v:shape>
            <v:shape style="position:absolute;left:4568;top:-818;width:6035;height:10" type="#_x0000_t75" stroked="false">
              <v:imagedata r:id="rId438" o:title=""/>
            </v:shape>
            <w10:wrap type="none"/>
          </v:group>
        </w:pict>
      </w:r>
      <w:r>
        <w:rPr/>
        <w:pict>
          <v:shape style="position:absolute;margin-left:228.649994pt;margin-top:-19.308456pt;width:.48003pt;height:.24pt;mso-position-horizontal-relative:page;mso-position-vertical-relative:paragraph;z-index:-1090216" type="#_x0000_t75" stroked="false">
            <v:imagedata r:id="rId386" o:title=""/>
          </v:shape>
        </w:pict>
      </w:r>
      <w:r>
        <w:rPr/>
        <w:pict>
          <v:shape style="position:absolute;margin-left:392.230011pt;margin-top:-19.308456pt;width:.48003pt;height:.24pt;mso-position-horizontal-relative:page;mso-position-vertical-relative:paragraph;z-index:-1090192" type="#_x0000_t75" stroked="false">
            <v:imagedata r:id="rId386" o:title=""/>
          </v:shape>
        </w:pict>
      </w:r>
      <w:r>
        <w:rPr/>
        <w:pict>
          <v:group style="position:absolute;margin-left:54.959999pt;margin-top:82.721535pt;width:485.5pt;height:14.65pt;mso-position-horizontal-relative:page;mso-position-vertical-relative:paragraph;z-index:-1090168" coordorigin="1099,1654" coordsize="9710,293">
            <v:shape style="position:absolute;left:3718;top:1654;width:10;height:22" type="#_x0000_t75" stroked="false">
              <v:imagedata r:id="rId439" o:title=""/>
            </v:shape>
            <v:group style="position:absolute;left:3718;top:1695;width:10;height:20" coordorigin="3718,1695" coordsize="10,20">
              <v:shape style="position:absolute;left:3718;top:1695;width:10;height:20" coordorigin="3718,1695" coordsize="10,20" path="m3718,1714l3728,1714,3728,1695,3718,1695,3718,1714xe" filled="true" fillcolor="#000000" stroked="false">
                <v:path arrowok="t"/>
                <v:fill type="solid"/>
              </v:shape>
            </v:group>
            <v:group style="position:absolute;left:3718;top:1714;width:10;height:20" coordorigin="3718,1714" coordsize="10,20">
              <v:shape style="position:absolute;left:3718;top:1714;width:10;height:20" coordorigin="3718,1714" coordsize="10,20" path="m3718,1734l3728,1734,3728,1714,3718,1714,3718,1734xe" filled="true" fillcolor="#000000" stroked="false">
                <v:path arrowok="t"/>
                <v:fill type="solid"/>
              </v:shape>
            </v:group>
            <v:group style="position:absolute;left:3718;top:1734;width:10;height:20" coordorigin="3718,1734" coordsize="10,20">
              <v:shape style="position:absolute;left:3718;top:1734;width:10;height:20" coordorigin="3718,1734" coordsize="10,20" path="m3718,1753l3728,1753,3728,1734,3718,1734,3718,1753xe" filled="true" fillcolor="#000000" stroked="false">
                <v:path arrowok="t"/>
                <v:fill type="solid"/>
              </v:shape>
            </v:group>
            <v:group style="position:absolute;left:3718;top:1753;width:10;height:20" coordorigin="3718,1753" coordsize="10,20">
              <v:shape style="position:absolute;left:3718;top:1753;width:10;height:20" coordorigin="3718,1753" coordsize="10,20" path="m3718,1772l3728,1772,3728,1753,3718,1753,3718,1772xe" filled="true" fillcolor="#000000" stroked="false">
                <v:path arrowok="t"/>
                <v:fill type="solid"/>
              </v:shape>
            </v:group>
            <v:group style="position:absolute;left:3718;top:1772;width:10;height:20" coordorigin="3718,1772" coordsize="10,20">
              <v:shape style="position:absolute;left:3718;top:1772;width:10;height:20" coordorigin="3718,1772" coordsize="10,20" path="m3718,1791l3728,1791,3728,1772,3718,1772,3718,1791xe" filled="true" fillcolor="#000000" stroked="false">
                <v:path arrowok="t"/>
                <v:fill type="solid"/>
              </v:shape>
            </v:group>
            <v:group style="position:absolute;left:3718;top:1791;width:10;height:20" coordorigin="3718,1791" coordsize="10,20">
              <v:shape style="position:absolute;left:3718;top:1791;width:10;height:20" coordorigin="3718,1791" coordsize="10,20" path="m3718,1810l3728,1810,3728,1791,3718,1791,3718,1810xe" filled="true" fillcolor="#000000" stroked="false">
                <v:path arrowok="t"/>
                <v:fill type="solid"/>
              </v:shape>
            </v:group>
            <v:group style="position:absolute;left:3718;top:1810;width:10;height:20" coordorigin="3718,1810" coordsize="10,20">
              <v:shape style="position:absolute;left:3718;top:1810;width:10;height:20" coordorigin="3718,1810" coordsize="10,20" path="m3718,1830l3728,1830,3728,1810,3718,1810,3718,1830xe" filled="true" fillcolor="#000000" stroked="false">
                <v:path arrowok="t"/>
                <v:fill type="solid"/>
              </v:shape>
            </v:group>
            <v:group style="position:absolute;left:3718;top:1830;width:10;height:20" coordorigin="3718,1830" coordsize="10,20">
              <v:shape style="position:absolute;left:3718;top:1830;width:10;height:20" coordorigin="3718,1830" coordsize="10,20" path="m3718,1849l3728,1849,3728,1830,3718,1830,3718,1849xe" filled="true" fillcolor="#000000" stroked="false">
                <v:path arrowok="t"/>
                <v:fill type="solid"/>
              </v:shape>
            </v:group>
            <v:group style="position:absolute;left:3718;top:1849;width:10;height:20" coordorigin="3718,1849" coordsize="10,20">
              <v:shape style="position:absolute;left:3718;top:1849;width:10;height:20" coordorigin="3718,1849" coordsize="10,20" path="m3718,1868l3728,1868,3728,1849,3718,1849,3718,1868xe" filled="true" fillcolor="#000000" stroked="false">
                <v:path arrowok="t"/>
                <v:fill type="solid"/>
              </v:shape>
            </v:group>
            <v:group style="position:absolute;left:3718;top:1868;width:10;height:20" coordorigin="3718,1868" coordsize="10,20">
              <v:shape style="position:absolute;left:3718;top:1868;width:10;height:20" coordorigin="3718,1868" coordsize="10,20" path="m3718,1887l3728,1887,3728,1868,3718,1868,3718,1887xe" filled="true" fillcolor="#000000" stroked="false">
                <v:path arrowok="t"/>
                <v:fill type="solid"/>
              </v:shape>
              <v:shape style="position:absolute;left:5137;top:1654;width:10;height:22" type="#_x0000_t75" stroked="false">
                <v:imagedata r:id="rId439" o:title=""/>
              </v:shape>
            </v:group>
            <v:group style="position:absolute;left:5137;top:1695;width:10;height:20" coordorigin="5137,1695" coordsize="10,20">
              <v:shape style="position:absolute;left:5137;top:1695;width:10;height:20" coordorigin="5137,1695" coordsize="10,20" path="m5137,1714l5147,1714,5147,1695,5137,1695,5137,1714xe" filled="true" fillcolor="#000000" stroked="false">
                <v:path arrowok="t"/>
                <v:fill type="solid"/>
              </v:shape>
            </v:group>
            <v:group style="position:absolute;left:5137;top:1714;width:10;height:20" coordorigin="5137,1714" coordsize="10,20">
              <v:shape style="position:absolute;left:5137;top:1714;width:10;height:20" coordorigin="5137,1714" coordsize="10,20" path="m5137,1734l5147,1734,5147,1714,5137,1714,5137,1734xe" filled="true" fillcolor="#000000" stroked="false">
                <v:path arrowok="t"/>
                <v:fill type="solid"/>
              </v:shape>
            </v:group>
            <v:group style="position:absolute;left:5137;top:1734;width:10;height:20" coordorigin="5137,1734" coordsize="10,20">
              <v:shape style="position:absolute;left:5137;top:1734;width:10;height:20" coordorigin="5137,1734" coordsize="10,20" path="m5137,1753l5147,1753,5147,1734,5137,1734,5137,1753xe" filled="true" fillcolor="#000000" stroked="false">
                <v:path arrowok="t"/>
                <v:fill type="solid"/>
              </v:shape>
            </v:group>
            <v:group style="position:absolute;left:5137;top:1753;width:10;height:20" coordorigin="5137,1753" coordsize="10,20">
              <v:shape style="position:absolute;left:5137;top:1753;width:10;height:20" coordorigin="5137,1753" coordsize="10,20" path="m5137,1772l5147,1772,5147,1753,5137,1753,5137,1772xe" filled="true" fillcolor="#000000" stroked="false">
                <v:path arrowok="t"/>
                <v:fill type="solid"/>
              </v:shape>
            </v:group>
            <v:group style="position:absolute;left:5137;top:1772;width:10;height:20" coordorigin="5137,1772" coordsize="10,20">
              <v:shape style="position:absolute;left:5137;top:1772;width:10;height:20" coordorigin="5137,1772" coordsize="10,20" path="m5137,1791l5147,1791,5147,1772,5137,1772,5137,1791xe" filled="true" fillcolor="#000000" stroked="false">
                <v:path arrowok="t"/>
                <v:fill type="solid"/>
              </v:shape>
            </v:group>
            <v:group style="position:absolute;left:5137;top:1791;width:10;height:20" coordorigin="5137,1791" coordsize="10,20">
              <v:shape style="position:absolute;left:5137;top:1791;width:10;height:20" coordorigin="5137,1791" coordsize="10,20" path="m5137,1810l5147,1810,5147,1791,5137,1791,5137,1810xe" filled="true" fillcolor="#000000" stroked="false">
                <v:path arrowok="t"/>
                <v:fill type="solid"/>
              </v:shape>
            </v:group>
            <v:group style="position:absolute;left:5137;top:1810;width:10;height:20" coordorigin="5137,1810" coordsize="10,20">
              <v:shape style="position:absolute;left:5137;top:1810;width:10;height:20" coordorigin="5137,1810" coordsize="10,20" path="m5137,1830l5147,1830,5147,1810,5137,1810,5137,1830xe" filled="true" fillcolor="#000000" stroked="false">
                <v:path arrowok="t"/>
                <v:fill type="solid"/>
              </v:shape>
            </v:group>
            <v:group style="position:absolute;left:5137;top:1830;width:10;height:20" coordorigin="5137,1830" coordsize="10,20">
              <v:shape style="position:absolute;left:5137;top:1830;width:10;height:20" coordorigin="5137,1830" coordsize="10,20" path="m5137,1849l5147,1849,5147,1830,5137,1830,5137,1849xe" filled="true" fillcolor="#000000" stroked="false">
                <v:path arrowok="t"/>
                <v:fill type="solid"/>
              </v:shape>
            </v:group>
            <v:group style="position:absolute;left:5137;top:1849;width:10;height:20" coordorigin="5137,1849" coordsize="10,20">
              <v:shape style="position:absolute;left:5137;top:1849;width:10;height:20" coordorigin="5137,1849" coordsize="10,20" path="m5137,1868l5147,1868,5147,1849,5137,1849,5137,1868xe" filled="true" fillcolor="#000000" stroked="false">
                <v:path arrowok="t"/>
                <v:fill type="solid"/>
              </v:shape>
              <v:shape style="position:absolute;left:7972;top:1654;width:10;height:22" type="#_x0000_t75" stroked="false">
                <v:imagedata r:id="rId439" o:title=""/>
              </v:shape>
            </v:group>
            <v:group style="position:absolute;left:7972;top:1695;width:10;height:20" coordorigin="7972,1695" coordsize="10,20">
              <v:shape style="position:absolute;left:7972;top:1695;width:10;height:20" coordorigin="7972,1695" coordsize="10,20" path="m7972,1714l7981,1714,7981,1695,7972,1695,7972,1714xe" filled="true" fillcolor="#000000" stroked="false">
                <v:path arrowok="t"/>
                <v:fill type="solid"/>
              </v:shape>
            </v:group>
            <v:group style="position:absolute;left:7972;top:1714;width:10;height:20" coordorigin="7972,1714" coordsize="10,20">
              <v:shape style="position:absolute;left:7972;top:1714;width:10;height:20" coordorigin="7972,1714" coordsize="10,20" path="m7972,1734l7981,1734,7981,1714,7972,1714,7972,1734xe" filled="true" fillcolor="#000000" stroked="false">
                <v:path arrowok="t"/>
                <v:fill type="solid"/>
              </v:shape>
            </v:group>
            <v:group style="position:absolute;left:7972;top:1734;width:10;height:20" coordorigin="7972,1734" coordsize="10,20">
              <v:shape style="position:absolute;left:7972;top:1734;width:10;height:20" coordorigin="7972,1734" coordsize="10,20" path="m7972,1753l7981,1753,7981,1734,7972,1734,7972,1753xe" filled="true" fillcolor="#000000" stroked="false">
                <v:path arrowok="t"/>
                <v:fill type="solid"/>
              </v:shape>
            </v:group>
            <v:group style="position:absolute;left:7972;top:1753;width:10;height:20" coordorigin="7972,1753" coordsize="10,20">
              <v:shape style="position:absolute;left:7972;top:1753;width:10;height:20" coordorigin="7972,1753" coordsize="10,20" path="m7972,1772l7981,1772,7981,1753,7972,1753,7972,1772xe" filled="true" fillcolor="#000000" stroked="false">
                <v:path arrowok="t"/>
                <v:fill type="solid"/>
              </v:shape>
            </v:group>
            <v:group style="position:absolute;left:7972;top:1772;width:10;height:20" coordorigin="7972,1772" coordsize="10,20">
              <v:shape style="position:absolute;left:7972;top:1772;width:10;height:20" coordorigin="7972,1772" coordsize="10,20" path="m7972,1791l7981,1791,7981,1772,7972,1772,7972,1791xe" filled="true" fillcolor="#000000" stroked="false">
                <v:path arrowok="t"/>
                <v:fill type="solid"/>
              </v:shape>
            </v:group>
            <v:group style="position:absolute;left:7972;top:1791;width:10;height:20" coordorigin="7972,1791" coordsize="10,20">
              <v:shape style="position:absolute;left:7972;top:1791;width:10;height:20" coordorigin="7972,1791" coordsize="10,20" path="m7972,1810l7981,1810,7981,1791,7972,1791,7972,1810xe" filled="true" fillcolor="#000000" stroked="false">
                <v:path arrowok="t"/>
                <v:fill type="solid"/>
              </v:shape>
            </v:group>
            <v:group style="position:absolute;left:7972;top:1810;width:10;height:20" coordorigin="7972,1810" coordsize="10,20">
              <v:shape style="position:absolute;left:7972;top:1810;width:10;height:20" coordorigin="7972,1810" coordsize="10,20" path="m7972,1830l7981,1830,7981,1810,7972,1810,7972,1830xe" filled="true" fillcolor="#000000" stroked="false">
                <v:path arrowok="t"/>
                <v:fill type="solid"/>
              </v:shape>
            </v:group>
            <v:group style="position:absolute;left:7972;top:1830;width:10;height:20" coordorigin="7972,1830" coordsize="10,20">
              <v:shape style="position:absolute;left:7972;top:1830;width:10;height:20" coordorigin="7972,1830" coordsize="10,20" path="m7972,1849l7981,1849,7981,1830,7972,1830,7972,1849xe" filled="true" fillcolor="#000000" stroked="false">
                <v:path arrowok="t"/>
                <v:fill type="solid"/>
              </v:shape>
            </v:group>
            <v:group style="position:absolute;left:7972;top:1849;width:10;height:20" coordorigin="7972,1849" coordsize="10,20">
              <v:shape style="position:absolute;left:7972;top:1849;width:10;height:20" coordorigin="7972,1849" coordsize="10,20" path="m7972,1868l7981,1868,7981,1849,7972,1849,7972,1868xe" filled="true" fillcolor="#000000" stroked="false">
                <v:path arrowok="t"/>
                <v:fill type="solid"/>
              </v:shape>
              <v:shape style="position:absolute;left:1099;top:1830;width:9710;height:118" type="#_x0000_t75" stroked="false">
                <v:imagedata r:id="rId440" o:title=""/>
              </v:shape>
            </v:group>
            <w10:wrap type="none"/>
          </v:group>
        </w:pict>
      </w:r>
      <w:r>
        <w:rPr/>
        <w:pict>
          <v:group style="position:absolute;margin-left:54.959999pt;margin-top:111.04155pt;width:485.5pt;height:.5pt;mso-position-horizontal-relative:page;mso-position-vertical-relative:paragraph;z-index:-1090144" coordorigin="1099,2221" coordsize="9710,10">
            <v:shape style="position:absolute;left:1099;top:2221;width:2619;height:10" type="#_x0000_t75" stroked="false">
              <v:imagedata r:id="rId413" o:title=""/>
            </v:shape>
            <v:shape style="position:absolute;left:3713;top:2221;width:4259;height:10" type="#_x0000_t75" stroked="false">
              <v:imagedata r:id="rId441" o:title=""/>
            </v:shape>
            <v:shape style="position:absolute;left:7967;top:2221;width:2842;height:10" type="#_x0000_t75" stroked="false">
              <v:imagedata r:id="rId415" o:title=""/>
            </v:shape>
            <w10:wrap type="none"/>
          </v:group>
        </w:pict>
      </w:r>
      <w:r>
        <w:rPr>
          <w:rFonts w:ascii="Times New Roman" w:hAnsi="Times New Roman" w:cs="Times New Roman" w:eastAsia="Times New Roman" w:hint="default"/>
        </w:rPr>
        <w:t>8</w:t>
      </w:r>
      <w:r>
        <w:rPr/>
        <w:t>、固定资产</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tbl>
      <w:tblPr>
        <w:tblW w:w="0" w:type="auto"/>
        <w:jc w:val="left"/>
        <w:tblInd w:w="142" w:type="dxa"/>
        <w:tblLayout w:type="fixed"/>
        <w:tblCellMar>
          <w:top w:w="0" w:type="dxa"/>
          <w:left w:w="0" w:type="dxa"/>
          <w:bottom w:w="0" w:type="dxa"/>
          <w:right w:w="0" w:type="dxa"/>
        </w:tblCellMar>
        <w:tblLook w:val="01E0"/>
      </w:tblPr>
      <w:tblGrid>
        <w:gridCol w:w="2626"/>
        <w:gridCol w:w="1419"/>
        <w:gridCol w:w="1416"/>
        <w:gridCol w:w="1418"/>
        <w:gridCol w:w="1417"/>
        <w:gridCol w:w="1416"/>
      </w:tblGrid>
      <w:tr>
        <w:trPr>
          <w:trHeight w:val="816" w:hRule="exact"/>
        </w:trPr>
        <w:tc>
          <w:tcPr>
            <w:tcW w:w="2626" w:type="dxa"/>
            <w:tcBorders>
              <w:top w:val="nil" w:sz="6" w:space="0" w:color="auto"/>
              <w:left w:val="nil" w:sz="6" w:space="0" w:color="auto"/>
              <w:bottom w:val="single" w:sz="4" w:space="0" w:color="000000"/>
              <w:right w:val="nil" w:sz="6" w:space="0" w:color="auto"/>
            </w:tcBorders>
          </w:tcPr>
          <w:p>
            <w:pPr>
              <w:pStyle w:val="TableParagraph"/>
              <w:spacing w:line="240" w:lineRule="auto" w:before="26"/>
              <w:ind w:left="228" w:right="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）固定资产情况</w:t>
            </w:r>
            <w:r>
              <w:rPr>
                <w:rFonts w:ascii="宋体" w:hAnsi="宋体" w:cs="宋体" w:eastAsia="宋体" w:hint="default"/>
                <w:sz w:val="24"/>
                <w:szCs w:val="24"/>
              </w:rPr>
            </w:r>
          </w:p>
        </w:tc>
        <w:tc>
          <w:tcPr>
            <w:tcW w:w="7086" w:type="dxa"/>
            <w:gridSpan w:val="5"/>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19"/>
                <w:szCs w:val="19"/>
              </w:rPr>
            </w:pPr>
          </w:p>
          <w:p>
            <w:pPr>
              <w:pStyle w:val="TableParagraph"/>
              <w:spacing w:line="21" w:lineRule="exact"/>
              <w:ind w:left="5665"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3716"/>
                  <wp:effectExtent l="0" t="0" r="0" b="0"/>
                  <wp:docPr id="29" name="image383.png" descr=""/>
                  <wp:cNvGraphicFramePr>
                    <a:graphicFrameLocks noChangeAspect="1"/>
                  </wp:cNvGraphicFramePr>
                  <a:graphic>
                    <a:graphicData uri="http://schemas.openxmlformats.org/drawingml/2006/picture">
                      <pic:pic>
                        <pic:nvPicPr>
                          <pic:cNvPr id="30" name="image383.png"/>
                          <pic:cNvPicPr/>
                        </pic:nvPicPr>
                        <pic:blipFill>
                          <a:blip r:embed="rId439" cstate="print"/>
                          <a:stretch>
                            <a:fillRect/>
                          </a:stretch>
                        </pic:blipFill>
                        <pic:spPr>
                          <a:xfrm>
                            <a:off x="0" y="0"/>
                            <a:ext cx="6096" cy="13716"/>
                          </a:xfrm>
                          <a:prstGeom prst="rect">
                            <a:avLst/>
                          </a:prstGeom>
                        </pic:spPr>
                      </pic:pic>
                    </a:graphicData>
                  </a:graphic>
                </wp:inline>
              </w:drawing>
            </w:r>
            <w:r>
              <w:rPr>
                <w:rFonts w:ascii="宋体" w:hAnsi="宋体" w:cs="宋体" w:eastAsia="宋体" w:hint="default"/>
                <w:sz w:val="2"/>
                <w:szCs w:val="2"/>
              </w:rPr>
            </w:r>
          </w:p>
        </w:tc>
      </w:tr>
      <w:tr>
        <w:trPr>
          <w:trHeight w:val="71" w:hRule="exact"/>
        </w:trPr>
        <w:tc>
          <w:tcPr>
            <w:tcW w:w="2626" w:type="dxa"/>
            <w:tcBorders>
              <w:top w:val="single" w:sz="12" w:space="0" w:color="000000"/>
              <w:left w:val="nil" w:sz="6" w:space="0" w:color="auto"/>
              <w:bottom w:val="nil" w:sz="6" w:space="0" w:color="auto"/>
              <w:right w:val="nil" w:sz="6" w:space="0" w:color="auto"/>
            </w:tcBorders>
            <w:shd w:val="clear" w:color="auto" w:fill="D9D9D9"/>
          </w:tcPr>
          <w:p>
            <w:pPr/>
          </w:p>
        </w:tc>
        <w:tc>
          <w:tcPr>
            <w:tcW w:w="1419" w:type="dxa"/>
            <w:tcBorders>
              <w:top w:val="single" w:sz="12" w:space="0" w:color="000000"/>
              <w:left w:val="nil" w:sz="6" w:space="0" w:color="auto"/>
              <w:bottom w:val="nil" w:sz="6" w:space="0" w:color="auto"/>
              <w:right w:val="nil" w:sz="6" w:space="0" w:color="auto"/>
            </w:tcBorders>
            <w:shd w:val="clear" w:color="auto" w:fill="D9D9D9"/>
          </w:tcPr>
          <w:p>
            <w:pPr/>
          </w:p>
        </w:tc>
        <w:tc>
          <w:tcPr>
            <w:tcW w:w="1416" w:type="dxa"/>
            <w:tcBorders>
              <w:top w:val="single" w:sz="12" w:space="0" w:color="000000"/>
              <w:left w:val="nil" w:sz="6" w:space="0" w:color="auto"/>
              <w:bottom w:val="nil" w:sz="6" w:space="0" w:color="auto"/>
              <w:right w:val="nil" w:sz="6" w:space="0" w:color="auto"/>
            </w:tcBorders>
            <w:shd w:val="clear" w:color="auto" w:fill="D9D9D9"/>
          </w:tcPr>
          <w:p>
            <w:pPr/>
          </w:p>
        </w:tc>
        <w:tc>
          <w:tcPr>
            <w:tcW w:w="1418" w:type="dxa"/>
            <w:tcBorders>
              <w:top w:val="single" w:sz="12" w:space="0" w:color="000000"/>
              <w:left w:val="nil" w:sz="6" w:space="0" w:color="auto"/>
              <w:bottom w:val="nil" w:sz="6" w:space="0" w:color="auto"/>
              <w:right w:val="nil" w:sz="6" w:space="0" w:color="auto"/>
            </w:tcBorders>
            <w:shd w:val="clear" w:color="auto" w:fill="D9D9D9"/>
          </w:tcPr>
          <w:p>
            <w:pPr/>
          </w:p>
        </w:tc>
        <w:tc>
          <w:tcPr>
            <w:tcW w:w="1417" w:type="dxa"/>
            <w:tcBorders>
              <w:top w:val="nil" w:sz="6" w:space="0" w:color="auto"/>
              <w:left w:val="nil" w:sz="6" w:space="0" w:color="auto"/>
              <w:bottom w:val="nil" w:sz="6" w:space="0" w:color="auto"/>
              <w:right w:val="nil" w:sz="6" w:space="0" w:color="auto"/>
            </w:tcBorders>
            <w:shd w:val="clear" w:color="auto" w:fill="D9D9D9"/>
          </w:tcPr>
          <w:p>
            <w:pPr/>
          </w:p>
        </w:tc>
        <w:tc>
          <w:tcPr>
            <w:tcW w:w="1416" w:type="dxa"/>
            <w:tcBorders>
              <w:top w:val="nil" w:sz="6" w:space="0" w:color="auto"/>
              <w:left w:val="nil" w:sz="6" w:space="0" w:color="auto"/>
              <w:bottom w:val="nil" w:sz="6" w:space="0" w:color="auto"/>
              <w:right w:val="nil" w:sz="6" w:space="0" w:color="auto"/>
            </w:tcBorders>
            <w:shd w:val="clear" w:color="auto" w:fill="D9D9D9"/>
          </w:tcPr>
          <w:p>
            <w:pPr/>
          </w:p>
        </w:tc>
      </w:tr>
      <w:tr>
        <w:trPr>
          <w:trHeight w:val="173" w:hRule="exact"/>
        </w:trPr>
        <w:tc>
          <w:tcPr>
            <w:tcW w:w="2626" w:type="dxa"/>
            <w:tcBorders>
              <w:top w:val="nil" w:sz="6" w:space="0" w:color="auto"/>
              <w:left w:val="nil" w:sz="6" w:space="0" w:color="auto"/>
              <w:bottom w:val="nil" w:sz="6" w:space="0" w:color="auto"/>
              <w:right w:val="nil" w:sz="6" w:space="0" w:color="auto"/>
            </w:tcBorders>
            <w:shd w:val="clear" w:color="auto" w:fill="D9D9D9"/>
          </w:tcPr>
          <w:p>
            <w:pPr>
              <w:pStyle w:val="TableParagraph"/>
              <w:spacing w:line="140"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419" w:type="dxa"/>
            <w:tcBorders>
              <w:top w:val="nil" w:sz="6" w:space="0" w:color="auto"/>
              <w:left w:val="nil" w:sz="6" w:space="0" w:color="auto"/>
              <w:bottom w:val="nil" w:sz="6" w:space="0" w:color="auto"/>
              <w:right w:val="nil" w:sz="6" w:space="0" w:color="auto"/>
            </w:tcBorders>
            <w:shd w:val="clear" w:color="auto" w:fill="D9D9D9"/>
          </w:tcPr>
          <w:p>
            <w:pPr>
              <w:pStyle w:val="TableParagraph"/>
              <w:spacing w:line="140" w:lineRule="exact"/>
              <w:ind w:right="72"/>
              <w:jc w:val="right"/>
              <w:rPr>
                <w:rFonts w:ascii="宋体" w:hAnsi="宋体" w:cs="宋体" w:eastAsia="宋体" w:hint="default"/>
                <w:sz w:val="21"/>
                <w:szCs w:val="21"/>
              </w:rPr>
            </w:pPr>
            <w:r>
              <w:rPr>
                <w:rFonts w:ascii="宋体" w:hAnsi="宋体" w:cs="宋体" w:eastAsia="宋体" w:hint="default"/>
                <w:b/>
                <w:bCs/>
                <w:sz w:val="21"/>
                <w:szCs w:val="21"/>
              </w:rPr>
              <w:t>期初账面余额</w:t>
            </w:r>
            <w:r>
              <w:rPr>
                <w:rFonts w:ascii="宋体" w:hAnsi="宋体" w:cs="宋体" w:eastAsia="宋体" w:hint="default"/>
                <w:sz w:val="21"/>
                <w:szCs w:val="21"/>
              </w:rPr>
            </w:r>
          </w:p>
        </w:tc>
        <w:tc>
          <w:tcPr>
            <w:tcW w:w="2835" w:type="dxa"/>
            <w:gridSpan w:val="2"/>
            <w:tcBorders>
              <w:top w:val="nil" w:sz="6" w:space="0" w:color="auto"/>
              <w:left w:val="nil" w:sz="6" w:space="0" w:color="auto"/>
              <w:bottom w:val="nil" w:sz="6" w:space="0" w:color="auto"/>
              <w:right w:val="nil" w:sz="6" w:space="0" w:color="auto"/>
            </w:tcBorders>
            <w:shd w:val="clear" w:color="auto" w:fill="D9D9D9"/>
          </w:tcPr>
          <w:p>
            <w:pPr>
              <w:pStyle w:val="TableParagraph"/>
              <w:spacing w:line="140" w:lineRule="exact"/>
              <w:ind w:right="0"/>
              <w:jc w:val="center"/>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417" w:type="dxa"/>
            <w:tcBorders>
              <w:top w:val="nil" w:sz="6" w:space="0" w:color="auto"/>
              <w:left w:val="nil" w:sz="6" w:space="0" w:color="auto"/>
              <w:bottom w:val="nil" w:sz="6" w:space="0" w:color="auto"/>
              <w:right w:val="nil" w:sz="6" w:space="0" w:color="auto"/>
            </w:tcBorders>
            <w:shd w:val="clear" w:color="auto" w:fill="D9D9D9"/>
          </w:tcPr>
          <w:p>
            <w:pPr>
              <w:pStyle w:val="TableParagraph"/>
              <w:spacing w:line="140" w:lineRule="exact"/>
              <w:ind w:left="285"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416" w:type="dxa"/>
            <w:tcBorders>
              <w:top w:val="nil" w:sz="6" w:space="0" w:color="auto"/>
              <w:left w:val="nil" w:sz="6" w:space="0" w:color="auto"/>
              <w:bottom w:val="nil" w:sz="6" w:space="0" w:color="auto"/>
              <w:right w:val="nil" w:sz="6" w:space="0" w:color="auto"/>
            </w:tcBorders>
            <w:shd w:val="clear" w:color="auto" w:fill="D9D9D9"/>
          </w:tcPr>
          <w:p>
            <w:pPr>
              <w:pStyle w:val="TableParagraph"/>
              <w:spacing w:line="140" w:lineRule="exact"/>
              <w:ind w:right="72"/>
              <w:jc w:val="right"/>
              <w:rPr>
                <w:rFonts w:ascii="宋体" w:hAnsi="宋体" w:cs="宋体" w:eastAsia="宋体" w:hint="default"/>
                <w:sz w:val="21"/>
                <w:szCs w:val="21"/>
              </w:rPr>
            </w:pPr>
            <w:r>
              <w:rPr>
                <w:rFonts w:ascii="宋体" w:hAnsi="宋体" w:cs="宋体" w:eastAsia="宋体" w:hint="default"/>
                <w:b/>
                <w:bCs/>
                <w:sz w:val="21"/>
                <w:szCs w:val="21"/>
              </w:rPr>
              <w:t>期末账面余额</w:t>
            </w:r>
            <w:r>
              <w:rPr>
                <w:rFonts w:ascii="宋体" w:hAnsi="宋体" w:cs="宋体" w:eastAsia="宋体" w:hint="default"/>
                <w:sz w:val="21"/>
                <w:szCs w:val="21"/>
              </w:rPr>
            </w:r>
          </w:p>
        </w:tc>
      </w:tr>
      <w:tr>
        <w:trPr>
          <w:trHeight w:val="292" w:hRule="exact"/>
        </w:trPr>
        <w:tc>
          <w:tcPr>
            <w:tcW w:w="2626" w:type="dxa"/>
            <w:tcBorders>
              <w:top w:val="single" w:sz="2" w:space="0" w:color="D9D9D9"/>
              <w:left w:val="nil" w:sz="6" w:space="0" w:color="auto"/>
              <w:bottom w:val="nil" w:sz="6" w:space="0" w:color="auto"/>
              <w:right w:val="single" w:sz="4" w:space="0" w:color="000000"/>
            </w:tcBorders>
          </w:tcPr>
          <w:p>
            <w:pPr>
              <w:pStyle w:val="TableParagraph"/>
              <w:spacing w:line="250" w:lineRule="exact"/>
              <w:ind w:left="31" w:right="0"/>
              <w:jc w:val="left"/>
              <w:rPr>
                <w:rFonts w:ascii="宋体" w:hAnsi="宋体" w:cs="宋体" w:eastAsia="宋体" w:hint="default"/>
                <w:sz w:val="21"/>
                <w:szCs w:val="21"/>
              </w:rPr>
            </w:pPr>
            <w:r>
              <w:rPr>
                <w:rFonts w:ascii="宋体" w:hAnsi="宋体" w:cs="宋体" w:eastAsia="宋体" w:hint="default"/>
                <w:sz w:val="21"/>
                <w:szCs w:val="21"/>
              </w:rPr>
              <w:t>一、账面原值合计：</w:t>
            </w:r>
          </w:p>
        </w:tc>
        <w:tc>
          <w:tcPr>
            <w:tcW w:w="1419" w:type="dxa"/>
            <w:tcBorders>
              <w:top w:val="single" w:sz="2" w:space="0" w:color="D9D9D9"/>
              <w:left w:val="single" w:sz="4" w:space="0" w:color="000000"/>
              <w:bottom w:val="nil" w:sz="6" w:space="0" w:color="auto"/>
              <w:right w:val="single" w:sz="4" w:space="0" w:color="000000"/>
            </w:tcBorders>
          </w:tcPr>
          <w:p>
            <w:pPr>
              <w:pStyle w:val="TableParagraph"/>
              <w:spacing w:line="240" w:lineRule="auto" w:before="20"/>
              <w:ind w:right="21"/>
              <w:jc w:val="right"/>
              <w:rPr>
                <w:rFonts w:ascii="Times New Roman" w:hAnsi="Times New Roman" w:cs="Times New Roman" w:eastAsia="Times New Roman" w:hint="default"/>
                <w:sz w:val="21"/>
                <w:szCs w:val="21"/>
              </w:rPr>
            </w:pPr>
            <w:r>
              <w:rPr>
                <w:rFonts w:ascii="Times New Roman"/>
                <w:spacing w:val="-1"/>
                <w:sz w:val="21"/>
              </w:rPr>
              <w:t>64,909,825.21</w:t>
            </w:r>
          </w:p>
        </w:tc>
        <w:tc>
          <w:tcPr>
            <w:tcW w:w="1416" w:type="dxa"/>
            <w:tcBorders>
              <w:top w:val="single" w:sz="2" w:space="0" w:color="D9D9D9"/>
              <w:left w:val="single" w:sz="4" w:space="0" w:color="000000"/>
              <w:bottom w:val="nil" w:sz="6" w:space="0" w:color="auto"/>
              <w:right w:val="nil" w:sz="6" w:space="0" w:color="auto"/>
            </w:tcBorders>
          </w:tcPr>
          <w:p>
            <w:pPr/>
          </w:p>
        </w:tc>
        <w:tc>
          <w:tcPr>
            <w:tcW w:w="1418" w:type="dxa"/>
            <w:tcBorders>
              <w:top w:val="single" w:sz="2" w:space="0" w:color="D9D9D9"/>
              <w:left w:val="nil" w:sz="6" w:space="0" w:color="auto"/>
              <w:bottom w:val="nil" w:sz="6" w:space="0" w:color="auto"/>
              <w:right w:val="single" w:sz="4" w:space="0" w:color="000000"/>
            </w:tcBorders>
          </w:tcPr>
          <w:p>
            <w:pPr>
              <w:pStyle w:val="TableParagraph"/>
              <w:spacing w:line="240" w:lineRule="auto" w:before="20"/>
              <w:ind w:right="21"/>
              <w:jc w:val="right"/>
              <w:rPr>
                <w:rFonts w:ascii="Times New Roman" w:hAnsi="Times New Roman" w:cs="Times New Roman" w:eastAsia="Times New Roman" w:hint="default"/>
                <w:sz w:val="21"/>
                <w:szCs w:val="21"/>
              </w:rPr>
            </w:pPr>
            <w:r>
              <w:rPr>
                <w:rFonts w:ascii="Times New Roman"/>
                <w:spacing w:val="-1"/>
                <w:sz w:val="21"/>
              </w:rPr>
              <w:t>16,201,784.62</w:t>
            </w:r>
          </w:p>
        </w:tc>
        <w:tc>
          <w:tcPr>
            <w:tcW w:w="1417" w:type="dxa"/>
            <w:tcBorders>
              <w:top w:val="single" w:sz="2" w:space="0" w:color="D9D9D9"/>
              <w:left w:val="single" w:sz="4" w:space="0" w:color="000000"/>
              <w:bottom w:val="nil" w:sz="6" w:space="0" w:color="auto"/>
              <w:right w:val="single" w:sz="4" w:space="0" w:color="000000"/>
            </w:tcBorders>
          </w:tcPr>
          <w:p>
            <w:pPr>
              <w:pStyle w:val="TableParagraph"/>
              <w:spacing w:line="240" w:lineRule="auto" w:before="20"/>
              <w:ind w:right="24"/>
              <w:jc w:val="right"/>
              <w:rPr>
                <w:rFonts w:ascii="Times New Roman" w:hAnsi="Times New Roman" w:cs="Times New Roman" w:eastAsia="Times New Roman" w:hint="default"/>
                <w:sz w:val="21"/>
                <w:szCs w:val="21"/>
              </w:rPr>
            </w:pPr>
            <w:r>
              <w:rPr>
                <w:rFonts w:ascii="Times New Roman"/>
                <w:spacing w:val="-1"/>
                <w:sz w:val="21"/>
              </w:rPr>
              <w:t>4,001,174.96</w:t>
            </w:r>
          </w:p>
        </w:tc>
        <w:tc>
          <w:tcPr>
            <w:tcW w:w="1416" w:type="dxa"/>
            <w:tcBorders>
              <w:top w:val="single" w:sz="2" w:space="0" w:color="D9D9D9"/>
              <w:left w:val="single" w:sz="4" w:space="0" w:color="000000"/>
              <w:bottom w:val="nil" w:sz="6" w:space="0" w:color="auto"/>
              <w:right w:val="nil" w:sz="6" w:space="0" w:color="auto"/>
            </w:tcBorders>
          </w:tcPr>
          <w:p>
            <w:pPr>
              <w:pStyle w:val="TableParagraph"/>
              <w:spacing w:line="240" w:lineRule="auto" w:before="20"/>
              <w:ind w:right="29"/>
              <w:jc w:val="right"/>
              <w:rPr>
                <w:rFonts w:ascii="Times New Roman" w:hAnsi="Times New Roman" w:cs="Times New Roman" w:eastAsia="Times New Roman" w:hint="default"/>
                <w:sz w:val="21"/>
                <w:szCs w:val="21"/>
              </w:rPr>
            </w:pPr>
            <w:r>
              <w:rPr>
                <w:rFonts w:ascii="Times New Roman"/>
                <w:spacing w:val="-1"/>
                <w:sz w:val="21"/>
              </w:rPr>
              <w:t>77,110,434.87</w:t>
            </w:r>
          </w:p>
        </w:tc>
      </w:tr>
      <w:tr>
        <w:trPr>
          <w:trHeight w:val="248" w:hRule="exact"/>
        </w:trPr>
        <w:tc>
          <w:tcPr>
            <w:tcW w:w="2626" w:type="dxa"/>
            <w:tcBorders>
              <w:top w:val="nil" w:sz="6" w:space="0" w:color="auto"/>
              <w:left w:val="nil" w:sz="6" w:space="0" w:color="auto"/>
              <w:bottom w:val="nil" w:sz="6" w:space="0" w:color="auto"/>
              <w:right w:val="single" w:sz="4" w:space="0" w:color="000000"/>
            </w:tcBorders>
          </w:tcPr>
          <w:p>
            <w:pPr>
              <w:pStyle w:val="TableParagraph"/>
              <w:spacing w:line="244" w:lineRule="exact"/>
              <w:ind w:left="31" w:right="0"/>
              <w:jc w:val="left"/>
              <w:rPr>
                <w:rFonts w:ascii="宋体" w:hAnsi="宋体" w:cs="宋体" w:eastAsia="宋体" w:hint="default"/>
                <w:sz w:val="21"/>
                <w:szCs w:val="21"/>
              </w:rPr>
            </w:pPr>
            <w:r>
              <w:rPr>
                <w:rFonts w:ascii="宋体" w:hAnsi="宋体" w:cs="宋体" w:eastAsia="宋体" w:hint="default"/>
                <w:sz w:val="21"/>
                <w:szCs w:val="21"/>
              </w:rPr>
              <w:t>其中：房屋及建筑物</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1"/>
              <w:jc w:val="right"/>
              <w:rPr>
                <w:rFonts w:ascii="Times New Roman" w:hAnsi="Times New Roman" w:cs="Times New Roman" w:eastAsia="Times New Roman" w:hint="default"/>
                <w:sz w:val="21"/>
                <w:szCs w:val="21"/>
              </w:rPr>
            </w:pPr>
            <w:r>
              <w:rPr>
                <w:rFonts w:ascii="Times New Roman"/>
                <w:spacing w:val="-1"/>
                <w:sz w:val="21"/>
              </w:rPr>
              <w:t>43,731,597.31</w:t>
            </w: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24"/>
              <w:jc w:val="right"/>
              <w:rPr>
                <w:rFonts w:ascii="Times New Roman" w:hAnsi="Times New Roman" w:cs="Times New Roman" w:eastAsia="Times New Roman" w:hint="default"/>
                <w:sz w:val="21"/>
                <w:szCs w:val="21"/>
              </w:rPr>
            </w:pPr>
            <w:r>
              <w:rPr>
                <w:rFonts w:ascii="Times New Roman"/>
                <w:spacing w:val="-1"/>
                <w:sz w:val="21"/>
              </w:rPr>
              <w:t>283,379.15</w:t>
            </w: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29"/>
              <w:jc w:val="right"/>
              <w:rPr>
                <w:rFonts w:ascii="Times New Roman" w:hAnsi="Times New Roman" w:cs="Times New Roman" w:eastAsia="Times New Roman" w:hint="default"/>
                <w:sz w:val="21"/>
                <w:szCs w:val="21"/>
              </w:rPr>
            </w:pPr>
            <w:r>
              <w:rPr>
                <w:rFonts w:ascii="Times New Roman"/>
                <w:spacing w:val="-1"/>
                <w:sz w:val="21"/>
              </w:rPr>
              <w:t>44,014,976.46</w:t>
            </w:r>
          </w:p>
        </w:tc>
      </w:tr>
      <w:tr>
        <w:trPr>
          <w:trHeight w:val="316"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0" w:lineRule="auto" w:before="4"/>
              <w:ind w:left="31"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419"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right="21"/>
              <w:jc w:val="right"/>
              <w:rPr>
                <w:rFonts w:ascii="Times New Roman" w:hAnsi="Times New Roman" w:cs="Times New Roman" w:eastAsia="Times New Roman" w:hint="default"/>
                <w:sz w:val="21"/>
                <w:szCs w:val="21"/>
              </w:rPr>
            </w:pPr>
            <w:r>
              <w:rPr>
                <w:rFonts w:ascii="Times New Roman"/>
                <w:spacing w:val="-1"/>
                <w:sz w:val="21"/>
              </w:rPr>
              <w:t>6,738,746.12</w:t>
            </w: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right="24"/>
              <w:jc w:val="right"/>
              <w:rPr>
                <w:rFonts w:ascii="Times New Roman" w:hAnsi="Times New Roman" w:cs="Times New Roman" w:eastAsia="Times New Roman" w:hint="default"/>
                <w:sz w:val="21"/>
                <w:szCs w:val="21"/>
              </w:rPr>
            </w:pPr>
            <w:r>
              <w:rPr>
                <w:rFonts w:ascii="Times New Roman"/>
                <w:spacing w:val="-1"/>
                <w:sz w:val="21"/>
              </w:rPr>
              <w:t>2,061,764.15</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24"/>
              <w:jc w:val="right"/>
              <w:rPr>
                <w:rFonts w:ascii="Times New Roman" w:hAnsi="Times New Roman" w:cs="Times New Roman" w:eastAsia="Times New Roman" w:hint="default"/>
                <w:sz w:val="21"/>
                <w:szCs w:val="21"/>
              </w:rPr>
            </w:pPr>
            <w:r>
              <w:rPr>
                <w:rFonts w:ascii="Times New Roman"/>
                <w:spacing w:val="-1"/>
                <w:sz w:val="21"/>
              </w:rPr>
              <w:t>295,346.75</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29"/>
              <w:jc w:val="right"/>
              <w:rPr>
                <w:rFonts w:ascii="Times New Roman" w:hAnsi="Times New Roman" w:cs="Times New Roman" w:eastAsia="Times New Roman" w:hint="default"/>
                <w:sz w:val="21"/>
                <w:szCs w:val="21"/>
              </w:rPr>
            </w:pPr>
            <w:r>
              <w:rPr>
                <w:rFonts w:ascii="Times New Roman"/>
                <w:spacing w:val="-1"/>
                <w:sz w:val="21"/>
              </w:rPr>
              <w:t>8,505,163.52</w:t>
            </w:r>
          </w:p>
        </w:tc>
      </w:tr>
      <w:tr>
        <w:trPr>
          <w:trHeight w:val="283"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4" w:lineRule="exact"/>
              <w:ind w:left="3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419"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21"/>
              <w:jc w:val="right"/>
              <w:rPr>
                <w:rFonts w:ascii="Times New Roman" w:hAnsi="Times New Roman" w:cs="Times New Roman" w:eastAsia="Times New Roman" w:hint="default"/>
                <w:sz w:val="21"/>
                <w:szCs w:val="21"/>
              </w:rPr>
            </w:pPr>
            <w:r>
              <w:rPr>
                <w:rFonts w:ascii="Times New Roman"/>
                <w:spacing w:val="-1"/>
                <w:sz w:val="21"/>
              </w:rPr>
              <w:t>9,088,489.48</w:t>
            </w: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24"/>
              <w:jc w:val="right"/>
              <w:rPr>
                <w:rFonts w:ascii="Times New Roman" w:hAnsi="Times New Roman" w:cs="Times New Roman" w:eastAsia="Times New Roman" w:hint="default"/>
                <w:sz w:val="21"/>
                <w:szCs w:val="21"/>
              </w:rPr>
            </w:pPr>
            <w:r>
              <w:rPr>
                <w:rFonts w:ascii="Times New Roman"/>
                <w:spacing w:val="-1"/>
                <w:sz w:val="21"/>
              </w:rPr>
              <w:t>8,191,011.37</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24"/>
              <w:jc w:val="right"/>
              <w:rPr>
                <w:rFonts w:ascii="Times New Roman" w:hAnsi="Times New Roman" w:cs="Times New Roman" w:eastAsia="Times New Roman" w:hint="default"/>
                <w:sz w:val="21"/>
                <w:szCs w:val="21"/>
              </w:rPr>
            </w:pPr>
            <w:r>
              <w:rPr>
                <w:rFonts w:ascii="Times New Roman"/>
                <w:spacing w:val="-1"/>
                <w:sz w:val="21"/>
              </w:rPr>
              <w:t>1,601,421.34</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29"/>
              <w:jc w:val="right"/>
              <w:rPr>
                <w:rFonts w:ascii="Times New Roman" w:hAnsi="Times New Roman" w:cs="Times New Roman" w:eastAsia="Times New Roman" w:hint="default"/>
                <w:sz w:val="21"/>
                <w:szCs w:val="21"/>
              </w:rPr>
            </w:pPr>
            <w:r>
              <w:rPr>
                <w:rFonts w:ascii="Times New Roman"/>
                <w:spacing w:val="-1"/>
                <w:sz w:val="21"/>
              </w:rPr>
              <w:t>15,678,079.51</w:t>
            </w:r>
          </w:p>
        </w:tc>
      </w:tr>
      <w:tr>
        <w:trPr>
          <w:trHeight w:val="284"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4" w:lineRule="exact"/>
              <w:ind w:left="31" w:right="0"/>
              <w:jc w:val="left"/>
              <w:rPr>
                <w:rFonts w:ascii="宋体" w:hAnsi="宋体" w:cs="宋体" w:eastAsia="宋体" w:hint="default"/>
                <w:sz w:val="21"/>
                <w:szCs w:val="21"/>
              </w:rPr>
            </w:pPr>
            <w:r>
              <w:rPr>
                <w:rFonts w:ascii="宋体" w:hAnsi="宋体" w:cs="宋体" w:eastAsia="宋体" w:hint="default"/>
                <w:sz w:val="21"/>
                <w:szCs w:val="21"/>
              </w:rPr>
              <w:t>电子设备及其他</w:t>
            </w:r>
          </w:p>
        </w:tc>
        <w:tc>
          <w:tcPr>
            <w:tcW w:w="141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21"/>
              <w:jc w:val="right"/>
              <w:rPr>
                <w:rFonts w:ascii="Times New Roman" w:hAnsi="Times New Roman" w:cs="Times New Roman" w:eastAsia="Times New Roman" w:hint="default"/>
                <w:sz w:val="21"/>
                <w:szCs w:val="21"/>
              </w:rPr>
            </w:pPr>
            <w:r>
              <w:rPr>
                <w:rFonts w:ascii="Times New Roman"/>
                <w:spacing w:val="-1"/>
                <w:sz w:val="21"/>
              </w:rPr>
              <w:t>5,350,992.30</w:t>
            </w: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24"/>
              <w:jc w:val="right"/>
              <w:rPr>
                <w:rFonts w:ascii="Times New Roman" w:hAnsi="Times New Roman" w:cs="Times New Roman" w:eastAsia="Times New Roman" w:hint="default"/>
                <w:sz w:val="21"/>
                <w:szCs w:val="21"/>
              </w:rPr>
            </w:pPr>
            <w:r>
              <w:rPr>
                <w:rFonts w:ascii="Times New Roman"/>
                <w:spacing w:val="-1"/>
                <w:sz w:val="21"/>
              </w:rPr>
              <w:t>5,665,629.95</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4"/>
              <w:jc w:val="right"/>
              <w:rPr>
                <w:rFonts w:ascii="Times New Roman" w:hAnsi="Times New Roman" w:cs="Times New Roman" w:eastAsia="Times New Roman" w:hint="default"/>
                <w:sz w:val="21"/>
                <w:szCs w:val="21"/>
              </w:rPr>
            </w:pPr>
            <w:r>
              <w:rPr>
                <w:rFonts w:ascii="Times New Roman"/>
                <w:spacing w:val="-1"/>
                <w:sz w:val="21"/>
              </w:rPr>
              <w:t>2,104,406.87</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29"/>
              <w:jc w:val="right"/>
              <w:rPr>
                <w:rFonts w:ascii="Times New Roman" w:hAnsi="Times New Roman" w:cs="Times New Roman" w:eastAsia="Times New Roman" w:hint="default"/>
                <w:sz w:val="21"/>
                <w:szCs w:val="21"/>
              </w:rPr>
            </w:pPr>
            <w:r>
              <w:rPr>
                <w:rFonts w:ascii="Times New Roman"/>
                <w:spacing w:val="-1"/>
                <w:sz w:val="21"/>
              </w:rPr>
              <w:t>8,912,215.38</w:t>
            </w:r>
          </w:p>
        </w:tc>
      </w:tr>
      <w:tr>
        <w:trPr>
          <w:trHeight w:val="278" w:hRule="exact"/>
        </w:trPr>
        <w:tc>
          <w:tcPr>
            <w:tcW w:w="262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3" w:lineRule="exact"/>
              <w:ind w:left="280" w:right="0"/>
              <w:jc w:val="left"/>
              <w:rPr>
                <w:rFonts w:ascii="宋体" w:hAnsi="宋体" w:cs="宋体" w:eastAsia="宋体" w:hint="default"/>
                <w:sz w:val="21"/>
                <w:szCs w:val="21"/>
              </w:rPr>
            </w:pPr>
            <w:r>
              <w:rPr>
                <w:rFonts w:ascii="宋体" w:hAnsi="宋体" w:cs="宋体" w:eastAsia="宋体" w:hint="default"/>
                <w:sz w:val="21"/>
                <w:szCs w:val="21"/>
              </w:rPr>
              <w:t>本期计提</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3" w:lineRule="exact"/>
              <w:ind w:left="283" w:right="0"/>
              <w:jc w:val="left"/>
              <w:rPr>
                <w:rFonts w:ascii="宋体" w:hAnsi="宋体" w:cs="宋体" w:eastAsia="宋体" w:hint="default"/>
                <w:sz w:val="21"/>
                <w:szCs w:val="21"/>
              </w:rPr>
            </w:pPr>
            <w:r>
              <w:rPr>
                <w:rFonts w:ascii="宋体" w:hAnsi="宋体" w:cs="宋体" w:eastAsia="宋体" w:hint="default"/>
                <w:sz w:val="21"/>
                <w:szCs w:val="21"/>
              </w:rPr>
              <w:t>本期新增</w:t>
            </w: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626" w:type="dxa"/>
            <w:tcBorders>
              <w:top w:val="nil" w:sz="6" w:space="0" w:color="auto"/>
              <w:left w:val="nil" w:sz="6" w:space="0" w:color="auto"/>
              <w:bottom w:val="nil" w:sz="6" w:space="0" w:color="auto"/>
              <w:right w:val="single" w:sz="4" w:space="0" w:color="000000"/>
            </w:tcBorders>
          </w:tcPr>
          <w:p>
            <w:pPr>
              <w:pStyle w:val="TableParagraph"/>
              <w:spacing w:line="246" w:lineRule="exact"/>
              <w:ind w:left="31" w:right="0"/>
              <w:jc w:val="left"/>
              <w:rPr>
                <w:rFonts w:ascii="宋体" w:hAnsi="宋体" w:cs="宋体" w:eastAsia="宋体" w:hint="default"/>
                <w:sz w:val="21"/>
                <w:szCs w:val="21"/>
              </w:rPr>
            </w:pPr>
            <w:r>
              <w:rPr>
                <w:rFonts w:ascii="宋体" w:hAnsi="宋体" w:cs="宋体" w:eastAsia="宋体" w:hint="default"/>
                <w:sz w:val="21"/>
                <w:szCs w:val="21"/>
              </w:rPr>
              <w:t>二、累计折旧合计：</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21"/>
                <w:szCs w:val="21"/>
              </w:rPr>
            </w:pPr>
            <w:r>
              <w:rPr>
                <w:rFonts w:ascii="Times New Roman"/>
                <w:spacing w:val="-1"/>
                <w:sz w:val="21"/>
              </w:rPr>
              <w:t>13,589,811.59</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24"/>
              <w:jc w:val="right"/>
              <w:rPr>
                <w:rFonts w:ascii="Times New Roman" w:hAnsi="Times New Roman" w:cs="Times New Roman" w:eastAsia="Times New Roman" w:hint="default"/>
                <w:sz w:val="21"/>
                <w:szCs w:val="21"/>
              </w:rPr>
            </w:pPr>
            <w:r>
              <w:rPr>
                <w:rFonts w:ascii="Times New Roman"/>
                <w:spacing w:val="-1"/>
                <w:sz w:val="21"/>
              </w:rPr>
              <w:t>5,862,257.98</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21"/>
                <w:szCs w:val="21"/>
              </w:rPr>
            </w:pPr>
            <w:r>
              <w:rPr>
                <w:rFonts w:ascii="Times New Roman"/>
                <w:spacing w:val="-1"/>
                <w:sz w:val="21"/>
              </w:rPr>
              <w:t>238,901.93</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24"/>
              <w:jc w:val="right"/>
              <w:rPr>
                <w:rFonts w:ascii="Times New Roman" w:hAnsi="Times New Roman" w:cs="Times New Roman" w:eastAsia="Times New Roman" w:hint="default"/>
                <w:sz w:val="21"/>
                <w:szCs w:val="21"/>
              </w:rPr>
            </w:pPr>
            <w:r>
              <w:rPr>
                <w:rFonts w:ascii="Times New Roman"/>
                <w:spacing w:val="-1"/>
                <w:sz w:val="21"/>
              </w:rPr>
              <w:t>899,430.31</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29"/>
              <w:jc w:val="right"/>
              <w:rPr>
                <w:rFonts w:ascii="Times New Roman" w:hAnsi="Times New Roman" w:cs="Times New Roman" w:eastAsia="Times New Roman" w:hint="default"/>
                <w:sz w:val="21"/>
                <w:szCs w:val="21"/>
              </w:rPr>
            </w:pPr>
            <w:r>
              <w:rPr>
                <w:rFonts w:ascii="Times New Roman"/>
                <w:spacing w:val="-1"/>
                <w:sz w:val="21"/>
              </w:rPr>
              <w:t>18,791,541.19</w:t>
            </w:r>
          </w:p>
        </w:tc>
      </w:tr>
      <w:tr>
        <w:trPr>
          <w:trHeight w:val="248" w:hRule="exact"/>
        </w:trPr>
        <w:tc>
          <w:tcPr>
            <w:tcW w:w="2626" w:type="dxa"/>
            <w:tcBorders>
              <w:top w:val="nil" w:sz="6" w:space="0" w:color="auto"/>
              <w:left w:val="nil" w:sz="6" w:space="0" w:color="auto"/>
              <w:bottom w:val="nil" w:sz="6" w:space="0" w:color="auto"/>
              <w:right w:val="single" w:sz="4" w:space="0" w:color="000000"/>
            </w:tcBorders>
          </w:tcPr>
          <w:p>
            <w:pPr>
              <w:pStyle w:val="TableParagraph"/>
              <w:spacing w:line="244" w:lineRule="exact"/>
              <w:ind w:left="31" w:right="0"/>
              <w:jc w:val="left"/>
              <w:rPr>
                <w:rFonts w:ascii="宋体" w:hAnsi="宋体" w:cs="宋体" w:eastAsia="宋体" w:hint="default"/>
                <w:sz w:val="21"/>
                <w:szCs w:val="21"/>
              </w:rPr>
            </w:pPr>
            <w:r>
              <w:rPr>
                <w:rFonts w:ascii="宋体" w:hAnsi="宋体" w:cs="宋体" w:eastAsia="宋体" w:hint="default"/>
                <w:sz w:val="21"/>
                <w:szCs w:val="21"/>
              </w:rPr>
              <w:t>其中：房屋及建筑物</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1"/>
              <w:jc w:val="right"/>
              <w:rPr>
                <w:rFonts w:ascii="Times New Roman" w:hAnsi="Times New Roman" w:cs="Times New Roman" w:eastAsia="Times New Roman" w:hint="default"/>
                <w:sz w:val="21"/>
                <w:szCs w:val="21"/>
              </w:rPr>
            </w:pPr>
            <w:r>
              <w:rPr>
                <w:rFonts w:ascii="Times New Roman"/>
                <w:spacing w:val="-1"/>
                <w:sz w:val="21"/>
              </w:rPr>
              <w:t>5,012,709.09</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4"/>
              <w:jc w:val="right"/>
              <w:rPr>
                <w:rFonts w:ascii="Times New Roman" w:hAnsi="Times New Roman" w:cs="Times New Roman" w:eastAsia="Times New Roman" w:hint="default"/>
                <w:sz w:val="21"/>
                <w:szCs w:val="21"/>
              </w:rPr>
            </w:pPr>
            <w:r>
              <w:rPr>
                <w:rFonts w:ascii="Times New Roman"/>
                <w:spacing w:val="-1"/>
                <w:sz w:val="21"/>
              </w:rPr>
              <w:t>1,268,894.29</w:t>
            </w:r>
          </w:p>
        </w:tc>
        <w:tc>
          <w:tcPr>
            <w:tcW w:w="1418"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29"/>
              <w:jc w:val="right"/>
              <w:rPr>
                <w:rFonts w:ascii="Times New Roman" w:hAnsi="Times New Roman" w:cs="Times New Roman" w:eastAsia="Times New Roman" w:hint="default"/>
                <w:sz w:val="21"/>
                <w:szCs w:val="21"/>
              </w:rPr>
            </w:pPr>
            <w:r>
              <w:rPr>
                <w:rFonts w:ascii="Times New Roman"/>
                <w:spacing w:val="-1"/>
                <w:sz w:val="21"/>
              </w:rPr>
              <w:t>6,281,603.38</w:t>
            </w:r>
          </w:p>
        </w:tc>
      </w:tr>
      <w:tr>
        <w:trPr>
          <w:trHeight w:val="36" w:hRule="exact"/>
        </w:trPr>
        <w:tc>
          <w:tcPr>
            <w:tcW w:w="2626"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280" w:hRule="exact"/>
        </w:trPr>
        <w:tc>
          <w:tcPr>
            <w:tcW w:w="2626" w:type="dxa"/>
            <w:tcBorders>
              <w:top w:val="nil" w:sz="6" w:space="0" w:color="auto"/>
              <w:left w:val="nil" w:sz="6" w:space="0" w:color="auto"/>
              <w:bottom w:val="nil" w:sz="6" w:space="0" w:color="auto"/>
              <w:right w:val="single" w:sz="4" w:space="0" w:color="000000"/>
            </w:tcBorders>
          </w:tcPr>
          <w:p>
            <w:pPr>
              <w:pStyle w:val="TableParagraph"/>
              <w:spacing w:line="243" w:lineRule="exact"/>
              <w:ind w:left="31"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1"/>
              <w:jc w:val="right"/>
              <w:rPr>
                <w:rFonts w:ascii="Times New Roman" w:hAnsi="Times New Roman" w:cs="Times New Roman" w:eastAsia="Times New Roman" w:hint="default"/>
                <w:sz w:val="21"/>
                <w:szCs w:val="21"/>
              </w:rPr>
            </w:pPr>
            <w:r>
              <w:rPr>
                <w:rFonts w:ascii="Times New Roman"/>
                <w:spacing w:val="-1"/>
                <w:sz w:val="21"/>
              </w:rPr>
              <w:t>2,766,189.19</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2"/>
              <w:jc w:val="right"/>
              <w:rPr>
                <w:rFonts w:ascii="Times New Roman" w:hAnsi="Times New Roman" w:cs="Times New Roman" w:eastAsia="Times New Roman" w:hint="default"/>
                <w:sz w:val="21"/>
                <w:szCs w:val="21"/>
              </w:rPr>
            </w:pPr>
            <w:r>
              <w:rPr>
                <w:rFonts w:ascii="Times New Roman"/>
                <w:spacing w:val="-1"/>
                <w:sz w:val="21"/>
              </w:rPr>
              <w:t>884,800.78</w:t>
            </w:r>
          </w:p>
        </w:tc>
        <w:tc>
          <w:tcPr>
            <w:tcW w:w="1418"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4"/>
              <w:jc w:val="right"/>
              <w:rPr>
                <w:rFonts w:ascii="Times New Roman" w:hAnsi="Times New Roman" w:cs="Times New Roman" w:eastAsia="Times New Roman" w:hint="default"/>
                <w:sz w:val="21"/>
                <w:szCs w:val="21"/>
              </w:rPr>
            </w:pPr>
            <w:r>
              <w:rPr>
                <w:rFonts w:ascii="Times New Roman"/>
                <w:spacing w:val="-1"/>
                <w:sz w:val="21"/>
              </w:rPr>
              <w:t>126,706.09</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29"/>
              <w:jc w:val="right"/>
              <w:rPr>
                <w:rFonts w:ascii="Times New Roman" w:hAnsi="Times New Roman" w:cs="Times New Roman" w:eastAsia="Times New Roman" w:hint="default"/>
                <w:sz w:val="21"/>
                <w:szCs w:val="21"/>
              </w:rPr>
            </w:pPr>
            <w:r>
              <w:rPr>
                <w:rFonts w:ascii="Times New Roman"/>
                <w:spacing w:val="-1"/>
                <w:sz w:val="21"/>
              </w:rPr>
              <w:t>3,524,283.88</w:t>
            </w:r>
          </w:p>
        </w:tc>
      </w:tr>
      <w:tr>
        <w:trPr>
          <w:trHeight w:val="251" w:hRule="exact"/>
        </w:trPr>
        <w:tc>
          <w:tcPr>
            <w:tcW w:w="2626" w:type="dxa"/>
            <w:tcBorders>
              <w:top w:val="nil" w:sz="6" w:space="0" w:color="auto"/>
              <w:left w:val="nil" w:sz="6" w:space="0" w:color="auto"/>
              <w:bottom w:val="nil" w:sz="6" w:space="0" w:color="auto"/>
              <w:right w:val="single" w:sz="4" w:space="0" w:color="000000"/>
            </w:tcBorders>
          </w:tcPr>
          <w:p>
            <w:pPr>
              <w:pStyle w:val="TableParagraph"/>
              <w:spacing w:line="244" w:lineRule="exact"/>
              <w:ind w:left="3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21"/>
              <w:jc w:val="right"/>
              <w:rPr>
                <w:rFonts w:ascii="Times New Roman" w:hAnsi="Times New Roman" w:cs="Times New Roman" w:eastAsia="Times New Roman" w:hint="default"/>
                <w:sz w:val="21"/>
                <w:szCs w:val="21"/>
              </w:rPr>
            </w:pPr>
            <w:r>
              <w:rPr>
                <w:rFonts w:ascii="Times New Roman"/>
                <w:spacing w:val="-1"/>
                <w:sz w:val="21"/>
              </w:rPr>
              <w:t>3,366,183.69</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24"/>
              <w:jc w:val="right"/>
              <w:rPr>
                <w:rFonts w:ascii="Times New Roman" w:hAnsi="Times New Roman" w:cs="Times New Roman" w:eastAsia="Times New Roman" w:hint="default"/>
                <w:sz w:val="21"/>
                <w:szCs w:val="21"/>
              </w:rPr>
            </w:pPr>
            <w:r>
              <w:rPr>
                <w:rFonts w:ascii="Times New Roman"/>
                <w:spacing w:val="-1"/>
                <w:sz w:val="21"/>
              </w:rPr>
              <w:t>2,064,392.38</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21"/>
              <w:jc w:val="right"/>
              <w:rPr>
                <w:rFonts w:ascii="Times New Roman" w:hAnsi="Times New Roman" w:cs="Times New Roman" w:eastAsia="Times New Roman" w:hint="default"/>
                <w:sz w:val="21"/>
                <w:szCs w:val="21"/>
              </w:rPr>
            </w:pPr>
            <w:r>
              <w:rPr>
                <w:rFonts w:ascii="Times New Roman"/>
                <w:spacing w:val="-1"/>
                <w:sz w:val="21"/>
              </w:rPr>
              <w:t>138,621.76</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24"/>
              <w:jc w:val="right"/>
              <w:rPr>
                <w:rFonts w:ascii="Times New Roman" w:hAnsi="Times New Roman" w:cs="Times New Roman" w:eastAsia="Times New Roman" w:hint="default"/>
                <w:sz w:val="21"/>
                <w:szCs w:val="21"/>
              </w:rPr>
            </w:pPr>
            <w:r>
              <w:rPr>
                <w:rFonts w:ascii="Times New Roman"/>
                <w:spacing w:val="-1"/>
                <w:sz w:val="21"/>
              </w:rPr>
              <w:t>679,090.39</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29"/>
              <w:jc w:val="right"/>
              <w:rPr>
                <w:rFonts w:ascii="Times New Roman" w:hAnsi="Times New Roman" w:cs="Times New Roman" w:eastAsia="Times New Roman" w:hint="default"/>
                <w:sz w:val="21"/>
                <w:szCs w:val="21"/>
              </w:rPr>
            </w:pPr>
            <w:r>
              <w:rPr>
                <w:rFonts w:ascii="Times New Roman"/>
                <w:spacing w:val="-1"/>
                <w:sz w:val="21"/>
              </w:rPr>
              <w:t>4,890,107.44</w:t>
            </w:r>
          </w:p>
        </w:tc>
      </w:tr>
      <w:tr>
        <w:trPr>
          <w:trHeight w:val="304"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0" w:lineRule="auto" w:before="1"/>
              <w:ind w:left="31" w:right="0"/>
              <w:jc w:val="left"/>
              <w:rPr>
                <w:rFonts w:ascii="宋体" w:hAnsi="宋体" w:cs="宋体" w:eastAsia="宋体" w:hint="default"/>
                <w:sz w:val="21"/>
                <w:szCs w:val="21"/>
              </w:rPr>
            </w:pPr>
            <w:r>
              <w:rPr>
                <w:rFonts w:ascii="宋体" w:hAnsi="宋体" w:cs="宋体" w:eastAsia="宋体" w:hint="default"/>
                <w:sz w:val="21"/>
                <w:szCs w:val="21"/>
              </w:rPr>
              <w:t>电子设备及其他</w:t>
            </w:r>
          </w:p>
        </w:tc>
        <w:tc>
          <w:tcPr>
            <w:tcW w:w="141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right="21"/>
              <w:jc w:val="right"/>
              <w:rPr>
                <w:rFonts w:ascii="Times New Roman" w:hAnsi="Times New Roman" w:cs="Times New Roman" w:eastAsia="Times New Roman" w:hint="default"/>
                <w:sz w:val="21"/>
                <w:szCs w:val="21"/>
              </w:rPr>
            </w:pPr>
            <w:r>
              <w:rPr>
                <w:rFonts w:ascii="Times New Roman"/>
                <w:spacing w:val="-1"/>
                <w:sz w:val="21"/>
              </w:rPr>
              <w:t>2,444,729.62</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4"/>
              <w:jc w:val="right"/>
              <w:rPr>
                <w:rFonts w:ascii="Times New Roman" w:hAnsi="Times New Roman" w:cs="Times New Roman" w:eastAsia="Times New Roman" w:hint="default"/>
                <w:sz w:val="21"/>
                <w:szCs w:val="21"/>
              </w:rPr>
            </w:pPr>
            <w:r>
              <w:rPr>
                <w:rFonts w:ascii="Times New Roman"/>
                <w:spacing w:val="-1"/>
                <w:sz w:val="21"/>
              </w:rPr>
              <w:t>1,644,170.53</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1"/>
              <w:jc w:val="right"/>
              <w:rPr>
                <w:rFonts w:ascii="Times New Roman" w:hAnsi="Times New Roman" w:cs="Times New Roman" w:eastAsia="Times New Roman" w:hint="default"/>
                <w:sz w:val="21"/>
                <w:szCs w:val="21"/>
              </w:rPr>
            </w:pPr>
            <w:r>
              <w:rPr>
                <w:rFonts w:ascii="Times New Roman"/>
                <w:spacing w:val="-1"/>
                <w:sz w:val="21"/>
              </w:rPr>
              <w:t>100,280.17</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2"/>
              <w:jc w:val="right"/>
              <w:rPr>
                <w:rFonts w:ascii="Times New Roman" w:hAnsi="Times New Roman" w:cs="Times New Roman" w:eastAsia="Times New Roman" w:hint="default"/>
                <w:sz w:val="21"/>
                <w:szCs w:val="21"/>
              </w:rPr>
            </w:pPr>
            <w:r>
              <w:rPr>
                <w:rFonts w:ascii="Times New Roman"/>
                <w:spacing w:val="-1"/>
                <w:sz w:val="21"/>
              </w:rPr>
              <w:t>93,633.83</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29"/>
              <w:jc w:val="right"/>
              <w:rPr>
                <w:rFonts w:ascii="Times New Roman" w:hAnsi="Times New Roman" w:cs="Times New Roman" w:eastAsia="Times New Roman" w:hint="default"/>
                <w:sz w:val="21"/>
                <w:szCs w:val="21"/>
              </w:rPr>
            </w:pPr>
            <w:r>
              <w:rPr>
                <w:rFonts w:ascii="Times New Roman"/>
                <w:spacing w:val="-1"/>
                <w:sz w:val="21"/>
              </w:rPr>
              <w:t>4,095,546.49</w:t>
            </w:r>
          </w:p>
        </w:tc>
      </w:tr>
      <w:tr>
        <w:trPr>
          <w:trHeight w:val="292"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53" w:lineRule="exact"/>
              <w:ind w:left="31" w:right="0"/>
              <w:jc w:val="left"/>
              <w:rPr>
                <w:rFonts w:ascii="宋体" w:hAnsi="宋体" w:cs="宋体" w:eastAsia="宋体" w:hint="default"/>
                <w:sz w:val="21"/>
                <w:szCs w:val="21"/>
              </w:rPr>
            </w:pPr>
            <w:r>
              <w:rPr>
                <w:rFonts w:ascii="宋体" w:hAnsi="宋体" w:cs="宋体" w:eastAsia="宋体" w:hint="default"/>
                <w:sz w:val="21"/>
                <w:szCs w:val="21"/>
              </w:rPr>
              <w:t>三、固定资产账面净值合计</w:t>
            </w:r>
          </w:p>
        </w:tc>
        <w:tc>
          <w:tcPr>
            <w:tcW w:w="141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right="21"/>
              <w:jc w:val="right"/>
              <w:rPr>
                <w:rFonts w:ascii="Times New Roman" w:hAnsi="Times New Roman" w:cs="Times New Roman" w:eastAsia="Times New Roman" w:hint="default"/>
                <w:sz w:val="21"/>
                <w:szCs w:val="21"/>
              </w:rPr>
            </w:pPr>
            <w:r>
              <w:rPr>
                <w:rFonts w:ascii="Times New Roman"/>
                <w:spacing w:val="-1"/>
                <w:sz w:val="21"/>
              </w:rPr>
              <w:t>51,320,013.62</w:t>
            </w: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29"/>
              <w:jc w:val="right"/>
              <w:rPr>
                <w:rFonts w:ascii="Times New Roman" w:hAnsi="Times New Roman" w:cs="Times New Roman" w:eastAsia="Times New Roman" w:hint="default"/>
                <w:sz w:val="21"/>
                <w:szCs w:val="21"/>
              </w:rPr>
            </w:pPr>
            <w:r>
              <w:rPr>
                <w:rFonts w:ascii="Times New Roman"/>
                <w:spacing w:val="-1"/>
                <w:sz w:val="21"/>
              </w:rPr>
              <w:t>58,318,893.68</w:t>
            </w:r>
          </w:p>
        </w:tc>
      </w:tr>
      <w:tr>
        <w:trPr>
          <w:trHeight w:val="283"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4" w:lineRule="exact"/>
              <w:ind w:left="31" w:right="0"/>
              <w:jc w:val="left"/>
              <w:rPr>
                <w:rFonts w:ascii="宋体" w:hAnsi="宋体" w:cs="宋体" w:eastAsia="宋体" w:hint="default"/>
                <w:sz w:val="21"/>
                <w:szCs w:val="21"/>
              </w:rPr>
            </w:pPr>
            <w:r>
              <w:rPr>
                <w:rFonts w:ascii="宋体" w:hAnsi="宋体" w:cs="宋体" w:eastAsia="宋体" w:hint="default"/>
                <w:sz w:val="21"/>
                <w:szCs w:val="21"/>
              </w:rPr>
              <w:t>其中：房屋及建筑物</w:t>
            </w:r>
          </w:p>
        </w:tc>
        <w:tc>
          <w:tcPr>
            <w:tcW w:w="1419"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21"/>
              <w:jc w:val="right"/>
              <w:rPr>
                <w:rFonts w:ascii="Times New Roman" w:hAnsi="Times New Roman" w:cs="Times New Roman" w:eastAsia="Times New Roman" w:hint="default"/>
                <w:sz w:val="21"/>
                <w:szCs w:val="21"/>
              </w:rPr>
            </w:pPr>
            <w:r>
              <w:rPr>
                <w:rFonts w:ascii="Times New Roman"/>
                <w:spacing w:val="-1"/>
                <w:sz w:val="21"/>
              </w:rPr>
              <w:t>38,718,888.22</w:t>
            </w: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29"/>
              <w:jc w:val="right"/>
              <w:rPr>
                <w:rFonts w:ascii="Times New Roman" w:hAnsi="Times New Roman" w:cs="Times New Roman" w:eastAsia="Times New Roman" w:hint="default"/>
                <w:sz w:val="21"/>
                <w:szCs w:val="21"/>
              </w:rPr>
            </w:pPr>
            <w:r>
              <w:rPr>
                <w:rFonts w:ascii="Times New Roman"/>
                <w:spacing w:val="-1"/>
                <w:sz w:val="21"/>
              </w:rPr>
              <w:t>37,733,373.08</w:t>
            </w:r>
          </w:p>
        </w:tc>
      </w:tr>
      <w:tr>
        <w:trPr>
          <w:trHeight w:val="281"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4" w:lineRule="exact"/>
              <w:ind w:left="31"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41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21"/>
              <w:jc w:val="right"/>
              <w:rPr>
                <w:rFonts w:ascii="Times New Roman" w:hAnsi="Times New Roman" w:cs="Times New Roman" w:eastAsia="Times New Roman" w:hint="default"/>
                <w:sz w:val="21"/>
                <w:szCs w:val="21"/>
              </w:rPr>
            </w:pPr>
            <w:r>
              <w:rPr>
                <w:rFonts w:ascii="Times New Roman"/>
                <w:spacing w:val="-1"/>
                <w:sz w:val="21"/>
              </w:rPr>
              <w:t>3,972,556.93</w:t>
            </w: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29"/>
              <w:jc w:val="right"/>
              <w:rPr>
                <w:rFonts w:ascii="Times New Roman" w:hAnsi="Times New Roman" w:cs="Times New Roman" w:eastAsia="Times New Roman" w:hint="default"/>
                <w:sz w:val="21"/>
                <w:szCs w:val="21"/>
              </w:rPr>
            </w:pPr>
            <w:r>
              <w:rPr>
                <w:rFonts w:ascii="Times New Roman"/>
                <w:spacing w:val="-1"/>
                <w:sz w:val="21"/>
              </w:rPr>
              <w:t>4,980,879.64</w:t>
            </w:r>
          </w:p>
        </w:tc>
      </w:tr>
      <w:tr>
        <w:trPr>
          <w:trHeight w:val="283"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4" w:lineRule="exact"/>
              <w:ind w:left="3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419"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21"/>
              <w:jc w:val="right"/>
              <w:rPr>
                <w:rFonts w:ascii="Times New Roman" w:hAnsi="Times New Roman" w:cs="Times New Roman" w:eastAsia="Times New Roman" w:hint="default"/>
                <w:sz w:val="21"/>
                <w:szCs w:val="21"/>
              </w:rPr>
            </w:pPr>
            <w:r>
              <w:rPr>
                <w:rFonts w:ascii="Times New Roman"/>
                <w:spacing w:val="-1"/>
                <w:sz w:val="21"/>
              </w:rPr>
              <w:t>5,722,305.79</w:t>
            </w: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29"/>
              <w:jc w:val="right"/>
              <w:rPr>
                <w:rFonts w:ascii="Times New Roman" w:hAnsi="Times New Roman" w:cs="Times New Roman" w:eastAsia="Times New Roman" w:hint="default"/>
                <w:sz w:val="21"/>
                <w:szCs w:val="21"/>
              </w:rPr>
            </w:pPr>
            <w:r>
              <w:rPr>
                <w:rFonts w:ascii="Times New Roman"/>
                <w:spacing w:val="-1"/>
                <w:sz w:val="21"/>
              </w:rPr>
              <w:t>10,787,972.07</w:t>
            </w:r>
          </w:p>
        </w:tc>
      </w:tr>
      <w:tr>
        <w:trPr>
          <w:trHeight w:val="282"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4" w:lineRule="exact"/>
              <w:ind w:left="31" w:right="0"/>
              <w:jc w:val="left"/>
              <w:rPr>
                <w:rFonts w:ascii="宋体" w:hAnsi="宋体" w:cs="宋体" w:eastAsia="宋体" w:hint="default"/>
                <w:sz w:val="21"/>
                <w:szCs w:val="21"/>
              </w:rPr>
            </w:pPr>
            <w:r>
              <w:rPr>
                <w:rFonts w:ascii="宋体" w:hAnsi="宋体" w:cs="宋体" w:eastAsia="宋体" w:hint="default"/>
                <w:sz w:val="21"/>
                <w:szCs w:val="21"/>
              </w:rPr>
              <w:t>电子设备及其他</w:t>
            </w:r>
          </w:p>
        </w:tc>
        <w:tc>
          <w:tcPr>
            <w:tcW w:w="141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21"/>
              <w:jc w:val="right"/>
              <w:rPr>
                <w:rFonts w:ascii="Times New Roman" w:hAnsi="Times New Roman" w:cs="Times New Roman" w:eastAsia="Times New Roman" w:hint="default"/>
                <w:sz w:val="21"/>
                <w:szCs w:val="21"/>
              </w:rPr>
            </w:pPr>
            <w:r>
              <w:rPr>
                <w:rFonts w:ascii="Times New Roman"/>
                <w:spacing w:val="-1"/>
                <w:sz w:val="21"/>
              </w:rPr>
              <w:t>2,906,262.68</w:t>
            </w: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29"/>
              <w:jc w:val="right"/>
              <w:rPr>
                <w:rFonts w:ascii="Times New Roman" w:hAnsi="Times New Roman" w:cs="Times New Roman" w:eastAsia="Times New Roman" w:hint="default"/>
                <w:sz w:val="21"/>
                <w:szCs w:val="21"/>
              </w:rPr>
            </w:pPr>
            <w:r>
              <w:rPr>
                <w:rFonts w:ascii="Times New Roman"/>
                <w:spacing w:val="-1"/>
                <w:sz w:val="21"/>
              </w:rPr>
              <w:t>4,816,668.89</w:t>
            </w:r>
          </w:p>
        </w:tc>
      </w:tr>
      <w:tr>
        <w:trPr>
          <w:trHeight w:val="280"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5" w:lineRule="exact"/>
              <w:ind w:left="31" w:right="0"/>
              <w:jc w:val="left"/>
              <w:rPr>
                <w:rFonts w:ascii="宋体" w:hAnsi="宋体" w:cs="宋体" w:eastAsia="宋体" w:hint="default"/>
                <w:sz w:val="21"/>
                <w:szCs w:val="21"/>
              </w:rPr>
            </w:pPr>
            <w:r>
              <w:rPr>
                <w:rFonts w:ascii="宋体" w:hAnsi="宋体" w:cs="宋体" w:eastAsia="宋体" w:hint="default"/>
                <w:sz w:val="21"/>
                <w:szCs w:val="21"/>
              </w:rPr>
              <w:t>四、减值准备合计</w:t>
            </w:r>
          </w:p>
        </w:tc>
        <w:tc>
          <w:tcPr>
            <w:tcW w:w="1419"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282"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6" w:lineRule="exact"/>
              <w:ind w:left="31" w:right="0"/>
              <w:jc w:val="left"/>
              <w:rPr>
                <w:rFonts w:ascii="宋体" w:hAnsi="宋体" w:cs="宋体" w:eastAsia="宋体" w:hint="default"/>
                <w:sz w:val="21"/>
                <w:szCs w:val="21"/>
              </w:rPr>
            </w:pPr>
            <w:r>
              <w:rPr>
                <w:rFonts w:ascii="宋体" w:hAnsi="宋体" w:cs="宋体" w:eastAsia="宋体" w:hint="default"/>
                <w:sz w:val="21"/>
                <w:szCs w:val="21"/>
              </w:rPr>
              <w:t>其中：房屋及建筑物</w:t>
            </w:r>
          </w:p>
        </w:tc>
        <w:tc>
          <w:tcPr>
            <w:tcW w:w="1419"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287"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7" w:lineRule="exact"/>
              <w:ind w:left="31"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419"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279" w:hRule="exact"/>
        </w:trPr>
        <w:tc>
          <w:tcPr>
            <w:tcW w:w="2626" w:type="dxa"/>
            <w:tcBorders>
              <w:top w:val="nil" w:sz="6" w:space="0" w:color="auto"/>
              <w:left w:val="nil" w:sz="6" w:space="0" w:color="auto"/>
              <w:bottom w:val="nil" w:sz="6" w:space="0" w:color="auto"/>
              <w:right w:val="single" w:sz="4" w:space="0" w:color="000000"/>
            </w:tcBorders>
          </w:tcPr>
          <w:p>
            <w:pPr>
              <w:pStyle w:val="TableParagraph"/>
              <w:spacing w:line="244" w:lineRule="exact"/>
              <w:ind w:left="3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419"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246" w:hRule="exact"/>
        </w:trPr>
        <w:tc>
          <w:tcPr>
            <w:tcW w:w="2626" w:type="dxa"/>
            <w:tcBorders>
              <w:top w:val="nil" w:sz="6" w:space="0" w:color="auto"/>
              <w:left w:val="nil" w:sz="6" w:space="0" w:color="auto"/>
              <w:bottom w:val="nil" w:sz="6" w:space="0" w:color="auto"/>
              <w:right w:val="single" w:sz="4" w:space="0" w:color="000000"/>
            </w:tcBorders>
          </w:tcPr>
          <w:p>
            <w:pPr>
              <w:pStyle w:val="TableParagraph"/>
              <w:spacing w:line="246" w:lineRule="exact"/>
              <w:ind w:left="31" w:right="0"/>
              <w:jc w:val="left"/>
              <w:rPr>
                <w:rFonts w:ascii="宋体" w:hAnsi="宋体" w:cs="宋体" w:eastAsia="宋体" w:hint="default"/>
                <w:sz w:val="21"/>
                <w:szCs w:val="21"/>
              </w:rPr>
            </w:pPr>
            <w:r>
              <w:rPr>
                <w:rFonts w:ascii="宋体" w:hAnsi="宋体" w:cs="宋体" w:eastAsia="宋体" w:hint="default"/>
                <w:sz w:val="21"/>
                <w:szCs w:val="21"/>
              </w:rPr>
              <w:t>电子设备及其他</w:t>
            </w:r>
          </w:p>
        </w:tc>
        <w:tc>
          <w:tcPr>
            <w:tcW w:w="1419"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321"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0" w:lineRule="auto" w:before="8"/>
              <w:ind w:left="31" w:right="0"/>
              <w:jc w:val="left"/>
              <w:rPr>
                <w:rFonts w:ascii="宋体" w:hAnsi="宋体" w:cs="宋体" w:eastAsia="宋体" w:hint="default"/>
                <w:sz w:val="21"/>
                <w:szCs w:val="21"/>
              </w:rPr>
            </w:pPr>
            <w:r>
              <w:rPr>
                <w:rFonts w:ascii="宋体" w:hAnsi="宋体" w:cs="宋体" w:eastAsia="宋体" w:hint="default"/>
                <w:sz w:val="21"/>
                <w:szCs w:val="21"/>
              </w:rPr>
              <w:t>五、固定资产账面价值合计</w:t>
            </w:r>
          </w:p>
        </w:tc>
        <w:tc>
          <w:tcPr>
            <w:tcW w:w="141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21"/>
                <w:szCs w:val="21"/>
              </w:rPr>
            </w:pPr>
            <w:r>
              <w:rPr>
                <w:rFonts w:ascii="Times New Roman"/>
                <w:spacing w:val="-1"/>
                <w:sz w:val="21"/>
              </w:rPr>
              <w:t>51,320,013.62</w:t>
            </w: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29"/>
              <w:jc w:val="right"/>
              <w:rPr>
                <w:rFonts w:ascii="Times New Roman" w:hAnsi="Times New Roman" w:cs="Times New Roman" w:eastAsia="Times New Roman" w:hint="default"/>
                <w:sz w:val="21"/>
                <w:szCs w:val="21"/>
              </w:rPr>
            </w:pPr>
            <w:r>
              <w:rPr>
                <w:rFonts w:ascii="Times New Roman"/>
                <w:spacing w:val="-1"/>
                <w:sz w:val="21"/>
              </w:rPr>
              <w:t>58,318,893.68</w:t>
            </w:r>
          </w:p>
        </w:tc>
      </w:tr>
      <w:tr>
        <w:trPr>
          <w:trHeight w:val="282"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5" w:lineRule="exact"/>
              <w:ind w:left="31" w:right="0"/>
              <w:jc w:val="left"/>
              <w:rPr>
                <w:rFonts w:ascii="宋体" w:hAnsi="宋体" w:cs="宋体" w:eastAsia="宋体" w:hint="default"/>
                <w:sz w:val="21"/>
                <w:szCs w:val="21"/>
              </w:rPr>
            </w:pPr>
            <w:r>
              <w:rPr>
                <w:rFonts w:ascii="宋体" w:hAnsi="宋体" w:cs="宋体" w:eastAsia="宋体" w:hint="default"/>
                <w:sz w:val="21"/>
                <w:szCs w:val="21"/>
              </w:rPr>
              <w:t>其中：房屋及建筑物</w:t>
            </w:r>
          </w:p>
        </w:tc>
        <w:tc>
          <w:tcPr>
            <w:tcW w:w="1419"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21"/>
              <w:jc w:val="right"/>
              <w:rPr>
                <w:rFonts w:ascii="Times New Roman" w:hAnsi="Times New Roman" w:cs="Times New Roman" w:eastAsia="Times New Roman" w:hint="default"/>
                <w:sz w:val="21"/>
                <w:szCs w:val="21"/>
              </w:rPr>
            </w:pPr>
            <w:r>
              <w:rPr>
                <w:rFonts w:ascii="Times New Roman"/>
                <w:spacing w:val="-1"/>
                <w:sz w:val="21"/>
              </w:rPr>
              <w:t>38,718,888.22</w:t>
            </w: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29"/>
              <w:jc w:val="right"/>
              <w:rPr>
                <w:rFonts w:ascii="Times New Roman" w:hAnsi="Times New Roman" w:cs="Times New Roman" w:eastAsia="Times New Roman" w:hint="default"/>
                <w:sz w:val="21"/>
                <w:szCs w:val="21"/>
              </w:rPr>
            </w:pPr>
            <w:r>
              <w:rPr>
                <w:rFonts w:ascii="Times New Roman"/>
                <w:spacing w:val="-1"/>
                <w:sz w:val="21"/>
              </w:rPr>
              <w:t>37,733,373.08</w:t>
            </w:r>
          </w:p>
        </w:tc>
      </w:tr>
      <w:tr>
        <w:trPr>
          <w:trHeight w:val="283"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4" w:lineRule="exact"/>
              <w:ind w:left="31"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419"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21"/>
              <w:jc w:val="right"/>
              <w:rPr>
                <w:rFonts w:ascii="Times New Roman" w:hAnsi="Times New Roman" w:cs="Times New Roman" w:eastAsia="Times New Roman" w:hint="default"/>
                <w:sz w:val="21"/>
                <w:szCs w:val="21"/>
              </w:rPr>
            </w:pPr>
            <w:r>
              <w:rPr>
                <w:rFonts w:ascii="Times New Roman"/>
                <w:spacing w:val="-1"/>
                <w:sz w:val="21"/>
              </w:rPr>
              <w:t>3,972,556.93</w:t>
            </w: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29"/>
              <w:jc w:val="right"/>
              <w:rPr>
                <w:rFonts w:ascii="Times New Roman" w:hAnsi="Times New Roman" w:cs="Times New Roman" w:eastAsia="Times New Roman" w:hint="default"/>
                <w:sz w:val="21"/>
                <w:szCs w:val="21"/>
              </w:rPr>
            </w:pPr>
            <w:r>
              <w:rPr>
                <w:rFonts w:ascii="Times New Roman"/>
                <w:spacing w:val="-1"/>
                <w:sz w:val="21"/>
              </w:rPr>
              <w:t>4,980,879.64</w:t>
            </w:r>
          </w:p>
        </w:tc>
      </w:tr>
      <w:tr>
        <w:trPr>
          <w:trHeight w:val="284"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4" w:lineRule="exact"/>
              <w:ind w:left="3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41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21"/>
              <w:jc w:val="right"/>
              <w:rPr>
                <w:rFonts w:ascii="Times New Roman" w:hAnsi="Times New Roman" w:cs="Times New Roman" w:eastAsia="Times New Roman" w:hint="default"/>
                <w:sz w:val="21"/>
                <w:szCs w:val="21"/>
              </w:rPr>
            </w:pPr>
            <w:r>
              <w:rPr>
                <w:rFonts w:ascii="Times New Roman"/>
                <w:spacing w:val="-1"/>
                <w:sz w:val="21"/>
              </w:rPr>
              <w:t>5,722,305.79</w:t>
            </w:r>
          </w:p>
        </w:tc>
        <w:tc>
          <w:tcPr>
            <w:tcW w:w="1416"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29"/>
              <w:jc w:val="right"/>
              <w:rPr>
                <w:rFonts w:ascii="Times New Roman" w:hAnsi="Times New Roman" w:cs="Times New Roman" w:eastAsia="Times New Roman" w:hint="default"/>
                <w:sz w:val="21"/>
                <w:szCs w:val="21"/>
              </w:rPr>
            </w:pPr>
            <w:r>
              <w:rPr>
                <w:rFonts w:ascii="Times New Roman"/>
                <w:spacing w:val="-1"/>
                <w:sz w:val="21"/>
              </w:rPr>
              <w:t>10,787,972.07</w:t>
            </w:r>
          </w:p>
        </w:tc>
      </w:tr>
      <w:tr>
        <w:trPr>
          <w:trHeight w:val="288" w:hRule="exact"/>
        </w:trPr>
        <w:tc>
          <w:tcPr>
            <w:tcW w:w="2626" w:type="dxa"/>
            <w:tcBorders>
              <w:top w:val="nil" w:sz="6" w:space="0" w:color="auto"/>
              <w:left w:val="nil" w:sz="6" w:space="0" w:color="auto"/>
              <w:bottom w:val="single" w:sz="12" w:space="0" w:color="000000"/>
              <w:right w:val="single" w:sz="4" w:space="0" w:color="000000"/>
            </w:tcBorders>
          </w:tcPr>
          <w:p>
            <w:pPr>
              <w:pStyle w:val="TableParagraph"/>
              <w:spacing w:line="241" w:lineRule="exact"/>
              <w:ind w:left="31" w:right="0"/>
              <w:jc w:val="left"/>
              <w:rPr>
                <w:rFonts w:ascii="宋体" w:hAnsi="宋体" w:cs="宋体" w:eastAsia="宋体" w:hint="default"/>
                <w:sz w:val="21"/>
                <w:szCs w:val="21"/>
              </w:rPr>
            </w:pPr>
            <w:r>
              <w:rPr>
                <w:rFonts w:ascii="宋体" w:hAnsi="宋体" w:cs="宋体" w:eastAsia="宋体" w:hint="default"/>
                <w:sz w:val="21"/>
                <w:szCs w:val="21"/>
              </w:rPr>
              <w:t>电子设备及其他</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21"/>
              <w:jc w:val="right"/>
              <w:rPr>
                <w:rFonts w:ascii="Times New Roman" w:hAnsi="Times New Roman" w:cs="Times New Roman" w:eastAsia="Times New Roman" w:hint="default"/>
                <w:sz w:val="21"/>
                <w:szCs w:val="21"/>
              </w:rPr>
            </w:pPr>
            <w:r>
              <w:rPr>
                <w:rFonts w:ascii="Times New Roman"/>
                <w:spacing w:val="-1"/>
                <w:sz w:val="21"/>
              </w:rPr>
              <w:t>2,906,262.68</w:t>
            </w:r>
          </w:p>
        </w:tc>
        <w:tc>
          <w:tcPr>
            <w:tcW w:w="1416" w:type="dxa"/>
            <w:tcBorders>
              <w:top w:val="nil" w:sz="6" w:space="0" w:color="auto"/>
              <w:left w:val="single" w:sz="4" w:space="0" w:color="000000"/>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tc>
        <w:tc>
          <w:tcPr>
            <w:tcW w:w="1418" w:type="dxa"/>
            <w:tcBorders>
              <w:top w:val="nil" w:sz="6" w:space="0" w:color="auto"/>
              <w:left w:val="nil" w:sz="6" w:space="0" w:color="auto"/>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0"/>
                <w:szCs w:val="20"/>
              </w:rPr>
            </w:pP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0"/>
                <w:szCs w:val="20"/>
              </w:rPr>
            </w:pPr>
          </w:p>
        </w:tc>
        <w:tc>
          <w:tcPr>
            <w:tcW w:w="1416" w:type="dxa"/>
            <w:tcBorders>
              <w:top w:val="nil" w:sz="6" w:space="0" w:color="auto"/>
              <w:left w:val="single" w:sz="4" w:space="0" w:color="000000"/>
              <w:bottom w:val="single" w:sz="12" w:space="0" w:color="000000"/>
              <w:right w:val="nil" w:sz="6" w:space="0" w:color="auto"/>
            </w:tcBorders>
          </w:tcPr>
          <w:p>
            <w:pPr>
              <w:pStyle w:val="TableParagraph"/>
              <w:spacing w:line="240" w:lineRule="auto" w:before="10"/>
              <w:ind w:right="29"/>
              <w:jc w:val="right"/>
              <w:rPr>
                <w:rFonts w:ascii="Times New Roman" w:hAnsi="Times New Roman" w:cs="Times New Roman" w:eastAsia="Times New Roman" w:hint="default"/>
                <w:sz w:val="21"/>
                <w:szCs w:val="21"/>
              </w:rPr>
            </w:pPr>
            <w:r>
              <w:rPr>
                <w:rFonts w:ascii="Times New Roman"/>
                <w:spacing w:val="-1"/>
                <w:sz w:val="21"/>
              </w:rPr>
              <w:t>4,816,668.89</w:t>
            </w:r>
          </w:p>
        </w:tc>
      </w:tr>
    </w:tbl>
    <w:p>
      <w:pPr>
        <w:spacing w:line="240" w:lineRule="auto" w:before="3"/>
        <w:rPr>
          <w:rFonts w:ascii="宋体" w:hAnsi="宋体" w:cs="宋体" w:eastAsia="宋体" w:hint="default"/>
          <w:b/>
          <w:bCs/>
          <w:sz w:val="16"/>
          <w:szCs w:val="16"/>
        </w:rPr>
      </w:pPr>
    </w:p>
    <w:p>
      <w:pPr>
        <w:pStyle w:val="BodyText"/>
        <w:spacing w:line="441" w:lineRule="auto" w:before="26"/>
        <w:ind w:left="620" w:right="6006"/>
        <w:jc w:val="left"/>
      </w:pPr>
      <w:r>
        <w:rPr/>
        <w:pict>
          <v:group style="position:absolute;margin-left:54.959999pt;margin-top:-97.48436pt;width:485.5pt;height:.5pt;mso-position-horizontal-relative:page;mso-position-vertical-relative:paragraph;z-index:-1089976" coordorigin="1099,-1950" coordsize="9710,10">
            <v:shape style="position:absolute;left:1099;top:-1950;width:2619;height:10" type="#_x0000_t75" stroked="false">
              <v:imagedata r:id="rId413" o:title=""/>
            </v:shape>
            <v:shape style="position:absolute;left:3713;top:-1950;width:4259;height:10" type="#_x0000_t75" stroked="false">
              <v:imagedata r:id="rId442" o:title=""/>
            </v:shape>
            <v:shape style="position:absolute;left:7967;top:-1950;width:2842;height:10" type="#_x0000_t75" stroked="false">
              <v:imagedata r:id="rId421" o:title=""/>
            </v:shape>
            <w10:wrap type="none"/>
          </v:group>
        </w:pict>
      </w:r>
      <w:r>
        <w:rPr/>
        <w:pict>
          <v:group style="position:absolute;margin-left:54.959999pt;margin-top:-88.364342pt;width:485.5pt;height:61.95pt;mso-position-horizontal-relative:page;mso-position-vertical-relative:paragraph;z-index:-1089952" coordorigin="1099,-1767" coordsize="9710,1239">
            <v:shape style="position:absolute;left:1099;top:-1767;width:2638;height:110" type="#_x0000_t75" stroked="false">
              <v:imagedata r:id="rId408" o:title=""/>
            </v:shape>
            <v:shape style="position:absolute;left:3713;top:-1671;width:1433;height:14" type="#_x0000_t75" stroked="false">
              <v:imagedata r:id="rId427" o:title=""/>
            </v:shape>
            <v:shape style="position:absolute;left:5132;top:-1666;width:2840;height:10" type="#_x0000_t75" stroked="false">
              <v:imagedata r:id="rId274" o:title=""/>
            </v:shape>
            <v:shape style="position:absolute;left:7967;top:-1671;width:1431;height:14" type="#_x0000_t75" stroked="false">
              <v:imagedata r:id="rId429" o:title=""/>
            </v:shape>
            <v:shape style="position:absolute;left:9384;top:-1666;width:1426;height:10" type="#_x0000_t75" stroked="false">
              <v:imagedata r:id="rId313" o:title=""/>
            </v:shape>
            <v:group style="position:absolute;left:3718;top:-1657;width:10;height:20" coordorigin="3718,-1657" coordsize="10,20">
              <v:shape style="position:absolute;left:3718;top:-1657;width:10;height:20" coordorigin="3718,-1657" coordsize="10,20" path="m3718,-1638l3728,-1638,3728,-1657,3718,-1657,3718,-1638xe" filled="true" fillcolor="#000000" stroked="false">
                <v:path arrowok="t"/>
                <v:fill type="solid"/>
              </v:shape>
            </v:group>
            <v:group style="position:absolute;left:3718;top:-1638;width:10;height:20" coordorigin="3718,-1638" coordsize="10,20">
              <v:shape style="position:absolute;left:3718;top:-1638;width:10;height:20" coordorigin="3718,-1638" coordsize="10,20" path="m3718,-1618l3728,-1618,3728,-1638,3718,-1638,3718,-1618xe" filled="true" fillcolor="#000000" stroked="false">
                <v:path arrowok="t"/>
                <v:fill type="solid"/>
              </v:shape>
            </v:group>
            <v:group style="position:absolute;left:3718;top:-1618;width:10;height:20" coordorigin="3718,-1618" coordsize="10,20">
              <v:shape style="position:absolute;left:3718;top:-1618;width:10;height:20" coordorigin="3718,-1618" coordsize="10,20" path="m3718,-1599l3728,-1599,3728,-1618,3718,-1618,3718,-1599xe" filled="true" fillcolor="#000000" stroked="false">
                <v:path arrowok="t"/>
                <v:fill type="solid"/>
              </v:shape>
            </v:group>
            <v:group style="position:absolute;left:3718;top:-1599;width:10;height:20" coordorigin="3718,-1599" coordsize="10,20">
              <v:shape style="position:absolute;left:3718;top:-1599;width:10;height:20" coordorigin="3718,-1599" coordsize="10,20" path="m3718,-1580l3728,-1580,3728,-1599,3718,-1599,3718,-1580xe" filled="true" fillcolor="#000000" stroked="false">
                <v:path arrowok="t"/>
                <v:fill type="solid"/>
              </v:shape>
            </v:group>
            <v:group style="position:absolute;left:3718;top:-1580;width:10;height:20" coordorigin="3718,-1580" coordsize="10,20">
              <v:shape style="position:absolute;left:3718;top:-1580;width:10;height:20" coordorigin="3718,-1580" coordsize="10,20" path="m3718,-1561l3728,-1561,3728,-1580,3718,-1580,3718,-1561xe" filled="true" fillcolor="#000000" stroked="false">
                <v:path arrowok="t"/>
                <v:fill type="solid"/>
              </v:shape>
            </v:group>
            <v:group style="position:absolute;left:3718;top:-1561;width:10;height:20" coordorigin="3718,-1561" coordsize="10,20">
              <v:shape style="position:absolute;left:3718;top:-1561;width:10;height:20" coordorigin="3718,-1561" coordsize="10,20" path="m3718,-1542l3728,-1542,3728,-1561,3718,-1561,3718,-1542xe" filled="true" fillcolor="#000000" stroked="false">
                <v:path arrowok="t"/>
                <v:fill type="solid"/>
              </v:shape>
            </v:group>
            <v:group style="position:absolute;left:3718;top:-1542;width:10;height:20" coordorigin="3718,-1542" coordsize="10,20">
              <v:shape style="position:absolute;left:3718;top:-1542;width:10;height:20" coordorigin="3718,-1542" coordsize="10,20" path="m3718,-1522l3728,-1522,3728,-1542,3718,-1542,3718,-1522xe" filled="true" fillcolor="#000000" stroked="false">
                <v:path arrowok="t"/>
                <v:fill type="solid"/>
              </v:shape>
            </v:group>
            <v:group style="position:absolute;left:3718;top:-1522;width:10;height:20" coordorigin="3718,-1522" coordsize="10,20">
              <v:shape style="position:absolute;left:3718;top:-1522;width:10;height:20" coordorigin="3718,-1522" coordsize="10,20" path="m3718,-1503l3728,-1503,3728,-1522,3718,-1522,3718,-1503xe" filled="true" fillcolor="#000000" stroked="false">
                <v:path arrowok="t"/>
                <v:fill type="solid"/>
              </v:shape>
            </v:group>
            <v:group style="position:absolute;left:3718;top:-1503;width:10;height:20" coordorigin="3718,-1503" coordsize="10,20">
              <v:shape style="position:absolute;left:3718;top:-1503;width:10;height:20" coordorigin="3718,-1503" coordsize="10,20" path="m3718,-1484l3728,-1484,3728,-1503,3718,-1503,3718,-1484xe" filled="true" fillcolor="#000000" stroked="false">
                <v:path arrowok="t"/>
                <v:fill type="solid"/>
              </v:shape>
              <v:shape style="position:absolute;left:1099;top:-1484;width:2638;height:108" type="#_x0000_t75" stroked="false">
                <v:imagedata r:id="rId400" o:title=""/>
              </v:shape>
              <v:shape style="position:absolute;left:3713;top:-1388;width:1433;height:12" type="#_x0000_t75" stroked="false">
                <v:imagedata r:id="rId443" o:title=""/>
              </v:shape>
              <v:shape style="position:absolute;left:5132;top:-1388;width:2849;height:12" type="#_x0000_t75" stroked="false">
                <v:imagedata r:id="rId402" o:title=""/>
              </v:shape>
              <v:shape style="position:absolute;left:7967;top:-1388;width:1431;height:12" type="#_x0000_t75" stroked="false">
                <v:imagedata r:id="rId426" o:title=""/>
              </v:shape>
              <v:shape style="position:absolute;left:9384;top:-1386;width:1426;height:10" type="#_x0000_t75" stroked="false">
                <v:imagedata r:id="rId313" o:title=""/>
              </v:shape>
            </v:group>
            <v:group style="position:absolute;left:3718;top:-1376;width:10;height:20" coordorigin="3718,-1376" coordsize="10,20">
              <v:shape style="position:absolute;left:3718;top:-1376;width:10;height:20" coordorigin="3718,-1376" coordsize="10,20" path="m3718,-1357l3728,-1357,3728,-1376,3718,-1376,3718,-1357xe" filled="true" fillcolor="#000000" stroked="false">
                <v:path arrowok="t"/>
                <v:fill type="solid"/>
              </v:shape>
            </v:group>
            <v:group style="position:absolute;left:3718;top:-1357;width:10;height:20" coordorigin="3718,-1357" coordsize="10,20">
              <v:shape style="position:absolute;left:3718;top:-1357;width:10;height:20" coordorigin="3718,-1357" coordsize="10,20" path="m3718,-1338l3728,-1338,3728,-1357,3718,-1357,3718,-1338xe" filled="true" fillcolor="#000000" stroked="false">
                <v:path arrowok="t"/>
                <v:fill type="solid"/>
              </v:shape>
            </v:group>
            <v:group style="position:absolute;left:3718;top:-1338;width:10;height:20" coordorigin="3718,-1338" coordsize="10,20">
              <v:shape style="position:absolute;left:3718;top:-1338;width:10;height:20" coordorigin="3718,-1338" coordsize="10,20" path="m3718,-1318l3728,-1318,3728,-1338,3718,-1338,3718,-1318xe" filled="true" fillcolor="#000000" stroked="false">
                <v:path arrowok="t"/>
                <v:fill type="solid"/>
              </v:shape>
            </v:group>
            <v:group style="position:absolute;left:3718;top:-1318;width:10;height:20" coordorigin="3718,-1318" coordsize="10,20">
              <v:shape style="position:absolute;left:3718;top:-1318;width:10;height:20" coordorigin="3718,-1318" coordsize="10,20" path="m3718,-1299l3728,-1299,3728,-1318,3718,-1318,3718,-1299xe" filled="true" fillcolor="#000000" stroked="false">
                <v:path arrowok="t"/>
                <v:fill type="solid"/>
              </v:shape>
            </v:group>
            <v:group style="position:absolute;left:3718;top:-1299;width:10;height:20" coordorigin="3718,-1299" coordsize="10,20">
              <v:shape style="position:absolute;left:3718;top:-1299;width:10;height:20" coordorigin="3718,-1299" coordsize="10,20" path="m3718,-1280l3728,-1280,3728,-1299,3718,-1299,3718,-1280xe" filled="true" fillcolor="#000000" stroked="false">
                <v:path arrowok="t"/>
                <v:fill type="solid"/>
              </v:shape>
            </v:group>
            <v:group style="position:absolute;left:3718;top:-1280;width:10;height:20" coordorigin="3718,-1280" coordsize="10,20">
              <v:shape style="position:absolute;left:3718;top:-1280;width:10;height:20" coordorigin="3718,-1280" coordsize="10,20" path="m3718,-1261l3728,-1261,3728,-1280,3718,-1280,3718,-1261xe" filled="true" fillcolor="#000000" stroked="false">
                <v:path arrowok="t"/>
                <v:fill type="solid"/>
              </v:shape>
            </v:group>
            <v:group style="position:absolute;left:3718;top:-1261;width:10;height:20" coordorigin="3718,-1261" coordsize="10,20">
              <v:shape style="position:absolute;left:3718;top:-1261;width:10;height:20" coordorigin="3718,-1261" coordsize="10,20" path="m3718,-1242l3728,-1242,3728,-1261,3718,-1261,3718,-1242xe" filled="true" fillcolor="#000000" stroked="false">
                <v:path arrowok="t"/>
                <v:fill type="solid"/>
              </v:shape>
            </v:group>
            <v:group style="position:absolute;left:3718;top:-1242;width:10;height:20" coordorigin="3718,-1242" coordsize="10,20">
              <v:shape style="position:absolute;left:3718;top:-1242;width:10;height:20" coordorigin="3718,-1242" coordsize="10,20" path="m3718,-1222l3728,-1222,3728,-1242,3718,-1242,3718,-1222xe" filled="true" fillcolor="#000000" stroked="false">
                <v:path arrowok="t"/>
                <v:fill type="solid"/>
              </v:shape>
            </v:group>
            <v:group style="position:absolute;left:3718;top:-1222;width:10;height:20" coordorigin="3718,-1222" coordsize="10,20">
              <v:shape style="position:absolute;left:3718;top:-1222;width:10;height:20" coordorigin="3718,-1222" coordsize="10,20" path="m3718,-1203l3728,-1203,3728,-1222,3718,-1222,3718,-1203xe" filled="true" fillcolor="#000000" stroked="false">
                <v:path arrowok="t"/>
                <v:fill type="solid"/>
              </v:shape>
              <v:shape style="position:absolute;left:1099;top:-1203;width:2638;height:110" type="#_x0000_t75" stroked="false">
                <v:imagedata r:id="rId404" o:title=""/>
              </v:shape>
              <v:shape style="position:absolute;left:3713;top:-1107;width:1433;height:14" type="#_x0000_t75" stroked="false">
                <v:imagedata r:id="rId444" o:title=""/>
              </v:shape>
              <v:shape style="position:absolute;left:5132;top:-1102;width:2840;height:10" type="#_x0000_t75" stroked="false">
                <v:imagedata r:id="rId445" o:title=""/>
              </v:shape>
              <v:shape style="position:absolute;left:7967;top:-1107;width:1431;height:14" type="#_x0000_t75" stroked="false">
                <v:imagedata r:id="rId407" o:title=""/>
              </v:shape>
              <v:shape style="position:absolute;left:9384;top:-1102;width:1426;height:10" type="#_x0000_t75" stroked="false">
                <v:imagedata r:id="rId310" o:title=""/>
              </v:shape>
            </v:group>
            <v:group style="position:absolute;left:3718;top:-1093;width:10;height:20" coordorigin="3718,-1093" coordsize="10,20">
              <v:shape style="position:absolute;left:3718;top:-1093;width:10;height:20" coordorigin="3718,-1093" coordsize="10,20" path="m3718,-1074l3728,-1074,3728,-1093,3718,-1093,3718,-1074xe" filled="true" fillcolor="#000000" stroked="false">
                <v:path arrowok="t"/>
                <v:fill type="solid"/>
              </v:shape>
            </v:group>
            <v:group style="position:absolute;left:3718;top:-1074;width:10;height:20" coordorigin="3718,-1074" coordsize="10,20">
              <v:shape style="position:absolute;left:3718;top:-1074;width:10;height:20" coordorigin="3718,-1074" coordsize="10,20" path="m3718,-1054l3728,-1054,3728,-1074,3718,-1074,3718,-1054xe" filled="true" fillcolor="#000000" stroked="false">
                <v:path arrowok="t"/>
                <v:fill type="solid"/>
              </v:shape>
            </v:group>
            <v:group style="position:absolute;left:3718;top:-1054;width:10;height:20" coordorigin="3718,-1054" coordsize="10,20">
              <v:shape style="position:absolute;left:3718;top:-1054;width:10;height:20" coordorigin="3718,-1054" coordsize="10,20" path="m3718,-1035l3728,-1035,3728,-1054,3718,-1054,3718,-1035xe" filled="true" fillcolor="#000000" stroked="false">
                <v:path arrowok="t"/>
                <v:fill type="solid"/>
              </v:shape>
            </v:group>
            <v:group style="position:absolute;left:3718;top:-1035;width:10;height:20" coordorigin="3718,-1035" coordsize="10,20">
              <v:shape style="position:absolute;left:3718;top:-1035;width:10;height:20" coordorigin="3718,-1035" coordsize="10,20" path="m3718,-1016l3728,-1016,3728,-1035,3718,-1035,3718,-1016xe" filled="true" fillcolor="#000000" stroked="false">
                <v:path arrowok="t"/>
                <v:fill type="solid"/>
              </v:shape>
            </v:group>
            <v:group style="position:absolute;left:3718;top:-1016;width:10;height:20" coordorigin="3718,-1016" coordsize="10,20">
              <v:shape style="position:absolute;left:3718;top:-1016;width:10;height:20" coordorigin="3718,-1016" coordsize="10,20" path="m3718,-997l3728,-997,3728,-1016,3718,-1016,3718,-997xe" filled="true" fillcolor="#000000" stroked="false">
                <v:path arrowok="t"/>
                <v:fill type="solid"/>
              </v:shape>
            </v:group>
            <v:group style="position:absolute;left:3718;top:-997;width:10;height:20" coordorigin="3718,-997" coordsize="10,20">
              <v:shape style="position:absolute;left:3718;top:-997;width:10;height:20" coordorigin="3718,-997" coordsize="10,20" path="m3718,-978l3728,-978,3728,-997,3718,-997,3718,-978xe" filled="true" fillcolor="#000000" stroked="false">
                <v:path arrowok="t"/>
                <v:fill type="solid"/>
              </v:shape>
            </v:group>
            <v:group style="position:absolute;left:3718;top:-978;width:10;height:20" coordorigin="3718,-978" coordsize="10,20">
              <v:shape style="position:absolute;left:3718;top:-978;width:10;height:20" coordorigin="3718,-978" coordsize="10,20" path="m3718,-958l3728,-958,3728,-978,3718,-978,3718,-958xe" filled="true" fillcolor="#000000" stroked="false">
                <v:path arrowok="t"/>
                <v:fill type="solid"/>
              </v:shape>
            </v:group>
            <v:group style="position:absolute;left:3718;top:-958;width:10;height:20" coordorigin="3718,-958" coordsize="10,20">
              <v:shape style="position:absolute;left:3718;top:-958;width:10;height:20" coordorigin="3718,-958" coordsize="10,20" path="m3718,-939l3728,-939,3728,-958,3718,-958,3718,-939xe" filled="true" fillcolor="#000000" stroked="false">
                <v:path arrowok="t"/>
                <v:fill type="solid"/>
              </v:shape>
            </v:group>
            <v:group style="position:absolute;left:3718;top:-939;width:10;height:20" coordorigin="3718,-939" coordsize="10,20">
              <v:shape style="position:absolute;left:3718;top:-939;width:10;height:20" coordorigin="3718,-939" coordsize="10,20" path="m3718,-920l3728,-920,3728,-939,3718,-939,3718,-920xe" filled="true" fillcolor="#000000" stroked="false">
                <v:path arrowok="t"/>
                <v:fill type="solid"/>
              </v:shape>
              <v:shape style="position:absolute;left:1099;top:-920;width:2638;height:110" type="#_x0000_t75" stroked="false">
                <v:imagedata r:id="rId408" o:title=""/>
              </v:shape>
              <v:shape style="position:absolute;left:3713;top:-824;width:1433;height:14" type="#_x0000_t75" stroked="false">
                <v:imagedata r:id="rId405" o:title=""/>
              </v:shape>
              <v:shape style="position:absolute;left:5132;top:-819;width:2840;height:10" type="#_x0000_t75" stroked="false">
                <v:imagedata r:id="rId274" o:title=""/>
              </v:shape>
              <v:shape style="position:absolute;left:7967;top:-824;width:1431;height:14" type="#_x0000_t75" stroked="false">
                <v:imagedata r:id="rId407" o:title=""/>
              </v:shape>
              <v:shape style="position:absolute;left:9384;top:-819;width:1426;height:10" type="#_x0000_t75" stroked="false">
                <v:imagedata r:id="rId313" o:title=""/>
              </v:shape>
            </v:group>
            <v:group style="position:absolute;left:3718;top:-810;width:10;height:20" coordorigin="3718,-810" coordsize="10,20">
              <v:shape style="position:absolute;left:3718;top:-810;width:10;height:20" coordorigin="3718,-810" coordsize="10,20" path="m3718,-790l3728,-790,3728,-810,3718,-810,3718,-790xe" filled="true" fillcolor="#000000" stroked="false">
                <v:path arrowok="t"/>
                <v:fill type="solid"/>
              </v:shape>
            </v:group>
            <v:group style="position:absolute;left:3718;top:-790;width:10;height:20" coordorigin="3718,-790" coordsize="10,20">
              <v:shape style="position:absolute;left:3718;top:-790;width:10;height:20" coordorigin="3718,-790" coordsize="10,20" path="m3718,-771l3728,-771,3728,-790,3718,-790,3718,-771xe" filled="true" fillcolor="#000000" stroked="false">
                <v:path arrowok="t"/>
                <v:fill type="solid"/>
              </v:shape>
            </v:group>
            <v:group style="position:absolute;left:3718;top:-771;width:10;height:20" coordorigin="3718,-771" coordsize="10,20">
              <v:shape style="position:absolute;left:3718;top:-771;width:10;height:20" coordorigin="3718,-771" coordsize="10,20" path="m3718,-752l3728,-752,3728,-771,3718,-771,3718,-752xe" filled="true" fillcolor="#000000" stroked="false">
                <v:path arrowok="t"/>
                <v:fill type="solid"/>
              </v:shape>
            </v:group>
            <v:group style="position:absolute;left:3718;top:-752;width:10;height:20" coordorigin="3718,-752" coordsize="10,20">
              <v:shape style="position:absolute;left:3718;top:-752;width:10;height:20" coordorigin="3718,-752" coordsize="10,20" path="m3718,-733l3728,-733,3728,-752,3718,-752,3718,-733xe" filled="true" fillcolor="#000000" stroked="false">
                <v:path arrowok="t"/>
                <v:fill type="solid"/>
              </v:shape>
            </v:group>
            <v:group style="position:absolute;left:3718;top:-733;width:10;height:20" coordorigin="3718,-733" coordsize="10,20">
              <v:shape style="position:absolute;left:3718;top:-733;width:10;height:20" coordorigin="3718,-733" coordsize="10,20" path="m3718,-714l3728,-714,3728,-733,3718,-733,3718,-714xe" filled="true" fillcolor="#000000" stroked="false">
                <v:path arrowok="t"/>
                <v:fill type="solid"/>
              </v:shape>
            </v:group>
            <v:group style="position:absolute;left:3718;top:-714;width:10;height:20" coordorigin="3718,-714" coordsize="10,20">
              <v:shape style="position:absolute;left:3718;top:-714;width:10;height:20" coordorigin="3718,-714" coordsize="10,20" path="m3718,-694l3728,-694,3728,-714,3718,-714,3718,-694xe" filled="true" fillcolor="#000000" stroked="false">
                <v:path arrowok="t"/>
                <v:fill type="solid"/>
              </v:shape>
            </v:group>
            <v:group style="position:absolute;left:3718;top:-694;width:10;height:20" coordorigin="3718,-694" coordsize="10,20">
              <v:shape style="position:absolute;left:3718;top:-694;width:10;height:20" coordorigin="3718,-694" coordsize="10,20" path="m3718,-675l3728,-675,3728,-694,3718,-694,3718,-675xe" filled="true" fillcolor="#000000" stroked="false">
                <v:path arrowok="t"/>
                <v:fill type="solid"/>
              </v:shape>
            </v:group>
            <v:group style="position:absolute;left:3718;top:-675;width:10;height:20" coordorigin="3718,-675" coordsize="10,20">
              <v:shape style="position:absolute;left:3718;top:-675;width:10;height:20" coordorigin="3718,-675" coordsize="10,20" path="m3718,-656l3728,-656,3728,-675,3718,-675,3718,-656xe" filled="true" fillcolor="#000000" stroked="false">
                <v:path arrowok="t"/>
                <v:fill type="solid"/>
              </v:shape>
            </v:group>
            <v:group style="position:absolute;left:3718;top:-656;width:10;height:20" coordorigin="3718,-656" coordsize="10,20">
              <v:shape style="position:absolute;left:3718;top:-656;width:10;height:20" coordorigin="3718,-656" coordsize="10,20" path="m3718,-637l3728,-637,3728,-656,3718,-656,3718,-637xe" filled="true" fillcolor="#000000" stroked="false">
                <v:path arrowok="t"/>
                <v:fill type="solid"/>
              </v:shape>
              <v:shape style="position:absolute;left:1099;top:-637;width:2638;height:108" type="#_x0000_t75" stroked="false">
                <v:imagedata r:id="rId400" o:title=""/>
              </v:shape>
              <v:shape style="position:absolute;left:3713;top:-541;width:1433;height:12" type="#_x0000_t75" stroked="false">
                <v:imagedata r:id="rId446" o:title=""/>
              </v:shape>
              <v:shape style="position:absolute;left:5132;top:-541;width:2849;height:12" type="#_x0000_t75" stroked="false">
                <v:imagedata r:id="rId402" o:title=""/>
              </v:shape>
              <v:shape style="position:absolute;left:7967;top:-541;width:1431;height:12" type="#_x0000_t75" stroked="false">
                <v:imagedata r:id="rId447" o:title=""/>
              </v:shape>
              <v:shape style="position:absolute;left:9384;top:-538;width:1426;height:10" type="#_x0000_t75" stroked="false">
                <v:imagedata r:id="rId313" o:title=""/>
              </v:shape>
            </v:group>
            <w10:wrap type="none"/>
          </v:group>
        </w:pict>
      </w:r>
      <w:r>
        <w:rPr/>
        <w:pict>
          <v:shape style="position:absolute;margin-left:185.899994pt;margin-top:-13.004373pt;width:.48002pt;height:.24pt;mso-position-horizontal-relative:page;mso-position-vertical-relative:paragraph;z-index:-1089928" type="#_x0000_t75" stroked="false">
            <v:imagedata r:id="rId386" o:title=""/>
          </v:shape>
        </w:pict>
      </w:r>
      <w:r>
        <w:rPr/>
        <w:pict>
          <v:shape style="position:absolute;margin-left:256.850006pt;margin-top:-13.004373pt;width:.48003pt;height:.24pt;mso-position-horizontal-relative:page;mso-position-vertical-relative:paragraph;z-index:-1089904" type="#_x0000_t75" stroked="false">
            <v:imagedata r:id="rId386" o:title=""/>
          </v:shape>
        </w:pict>
      </w:r>
      <w:r>
        <w:rPr/>
        <w:pict>
          <v:shape style="position:absolute;margin-left:398.589996pt;margin-top:-13.004373pt;width:.48pt;height:.24pt;mso-position-horizontal-relative:page;mso-position-vertical-relative:paragraph;z-index:-1089880" type="#_x0000_t75" stroked="false">
            <v:imagedata r:id="rId386" o:title=""/>
          </v:shape>
        </w:pict>
      </w:r>
      <w:r>
        <w:rPr/>
        <w:pict>
          <v:shape style="position:absolute;margin-left:469.420013pt;margin-top:-13.004373pt;width:.48003pt;height:.24pt;mso-position-horizontal-relative:page;mso-position-vertical-relative:paragraph;z-index:-1089856" type="#_x0000_t75" stroked="false">
            <v:imagedata r:id="rId386" o:title=""/>
          </v:shape>
        </w:pict>
      </w:r>
      <w:r>
        <w:rPr/>
        <w:t>本期折旧额</w:t>
      </w:r>
      <w:r>
        <w:rPr>
          <w:spacing w:val="-61"/>
        </w:rPr>
        <w:t> </w:t>
      </w:r>
      <w:r>
        <w:rPr>
          <w:rFonts w:ascii="Times New Roman" w:hAnsi="Times New Roman" w:cs="Times New Roman" w:eastAsia="Times New Roman" w:hint="default"/>
        </w:rPr>
        <w:t>5,862,257.98</w:t>
      </w:r>
      <w:r>
        <w:rPr>
          <w:rFonts w:ascii="Times New Roman" w:hAnsi="Times New Roman" w:cs="Times New Roman" w:eastAsia="Times New Roman" w:hint="default"/>
          <w:spacing w:val="-12"/>
        </w:rPr>
        <w:t> </w:t>
      </w:r>
      <w:r>
        <w:rPr/>
        <w:t>元。 本期无在建工程转入固定资产。</w:t>
      </w:r>
    </w:p>
    <w:p>
      <w:pPr>
        <w:pStyle w:val="Heading6"/>
        <w:spacing w:line="240" w:lineRule="auto" w:before="176"/>
        <w:ind w:left="584" w:right="246"/>
        <w:jc w:val="left"/>
        <w:rPr>
          <w:b w:val="0"/>
          <w:bCs w:val="0"/>
        </w:rPr>
      </w:pPr>
      <w:r>
        <w:rPr/>
        <w:t>（</w:t>
      </w:r>
      <w:r>
        <w:rPr>
          <w:rFonts w:ascii="Times New Roman" w:hAnsi="Times New Roman" w:cs="Times New Roman" w:eastAsia="Times New Roman" w:hint="default"/>
        </w:rPr>
        <w:t>2</w:t>
      </w:r>
      <w:r>
        <w:rPr/>
        <w:t>）暂时闲置的固定资产情况</w:t>
      </w:r>
      <w:r>
        <w:rPr>
          <w:b w:val="0"/>
          <w:bCs w:val="0"/>
        </w:rPr>
      </w:r>
    </w:p>
    <w:p>
      <w:pPr>
        <w:spacing w:after="0" w:line="240" w:lineRule="auto"/>
        <w:jc w:val="left"/>
        <w:sectPr>
          <w:pgSz w:w="11910" w:h="16850"/>
          <w:pgMar w:header="857" w:footer="789" w:top="1040" w:bottom="980" w:left="940" w:right="960"/>
        </w:sectPr>
      </w:pPr>
    </w:p>
    <w:p>
      <w:pPr>
        <w:spacing w:line="240" w:lineRule="auto" w:before="3"/>
        <w:rPr>
          <w:rFonts w:ascii="宋体" w:hAnsi="宋体" w:cs="宋体" w:eastAsia="宋体" w:hint="default"/>
          <w:b/>
          <w:bCs/>
          <w:sz w:val="24"/>
          <w:szCs w:val="24"/>
        </w:rPr>
      </w:pPr>
    </w:p>
    <w:p>
      <w:pPr>
        <w:pStyle w:val="BodyText"/>
        <w:spacing w:line="240" w:lineRule="auto" w:before="26"/>
        <w:ind w:left="819" w:right="0"/>
        <w:jc w:val="left"/>
      </w:pPr>
      <w:r>
        <w:rPr/>
        <w:t>期末无暂时闲置的固定资产。</w:t>
      </w:r>
    </w:p>
    <w:p>
      <w:pPr>
        <w:spacing w:line="240" w:lineRule="auto" w:before="1"/>
        <w:rPr>
          <w:rFonts w:ascii="宋体" w:hAnsi="宋体" w:cs="宋体" w:eastAsia="宋体" w:hint="default"/>
          <w:sz w:val="33"/>
          <w:szCs w:val="33"/>
        </w:rPr>
      </w:pPr>
    </w:p>
    <w:p>
      <w:pPr>
        <w:spacing w:line="540" w:lineRule="auto" w:before="0"/>
        <w:ind w:left="819" w:right="5607" w:firstLine="4"/>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）通过融资租赁租入的固定资产</w:t>
      </w:r>
      <w:r>
        <w:rPr>
          <w:rFonts w:ascii="宋体" w:hAnsi="宋体" w:cs="宋体" w:eastAsia="宋体" w:hint="default"/>
          <w:b/>
          <w:bCs/>
          <w:w w:val="99"/>
          <w:sz w:val="24"/>
          <w:szCs w:val="24"/>
        </w:rPr>
        <w:t> </w:t>
      </w:r>
      <w:r>
        <w:rPr>
          <w:rFonts w:ascii="宋体" w:hAnsi="宋体" w:cs="宋体" w:eastAsia="宋体" w:hint="default"/>
          <w:sz w:val="24"/>
          <w:szCs w:val="24"/>
        </w:rPr>
        <w:t>期末无通过融资租赁租入的固定资产。</w:t>
      </w:r>
    </w:p>
    <w:p>
      <w:pPr>
        <w:spacing w:line="540" w:lineRule="auto" w:before="134"/>
        <w:ind w:left="819" w:right="5607" w:firstLine="4"/>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）通过经营租赁租出的固定资产</w:t>
      </w:r>
      <w:r>
        <w:rPr>
          <w:rFonts w:ascii="宋体" w:hAnsi="宋体" w:cs="宋体" w:eastAsia="宋体" w:hint="default"/>
          <w:b/>
          <w:bCs/>
          <w:w w:val="99"/>
          <w:sz w:val="24"/>
          <w:szCs w:val="24"/>
        </w:rPr>
        <w:t> </w:t>
      </w:r>
      <w:r>
        <w:rPr>
          <w:rFonts w:ascii="宋体" w:hAnsi="宋体" w:cs="宋体" w:eastAsia="宋体" w:hint="default"/>
          <w:sz w:val="24"/>
          <w:szCs w:val="24"/>
        </w:rPr>
        <w:t>期末无通过经营租赁租出的固定资产。</w:t>
      </w:r>
    </w:p>
    <w:p>
      <w:pPr>
        <w:spacing w:line="540" w:lineRule="auto" w:before="133"/>
        <w:ind w:left="819" w:right="5949" w:firstLine="4"/>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）期末持有待售的固定资产情况</w:t>
      </w:r>
      <w:r>
        <w:rPr>
          <w:rFonts w:ascii="宋体" w:hAnsi="宋体" w:cs="宋体" w:eastAsia="宋体" w:hint="default"/>
          <w:b/>
          <w:bCs/>
          <w:w w:val="99"/>
          <w:sz w:val="24"/>
          <w:szCs w:val="24"/>
        </w:rPr>
        <w:t> </w:t>
      </w:r>
      <w:r>
        <w:rPr>
          <w:rFonts w:ascii="宋体" w:hAnsi="宋体" w:cs="宋体" w:eastAsia="宋体" w:hint="default"/>
          <w:sz w:val="24"/>
          <w:szCs w:val="24"/>
        </w:rPr>
        <w:t>期末无持有待售的固定资产。</w:t>
      </w:r>
    </w:p>
    <w:p>
      <w:pPr>
        <w:pStyle w:val="Heading6"/>
        <w:spacing w:line="240" w:lineRule="auto" w:before="132"/>
        <w:ind w:left="824" w:right="0"/>
        <w:jc w:val="left"/>
        <w:rPr>
          <w:b w:val="0"/>
          <w:bCs w:val="0"/>
        </w:rPr>
      </w:pPr>
      <w:r>
        <w:rPr/>
        <w:t>（</w:t>
      </w:r>
      <w:r>
        <w:rPr>
          <w:rFonts w:ascii="Times New Roman" w:hAnsi="Times New Roman" w:cs="Times New Roman" w:eastAsia="Times New Roman" w:hint="default"/>
        </w:rPr>
        <w:t>6</w:t>
      </w:r>
      <w:r>
        <w:rPr/>
        <w:t>）未办妥产权证书的固定资产情况</w:t>
      </w:r>
      <w:r>
        <w:rPr>
          <w:b w:val="0"/>
          <w:bCs w:val="0"/>
        </w:rPr>
      </w:r>
    </w:p>
    <w:p>
      <w:pPr>
        <w:spacing w:line="240" w:lineRule="auto" w:before="11"/>
        <w:rPr>
          <w:rFonts w:ascii="宋体" w:hAnsi="宋体" w:cs="宋体" w:eastAsia="宋体" w:hint="default"/>
          <w:b/>
          <w:bCs/>
          <w:sz w:val="31"/>
          <w:szCs w:val="31"/>
        </w:rPr>
      </w:pPr>
    </w:p>
    <w:p>
      <w:pPr>
        <w:pStyle w:val="BodyText"/>
        <w:spacing w:line="451" w:lineRule="auto"/>
        <w:ind w:left="819" w:right="5607"/>
        <w:jc w:val="left"/>
      </w:pPr>
      <w:r>
        <w:rPr/>
        <w:t>期末无未办妥产权证书的固定资产。 固定资产说明：</w:t>
      </w:r>
    </w:p>
    <w:p>
      <w:pPr>
        <w:pStyle w:val="BodyText"/>
        <w:spacing w:line="240" w:lineRule="auto" w:before="158"/>
        <w:ind w:left="860" w:right="0"/>
        <w:jc w:val="left"/>
      </w:pPr>
      <w:r>
        <w:rPr/>
        <w:t>期末固定资产无应计提减值准备项目。</w:t>
      </w:r>
    </w:p>
    <w:p>
      <w:pPr>
        <w:pStyle w:val="BodyText"/>
        <w:spacing w:line="360" w:lineRule="auto" w:before="182"/>
        <w:ind w:left="380" w:right="418" w:firstLine="480"/>
        <w:jc w:val="left"/>
      </w:pPr>
      <w:r>
        <w:rPr/>
        <w:t>固定资产中房产证号分别为烟房权证芝字第</w:t>
      </w:r>
      <w:r>
        <w:rPr>
          <w:spacing w:val="-60"/>
        </w:rPr>
        <w:t> </w:t>
      </w:r>
      <w:r>
        <w:rPr>
          <w:rFonts w:ascii="Times New Roman" w:hAnsi="Times New Roman" w:cs="Times New Roman" w:eastAsia="Times New Roman" w:hint="default"/>
        </w:rPr>
        <w:t>249312</w:t>
      </w:r>
      <w:r>
        <w:rPr/>
        <w:t>、</w:t>
      </w:r>
      <w:r>
        <w:rPr>
          <w:rFonts w:ascii="Times New Roman" w:hAnsi="Times New Roman" w:cs="Times New Roman" w:eastAsia="Times New Roman" w:hint="default"/>
        </w:rPr>
        <w:t>249313</w:t>
      </w:r>
      <w:r>
        <w:rPr/>
        <w:t>、</w:t>
      </w:r>
      <w:r>
        <w:rPr>
          <w:rFonts w:ascii="Times New Roman" w:hAnsi="Times New Roman" w:cs="Times New Roman" w:eastAsia="Times New Roman" w:hint="default"/>
        </w:rPr>
        <w:t>249314</w:t>
      </w:r>
      <w:r>
        <w:rPr>
          <w:rFonts w:ascii="Times New Roman" w:hAnsi="Times New Roman" w:cs="Times New Roman" w:eastAsia="Times New Roman" w:hint="default"/>
          <w:spacing w:val="-12"/>
        </w:rPr>
        <w:t> </w:t>
      </w:r>
      <w:r>
        <w:rPr/>
        <w:t>号、济房权证中字 第</w:t>
      </w:r>
      <w:r>
        <w:rPr>
          <w:spacing w:val="-60"/>
        </w:rPr>
        <w:t> </w:t>
      </w:r>
      <w:r>
        <w:rPr>
          <w:rFonts w:ascii="Times New Roman" w:hAnsi="Times New Roman" w:cs="Times New Roman" w:eastAsia="Times New Roman" w:hint="default"/>
        </w:rPr>
        <w:t>179280</w:t>
      </w:r>
      <w:r>
        <w:rPr>
          <w:rFonts w:ascii="Times New Roman" w:hAnsi="Times New Roman" w:cs="Times New Roman" w:eastAsia="Times New Roman" w:hint="default"/>
          <w:spacing w:val="-13"/>
        </w:rPr>
        <w:t> </w:t>
      </w:r>
      <w:r>
        <w:rPr/>
        <w:t>号的房产，已向中国建设银行烟台卧龙支行抵押办理承兑汇票，上述资产</w:t>
      </w:r>
      <w:r>
        <w:rPr>
          <w:spacing w:val="-5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p>
    <w:p>
      <w:pPr>
        <w:pStyle w:val="BodyText"/>
        <w:spacing w:line="240" w:lineRule="auto" w:before="31"/>
        <w:ind w:left="380" w:right="0"/>
        <w:jc w:val="left"/>
      </w:pP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日的账面原值为</w:t>
      </w:r>
      <w:r>
        <w:rPr>
          <w:spacing w:val="-61"/>
        </w:rPr>
        <w:t> </w:t>
      </w:r>
      <w:r>
        <w:rPr>
          <w:rFonts w:ascii="Times New Roman" w:hAnsi="Times New Roman" w:cs="Times New Roman" w:eastAsia="Times New Roman" w:hint="default"/>
        </w:rPr>
        <w:t>43,600,957.91</w:t>
      </w:r>
      <w:r>
        <w:rPr>
          <w:rFonts w:ascii="Times New Roman" w:hAnsi="Times New Roman" w:cs="Times New Roman" w:eastAsia="Times New Roman" w:hint="default"/>
          <w:spacing w:val="-12"/>
        </w:rPr>
        <w:t> </w:t>
      </w:r>
      <w:r>
        <w:rPr/>
        <w:t>元，已提折旧</w:t>
      </w:r>
      <w:r>
        <w:rPr>
          <w:spacing w:val="-60"/>
        </w:rPr>
        <w:t> </w:t>
      </w:r>
      <w:r>
        <w:rPr>
          <w:rFonts w:ascii="Times New Roman" w:hAnsi="Times New Roman" w:cs="Times New Roman" w:eastAsia="Times New Roman" w:hint="default"/>
        </w:rPr>
        <w:t>6,241,268.21 </w:t>
      </w:r>
      <w:r>
        <w:rPr/>
        <w:t>元，账面净值为</w:t>
      </w:r>
    </w:p>
    <w:p>
      <w:pPr>
        <w:pStyle w:val="BodyText"/>
        <w:spacing w:line="240" w:lineRule="auto" w:before="164"/>
        <w:ind w:left="380" w:right="0"/>
        <w:jc w:val="left"/>
      </w:pPr>
      <w:r>
        <w:rPr>
          <w:rFonts w:ascii="Times New Roman" w:hAnsi="Times New Roman" w:cs="Times New Roman" w:eastAsia="Times New Roman" w:hint="default"/>
        </w:rPr>
        <w:t>37,359,689.70</w:t>
      </w:r>
      <w:r>
        <w:rPr>
          <w:rFonts w:ascii="Times New Roman" w:hAnsi="Times New Roman" w:cs="Times New Roman" w:eastAsia="Times New Roman" w:hint="default"/>
          <w:spacing w:val="-12"/>
        </w:rPr>
        <w:t> </w:t>
      </w:r>
      <w:r>
        <w:rPr/>
        <w:t>元。</w:t>
      </w:r>
    </w:p>
    <w:p>
      <w:pPr>
        <w:spacing w:line="240" w:lineRule="auto" w:before="0"/>
        <w:rPr>
          <w:rFonts w:ascii="宋体" w:hAnsi="宋体" w:cs="宋体" w:eastAsia="宋体" w:hint="default"/>
          <w:sz w:val="24"/>
          <w:szCs w:val="24"/>
        </w:rPr>
      </w:pPr>
    </w:p>
    <w:p>
      <w:pPr>
        <w:pStyle w:val="Heading5"/>
        <w:spacing w:line="240" w:lineRule="auto" w:before="164"/>
        <w:ind w:left="380" w:right="0"/>
        <w:jc w:val="left"/>
        <w:rPr>
          <w:b w:val="0"/>
          <w:bCs w:val="0"/>
        </w:rPr>
      </w:pPr>
      <w:r>
        <w:rPr>
          <w:rFonts w:ascii="Times New Roman" w:hAnsi="Times New Roman" w:cs="Times New Roman" w:eastAsia="Times New Roman" w:hint="default"/>
        </w:rPr>
        <w:t>9</w:t>
      </w:r>
      <w:r>
        <w:rPr/>
        <w:t>、在建工程</w:t>
      </w:r>
      <w:r>
        <w:rPr>
          <w:b w:val="0"/>
          <w:bCs w:val="0"/>
        </w:rPr>
      </w:r>
    </w:p>
    <w:p>
      <w:pPr>
        <w:spacing w:line="240" w:lineRule="auto" w:before="2"/>
        <w:rPr>
          <w:rFonts w:ascii="宋体" w:hAnsi="宋体" w:cs="宋体" w:eastAsia="宋体" w:hint="default"/>
          <w:b/>
          <w:bCs/>
          <w:sz w:val="38"/>
          <w:szCs w:val="38"/>
        </w:rPr>
      </w:pPr>
    </w:p>
    <w:p>
      <w:pPr>
        <w:spacing w:before="0"/>
        <w:ind w:left="819" w:right="0" w:firstLine="0"/>
        <w:jc w:val="left"/>
        <w:rPr>
          <w:rFonts w:ascii="宋体" w:hAnsi="宋体" w:cs="宋体" w:eastAsia="宋体" w:hint="default"/>
          <w:sz w:val="24"/>
          <w:szCs w:val="24"/>
        </w:rPr>
      </w:pPr>
      <w:r>
        <w:rPr/>
        <w:pict>
          <v:shape style="position:absolute;margin-left:172.220001pt;margin-top:37.655624pt;width:1.50001pt;height:.12pt;mso-position-horizontal-relative:page;mso-position-vertical-relative:paragraph;z-index:9424" type="#_x0000_t75" stroked="false">
            <v:imagedata r:id="rId93" o:title=""/>
          </v:shape>
        </w:pict>
      </w:r>
      <w:r>
        <w:rPr/>
        <w:pict>
          <v:shape style="position:absolute;margin-left:366.309998pt;margin-top:37.655624pt;width:1.50002pt;height:.12pt;mso-position-horizontal-relative:page;mso-position-vertical-relative:paragraph;z-index:9448" type="#_x0000_t75" stroked="false">
            <v:imagedata r:id="rId85" o:title=""/>
          </v:shape>
        </w:pict>
      </w:r>
      <w:r>
        <w:rPr/>
        <w:pict>
          <v:group style="position:absolute;margin-left:171.980011pt;margin-top:53.855648pt;width:381.95pt;height:.5pt;mso-position-horizontal-relative:page;mso-position-vertical-relative:paragraph;z-index:-1089784" coordorigin="3440,1077" coordsize="7639,10">
            <v:shape style="position:absolute;left:3440;top:1077;width:1385;height:10" type="#_x0000_t75" stroked="false">
              <v:imagedata r:id="rId448" o:title=""/>
            </v:shape>
            <v:shape style="position:absolute;left:4820;top:1077;width:2506;height:10" type="#_x0000_t75" stroked="false">
              <v:imagedata r:id="rId449" o:title=""/>
            </v:shape>
            <v:shape style="position:absolute;left:7321;top:1077;width:3757;height:10" type="#_x0000_t75" stroked="false">
              <v:imagedata r:id="rId450" o:title=""/>
            </v:shape>
            <w10:wrap type="none"/>
          </v:group>
        </w:pict>
      </w: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w:t>
      </w:r>
      <w:r>
        <w:rPr>
          <w:rFonts w:ascii="宋体" w:hAnsi="宋体" w:cs="宋体" w:eastAsia="宋体" w:hint="default"/>
          <w:spacing w:val="-22"/>
          <w:sz w:val="24"/>
          <w:szCs w:val="24"/>
        </w:rPr>
        <w:t> </w:t>
      </w:r>
      <w:r>
        <w:rPr>
          <w:rFonts w:ascii="宋体" w:hAnsi="宋体" w:cs="宋体" w:eastAsia="宋体" w:hint="default"/>
          <w:b/>
          <w:bCs/>
          <w:sz w:val="24"/>
          <w:szCs w:val="24"/>
        </w:rPr>
        <w:t>在建工程情况</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1"/>
          <w:szCs w:val="11"/>
        </w:rPr>
      </w:pPr>
    </w:p>
    <w:tbl>
      <w:tblPr>
        <w:tblW w:w="0" w:type="auto"/>
        <w:jc w:val="left"/>
        <w:tblInd w:w="115" w:type="dxa"/>
        <w:tblLayout w:type="fixed"/>
        <w:tblCellMar>
          <w:top w:w="0" w:type="dxa"/>
          <w:left w:w="0" w:type="dxa"/>
          <w:bottom w:w="0" w:type="dxa"/>
          <w:right w:w="0" w:type="dxa"/>
        </w:tblCellMar>
        <w:tblLook w:val="01E0"/>
      </w:tblPr>
      <w:tblGrid>
        <w:gridCol w:w="2619"/>
        <w:gridCol w:w="1381"/>
        <w:gridCol w:w="1080"/>
        <w:gridCol w:w="1421"/>
        <w:gridCol w:w="1346"/>
        <w:gridCol w:w="1045"/>
        <w:gridCol w:w="1356"/>
      </w:tblGrid>
      <w:tr>
        <w:trPr>
          <w:trHeight w:val="326" w:hRule="exact"/>
        </w:trPr>
        <w:tc>
          <w:tcPr>
            <w:tcW w:w="2619" w:type="dxa"/>
            <w:vMerge w:val="restart"/>
            <w:tcBorders>
              <w:top w:val="single" w:sz="12" w:space="0" w:color="000000"/>
              <w:left w:val="nil" w:sz="6" w:space="0" w:color="auto"/>
              <w:right w:val="single" w:sz="4" w:space="0" w:color="000000"/>
            </w:tcBorders>
            <w:shd w:val="clear" w:color="auto" w:fill="D9D9D9"/>
          </w:tcPr>
          <w:p>
            <w:pPr>
              <w:pStyle w:val="TableParagraph"/>
              <w:spacing w:line="240" w:lineRule="auto" w:before="167"/>
              <w:ind w:left="2"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882" w:type="dxa"/>
            <w:gridSpan w:val="3"/>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2"/>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3747" w:type="dxa"/>
            <w:gridSpan w:val="3"/>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2"/>
              <w:ind w:right="1"/>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26" w:hRule="exact"/>
        </w:trPr>
        <w:tc>
          <w:tcPr>
            <w:tcW w:w="2619" w:type="dxa"/>
            <w:vMerge/>
            <w:tcBorders>
              <w:left w:val="nil" w:sz="6" w:space="0" w:color="auto"/>
              <w:bottom w:val="nil" w:sz="6" w:space="0" w:color="auto"/>
              <w:right w:val="single" w:sz="4" w:space="0" w:color="000000"/>
            </w:tcBorders>
            <w:shd w:val="clear" w:color="auto" w:fill="D9D9D9"/>
          </w:tcPr>
          <w:p>
            <w:pPr/>
          </w:p>
        </w:tc>
        <w:tc>
          <w:tcPr>
            <w:tcW w:w="138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1" w:right="0"/>
              <w:jc w:val="center"/>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08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112" w:right="0"/>
              <w:jc w:val="left"/>
              <w:rPr>
                <w:rFonts w:ascii="宋体" w:hAnsi="宋体" w:cs="宋体" w:eastAsia="宋体" w:hint="default"/>
                <w:sz w:val="21"/>
                <w:szCs w:val="21"/>
              </w:rPr>
            </w:pPr>
            <w:r>
              <w:rPr>
                <w:rFonts w:ascii="宋体" w:hAnsi="宋体" w:cs="宋体" w:eastAsia="宋体" w:hint="default"/>
                <w:b/>
                <w:bCs/>
                <w:sz w:val="21"/>
                <w:szCs w:val="21"/>
              </w:rPr>
              <w:t>减值准备</w:t>
            </w:r>
            <w:r>
              <w:rPr>
                <w:rFonts w:ascii="宋体" w:hAnsi="宋体" w:cs="宋体" w:eastAsia="宋体" w:hint="default"/>
                <w:sz w:val="21"/>
                <w:szCs w:val="21"/>
              </w:rPr>
            </w:r>
          </w:p>
        </w:tc>
        <w:tc>
          <w:tcPr>
            <w:tcW w:w="142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283" w:right="0"/>
              <w:jc w:val="left"/>
              <w:rPr>
                <w:rFonts w:ascii="宋体" w:hAnsi="宋体" w:cs="宋体" w:eastAsia="宋体" w:hint="default"/>
                <w:sz w:val="21"/>
                <w:szCs w:val="21"/>
              </w:rPr>
            </w:pPr>
            <w:r>
              <w:rPr>
                <w:rFonts w:ascii="宋体" w:hAnsi="宋体" w:cs="宋体" w:eastAsia="宋体" w:hint="default"/>
                <w:b/>
                <w:bCs/>
                <w:sz w:val="21"/>
                <w:szCs w:val="21"/>
              </w:rPr>
              <w:t>账面净值</w:t>
            </w:r>
            <w:r>
              <w:rPr>
                <w:rFonts w:ascii="宋体" w:hAnsi="宋体" w:cs="宋体" w:eastAsia="宋体" w:hint="default"/>
                <w:sz w:val="21"/>
                <w:szCs w:val="21"/>
              </w:rPr>
            </w:r>
          </w:p>
        </w:tc>
        <w:tc>
          <w:tcPr>
            <w:tcW w:w="134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2" w:right="0"/>
              <w:jc w:val="center"/>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045"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96" w:right="0"/>
              <w:jc w:val="left"/>
              <w:rPr>
                <w:rFonts w:ascii="宋体" w:hAnsi="宋体" w:cs="宋体" w:eastAsia="宋体" w:hint="default"/>
                <w:sz w:val="21"/>
                <w:szCs w:val="21"/>
              </w:rPr>
            </w:pPr>
            <w:r>
              <w:rPr>
                <w:rFonts w:ascii="宋体" w:hAnsi="宋体" w:cs="宋体" w:eastAsia="宋体" w:hint="default"/>
                <w:b/>
                <w:bCs/>
                <w:sz w:val="21"/>
                <w:szCs w:val="21"/>
              </w:rPr>
              <w:t>减值准备</w:t>
            </w:r>
            <w:r>
              <w:rPr>
                <w:rFonts w:ascii="宋体" w:hAnsi="宋体" w:cs="宋体" w:eastAsia="宋体" w:hint="default"/>
                <w:sz w:val="21"/>
                <w:szCs w:val="21"/>
              </w:rPr>
            </w:r>
          </w:p>
        </w:tc>
        <w:tc>
          <w:tcPr>
            <w:tcW w:w="1356"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b/>
                <w:bCs/>
                <w:sz w:val="21"/>
                <w:szCs w:val="21"/>
              </w:rPr>
              <w:t>账面净值</w:t>
            </w:r>
            <w:r>
              <w:rPr>
                <w:rFonts w:ascii="宋体" w:hAnsi="宋体" w:cs="宋体" w:eastAsia="宋体" w:hint="default"/>
                <w:sz w:val="21"/>
                <w:szCs w:val="21"/>
              </w:rPr>
            </w:r>
          </w:p>
        </w:tc>
      </w:tr>
      <w:tr>
        <w:trPr>
          <w:trHeight w:val="293" w:hRule="exact"/>
        </w:trPr>
        <w:tc>
          <w:tcPr>
            <w:tcW w:w="2619" w:type="dxa"/>
            <w:tcBorders>
              <w:top w:val="nil" w:sz="6" w:space="0" w:color="auto"/>
              <w:left w:val="nil" w:sz="6" w:space="0" w:color="auto"/>
              <w:bottom w:val="nil" w:sz="6" w:space="0" w:color="auto"/>
              <w:right w:val="nil" w:sz="6" w:space="0" w:color="auto"/>
            </w:tcBorders>
          </w:tcPr>
          <w:p>
            <w:pPr>
              <w:pStyle w:val="TableParagraph"/>
              <w:spacing w:line="250" w:lineRule="exact"/>
              <w:ind w:right="0"/>
              <w:jc w:val="center"/>
              <w:rPr>
                <w:rFonts w:ascii="宋体" w:hAnsi="宋体" w:cs="宋体" w:eastAsia="宋体" w:hint="default"/>
                <w:sz w:val="21"/>
                <w:szCs w:val="21"/>
              </w:rPr>
            </w:pPr>
            <w:r>
              <w:rPr>
                <w:rFonts w:ascii="宋体" w:hAnsi="宋体" w:cs="宋体" w:eastAsia="宋体" w:hint="default"/>
                <w:sz w:val="21"/>
                <w:szCs w:val="21"/>
              </w:rPr>
              <w:t>在建工程</w:t>
            </w:r>
          </w:p>
        </w:tc>
        <w:tc>
          <w:tcPr>
            <w:tcW w:w="1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17" w:right="0"/>
              <w:jc w:val="center"/>
              <w:rPr>
                <w:rFonts w:ascii="Times New Roman" w:hAnsi="Times New Roman" w:cs="Times New Roman" w:eastAsia="Times New Roman" w:hint="default"/>
                <w:sz w:val="21"/>
                <w:szCs w:val="21"/>
              </w:rPr>
            </w:pPr>
            <w:r>
              <w:rPr>
                <w:rFonts w:ascii="Times New Roman"/>
                <w:sz w:val="21"/>
              </w:rPr>
              <w:t>98,376,900.81</w:t>
            </w:r>
          </w:p>
        </w:tc>
        <w:tc>
          <w:tcPr>
            <w:tcW w:w="1080"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7"/>
                <w:szCs w:val="27"/>
              </w:rPr>
            </w:pP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21"/>
              <w:jc w:val="right"/>
              <w:rPr>
                <w:rFonts w:ascii="Times New Roman" w:hAnsi="Times New Roman" w:cs="Times New Roman" w:eastAsia="Times New Roman" w:hint="default"/>
                <w:sz w:val="21"/>
                <w:szCs w:val="21"/>
              </w:rPr>
            </w:pPr>
            <w:r>
              <w:rPr>
                <w:rFonts w:ascii="Times New Roman"/>
                <w:spacing w:val="-1"/>
                <w:sz w:val="21"/>
              </w:rPr>
              <w:t>98,376,900.81</w:t>
            </w:r>
          </w:p>
        </w:tc>
        <w:tc>
          <w:tcPr>
            <w:tcW w:w="134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79" w:right="0"/>
              <w:jc w:val="center"/>
              <w:rPr>
                <w:rFonts w:ascii="Times New Roman" w:hAnsi="Times New Roman" w:cs="Times New Roman" w:eastAsia="Times New Roman" w:hint="default"/>
                <w:sz w:val="21"/>
                <w:szCs w:val="21"/>
              </w:rPr>
            </w:pPr>
            <w:r>
              <w:rPr>
                <w:rFonts w:ascii="Times New Roman"/>
                <w:sz w:val="21"/>
              </w:rPr>
              <w:t>13,319,755.92</w:t>
            </w:r>
          </w:p>
        </w:tc>
        <w:tc>
          <w:tcPr>
            <w:tcW w:w="1045"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7"/>
                <w:szCs w:val="27"/>
              </w:rPr>
            </w:pPr>
          </w:p>
        </w:tc>
        <w:tc>
          <w:tcPr>
            <w:tcW w:w="1356"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left="88" w:right="0"/>
              <w:jc w:val="center"/>
              <w:rPr>
                <w:rFonts w:ascii="Times New Roman" w:hAnsi="Times New Roman" w:cs="Times New Roman" w:eastAsia="Times New Roman" w:hint="default"/>
                <w:sz w:val="21"/>
                <w:szCs w:val="21"/>
              </w:rPr>
            </w:pPr>
            <w:r>
              <w:rPr>
                <w:rFonts w:ascii="Times New Roman"/>
                <w:sz w:val="21"/>
              </w:rPr>
              <w:t>13,319,755.92</w:t>
            </w:r>
          </w:p>
        </w:tc>
      </w:tr>
      <w:tr>
        <w:trPr>
          <w:trHeight w:val="338" w:hRule="exact"/>
        </w:trPr>
        <w:tc>
          <w:tcPr>
            <w:tcW w:w="2619"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left="112" w:right="0"/>
              <w:jc w:val="center"/>
              <w:rPr>
                <w:rFonts w:ascii="Times New Roman" w:hAnsi="Times New Roman" w:cs="Times New Roman" w:eastAsia="Times New Roman" w:hint="default"/>
                <w:sz w:val="21"/>
                <w:szCs w:val="21"/>
              </w:rPr>
            </w:pPr>
            <w:r>
              <w:rPr>
                <w:rFonts w:ascii="Times New Roman"/>
                <w:sz w:val="21"/>
              </w:rPr>
              <w:t>98,376,900.81</w:t>
            </w:r>
          </w:p>
        </w:tc>
        <w:tc>
          <w:tcPr>
            <w:tcW w:w="1080" w:type="dxa"/>
            <w:vMerge/>
            <w:tcBorders>
              <w:left w:val="single" w:sz="4" w:space="0" w:color="000000"/>
              <w:bottom w:val="single" w:sz="12" w:space="0" w:color="000000"/>
              <w:right w:val="single" w:sz="4" w:space="0" w:color="000000"/>
            </w:tcBorders>
          </w:tcPr>
          <w:p>
            <w:pPr/>
          </w:p>
        </w:tc>
        <w:tc>
          <w:tcPr>
            <w:tcW w:w="14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98,376,900.81</w:t>
            </w:r>
          </w:p>
        </w:tc>
        <w:tc>
          <w:tcPr>
            <w:tcW w:w="13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left="74" w:right="0"/>
              <w:jc w:val="center"/>
              <w:rPr>
                <w:rFonts w:ascii="Times New Roman" w:hAnsi="Times New Roman" w:cs="Times New Roman" w:eastAsia="Times New Roman" w:hint="default"/>
                <w:sz w:val="21"/>
                <w:szCs w:val="21"/>
              </w:rPr>
            </w:pPr>
            <w:r>
              <w:rPr>
                <w:rFonts w:ascii="Times New Roman"/>
                <w:sz w:val="21"/>
              </w:rPr>
              <w:t>13,319,755.92</w:t>
            </w:r>
          </w:p>
        </w:tc>
        <w:tc>
          <w:tcPr>
            <w:tcW w:w="1045" w:type="dxa"/>
            <w:vMerge/>
            <w:tcBorders>
              <w:left w:val="single" w:sz="4" w:space="0" w:color="000000"/>
              <w:bottom w:val="single" w:sz="12" w:space="0" w:color="000000"/>
              <w:right w:val="single" w:sz="4" w:space="0" w:color="000000"/>
            </w:tcBorders>
          </w:tcPr>
          <w:p>
            <w:pPr/>
          </w:p>
        </w:tc>
        <w:tc>
          <w:tcPr>
            <w:tcW w:w="1356"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left="84" w:right="0"/>
              <w:jc w:val="center"/>
              <w:rPr>
                <w:rFonts w:ascii="Times New Roman" w:hAnsi="Times New Roman" w:cs="Times New Roman" w:eastAsia="Times New Roman" w:hint="default"/>
                <w:sz w:val="21"/>
                <w:szCs w:val="21"/>
              </w:rPr>
            </w:pPr>
            <w:r>
              <w:rPr>
                <w:rFonts w:ascii="Times New Roman"/>
                <w:sz w:val="21"/>
              </w:rPr>
              <w:t>13,319,755.92</w:t>
            </w:r>
          </w:p>
        </w:tc>
      </w:tr>
    </w:tbl>
    <w:p>
      <w:pPr>
        <w:spacing w:line="240" w:lineRule="auto" w:before="8"/>
        <w:rPr>
          <w:rFonts w:ascii="宋体" w:hAnsi="宋体" w:cs="宋体" w:eastAsia="宋体" w:hint="default"/>
          <w:b/>
          <w:bCs/>
          <w:sz w:val="23"/>
          <w:szCs w:val="23"/>
        </w:rPr>
      </w:pPr>
    </w:p>
    <w:p>
      <w:pPr>
        <w:spacing w:before="26"/>
        <w:ind w:left="819" w:right="0" w:firstLine="0"/>
        <w:jc w:val="left"/>
        <w:rPr>
          <w:rFonts w:ascii="宋体" w:hAnsi="宋体" w:cs="宋体" w:eastAsia="宋体" w:hint="default"/>
          <w:sz w:val="24"/>
          <w:szCs w:val="24"/>
        </w:rPr>
      </w:pPr>
      <w:r>
        <w:rPr/>
        <w:pict>
          <v:group style="position:absolute;margin-left:41.52pt;margin-top:-52.264393pt;width:512.4pt;height:19.2pt;mso-position-horizontal-relative:page;mso-position-vertical-relative:paragraph;z-index:-1089760" coordorigin="830,-1045" coordsize="10248,384">
            <v:shape style="position:absolute;left:830;top:-1045;width:2633;height:101" type="#_x0000_t75" stroked="false">
              <v:imagedata r:id="rId451" o:title=""/>
            </v:shape>
            <v:shape style="position:absolute;left:3440;top:-954;width:1385;height:10" type="#_x0000_t75" stroked="false">
              <v:imagedata r:id="rId448" o:title=""/>
            </v:shape>
            <v:shape style="position:absolute;left:4820;top:-954;width:2506;height:10" type="#_x0000_t75" stroked="false">
              <v:imagedata r:id="rId449" o:title=""/>
            </v:shape>
            <v:shape style="position:absolute;left:7321;top:-954;width:3757;height:10" type="#_x0000_t75" stroked="false">
              <v:imagedata r:id="rId450" o:title=""/>
            </v:shape>
            <v:group style="position:absolute;left:3444;top:-925;width:10;height:20" coordorigin="3444,-925" coordsize="10,20">
              <v:shape style="position:absolute;left:3444;top:-925;width:10;height:20" coordorigin="3444,-925" coordsize="10,20" path="m3444,-906l3454,-906,3454,-925,3444,-925,3444,-906xe" filled="true" fillcolor="#000000" stroked="false">
                <v:path arrowok="t"/>
                <v:fill type="solid"/>
              </v:shape>
            </v:group>
            <v:group style="position:absolute;left:3444;top:-906;width:10;height:20" coordorigin="3444,-906" coordsize="10,20">
              <v:shape style="position:absolute;left:3444;top:-906;width:10;height:20" coordorigin="3444,-906" coordsize="10,20" path="m3444,-887l3454,-887,3454,-906,3444,-906,3444,-887xe" filled="true" fillcolor="#000000" stroked="false">
                <v:path arrowok="t"/>
                <v:fill type="solid"/>
              </v:shape>
            </v:group>
            <v:group style="position:absolute;left:3444;top:-887;width:10;height:20" coordorigin="3444,-887" coordsize="10,20">
              <v:shape style="position:absolute;left:3444;top:-887;width:10;height:20" coordorigin="3444,-887" coordsize="10,20" path="m3444,-868l3454,-868,3454,-887,3444,-887,3444,-868xe" filled="true" fillcolor="#000000" stroked="false">
                <v:path arrowok="t"/>
                <v:fill type="solid"/>
              </v:shape>
            </v:group>
            <v:group style="position:absolute;left:3444;top:-868;width:10;height:20" coordorigin="3444,-868" coordsize="10,20">
              <v:shape style="position:absolute;left:3444;top:-868;width:10;height:20" coordorigin="3444,-868" coordsize="10,20" path="m3444,-848l3454,-848,3454,-868,3444,-868,3444,-848xe" filled="true" fillcolor="#000000" stroked="false">
                <v:path arrowok="t"/>
                <v:fill type="solid"/>
              </v:shape>
            </v:group>
            <v:group style="position:absolute;left:3444;top:-848;width:10;height:20" coordorigin="3444,-848" coordsize="10,20">
              <v:shape style="position:absolute;left:3444;top:-848;width:10;height:20" coordorigin="3444,-848" coordsize="10,20" path="m3444,-829l3454,-829,3454,-848,3444,-848,3444,-829xe" filled="true" fillcolor="#000000" stroked="false">
                <v:path arrowok="t"/>
                <v:fill type="solid"/>
              </v:shape>
            </v:group>
            <v:group style="position:absolute;left:3444;top:-829;width:10;height:20" coordorigin="3444,-829" coordsize="10,20">
              <v:shape style="position:absolute;left:3444;top:-829;width:10;height:20" coordorigin="3444,-829" coordsize="10,20" path="m3444,-810l3454,-810,3454,-829,3444,-829,3444,-810xe" filled="true" fillcolor="#000000" stroked="false">
                <v:path arrowok="t"/>
                <v:fill type="solid"/>
              </v:shape>
            </v:group>
            <v:group style="position:absolute;left:3444;top:-810;width:10;height:20" coordorigin="3444,-810" coordsize="10,20">
              <v:shape style="position:absolute;left:3444;top:-810;width:10;height:20" coordorigin="3444,-810" coordsize="10,20" path="m3444,-791l3454,-791,3454,-810,3444,-810,3444,-791xe" filled="true" fillcolor="#000000" stroked="false">
                <v:path arrowok="t"/>
                <v:fill type="solid"/>
              </v:shape>
            </v:group>
            <v:group style="position:absolute;left:3444;top:-791;width:10;height:20" coordorigin="3444,-791" coordsize="10,20">
              <v:shape style="position:absolute;left:3444;top:-791;width:10;height:20" coordorigin="3444,-791" coordsize="10,20" path="m3444,-772l3454,-772,3454,-791,3444,-791,3444,-772xe" filled="true" fillcolor="#000000" stroked="false">
                <v:path arrowok="t"/>
                <v:fill type="solid"/>
              </v:shape>
              <v:shape style="position:absolute;left:830;top:-772;width:2633;height:110" type="#_x0000_t75" stroked="false">
                <v:imagedata r:id="rId452" o:title=""/>
              </v:shape>
              <v:shape style="position:absolute;left:3440;top:-676;width:1395;height:14" type="#_x0000_t75" stroked="false">
                <v:imagedata r:id="rId453" o:title=""/>
              </v:shape>
              <v:shape style="position:absolute;left:4820;top:-676;width:1094;height:14" type="#_x0000_t75" stroked="false">
                <v:imagedata r:id="rId454" o:title=""/>
              </v:shape>
              <v:shape style="position:absolute;left:5900;top:-671;width:1426;height:10" type="#_x0000_t75" stroked="false">
                <v:imagedata r:id="rId313" o:title=""/>
              </v:shape>
              <v:shape style="position:absolute;left:7321;top:-676;width:1361;height:14" type="#_x0000_t75" stroked="false">
                <v:imagedata r:id="rId455" o:title=""/>
              </v:shape>
              <v:shape style="position:absolute;left:8668;top:-676;width:1059;height:14" type="#_x0000_t75" stroked="false">
                <v:imagedata r:id="rId456" o:title=""/>
              </v:shape>
              <v:shape style="position:absolute;left:9712;top:-671;width:1366;height:10" type="#_x0000_t75" stroked="false">
                <v:imagedata r:id="rId457" o:title=""/>
              </v:shape>
            </v:group>
            <w10:wrap type="none"/>
          </v:group>
        </w:pict>
      </w:r>
      <w:r>
        <w:rPr/>
        <w:pict>
          <v:shape style="position:absolute;margin-left:172.220001pt;margin-top:-17.704401pt;width:.479983pt;height:.84pt;mso-position-horizontal-relative:page;mso-position-vertical-relative:paragraph;z-index:-1089736" type="#_x0000_t75" stroked="false">
            <v:imagedata r:id="rId399" o:title=""/>
          </v:shape>
        </w:pict>
      </w:r>
      <w:r>
        <w:rPr/>
        <w:pict>
          <v:shape style="position:absolute;margin-left:241.25pt;margin-top:-17.704401pt;width:.479983pt;height:.84pt;mso-position-horizontal-relative:page;mso-position-vertical-relative:paragraph;z-index:-1089712" type="#_x0000_t75" stroked="false">
            <v:imagedata r:id="rId399" o:title=""/>
          </v:shape>
        </w:pict>
      </w:r>
      <w:r>
        <w:rPr/>
        <w:pict>
          <v:shape style="position:absolute;margin-left:295.25pt;margin-top:-17.704401pt;width:.479993pt;height:.84pt;mso-position-horizontal-relative:page;mso-position-vertical-relative:paragraph;z-index:-1089688" type="#_x0000_t75" stroked="false">
            <v:imagedata r:id="rId399" o:title=""/>
          </v:shape>
        </w:pict>
      </w:r>
      <w:r>
        <w:rPr/>
        <w:pict>
          <v:shape style="position:absolute;margin-left:366.309998pt;margin-top:-17.704401pt;width:.479963pt;height:.84pt;mso-position-horizontal-relative:page;mso-position-vertical-relative:paragraph;z-index:-1089664" type="#_x0000_t75" stroked="false">
            <v:imagedata r:id="rId399" o:title=""/>
          </v:shape>
        </w:pict>
      </w:r>
      <w:r>
        <w:rPr/>
        <w:pict>
          <v:shape style="position:absolute;margin-left:433.630005pt;margin-top:-17.704401pt;width:.479993pt;height:.84pt;mso-position-horizontal-relative:page;mso-position-vertical-relative:paragraph;z-index:-1089640" type="#_x0000_t75" stroked="false">
            <v:imagedata r:id="rId399" o:title=""/>
          </v:shape>
        </w:pict>
      </w:r>
      <w:r>
        <w:rPr/>
        <w:pict>
          <v:shape style="position:absolute;margin-left:485.859985pt;margin-top:-17.704401pt;width:.479993pt;height:.84pt;mso-position-horizontal-relative:page;mso-position-vertical-relative:paragraph;z-index:-1089616" type="#_x0000_t75" stroked="false">
            <v:imagedata r:id="rId399" o:title=""/>
          </v:shape>
        </w:pict>
      </w:r>
      <w:r>
        <w:rPr>
          <w:rFonts w:ascii="宋体" w:hAnsi="宋体" w:cs="宋体" w:eastAsia="宋体" w:hint="default"/>
          <w:sz w:val="24"/>
          <w:szCs w:val="24"/>
        </w:rPr>
        <w:t>（</w:t>
      </w:r>
      <w:r>
        <w:rPr>
          <w:rFonts w:ascii="Times New Roman" w:hAnsi="Times New Roman" w:cs="Times New Roman" w:eastAsia="Times New Roman" w:hint="default"/>
          <w:sz w:val="24"/>
          <w:szCs w:val="24"/>
        </w:rPr>
        <w:t>2</w:t>
      </w:r>
      <w:r>
        <w:rPr>
          <w:rFonts w:ascii="宋体" w:hAnsi="宋体" w:cs="宋体" w:eastAsia="宋体" w:hint="default"/>
          <w:sz w:val="24"/>
          <w:szCs w:val="24"/>
        </w:rPr>
        <w:t>）</w:t>
      </w:r>
      <w:r>
        <w:rPr>
          <w:rFonts w:ascii="宋体" w:hAnsi="宋体" w:cs="宋体" w:eastAsia="宋体" w:hint="default"/>
          <w:spacing w:val="-22"/>
          <w:sz w:val="24"/>
          <w:szCs w:val="24"/>
        </w:rPr>
        <w:t> </w:t>
      </w:r>
      <w:r>
        <w:rPr>
          <w:rFonts w:ascii="宋体" w:hAnsi="宋体" w:cs="宋体" w:eastAsia="宋体" w:hint="default"/>
          <w:b/>
          <w:bCs/>
          <w:sz w:val="24"/>
          <w:szCs w:val="24"/>
        </w:rPr>
        <w:t>重大在建工程项目变动情况</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50"/>
          <w:pgMar w:header="857" w:footer="789" w:top="1040" w:bottom="980" w:left="700" w:right="680"/>
        </w:sectPr>
      </w:pPr>
    </w:p>
    <w:p>
      <w:pPr>
        <w:spacing w:line="240" w:lineRule="auto" w:before="3"/>
        <w:rPr>
          <w:rFonts w:ascii="宋体" w:hAnsi="宋体" w:cs="宋体" w:eastAsia="宋体" w:hint="default"/>
          <w:b/>
          <w:bCs/>
          <w:sz w:val="29"/>
          <w:szCs w:val="29"/>
        </w:rPr>
      </w:pPr>
      <w:r>
        <w:rPr/>
        <w:pict>
          <v:group style="position:absolute;margin-left:43.439999pt;margin-top:72.775978pt;width:508.55pt;height:47.65pt;mso-position-horizontal-relative:page;mso-position-vertical-relative:page;z-index:-1089592" coordorigin="869,1456" coordsize="10171,953">
            <v:group style="position:absolute;left:869;top:1471;width:2619;height:135" coordorigin="869,1471" coordsize="2619,135">
              <v:shape style="position:absolute;left:869;top:1471;width:2619;height:135" coordorigin="869,1471" coordsize="2619,135" path="m869,1606l3488,1606,3488,1471,869,1471,869,1606xe" filled="true" fillcolor="#d9d9d9" stroked="false">
                <v:path arrowok="t"/>
                <v:fill type="solid"/>
              </v:shape>
            </v:group>
            <v:group style="position:absolute;left:884;top:1606;width:2;height:325" coordorigin="884,1606" coordsize="2,325">
              <v:shape style="position:absolute;left:884;top:1606;width:2;height:325" coordorigin="884,1606" coordsize="0,325" path="m884,1606l884,1930e" filled="false" stroked="true" strokeweight="1.56pt" strokecolor="#d9d9d9">
                <v:path arrowok="t"/>
              </v:shape>
            </v:group>
            <v:group style="position:absolute;left:3474;top:1606;width:2;height:325" coordorigin="3474,1606" coordsize="2,325">
              <v:shape style="position:absolute;left:3474;top:1606;width:2;height:325" coordorigin="3474,1606" coordsize="0,325" path="m3474,1606l3474,1930e" filled="false" stroked="true" strokeweight="1.32pt" strokecolor="#d9d9d9">
                <v:path arrowok="t"/>
              </v:shape>
            </v:group>
            <v:group style="position:absolute;left:869;top:1930;width:2619;height:135" coordorigin="869,1930" coordsize="2619,135">
              <v:shape style="position:absolute;left:869;top:1930;width:2619;height:135" coordorigin="869,1930" coordsize="2619,135" path="m869,2064l3488,2064,3488,1930,869,1930,869,2064xe" filled="true" fillcolor="#d9d9d9" stroked="false">
                <v:path arrowok="t"/>
                <v:fill type="solid"/>
              </v:shape>
            </v:group>
            <v:group style="position:absolute;left:900;top:1606;width:2562;height:325" coordorigin="900,1606" coordsize="2562,325">
              <v:shape style="position:absolute;left:900;top:1606;width:2562;height:325" coordorigin="900,1606" coordsize="2562,325" path="m900,1930l3461,1930,3461,1606,900,1606,900,1930xe" filled="true" fillcolor="#d9d9d9" stroked="false">
                <v:path arrowok="t"/>
                <v:fill type="solid"/>
              </v:shape>
            </v:group>
            <v:group style="position:absolute;left:3497;top:1471;width:1323;height:135" coordorigin="3497,1471" coordsize="1323,135">
              <v:shape style="position:absolute;left:3497;top:1471;width:1323;height:135" coordorigin="3497,1471" coordsize="1323,135" path="m3497,1606l4820,1606,4820,1471,3497,1471,3497,1606xe" filled="true" fillcolor="#d9d9d9" stroked="false">
                <v:path arrowok="t"/>
                <v:fill type="solid"/>
              </v:shape>
            </v:group>
            <v:group style="position:absolute;left:3510;top:1606;width:2;height:325" coordorigin="3510,1606" coordsize="2,325">
              <v:shape style="position:absolute;left:3510;top:1606;width:2;height:325" coordorigin="3510,1606" coordsize="0,325" path="m3510,1606l3510,1930e" filled="false" stroked="true" strokeweight="1.32pt" strokecolor="#d9d9d9">
                <v:path arrowok="t"/>
              </v:shape>
            </v:group>
            <v:group style="position:absolute;left:4807;top:1606;width:2;height:325" coordorigin="4807,1606" coordsize="2,325">
              <v:shape style="position:absolute;left:4807;top:1606;width:2;height:325" coordorigin="4807,1606" coordsize="0,325" path="m4807,1606l4807,1930e" filled="false" stroked="true" strokeweight="1.32pt" strokecolor="#d9d9d9">
                <v:path arrowok="t"/>
              </v:shape>
            </v:group>
            <v:group style="position:absolute;left:3497;top:1930;width:1323;height:135" coordorigin="3497,1930" coordsize="1323,135">
              <v:shape style="position:absolute;left:3497;top:1930;width:1323;height:135" coordorigin="3497,1930" coordsize="1323,135" path="m3497,2064l4820,2064,4820,1930,3497,1930,3497,2064xe" filled="true" fillcolor="#d9d9d9" stroked="false">
                <v:path arrowok="t"/>
                <v:fill type="solid"/>
              </v:shape>
            </v:group>
            <v:group style="position:absolute;left:3524;top:1606;width:1271;height:325" coordorigin="3524,1606" coordsize="1271,325">
              <v:shape style="position:absolute;left:3524;top:1606;width:1271;height:325" coordorigin="3524,1606" coordsize="1271,325" path="m3524,1930l4794,1930,4794,1606,3524,1606,3524,1930xe" filled="true" fillcolor="#d9d9d9" stroked="false">
                <v:path arrowok="t"/>
                <v:fill type="solid"/>
              </v:shape>
            </v:group>
            <v:group style="position:absolute;left:4832;top:1471;width:1289;height:135" coordorigin="4832,1471" coordsize="1289,135">
              <v:shape style="position:absolute;left:4832;top:1471;width:1289;height:135" coordorigin="4832,1471" coordsize="1289,135" path="m4832,1606l6121,1606,6121,1471,4832,1471,4832,1606xe" filled="true" fillcolor="#d9d9d9" stroked="false">
                <v:path arrowok="t"/>
                <v:fill type="solid"/>
              </v:shape>
            </v:group>
            <v:group style="position:absolute;left:4844;top:1606;width:2;height:325" coordorigin="4844,1606" coordsize="2,325">
              <v:shape style="position:absolute;left:4844;top:1606;width:2;height:325" coordorigin="4844,1606" coordsize="0,325" path="m4844,1606l4844,1930e" filled="false" stroked="true" strokeweight="1.2pt" strokecolor="#d9d9d9">
                <v:path arrowok="t"/>
              </v:shape>
            </v:group>
            <v:group style="position:absolute;left:6108;top:1606;width:2;height:325" coordorigin="6108,1606" coordsize="2,325">
              <v:shape style="position:absolute;left:6108;top:1606;width:2;height:325" coordorigin="6108,1606" coordsize="0,325" path="m6108,1606l6108,1930e" filled="false" stroked="true" strokeweight="1.32pt" strokecolor="#d9d9d9">
                <v:path arrowok="t"/>
              </v:shape>
            </v:group>
            <v:group style="position:absolute;left:4832;top:1930;width:1289;height:135" coordorigin="4832,1930" coordsize="1289,135">
              <v:shape style="position:absolute;left:4832;top:1930;width:1289;height:135" coordorigin="4832,1930" coordsize="1289,135" path="m4832,2064l6121,2064,6121,1930,4832,1930,4832,2064xe" filled="true" fillcolor="#d9d9d9" stroked="false">
                <v:path arrowok="t"/>
                <v:fill type="solid"/>
              </v:shape>
            </v:group>
            <v:group style="position:absolute;left:4856;top:1606;width:1239;height:325" coordorigin="4856,1606" coordsize="1239,325">
              <v:shape style="position:absolute;left:4856;top:1606;width:1239;height:325" coordorigin="4856,1606" coordsize="1239,325" path="m4856,1930l6095,1930,6095,1606,4856,1606,4856,1930xe" filled="true" fillcolor="#d9d9d9" stroked="false">
                <v:path arrowok="t"/>
                <v:fill type="solid"/>
              </v:shape>
            </v:group>
            <v:group style="position:absolute;left:6131;top:1471;width:1335;height:135" coordorigin="6131,1471" coordsize="1335,135">
              <v:shape style="position:absolute;left:6131;top:1471;width:1335;height:135" coordorigin="6131,1471" coordsize="1335,135" path="m6131,1606l7465,1606,7465,1471,6131,1471,6131,1606xe" filled="true" fillcolor="#d9d9d9" stroked="false">
                <v:path arrowok="t"/>
                <v:fill type="solid"/>
              </v:shape>
            </v:group>
            <v:group style="position:absolute;left:6144;top:1606;width:2;height:325" coordorigin="6144,1606" coordsize="2,325">
              <v:shape style="position:absolute;left:6144;top:1606;width:2;height:325" coordorigin="6144,1606" coordsize="0,325" path="m6144,1606l6144,1930e" filled="false" stroked="true" strokeweight="1.32pt" strokecolor="#d9d9d9">
                <v:path arrowok="t"/>
              </v:shape>
            </v:group>
            <v:group style="position:absolute;left:7452;top:1606;width:2;height:325" coordorigin="7452,1606" coordsize="2,325">
              <v:shape style="position:absolute;left:7452;top:1606;width:2;height:325" coordorigin="7452,1606" coordsize="0,325" path="m7452,1606l7452,1930e" filled="false" stroked="true" strokeweight="1.32pt" strokecolor="#d9d9d9">
                <v:path arrowok="t"/>
              </v:shape>
            </v:group>
            <v:group style="position:absolute;left:6131;top:1930;width:1335;height:135" coordorigin="6131,1930" coordsize="1335,135">
              <v:shape style="position:absolute;left:6131;top:1930;width:1335;height:135" coordorigin="6131,1930" coordsize="1335,135" path="m6131,2064l7465,2064,7465,1930,6131,1930,6131,2064xe" filled="true" fillcolor="#d9d9d9" stroked="false">
                <v:path arrowok="t"/>
                <v:fill type="solid"/>
              </v:shape>
            </v:group>
            <v:group style="position:absolute;left:6157;top:1606;width:1283;height:325" coordorigin="6157,1606" coordsize="1283,325">
              <v:shape style="position:absolute;left:6157;top:1606;width:1283;height:325" coordorigin="6157,1606" coordsize="1283,325" path="m6157,1930l7439,1930,7439,1606,6157,1606,6157,1930xe" filled="true" fillcolor="#d9d9d9" stroked="false">
                <v:path arrowok="t"/>
                <v:fill type="solid"/>
              </v:shape>
            </v:group>
            <v:group style="position:absolute;left:7488;top:1471;width:2;height:594" coordorigin="7488,1471" coordsize="2,594">
              <v:shape style="position:absolute;left:7488;top:1471;width:2;height:594" coordorigin="7488,1471" coordsize="0,594" path="m7488,1471l7488,2064e" filled="false" stroked="true" strokeweight="1.32pt" strokecolor="#d9d9d9">
                <v:path arrowok="t"/>
              </v:shape>
            </v:group>
            <v:group style="position:absolute;left:8535;top:1471;width:2;height:594" coordorigin="8535,1471" coordsize="2,594">
              <v:shape style="position:absolute;left:8535;top:1471;width:2;height:594" coordorigin="8535,1471" coordsize="0,594" path="m8535,1471l8535,2064e" filled="false" stroked="true" strokeweight="1.32pt" strokecolor="#d9d9d9">
                <v:path arrowok="t"/>
              </v:shape>
            </v:group>
            <v:group style="position:absolute;left:7501;top:1471;width:1020;height:323" coordorigin="7501,1471" coordsize="1020,323">
              <v:shape style="position:absolute;left:7501;top:1471;width:1020;height:323" coordorigin="7501,1471" coordsize="1020,323" path="m7501,1793l8521,1793,8521,1471,7501,1471,7501,1793xe" filled="true" fillcolor="#d9d9d9" stroked="false">
                <v:path arrowok="t"/>
                <v:fill type="solid"/>
              </v:shape>
            </v:group>
            <v:group style="position:absolute;left:7501;top:1793;width:1020;height:272" coordorigin="7501,1793" coordsize="1020,272">
              <v:shape style="position:absolute;left:7501;top:1793;width:1020;height:272" coordorigin="7501,1793" coordsize="1020,272" path="m7501,2064l8521,2064,8521,1793,7501,1793,7501,2064xe" filled="true" fillcolor="#d9d9d9" stroked="false">
                <v:path arrowok="t"/>
                <v:fill type="solid"/>
              </v:shape>
            </v:group>
            <v:group style="position:absolute;left:8557;top:1471;width:1129;height:135" coordorigin="8557,1471" coordsize="1129,135">
              <v:shape style="position:absolute;left:8557;top:1471;width:1129;height:135" coordorigin="8557,1471" coordsize="1129,135" path="m8557,1606l9686,1606,9686,1471,8557,1471,8557,1606xe" filled="true" fillcolor="#d9d9d9" stroked="false">
                <v:path arrowok="t"/>
                <v:fill type="solid"/>
              </v:shape>
            </v:group>
            <v:group style="position:absolute;left:8571;top:1606;width:2;height:325" coordorigin="8571,1606" coordsize="2,325">
              <v:shape style="position:absolute;left:8571;top:1606;width:2;height:325" coordorigin="8571,1606" coordsize="0,325" path="m8571,1606l8571,1930e" filled="false" stroked="true" strokeweight="1.32pt" strokecolor="#d9d9d9">
                <v:path arrowok="t"/>
              </v:shape>
            </v:group>
            <v:group style="position:absolute;left:9673;top:1606;width:2;height:325" coordorigin="9673,1606" coordsize="2,325">
              <v:shape style="position:absolute;left:9673;top:1606;width:2;height:325" coordorigin="9673,1606" coordsize="0,325" path="m9673,1606l9673,1930e" filled="false" stroked="true" strokeweight="1.32pt" strokecolor="#d9d9d9">
                <v:path arrowok="t"/>
              </v:shape>
            </v:group>
            <v:group style="position:absolute;left:8557;top:1930;width:1129;height:135" coordorigin="8557,1930" coordsize="1129,135">
              <v:shape style="position:absolute;left:8557;top:1930;width:1129;height:135" coordorigin="8557,1930" coordsize="1129,135" path="m8557,2064l9686,2064,9686,1930,8557,1930,8557,2064xe" filled="true" fillcolor="#d9d9d9" stroked="false">
                <v:path arrowok="t"/>
                <v:fill type="solid"/>
              </v:shape>
            </v:group>
            <v:group style="position:absolute;left:8584;top:1606;width:1076;height:325" coordorigin="8584,1606" coordsize="1076,325">
              <v:shape style="position:absolute;left:8584;top:1606;width:1076;height:325" coordorigin="8584,1606" coordsize="1076,325" path="m8584,1930l9659,1930,9659,1606,8584,1606,8584,1930xe" filled="true" fillcolor="#d9d9d9" stroked="false">
                <v:path arrowok="t"/>
                <v:fill type="solid"/>
              </v:shape>
            </v:group>
            <v:group style="position:absolute;left:9709;top:1471;width:2;height:594" coordorigin="9709,1471" coordsize="2,594">
              <v:shape style="position:absolute;left:9709;top:1471;width:2;height:594" coordorigin="9709,1471" coordsize="0,594" path="m9709,1471l9709,2064e" filled="false" stroked="true" strokeweight="1.32pt" strokecolor="#d9d9d9">
                <v:path arrowok="t"/>
              </v:shape>
            </v:group>
            <v:group style="position:absolute;left:11024;top:1471;width:2;height:594" coordorigin="11024,1471" coordsize="2,594">
              <v:shape style="position:absolute;left:11024;top:1471;width:2;height:594" coordorigin="11024,1471" coordsize="0,594" path="m11024,1471l11024,2064e" filled="false" stroked="true" strokeweight="1.56pt" strokecolor="#d9d9d9">
                <v:path arrowok="t"/>
              </v:shape>
            </v:group>
            <v:group style="position:absolute;left:9722;top:1471;width:1287;height:323" coordorigin="9722,1471" coordsize="1287,323">
              <v:shape style="position:absolute;left:9722;top:1471;width:1287;height:323" coordorigin="9722,1471" coordsize="1287,323" path="m9722,1793l11008,1793,11008,1471,9722,1471,9722,1793xe" filled="true" fillcolor="#d9d9d9" stroked="false">
                <v:path arrowok="t"/>
                <v:fill type="solid"/>
              </v:shape>
            </v:group>
            <v:group style="position:absolute;left:9722;top:1793;width:1287;height:272" coordorigin="9722,1793" coordsize="1287,272">
              <v:shape style="position:absolute;left:9722;top:1793;width:1287;height:272" coordorigin="9722,1793" coordsize="1287,272" path="m9722,2064l11008,2064,11008,1793,9722,1793,9722,2064xe" filled="true" fillcolor="#d9d9d9" stroked="false">
                <v:path arrowok="t"/>
                <v:fill type="solid"/>
              </v:shape>
              <v:shape style="position:absolute;left:3488;top:1469;width:30;height:2" type="#_x0000_t75" stroked="false">
                <v:imagedata r:id="rId145" o:title=""/>
              </v:shape>
              <v:shape style="position:absolute;left:4820;top:1469;width:30;height:2" type="#_x0000_t75" stroked="false">
                <v:imagedata r:id="rId145" o:title=""/>
              </v:shape>
              <v:shape style="position:absolute;left:6121;top:1469;width:30;height:2" type="#_x0000_t75" stroked="false">
                <v:imagedata r:id="rId145" o:title=""/>
              </v:shape>
              <v:shape style="position:absolute;left:7465;top:1469;width:30;height:2" type="#_x0000_t75" stroked="false">
                <v:imagedata r:id="rId154" o:title=""/>
              </v:shape>
              <v:shape style="position:absolute;left:8548;top:1469;width:30;height:2" type="#_x0000_t75" stroked="false">
                <v:imagedata r:id="rId154" o:title=""/>
              </v:shape>
              <v:shape style="position:absolute;left:9686;top:1469;width:30;height:2" type="#_x0000_t75" stroked="false">
                <v:imagedata r:id="rId154" o:title=""/>
              </v:shape>
              <v:shape style="position:absolute;left:869;top:1971;width:2638;height:103" type="#_x0000_t75" stroked="false">
                <v:imagedata r:id="rId458" o:title=""/>
              </v:shape>
              <v:shape style="position:absolute;left:3483;top:2064;width:1337;height:10" type="#_x0000_t75" stroked="false">
                <v:imagedata r:id="rId459" o:title=""/>
              </v:shape>
              <v:shape style="position:absolute;left:4815;top:2064;width:2650;height:10" type="#_x0000_t75" stroked="false">
                <v:imagedata r:id="rId460" o:title=""/>
              </v:shape>
              <v:shape style="position:absolute;left:7461;top:2064;width:1087;height:10" type="#_x0000_t75" stroked="false">
                <v:imagedata r:id="rId461" o:title=""/>
              </v:shape>
              <v:shape style="position:absolute;left:8543;top:2064;width:1143;height:10" type="#_x0000_t75" stroked="false">
                <v:imagedata r:id="rId462" o:title=""/>
              </v:shape>
              <v:shape style="position:absolute;left:9681;top:2064;width:1358;height:10" type="#_x0000_t75" stroked="false">
                <v:imagedata r:id="rId463" o:title=""/>
              </v:shape>
            </v:group>
            <v:group style="position:absolute;left:3488;top:2074;width:10;height:20" coordorigin="3488,2074" coordsize="10,20">
              <v:shape style="position:absolute;left:3488;top:2074;width:10;height:20" coordorigin="3488,2074" coordsize="10,20" path="m3488,2093l3497,2093,3497,2074,3488,2074,3488,2093xe" filled="true" fillcolor="#000000" stroked="false">
                <v:path arrowok="t"/>
                <v:fill type="solid"/>
              </v:shape>
            </v:group>
            <v:group style="position:absolute;left:3488;top:2093;width:10;height:20" coordorigin="3488,2093" coordsize="10,20">
              <v:shape style="position:absolute;left:3488;top:2093;width:10;height:20" coordorigin="3488,2093" coordsize="10,20" path="m3488,2112l3497,2112,3497,2093,3488,2093,3488,2112xe" filled="true" fillcolor="#000000" stroked="false">
                <v:path arrowok="t"/>
                <v:fill type="solid"/>
              </v:shape>
            </v:group>
            <v:group style="position:absolute;left:3488;top:2112;width:10;height:20" coordorigin="3488,2112" coordsize="10,20">
              <v:shape style="position:absolute;left:3488;top:2112;width:10;height:20" coordorigin="3488,2112" coordsize="10,20" path="m3488,2132l3497,2132,3497,2112,3488,2112,3488,2132xe" filled="true" fillcolor="#000000" stroked="false">
                <v:path arrowok="t"/>
                <v:fill type="solid"/>
              </v:shape>
            </v:group>
            <v:group style="position:absolute;left:3488;top:2132;width:10;height:20" coordorigin="3488,2132" coordsize="10,20">
              <v:shape style="position:absolute;left:3488;top:2132;width:10;height:20" coordorigin="3488,2132" coordsize="10,20" path="m3488,2151l3497,2151,3497,2132,3488,2132,3488,2151xe" filled="true" fillcolor="#000000" stroked="false">
                <v:path arrowok="t"/>
                <v:fill type="solid"/>
              </v:shape>
            </v:group>
            <v:group style="position:absolute;left:3488;top:2151;width:10;height:20" coordorigin="3488,2151" coordsize="10,20">
              <v:shape style="position:absolute;left:3488;top:2151;width:10;height:20" coordorigin="3488,2151" coordsize="10,20" path="m3488,2170l3497,2170,3497,2151,3488,2151,3488,2170xe" filled="true" fillcolor="#000000" stroked="false">
                <v:path arrowok="t"/>
                <v:fill type="solid"/>
              </v:shape>
            </v:group>
            <v:group style="position:absolute;left:3488;top:2170;width:10;height:20" coordorigin="3488,2170" coordsize="10,20">
              <v:shape style="position:absolute;left:3488;top:2170;width:10;height:20" coordorigin="3488,2170" coordsize="10,20" path="m3488,2189l3497,2189,3497,2170,3488,2170,3488,2189xe" filled="true" fillcolor="#000000" stroked="false">
                <v:path arrowok="t"/>
                <v:fill type="solid"/>
              </v:shape>
            </v:group>
            <v:group style="position:absolute;left:3488;top:2189;width:10;height:20" coordorigin="3488,2189" coordsize="10,20">
              <v:shape style="position:absolute;left:3488;top:2189;width:10;height:20" coordorigin="3488,2189" coordsize="10,20" path="m3488,2208l3497,2208,3497,2189,3488,2189,3488,2208xe" filled="true" fillcolor="#000000" stroked="false">
                <v:path arrowok="t"/>
                <v:fill type="solid"/>
              </v:shape>
            </v:group>
            <v:group style="position:absolute;left:3488;top:2208;width:10;height:20" coordorigin="3488,2208" coordsize="10,20">
              <v:shape style="position:absolute;left:3488;top:2208;width:10;height:20" coordorigin="3488,2208" coordsize="10,20" path="m3488,2228l3497,2228,3497,2208,3488,2208,3488,2228xe" filled="true" fillcolor="#000000" stroked="false">
                <v:path arrowok="t"/>
                <v:fill type="solid"/>
              </v:shape>
            </v:group>
            <v:group style="position:absolute;left:3488;top:2228;width:10;height:20" coordorigin="3488,2228" coordsize="10,20">
              <v:shape style="position:absolute;left:3488;top:2228;width:10;height:20" coordorigin="3488,2228" coordsize="10,20" path="m3488,2247l3497,2247,3497,2228,3488,2228,3488,2247xe" filled="true" fillcolor="#000000" stroked="false">
                <v:path arrowok="t"/>
                <v:fill type="solid"/>
              </v:shape>
            </v:group>
            <v:group style="position:absolute;left:3488;top:2247;width:10;height:20" coordorigin="3488,2247" coordsize="10,20">
              <v:shape style="position:absolute;left:3488;top:2247;width:10;height:20" coordorigin="3488,2247" coordsize="10,20" path="m3488,2266l3497,2266,3497,2247,3488,2247,3488,2266xe" filled="true" fillcolor="#000000" stroked="false">
                <v:path arrowok="t"/>
                <v:fill type="solid"/>
              </v:shape>
            </v:group>
            <v:group style="position:absolute;left:3488;top:2266;width:10;height:20" coordorigin="3488,2266" coordsize="10,20">
              <v:shape style="position:absolute;left:3488;top:2266;width:10;height:20" coordorigin="3488,2266" coordsize="10,20" path="m3488,2285l3497,2285,3497,2266,3488,2266,3488,2285xe" filled="true" fillcolor="#000000" stroked="false">
                <v:path arrowok="t"/>
                <v:fill type="solid"/>
              </v:shape>
            </v:group>
            <v:group style="position:absolute;left:3488;top:2285;width:10;height:20" coordorigin="3488,2285" coordsize="10,20">
              <v:shape style="position:absolute;left:3488;top:2285;width:10;height:20" coordorigin="3488,2285" coordsize="10,20" path="m3488,2304l3497,2304,3497,2285,3488,2285,3488,2304xe" filled="true" fillcolor="#000000" stroked="false">
                <v:path arrowok="t"/>
                <v:fill type="solid"/>
              </v:shape>
              <v:shape style="position:absolute;left:869;top:2304;width:2638;height:103" type="#_x0000_t75" stroked="false">
                <v:imagedata r:id="rId464" o:title=""/>
              </v:shape>
              <v:shape style="position:absolute;left:3483;top:2398;width:1337;height:10" type="#_x0000_t75" stroked="false">
                <v:imagedata r:id="rId465" o:title=""/>
              </v:shape>
              <v:shape style="position:absolute;left:4815;top:2398;width:2650;height:10" type="#_x0000_t75" stroked="false">
                <v:imagedata r:id="rId466" o:title=""/>
              </v:shape>
              <v:shape style="position:absolute;left:7461;top:2398;width:1087;height:10" type="#_x0000_t75" stroked="false">
                <v:imagedata r:id="rId467" o:title=""/>
              </v:shape>
              <v:shape style="position:absolute;left:8543;top:2398;width:1143;height:10" type="#_x0000_t75" stroked="false">
                <v:imagedata r:id="rId468" o:title=""/>
              </v:shape>
              <v:shape style="position:absolute;left:9681;top:2398;width:1358;height:10" type="#_x0000_t75" stroked="false">
                <v:imagedata r:id="rId469" o:title=""/>
              </v:shape>
            </v:group>
            <w10:wrap type="none"/>
          </v:group>
        </w:pict>
      </w:r>
    </w:p>
    <w:tbl>
      <w:tblPr>
        <w:tblW w:w="0" w:type="auto"/>
        <w:jc w:val="left"/>
        <w:tblInd w:w="154" w:type="dxa"/>
        <w:tblLayout w:type="fixed"/>
        <w:tblCellMar>
          <w:top w:w="0" w:type="dxa"/>
          <w:left w:w="0" w:type="dxa"/>
          <w:bottom w:w="0" w:type="dxa"/>
          <w:right w:w="0" w:type="dxa"/>
        </w:tblCellMar>
        <w:tblLook w:val="01E0"/>
      </w:tblPr>
      <w:tblGrid>
        <w:gridCol w:w="2638"/>
        <w:gridCol w:w="1333"/>
        <w:gridCol w:w="1301"/>
        <w:gridCol w:w="1344"/>
        <w:gridCol w:w="1082"/>
        <w:gridCol w:w="1138"/>
        <w:gridCol w:w="1349"/>
      </w:tblGrid>
      <w:tr>
        <w:trPr>
          <w:trHeight w:val="516" w:hRule="exact"/>
        </w:trPr>
        <w:tc>
          <w:tcPr>
            <w:tcW w:w="2638"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53"/>
              <w:ind w:left="22" w:right="0"/>
              <w:jc w:val="center"/>
              <w:rPr>
                <w:rFonts w:ascii="宋体" w:hAnsi="宋体" w:cs="宋体" w:eastAsia="宋体" w:hint="default"/>
                <w:sz w:val="21"/>
                <w:szCs w:val="21"/>
              </w:rPr>
            </w:pPr>
            <w:r>
              <w:rPr>
                <w:rFonts w:ascii="宋体" w:hAnsi="宋体" w:cs="宋体" w:eastAsia="宋体" w:hint="default"/>
                <w:b/>
                <w:bCs/>
                <w:sz w:val="21"/>
                <w:szCs w:val="21"/>
              </w:rPr>
              <w:t>项目名称</w:t>
            </w:r>
            <w:r>
              <w:rPr>
                <w:rFonts w:ascii="宋体" w:hAnsi="宋体" w:cs="宋体" w:eastAsia="宋体" w:hint="default"/>
                <w:sz w:val="21"/>
                <w:szCs w:val="21"/>
              </w:rPr>
            </w:r>
          </w:p>
        </w:tc>
        <w:tc>
          <w:tcPr>
            <w:tcW w:w="1333"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53"/>
              <w:ind w:left="343" w:right="0"/>
              <w:jc w:val="left"/>
              <w:rPr>
                <w:rFonts w:ascii="宋体" w:hAnsi="宋体" w:cs="宋体" w:eastAsia="宋体" w:hint="default"/>
                <w:sz w:val="21"/>
                <w:szCs w:val="21"/>
              </w:rPr>
            </w:pPr>
            <w:r>
              <w:rPr>
                <w:rFonts w:ascii="宋体" w:hAnsi="宋体" w:cs="宋体" w:eastAsia="宋体" w:hint="default"/>
                <w:b/>
                <w:bCs/>
                <w:sz w:val="21"/>
                <w:szCs w:val="21"/>
              </w:rPr>
              <w:t>预算数</w:t>
            </w:r>
            <w:r>
              <w:rPr>
                <w:rFonts w:ascii="宋体" w:hAnsi="宋体" w:cs="宋体" w:eastAsia="宋体" w:hint="default"/>
                <w:sz w:val="21"/>
                <w:szCs w:val="21"/>
              </w:rPr>
            </w:r>
          </w:p>
        </w:tc>
        <w:tc>
          <w:tcPr>
            <w:tcW w:w="1301"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53"/>
              <w:ind w:left="326"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1344"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53"/>
              <w:ind w:left="245"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082" w:type="dxa"/>
            <w:vMerge w:val="restart"/>
            <w:tcBorders>
              <w:top w:val="single" w:sz="12" w:space="0" w:color="000000"/>
              <w:left w:val="single" w:sz="4" w:space="0" w:color="000000"/>
              <w:right w:val="single" w:sz="4" w:space="0" w:color="000000"/>
            </w:tcBorders>
          </w:tcPr>
          <w:p>
            <w:pPr>
              <w:pStyle w:val="TableParagraph"/>
              <w:spacing w:line="272" w:lineRule="exact" w:before="46"/>
              <w:ind w:left="323" w:right="110" w:hanging="209"/>
              <w:jc w:val="left"/>
              <w:rPr>
                <w:rFonts w:ascii="宋体" w:hAnsi="宋体" w:cs="宋体" w:eastAsia="宋体" w:hint="default"/>
                <w:sz w:val="21"/>
                <w:szCs w:val="21"/>
              </w:rPr>
            </w:pPr>
            <w:r>
              <w:rPr>
                <w:rFonts w:ascii="宋体" w:hAnsi="宋体" w:cs="宋体" w:eastAsia="宋体" w:hint="default"/>
                <w:b/>
                <w:bCs/>
                <w:sz w:val="21"/>
                <w:szCs w:val="21"/>
              </w:rPr>
              <w:t>转入固定</w:t>
            </w:r>
            <w:r>
              <w:rPr>
                <w:rFonts w:ascii="宋体" w:hAnsi="宋体" w:cs="宋体" w:eastAsia="宋体" w:hint="default"/>
                <w:b/>
                <w:bCs/>
                <w:w w:val="100"/>
                <w:sz w:val="21"/>
                <w:szCs w:val="21"/>
              </w:rPr>
              <w:t> </w:t>
            </w:r>
            <w:r>
              <w:rPr>
                <w:rFonts w:ascii="宋体" w:hAnsi="宋体" w:cs="宋体" w:eastAsia="宋体" w:hint="default"/>
                <w:b/>
                <w:bCs/>
                <w:sz w:val="21"/>
                <w:szCs w:val="21"/>
              </w:rPr>
              <w:t>资产</w:t>
            </w:r>
            <w:r>
              <w:rPr>
                <w:rFonts w:ascii="宋体" w:hAnsi="宋体" w:cs="宋体" w:eastAsia="宋体" w:hint="default"/>
                <w:sz w:val="21"/>
                <w:szCs w:val="21"/>
              </w:rPr>
            </w:r>
          </w:p>
        </w:tc>
        <w:tc>
          <w:tcPr>
            <w:tcW w:w="1138" w:type="dxa"/>
            <w:vMerge w:val="restart"/>
            <w:tcBorders>
              <w:top w:val="single" w:sz="12" w:space="0" w:color="000000"/>
              <w:left w:val="single" w:sz="4" w:space="0" w:color="000000"/>
              <w:right w:val="single" w:sz="4" w:space="0" w:color="000000"/>
            </w:tcBorders>
          </w:tcPr>
          <w:p>
            <w:pPr>
              <w:pStyle w:val="TableParagraph"/>
              <w:spacing w:line="240" w:lineRule="auto" w:before="153"/>
              <w:ind w:left="141" w:right="0"/>
              <w:jc w:val="left"/>
              <w:rPr>
                <w:rFonts w:ascii="宋体" w:hAnsi="宋体" w:cs="宋体" w:eastAsia="宋体" w:hint="default"/>
                <w:sz w:val="21"/>
                <w:szCs w:val="21"/>
              </w:rPr>
            </w:pPr>
            <w:r>
              <w:rPr>
                <w:rFonts w:ascii="宋体" w:hAnsi="宋体" w:cs="宋体" w:eastAsia="宋体" w:hint="default"/>
                <w:b/>
                <w:bCs/>
                <w:sz w:val="21"/>
                <w:szCs w:val="21"/>
              </w:rPr>
              <w:t>其他减少</w:t>
            </w:r>
            <w:r>
              <w:rPr>
                <w:rFonts w:ascii="宋体" w:hAnsi="宋体" w:cs="宋体" w:eastAsia="宋体" w:hint="default"/>
                <w:sz w:val="21"/>
                <w:szCs w:val="21"/>
              </w:rPr>
            </w:r>
          </w:p>
        </w:tc>
        <w:tc>
          <w:tcPr>
            <w:tcW w:w="1349" w:type="dxa"/>
            <w:vMerge w:val="restart"/>
            <w:tcBorders>
              <w:top w:val="single" w:sz="12" w:space="0" w:color="000000"/>
              <w:left w:val="single" w:sz="4" w:space="0" w:color="000000"/>
              <w:right w:val="nil" w:sz="6" w:space="0" w:color="auto"/>
            </w:tcBorders>
            <w:shd w:val="clear" w:color="auto" w:fill="D9D9D9"/>
          </w:tcPr>
          <w:p>
            <w:pPr>
              <w:pStyle w:val="TableParagraph"/>
              <w:spacing w:line="272" w:lineRule="exact" w:before="46"/>
              <w:ind w:left="179" w:right="36" w:hanging="142"/>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工程投入占预</w:t>
            </w:r>
            <w:r>
              <w:rPr>
                <w:rFonts w:ascii="宋体" w:hAnsi="宋体" w:cs="宋体" w:eastAsia="宋体" w:hint="default"/>
                <w:b/>
                <w:bCs/>
                <w:spacing w:val="-104"/>
                <w:sz w:val="21"/>
                <w:szCs w:val="21"/>
              </w:rPr>
              <w:t> </w:t>
            </w:r>
            <w:r>
              <w:rPr>
                <w:rFonts w:ascii="宋体" w:hAnsi="宋体" w:cs="宋体" w:eastAsia="宋体" w:hint="default"/>
                <w:b/>
                <w:bCs/>
                <w:sz w:val="21"/>
                <w:szCs w:val="21"/>
              </w:rPr>
              <w:t>算比例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94" w:hRule="exact"/>
        </w:trPr>
        <w:tc>
          <w:tcPr>
            <w:tcW w:w="2638" w:type="dxa"/>
            <w:tcBorders>
              <w:top w:val="nil" w:sz="6" w:space="0" w:color="auto"/>
              <w:left w:val="nil" w:sz="6" w:space="0" w:color="auto"/>
              <w:bottom w:val="nil" w:sz="6" w:space="0" w:color="auto"/>
              <w:right w:val="nil" w:sz="6" w:space="0" w:color="auto"/>
            </w:tcBorders>
            <w:shd w:val="clear" w:color="auto" w:fill="D9D9D9"/>
          </w:tcPr>
          <w:p>
            <w:pPr/>
          </w:p>
        </w:tc>
        <w:tc>
          <w:tcPr>
            <w:tcW w:w="1333" w:type="dxa"/>
            <w:tcBorders>
              <w:top w:val="nil" w:sz="6" w:space="0" w:color="auto"/>
              <w:left w:val="nil" w:sz="6" w:space="0" w:color="auto"/>
              <w:bottom w:val="nil" w:sz="6" w:space="0" w:color="auto"/>
              <w:right w:val="single" w:sz="4" w:space="0" w:color="000000"/>
            </w:tcBorders>
            <w:shd w:val="clear" w:color="auto" w:fill="D9D9D9"/>
          </w:tcPr>
          <w:p>
            <w:pPr/>
          </w:p>
        </w:tc>
        <w:tc>
          <w:tcPr>
            <w:tcW w:w="1301" w:type="dxa"/>
            <w:tcBorders>
              <w:top w:val="nil" w:sz="6" w:space="0" w:color="auto"/>
              <w:left w:val="single" w:sz="4" w:space="0" w:color="000000"/>
              <w:bottom w:val="nil" w:sz="6" w:space="0" w:color="auto"/>
              <w:right w:val="single" w:sz="4" w:space="0" w:color="000000"/>
            </w:tcBorders>
            <w:shd w:val="clear" w:color="auto" w:fill="D9D9D9"/>
          </w:tcPr>
          <w:p>
            <w:pPr/>
          </w:p>
        </w:tc>
        <w:tc>
          <w:tcPr>
            <w:tcW w:w="1344" w:type="dxa"/>
            <w:tcBorders>
              <w:top w:val="nil" w:sz="6" w:space="0" w:color="auto"/>
              <w:left w:val="single" w:sz="4" w:space="0" w:color="000000"/>
              <w:bottom w:val="nil" w:sz="6" w:space="0" w:color="auto"/>
              <w:right w:val="single" w:sz="4" w:space="0" w:color="000000"/>
            </w:tcBorders>
            <w:shd w:val="clear" w:color="auto" w:fill="D9D9D9"/>
          </w:tcPr>
          <w:p>
            <w:pPr/>
          </w:p>
        </w:tc>
        <w:tc>
          <w:tcPr>
            <w:tcW w:w="1082" w:type="dxa"/>
            <w:vMerge/>
            <w:tcBorders>
              <w:left w:val="single" w:sz="4" w:space="0" w:color="000000"/>
              <w:right w:val="single" w:sz="4" w:space="0" w:color="000000"/>
            </w:tcBorders>
          </w:tcPr>
          <w:p>
            <w:pPr/>
          </w:p>
        </w:tc>
        <w:tc>
          <w:tcPr>
            <w:tcW w:w="1138" w:type="dxa"/>
            <w:vMerge/>
            <w:tcBorders>
              <w:left w:val="single" w:sz="4" w:space="0" w:color="000000"/>
              <w:right w:val="single" w:sz="4" w:space="0" w:color="000000"/>
            </w:tcBorders>
          </w:tcPr>
          <w:p>
            <w:pPr/>
          </w:p>
        </w:tc>
        <w:tc>
          <w:tcPr>
            <w:tcW w:w="1349" w:type="dxa"/>
            <w:vMerge/>
            <w:tcBorders>
              <w:left w:val="single" w:sz="4" w:space="0" w:color="000000"/>
              <w:bottom w:val="nil" w:sz="6" w:space="0" w:color="auto"/>
              <w:right w:val="nil" w:sz="6" w:space="0" w:color="auto"/>
            </w:tcBorders>
            <w:shd w:val="clear" w:color="auto" w:fill="D9D9D9"/>
          </w:tcPr>
          <w:p>
            <w:pPr/>
          </w:p>
        </w:tc>
      </w:tr>
      <w:tr>
        <w:trPr>
          <w:trHeight w:val="312" w:hRule="exact"/>
        </w:trPr>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2"/>
              <w:ind w:left="45" w:right="0"/>
              <w:jc w:val="left"/>
              <w:rPr>
                <w:rFonts w:ascii="宋体" w:hAnsi="宋体" w:cs="宋体" w:eastAsia="宋体" w:hint="default"/>
                <w:sz w:val="21"/>
                <w:szCs w:val="21"/>
              </w:rPr>
            </w:pPr>
            <w:r>
              <w:rPr>
                <w:rFonts w:ascii="宋体" w:hAnsi="宋体" w:cs="宋体" w:eastAsia="宋体" w:hint="default"/>
                <w:sz w:val="21"/>
                <w:szCs w:val="21"/>
              </w:rPr>
              <w:t>烟台药品现代物流配送项目</w:t>
            </w:r>
          </w:p>
        </w:tc>
        <w:tc>
          <w:tcPr>
            <w:tcW w:w="1333"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right="192"/>
              <w:jc w:val="right"/>
              <w:rPr>
                <w:rFonts w:ascii="宋体" w:hAnsi="宋体" w:cs="宋体" w:eastAsia="宋体" w:hint="default"/>
                <w:sz w:val="21"/>
                <w:szCs w:val="21"/>
              </w:rPr>
            </w:pPr>
            <w:r>
              <w:rPr>
                <w:rFonts w:ascii="Times New Roman" w:hAnsi="Times New Roman" w:cs="Times New Roman" w:eastAsia="Times New Roman" w:hint="default"/>
                <w:sz w:val="21"/>
                <w:szCs w:val="21"/>
              </w:rPr>
              <w:t>6,278</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4"/>
              <w:jc w:val="right"/>
              <w:rPr>
                <w:rFonts w:ascii="Times New Roman" w:hAnsi="Times New Roman" w:cs="Times New Roman" w:eastAsia="Times New Roman" w:hint="default"/>
                <w:sz w:val="21"/>
                <w:szCs w:val="21"/>
              </w:rPr>
            </w:pPr>
            <w:r>
              <w:rPr>
                <w:rFonts w:ascii="Times New Roman"/>
                <w:spacing w:val="-1"/>
                <w:sz w:val="21"/>
              </w:rPr>
              <w:t>111,000.00</w:t>
            </w: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1"/>
              <w:jc w:val="right"/>
              <w:rPr>
                <w:rFonts w:ascii="Times New Roman" w:hAnsi="Times New Roman" w:cs="Times New Roman" w:eastAsia="Times New Roman" w:hint="default"/>
                <w:sz w:val="21"/>
                <w:szCs w:val="21"/>
              </w:rPr>
            </w:pPr>
            <w:r>
              <w:rPr>
                <w:rFonts w:ascii="Times New Roman"/>
                <w:spacing w:val="-1"/>
                <w:sz w:val="21"/>
              </w:rPr>
              <w:t>6,988,210.50</w:t>
            </w:r>
          </w:p>
        </w:tc>
        <w:tc>
          <w:tcPr>
            <w:tcW w:w="1082" w:type="dxa"/>
            <w:vMerge/>
            <w:tcBorders>
              <w:left w:val="single" w:sz="4" w:space="0" w:color="000000"/>
              <w:right w:val="single" w:sz="4" w:space="0" w:color="000000"/>
            </w:tcBorders>
          </w:tcPr>
          <w:p>
            <w:pPr/>
          </w:p>
        </w:tc>
        <w:tc>
          <w:tcPr>
            <w:tcW w:w="1138" w:type="dxa"/>
            <w:vMerge/>
            <w:tcBorders>
              <w:left w:val="single" w:sz="4" w:space="0" w:color="000000"/>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26"/>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11.31%</w:t>
            </w: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w:t>
            </w:r>
          </w:p>
        </w:tc>
      </w:tr>
      <w:tr>
        <w:trPr>
          <w:trHeight w:val="31" w:hRule="exact"/>
        </w:trPr>
        <w:tc>
          <w:tcPr>
            <w:tcW w:w="2638" w:type="dxa"/>
            <w:tcBorders>
              <w:top w:val="nil" w:sz="6" w:space="0" w:color="auto"/>
              <w:left w:val="nil" w:sz="6" w:space="0" w:color="auto"/>
              <w:bottom w:val="nil" w:sz="6" w:space="0" w:color="auto"/>
              <w:right w:val="nil" w:sz="6" w:space="0" w:color="auto"/>
            </w:tcBorders>
          </w:tcPr>
          <w:p>
            <w:pPr/>
          </w:p>
        </w:tc>
        <w:tc>
          <w:tcPr>
            <w:tcW w:w="1333" w:type="dxa"/>
            <w:tcBorders>
              <w:top w:val="nil" w:sz="6" w:space="0" w:color="auto"/>
              <w:left w:val="nil" w:sz="6" w:space="0" w:color="auto"/>
              <w:bottom w:val="nil" w:sz="6" w:space="0" w:color="auto"/>
              <w:right w:val="single" w:sz="4" w:space="0" w:color="000000"/>
            </w:tcBorders>
          </w:tcPr>
          <w:p>
            <w:pPr/>
          </w:p>
        </w:tc>
        <w:tc>
          <w:tcPr>
            <w:tcW w:w="1301"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
        </w:tc>
        <w:tc>
          <w:tcPr>
            <w:tcW w:w="1082" w:type="dxa"/>
            <w:vMerge/>
            <w:tcBorders>
              <w:left w:val="single" w:sz="4" w:space="0" w:color="000000"/>
              <w:right w:val="single" w:sz="4" w:space="0" w:color="000000"/>
            </w:tcBorders>
          </w:tcPr>
          <w:p>
            <w:pPr/>
          </w:p>
        </w:tc>
        <w:tc>
          <w:tcPr>
            <w:tcW w:w="1138" w:type="dxa"/>
            <w:vMerge/>
            <w:tcBorders>
              <w:left w:val="single" w:sz="4" w:space="0" w:color="000000"/>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05" w:hRule="exact"/>
        </w:trPr>
        <w:tc>
          <w:tcPr>
            <w:tcW w:w="2638" w:type="dxa"/>
            <w:tcBorders>
              <w:top w:val="nil" w:sz="6" w:space="0" w:color="auto"/>
              <w:left w:val="nil" w:sz="6" w:space="0" w:color="auto"/>
              <w:bottom w:val="nil" w:sz="6" w:space="0" w:color="auto"/>
              <w:right w:val="single" w:sz="4" w:space="0" w:color="000000"/>
            </w:tcBorders>
          </w:tcPr>
          <w:p>
            <w:pPr>
              <w:pStyle w:val="TableParagraph"/>
              <w:spacing w:line="265" w:lineRule="exact"/>
              <w:ind w:left="45" w:right="0"/>
              <w:jc w:val="left"/>
              <w:rPr>
                <w:rFonts w:ascii="宋体" w:hAnsi="宋体" w:cs="宋体" w:eastAsia="宋体" w:hint="default"/>
                <w:sz w:val="21"/>
                <w:szCs w:val="21"/>
              </w:rPr>
            </w:pPr>
            <w:r>
              <w:rPr>
                <w:rFonts w:ascii="宋体" w:hAnsi="宋体" w:cs="宋体" w:eastAsia="宋体" w:hint="default"/>
                <w:sz w:val="21"/>
                <w:szCs w:val="21"/>
              </w:rPr>
              <w:t>济南药品现代物流配送项目</w:t>
            </w:r>
          </w:p>
        </w:tc>
        <w:tc>
          <w:tcPr>
            <w:tcW w:w="133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139"/>
              <w:jc w:val="right"/>
              <w:rPr>
                <w:rFonts w:ascii="宋体" w:hAnsi="宋体" w:cs="宋体" w:eastAsia="宋体" w:hint="default"/>
                <w:sz w:val="21"/>
                <w:szCs w:val="21"/>
              </w:rPr>
            </w:pPr>
            <w:r>
              <w:rPr>
                <w:rFonts w:ascii="Times New Roman" w:hAnsi="Times New Roman" w:cs="Times New Roman" w:eastAsia="Times New Roman" w:hint="default"/>
                <w:sz w:val="21"/>
                <w:szCs w:val="21"/>
              </w:rPr>
              <w:t>21,135</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13,208,755.92</w:t>
            </w: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76,526,091.81</w:t>
            </w:r>
          </w:p>
        </w:tc>
        <w:tc>
          <w:tcPr>
            <w:tcW w:w="1082" w:type="dxa"/>
            <w:vMerge/>
            <w:tcBorders>
              <w:left w:val="single" w:sz="4" w:space="0" w:color="000000"/>
              <w:right w:val="single" w:sz="4" w:space="0" w:color="000000"/>
            </w:tcBorders>
          </w:tcPr>
          <w:p>
            <w:pPr/>
          </w:p>
        </w:tc>
        <w:tc>
          <w:tcPr>
            <w:tcW w:w="1138" w:type="dxa"/>
            <w:vMerge/>
            <w:tcBorders>
              <w:left w:val="single" w:sz="4" w:space="0" w:color="000000"/>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2"/>
                <w:szCs w:val="22"/>
              </w:rPr>
              <w:t>42.46%</w:t>
            </w:r>
            <w:r>
              <w:rPr>
                <w:rFonts w:ascii="宋体" w:hAnsi="宋体" w:cs="宋体" w:eastAsia="宋体" w:hint="default"/>
                <w:sz w:val="21"/>
                <w:szCs w:val="21"/>
              </w:rPr>
              <w:t>注</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w:t>
            </w:r>
          </w:p>
        </w:tc>
      </w:tr>
      <w:tr>
        <w:trPr>
          <w:trHeight w:val="26" w:hRule="exact"/>
        </w:trPr>
        <w:tc>
          <w:tcPr>
            <w:tcW w:w="2638" w:type="dxa"/>
            <w:tcBorders>
              <w:top w:val="nil" w:sz="6" w:space="0" w:color="auto"/>
              <w:left w:val="nil" w:sz="6" w:space="0" w:color="auto"/>
              <w:bottom w:val="nil" w:sz="6" w:space="0" w:color="auto"/>
              <w:right w:val="nil" w:sz="6" w:space="0" w:color="auto"/>
            </w:tcBorders>
          </w:tcPr>
          <w:p>
            <w:pPr/>
          </w:p>
        </w:tc>
        <w:tc>
          <w:tcPr>
            <w:tcW w:w="1333" w:type="dxa"/>
            <w:tcBorders>
              <w:top w:val="nil" w:sz="6" w:space="0" w:color="auto"/>
              <w:left w:val="nil" w:sz="6" w:space="0" w:color="auto"/>
              <w:bottom w:val="nil" w:sz="6" w:space="0" w:color="auto"/>
              <w:right w:val="single" w:sz="4" w:space="0" w:color="000000"/>
            </w:tcBorders>
          </w:tcPr>
          <w:p>
            <w:pPr/>
          </w:p>
        </w:tc>
        <w:tc>
          <w:tcPr>
            <w:tcW w:w="1301"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
        </w:tc>
        <w:tc>
          <w:tcPr>
            <w:tcW w:w="1082" w:type="dxa"/>
            <w:vMerge/>
            <w:tcBorders>
              <w:left w:val="single" w:sz="4" w:space="0" w:color="000000"/>
              <w:right w:val="single" w:sz="4" w:space="0" w:color="000000"/>
            </w:tcBorders>
          </w:tcPr>
          <w:p>
            <w:pPr/>
          </w:p>
        </w:tc>
        <w:tc>
          <w:tcPr>
            <w:tcW w:w="1138" w:type="dxa"/>
            <w:vMerge/>
            <w:tcBorders>
              <w:left w:val="single" w:sz="4" w:space="0" w:color="000000"/>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03" w:hRule="exact"/>
        </w:trPr>
        <w:tc>
          <w:tcPr>
            <w:tcW w:w="2638" w:type="dxa"/>
            <w:tcBorders>
              <w:top w:val="nil" w:sz="6" w:space="0" w:color="auto"/>
              <w:left w:val="nil" w:sz="6" w:space="0" w:color="auto"/>
              <w:bottom w:val="nil" w:sz="6" w:space="0" w:color="auto"/>
              <w:right w:val="single" w:sz="4" w:space="0" w:color="000000"/>
            </w:tcBorders>
          </w:tcPr>
          <w:p>
            <w:pPr>
              <w:pStyle w:val="TableParagraph"/>
              <w:spacing w:line="267" w:lineRule="exact"/>
              <w:ind w:left="45" w:right="0"/>
              <w:jc w:val="left"/>
              <w:rPr>
                <w:rFonts w:ascii="宋体" w:hAnsi="宋体" w:cs="宋体" w:eastAsia="宋体" w:hint="default"/>
                <w:sz w:val="21"/>
                <w:szCs w:val="21"/>
              </w:rPr>
            </w:pPr>
            <w:r>
              <w:rPr>
                <w:rFonts w:ascii="宋体" w:hAnsi="宋体" w:cs="宋体" w:eastAsia="宋体" w:hint="default"/>
                <w:sz w:val="21"/>
                <w:szCs w:val="21"/>
              </w:rPr>
              <w:t>济南医用织物洗涤配送项目</w:t>
            </w:r>
          </w:p>
        </w:tc>
        <w:tc>
          <w:tcPr>
            <w:tcW w:w="133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139"/>
              <w:jc w:val="right"/>
              <w:rPr>
                <w:rFonts w:ascii="宋体" w:hAnsi="宋体" w:cs="宋体" w:eastAsia="宋体" w:hint="default"/>
                <w:sz w:val="21"/>
                <w:szCs w:val="21"/>
              </w:rPr>
            </w:pPr>
            <w:r>
              <w:rPr>
                <w:rFonts w:ascii="Times New Roman" w:hAnsi="Times New Roman" w:cs="Times New Roman" w:eastAsia="Times New Roman" w:hint="default"/>
                <w:sz w:val="21"/>
                <w:szCs w:val="21"/>
              </w:rPr>
              <w:t>10,357</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1301"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348,118.86</w:t>
            </w:r>
          </w:p>
        </w:tc>
        <w:tc>
          <w:tcPr>
            <w:tcW w:w="1082" w:type="dxa"/>
            <w:vMerge/>
            <w:tcBorders>
              <w:left w:val="single" w:sz="4" w:space="0" w:color="000000"/>
              <w:right w:val="single" w:sz="4" w:space="0" w:color="000000"/>
            </w:tcBorders>
          </w:tcPr>
          <w:p>
            <w:pPr/>
          </w:p>
        </w:tc>
        <w:tc>
          <w:tcPr>
            <w:tcW w:w="1138" w:type="dxa"/>
            <w:vMerge/>
            <w:tcBorders>
              <w:left w:val="single" w:sz="4" w:space="0" w:color="000000"/>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1"/>
              <w:jc w:val="center"/>
              <w:rPr>
                <w:rFonts w:ascii="Times New Roman" w:hAnsi="Times New Roman" w:cs="Times New Roman" w:eastAsia="Times New Roman" w:hint="default"/>
                <w:sz w:val="21"/>
                <w:szCs w:val="21"/>
              </w:rPr>
            </w:pPr>
            <w:r>
              <w:rPr>
                <w:rFonts w:ascii="Times New Roman"/>
                <w:sz w:val="21"/>
              </w:rPr>
              <w:t>0.33%</w:t>
            </w:r>
          </w:p>
        </w:tc>
      </w:tr>
      <w:tr>
        <w:trPr>
          <w:trHeight w:val="31" w:hRule="exact"/>
        </w:trPr>
        <w:tc>
          <w:tcPr>
            <w:tcW w:w="2638" w:type="dxa"/>
            <w:tcBorders>
              <w:top w:val="nil" w:sz="6" w:space="0" w:color="auto"/>
              <w:left w:val="nil" w:sz="6" w:space="0" w:color="auto"/>
              <w:bottom w:val="nil" w:sz="6" w:space="0" w:color="auto"/>
              <w:right w:val="nil" w:sz="6" w:space="0" w:color="auto"/>
            </w:tcBorders>
          </w:tcPr>
          <w:p>
            <w:pPr/>
          </w:p>
        </w:tc>
        <w:tc>
          <w:tcPr>
            <w:tcW w:w="1333" w:type="dxa"/>
            <w:tcBorders>
              <w:top w:val="nil" w:sz="6" w:space="0" w:color="auto"/>
              <w:left w:val="nil" w:sz="6" w:space="0" w:color="auto"/>
              <w:bottom w:val="nil" w:sz="6" w:space="0" w:color="auto"/>
              <w:right w:val="single" w:sz="4" w:space="0" w:color="000000"/>
            </w:tcBorders>
          </w:tcPr>
          <w:p>
            <w:pPr/>
          </w:p>
        </w:tc>
        <w:tc>
          <w:tcPr>
            <w:tcW w:w="1301"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
        </w:tc>
        <w:tc>
          <w:tcPr>
            <w:tcW w:w="1082" w:type="dxa"/>
            <w:vMerge/>
            <w:tcBorders>
              <w:left w:val="single" w:sz="4" w:space="0" w:color="000000"/>
              <w:right w:val="single" w:sz="4" w:space="0" w:color="000000"/>
            </w:tcBorders>
          </w:tcPr>
          <w:p>
            <w:pPr/>
          </w:p>
        </w:tc>
        <w:tc>
          <w:tcPr>
            <w:tcW w:w="1138" w:type="dxa"/>
            <w:vMerge/>
            <w:tcBorders>
              <w:left w:val="single" w:sz="4" w:space="0" w:color="000000"/>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03" w:hRule="exact"/>
        </w:trPr>
        <w:tc>
          <w:tcPr>
            <w:tcW w:w="2638" w:type="dxa"/>
            <w:tcBorders>
              <w:top w:val="nil" w:sz="6" w:space="0" w:color="auto"/>
              <w:left w:val="nil" w:sz="6" w:space="0" w:color="auto"/>
              <w:bottom w:val="nil" w:sz="6" w:space="0" w:color="auto"/>
              <w:right w:val="single" w:sz="4" w:space="0" w:color="000000"/>
            </w:tcBorders>
          </w:tcPr>
          <w:p>
            <w:pPr>
              <w:pStyle w:val="TableParagraph"/>
              <w:spacing w:line="265" w:lineRule="exact"/>
              <w:ind w:left="45" w:right="0"/>
              <w:jc w:val="left"/>
              <w:rPr>
                <w:rFonts w:ascii="宋体" w:hAnsi="宋体" w:cs="宋体" w:eastAsia="宋体" w:hint="default"/>
                <w:sz w:val="21"/>
                <w:szCs w:val="21"/>
              </w:rPr>
            </w:pPr>
            <w:r>
              <w:rPr>
                <w:rFonts w:ascii="宋体" w:hAnsi="宋体" w:cs="宋体" w:eastAsia="宋体" w:hint="default"/>
                <w:sz w:val="21"/>
                <w:szCs w:val="21"/>
              </w:rPr>
              <w:t>济南医疗器械配送项目</w:t>
            </w:r>
          </w:p>
        </w:tc>
        <w:tc>
          <w:tcPr>
            <w:tcW w:w="133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139"/>
              <w:jc w:val="right"/>
              <w:rPr>
                <w:rFonts w:ascii="宋体" w:hAnsi="宋体" w:cs="宋体" w:eastAsia="宋体" w:hint="default"/>
                <w:sz w:val="21"/>
                <w:szCs w:val="21"/>
              </w:rPr>
            </w:pPr>
            <w:r>
              <w:rPr>
                <w:rFonts w:ascii="Times New Roman" w:hAnsi="Times New Roman" w:cs="Times New Roman" w:eastAsia="Times New Roman" w:hint="default"/>
                <w:sz w:val="21"/>
                <w:szCs w:val="21"/>
              </w:rPr>
              <w:t>13,460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1301"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145,765.00</w:t>
            </w:r>
          </w:p>
        </w:tc>
        <w:tc>
          <w:tcPr>
            <w:tcW w:w="1082" w:type="dxa"/>
            <w:vMerge/>
            <w:tcBorders>
              <w:left w:val="single" w:sz="4" w:space="0" w:color="000000"/>
              <w:right w:val="single" w:sz="4" w:space="0" w:color="000000"/>
            </w:tcBorders>
          </w:tcPr>
          <w:p>
            <w:pPr/>
          </w:p>
        </w:tc>
        <w:tc>
          <w:tcPr>
            <w:tcW w:w="1138" w:type="dxa"/>
            <w:vMerge/>
            <w:tcBorders>
              <w:left w:val="single" w:sz="4" w:space="0" w:color="000000"/>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right="1"/>
              <w:jc w:val="center"/>
              <w:rPr>
                <w:rFonts w:ascii="Times New Roman" w:hAnsi="Times New Roman" w:cs="Times New Roman" w:eastAsia="Times New Roman" w:hint="default"/>
                <w:sz w:val="21"/>
                <w:szCs w:val="21"/>
              </w:rPr>
            </w:pPr>
            <w:r>
              <w:rPr>
                <w:rFonts w:ascii="Times New Roman"/>
                <w:sz w:val="21"/>
              </w:rPr>
              <w:t>0.11%</w:t>
            </w:r>
          </w:p>
        </w:tc>
      </w:tr>
      <w:tr>
        <w:trPr>
          <w:trHeight w:val="28" w:hRule="exact"/>
        </w:trPr>
        <w:tc>
          <w:tcPr>
            <w:tcW w:w="2638" w:type="dxa"/>
            <w:tcBorders>
              <w:top w:val="nil" w:sz="6" w:space="0" w:color="auto"/>
              <w:left w:val="nil" w:sz="6" w:space="0" w:color="auto"/>
              <w:bottom w:val="nil" w:sz="6" w:space="0" w:color="auto"/>
              <w:right w:val="nil" w:sz="6" w:space="0" w:color="auto"/>
            </w:tcBorders>
          </w:tcPr>
          <w:p>
            <w:pPr/>
          </w:p>
        </w:tc>
        <w:tc>
          <w:tcPr>
            <w:tcW w:w="1333" w:type="dxa"/>
            <w:tcBorders>
              <w:top w:val="nil" w:sz="6" w:space="0" w:color="auto"/>
              <w:left w:val="nil" w:sz="6" w:space="0" w:color="auto"/>
              <w:bottom w:val="nil" w:sz="6" w:space="0" w:color="auto"/>
              <w:right w:val="single" w:sz="4" w:space="0" w:color="000000"/>
            </w:tcBorders>
          </w:tcPr>
          <w:p>
            <w:pPr/>
          </w:p>
        </w:tc>
        <w:tc>
          <w:tcPr>
            <w:tcW w:w="1301"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
        </w:tc>
        <w:tc>
          <w:tcPr>
            <w:tcW w:w="1082" w:type="dxa"/>
            <w:vMerge/>
            <w:tcBorders>
              <w:left w:val="single" w:sz="4" w:space="0" w:color="000000"/>
              <w:right w:val="single" w:sz="4" w:space="0" w:color="000000"/>
            </w:tcBorders>
          </w:tcPr>
          <w:p>
            <w:pPr/>
          </w:p>
        </w:tc>
        <w:tc>
          <w:tcPr>
            <w:tcW w:w="1138" w:type="dxa"/>
            <w:vMerge/>
            <w:tcBorders>
              <w:left w:val="single" w:sz="4" w:space="0" w:color="000000"/>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34" w:hRule="exact"/>
        </w:trPr>
        <w:tc>
          <w:tcPr>
            <w:tcW w:w="2638" w:type="dxa"/>
            <w:tcBorders>
              <w:top w:val="nil" w:sz="6" w:space="0" w:color="auto"/>
              <w:left w:val="nil" w:sz="6" w:space="0" w:color="auto"/>
              <w:bottom w:val="nil" w:sz="6" w:space="0" w:color="auto"/>
              <w:right w:val="single" w:sz="4" w:space="0" w:color="000000"/>
            </w:tcBorders>
          </w:tcPr>
          <w:p>
            <w:pPr>
              <w:pStyle w:val="TableParagraph"/>
              <w:spacing w:line="267" w:lineRule="exact"/>
              <w:ind w:left="45" w:right="0"/>
              <w:jc w:val="left"/>
              <w:rPr>
                <w:rFonts w:ascii="宋体" w:hAnsi="宋体" w:cs="宋体" w:eastAsia="宋体" w:hint="default"/>
                <w:sz w:val="21"/>
                <w:szCs w:val="21"/>
              </w:rPr>
            </w:pPr>
            <w:r>
              <w:rPr>
                <w:rFonts w:ascii="宋体" w:hAnsi="宋体" w:cs="宋体" w:eastAsia="宋体" w:hint="default"/>
                <w:sz w:val="21"/>
                <w:szCs w:val="21"/>
              </w:rPr>
              <w:t>济南医用织物生产项目</w:t>
            </w:r>
          </w:p>
        </w:tc>
        <w:tc>
          <w:tcPr>
            <w:tcW w:w="133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192"/>
              <w:jc w:val="right"/>
              <w:rPr>
                <w:rFonts w:ascii="宋体" w:hAnsi="宋体" w:cs="宋体" w:eastAsia="宋体" w:hint="default"/>
                <w:sz w:val="21"/>
                <w:szCs w:val="21"/>
              </w:rPr>
            </w:pPr>
            <w:r>
              <w:rPr>
                <w:rFonts w:ascii="Times New Roman" w:hAnsi="Times New Roman" w:cs="Times New Roman" w:eastAsia="Times New Roman" w:hint="default"/>
                <w:sz w:val="21"/>
                <w:szCs w:val="21"/>
              </w:rPr>
              <w:t>8,872</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1301"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173,898.00</w:t>
            </w:r>
          </w:p>
        </w:tc>
        <w:tc>
          <w:tcPr>
            <w:tcW w:w="1082" w:type="dxa"/>
            <w:vMerge/>
            <w:tcBorders>
              <w:left w:val="single" w:sz="4" w:space="0" w:color="000000"/>
              <w:right w:val="single" w:sz="4" w:space="0" w:color="000000"/>
            </w:tcBorders>
          </w:tcPr>
          <w:p>
            <w:pPr/>
          </w:p>
        </w:tc>
        <w:tc>
          <w:tcPr>
            <w:tcW w:w="1138" w:type="dxa"/>
            <w:vMerge/>
            <w:tcBorders>
              <w:left w:val="single" w:sz="4" w:space="0" w:color="000000"/>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1"/>
              <w:jc w:val="center"/>
              <w:rPr>
                <w:rFonts w:ascii="Times New Roman" w:hAnsi="Times New Roman" w:cs="Times New Roman" w:eastAsia="Times New Roman" w:hint="default"/>
                <w:sz w:val="21"/>
                <w:szCs w:val="21"/>
              </w:rPr>
            </w:pPr>
            <w:r>
              <w:rPr>
                <w:rFonts w:ascii="Times New Roman"/>
                <w:sz w:val="21"/>
              </w:rPr>
              <w:t>0.20%</w:t>
            </w:r>
          </w:p>
        </w:tc>
      </w:tr>
      <w:tr>
        <w:trPr>
          <w:trHeight w:val="338" w:hRule="exact"/>
        </w:trPr>
        <w:tc>
          <w:tcPr>
            <w:tcW w:w="2638"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2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
              <w:ind w:right="139"/>
              <w:jc w:val="right"/>
              <w:rPr>
                <w:rFonts w:ascii="宋体" w:hAnsi="宋体" w:cs="宋体" w:eastAsia="宋体" w:hint="default"/>
                <w:sz w:val="21"/>
                <w:szCs w:val="21"/>
              </w:rPr>
            </w:pPr>
            <w:r>
              <w:rPr>
                <w:rFonts w:ascii="Times New Roman" w:hAnsi="Times New Roman" w:cs="Times New Roman" w:eastAsia="Times New Roman" w:hint="default"/>
                <w:sz w:val="21"/>
                <w:szCs w:val="21"/>
              </w:rPr>
              <w:t>60,102</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13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13,319,755.92</w:t>
            </w:r>
          </w:p>
        </w:tc>
        <w:tc>
          <w:tcPr>
            <w:tcW w:w="13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84,182,084.17</w:t>
            </w:r>
          </w:p>
        </w:tc>
        <w:tc>
          <w:tcPr>
            <w:tcW w:w="1082" w:type="dxa"/>
            <w:vMerge/>
            <w:tcBorders>
              <w:left w:val="single" w:sz="4" w:space="0" w:color="000000"/>
              <w:bottom w:val="single" w:sz="12" w:space="0" w:color="000000"/>
              <w:right w:val="single" w:sz="4" w:space="0" w:color="000000"/>
            </w:tcBorders>
          </w:tcPr>
          <w:p>
            <w:pPr/>
          </w:p>
        </w:tc>
        <w:tc>
          <w:tcPr>
            <w:tcW w:w="1138" w:type="dxa"/>
            <w:vMerge/>
            <w:tcBorders>
              <w:left w:val="single" w:sz="4" w:space="0" w:color="000000"/>
              <w:bottom w:val="single" w:sz="12" w:space="0" w:color="000000"/>
              <w:right w:val="single" w:sz="4" w:space="0" w:color="000000"/>
            </w:tcBorders>
          </w:tcPr>
          <w:p>
            <w:pPr/>
          </w:p>
        </w:tc>
        <w:tc>
          <w:tcPr>
            <w:tcW w:w="1349" w:type="dxa"/>
            <w:tcBorders>
              <w:top w:val="nil" w:sz="6" w:space="0" w:color="auto"/>
              <w:left w:val="single" w:sz="4" w:space="0" w:color="000000"/>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b/>
                <w:bCs/>
                <w:sz w:val="24"/>
                <w:szCs w:val="24"/>
              </w:rPr>
            </w:pPr>
          </w:p>
        </w:tc>
      </w:tr>
    </w:tbl>
    <w:p>
      <w:pPr>
        <w:spacing w:line="240" w:lineRule="auto" w:before="7"/>
        <w:rPr>
          <w:rFonts w:ascii="宋体" w:hAnsi="宋体" w:cs="宋体" w:eastAsia="宋体" w:hint="default"/>
          <w:b/>
          <w:bCs/>
          <w:sz w:val="23"/>
          <w:szCs w:val="23"/>
        </w:rPr>
      </w:pPr>
    </w:p>
    <w:p>
      <w:pPr>
        <w:pStyle w:val="BodyText"/>
        <w:spacing w:line="240" w:lineRule="auto" w:before="26"/>
        <w:ind w:left="860" w:right="0"/>
        <w:jc w:val="left"/>
      </w:pPr>
      <w:r>
        <w:rPr/>
        <w:pict>
          <v:group style="position:absolute;margin-left:43.439999pt;margin-top:-88.004387pt;width:508.55pt;height:5.05pt;mso-position-horizontal-relative:page;mso-position-vertical-relative:paragraph;z-index:-1089568" coordorigin="869,-1760" coordsize="10171,101">
            <v:shape style="position:absolute;left:869;top:-1760;width:2638;height:101" type="#_x0000_t75" stroked="false">
              <v:imagedata r:id="rId470" o:title=""/>
            </v:shape>
            <v:shape style="position:absolute;left:3483;top:-1669;width:1337;height:10" type="#_x0000_t75" stroked="false">
              <v:imagedata r:id="rId465" o:title=""/>
            </v:shape>
            <v:shape style="position:absolute;left:4815;top:-1669;width:2650;height:10" type="#_x0000_t75" stroked="false">
              <v:imagedata r:id="rId466" o:title=""/>
            </v:shape>
            <v:shape style="position:absolute;left:7461;top:-1669;width:1087;height:10" type="#_x0000_t75" stroked="false">
              <v:imagedata r:id="rId467" o:title=""/>
            </v:shape>
            <v:shape style="position:absolute;left:8543;top:-1669;width:1143;height:10" type="#_x0000_t75" stroked="false">
              <v:imagedata r:id="rId468" o:title=""/>
            </v:shape>
            <v:shape style="position:absolute;left:9681;top:-1669;width:1358;height:10" type="#_x0000_t75" stroked="false">
              <v:imagedata r:id="rId469" o:title=""/>
            </v:shape>
            <w10:wrap type="none"/>
          </v:group>
        </w:pict>
      </w:r>
      <w:r>
        <w:rPr/>
        <w:pict>
          <v:group style="position:absolute;margin-left:43.439999pt;margin-top:-71.444389pt;width:508.55pt;height:5.2pt;mso-position-horizontal-relative:page;mso-position-vertical-relative:paragraph;z-index:-1089544" coordorigin="869,-1429" coordsize="10171,104">
            <v:shape style="position:absolute;left:869;top:-1429;width:2638;height:103" type="#_x0000_t75" stroked="false">
              <v:imagedata r:id="rId464" o:title=""/>
            </v:shape>
            <v:shape style="position:absolute;left:3483;top:-1335;width:1337;height:10" type="#_x0000_t75" stroked="false">
              <v:imagedata r:id="rId459" o:title=""/>
            </v:shape>
            <v:shape style="position:absolute;left:4815;top:-1335;width:2650;height:10" type="#_x0000_t75" stroked="false">
              <v:imagedata r:id="rId460" o:title=""/>
            </v:shape>
            <v:shape style="position:absolute;left:7461;top:-1335;width:1087;height:10" type="#_x0000_t75" stroked="false">
              <v:imagedata r:id="rId471" o:title=""/>
            </v:shape>
            <v:shape style="position:absolute;left:8543;top:-1335;width:1143;height:10" type="#_x0000_t75" stroked="false">
              <v:imagedata r:id="rId462" o:title=""/>
            </v:shape>
            <v:shape style="position:absolute;left:9681;top:-1335;width:1358;height:10" type="#_x0000_t75" stroked="false">
              <v:imagedata r:id="rId472" o:title=""/>
            </v:shape>
            <w10:wrap type="none"/>
          </v:group>
        </w:pict>
      </w:r>
      <w:r>
        <w:rPr/>
        <w:pict>
          <v:group style="position:absolute;margin-left:43.439999pt;margin-top:-54.764389pt;width:508.55pt;height:5.05pt;mso-position-horizontal-relative:page;mso-position-vertical-relative:paragraph;z-index:-1089520" coordorigin="869,-1095" coordsize="10171,101">
            <v:shape style="position:absolute;left:869;top:-1095;width:2638;height:101" type="#_x0000_t75" stroked="false">
              <v:imagedata r:id="rId473" o:title=""/>
            </v:shape>
            <v:shape style="position:absolute;left:3483;top:-1004;width:1337;height:10" type="#_x0000_t75" stroked="false">
              <v:imagedata r:id="rId459" o:title=""/>
            </v:shape>
            <v:shape style="position:absolute;left:4815;top:-1004;width:2650;height:10" type="#_x0000_t75" stroked="false">
              <v:imagedata r:id="rId460" o:title=""/>
            </v:shape>
            <v:shape style="position:absolute;left:7461;top:-1004;width:1087;height:10" type="#_x0000_t75" stroked="false">
              <v:imagedata r:id="rId471" o:title=""/>
            </v:shape>
            <v:shape style="position:absolute;left:8543;top:-1004;width:1143;height:10" type="#_x0000_t75" stroked="false">
              <v:imagedata r:id="rId462" o:title=""/>
            </v:shape>
            <v:shape style="position:absolute;left:9681;top:-1004;width:1358;height:10" type="#_x0000_t75" stroked="false">
              <v:imagedata r:id="rId472" o:title=""/>
            </v:shape>
            <w10:wrap type="none"/>
          </v:group>
        </w:pict>
      </w:r>
      <w:r>
        <w:rPr/>
        <w:pict>
          <v:group style="position:absolute;margin-left:43.439999pt;margin-top:-38.204388pt;width:508.55pt;height:5.2pt;mso-position-horizontal-relative:page;mso-position-vertical-relative:paragraph;z-index:-1089496" coordorigin="869,-764" coordsize="10171,104">
            <v:shape style="position:absolute;left:869;top:-764;width:2638;height:103" type="#_x0000_t75" stroked="false">
              <v:imagedata r:id="rId464" o:title=""/>
            </v:shape>
            <v:shape style="position:absolute;left:3483;top:-670;width:1337;height:10" type="#_x0000_t75" stroked="false">
              <v:imagedata r:id="rId459" o:title=""/>
            </v:shape>
            <v:shape style="position:absolute;left:4815;top:-670;width:2650;height:10" type="#_x0000_t75" stroked="false">
              <v:imagedata r:id="rId460" o:title=""/>
            </v:shape>
            <v:shape style="position:absolute;left:7461;top:-670;width:1087;height:10" type="#_x0000_t75" stroked="false">
              <v:imagedata r:id="rId471" o:title=""/>
            </v:shape>
            <v:shape style="position:absolute;left:8543;top:-670;width:1143;height:10" type="#_x0000_t75" stroked="false">
              <v:imagedata r:id="rId462" o:title=""/>
            </v:shape>
            <v:shape style="position:absolute;left:9681;top:-670;width:1358;height:10" type="#_x0000_t75" stroked="false">
              <v:imagedata r:id="rId472" o:title=""/>
            </v:shape>
            <w10:wrap type="none"/>
          </v:group>
        </w:pict>
      </w:r>
      <w:r>
        <w:rPr/>
        <w:pict>
          <v:shape style="position:absolute;margin-left:174.380005pt;margin-top:-17.684397pt;width:.479983pt;height:.84pt;mso-position-horizontal-relative:page;mso-position-vertical-relative:paragraph;z-index:-1089472" type="#_x0000_t75" stroked="false">
            <v:imagedata r:id="rId474" o:title=""/>
          </v:shape>
        </w:pict>
      </w:r>
      <w:r>
        <w:rPr/>
        <w:pict>
          <v:shape style="position:absolute;margin-left:241.009995pt;margin-top:-17.684397pt;width:.479993pt;height:.84pt;mso-position-horizontal-relative:page;mso-position-vertical-relative:paragraph;z-index:-1089448" type="#_x0000_t75" stroked="false">
            <v:imagedata r:id="rId474" o:title=""/>
          </v:shape>
        </w:pict>
      </w:r>
      <w:r>
        <w:rPr/>
        <w:pict>
          <v:shape style="position:absolute;margin-left:306.049988pt;margin-top:-17.684397pt;width:.479993pt;height:.84pt;mso-position-horizontal-relative:page;mso-position-vertical-relative:paragraph;z-index:-1089424" type="#_x0000_t75" stroked="false">
            <v:imagedata r:id="rId474" o:title=""/>
          </v:shape>
        </w:pict>
      </w:r>
      <w:r>
        <w:rPr/>
        <w:pict>
          <v:shape style="position:absolute;margin-left:373.269989pt;margin-top:-17.684397pt;width:.479993pt;height:.84pt;mso-position-horizontal-relative:page;mso-position-vertical-relative:paragraph;z-index:-1089400" type="#_x0000_t75" stroked="false">
            <v:imagedata r:id="rId474" o:title=""/>
          </v:shape>
        </w:pict>
      </w:r>
      <w:r>
        <w:rPr/>
        <w:pict>
          <v:shape style="position:absolute;margin-left:427.390015pt;margin-top:-17.684397pt;width:.479993pt;height:.84pt;mso-position-horizontal-relative:page;mso-position-vertical-relative:paragraph;z-index:-1089376" type="#_x0000_t75" stroked="false">
            <v:imagedata r:id="rId474" o:title=""/>
          </v:shape>
        </w:pict>
      </w:r>
      <w:r>
        <w:rPr/>
        <w:pict>
          <v:shape style="position:absolute;margin-left:484.299988pt;margin-top:-17.684397pt;width:.479993pt;height:.84pt;mso-position-horizontal-relative:page;mso-position-vertical-relative:paragraph;z-index:-1089352" type="#_x0000_t75" stroked="false">
            <v:imagedata r:id="rId474" o:title=""/>
          </v:shape>
        </w:pict>
      </w:r>
      <w:r>
        <w:rPr/>
        <w:pict>
          <v:group style="position:absolute;margin-left:41.279995pt;margin-top:37.425621pt;width:512.9pt;height:1.6pt;mso-position-horizontal-relative:page;mso-position-vertical-relative:paragraph;z-index:-1089328" coordorigin="826,749" coordsize="10258,32">
            <v:group style="position:absolute;left:830;top:753;width:2653;height:2" coordorigin="830,753" coordsize="2653,2">
              <v:shape style="position:absolute;left:830;top:753;width:2653;height:2" coordorigin="830,753" coordsize="2653,0" path="m830,753l3483,753e" filled="false" stroked="true" strokeweight=".48001pt" strokecolor="#000000">
                <v:path arrowok="t"/>
              </v:shape>
            </v:group>
            <v:group style="position:absolute;left:830;top:773;width:2653;height:2" coordorigin="830,773" coordsize="2653,2">
              <v:shape style="position:absolute;left:830;top:773;width:2653;height:2" coordorigin="830,773" coordsize="2653,0" path="m830,773l3483,773e" filled="false" stroked="true" strokeweight=".48001pt" strokecolor="#000000">
                <v:path arrowok="t"/>
              </v:shape>
              <v:shape style="position:absolute;left:3483;top:777;width:30;height:2" type="#_x0000_t75" stroked="false">
                <v:imagedata r:id="rId145" o:title=""/>
              </v:shape>
            </v:group>
            <v:group style="position:absolute;left:3483;top:753;width:29;height:2" coordorigin="3483,753" coordsize="29,2">
              <v:shape style="position:absolute;left:3483;top:753;width:29;height:2" coordorigin="3483,753" coordsize="29,0" path="m3483,753l3512,753e" filled="false" stroked="true" strokeweight=".48001pt" strokecolor="#000000">
                <v:path arrowok="t"/>
              </v:shape>
            </v:group>
            <v:group style="position:absolute;left:3483;top:773;width:29;height:2" coordorigin="3483,773" coordsize="29,2">
              <v:shape style="position:absolute;left:3483;top:773;width:29;height:2" coordorigin="3483,773" coordsize="29,0" path="m3483,773l3512,773e" filled="false" stroked="true" strokeweight=".48001pt" strokecolor="#000000">
                <v:path arrowok="t"/>
              </v:shape>
            </v:group>
            <v:group style="position:absolute;left:3512;top:753;width:1311;height:2" coordorigin="3512,753" coordsize="1311,2">
              <v:shape style="position:absolute;left:3512;top:753;width:1311;height:2" coordorigin="3512,753" coordsize="1311,0" path="m3512,753l4822,753e" filled="false" stroked="true" strokeweight=".48001pt" strokecolor="#000000">
                <v:path arrowok="t"/>
              </v:shape>
            </v:group>
            <v:group style="position:absolute;left:3512;top:773;width:1311;height:2" coordorigin="3512,773" coordsize="1311,2">
              <v:shape style="position:absolute;left:3512;top:773;width:1311;height:2" coordorigin="3512,773" coordsize="1311,0" path="m3512,773l4822,773e" filled="false" stroked="true" strokeweight=".48001pt" strokecolor="#000000">
                <v:path arrowok="t"/>
              </v:shape>
              <v:shape style="position:absolute;left:4823;top:777;width:30;height:2" type="#_x0000_t75" stroked="false">
                <v:imagedata r:id="rId145" o:title=""/>
              </v:shape>
            </v:group>
            <v:group style="position:absolute;left:4823;top:753;width:29;height:2" coordorigin="4823,753" coordsize="29,2">
              <v:shape style="position:absolute;left:4823;top:753;width:29;height:2" coordorigin="4823,753" coordsize="29,0" path="m4823,753l4851,753e" filled="false" stroked="true" strokeweight=".48001pt" strokecolor="#000000">
                <v:path arrowok="t"/>
              </v:shape>
            </v:group>
            <v:group style="position:absolute;left:4823;top:773;width:29;height:2" coordorigin="4823,773" coordsize="29,2">
              <v:shape style="position:absolute;left:4823;top:773;width:29;height:2" coordorigin="4823,773" coordsize="29,0" path="m4823,773l4851,773e" filled="false" stroked="true" strokeweight=".48001pt" strokecolor="#000000">
                <v:path arrowok="t"/>
              </v:shape>
            </v:group>
            <v:group style="position:absolute;left:4851;top:753;width:1222;height:2" coordorigin="4851,753" coordsize="1222,2">
              <v:shape style="position:absolute;left:4851;top:753;width:1222;height:2" coordorigin="4851,753" coordsize="1222,0" path="m4851,753l6073,753e" filled="false" stroked="true" strokeweight=".48001pt" strokecolor="#000000">
                <v:path arrowok="t"/>
              </v:shape>
            </v:group>
            <v:group style="position:absolute;left:4851;top:773;width:1222;height:2" coordorigin="4851,773" coordsize="1222,2">
              <v:shape style="position:absolute;left:4851;top:773;width:1222;height:2" coordorigin="4851,773" coordsize="1222,0" path="m4851,773l6073,773e" filled="false" stroked="true" strokeweight=".48001pt" strokecolor="#000000">
                <v:path arrowok="t"/>
              </v:shape>
              <v:shape style="position:absolute;left:6073;top:777;width:30;height:2" type="#_x0000_t75" stroked="false">
                <v:imagedata r:id="rId145" o:title=""/>
              </v:shape>
            </v:group>
            <v:group style="position:absolute;left:6073;top:753;width:29;height:2" coordorigin="6073,753" coordsize="29,2">
              <v:shape style="position:absolute;left:6073;top:753;width:29;height:2" coordorigin="6073,753" coordsize="29,0" path="m6073,753l6102,753e" filled="false" stroked="true" strokeweight=".48001pt" strokecolor="#000000">
                <v:path arrowok="t"/>
              </v:shape>
            </v:group>
            <v:group style="position:absolute;left:6073;top:773;width:29;height:2" coordorigin="6073,773" coordsize="29,2">
              <v:shape style="position:absolute;left:6073;top:773;width:29;height:2" coordorigin="6073,773" coordsize="29,0" path="m6073,773l6102,773e" filled="false" stroked="true" strokeweight=".48001pt" strokecolor="#000000">
                <v:path arrowok="t"/>
              </v:shape>
            </v:group>
            <v:group style="position:absolute;left:6102;top:753;width:1386;height:2" coordorigin="6102,753" coordsize="1386,2">
              <v:shape style="position:absolute;left:6102;top:753;width:1386;height:2" coordorigin="6102,753" coordsize="1386,0" path="m6102,753l7487,753e" filled="false" stroked="true" strokeweight=".48001pt" strokecolor="#000000">
                <v:path arrowok="t"/>
              </v:shape>
            </v:group>
            <v:group style="position:absolute;left:6102;top:773;width:1386;height:2" coordorigin="6102,773" coordsize="1386,2">
              <v:shape style="position:absolute;left:6102;top:773;width:1386;height:2" coordorigin="6102,773" coordsize="1386,0" path="m6102,773l7487,773e" filled="false" stroked="true" strokeweight=".48001pt" strokecolor="#000000">
                <v:path arrowok="t"/>
              </v:shape>
              <v:shape style="position:absolute;left:7487;top:777;width:30;height:2" type="#_x0000_t75" stroked="false">
                <v:imagedata r:id="rId154" o:title=""/>
              </v:shape>
            </v:group>
            <v:group style="position:absolute;left:7487;top:753;width:29;height:2" coordorigin="7487,753" coordsize="29,2">
              <v:shape style="position:absolute;left:7487;top:753;width:29;height:2" coordorigin="7487,753" coordsize="29,0" path="m7487,753l7516,753e" filled="false" stroked="true" strokeweight=".48001pt" strokecolor="#000000">
                <v:path arrowok="t"/>
              </v:shape>
            </v:group>
            <v:group style="position:absolute;left:7487;top:773;width:29;height:2" coordorigin="7487,773" coordsize="29,2">
              <v:shape style="position:absolute;left:7487;top:773;width:29;height:2" coordorigin="7487,773" coordsize="29,0" path="m7487,773l7516,773e" filled="false" stroked="true" strokeweight=".48001pt" strokecolor="#000000">
                <v:path arrowok="t"/>
              </v:shape>
            </v:group>
            <v:group style="position:absolute;left:7516;top:753;width:1056;height:2" coordorigin="7516,753" coordsize="1056,2">
              <v:shape style="position:absolute;left:7516;top:753;width:1056;height:2" coordorigin="7516,753" coordsize="1056,0" path="m7516,753l8572,753e" filled="false" stroked="true" strokeweight=".48001pt" strokecolor="#000000">
                <v:path arrowok="t"/>
              </v:shape>
            </v:group>
            <v:group style="position:absolute;left:7516;top:773;width:1056;height:2" coordorigin="7516,773" coordsize="1056,2">
              <v:shape style="position:absolute;left:7516;top:773;width:1056;height:2" coordorigin="7516,773" coordsize="1056,0" path="m7516,773l8572,773e" filled="false" stroked="true" strokeweight=".48001pt" strokecolor="#000000">
                <v:path arrowok="t"/>
              </v:shape>
              <v:shape style="position:absolute;left:8572;top:777;width:30;height:2" type="#_x0000_t75" stroked="false">
                <v:imagedata r:id="rId154" o:title=""/>
              </v:shape>
            </v:group>
            <v:group style="position:absolute;left:8572;top:753;width:29;height:2" coordorigin="8572,753" coordsize="29,2">
              <v:shape style="position:absolute;left:8572;top:753;width:29;height:2" coordorigin="8572,753" coordsize="29,0" path="m8572,753l8601,753e" filled="false" stroked="true" strokeweight=".48001pt" strokecolor="#000000">
                <v:path arrowok="t"/>
              </v:shape>
            </v:group>
            <v:group style="position:absolute;left:8572;top:773;width:29;height:2" coordorigin="8572,773" coordsize="29,2">
              <v:shape style="position:absolute;left:8572;top:773;width:29;height:2" coordorigin="8572,773" coordsize="29,0" path="m8572,773l8601,773e" filled="false" stroked="true" strokeweight=".48001pt" strokecolor="#000000">
                <v:path arrowok="t"/>
              </v:shape>
            </v:group>
            <v:group style="position:absolute;left:8601;top:753;width:1093;height:2" coordorigin="8601,753" coordsize="1093,2">
              <v:shape style="position:absolute;left:8601;top:753;width:1093;height:2" coordorigin="8601,753" coordsize="1093,0" path="m8601,753l9693,753e" filled="false" stroked="true" strokeweight=".48001pt" strokecolor="#000000">
                <v:path arrowok="t"/>
              </v:shape>
            </v:group>
            <v:group style="position:absolute;left:8601;top:773;width:1093;height:2" coordorigin="8601,773" coordsize="1093,2">
              <v:shape style="position:absolute;left:8601;top:773;width:1093;height:2" coordorigin="8601,773" coordsize="1093,0" path="m8601,773l9693,773e" filled="false" stroked="true" strokeweight=".48001pt" strokecolor="#000000">
                <v:path arrowok="t"/>
              </v:shape>
              <v:shape style="position:absolute;left:9693;top:777;width:30;height:2" type="#_x0000_t75" stroked="false">
                <v:imagedata r:id="rId154" o:title=""/>
              </v:shape>
            </v:group>
            <v:group style="position:absolute;left:9693;top:753;width:29;height:2" coordorigin="9693,753" coordsize="29,2">
              <v:shape style="position:absolute;left:9693;top:753;width:29;height:2" coordorigin="9693,753" coordsize="29,0" path="m9693,753l9722,753e" filled="false" stroked="true" strokeweight=".48001pt" strokecolor="#000000">
                <v:path arrowok="t"/>
              </v:shape>
            </v:group>
            <v:group style="position:absolute;left:9693;top:773;width:29;height:2" coordorigin="9693,773" coordsize="29,2">
              <v:shape style="position:absolute;left:9693;top:773;width:29;height:2" coordorigin="9693,773" coordsize="29,0" path="m9693,773l9722,773e" filled="false" stroked="true" strokeweight=".48001pt" strokecolor="#000000">
                <v:path arrowok="t"/>
              </v:shape>
            </v:group>
            <v:group style="position:absolute;left:9722;top:753;width:1356;height:2" coordorigin="9722,753" coordsize="1356,2">
              <v:shape style="position:absolute;left:9722;top:753;width:1356;height:2" coordorigin="9722,753" coordsize="1356,0" path="m9722,753l11078,753e" filled="false" stroked="true" strokeweight=".48001pt" strokecolor="#000000">
                <v:path arrowok="t"/>
              </v:shape>
            </v:group>
            <v:group style="position:absolute;left:9722;top:773;width:1356;height:2" coordorigin="9722,773" coordsize="1356,2">
              <v:shape style="position:absolute;left:9722;top:773;width:1356;height:2" coordorigin="9722,773" coordsize="1356,0" path="m9722,773l11078,773e" filled="false" stroked="true" strokeweight=".48001pt" strokecolor="#000000">
                <v:path arrowok="t"/>
              </v:shape>
            </v:group>
            <w10:wrap type="none"/>
          </v:group>
        </w:pict>
      </w:r>
      <w:r>
        <w:rPr/>
        <w:pict>
          <v:group style="position:absolute;margin-left:41.52pt;margin-top:80.745651pt;width:512.4pt;height:.5pt;mso-position-horizontal-relative:page;mso-position-vertical-relative:paragraph;z-index:-1089304" coordorigin="830,1615" coordsize="10248,10">
            <v:shape style="position:absolute;left:830;top:1615;width:2652;height:10" type="#_x0000_t75" stroked="false">
              <v:imagedata r:id="rId475" o:title=""/>
            </v:shape>
            <v:shape style="position:absolute;left:3478;top:1615;width:1345;height:10" type="#_x0000_t75" stroked="false">
              <v:imagedata r:id="rId476" o:title=""/>
            </v:shape>
            <v:shape style="position:absolute;left:4818;top:1615;width:1255;height:10" type="#_x0000_t75" stroked="false">
              <v:imagedata r:id="rId477" o:title=""/>
            </v:shape>
            <v:shape style="position:absolute;left:6068;top:1615;width:1419;height:10" type="#_x0000_t75" stroked="false">
              <v:imagedata r:id="rId478" o:title=""/>
            </v:shape>
            <v:shape style="position:absolute;left:7482;top:1615;width:1090;height:10" type="#_x0000_t75" stroked="false">
              <v:imagedata r:id="rId479" o:title=""/>
            </v:shape>
            <v:shape style="position:absolute;left:8567;top:1615;width:2511;height:10" type="#_x0000_t75" stroked="false">
              <v:imagedata r:id="rId480" o:title=""/>
            </v:shape>
            <w10:wrap type="none"/>
          </v:group>
        </w:pict>
      </w:r>
      <w:r>
        <w:rPr/>
        <w:pict>
          <v:group style="position:absolute;margin-left:41.52pt;margin-top:92.745674pt;width:512.4pt;height:5.05pt;mso-position-horizontal-relative:page;mso-position-vertical-relative:paragraph;z-index:-1089280" coordorigin="830,1855" coordsize="10248,101">
            <v:shape style="position:absolute;left:830;top:1855;width:2672;height:101" type="#_x0000_t75" stroked="false">
              <v:imagedata r:id="rId481" o:title=""/>
            </v:shape>
            <v:shape style="position:absolute;left:3478;top:1946;width:1345;height:10" type="#_x0000_t75" stroked="false">
              <v:imagedata r:id="rId476" o:title=""/>
            </v:shape>
            <v:shape style="position:absolute;left:4818;top:1946;width:1255;height:10" type="#_x0000_t75" stroked="false">
              <v:imagedata r:id="rId477" o:title=""/>
            </v:shape>
            <v:shape style="position:absolute;left:6068;top:1946;width:1419;height:10" type="#_x0000_t75" stroked="false">
              <v:imagedata r:id="rId478" o:title=""/>
            </v:shape>
            <v:shape style="position:absolute;left:7482;top:1946;width:1090;height:10" type="#_x0000_t75" stroked="false">
              <v:imagedata r:id="rId479" o:title=""/>
            </v:shape>
            <v:shape style="position:absolute;left:8567;top:1946;width:2511;height:10" type="#_x0000_t75" stroked="false">
              <v:imagedata r:id="rId480" o:title=""/>
            </v:shape>
            <w10:wrap type="none"/>
          </v:group>
        </w:pict>
      </w:r>
      <w:r>
        <w:rPr/>
        <w:t>（续表）</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1"/>
          <w:szCs w:val="11"/>
        </w:rPr>
      </w:pPr>
    </w:p>
    <w:tbl>
      <w:tblPr>
        <w:tblW w:w="0" w:type="auto"/>
        <w:jc w:val="left"/>
        <w:tblInd w:w="116" w:type="dxa"/>
        <w:tblLayout w:type="fixed"/>
        <w:tblCellMar>
          <w:top w:w="0" w:type="dxa"/>
          <w:left w:w="0" w:type="dxa"/>
          <w:bottom w:w="0" w:type="dxa"/>
          <w:right w:w="0" w:type="dxa"/>
        </w:tblCellMar>
        <w:tblLook w:val="01E0"/>
      </w:tblPr>
      <w:tblGrid>
        <w:gridCol w:w="2672"/>
        <w:gridCol w:w="1340"/>
        <w:gridCol w:w="1250"/>
        <w:gridCol w:w="1414"/>
        <w:gridCol w:w="1085"/>
        <w:gridCol w:w="1121"/>
        <w:gridCol w:w="1380"/>
      </w:tblGrid>
      <w:tr>
        <w:trPr>
          <w:trHeight w:val="852" w:hRule="exact"/>
        </w:trPr>
        <w:tc>
          <w:tcPr>
            <w:tcW w:w="2672"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9"/>
              <w:jc w:val="center"/>
              <w:rPr>
                <w:rFonts w:ascii="宋体" w:hAnsi="宋体" w:cs="宋体" w:eastAsia="宋体" w:hint="default"/>
                <w:sz w:val="21"/>
                <w:szCs w:val="21"/>
              </w:rPr>
            </w:pPr>
            <w:r>
              <w:rPr>
                <w:rFonts w:ascii="宋体" w:hAnsi="宋体" w:cs="宋体" w:eastAsia="宋体" w:hint="default"/>
                <w:b/>
                <w:bCs/>
                <w:sz w:val="21"/>
                <w:szCs w:val="21"/>
              </w:rPr>
              <w:t>项目名称</w:t>
            </w:r>
            <w:r>
              <w:rPr>
                <w:rFonts w:ascii="宋体" w:hAnsi="宋体" w:cs="宋体" w:eastAsia="宋体" w:hint="default"/>
                <w:sz w:val="21"/>
                <w:szCs w:val="21"/>
              </w:rPr>
            </w:r>
          </w:p>
        </w:tc>
        <w:tc>
          <w:tcPr>
            <w:tcW w:w="134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b/>
                <w:bCs/>
                <w:sz w:val="21"/>
                <w:szCs w:val="21"/>
              </w:rPr>
              <w:t>工程进度</w:t>
            </w:r>
            <w:r>
              <w:rPr>
                <w:rFonts w:ascii="宋体" w:hAnsi="宋体" w:cs="宋体" w:eastAsia="宋体" w:hint="default"/>
                <w:sz w:val="21"/>
                <w:szCs w:val="21"/>
              </w:rPr>
            </w:r>
          </w:p>
        </w:tc>
        <w:tc>
          <w:tcPr>
            <w:tcW w:w="1250" w:type="dxa"/>
            <w:vMerge w:val="restart"/>
            <w:tcBorders>
              <w:top w:val="nil" w:sz="6" w:space="0" w:color="auto"/>
              <w:left w:val="single" w:sz="4" w:space="0" w:color="000000"/>
              <w:right w:val="single" w:sz="4" w:space="0" w:color="000000"/>
            </w:tcBorders>
          </w:tcPr>
          <w:p>
            <w:pPr>
              <w:pStyle w:val="TableParagraph"/>
              <w:spacing w:line="272" w:lineRule="exact" w:before="166"/>
              <w:ind w:left="199" w:right="89" w:hanging="106"/>
              <w:jc w:val="left"/>
              <w:rPr>
                <w:rFonts w:ascii="宋体" w:hAnsi="宋体" w:cs="宋体" w:eastAsia="宋体" w:hint="default"/>
                <w:sz w:val="21"/>
                <w:szCs w:val="21"/>
              </w:rPr>
            </w:pPr>
            <w:r>
              <w:rPr>
                <w:rFonts w:ascii="宋体" w:hAnsi="宋体" w:cs="宋体" w:eastAsia="宋体" w:hint="default"/>
                <w:b/>
                <w:bCs/>
                <w:sz w:val="21"/>
                <w:szCs w:val="21"/>
              </w:rPr>
              <w:t>利息资本化</w:t>
            </w:r>
            <w:r>
              <w:rPr>
                <w:rFonts w:ascii="宋体" w:hAnsi="宋体" w:cs="宋体" w:eastAsia="宋体" w:hint="default"/>
                <w:b/>
                <w:bCs/>
                <w:w w:val="100"/>
                <w:sz w:val="21"/>
                <w:szCs w:val="21"/>
              </w:rPr>
              <w:t> </w:t>
            </w:r>
            <w:r>
              <w:rPr>
                <w:rFonts w:ascii="宋体" w:hAnsi="宋体" w:cs="宋体" w:eastAsia="宋体" w:hint="default"/>
                <w:b/>
                <w:bCs/>
                <w:sz w:val="21"/>
                <w:szCs w:val="21"/>
              </w:rPr>
              <w:t>累计金额</w:t>
            </w:r>
            <w:r>
              <w:rPr>
                <w:rFonts w:ascii="宋体" w:hAnsi="宋体" w:cs="宋体" w:eastAsia="宋体" w:hint="default"/>
                <w:sz w:val="21"/>
                <w:szCs w:val="21"/>
              </w:rPr>
            </w:r>
          </w:p>
        </w:tc>
        <w:tc>
          <w:tcPr>
            <w:tcW w:w="1414" w:type="dxa"/>
            <w:vMerge w:val="restart"/>
            <w:tcBorders>
              <w:top w:val="nil" w:sz="6" w:space="0" w:color="auto"/>
              <w:left w:val="single" w:sz="4" w:space="0" w:color="000000"/>
              <w:right w:val="single" w:sz="4" w:space="0" w:color="000000"/>
            </w:tcBorders>
          </w:tcPr>
          <w:p>
            <w:pPr>
              <w:pStyle w:val="TableParagraph"/>
              <w:spacing w:line="272" w:lineRule="exact" w:before="166"/>
              <w:ind w:left="69" w:right="65"/>
              <w:jc w:val="left"/>
              <w:rPr>
                <w:rFonts w:ascii="宋体" w:hAnsi="宋体" w:cs="宋体" w:eastAsia="宋体" w:hint="default"/>
                <w:sz w:val="21"/>
                <w:szCs w:val="21"/>
              </w:rPr>
            </w:pPr>
            <w:r>
              <w:rPr>
                <w:rFonts w:ascii="宋体" w:hAnsi="宋体" w:cs="宋体" w:eastAsia="宋体" w:hint="default"/>
                <w:b/>
                <w:bCs/>
                <w:sz w:val="21"/>
                <w:szCs w:val="21"/>
              </w:rPr>
              <w:t>其中：本期利</w:t>
            </w:r>
            <w:r>
              <w:rPr>
                <w:rFonts w:ascii="宋体" w:hAnsi="宋体" w:cs="宋体" w:eastAsia="宋体" w:hint="default"/>
                <w:b/>
                <w:bCs/>
                <w:spacing w:val="-104"/>
                <w:sz w:val="21"/>
                <w:szCs w:val="21"/>
              </w:rPr>
              <w:t> </w:t>
            </w:r>
            <w:r>
              <w:rPr>
                <w:rFonts w:ascii="宋体" w:hAnsi="宋体" w:cs="宋体" w:eastAsia="宋体" w:hint="default"/>
                <w:b/>
                <w:bCs/>
                <w:sz w:val="21"/>
                <w:szCs w:val="21"/>
              </w:rPr>
              <w:t>息资本化金额</w:t>
            </w:r>
            <w:r>
              <w:rPr>
                <w:rFonts w:ascii="宋体" w:hAnsi="宋体" w:cs="宋体" w:eastAsia="宋体" w:hint="default"/>
                <w:sz w:val="21"/>
                <w:szCs w:val="21"/>
              </w:rPr>
            </w:r>
          </w:p>
        </w:tc>
        <w:tc>
          <w:tcPr>
            <w:tcW w:w="1085" w:type="dxa"/>
            <w:vMerge w:val="restart"/>
            <w:tcBorders>
              <w:top w:val="nil" w:sz="6" w:space="0" w:color="auto"/>
              <w:left w:val="single" w:sz="4" w:space="0" w:color="000000"/>
              <w:right w:val="single" w:sz="4" w:space="0" w:color="000000"/>
            </w:tcBorders>
          </w:tcPr>
          <w:p>
            <w:pPr>
              <w:pStyle w:val="TableParagraph"/>
              <w:spacing w:line="252" w:lineRule="auto" w:before="16"/>
              <w:ind w:left="115" w:right="113"/>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本期利息</w:t>
            </w:r>
            <w:r>
              <w:rPr>
                <w:rFonts w:ascii="宋体" w:hAnsi="宋体" w:cs="宋体" w:eastAsia="宋体" w:hint="default"/>
                <w:b/>
                <w:bCs/>
                <w:w w:val="100"/>
                <w:sz w:val="21"/>
                <w:szCs w:val="21"/>
              </w:rPr>
              <w:t> </w:t>
            </w:r>
            <w:r>
              <w:rPr>
                <w:rFonts w:ascii="宋体" w:hAnsi="宋体" w:cs="宋体" w:eastAsia="宋体" w:hint="default"/>
                <w:b/>
                <w:bCs/>
                <w:sz w:val="21"/>
                <w:szCs w:val="21"/>
              </w:rPr>
              <w:t>资本化率</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12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b/>
                <w:bCs/>
                <w:sz w:val="21"/>
                <w:szCs w:val="21"/>
              </w:rPr>
              <w:t>资金来源</w:t>
            </w:r>
            <w:r>
              <w:rPr>
                <w:rFonts w:ascii="宋体" w:hAnsi="宋体" w:cs="宋体" w:eastAsia="宋体" w:hint="default"/>
                <w:sz w:val="21"/>
                <w:szCs w:val="21"/>
              </w:rPr>
            </w:r>
          </w:p>
        </w:tc>
        <w:tc>
          <w:tcPr>
            <w:tcW w:w="1380"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367"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r>
      <w:tr>
        <w:trPr>
          <w:trHeight w:val="240" w:hRule="exact"/>
        </w:trPr>
        <w:tc>
          <w:tcPr>
            <w:tcW w:w="2672" w:type="dxa"/>
            <w:tcBorders>
              <w:top w:val="nil" w:sz="6" w:space="0" w:color="auto"/>
              <w:left w:val="nil" w:sz="6" w:space="0" w:color="auto"/>
              <w:bottom w:val="nil" w:sz="6" w:space="0" w:color="auto"/>
              <w:right w:val="single" w:sz="4" w:space="0" w:color="000000"/>
            </w:tcBorders>
          </w:tcPr>
          <w:p>
            <w:pPr>
              <w:pStyle w:val="TableParagraph"/>
              <w:spacing w:line="274" w:lineRule="exact"/>
              <w:ind w:left="45" w:right="0"/>
              <w:jc w:val="left"/>
              <w:rPr>
                <w:rFonts w:ascii="宋体" w:hAnsi="宋体" w:cs="宋体" w:eastAsia="宋体" w:hint="default"/>
                <w:sz w:val="21"/>
                <w:szCs w:val="21"/>
              </w:rPr>
            </w:pPr>
            <w:r>
              <w:rPr>
                <w:rFonts w:ascii="宋体" w:hAnsi="宋体" w:cs="宋体" w:eastAsia="宋体" w:hint="default"/>
                <w:sz w:val="21"/>
                <w:szCs w:val="21"/>
              </w:rPr>
              <w:t>烟台药品现代物流配送项目</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12" w:lineRule="exact" w:before="68"/>
              <w:ind w:right="1"/>
              <w:jc w:val="center"/>
              <w:rPr>
                <w:rFonts w:ascii="Times New Roman" w:hAnsi="Times New Roman" w:cs="Times New Roman" w:eastAsia="Times New Roman" w:hint="default"/>
                <w:sz w:val="21"/>
                <w:szCs w:val="21"/>
              </w:rPr>
            </w:pPr>
            <w:r>
              <w:rPr>
                <w:rFonts w:ascii="Times New Roman"/>
                <w:sz w:val="21"/>
              </w:rPr>
              <w:t>11.31%</w:t>
            </w:r>
          </w:p>
        </w:tc>
        <w:tc>
          <w:tcPr>
            <w:tcW w:w="1250" w:type="dxa"/>
            <w:vMerge/>
            <w:tcBorders>
              <w:left w:val="single" w:sz="4" w:space="0" w:color="000000"/>
              <w:right w:val="single" w:sz="4" w:space="0" w:color="000000"/>
            </w:tcBorders>
          </w:tcPr>
          <w:p>
            <w:pPr/>
          </w:p>
        </w:tc>
        <w:tc>
          <w:tcPr>
            <w:tcW w:w="1414" w:type="dxa"/>
            <w:vMerge/>
            <w:tcBorders>
              <w:left w:val="single" w:sz="4" w:space="0" w:color="000000"/>
              <w:right w:val="single" w:sz="4" w:space="0" w:color="000000"/>
            </w:tcBorders>
          </w:tcPr>
          <w:p>
            <w:pPr/>
          </w:p>
        </w:tc>
        <w:tc>
          <w:tcPr>
            <w:tcW w:w="1085" w:type="dxa"/>
            <w:vMerge/>
            <w:tcBorders>
              <w:left w:val="single" w:sz="4" w:space="0" w:color="000000"/>
              <w:right w:val="single" w:sz="4" w:space="0" w:color="000000"/>
            </w:tcBorders>
          </w:tcPr>
          <w:p>
            <w:pPr/>
          </w:p>
        </w:tc>
        <w:tc>
          <w:tcPr>
            <w:tcW w:w="1121" w:type="dxa"/>
            <w:vMerge w:val="restart"/>
            <w:tcBorders>
              <w:top w:val="nil" w:sz="6" w:space="0" w:color="auto"/>
              <w:left w:val="single" w:sz="4" w:space="0" w:color="000000"/>
              <w:right w:val="single" w:sz="4" w:space="0" w:color="000000"/>
            </w:tcBorders>
          </w:tcPr>
          <w:p>
            <w:pPr>
              <w:pStyle w:val="TableParagraph"/>
              <w:spacing w:line="240" w:lineRule="auto" w:before="26"/>
              <w:ind w:left="134" w:right="0"/>
              <w:jc w:val="left"/>
              <w:rPr>
                <w:rFonts w:ascii="宋体" w:hAnsi="宋体" w:cs="宋体" w:eastAsia="宋体" w:hint="default"/>
                <w:sz w:val="21"/>
                <w:szCs w:val="21"/>
              </w:rPr>
            </w:pPr>
            <w:r>
              <w:rPr>
                <w:rFonts w:ascii="宋体" w:hAnsi="宋体" w:cs="宋体" w:eastAsia="宋体" w:hint="default"/>
                <w:sz w:val="21"/>
                <w:szCs w:val="21"/>
              </w:rPr>
              <w:t>募投资金</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36" w:lineRule="exact" w:before="44"/>
              <w:ind w:right="26"/>
              <w:jc w:val="right"/>
              <w:rPr>
                <w:rFonts w:ascii="Times New Roman" w:hAnsi="Times New Roman" w:cs="Times New Roman" w:eastAsia="Times New Roman" w:hint="default"/>
                <w:sz w:val="21"/>
                <w:szCs w:val="21"/>
              </w:rPr>
            </w:pPr>
            <w:r>
              <w:rPr>
                <w:rFonts w:ascii="Times New Roman"/>
                <w:spacing w:val="-1"/>
                <w:sz w:val="21"/>
              </w:rPr>
              <w:t>7,099,210.50</w:t>
            </w:r>
          </w:p>
        </w:tc>
      </w:tr>
      <w:tr>
        <w:trPr>
          <w:trHeight w:val="65" w:hRule="exact"/>
        </w:trPr>
        <w:tc>
          <w:tcPr>
            <w:tcW w:w="2672"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single" w:sz="4" w:space="0" w:color="000000"/>
            </w:tcBorders>
          </w:tcPr>
          <w:p>
            <w:pPr/>
          </w:p>
        </w:tc>
        <w:tc>
          <w:tcPr>
            <w:tcW w:w="1250" w:type="dxa"/>
            <w:vMerge/>
            <w:tcBorders>
              <w:left w:val="single" w:sz="4" w:space="0" w:color="000000"/>
              <w:right w:val="single" w:sz="4" w:space="0" w:color="000000"/>
            </w:tcBorders>
          </w:tcPr>
          <w:p>
            <w:pPr/>
          </w:p>
        </w:tc>
        <w:tc>
          <w:tcPr>
            <w:tcW w:w="1414" w:type="dxa"/>
            <w:vMerge/>
            <w:tcBorders>
              <w:left w:val="single" w:sz="4" w:space="0" w:color="000000"/>
              <w:right w:val="single" w:sz="4" w:space="0" w:color="000000"/>
            </w:tcBorders>
          </w:tcPr>
          <w:p>
            <w:pPr/>
          </w:p>
        </w:tc>
        <w:tc>
          <w:tcPr>
            <w:tcW w:w="1085"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36" w:hRule="exact"/>
        </w:trPr>
        <w:tc>
          <w:tcPr>
            <w:tcW w:w="2672"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single" w:sz="4" w:space="0" w:color="000000"/>
            </w:tcBorders>
          </w:tcPr>
          <w:p>
            <w:pPr/>
          </w:p>
        </w:tc>
        <w:tc>
          <w:tcPr>
            <w:tcW w:w="1250" w:type="dxa"/>
            <w:vMerge/>
            <w:tcBorders>
              <w:left w:val="single" w:sz="4" w:space="0" w:color="000000"/>
              <w:right w:val="single" w:sz="4" w:space="0" w:color="000000"/>
            </w:tcBorders>
          </w:tcPr>
          <w:p>
            <w:pPr/>
          </w:p>
        </w:tc>
        <w:tc>
          <w:tcPr>
            <w:tcW w:w="1414" w:type="dxa"/>
            <w:vMerge/>
            <w:tcBorders>
              <w:left w:val="single" w:sz="4" w:space="0" w:color="000000"/>
              <w:right w:val="single" w:sz="4" w:space="0" w:color="000000"/>
            </w:tcBorders>
          </w:tcPr>
          <w:p>
            <w:pPr/>
          </w:p>
        </w:tc>
        <w:tc>
          <w:tcPr>
            <w:tcW w:w="1085" w:type="dxa"/>
            <w:vMerge/>
            <w:tcBorders>
              <w:left w:val="single" w:sz="4" w:space="0" w:color="000000"/>
              <w:right w:val="single" w:sz="4" w:space="0" w:color="000000"/>
            </w:tcBorders>
          </w:tcPr>
          <w:p>
            <w:pPr/>
          </w:p>
        </w:tc>
        <w:tc>
          <w:tcPr>
            <w:tcW w:w="1121" w:type="dxa"/>
            <w:vMerge/>
            <w:tcBorders>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302" w:hRule="exact"/>
        </w:trPr>
        <w:tc>
          <w:tcPr>
            <w:tcW w:w="2672" w:type="dxa"/>
            <w:tcBorders>
              <w:top w:val="nil" w:sz="6" w:space="0" w:color="auto"/>
              <w:left w:val="nil" w:sz="6" w:space="0" w:color="auto"/>
              <w:bottom w:val="nil" w:sz="6" w:space="0" w:color="auto"/>
              <w:right w:val="single" w:sz="4" w:space="0" w:color="000000"/>
            </w:tcBorders>
          </w:tcPr>
          <w:p>
            <w:pPr>
              <w:pStyle w:val="TableParagraph"/>
              <w:spacing w:line="267" w:lineRule="exact"/>
              <w:ind w:left="45" w:right="0"/>
              <w:jc w:val="left"/>
              <w:rPr>
                <w:rFonts w:ascii="宋体" w:hAnsi="宋体" w:cs="宋体" w:eastAsia="宋体" w:hint="default"/>
                <w:sz w:val="21"/>
                <w:szCs w:val="21"/>
              </w:rPr>
            </w:pPr>
            <w:r>
              <w:rPr>
                <w:rFonts w:ascii="宋体" w:hAnsi="宋体" w:cs="宋体" w:eastAsia="宋体" w:hint="default"/>
                <w:sz w:val="21"/>
                <w:szCs w:val="21"/>
              </w:rPr>
              <w:t>济南药品现代物流配送项目</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3"/>
              <w:jc w:val="center"/>
              <w:rPr>
                <w:rFonts w:ascii="Times New Roman" w:hAnsi="Times New Roman" w:cs="Times New Roman" w:eastAsia="Times New Roman" w:hint="default"/>
                <w:sz w:val="22"/>
                <w:szCs w:val="22"/>
              </w:rPr>
            </w:pPr>
            <w:r>
              <w:rPr>
                <w:rFonts w:ascii="Times New Roman"/>
                <w:sz w:val="22"/>
              </w:rPr>
              <w:t>42.46%</w:t>
            </w:r>
          </w:p>
        </w:tc>
        <w:tc>
          <w:tcPr>
            <w:tcW w:w="1250" w:type="dxa"/>
            <w:vMerge/>
            <w:tcBorders>
              <w:left w:val="single" w:sz="4" w:space="0" w:color="000000"/>
              <w:right w:val="single" w:sz="4" w:space="0" w:color="000000"/>
            </w:tcBorders>
          </w:tcPr>
          <w:p>
            <w:pPr/>
          </w:p>
        </w:tc>
        <w:tc>
          <w:tcPr>
            <w:tcW w:w="1414" w:type="dxa"/>
            <w:vMerge/>
            <w:tcBorders>
              <w:left w:val="single" w:sz="4" w:space="0" w:color="000000"/>
              <w:right w:val="single" w:sz="4" w:space="0" w:color="000000"/>
            </w:tcBorders>
          </w:tcPr>
          <w:p>
            <w:pPr/>
          </w:p>
        </w:tc>
        <w:tc>
          <w:tcPr>
            <w:tcW w:w="1085"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募投资金</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26"/>
              <w:jc w:val="right"/>
              <w:rPr>
                <w:rFonts w:ascii="Times New Roman" w:hAnsi="Times New Roman" w:cs="Times New Roman" w:eastAsia="Times New Roman" w:hint="default"/>
                <w:sz w:val="21"/>
                <w:szCs w:val="21"/>
              </w:rPr>
            </w:pPr>
            <w:r>
              <w:rPr>
                <w:rFonts w:ascii="Times New Roman"/>
                <w:spacing w:val="-1"/>
                <w:sz w:val="21"/>
              </w:rPr>
              <w:t>89,734,847.73</w:t>
            </w:r>
          </w:p>
        </w:tc>
      </w:tr>
      <w:tr>
        <w:trPr>
          <w:trHeight w:val="31" w:hRule="exact"/>
        </w:trPr>
        <w:tc>
          <w:tcPr>
            <w:tcW w:w="2672"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single" w:sz="4" w:space="0" w:color="000000"/>
            </w:tcBorders>
          </w:tcPr>
          <w:p>
            <w:pPr/>
          </w:p>
        </w:tc>
        <w:tc>
          <w:tcPr>
            <w:tcW w:w="1250" w:type="dxa"/>
            <w:vMerge/>
            <w:tcBorders>
              <w:left w:val="single" w:sz="4" w:space="0" w:color="000000"/>
              <w:right w:val="single" w:sz="4" w:space="0" w:color="000000"/>
            </w:tcBorders>
          </w:tcPr>
          <w:p>
            <w:pPr/>
          </w:p>
        </w:tc>
        <w:tc>
          <w:tcPr>
            <w:tcW w:w="1414" w:type="dxa"/>
            <w:vMerge/>
            <w:tcBorders>
              <w:left w:val="single" w:sz="4" w:space="0" w:color="000000"/>
              <w:right w:val="single" w:sz="4" w:space="0" w:color="000000"/>
            </w:tcBorders>
          </w:tcPr>
          <w:p>
            <w:pPr/>
          </w:p>
        </w:tc>
        <w:tc>
          <w:tcPr>
            <w:tcW w:w="1085"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296" w:hRule="exact"/>
        </w:trPr>
        <w:tc>
          <w:tcPr>
            <w:tcW w:w="2672" w:type="dxa"/>
            <w:tcBorders>
              <w:top w:val="nil" w:sz="6" w:space="0" w:color="auto"/>
              <w:left w:val="nil" w:sz="6" w:space="0" w:color="auto"/>
              <w:bottom w:val="nil" w:sz="6" w:space="0" w:color="auto"/>
              <w:right w:val="single" w:sz="4" w:space="0" w:color="000000"/>
            </w:tcBorders>
          </w:tcPr>
          <w:p>
            <w:pPr>
              <w:pStyle w:val="TableParagraph"/>
              <w:spacing w:line="265" w:lineRule="exact"/>
              <w:ind w:left="45" w:right="0"/>
              <w:jc w:val="left"/>
              <w:rPr>
                <w:rFonts w:ascii="宋体" w:hAnsi="宋体" w:cs="宋体" w:eastAsia="宋体" w:hint="default"/>
                <w:sz w:val="21"/>
                <w:szCs w:val="21"/>
              </w:rPr>
            </w:pPr>
            <w:r>
              <w:rPr>
                <w:rFonts w:ascii="宋体" w:hAnsi="宋体" w:cs="宋体" w:eastAsia="宋体" w:hint="default"/>
                <w:sz w:val="21"/>
                <w:szCs w:val="21"/>
              </w:rPr>
              <w:t>济南医用织物洗涤配送项目</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
              <w:jc w:val="center"/>
              <w:rPr>
                <w:rFonts w:ascii="Times New Roman" w:hAnsi="Times New Roman" w:cs="Times New Roman" w:eastAsia="Times New Roman" w:hint="default"/>
                <w:sz w:val="21"/>
                <w:szCs w:val="21"/>
              </w:rPr>
            </w:pPr>
            <w:r>
              <w:rPr>
                <w:rFonts w:ascii="Times New Roman"/>
                <w:sz w:val="21"/>
              </w:rPr>
              <w:t>0.33%</w:t>
            </w:r>
          </w:p>
        </w:tc>
        <w:tc>
          <w:tcPr>
            <w:tcW w:w="1250" w:type="dxa"/>
            <w:vMerge/>
            <w:tcBorders>
              <w:left w:val="single" w:sz="4" w:space="0" w:color="000000"/>
              <w:right w:val="single" w:sz="4" w:space="0" w:color="000000"/>
            </w:tcBorders>
          </w:tcPr>
          <w:p>
            <w:pPr/>
          </w:p>
        </w:tc>
        <w:tc>
          <w:tcPr>
            <w:tcW w:w="1414" w:type="dxa"/>
            <w:vMerge/>
            <w:tcBorders>
              <w:left w:val="single" w:sz="4" w:space="0" w:color="000000"/>
              <w:right w:val="single" w:sz="4" w:space="0" w:color="000000"/>
            </w:tcBorders>
          </w:tcPr>
          <w:p>
            <w:pPr/>
          </w:p>
        </w:tc>
        <w:tc>
          <w:tcPr>
            <w:tcW w:w="1085"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自筹资金</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26"/>
              <w:jc w:val="right"/>
              <w:rPr>
                <w:rFonts w:ascii="Times New Roman" w:hAnsi="Times New Roman" w:cs="Times New Roman" w:eastAsia="Times New Roman" w:hint="default"/>
                <w:sz w:val="21"/>
                <w:szCs w:val="21"/>
              </w:rPr>
            </w:pPr>
            <w:r>
              <w:rPr>
                <w:rFonts w:ascii="Times New Roman"/>
                <w:spacing w:val="-1"/>
                <w:sz w:val="21"/>
              </w:rPr>
              <w:t>348,118.86</w:t>
            </w:r>
          </w:p>
        </w:tc>
      </w:tr>
      <w:tr>
        <w:trPr>
          <w:trHeight w:val="36" w:hRule="exact"/>
        </w:trPr>
        <w:tc>
          <w:tcPr>
            <w:tcW w:w="2672"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single" w:sz="4" w:space="0" w:color="000000"/>
            </w:tcBorders>
          </w:tcPr>
          <w:p>
            <w:pPr/>
          </w:p>
        </w:tc>
        <w:tc>
          <w:tcPr>
            <w:tcW w:w="1250" w:type="dxa"/>
            <w:vMerge/>
            <w:tcBorders>
              <w:left w:val="single" w:sz="4" w:space="0" w:color="000000"/>
              <w:right w:val="single" w:sz="4" w:space="0" w:color="000000"/>
            </w:tcBorders>
          </w:tcPr>
          <w:p>
            <w:pPr/>
          </w:p>
        </w:tc>
        <w:tc>
          <w:tcPr>
            <w:tcW w:w="1414" w:type="dxa"/>
            <w:vMerge/>
            <w:tcBorders>
              <w:left w:val="single" w:sz="4" w:space="0" w:color="000000"/>
              <w:right w:val="single" w:sz="4" w:space="0" w:color="000000"/>
            </w:tcBorders>
          </w:tcPr>
          <w:p>
            <w:pPr/>
          </w:p>
        </w:tc>
        <w:tc>
          <w:tcPr>
            <w:tcW w:w="1085"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298" w:hRule="exact"/>
        </w:trPr>
        <w:tc>
          <w:tcPr>
            <w:tcW w:w="2672" w:type="dxa"/>
            <w:tcBorders>
              <w:top w:val="nil" w:sz="6" w:space="0" w:color="auto"/>
              <w:left w:val="nil" w:sz="6" w:space="0" w:color="auto"/>
              <w:bottom w:val="nil" w:sz="6" w:space="0" w:color="auto"/>
              <w:right w:val="single" w:sz="4" w:space="0" w:color="000000"/>
            </w:tcBorders>
          </w:tcPr>
          <w:p>
            <w:pPr>
              <w:pStyle w:val="TableParagraph"/>
              <w:spacing w:line="267" w:lineRule="exact"/>
              <w:ind w:left="45" w:right="0"/>
              <w:jc w:val="left"/>
              <w:rPr>
                <w:rFonts w:ascii="宋体" w:hAnsi="宋体" w:cs="宋体" w:eastAsia="宋体" w:hint="default"/>
                <w:sz w:val="21"/>
                <w:szCs w:val="21"/>
              </w:rPr>
            </w:pPr>
            <w:r>
              <w:rPr>
                <w:rFonts w:ascii="宋体" w:hAnsi="宋体" w:cs="宋体" w:eastAsia="宋体" w:hint="default"/>
                <w:sz w:val="21"/>
                <w:szCs w:val="21"/>
              </w:rPr>
              <w:t>济南医疗器械配送项目</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
              <w:jc w:val="center"/>
              <w:rPr>
                <w:rFonts w:ascii="Times New Roman" w:hAnsi="Times New Roman" w:cs="Times New Roman" w:eastAsia="Times New Roman" w:hint="default"/>
                <w:sz w:val="21"/>
                <w:szCs w:val="21"/>
              </w:rPr>
            </w:pPr>
            <w:r>
              <w:rPr>
                <w:rFonts w:ascii="Times New Roman"/>
                <w:sz w:val="21"/>
              </w:rPr>
              <w:t>0.11%</w:t>
            </w:r>
          </w:p>
        </w:tc>
        <w:tc>
          <w:tcPr>
            <w:tcW w:w="1250" w:type="dxa"/>
            <w:vMerge/>
            <w:tcBorders>
              <w:left w:val="single" w:sz="4" w:space="0" w:color="000000"/>
              <w:right w:val="single" w:sz="4" w:space="0" w:color="000000"/>
            </w:tcBorders>
          </w:tcPr>
          <w:p>
            <w:pPr/>
          </w:p>
        </w:tc>
        <w:tc>
          <w:tcPr>
            <w:tcW w:w="1414" w:type="dxa"/>
            <w:vMerge/>
            <w:tcBorders>
              <w:left w:val="single" w:sz="4" w:space="0" w:color="000000"/>
              <w:right w:val="single" w:sz="4" w:space="0" w:color="000000"/>
            </w:tcBorders>
          </w:tcPr>
          <w:p>
            <w:pPr/>
          </w:p>
        </w:tc>
        <w:tc>
          <w:tcPr>
            <w:tcW w:w="1085"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自筹资金</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26"/>
              <w:jc w:val="right"/>
              <w:rPr>
                <w:rFonts w:ascii="Times New Roman" w:hAnsi="Times New Roman" w:cs="Times New Roman" w:eastAsia="Times New Roman" w:hint="default"/>
                <w:sz w:val="21"/>
                <w:szCs w:val="21"/>
              </w:rPr>
            </w:pPr>
            <w:r>
              <w:rPr>
                <w:rFonts w:ascii="Times New Roman"/>
                <w:spacing w:val="-1"/>
                <w:sz w:val="21"/>
              </w:rPr>
              <w:t>145,765.00</w:t>
            </w:r>
          </w:p>
        </w:tc>
      </w:tr>
      <w:tr>
        <w:trPr>
          <w:trHeight w:val="36" w:hRule="exact"/>
        </w:trPr>
        <w:tc>
          <w:tcPr>
            <w:tcW w:w="2672"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single" w:sz="4" w:space="0" w:color="000000"/>
            </w:tcBorders>
          </w:tcPr>
          <w:p>
            <w:pPr/>
          </w:p>
        </w:tc>
        <w:tc>
          <w:tcPr>
            <w:tcW w:w="1250" w:type="dxa"/>
            <w:vMerge/>
            <w:tcBorders>
              <w:left w:val="single" w:sz="4" w:space="0" w:color="000000"/>
              <w:right w:val="single" w:sz="4" w:space="0" w:color="000000"/>
            </w:tcBorders>
          </w:tcPr>
          <w:p>
            <w:pPr/>
          </w:p>
        </w:tc>
        <w:tc>
          <w:tcPr>
            <w:tcW w:w="1414" w:type="dxa"/>
            <w:vMerge/>
            <w:tcBorders>
              <w:left w:val="single" w:sz="4" w:space="0" w:color="000000"/>
              <w:right w:val="single" w:sz="4" w:space="0" w:color="000000"/>
            </w:tcBorders>
          </w:tcPr>
          <w:p>
            <w:pPr/>
          </w:p>
        </w:tc>
        <w:tc>
          <w:tcPr>
            <w:tcW w:w="1085"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331" w:hRule="exact"/>
        </w:trPr>
        <w:tc>
          <w:tcPr>
            <w:tcW w:w="2672" w:type="dxa"/>
            <w:tcBorders>
              <w:top w:val="nil" w:sz="6" w:space="0" w:color="auto"/>
              <w:left w:val="nil" w:sz="6" w:space="0" w:color="auto"/>
              <w:bottom w:val="nil" w:sz="6" w:space="0" w:color="auto"/>
              <w:right w:val="single" w:sz="4" w:space="0" w:color="000000"/>
            </w:tcBorders>
          </w:tcPr>
          <w:p>
            <w:pPr>
              <w:pStyle w:val="TableParagraph"/>
              <w:spacing w:line="265" w:lineRule="exact"/>
              <w:ind w:left="45" w:right="0"/>
              <w:jc w:val="left"/>
              <w:rPr>
                <w:rFonts w:ascii="宋体" w:hAnsi="宋体" w:cs="宋体" w:eastAsia="宋体" w:hint="default"/>
                <w:sz w:val="21"/>
                <w:szCs w:val="21"/>
              </w:rPr>
            </w:pPr>
            <w:r>
              <w:rPr>
                <w:rFonts w:ascii="宋体" w:hAnsi="宋体" w:cs="宋体" w:eastAsia="宋体" w:hint="default"/>
                <w:sz w:val="21"/>
                <w:szCs w:val="21"/>
              </w:rPr>
              <w:t>济南医用织物生产项目</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
              <w:jc w:val="center"/>
              <w:rPr>
                <w:rFonts w:ascii="Times New Roman" w:hAnsi="Times New Roman" w:cs="Times New Roman" w:eastAsia="Times New Roman" w:hint="default"/>
                <w:sz w:val="21"/>
                <w:szCs w:val="21"/>
              </w:rPr>
            </w:pPr>
            <w:r>
              <w:rPr>
                <w:rFonts w:ascii="Times New Roman"/>
                <w:sz w:val="21"/>
              </w:rPr>
              <w:t>0.20%</w:t>
            </w:r>
          </w:p>
        </w:tc>
        <w:tc>
          <w:tcPr>
            <w:tcW w:w="1250" w:type="dxa"/>
            <w:vMerge/>
            <w:tcBorders>
              <w:left w:val="single" w:sz="4" w:space="0" w:color="000000"/>
              <w:right w:val="single" w:sz="4" w:space="0" w:color="000000"/>
            </w:tcBorders>
          </w:tcPr>
          <w:p>
            <w:pPr/>
          </w:p>
        </w:tc>
        <w:tc>
          <w:tcPr>
            <w:tcW w:w="1414" w:type="dxa"/>
            <w:vMerge/>
            <w:tcBorders>
              <w:left w:val="single" w:sz="4" w:space="0" w:color="000000"/>
              <w:right w:val="single" w:sz="4" w:space="0" w:color="000000"/>
            </w:tcBorders>
          </w:tcPr>
          <w:p>
            <w:pPr/>
          </w:p>
        </w:tc>
        <w:tc>
          <w:tcPr>
            <w:tcW w:w="1085"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自筹资金</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26"/>
              <w:jc w:val="right"/>
              <w:rPr>
                <w:rFonts w:ascii="Times New Roman" w:hAnsi="Times New Roman" w:cs="Times New Roman" w:eastAsia="Times New Roman" w:hint="default"/>
                <w:sz w:val="21"/>
                <w:szCs w:val="21"/>
              </w:rPr>
            </w:pPr>
            <w:r>
              <w:rPr>
                <w:rFonts w:ascii="Times New Roman"/>
                <w:spacing w:val="-1"/>
                <w:sz w:val="21"/>
              </w:rPr>
              <w:t>173,898.00</w:t>
            </w:r>
          </w:p>
        </w:tc>
      </w:tr>
      <w:tr>
        <w:trPr>
          <w:trHeight w:val="338" w:hRule="exact"/>
        </w:trPr>
        <w:tc>
          <w:tcPr>
            <w:tcW w:w="2672"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tc>
        <w:tc>
          <w:tcPr>
            <w:tcW w:w="1250" w:type="dxa"/>
            <w:vMerge/>
            <w:tcBorders>
              <w:left w:val="single" w:sz="4" w:space="0" w:color="000000"/>
              <w:bottom w:val="single" w:sz="12" w:space="0" w:color="000000"/>
              <w:right w:val="single" w:sz="4" w:space="0" w:color="000000"/>
            </w:tcBorders>
          </w:tcPr>
          <w:p>
            <w:pPr/>
          </w:p>
        </w:tc>
        <w:tc>
          <w:tcPr>
            <w:tcW w:w="1414" w:type="dxa"/>
            <w:vMerge/>
            <w:tcBorders>
              <w:left w:val="single" w:sz="4" w:space="0" w:color="000000"/>
              <w:bottom w:val="single" w:sz="12" w:space="0" w:color="000000"/>
              <w:right w:val="single" w:sz="4" w:space="0" w:color="000000"/>
            </w:tcBorders>
          </w:tcPr>
          <w:p>
            <w:pPr/>
          </w:p>
        </w:tc>
        <w:tc>
          <w:tcPr>
            <w:tcW w:w="1085" w:type="dxa"/>
            <w:vMerge/>
            <w:tcBorders>
              <w:left w:val="single" w:sz="4" w:space="0" w:color="000000"/>
              <w:bottom w:val="single" w:sz="12" w:space="0" w:color="000000"/>
              <w:right w:val="single" w:sz="4" w:space="0" w:color="000000"/>
            </w:tcBorders>
          </w:tcPr>
          <w:p>
            <w:pPr/>
          </w:p>
        </w:tc>
        <w:tc>
          <w:tcPr>
            <w:tcW w:w="11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tc>
        <w:tc>
          <w:tcPr>
            <w:tcW w:w="1380"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right="26"/>
              <w:jc w:val="right"/>
              <w:rPr>
                <w:rFonts w:ascii="Times New Roman" w:hAnsi="Times New Roman" w:cs="Times New Roman" w:eastAsia="Times New Roman" w:hint="default"/>
                <w:sz w:val="21"/>
                <w:szCs w:val="21"/>
              </w:rPr>
            </w:pPr>
            <w:r>
              <w:rPr>
                <w:rFonts w:ascii="Times New Roman"/>
                <w:spacing w:val="-1"/>
                <w:sz w:val="21"/>
              </w:rPr>
              <w:t>97,501,840.09</w:t>
            </w:r>
          </w:p>
        </w:tc>
      </w:tr>
    </w:tbl>
    <w:p>
      <w:pPr>
        <w:spacing w:line="240" w:lineRule="auto" w:before="10"/>
        <w:rPr>
          <w:rFonts w:ascii="宋体" w:hAnsi="宋体" w:cs="宋体" w:eastAsia="宋体" w:hint="default"/>
          <w:sz w:val="24"/>
          <w:szCs w:val="24"/>
        </w:rPr>
      </w:pPr>
    </w:p>
    <w:p>
      <w:pPr>
        <w:spacing w:before="36"/>
        <w:ind w:left="1220" w:right="0" w:firstLine="0"/>
        <w:jc w:val="left"/>
        <w:rPr>
          <w:rFonts w:ascii="宋体" w:hAnsi="宋体" w:cs="宋体" w:eastAsia="宋体" w:hint="default"/>
          <w:sz w:val="21"/>
          <w:szCs w:val="21"/>
        </w:rPr>
      </w:pPr>
      <w:r>
        <w:rPr/>
        <w:pict>
          <v:group style="position:absolute;margin-left:41.52pt;margin-top:-88.796318pt;width:512.4pt;height:5.2pt;mso-position-horizontal-relative:page;mso-position-vertical-relative:paragraph;z-index:-1089256" coordorigin="830,-1776" coordsize="10248,104">
            <v:shape style="position:absolute;left:830;top:-1776;width:2672;height:103" type="#_x0000_t75" stroked="false">
              <v:imagedata r:id="rId482" o:title=""/>
            </v:shape>
            <v:shape style="position:absolute;left:3478;top:-1682;width:1345;height:10" type="#_x0000_t75" stroked="false">
              <v:imagedata r:id="rId483" o:title=""/>
            </v:shape>
            <v:shape style="position:absolute;left:4818;top:-1682;width:1255;height:10" type="#_x0000_t75" stroked="false">
              <v:imagedata r:id="rId484" o:title=""/>
            </v:shape>
            <v:shape style="position:absolute;left:6068;top:-1682;width:1419;height:10" type="#_x0000_t75" stroked="false">
              <v:imagedata r:id="rId485" o:title=""/>
            </v:shape>
            <v:shape style="position:absolute;left:7482;top:-1682;width:1090;height:10" type="#_x0000_t75" stroked="false">
              <v:imagedata r:id="rId486" o:title=""/>
            </v:shape>
            <v:shape style="position:absolute;left:8567;top:-1682;width:2511;height:10" type="#_x0000_t75" stroked="false">
              <v:imagedata r:id="rId487" o:title=""/>
            </v:shape>
            <w10:wrap type="none"/>
          </v:group>
        </w:pict>
      </w:r>
      <w:r>
        <w:rPr/>
        <w:pict>
          <v:group style="position:absolute;margin-left:41.52pt;margin-top:-72.116318pt;width:512.4pt;height:5.05pt;mso-position-horizontal-relative:page;mso-position-vertical-relative:paragraph;z-index:-1089232" coordorigin="830,-1442" coordsize="10248,101">
            <v:shape style="position:absolute;left:830;top:-1442;width:2672;height:101" type="#_x0000_t75" stroked="false">
              <v:imagedata r:id="rId488" o:title=""/>
            </v:shape>
            <v:shape style="position:absolute;left:3478;top:-1351;width:1345;height:10" type="#_x0000_t75" stroked="false">
              <v:imagedata r:id="rId483" o:title=""/>
            </v:shape>
            <v:shape style="position:absolute;left:4818;top:-1351;width:1255;height:10" type="#_x0000_t75" stroked="false">
              <v:imagedata r:id="rId484" o:title=""/>
            </v:shape>
            <v:shape style="position:absolute;left:6068;top:-1351;width:1419;height:10" type="#_x0000_t75" stroked="false">
              <v:imagedata r:id="rId485" o:title=""/>
            </v:shape>
            <v:shape style="position:absolute;left:7482;top:-1351;width:1090;height:10" type="#_x0000_t75" stroked="false">
              <v:imagedata r:id="rId486" o:title=""/>
            </v:shape>
            <v:shape style="position:absolute;left:8567;top:-1351;width:2511;height:10" type="#_x0000_t75" stroked="false">
              <v:imagedata r:id="rId487" o:title=""/>
            </v:shape>
            <w10:wrap type="none"/>
          </v:group>
        </w:pict>
      </w:r>
      <w:r>
        <w:rPr/>
        <w:pict>
          <v:group style="position:absolute;margin-left:41.52pt;margin-top:-55.556316pt;width:512.4pt;height:5.2pt;mso-position-horizontal-relative:page;mso-position-vertical-relative:paragraph;z-index:-1089208" coordorigin="830,-1111" coordsize="10248,104">
            <v:shape style="position:absolute;left:830;top:-1111;width:2672;height:103" type="#_x0000_t75" stroked="false">
              <v:imagedata r:id="rId482" o:title=""/>
            </v:shape>
            <v:shape style="position:absolute;left:3478;top:-1018;width:1345;height:10" type="#_x0000_t75" stroked="false">
              <v:imagedata r:id="rId483" o:title=""/>
            </v:shape>
            <v:shape style="position:absolute;left:4818;top:-1018;width:1255;height:10" type="#_x0000_t75" stroked="false">
              <v:imagedata r:id="rId484" o:title=""/>
            </v:shape>
            <v:shape style="position:absolute;left:6068;top:-1018;width:1419;height:10" type="#_x0000_t75" stroked="false">
              <v:imagedata r:id="rId485" o:title=""/>
            </v:shape>
            <v:shape style="position:absolute;left:7482;top:-1018;width:1090;height:10" type="#_x0000_t75" stroked="false">
              <v:imagedata r:id="rId486" o:title=""/>
            </v:shape>
            <v:shape style="position:absolute;left:8567;top:-1018;width:2511;height:10" type="#_x0000_t75" stroked="false">
              <v:imagedata r:id="rId487" o:title=""/>
            </v:shape>
            <w10:wrap type="none"/>
          </v:group>
        </w:pict>
      </w:r>
      <w:r>
        <w:rPr/>
        <w:pict>
          <v:group style="position:absolute;margin-left:41.52pt;margin-top:-38.876347pt;width:512.4pt;height:5.05pt;mso-position-horizontal-relative:page;mso-position-vertical-relative:paragraph;z-index:-1089184" coordorigin="830,-778" coordsize="10248,101">
            <v:shape style="position:absolute;left:830;top:-778;width:2672;height:101" type="#_x0000_t75" stroked="false">
              <v:imagedata r:id="rId488" o:title=""/>
            </v:shape>
            <v:shape style="position:absolute;left:3478;top:-686;width:1345;height:10" type="#_x0000_t75" stroked="false">
              <v:imagedata r:id="rId483" o:title=""/>
            </v:shape>
            <v:shape style="position:absolute;left:4818;top:-686;width:1255;height:10" type="#_x0000_t75" stroked="false">
              <v:imagedata r:id="rId484" o:title=""/>
            </v:shape>
            <v:shape style="position:absolute;left:6068;top:-686;width:1419;height:10" type="#_x0000_t75" stroked="false">
              <v:imagedata r:id="rId485" o:title=""/>
            </v:shape>
            <v:shape style="position:absolute;left:7482;top:-686;width:1090;height:10" type="#_x0000_t75" stroked="false">
              <v:imagedata r:id="rId486" o:title=""/>
            </v:shape>
            <v:shape style="position:absolute;left:8567;top:-686;width:2511;height:10" type="#_x0000_t75" stroked="false">
              <v:imagedata r:id="rId487" o:title=""/>
            </v:shape>
            <w10:wrap type="none"/>
          </v:group>
        </w:pict>
      </w:r>
      <w:r>
        <w:rPr/>
        <w:pict>
          <v:shape style="position:absolute;margin-left:174.139999pt;margin-top:-18.476326pt;width:.48pt;height:.84pt;mso-position-horizontal-relative:page;mso-position-vertical-relative:paragraph;z-index:10096" type="#_x0000_t75" stroked="false">
            <v:imagedata r:id="rId489" o:title=""/>
          </v:shape>
        </w:pict>
      </w:r>
      <w:r>
        <w:rPr/>
        <w:pict>
          <v:shape style="position:absolute;margin-left:241.130005pt;margin-top:-18.476326pt;width:.48pt;height:.84pt;mso-position-horizontal-relative:page;mso-position-vertical-relative:paragraph;z-index:10120" type="#_x0000_t75" stroked="false">
            <v:imagedata r:id="rId489" o:title=""/>
          </v:shape>
        </w:pict>
      </w:r>
      <w:r>
        <w:rPr/>
        <w:pict>
          <v:shape style="position:absolute;margin-left:303.649994pt;margin-top:-18.476326pt;width:.47998pt;height:.84pt;mso-position-horizontal-relative:page;mso-position-vertical-relative:paragraph;z-index:10144" type="#_x0000_t75" stroked="false">
            <v:imagedata r:id="rId489" o:title=""/>
          </v:shape>
        </w:pict>
      </w:r>
      <w:r>
        <w:rPr/>
        <w:pict>
          <v:shape style="position:absolute;margin-left:374.350006pt;margin-top:-18.476326pt;width:.48001pt;height:.84pt;mso-position-horizontal-relative:page;mso-position-vertical-relative:paragraph;z-index:10168" type="#_x0000_t75" stroked="false">
            <v:imagedata r:id="rId489" o:title=""/>
          </v:shape>
        </w:pict>
      </w:r>
      <w:r>
        <w:rPr/>
        <w:pict>
          <v:shape style="position:absolute;margin-left:428.589996pt;margin-top:-18.476326pt;width:.47998pt;height:.84pt;mso-position-horizontal-relative:page;mso-position-vertical-relative:paragraph;z-index:10192" type="#_x0000_t75" stroked="false">
            <v:imagedata r:id="rId489" o:title=""/>
          </v:shape>
        </w:pict>
      </w:r>
      <w:r>
        <w:rPr/>
        <w:pict>
          <v:shape style="position:absolute;margin-left:484.660004pt;margin-top:-18.476326pt;width:.47998pt;height:.84pt;mso-position-horizontal-relative:page;mso-position-vertical-relative:paragraph;z-index:10216" type="#_x0000_t75" stroked="false">
            <v:imagedata r:id="rId489" o:title=""/>
          </v:shape>
        </w:pict>
      </w:r>
      <w:r>
        <w:rPr>
          <w:rFonts w:ascii="宋体" w:hAnsi="宋体" w:cs="宋体" w:eastAsia="宋体" w:hint="default"/>
          <w:sz w:val="21"/>
          <w:szCs w:val="21"/>
        </w:rPr>
        <w:t>注</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：烟台药品现代物流配送项目预算数包括流动资金</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1,500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万元，未包含在在建工程内。</w:t>
      </w:r>
    </w:p>
    <w:p>
      <w:pPr>
        <w:spacing w:line="240" w:lineRule="auto" w:before="0"/>
        <w:rPr>
          <w:rFonts w:ascii="宋体" w:hAnsi="宋体" w:cs="宋体" w:eastAsia="宋体" w:hint="default"/>
          <w:sz w:val="22"/>
          <w:szCs w:val="22"/>
        </w:rPr>
      </w:pPr>
    </w:p>
    <w:p>
      <w:pPr>
        <w:spacing w:before="196"/>
        <w:ind w:left="1220" w:right="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w:t>
      </w:r>
      <w:r>
        <w:rPr>
          <w:rFonts w:ascii="宋体" w:hAnsi="宋体" w:cs="宋体" w:eastAsia="宋体" w:hint="default"/>
          <w:sz w:val="21"/>
          <w:szCs w:val="21"/>
        </w:rPr>
        <w:t>：济南药品现代物流配送项目预算数包括土地款投资和流动资金</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3,500</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万元，土地款</w:t>
      </w:r>
    </w:p>
    <w:p>
      <w:pPr>
        <w:spacing w:line="240" w:lineRule="auto" w:before="10"/>
        <w:rPr>
          <w:rFonts w:ascii="宋体" w:hAnsi="宋体" w:cs="宋体" w:eastAsia="宋体" w:hint="default"/>
          <w:sz w:val="15"/>
          <w:szCs w:val="15"/>
        </w:rPr>
      </w:pPr>
    </w:p>
    <w:p>
      <w:pPr>
        <w:spacing w:before="0"/>
        <w:ind w:left="800" w:right="0" w:firstLine="0"/>
        <w:jc w:val="left"/>
        <w:rPr>
          <w:rFonts w:ascii="宋体" w:hAnsi="宋体" w:cs="宋体" w:eastAsia="宋体" w:hint="default"/>
          <w:sz w:val="21"/>
          <w:szCs w:val="21"/>
        </w:rPr>
      </w:pPr>
      <w:r>
        <w:rPr>
          <w:rFonts w:ascii="Times New Roman" w:hAnsi="Times New Roman" w:cs="Times New Roman" w:eastAsia="Times New Roman" w:hint="default"/>
          <w:spacing w:val="-1"/>
          <w:sz w:val="21"/>
          <w:szCs w:val="21"/>
        </w:rPr>
        <w:t>26,016,996.00</w:t>
      </w:r>
      <w:r>
        <w:rPr>
          <w:rFonts w:ascii="Times New Roman" w:hAnsi="Times New Roman" w:cs="Times New Roman" w:eastAsia="Times New Roman" w:hint="default"/>
          <w:spacing w:val="42"/>
          <w:sz w:val="21"/>
          <w:szCs w:val="21"/>
        </w:rPr>
        <w:t> </w:t>
      </w:r>
      <w:r>
        <w:rPr>
          <w:rFonts w:ascii="宋体" w:hAnsi="宋体" w:cs="宋体" w:eastAsia="宋体" w:hint="default"/>
          <w:spacing w:val="-2"/>
          <w:sz w:val="21"/>
          <w:szCs w:val="21"/>
        </w:rPr>
        <w:t>元在无形资产中核算，均未包含在在建工程内。</w:t>
      </w:r>
    </w:p>
    <w:p>
      <w:pPr>
        <w:spacing w:line="240" w:lineRule="auto" w:before="0"/>
        <w:rPr>
          <w:rFonts w:ascii="宋体" w:hAnsi="宋体" w:cs="宋体" w:eastAsia="宋体" w:hint="default"/>
          <w:sz w:val="22"/>
          <w:szCs w:val="22"/>
        </w:rPr>
      </w:pPr>
    </w:p>
    <w:p>
      <w:pPr>
        <w:spacing w:line="360" w:lineRule="auto" w:before="173"/>
        <w:ind w:left="805" w:right="6101"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）在建工程减值准</w:t>
      </w:r>
      <w:r>
        <w:rPr>
          <w:rFonts w:ascii="宋体" w:hAnsi="宋体" w:cs="宋体" w:eastAsia="宋体" w:hint="default"/>
          <w:b/>
          <w:bCs/>
          <w:w w:val="99"/>
          <w:sz w:val="24"/>
          <w:szCs w:val="24"/>
        </w:rPr>
        <w:t> </w:t>
      </w:r>
      <w:r>
        <w:rPr>
          <w:rFonts w:ascii="宋体" w:hAnsi="宋体" w:cs="宋体" w:eastAsia="宋体" w:hint="default"/>
          <w:sz w:val="24"/>
          <w:szCs w:val="24"/>
        </w:rPr>
        <w:t>期末在建工程无发生减值的情况。</w:t>
      </w:r>
    </w:p>
    <w:p>
      <w:pPr>
        <w:pStyle w:val="Heading6"/>
        <w:spacing w:line="240" w:lineRule="auto" w:before="61"/>
        <w:ind w:left="807" w:right="0"/>
        <w:jc w:val="left"/>
        <w:rPr>
          <w:b w:val="0"/>
          <w:bCs w:val="0"/>
        </w:rPr>
      </w:pPr>
      <w:r>
        <w:rPr/>
        <w:t>（</w:t>
      </w:r>
      <w:r>
        <w:rPr>
          <w:rFonts w:ascii="Times New Roman" w:hAnsi="Times New Roman" w:cs="Times New Roman" w:eastAsia="Times New Roman" w:hint="default"/>
        </w:rPr>
        <w:t>4</w:t>
      </w:r>
      <w:r>
        <w:rPr/>
        <w:t>）重大在建工程的工程进度情况</w:t>
      </w:r>
      <w:r>
        <w:rPr>
          <w:b w:val="0"/>
          <w:bCs w:val="0"/>
        </w:rPr>
      </w:r>
    </w:p>
    <w:p>
      <w:pPr>
        <w:spacing w:line="240" w:lineRule="auto" w:before="8"/>
        <w:rPr>
          <w:rFonts w:ascii="宋体" w:hAnsi="宋体" w:cs="宋体" w:eastAsia="宋体" w:hint="default"/>
          <w:b/>
          <w:bCs/>
          <w:sz w:val="8"/>
          <w:szCs w:val="8"/>
        </w:rPr>
      </w:pPr>
    </w:p>
    <w:tbl>
      <w:tblPr>
        <w:tblW w:w="0" w:type="auto"/>
        <w:jc w:val="left"/>
        <w:tblInd w:w="454" w:type="dxa"/>
        <w:tblLayout w:type="fixed"/>
        <w:tblCellMar>
          <w:top w:w="0" w:type="dxa"/>
          <w:left w:w="0" w:type="dxa"/>
          <w:bottom w:w="0" w:type="dxa"/>
          <w:right w:w="0" w:type="dxa"/>
        </w:tblCellMar>
        <w:tblLook w:val="01E0"/>
      </w:tblPr>
      <w:tblGrid>
        <w:gridCol w:w="2888"/>
        <w:gridCol w:w="1135"/>
        <w:gridCol w:w="5547"/>
      </w:tblGrid>
      <w:tr>
        <w:trPr>
          <w:trHeight w:val="474" w:hRule="exact"/>
        </w:trPr>
        <w:tc>
          <w:tcPr>
            <w:tcW w:w="2888" w:type="dxa"/>
            <w:tcBorders>
              <w:top w:val="single" w:sz="12" w:space="0" w:color="000000"/>
              <w:left w:val="nil" w:sz="6" w:space="0" w:color="auto"/>
              <w:bottom w:val="single" w:sz="4" w:space="0" w:color="000000"/>
              <w:right w:val="single" w:sz="4" w:space="0" w:color="000000"/>
            </w:tcBorders>
            <w:shd w:val="clear" w:color="auto" w:fill="D2D2D2"/>
          </w:tcPr>
          <w:p>
            <w:pPr>
              <w:pStyle w:val="TableParagraph"/>
              <w:spacing w:line="240" w:lineRule="auto" w:before="46"/>
              <w:ind w:left="7" w:right="0"/>
              <w:jc w:val="center"/>
              <w:rPr>
                <w:rFonts w:ascii="宋体" w:hAnsi="宋体" w:cs="宋体" w:eastAsia="宋体" w:hint="default"/>
                <w:sz w:val="22"/>
                <w:szCs w:val="22"/>
              </w:rPr>
            </w:pPr>
            <w:r>
              <w:rPr>
                <w:rFonts w:ascii="宋体" w:hAnsi="宋体" w:cs="宋体" w:eastAsia="宋体" w:hint="default"/>
                <w:b/>
                <w:bCs/>
                <w:sz w:val="22"/>
                <w:szCs w:val="22"/>
              </w:rPr>
              <w:t>项目</w:t>
            </w:r>
            <w:r>
              <w:rPr>
                <w:rFonts w:ascii="宋体" w:hAnsi="宋体" w:cs="宋体" w:eastAsia="宋体" w:hint="default"/>
                <w:sz w:val="22"/>
                <w:szCs w:val="22"/>
              </w:rPr>
            </w:r>
          </w:p>
        </w:tc>
        <w:tc>
          <w:tcPr>
            <w:tcW w:w="1135"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22"/>
                <w:szCs w:val="22"/>
              </w:rPr>
            </w:pPr>
            <w:r>
              <w:rPr>
                <w:rFonts w:ascii="宋体" w:hAnsi="宋体" w:cs="宋体" w:eastAsia="宋体" w:hint="default"/>
                <w:b/>
                <w:bCs/>
                <w:sz w:val="22"/>
                <w:szCs w:val="22"/>
              </w:rPr>
              <w:t>工程进度</w:t>
            </w:r>
            <w:r>
              <w:rPr>
                <w:rFonts w:ascii="宋体" w:hAnsi="宋体" w:cs="宋体" w:eastAsia="宋体" w:hint="default"/>
                <w:sz w:val="22"/>
                <w:szCs w:val="22"/>
              </w:rPr>
            </w:r>
          </w:p>
        </w:tc>
        <w:tc>
          <w:tcPr>
            <w:tcW w:w="5547" w:type="dxa"/>
            <w:tcBorders>
              <w:top w:val="single" w:sz="12" w:space="0" w:color="000000"/>
              <w:left w:val="single" w:sz="4" w:space="0" w:color="000000"/>
              <w:bottom w:val="single" w:sz="4" w:space="0" w:color="000000"/>
              <w:right w:val="nil" w:sz="6" w:space="0" w:color="auto"/>
            </w:tcBorders>
            <w:shd w:val="clear" w:color="auto" w:fill="D2D2D2"/>
          </w:tcPr>
          <w:p>
            <w:pPr>
              <w:pStyle w:val="TableParagraph"/>
              <w:spacing w:line="240" w:lineRule="auto" w:before="46"/>
              <w:ind w:right="0"/>
              <w:jc w:val="center"/>
              <w:rPr>
                <w:rFonts w:ascii="宋体" w:hAnsi="宋体" w:cs="宋体" w:eastAsia="宋体" w:hint="default"/>
                <w:sz w:val="22"/>
                <w:szCs w:val="22"/>
              </w:rPr>
            </w:pPr>
            <w:r>
              <w:rPr>
                <w:rFonts w:ascii="宋体" w:hAnsi="宋体" w:cs="宋体" w:eastAsia="宋体" w:hint="default"/>
                <w:b/>
                <w:bCs/>
                <w:sz w:val="22"/>
                <w:szCs w:val="22"/>
              </w:rPr>
              <w:t>备注</w:t>
            </w:r>
            <w:r>
              <w:rPr>
                <w:rFonts w:ascii="宋体" w:hAnsi="宋体" w:cs="宋体" w:eastAsia="宋体" w:hint="default"/>
                <w:sz w:val="22"/>
                <w:szCs w:val="22"/>
              </w:rPr>
            </w:r>
          </w:p>
        </w:tc>
      </w:tr>
      <w:tr>
        <w:trPr>
          <w:trHeight w:val="554" w:hRule="exact"/>
        </w:trPr>
        <w:tc>
          <w:tcPr>
            <w:tcW w:w="28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left="28" w:right="0"/>
              <w:jc w:val="left"/>
              <w:rPr>
                <w:rFonts w:ascii="宋体" w:hAnsi="宋体" w:cs="宋体" w:eastAsia="宋体" w:hint="default"/>
                <w:sz w:val="22"/>
                <w:szCs w:val="22"/>
              </w:rPr>
            </w:pPr>
            <w:r>
              <w:rPr>
                <w:rFonts w:ascii="宋体" w:hAnsi="宋体" w:cs="宋体" w:eastAsia="宋体" w:hint="default"/>
                <w:sz w:val="22"/>
                <w:szCs w:val="22"/>
              </w:rPr>
              <w:t>烟台药品现代物流配送项目</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1" w:right="0"/>
              <w:jc w:val="center"/>
              <w:rPr>
                <w:rFonts w:ascii="Times New Roman" w:hAnsi="Times New Roman" w:cs="Times New Roman" w:eastAsia="Times New Roman" w:hint="default"/>
                <w:sz w:val="22"/>
                <w:szCs w:val="22"/>
              </w:rPr>
            </w:pPr>
            <w:r>
              <w:rPr>
                <w:rFonts w:ascii="Times New Roman"/>
                <w:sz w:val="22"/>
              </w:rPr>
              <w:t>11.31%</w:t>
            </w:r>
          </w:p>
        </w:tc>
        <w:tc>
          <w:tcPr>
            <w:tcW w:w="5547" w:type="dxa"/>
            <w:tcBorders>
              <w:top w:val="single" w:sz="4" w:space="0" w:color="000000"/>
              <w:left w:val="single" w:sz="4" w:space="0" w:color="000000"/>
              <w:bottom w:val="single" w:sz="4" w:space="0" w:color="000000"/>
              <w:right w:val="nil" w:sz="6" w:space="0" w:color="auto"/>
            </w:tcBorders>
          </w:tcPr>
          <w:p>
            <w:pPr>
              <w:pStyle w:val="TableParagraph"/>
              <w:spacing w:line="248" w:lineRule="exact"/>
              <w:ind w:left="24" w:right="0"/>
              <w:jc w:val="left"/>
              <w:rPr>
                <w:rFonts w:ascii="宋体" w:hAnsi="宋体" w:cs="宋体" w:eastAsia="宋体" w:hint="default"/>
                <w:sz w:val="21"/>
                <w:szCs w:val="21"/>
              </w:rPr>
            </w:pPr>
            <w:r>
              <w:rPr>
                <w:rFonts w:ascii="宋体" w:hAnsi="宋体" w:cs="宋体" w:eastAsia="宋体" w:hint="default"/>
                <w:sz w:val="21"/>
                <w:szCs w:val="21"/>
              </w:rPr>
              <w:t>项目预算数包括流动资金</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1,500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万元，未包含在在建工程</w:t>
            </w:r>
          </w:p>
          <w:p>
            <w:pPr>
              <w:pStyle w:val="TableParagraph"/>
              <w:spacing w:line="266" w:lineRule="exact"/>
              <w:ind w:left="24" w:right="0"/>
              <w:jc w:val="left"/>
              <w:rPr>
                <w:rFonts w:ascii="宋体" w:hAnsi="宋体" w:cs="宋体" w:eastAsia="宋体" w:hint="default"/>
                <w:sz w:val="21"/>
                <w:szCs w:val="21"/>
              </w:rPr>
            </w:pPr>
            <w:r>
              <w:rPr>
                <w:rFonts w:ascii="宋体" w:hAnsi="宋体" w:cs="宋体" w:eastAsia="宋体" w:hint="default"/>
                <w:sz w:val="21"/>
                <w:szCs w:val="21"/>
              </w:rPr>
              <w:t>内。</w:t>
            </w:r>
          </w:p>
        </w:tc>
      </w:tr>
      <w:tr>
        <w:trPr>
          <w:trHeight w:val="554" w:hRule="exact"/>
        </w:trPr>
        <w:tc>
          <w:tcPr>
            <w:tcW w:w="28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left="28" w:right="0"/>
              <w:jc w:val="left"/>
              <w:rPr>
                <w:rFonts w:ascii="宋体" w:hAnsi="宋体" w:cs="宋体" w:eastAsia="宋体" w:hint="default"/>
                <w:sz w:val="22"/>
                <w:szCs w:val="22"/>
              </w:rPr>
            </w:pPr>
            <w:r>
              <w:rPr>
                <w:rFonts w:ascii="宋体" w:hAnsi="宋体" w:cs="宋体" w:eastAsia="宋体" w:hint="default"/>
                <w:sz w:val="22"/>
                <w:szCs w:val="22"/>
              </w:rPr>
              <w:t>济南药品现代物流配送项目</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1" w:right="0"/>
              <w:jc w:val="center"/>
              <w:rPr>
                <w:rFonts w:ascii="Times New Roman" w:hAnsi="Times New Roman" w:cs="Times New Roman" w:eastAsia="Times New Roman" w:hint="default"/>
                <w:sz w:val="22"/>
                <w:szCs w:val="22"/>
              </w:rPr>
            </w:pPr>
            <w:r>
              <w:rPr>
                <w:rFonts w:ascii="Times New Roman"/>
                <w:sz w:val="22"/>
              </w:rPr>
              <w:t>42.46%</w:t>
            </w:r>
          </w:p>
        </w:tc>
        <w:tc>
          <w:tcPr>
            <w:tcW w:w="5547" w:type="dxa"/>
            <w:tcBorders>
              <w:top w:val="single" w:sz="4" w:space="0" w:color="000000"/>
              <w:left w:val="single" w:sz="4" w:space="0" w:color="000000"/>
              <w:bottom w:val="single" w:sz="4" w:space="0" w:color="000000"/>
              <w:right w:val="nil" w:sz="6" w:space="0" w:color="auto"/>
            </w:tcBorders>
          </w:tcPr>
          <w:p>
            <w:pPr>
              <w:pStyle w:val="TableParagraph"/>
              <w:spacing w:line="248" w:lineRule="exact"/>
              <w:ind w:left="24" w:right="0"/>
              <w:jc w:val="left"/>
              <w:rPr>
                <w:rFonts w:ascii="宋体" w:hAnsi="宋体" w:cs="宋体" w:eastAsia="宋体" w:hint="default"/>
                <w:sz w:val="21"/>
                <w:szCs w:val="21"/>
              </w:rPr>
            </w:pPr>
            <w:r>
              <w:rPr>
                <w:rFonts w:ascii="宋体" w:hAnsi="宋体" w:cs="宋体" w:eastAsia="宋体" w:hint="default"/>
                <w:sz w:val="21"/>
                <w:szCs w:val="21"/>
              </w:rPr>
              <w:t>项目预算数包括土地款投资和流动资金</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3,500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万元，土地款</w:t>
            </w:r>
          </w:p>
          <w:p>
            <w:pPr>
              <w:pStyle w:val="TableParagraph"/>
              <w:spacing w:line="282"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pacing w:val="-1"/>
                <w:sz w:val="21"/>
                <w:szCs w:val="21"/>
              </w:rPr>
              <w:t>26,016,996.00</w:t>
            </w:r>
            <w:r>
              <w:rPr>
                <w:rFonts w:ascii="Times New Roman" w:hAnsi="Times New Roman" w:cs="Times New Roman" w:eastAsia="Times New Roman" w:hint="default"/>
                <w:spacing w:val="38"/>
                <w:sz w:val="21"/>
                <w:szCs w:val="21"/>
              </w:rPr>
              <w:t> </w:t>
            </w:r>
            <w:r>
              <w:rPr>
                <w:rFonts w:ascii="宋体" w:hAnsi="宋体" w:cs="宋体" w:eastAsia="宋体" w:hint="default"/>
                <w:spacing w:val="-2"/>
                <w:sz w:val="21"/>
                <w:szCs w:val="21"/>
              </w:rPr>
              <w:t>元在无形资产中核算，均未包含在在建工程内</w:t>
            </w:r>
          </w:p>
        </w:tc>
      </w:tr>
      <w:tr>
        <w:trPr>
          <w:trHeight w:val="466" w:hRule="exact"/>
        </w:trPr>
        <w:tc>
          <w:tcPr>
            <w:tcW w:w="28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8"/>
              <w:ind w:left="28" w:right="0"/>
              <w:jc w:val="left"/>
              <w:rPr>
                <w:rFonts w:ascii="宋体" w:hAnsi="宋体" w:cs="宋体" w:eastAsia="宋体" w:hint="default"/>
                <w:sz w:val="22"/>
                <w:szCs w:val="22"/>
              </w:rPr>
            </w:pPr>
            <w:r>
              <w:rPr>
                <w:rFonts w:ascii="宋体" w:hAnsi="宋体" w:cs="宋体" w:eastAsia="宋体" w:hint="default"/>
                <w:sz w:val="22"/>
                <w:szCs w:val="22"/>
              </w:rPr>
              <w:t>济南医用织物洗涤配送项目</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 w:right="0"/>
              <w:jc w:val="center"/>
              <w:rPr>
                <w:rFonts w:ascii="Times New Roman" w:hAnsi="Times New Roman" w:cs="Times New Roman" w:eastAsia="Times New Roman" w:hint="default"/>
                <w:sz w:val="22"/>
                <w:szCs w:val="22"/>
              </w:rPr>
            </w:pPr>
            <w:r>
              <w:rPr>
                <w:rFonts w:ascii="Times New Roman"/>
                <w:sz w:val="22"/>
              </w:rPr>
              <w:t>0.33%</w:t>
            </w:r>
          </w:p>
        </w:tc>
        <w:tc>
          <w:tcPr>
            <w:tcW w:w="5547" w:type="dxa"/>
            <w:tcBorders>
              <w:top w:val="single" w:sz="4" w:space="0" w:color="000000"/>
              <w:left w:val="single" w:sz="4" w:space="0" w:color="000000"/>
              <w:bottom w:val="single" w:sz="4" w:space="0" w:color="000000"/>
              <w:right w:val="nil" w:sz="6" w:space="0" w:color="auto"/>
            </w:tcBorders>
          </w:tcPr>
          <w:p>
            <w:pPr/>
          </w:p>
        </w:tc>
      </w:tr>
      <w:tr>
        <w:trPr>
          <w:trHeight w:val="463" w:hRule="exact"/>
        </w:trPr>
        <w:tc>
          <w:tcPr>
            <w:tcW w:w="28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5"/>
              <w:ind w:left="28" w:right="0"/>
              <w:jc w:val="left"/>
              <w:rPr>
                <w:rFonts w:ascii="宋体" w:hAnsi="宋体" w:cs="宋体" w:eastAsia="宋体" w:hint="default"/>
                <w:sz w:val="22"/>
                <w:szCs w:val="22"/>
              </w:rPr>
            </w:pPr>
            <w:r>
              <w:rPr>
                <w:rFonts w:ascii="宋体" w:hAnsi="宋体" w:cs="宋体" w:eastAsia="宋体" w:hint="default"/>
                <w:sz w:val="22"/>
                <w:szCs w:val="22"/>
              </w:rPr>
              <w:t>济南医疗器械配送项目</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 w:right="0"/>
              <w:jc w:val="center"/>
              <w:rPr>
                <w:rFonts w:ascii="Times New Roman" w:hAnsi="Times New Roman" w:cs="Times New Roman" w:eastAsia="Times New Roman" w:hint="default"/>
                <w:sz w:val="22"/>
                <w:szCs w:val="22"/>
              </w:rPr>
            </w:pPr>
            <w:r>
              <w:rPr>
                <w:rFonts w:ascii="Times New Roman"/>
                <w:sz w:val="22"/>
              </w:rPr>
              <w:t>0.11%</w:t>
            </w:r>
          </w:p>
        </w:tc>
        <w:tc>
          <w:tcPr>
            <w:tcW w:w="5547" w:type="dxa"/>
            <w:tcBorders>
              <w:top w:val="single" w:sz="4" w:space="0" w:color="000000"/>
              <w:left w:val="single" w:sz="4" w:space="0" w:color="000000"/>
              <w:bottom w:val="single" w:sz="4" w:space="0" w:color="000000"/>
              <w:right w:val="nil" w:sz="6" w:space="0" w:color="auto"/>
            </w:tcBorders>
          </w:tcPr>
          <w:p>
            <w:pPr/>
          </w:p>
        </w:tc>
      </w:tr>
      <w:tr>
        <w:trPr>
          <w:trHeight w:val="476" w:hRule="exact"/>
        </w:trPr>
        <w:tc>
          <w:tcPr>
            <w:tcW w:w="288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45"/>
              <w:ind w:left="28" w:right="0"/>
              <w:jc w:val="left"/>
              <w:rPr>
                <w:rFonts w:ascii="宋体" w:hAnsi="宋体" w:cs="宋体" w:eastAsia="宋体" w:hint="default"/>
                <w:sz w:val="22"/>
                <w:szCs w:val="22"/>
              </w:rPr>
            </w:pPr>
            <w:r>
              <w:rPr>
                <w:rFonts w:ascii="宋体" w:hAnsi="宋体" w:cs="宋体" w:eastAsia="宋体" w:hint="default"/>
                <w:sz w:val="22"/>
                <w:szCs w:val="22"/>
              </w:rPr>
              <w:t>济南医用织物生产项目</w:t>
            </w:r>
          </w:p>
        </w:tc>
        <w:tc>
          <w:tcPr>
            <w:tcW w:w="113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4"/>
              <w:ind w:left="1" w:right="0"/>
              <w:jc w:val="center"/>
              <w:rPr>
                <w:rFonts w:ascii="Times New Roman" w:hAnsi="Times New Roman" w:cs="Times New Roman" w:eastAsia="Times New Roman" w:hint="default"/>
                <w:sz w:val="22"/>
                <w:szCs w:val="22"/>
              </w:rPr>
            </w:pPr>
            <w:r>
              <w:rPr>
                <w:rFonts w:ascii="Times New Roman"/>
                <w:sz w:val="22"/>
              </w:rPr>
              <w:t>0.20%</w:t>
            </w:r>
          </w:p>
        </w:tc>
        <w:tc>
          <w:tcPr>
            <w:tcW w:w="5547" w:type="dxa"/>
            <w:tcBorders>
              <w:top w:val="single" w:sz="4" w:space="0" w:color="000000"/>
              <w:left w:val="single" w:sz="4" w:space="0" w:color="000000"/>
              <w:bottom w:val="single" w:sz="12" w:space="0" w:color="000000"/>
              <w:right w:val="nil" w:sz="6" w:space="0" w:color="auto"/>
            </w:tcBorders>
          </w:tcPr>
          <w:p>
            <w:pPr/>
          </w:p>
        </w:tc>
      </w:tr>
    </w:tbl>
    <w:p>
      <w:pPr>
        <w:spacing w:after="0"/>
        <w:sectPr>
          <w:pgSz w:w="11910" w:h="16850"/>
          <w:pgMar w:header="857" w:footer="789" w:top="1040" w:bottom="980" w:left="700" w:right="680"/>
        </w:sectPr>
      </w:pPr>
    </w:p>
    <w:p>
      <w:pPr>
        <w:spacing w:line="240" w:lineRule="auto" w:before="0"/>
        <w:rPr>
          <w:rFonts w:ascii="宋体" w:hAnsi="宋体" w:cs="宋体" w:eastAsia="宋体" w:hint="default"/>
          <w:b/>
          <w:bCs/>
          <w:sz w:val="20"/>
          <w:szCs w:val="20"/>
        </w:rPr>
      </w:pPr>
      <w:r>
        <w:rPr/>
        <w:pict>
          <v:group style="position:absolute;margin-left:49.799999pt;margin-top:247.129959pt;width:495.85pt;height:5.05pt;mso-position-horizontal-relative:page;mso-position-vertical-relative:page;z-index:-1088800" coordorigin="996,4943" coordsize="9917,101">
            <v:shape style="position:absolute;left:996;top:4943;width:3090;height:101" type="#_x0000_t75" stroked="false">
              <v:imagedata r:id="rId490" o:title=""/>
            </v:shape>
            <v:shape style="position:absolute;left:4062;top:5034;width:1716;height:10" type="#_x0000_t75" stroked="false">
              <v:imagedata r:id="rId244" o:title=""/>
            </v:shape>
            <v:shape style="position:absolute;left:5773;top:5034;width:3426;height:10" type="#_x0000_t75" stroked="false">
              <v:imagedata r:id="rId491" o:title=""/>
            </v:shape>
            <v:shape style="position:absolute;left:9194;top:5034;width:1718;height:10" type="#_x0000_t75" stroked="false">
              <v:imagedata r:id="rId492" o:title=""/>
            </v:shape>
            <w10:wrap type="none"/>
          </v:group>
        </w:pict>
      </w:r>
      <w:r>
        <w:rPr/>
        <w:pict>
          <v:group style="position:absolute;margin-left:49.799999pt;margin-top:265.609955pt;width:495.85pt;height:5.2pt;mso-position-horizontal-relative:page;mso-position-vertical-relative:page;z-index:-1088776" coordorigin="996,5312" coordsize="9917,104">
            <v:shape style="position:absolute;left:996;top:5312;width:3090;height:103" type="#_x0000_t75" stroked="false">
              <v:imagedata r:id="rId493" o:title=""/>
            </v:shape>
            <v:shape style="position:absolute;left:4062;top:5406;width:1716;height:10" type="#_x0000_t75" stroked="false">
              <v:imagedata r:id="rId494" o:title=""/>
            </v:shape>
            <v:shape style="position:absolute;left:5773;top:5406;width:3426;height:10" type="#_x0000_t75" stroked="false">
              <v:imagedata r:id="rId495" o:title=""/>
            </v:shape>
            <v:shape style="position:absolute;left:9194;top:5406;width:1718;height:10" type="#_x0000_t75" stroked="false">
              <v:imagedata r:id="rId496" o:title=""/>
            </v:shape>
            <w10:wrap type="none"/>
          </v:group>
        </w:pict>
      </w:r>
      <w:r>
        <w:rPr/>
        <w:pict>
          <v:group style="position:absolute;margin-left:49.799999pt;margin-top:284.209961pt;width:495.85pt;height:5.05pt;mso-position-horizontal-relative:page;mso-position-vertical-relative:page;z-index:-1088752" coordorigin="996,5684" coordsize="9917,101">
            <v:shape style="position:absolute;left:996;top:5684;width:3090;height:101" type="#_x0000_t75" stroked="false">
              <v:imagedata r:id="rId497" o:title=""/>
            </v:shape>
            <v:shape style="position:absolute;left:4062;top:5775;width:1716;height:10" type="#_x0000_t75" stroked="false">
              <v:imagedata r:id="rId244" o:title=""/>
            </v:shape>
            <v:shape style="position:absolute;left:5773;top:5775;width:3426;height:10" type="#_x0000_t75" stroked="false">
              <v:imagedata r:id="rId491" o:title=""/>
            </v:shape>
            <v:shape style="position:absolute;left:9194;top:5775;width:1718;height:10" type="#_x0000_t75" stroked="false">
              <v:imagedata r:id="rId492" o:title=""/>
            </v:shape>
            <w10:wrap type="none"/>
          </v:group>
        </w:pict>
      </w:r>
      <w:r>
        <w:rPr/>
        <w:pict>
          <v:group style="position:absolute;margin-left:49.799999pt;margin-top:302.689972pt;width:495.85pt;height:5.2pt;mso-position-horizontal-relative:page;mso-position-vertical-relative:page;z-index:-1088728" coordorigin="996,6054" coordsize="9917,104">
            <v:shape style="position:absolute;left:996;top:6054;width:3090;height:103" type="#_x0000_t75" stroked="false">
              <v:imagedata r:id="rId498" o:title=""/>
            </v:shape>
            <v:shape style="position:absolute;left:4062;top:6147;width:1716;height:10" type="#_x0000_t75" stroked="false">
              <v:imagedata r:id="rId244" o:title=""/>
            </v:shape>
            <v:shape style="position:absolute;left:5773;top:6147;width:3426;height:10" type="#_x0000_t75" stroked="false">
              <v:imagedata r:id="rId491" o:title=""/>
            </v:shape>
            <v:shape style="position:absolute;left:9194;top:6147;width:1718;height:10" type="#_x0000_t75" stroked="false">
              <v:imagedata r:id="rId492" o:title=""/>
            </v:shape>
            <w10:wrap type="none"/>
          </v:group>
        </w:pict>
      </w:r>
      <w:r>
        <w:rPr/>
        <w:pict>
          <v:group style="position:absolute;margin-left:49.799999pt;margin-top:321.290009pt;width:495.85pt;height:5.2pt;mso-position-horizontal-relative:page;mso-position-vertical-relative:page;z-index:-1088704" coordorigin="996,6426" coordsize="9917,104">
            <v:shape style="position:absolute;left:996;top:6426;width:3090;height:103" type="#_x0000_t75" stroked="false">
              <v:imagedata r:id="rId493" o:title=""/>
            </v:shape>
            <v:shape style="position:absolute;left:4062;top:6519;width:1716;height:10" type="#_x0000_t75" stroked="false">
              <v:imagedata r:id="rId244" o:title=""/>
            </v:shape>
            <v:shape style="position:absolute;left:5773;top:6519;width:3426;height:10" type="#_x0000_t75" stroked="false">
              <v:imagedata r:id="rId491" o:title=""/>
            </v:shape>
            <v:shape style="position:absolute;left:9194;top:6519;width:1718;height:10" type="#_x0000_t75" stroked="false">
              <v:imagedata r:id="rId492" o:title=""/>
            </v:shape>
            <w10:wrap type="none"/>
          </v:group>
        </w:pict>
      </w:r>
      <w:r>
        <w:rPr/>
        <w:pict>
          <v:group style="position:absolute;margin-left:49.799999pt;margin-top:339.889984pt;width:495.85pt;height:5.05pt;mso-position-horizontal-relative:page;mso-position-vertical-relative:page;z-index:-1088680" coordorigin="996,6798" coordsize="9917,101">
            <v:shape style="position:absolute;left:996;top:6798;width:3090;height:101" type="#_x0000_t75" stroked="false">
              <v:imagedata r:id="rId499" o:title=""/>
            </v:shape>
            <v:shape style="position:absolute;left:4062;top:6889;width:1716;height:10" type="#_x0000_t75" stroked="false">
              <v:imagedata r:id="rId244" o:title=""/>
            </v:shape>
            <v:shape style="position:absolute;left:5773;top:6889;width:3426;height:10" type="#_x0000_t75" stroked="false">
              <v:imagedata r:id="rId491" o:title=""/>
            </v:shape>
            <v:shape style="position:absolute;left:9194;top:6889;width:1718;height:10" type="#_x0000_t75" stroked="false">
              <v:imagedata r:id="rId492" o:title=""/>
            </v:shape>
            <w10:wrap type="none"/>
          </v:group>
        </w:pict>
      </w:r>
      <w:r>
        <w:rPr/>
        <w:pict>
          <v:group style="position:absolute;margin-left:49.799999pt;margin-top:358.369995pt;width:495.85pt;height:5.2pt;mso-position-horizontal-relative:page;mso-position-vertical-relative:page;z-index:-1088656" coordorigin="996,7167" coordsize="9917,104">
            <v:shape style="position:absolute;left:996;top:7167;width:3090;height:103" type="#_x0000_t75" stroked="false">
              <v:imagedata r:id="rId493" o:title=""/>
            </v:shape>
            <v:shape style="position:absolute;left:4062;top:7261;width:1716;height:10" type="#_x0000_t75" stroked="false">
              <v:imagedata r:id="rId244" o:title=""/>
            </v:shape>
            <v:shape style="position:absolute;left:5773;top:7261;width:3426;height:10" type="#_x0000_t75" stroked="false">
              <v:imagedata r:id="rId491" o:title=""/>
            </v:shape>
            <v:shape style="position:absolute;left:9194;top:7261;width:1718;height:10" type="#_x0000_t75" stroked="false">
              <v:imagedata r:id="rId492" o:title=""/>
            </v:shape>
            <w10:wrap type="none"/>
          </v:group>
        </w:pict>
      </w:r>
      <w:r>
        <w:rPr/>
        <w:pict>
          <v:group style="position:absolute;margin-left:49.799999pt;margin-top:376.969971pt;width:495.85pt;height:5.05pt;mso-position-horizontal-relative:page;mso-position-vertical-relative:page;z-index:-1088632" coordorigin="996,7539" coordsize="9917,101">
            <v:shape style="position:absolute;left:996;top:7539;width:3090;height:101" type="#_x0000_t75" stroked="false">
              <v:imagedata r:id="rId500" o:title=""/>
            </v:shape>
            <v:shape style="position:absolute;left:4062;top:7631;width:1716;height:10" type="#_x0000_t75" stroked="false">
              <v:imagedata r:id="rId244" o:title=""/>
            </v:shape>
            <v:shape style="position:absolute;left:5773;top:7631;width:3426;height:10" type="#_x0000_t75" stroked="false">
              <v:imagedata r:id="rId491" o:title=""/>
            </v:shape>
            <v:shape style="position:absolute;left:9194;top:7631;width:1718;height:10" type="#_x0000_t75" stroked="false">
              <v:imagedata r:id="rId492" o:title=""/>
            </v:shape>
            <w10:wrap type="none"/>
          </v:group>
        </w:pict>
      </w:r>
      <w:r>
        <w:rPr/>
        <w:pict>
          <v:group style="position:absolute;margin-left:49.799999pt;margin-top:395.449982pt;width:495.85pt;height:5.2pt;mso-position-horizontal-relative:page;mso-position-vertical-relative:page;z-index:-1088608" coordorigin="996,7909" coordsize="9917,104">
            <v:shape style="position:absolute;left:996;top:7909;width:3090;height:103" type="#_x0000_t75" stroked="false">
              <v:imagedata r:id="rId493" o:title=""/>
            </v:shape>
            <v:shape style="position:absolute;left:4062;top:8003;width:1716;height:10" type="#_x0000_t75" stroked="false">
              <v:imagedata r:id="rId244" o:title=""/>
            </v:shape>
            <v:shape style="position:absolute;left:5773;top:8003;width:3426;height:10" type="#_x0000_t75" stroked="false">
              <v:imagedata r:id="rId491" o:title=""/>
            </v:shape>
            <v:shape style="position:absolute;left:9194;top:8003;width:1718;height:10" type="#_x0000_t75" stroked="false">
              <v:imagedata r:id="rId492" o:title=""/>
            </v:shape>
            <w10:wrap type="none"/>
          </v:group>
        </w:pict>
      </w:r>
      <w:r>
        <w:rPr/>
        <w:pict>
          <v:group style="position:absolute;margin-left:49.799999pt;margin-top:414.069946pt;width:495.85pt;height:5.2pt;mso-position-horizontal-relative:page;mso-position-vertical-relative:page;z-index:-1088584" coordorigin="996,8281" coordsize="9917,104">
            <v:shape style="position:absolute;left:996;top:8281;width:3090;height:103" type="#_x0000_t75" stroked="false">
              <v:imagedata r:id="rId493" o:title=""/>
            </v:shape>
            <v:shape style="position:absolute;left:4062;top:8375;width:1716;height:10" type="#_x0000_t75" stroked="false">
              <v:imagedata r:id="rId494" o:title=""/>
            </v:shape>
            <v:shape style="position:absolute;left:5773;top:8375;width:3426;height:10" type="#_x0000_t75" stroked="false">
              <v:imagedata r:id="rId495" o:title=""/>
            </v:shape>
            <v:shape style="position:absolute;left:9194;top:8375;width:1718;height:10" type="#_x0000_t75" stroked="false">
              <v:imagedata r:id="rId496" o:title=""/>
            </v:shape>
            <w10:wrap type="none"/>
          </v:group>
        </w:pict>
      </w:r>
      <w:r>
        <w:rPr/>
        <w:pict>
          <v:group style="position:absolute;margin-left:49.799999pt;margin-top:432.669983pt;width:495.85pt;height:5.05pt;mso-position-horizontal-relative:page;mso-position-vertical-relative:page;z-index:-1088560" coordorigin="996,8653" coordsize="9917,101">
            <v:shape style="position:absolute;left:996;top:8653;width:3090;height:101" type="#_x0000_t75" stroked="false">
              <v:imagedata r:id="rId497" o:title=""/>
            </v:shape>
            <v:shape style="position:absolute;left:4062;top:8745;width:1716;height:10" type="#_x0000_t75" stroked="false">
              <v:imagedata r:id="rId244" o:title=""/>
            </v:shape>
            <v:shape style="position:absolute;left:5773;top:8745;width:3426;height:10" type="#_x0000_t75" stroked="false">
              <v:imagedata r:id="rId491" o:title=""/>
            </v:shape>
            <v:shape style="position:absolute;left:9194;top:8745;width:1718;height:10" type="#_x0000_t75" stroked="false">
              <v:imagedata r:id="rId492" o:title=""/>
            </v:shape>
            <w10:wrap type="none"/>
          </v:group>
        </w:pict>
      </w:r>
    </w:p>
    <w:p>
      <w:pPr>
        <w:spacing w:line="240" w:lineRule="auto" w:before="5"/>
        <w:rPr>
          <w:rFonts w:ascii="宋体" w:hAnsi="宋体" w:cs="宋体" w:eastAsia="宋体" w:hint="default"/>
          <w:b/>
          <w:bCs/>
          <w:sz w:val="16"/>
          <w:szCs w:val="16"/>
        </w:rPr>
      </w:pPr>
    </w:p>
    <w:p>
      <w:pPr>
        <w:pStyle w:val="Heading5"/>
        <w:spacing w:line="240" w:lineRule="auto" w:before="14"/>
        <w:ind w:left="200" w:right="0"/>
        <w:jc w:val="left"/>
        <w:rPr>
          <w:b w:val="0"/>
          <w:bCs w:val="0"/>
        </w:rPr>
      </w:pPr>
      <w:r>
        <w:rPr>
          <w:rFonts w:ascii="Times New Roman" w:hAnsi="Times New Roman" w:cs="Times New Roman" w:eastAsia="Times New Roman" w:hint="default"/>
        </w:rPr>
        <w:t>10</w:t>
      </w:r>
      <w:r>
        <w:rPr/>
        <w:t>、无形资产</w:t>
      </w:r>
      <w:r>
        <w:rPr>
          <w:b w:val="0"/>
          <w:bCs w:val="0"/>
        </w:rPr>
      </w:r>
    </w:p>
    <w:p>
      <w:pPr>
        <w:spacing w:line="240" w:lineRule="auto" w:before="2"/>
        <w:rPr>
          <w:rFonts w:ascii="宋体" w:hAnsi="宋体" w:cs="宋体" w:eastAsia="宋体" w:hint="default"/>
          <w:b/>
          <w:bCs/>
          <w:sz w:val="38"/>
          <w:szCs w:val="38"/>
        </w:rPr>
      </w:pPr>
    </w:p>
    <w:p>
      <w:pPr>
        <w:spacing w:before="0"/>
        <w:ind w:left="639" w:right="0" w:firstLine="0"/>
        <w:jc w:val="left"/>
        <w:rPr>
          <w:rFonts w:ascii="宋体" w:hAnsi="宋体" w:cs="宋体" w:eastAsia="宋体" w:hint="default"/>
          <w:sz w:val="24"/>
          <w:szCs w:val="24"/>
        </w:rPr>
      </w:pPr>
      <w:r>
        <w:rPr/>
        <w:pict>
          <v:shape style="position:absolute;margin-left:203.330002pt;margin-top:37.655613pt;width:.48pt;height:1.08pt;mso-position-horizontal-relative:page;mso-position-vertical-relative:paragraph;z-index:10264" type="#_x0000_t75" stroked="false">
            <v:imagedata r:id="rId501" o:title=""/>
          </v:shape>
        </w:pict>
      </w:r>
      <w:r>
        <w:rPr/>
        <w:pict>
          <v:shape style="position:absolute;margin-left:288.890015pt;margin-top:37.655613pt;width:.48001pt;height:1.08pt;mso-position-horizontal-relative:page;mso-position-vertical-relative:paragraph;z-index:10288" type="#_x0000_t75" stroked="false">
            <v:imagedata r:id="rId502" o:title=""/>
          </v:shape>
        </w:pict>
      </w:r>
      <w:r>
        <w:rPr/>
        <w:pict>
          <v:shape style="position:absolute;margin-left:374.350006pt;margin-top:37.655613pt;width:.48001pt;height:1.08pt;mso-position-horizontal-relative:page;mso-position-vertical-relative:paragraph;z-index:10312" type="#_x0000_t75" stroked="false">
            <v:imagedata r:id="rId502" o:title=""/>
          </v:shape>
        </w:pict>
      </w:r>
      <w:r>
        <w:rPr/>
        <w:pict>
          <v:shape style="position:absolute;margin-left:459.940002pt;margin-top:37.655613pt;width:.47998pt;height:1.08pt;mso-position-horizontal-relative:page;mso-position-vertical-relative:paragraph;z-index:10336" type="#_x0000_t75" stroked="false">
            <v:imagedata r:id="rId501" o:title=""/>
          </v:shape>
        </w:pict>
      </w:r>
      <w:r>
        <w:rPr/>
        <w:pict>
          <v:group style="position:absolute;margin-left:49.799999pt;margin-top:51.215652pt;width:495.85pt;height:5.05pt;mso-position-horizontal-relative:page;mso-position-vertical-relative:paragraph;z-index:-1088896" coordorigin="996,1024" coordsize="9917,101">
            <v:shape style="position:absolute;left:996;top:1024;width:3090;height:101" type="#_x0000_t75" stroked="false">
              <v:imagedata r:id="rId503" o:title=""/>
            </v:shape>
            <v:shape style="position:absolute;left:4062;top:1082;width:1726;height:43" type="#_x0000_t75" stroked="false">
              <v:imagedata r:id="rId504" o:title=""/>
            </v:shape>
            <v:shape style="position:absolute;left:5773;top:1082;width:1724;height:43" type="#_x0000_t75" stroked="false">
              <v:imagedata r:id="rId505" o:title=""/>
            </v:shape>
            <v:shape style="position:absolute;left:7482;top:1082;width:1726;height:43" type="#_x0000_t75" stroked="false">
              <v:imagedata r:id="rId504" o:title=""/>
            </v:shape>
            <v:shape style="position:absolute;left:9194;top:1116;width:1718;height:10" type="#_x0000_t75" stroked="false">
              <v:imagedata r:id="rId492" o:title=""/>
            </v:shape>
            <w10:wrap type="none"/>
          </v:group>
        </w:pict>
      </w:r>
      <w:r>
        <w:rPr/>
        <w:pict>
          <v:group style="position:absolute;margin-left:49.799999pt;margin-top:69.695656pt;width:495.85pt;height:5.2pt;mso-position-horizontal-relative:page;mso-position-vertical-relative:paragraph;z-index:-1088872" coordorigin="996,1394" coordsize="9917,104">
            <v:shape style="position:absolute;left:996;top:1394;width:3090;height:103" type="#_x0000_t75" stroked="false">
              <v:imagedata r:id="rId493" o:title=""/>
            </v:shape>
            <v:shape style="position:absolute;left:4062;top:1488;width:1716;height:10" type="#_x0000_t75" stroked="false">
              <v:imagedata r:id="rId494" o:title=""/>
            </v:shape>
            <v:shape style="position:absolute;left:5773;top:1488;width:3426;height:10" type="#_x0000_t75" stroked="false">
              <v:imagedata r:id="rId495" o:title=""/>
            </v:shape>
            <v:shape style="position:absolute;left:9194;top:1488;width:1718;height:10" type="#_x0000_t75" stroked="false">
              <v:imagedata r:id="rId496" o:title=""/>
            </v:shape>
            <w10:wrap type="none"/>
          </v:group>
        </w:pict>
      </w:r>
      <w:r>
        <w:rPr/>
        <w:pict>
          <v:group style="position:absolute;margin-left:49.799999pt;margin-top:88.295593pt;width:495.85pt;height:5.05pt;mso-position-horizontal-relative:page;mso-position-vertical-relative:paragraph;z-index:-1088848" coordorigin="996,1766" coordsize="9917,101">
            <v:shape style="position:absolute;left:996;top:1766;width:3090;height:101" type="#_x0000_t75" stroked="false">
              <v:imagedata r:id="rId506" o:title=""/>
            </v:shape>
            <v:shape style="position:absolute;left:4062;top:1857;width:1716;height:10" type="#_x0000_t75" stroked="false">
              <v:imagedata r:id="rId244" o:title=""/>
            </v:shape>
            <v:shape style="position:absolute;left:5773;top:1857;width:3426;height:10" type="#_x0000_t75" stroked="false">
              <v:imagedata r:id="rId491" o:title=""/>
            </v:shape>
            <v:shape style="position:absolute;left:9194;top:1857;width:1718;height:10" type="#_x0000_t75" stroked="false">
              <v:imagedata r:id="rId492" o:title=""/>
            </v:shape>
            <w10:wrap type="none"/>
          </v:group>
        </w:pict>
      </w:r>
      <w:r>
        <w:rPr/>
        <w:pict>
          <v:group style="position:absolute;margin-left:49.799999pt;margin-top:106.775589pt;width:495.85pt;height:5.2pt;mso-position-horizontal-relative:page;mso-position-vertical-relative:paragraph;z-index:-1088824" coordorigin="996,2136" coordsize="9917,104">
            <v:shape style="position:absolute;left:996;top:2136;width:3090;height:103" type="#_x0000_t75" stroked="false">
              <v:imagedata r:id="rId493" o:title=""/>
            </v:shape>
            <v:shape style="position:absolute;left:4062;top:2229;width:1716;height:10" type="#_x0000_t75" stroked="false">
              <v:imagedata r:id="rId494" o:title=""/>
            </v:shape>
            <v:shape style="position:absolute;left:5773;top:2229;width:3426;height:10" type="#_x0000_t75" stroked="false">
              <v:imagedata r:id="rId495" o:title=""/>
            </v:shape>
            <v:shape style="position:absolute;left:9194;top:2229;width:1718;height:10" type="#_x0000_t75" stroked="false">
              <v:imagedata r:id="rId496" o:title=""/>
            </v:shape>
            <w10:wrap type="none"/>
          </v:group>
        </w:pict>
      </w: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w:t>
      </w:r>
      <w:r>
        <w:rPr>
          <w:rFonts w:ascii="宋体" w:hAnsi="宋体" w:cs="宋体" w:eastAsia="宋体" w:hint="default"/>
          <w:spacing w:val="-22"/>
          <w:sz w:val="24"/>
          <w:szCs w:val="24"/>
        </w:rPr>
        <w:t> </w:t>
      </w:r>
      <w:r>
        <w:rPr>
          <w:rFonts w:ascii="宋体" w:hAnsi="宋体" w:cs="宋体" w:eastAsia="宋体" w:hint="default"/>
          <w:b/>
          <w:bCs/>
          <w:sz w:val="24"/>
          <w:szCs w:val="24"/>
        </w:rPr>
        <w:t>无形资产情况</w:t>
      </w:r>
      <w:r>
        <w:rPr>
          <w:rFonts w:ascii="宋体" w:hAnsi="宋体" w:cs="宋体" w:eastAsia="宋体" w:hint="default"/>
          <w:sz w:val="24"/>
          <w:szCs w:val="24"/>
        </w:rPr>
      </w:r>
    </w:p>
    <w:p>
      <w:pPr>
        <w:spacing w:line="240" w:lineRule="auto" w:before="13"/>
        <w:rPr>
          <w:rFonts w:ascii="宋体" w:hAnsi="宋体" w:cs="宋体" w:eastAsia="宋体" w:hint="default"/>
          <w:b/>
          <w:bCs/>
          <w:sz w:val="29"/>
          <w:szCs w:val="29"/>
        </w:rPr>
      </w:pPr>
    </w:p>
    <w:p>
      <w:pPr>
        <w:spacing w:line="20" w:lineRule="exact"/>
        <w:ind w:left="111" w:right="0" w:firstLine="0"/>
        <w:rPr>
          <w:rFonts w:ascii="宋体" w:hAnsi="宋体" w:cs="宋体" w:eastAsia="宋体" w:hint="default"/>
          <w:sz w:val="2"/>
          <w:szCs w:val="2"/>
        </w:rPr>
      </w:pPr>
      <w:r>
        <w:rPr>
          <w:rFonts w:ascii="宋体" w:hAnsi="宋体" w:cs="宋体" w:eastAsia="宋体" w:hint="default"/>
          <w:sz w:val="2"/>
          <w:szCs w:val="2"/>
        </w:rPr>
        <w:pict>
          <v:group style="width:496.3pt;height:.5pt;mso-position-horizontal-relative:char;mso-position-vertical-relative:line" coordorigin="0,0" coordsize="9926,10">
            <v:group style="position:absolute;left:5;top:5;width:3071;height:2" coordorigin="5,5" coordsize="3071,2">
              <v:shape style="position:absolute;left:5;top:5;width:3071;height:2" coordorigin="5,5" coordsize="3071,0" path="m5,5l3075,5e" filled="false" stroked="true" strokeweight=".48pt" strokecolor="#000000">
                <v:path arrowok="t"/>
              </v:shape>
            </v:group>
            <v:group style="position:absolute;left:3075;top:5;width:29;height:2" coordorigin="3075,5" coordsize="29,2">
              <v:shape style="position:absolute;left:3075;top:5;width:29;height:2" coordorigin="3075,5" coordsize="29,0" path="m3075,5l3104,5e" filled="false" stroked="true" strokeweight=".48pt" strokecolor="#000000">
                <v:path arrowok="t"/>
              </v:shape>
            </v:group>
            <v:group style="position:absolute;left:3104;top:5;width:1683;height:2" coordorigin="3104,5" coordsize="1683,2">
              <v:shape style="position:absolute;left:3104;top:5;width:1683;height:2" coordorigin="3104,5" coordsize="1683,0" path="m3104,5l4787,5e" filled="false" stroked="true" strokeweight=".48pt" strokecolor="#000000">
                <v:path arrowok="t"/>
              </v:shape>
            </v:group>
            <v:group style="position:absolute;left:4787;top:5;width:29;height:2" coordorigin="4787,5" coordsize="29,2">
              <v:shape style="position:absolute;left:4787;top:5;width:29;height:2" coordorigin="4787,5" coordsize="29,0" path="m4787,5l4815,5e" filled="false" stroked="true" strokeweight=".48pt" strokecolor="#000000">
                <v:path arrowok="t"/>
              </v:shape>
            </v:group>
            <v:group style="position:absolute;left:4815;top:5;width:1681;height:2" coordorigin="4815,5" coordsize="1681,2">
              <v:shape style="position:absolute;left:4815;top:5;width:1681;height:2" coordorigin="4815,5" coordsize="1681,0" path="m4815,5l6496,5e" filled="false" stroked="true" strokeweight=".48pt" strokecolor="#000000">
                <v:path arrowok="t"/>
              </v:shape>
            </v:group>
            <v:group style="position:absolute;left:6496;top:5;width:29;height:2" coordorigin="6496,5" coordsize="29,2">
              <v:shape style="position:absolute;left:6496;top:5;width:29;height:2" coordorigin="6496,5" coordsize="29,0" path="m6496,5l6525,5e" filled="false" stroked="true" strokeweight=".48pt" strokecolor="#000000">
                <v:path arrowok="t"/>
              </v:shape>
            </v:group>
            <v:group style="position:absolute;left:6525;top:5;width:1683;height:2" coordorigin="6525,5" coordsize="1683,2">
              <v:shape style="position:absolute;left:6525;top:5;width:1683;height:2" coordorigin="6525,5" coordsize="1683,0" path="m6525,5l8207,5e" filled="false" stroked="true" strokeweight=".48pt" strokecolor="#000000">
                <v:path arrowok="t"/>
              </v:shape>
            </v:group>
            <v:group style="position:absolute;left:8208;top:5;width:29;height:2" coordorigin="8208,5" coordsize="29,2">
              <v:shape style="position:absolute;left:8208;top:5;width:29;height:2" coordorigin="8208,5" coordsize="29,0" path="m8208,5l8236,5e" filled="false" stroked="true" strokeweight=".48pt" strokecolor="#000000">
                <v:path arrowok="t"/>
              </v:shape>
            </v:group>
            <v:group style="position:absolute;left:8236;top:5;width:1685;height:2" coordorigin="8236,5" coordsize="1685,2">
              <v:shape style="position:absolute;left:8236;top:5;width:1685;height:2" coordorigin="8236,5" coordsize="1685,0" path="m8236,5l9921,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
          <w:szCs w:val="2"/>
        </w:rPr>
      </w:pPr>
    </w:p>
    <w:tbl>
      <w:tblPr>
        <w:tblW w:w="0" w:type="auto"/>
        <w:jc w:val="left"/>
        <w:tblInd w:w="101" w:type="dxa"/>
        <w:tblLayout w:type="fixed"/>
        <w:tblCellMar>
          <w:top w:w="0" w:type="dxa"/>
          <w:left w:w="0" w:type="dxa"/>
          <w:bottom w:w="0" w:type="dxa"/>
          <w:right w:w="0" w:type="dxa"/>
        </w:tblCellMar>
        <w:tblLook w:val="01E0"/>
      </w:tblPr>
      <w:tblGrid>
        <w:gridCol w:w="3075"/>
        <w:gridCol w:w="1711"/>
        <w:gridCol w:w="1709"/>
        <w:gridCol w:w="1712"/>
        <w:gridCol w:w="1709"/>
      </w:tblGrid>
      <w:tr>
        <w:trPr>
          <w:trHeight w:val="331" w:hRule="exact"/>
        </w:trPr>
        <w:tc>
          <w:tcPr>
            <w:tcW w:w="3075" w:type="dxa"/>
            <w:tcBorders>
              <w:top w:val="single" w:sz="4" w:space="0" w:color="000000"/>
              <w:left w:val="nil" w:sz="6" w:space="0" w:color="auto"/>
              <w:bottom w:val="nil" w:sz="6" w:space="0" w:color="auto"/>
              <w:right w:val="single" w:sz="4" w:space="0" w:color="000000"/>
            </w:tcBorders>
            <w:shd w:val="clear" w:color="auto" w:fill="D9D9D9"/>
          </w:tcPr>
          <w:p>
            <w:pPr>
              <w:pStyle w:val="TableParagraph"/>
              <w:spacing w:line="240" w:lineRule="auto" w:before="11"/>
              <w:ind w:left="2"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711"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11"/>
              <w:ind w:left="216" w:right="0"/>
              <w:jc w:val="left"/>
              <w:rPr>
                <w:rFonts w:ascii="宋体" w:hAnsi="宋体" w:cs="宋体" w:eastAsia="宋体" w:hint="default"/>
                <w:sz w:val="21"/>
                <w:szCs w:val="21"/>
              </w:rPr>
            </w:pPr>
            <w:r>
              <w:rPr>
                <w:rFonts w:ascii="宋体" w:hAnsi="宋体" w:cs="宋体" w:eastAsia="宋体" w:hint="default"/>
                <w:b/>
                <w:bCs/>
                <w:sz w:val="21"/>
                <w:szCs w:val="21"/>
              </w:rPr>
              <w:t>期初账面余额</w:t>
            </w:r>
            <w:r>
              <w:rPr>
                <w:rFonts w:ascii="宋体" w:hAnsi="宋体" w:cs="宋体" w:eastAsia="宋体" w:hint="default"/>
                <w:sz w:val="21"/>
                <w:szCs w:val="21"/>
              </w:rPr>
            </w:r>
          </w:p>
        </w:tc>
        <w:tc>
          <w:tcPr>
            <w:tcW w:w="1709"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11"/>
              <w:ind w:left="427"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712"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11"/>
              <w:ind w:left="427"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709" w:type="dxa"/>
            <w:tcBorders>
              <w:top w:val="single" w:sz="4" w:space="0" w:color="000000"/>
              <w:left w:val="single" w:sz="4" w:space="0" w:color="000000"/>
              <w:bottom w:val="nil" w:sz="6" w:space="0" w:color="auto"/>
              <w:right w:val="nil" w:sz="6" w:space="0" w:color="auto"/>
            </w:tcBorders>
            <w:shd w:val="clear" w:color="auto" w:fill="D9D9D9"/>
          </w:tcPr>
          <w:p>
            <w:pPr>
              <w:pStyle w:val="TableParagraph"/>
              <w:spacing w:line="240" w:lineRule="auto" w:before="11"/>
              <w:ind w:left="216" w:right="0"/>
              <w:jc w:val="left"/>
              <w:rPr>
                <w:rFonts w:ascii="宋体" w:hAnsi="宋体" w:cs="宋体" w:eastAsia="宋体" w:hint="default"/>
                <w:sz w:val="21"/>
                <w:szCs w:val="21"/>
              </w:rPr>
            </w:pPr>
            <w:r>
              <w:rPr>
                <w:rFonts w:ascii="宋体" w:hAnsi="宋体" w:cs="宋体" w:eastAsia="宋体" w:hint="default"/>
                <w:b/>
                <w:bCs/>
                <w:sz w:val="21"/>
                <w:szCs w:val="21"/>
              </w:rPr>
              <w:t>期末账面余额</w:t>
            </w:r>
            <w:r>
              <w:rPr>
                <w:rFonts w:ascii="宋体" w:hAnsi="宋体" w:cs="宋体" w:eastAsia="宋体" w:hint="default"/>
                <w:sz w:val="21"/>
                <w:szCs w:val="21"/>
              </w:rPr>
            </w:r>
          </w:p>
        </w:tc>
      </w:tr>
      <w:tr>
        <w:trPr>
          <w:trHeight w:val="288" w:hRule="exact"/>
        </w:trPr>
        <w:tc>
          <w:tcPr>
            <w:tcW w:w="3075" w:type="dxa"/>
            <w:tcBorders>
              <w:top w:val="single" w:sz="8" w:space="0" w:color="D9D9D9"/>
              <w:left w:val="nil" w:sz="6" w:space="0" w:color="auto"/>
              <w:bottom w:val="nil" w:sz="6" w:space="0" w:color="auto"/>
              <w:right w:val="single" w:sz="4" w:space="0" w:color="000000"/>
            </w:tcBorders>
          </w:tcPr>
          <w:p>
            <w:pPr>
              <w:pStyle w:val="TableParagraph"/>
              <w:spacing w:line="273" w:lineRule="exact" w:before="45"/>
              <w:ind w:left="108" w:right="0"/>
              <w:jc w:val="left"/>
              <w:rPr>
                <w:rFonts w:ascii="宋体" w:hAnsi="宋体" w:cs="宋体" w:eastAsia="宋体" w:hint="default"/>
                <w:sz w:val="21"/>
                <w:szCs w:val="21"/>
              </w:rPr>
            </w:pPr>
            <w:r>
              <w:rPr>
                <w:rFonts w:ascii="宋体" w:hAnsi="宋体" w:cs="宋体" w:eastAsia="宋体" w:hint="default"/>
                <w:sz w:val="21"/>
                <w:szCs w:val="21"/>
              </w:rPr>
              <w:t>一、账面原值合计</w:t>
            </w:r>
          </w:p>
        </w:tc>
        <w:tc>
          <w:tcPr>
            <w:tcW w:w="1711" w:type="dxa"/>
            <w:tcBorders>
              <w:top w:val="single" w:sz="8" w:space="0" w:color="D9D9D9"/>
              <w:left w:val="single" w:sz="4" w:space="0" w:color="000000"/>
              <w:bottom w:val="nil" w:sz="6" w:space="0" w:color="auto"/>
              <w:right w:val="single" w:sz="4" w:space="0" w:color="000000"/>
            </w:tcBorders>
          </w:tcPr>
          <w:p>
            <w:pPr>
              <w:pStyle w:val="TableParagraph"/>
              <w:spacing w:line="240" w:lineRule="auto" w:before="63"/>
              <w:ind w:right="101"/>
              <w:jc w:val="right"/>
              <w:rPr>
                <w:rFonts w:ascii="Times New Roman" w:hAnsi="Times New Roman" w:cs="Times New Roman" w:eastAsia="Times New Roman" w:hint="default"/>
                <w:sz w:val="21"/>
                <w:szCs w:val="21"/>
              </w:rPr>
            </w:pPr>
            <w:r>
              <w:rPr>
                <w:rFonts w:ascii="Times New Roman"/>
                <w:spacing w:val="-1"/>
                <w:sz w:val="21"/>
              </w:rPr>
              <w:t>51,940,499.55</w:t>
            </w:r>
          </w:p>
        </w:tc>
        <w:tc>
          <w:tcPr>
            <w:tcW w:w="1709" w:type="dxa"/>
            <w:tcBorders>
              <w:top w:val="single" w:sz="8" w:space="0" w:color="D9D9D9"/>
              <w:left w:val="single" w:sz="4" w:space="0" w:color="000000"/>
              <w:bottom w:val="nil" w:sz="6" w:space="0" w:color="auto"/>
              <w:right w:val="single" w:sz="4" w:space="0" w:color="000000"/>
            </w:tcBorders>
          </w:tcPr>
          <w:p>
            <w:pPr>
              <w:pStyle w:val="TableParagraph"/>
              <w:spacing w:line="240" w:lineRule="auto" w:before="63"/>
              <w:ind w:right="101"/>
              <w:jc w:val="right"/>
              <w:rPr>
                <w:rFonts w:ascii="Times New Roman" w:hAnsi="Times New Roman" w:cs="Times New Roman" w:eastAsia="Times New Roman" w:hint="default"/>
                <w:sz w:val="21"/>
                <w:szCs w:val="21"/>
              </w:rPr>
            </w:pPr>
            <w:r>
              <w:rPr>
                <w:rFonts w:ascii="Times New Roman"/>
                <w:spacing w:val="-1"/>
                <w:sz w:val="21"/>
              </w:rPr>
              <w:t>14,986,893.15</w:t>
            </w:r>
          </w:p>
        </w:tc>
        <w:tc>
          <w:tcPr>
            <w:tcW w:w="1712" w:type="dxa"/>
            <w:vMerge w:val="restart"/>
            <w:tcBorders>
              <w:top w:val="single" w:sz="8" w:space="0" w:color="D9D9D9"/>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7"/>
                <w:szCs w:val="27"/>
              </w:rPr>
            </w:pPr>
          </w:p>
        </w:tc>
        <w:tc>
          <w:tcPr>
            <w:tcW w:w="1709" w:type="dxa"/>
            <w:tcBorders>
              <w:top w:val="single" w:sz="8" w:space="0" w:color="D9D9D9"/>
              <w:left w:val="single" w:sz="4" w:space="0" w:color="000000"/>
              <w:bottom w:val="nil" w:sz="6" w:space="0" w:color="auto"/>
              <w:right w:val="nil" w:sz="6" w:space="0" w:color="auto"/>
            </w:tcBorders>
          </w:tcPr>
          <w:p>
            <w:pPr>
              <w:pStyle w:val="TableParagraph"/>
              <w:spacing w:line="240" w:lineRule="auto" w:before="63"/>
              <w:ind w:right="105"/>
              <w:jc w:val="right"/>
              <w:rPr>
                <w:rFonts w:ascii="Times New Roman" w:hAnsi="Times New Roman" w:cs="Times New Roman" w:eastAsia="Times New Roman" w:hint="default"/>
                <w:sz w:val="21"/>
                <w:szCs w:val="21"/>
              </w:rPr>
            </w:pPr>
            <w:r>
              <w:rPr>
                <w:rFonts w:ascii="Times New Roman"/>
                <w:spacing w:val="-1"/>
                <w:sz w:val="21"/>
              </w:rPr>
              <w:t>66,927,392.70</w:t>
            </w:r>
          </w:p>
        </w:tc>
      </w:tr>
      <w:tr>
        <w:trPr>
          <w:trHeight w:val="394"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112"/>
              <w:ind w:left="108"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156"/>
              <w:ind w:right="101"/>
              <w:jc w:val="right"/>
              <w:rPr>
                <w:rFonts w:ascii="Times New Roman" w:hAnsi="Times New Roman" w:cs="Times New Roman" w:eastAsia="Times New Roman" w:hint="default"/>
                <w:sz w:val="21"/>
                <w:szCs w:val="21"/>
              </w:rPr>
            </w:pPr>
            <w:r>
              <w:rPr>
                <w:rFonts w:ascii="Times New Roman"/>
                <w:spacing w:val="-1"/>
                <w:sz w:val="21"/>
              </w:rPr>
              <w:t>42,563,709.00</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56"/>
              <w:ind w:right="101"/>
              <w:jc w:val="right"/>
              <w:rPr>
                <w:rFonts w:ascii="Times New Roman" w:hAnsi="Times New Roman" w:cs="Times New Roman" w:eastAsia="Times New Roman" w:hint="default"/>
                <w:sz w:val="21"/>
                <w:szCs w:val="21"/>
              </w:rPr>
            </w:pPr>
            <w:r>
              <w:rPr>
                <w:rFonts w:ascii="Times New Roman"/>
                <w:spacing w:val="-1"/>
                <w:sz w:val="21"/>
              </w:rPr>
              <w:t>14,000,000.00</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156"/>
              <w:ind w:right="105"/>
              <w:jc w:val="right"/>
              <w:rPr>
                <w:rFonts w:ascii="Times New Roman" w:hAnsi="Times New Roman" w:cs="Times New Roman" w:eastAsia="Times New Roman" w:hint="default"/>
                <w:sz w:val="21"/>
                <w:szCs w:val="21"/>
              </w:rPr>
            </w:pPr>
            <w:r>
              <w:rPr>
                <w:rFonts w:ascii="Times New Roman"/>
                <w:spacing w:val="-1"/>
                <w:sz w:val="21"/>
              </w:rPr>
              <w:t>56,563,709.00</w:t>
            </w:r>
          </w:p>
        </w:tc>
      </w:tr>
      <w:tr>
        <w:trPr>
          <w:trHeight w:val="79"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21"/>
                <w:szCs w:val="21"/>
              </w:rPr>
            </w:pPr>
            <w:r>
              <w:rPr>
                <w:rFonts w:ascii="宋体" w:hAnsi="宋体" w:cs="宋体" w:eastAsia="宋体" w:hint="default"/>
                <w:sz w:val="21"/>
                <w:szCs w:val="21"/>
              </w:rPr>
              <w:t>商标权</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5,000,000.00</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81"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08"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1"/>
                <w:szCs w:val="21"/>
              </w:rPr>
            </w:pPr>
            <w:r>
              <w:rPr>
                <w:rFonts w:ascii="Times New Roman"/>
                <w:spacing w:val="-1"/>
                <w:sz w:val="21"/>
              </w:rPr>
              <w:t>4,376,790.55</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1"/>
                <w:szCs w:val="21"/>
              </w:rPr>
            </w:pPr>
            <w:r>
              <w:rPr>
                <w:rFonts w:ascii="Times New Roman"/>
                <w:spacing w:val="-1"/>
                <w:sz w:val="21"/>
              </w:rPr>
              <w:t>986,893.15</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5"/>
              <w:jc w:val="right"/>
              <w:rPr>
                <w:rFonts w:ascii="Times New Roman" w:hAnsi="Times New Roman" w:cs="Times New Roman" w:eastAsia="Times New Roman" w:hint="default"/>
                <w:sz w:val="21"/>
                <w:szCs w:val="21"/>
              </w:rPr>
            </w:pPr>
            <w:r>
              <w:rPr>
                <w:rFonts w:ascii="Times New Roman"/>
                <w:spacing w:val="-1"/>
                <w:sz w:val="21"/>
              </w:rPr>
              <w:t>5,363,683.70</w:t>
            </w:r>
          </w:p>
        </w:tc>
      </w:tr>
      <w:tr>
        <w:trPr>
          <w:trHeight w:val="79"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08" w:right="0"/>
              <w:jc w:val="left"/>
              <w:rPr>
                <w:rFonts w:ascii="宋体" w:hAnsi="宋体" w:cs="宋体" w:eastAsia="宋体" w:hint="default"/>
                <w:sz w:val="21"/>
                <w:szCs w:val="21"/>
              </w:rPr>
            </w:pPr>
            <w:r>
              <w:rPr>
                <w:rFonts w:ascii="宋体" w:hAnsi="宋体" w:cs="宋体" w:eastAsia="宋体" w:hint="default"/>
                <w:sz w:val="21"/>
                <w:szCs w:val="21"/>
              </w:rPr>
              <w:t>二、累计摊销合计</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5,169,320.19</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2,034,845.75</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21"/>
                <w:szCs w:val="21"/>
              </w:rPr>
            </w:pPr>
            <w:r>
              <w:rPr>
                <w:rFonts w:ascii="Times New Roman"/>
                <w:spacing w:val="-1"/>
                <w:sz w:val="21"/>
              </w:rPr>
              <w:t>7,204,165.94</w:t>
            </w:r>
          </w:p>
        </w:tc>
      </w:tr>
      <w:tr>
        <w:trPr>
          <w:trHeight w:val="59"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1,802,813.36</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1,027,795.60</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21"/>
                <w:szCs w:val="21"/>
              </w:rPr>
            </w:pPr>
            <w:r>
              <w:rPr>
                <w:rFonts w:ascii="Times New Roman"/>
                <w:spacing w:val="-1"/>
                <w:sz w:val="21"/>
              </w:rPr>
              <w:t>2,830,608.96</w:t>
            </w:r>
          </w:p>
        </w:tc>
      </w:tr>
      <w:tr>
        <w:trPr>
          <w:trHeight w:val="79"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293"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21"/>
                <w:szCs w:val="21"/>
              </w:rPr>
            </w:pPr>
            <w:r>
              <w:rPr>
                <w:rFonts w:ascii="宋体" w:hAnsi="宋体" w:cs="宋体" w:eastAsia="宋体" w:hint="default"/>
                <w:sz w:val="21"/>
                <w:szCs w:val="21"/>
              </w:rPr>
              <w:t>商标权</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21"/>
                <w:szCs w:val="21"/>
              </w:rPr>
            </w:pPr>
            <w:r>
              <w:rPr>
                <w:rFonts w:ascii="Times New Roman"/>
                <w:spacing w:val="-1"/>
                <w:sz w:val="21"/>
              </w:rPr>
              <w:t>2,125,000.09</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21"/>
                <w:szCs w:val="21"/>
              </w:rPr>
            </w:pPr>
            <w:r>
              <w:rPr>
                <w:rFonts w:ascii="Times New Roman"/>
                <w:spacing w:val="-1"/>
                <w:sz w:val="21"/>
              </w:rPr>
              <w:t>500,000.04</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21"/>
                <w:szCs w:val="21"/>
              </w:rPr>
            </w:pPr>
            <w:r>
              <w:rPr>
                <w:rFonts w:ascii="Times New Roman"/>
                <w:spacing w:val="-1"/>
                <w:sz w:val="21"/>
              </w:rPr>
              <w:t>2,625,000.13</w:t>
            </w:r>
          </w:p>
        </w:tc>
      </w:tr>
      <w:tr>
        <w:trPr>
          <w:trHeight w:val="79"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1,241,506.74</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507,050.11</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21"/>
                <w:szCs w:val="21"/>
              </w:rPr>
            </w:pPr>
            <w:r>
              <w:rPr>
                <w:rFonts w:ascii="Times New Roman"/>
                <w:spacing w:val="-1"/>
                <w:sz w:val="21"/>
              </w:rPr>
              <w:t>1,748,556.85</w:t>
            </w:r>
          </w:p>
        </w:tc>
      </w:tr>
      <w:tr>
        <w:trPr>
          <w:trHeight w:val="81"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11"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08" w:right="0"/>
              <w:jc w:val="left"/>
              <w:rPr>
                <w:rFonts w:ascii="宋体" w:hAnsi="宋体" w:cs="宋体" w:eastAsia="宋体" w:hint="default"/>
                <w:sz w:val="21"/>
                <w:szCs w:val="21"/>
              </w:rPr>
            </w:pPr>
            <w:r>
              <w:rPr>
                <w:rFonts w:ascii="宋体" w:hAnsi="宋体" w:cs="宋体" w:eastAsia="宋体" w:hint="default"/>
                <w:sz w:val="21"/>
                <w:szCs w:val="21"/>
              </w:rPr>
              <w:t>三、无形资产账面净值合计</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46,771,179.36</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12,952,047.40</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21"/>
                <w:szCs w:val="21"/>
              </w:rPr>
            </w:pPr>
            <w:r>
              <w:rPr>
                <w:rFonts w:ascii="Times New Roman"/>
                <w:spacing w:val="-1"/>
                <w:sz w:val="21"/>
              </w:rPr>
              <w:t>59,723,226.76</w:t>
            </w:r>
          </w:p>
        </w:tc>
      </w:tr>
      <w:tr>
        <w:trPr>
          <w:trHeight w:val="59"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40,760,895.64</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12,972,204.40</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21"/>
                <w:szCs w:val="21"/>
              </w:rPr>
            </w:pPr>
            <w:r>
              <w:rPr>
                <w:rFonts w:ascii="Times New Roman"/>
                <w:spacing w:val="-1"/>
                <w:sz w:val="21"/>
              </w:rPr>
              <w:t>53,733,100.04</w:t>
            </w:r>
          </w:p>
        </w:tc>
      </w:tr>
      <w:tr>
        <w:trPr>
          <w:trHeight w:val="81"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08" w:right="0"/>
              <w:jc w:val="left"/>
              <w:rPr>
                <w:rFonts w:ascii="宋体" w:hAnsi="宋体" w:cs="宋体" w:eastAsia="宋体" w:hint="default"/>
                <w:sz w:val="21"/>
                <w:szCs w:val="21"/>
              </w:rPr>
            </w:pPr>
            <w:r>
              <w:rPr>
                <w:rFonts w:ascii="宋体" w:hAnsi="宋体" w:cs="宋体" w:eastAsia="宋体" w:hint="default"/>
                <w:sz w:val="21"/>
                <w:szCs w:val="21"/>
              </w:rPr>
              <w:t>商标权</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2,874,999.91</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21"/>
                <w:szCs w:val="21"/>
              </w:rPr>
            </w:pPr>
            <w:r>
              <w:rPr>
                <w:rFonts w:ascii="Times New Roman"/>
                <w:spacing w:val="-1"/>
                <w:sz w:val="21"/>
              </w:rPr>
              <w:t>-500,000.04</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21"/>
                <w:szCs w:val="21"/>
              </w:rPr>
            </w:pPr>
            <w:r>
              <w:rPr>
                <w:rFonts w:ascii="Times New Roman"/>
                <w:spacing w:val="-1"/>
                <w:sz w:val="21"/>
              </w:rPr>
              <w:t>2,374,999.87</w:t>
            </w:r>
          </w:p>
        </w:tc>
      </w:tr>
      <w:tr>
        <w:trPr>
          <w:trHeight w:val="79"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3,135,283.81</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21"/>
                <w:szCs w:val="21"/>
              </w:rPr>
            </w:pPr>
            <w:r>
              <w:rPr>
                <w:rFonts w:ascii="Times New Roman"/>
                <w:spacing w:val="-1"/>
                <w:sz w:val="21"/>
              </w:rPr>
              <w:t>479,843.04</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21"/>
                <w:szCs w:val="21"/>
              </w:rPr>
            </w:pPr>
            <w:r>
              <w:rPr>
                <w:rFonts w:ascii="Times New Roman"/>
                <w:spacing w:val="-1"/>
                <w:sz w:val="21"/>
              </w:rPr>
              <w:t>3,615,126.85</w:t>
            </w:r>
          </w:p>
        </w:tc>
      </w:tr>
      <w:tr>
        <w:trPr>
          <w:trHeight w:val="81"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11"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08" w:right="0"/>
              <w:jc w:val="left"/>
              <w:rPr>
                <w:rFonts w:ascii="宋体" w:hAnsi="宋体" w:cs="宋体" w:eastAsia="宋体" w:hint="default"/>
                <w:sz w:val="21"/>
                <w:szCs w:val="21"/>
              </w:rPr>
            </w:pPr>
            <w:r>
              <w:rPr>
                <w:rFonts w:ascii="宋体" w:hAnsi="宋体" w:cs="宋体" w:eastAsia="宋体" w:hint="default"/>
                <w:sz w:val="21"/>
                <w:szCs w:val="21"/>
              </w:rPr>
              <w:t>四、减值准备合计</w:t>
            </w:r>
          </w:p>
        </w:tc>
        <w:tc>
          <w:tcPr>
            <w:tcW w:w="1711"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62"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08"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711"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86"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286"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21"/>
                <w:szCs w:val="21"/>
              </w:rPr>
            </w:pPr>
            <w:r>
              <w:rPr>
                <w:rFonts w:ascii="宋体" w:hAnsi="宋体" w:cs="宋体" w:eastAsia="宋体" w:hint="default"/>
                <w:sz w:val="21"/>
                <w:szCs w:val="21"/>
              </w:rPr>
              <w:t>商标权</w:t>
            </w:r>
          </w:p>
        </w:tc>
        <w:tc>
          <w:tcPr>
            <w:tcW w:w="1711"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86"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08"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1711"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08" w:right="0"/>
              <w:jc w:val="left"/>
              <w:rPr>
                <w:rFonts w:ascii="宋体" w:hAnsi="宋体" w:cs="宋体" w:eastAsia="宋体" w:hint="default"/>
                <w:sz w:val="21"/>
                <w:szCs w:val="21"/>
              </w:rPr>
            </w:pPr>
            <w:r>
              <w:rPr>
                <w:rFonts w:ascii="宋体" w:hAnsi="宋体" w:cs="宋体" w:eastAsia="宋体" w:hint="default"/>
                <w:sz w:val="21"/>
                <w:szCs w:val="21"/>
              </w:rPr>
              <w:t>五、无形资产账面价值合计</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46,771,179.36</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12,952,047.40</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21"/>
                <w:szCs w:val="21"/>
              </w:rPr>
            </w:pPr>
            <w:r>
              <w:rPr>
                <w:rFonts w:ascii="Times New Roman"/>
                <w:spacing w:val="-1"/>
                <w:sz w:val="21"/>
              </w:rPr>
              <w:t>59,723,226.76</w:t>
            </w:r>
          </w:p>
        </w:tc>
      </w:tr>
      <w:tr>
        <w:trPr>
          <w:trHeight w:val="59"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40,760,895.64</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12,972,204.40</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21"/>
                <w:szCs w:val="21"/>
              </w:rPr>
            </w:pPr>
            <w:r>
              <w:rPr>
                <w:rFonts w:ascii="Times New Roman"/>
                <w:spacing w:val="-1"/>
                <w:sz w:val="21"/>
              </w:rPr>
              <w:t>53,733,100.04</w:t>
            </w:r>
          </w:p>
        </w:tc>
      </w:tr>
      <w:tr>
        <w:trPr>
          <w:trHeight w:val="79" w:hRule="exact"/>
        </w:trPr>
        <w:tc>
          <w:tcPr>
            <w:tcW w:w="3075"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72"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21"/>
                <w:szCs w:val="21"/>
              </w:rPr>
            </w:pPr>
            <w:r>
              <w:rPr>
                <w:rFonts w:ascii="宋体" w:hAnsi="宋体" w:cs="宋体" w:eastAsia="宋体" w:hint="default"/>
                <w:sz w:val="21"/>
                <w:szCs w:val="21"/>
              </w:rPr>
              <w:t>商标权</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21"/>
                <w:szCs w:val="21"/>
              </w:rPr>
            </w:pPr>
            <w:r>
              <w:rPr>
                <w:rFonts w:ascii="Times New Roman"/>
                <w:spacing w:val="-1"/>
                <w:sz w:val="21"/>
              </w:rPr>
              <w:t>2,874,999.91</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98"/>
              <w:jc w:val="right"/>
              <w:rPr>
                <w:rFonts w:ascii="Times New Roman" w:hAnsi="Times New Roman" w:cs="Times New Roman" w:eastAsia="Times New Roman" w:hint="default"/>
                <w:sz w:val="21"/>
                <w:szCs w:val="21"/>
              </w:rPr>
            </w:pPr>
            <w:r>
              <w:rPr>
                <w:rFonts w:ascii="Times New Roman"/>
                <w:spacing w:val="-1"/>
                <w:sz w:val="21"/>
              </w:rPr>
              <w:t>-500,000.04</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21"/>
                <w:szCs w:val="21"/>
              </w:rPr>
            </w:pPr>
            <w:r>
              <w:rPr>
                <w:rFonts w:ascii="Times New Roman"/>
                <w:spacing w:val="-1"/>
                <w:sz w:val="21"/>
              </w:rPr>
              <w:t>2,374,999.87</w:t>
            </w:r>
          </w:p>
        </w:tc>
      </w:tr>
      <w:tr>
        <w:trPr>
          <w:trHeight w:val="377" w:hRule="exact"/>
        </w:trPr>
        <w:tc>
          <w:tcPr>
            <w:tcW w:w="3075"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108"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17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3,135,283.81</w:t>
            </w:r>
          </w:p>
        </w:tc>
        <w:tc>
          <w:tcPr>
            <w:tcW w:w="17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21"/>
                <w:szCs w:val="21"/>
              </w:rPr>
            </w:pPr>
            <w:r>
              <w:rPr>
                <w:rFonts w:ascii="Times New Roman"/>
                <w:spacing w:val="-1"/>
                <w:sz w:val="21"/>
              </w:rPr>
              <w:t>479,843.04</w:t>
            </w:r>
          </w:p>
        </w:tc>
        <w:tc>
          <w:tcPr>
            <w:tcW w:w="1712" w:type="dxa"/>
            <w:vMerge/>
            <w:tcBorders>
              <w:left w:val="single" w:sz="4" w:space="0" w:color="000000"/>
              <w:bottom w:val="single" w:sz="12" w:space="0" w:color="000000"/>
              <w:right w:val="single" w:sz="4" w:space="0" w:color="000000"/>
            </w:tcBorders>
          </w:tcPr>
          <w:p>
            <w:pPr/>
          </w:p>
        </w:tc>
        <w:tc>
          <w:tcPr>
            <w:tcW w:w="1709" w:type="dxa"/>
            <w:tcBorders>
              <w:top w:val="nil" w:sz="6" w:space="0" w:color="auto"/>
              <w:left w:val="single" w:sz="4" w:space="0" w:color="000000"/>
              <w:bottom w:val="single" w:sz="12" w:space="0" w:color="000000"/>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21"/>
                <w:szCs w:val="21"/>
              </w:rPr>
            </w:pPr>
            <w:r>
              <w:rPr>
                <w:rFonts w:ascii="Times New Roman"/>
                <w:spacing w:val="-1"/>
                <w:sz w:val="21"/>
              </w:rPr>
              <w:t>3,615,126.85</w:t>
            </w:r>
          </w:p>
        </w:tc>
      </w:tr>
    </w:tbl>
    <w:p>
      <w:pPr>
        <w:pStyle w:val="BodyText"/>
        <w:spacing w:line="240" w:lineRule="auto" w:before="52"/>
        <w:ind w:left="680" w:right="0"/>
        <w:jc w:val="left"/>
      </w:pPr>
      <w:r>
        <w:rPr/>
        <w:pict>
          <v:group style="position:absolute;margin-left:49.799999pt;margin-top:-98.944382pt;width:495.85pt;height:5.2pt;mso-position-horizontal-relative:page;mso-position-vertical-relative:paragraph;z-index:-1088536" coordorigin="996,-1979" coordsize="9917,104">
            <v:shape style="position:absolute;left:996;top:-1979;width:3090;height:103" type="#_x0000_t75" stroked="false">
              <v:imagedata r:id="rId507" o:title=""/>
            </v:shape>
            <v:shape style="position:absolute;left:4062;top:-1885;width:1716;height:10" type="#_x0000_t75" stroked="false">
              <v:imagedata r:id="rId244" o:title=""/>
            </v:shape>
            <v:shape style="position:absolute;left:5773;top:-1885;width:3426;height:10" type="#_x0000_t75" stroked="false">
              <v:imagedata r:id="rId491" o:title=""/>
            </v:shape>
            <v:shape style="position:absolute;left:9194;top:-1885;width:1718;height:10" type="#_x0000_t75" stroked="false">
              <v:imagedata r:id="rId492" o:title=""/>
            </v:shape>
            <w10:wrap type="none"/>
          </v:group>
        </w:pict>
      </w:r>
      <w:r>
        <w:rPr/>
        <w:pict>
          <v:group style="position:absolute;margin-left:49.799999pt;margin-top:-80.344376pt;width:495.85pt;height:5.05pt;mso-position-horizontal-relative:page;mso-position-vertical-relative:paragraph;z-index:-1088512" coordorigin="996,-1607" coordsize="9917,101">
            <v:shape style="position:absolute;left:996;top:-1607;width:3090;height:101" type="#_x0000_t75" stroked="false">
              <v:imagedata r:id="rId497" o:title=""/>
            </v:shape>
            <v:shape style="position:absolute;left:4062;top:-1516;width:1716;height:10" type="#_x0000_t75" stroked="false">
              <v:imagedata r:id="rId494" o:title=""/>
            </v:shape>
            <v:shape style="position:absolute;left:5773;top:-1516;width:3426;height:10" type="#_x0000_t75" stroked="false">
              <v:imagedata r:id="rId495" o:title=""/>
            </v:shape>
            <v:shape style="position:absolute;left:9194;top:-1516;width:1718;height:10" type="#_x0000_t75" stroked="false">
              <v:imagedata r:id="rId496" o:title=""/>
            </v:shape>
            <w10:wrap type="none"/>
          </v:group>
        </w:pict>
      </w:r>
      <w:r>
        <w:rPr/>
        <w:pict>
          <v:group style="position:absolute;margin-left:49.799999pt;margin-top:-61.86438pt;width:495.85pt;height:5.2pt;mso-position-horizontal-relative:page;mso-position-vertical-relative:paragraph;z-index:-1088488" coordorigin="996,-1237" coordsize="9917,104">
            <v:shape style="position:absolute;left:996;top:-1237;width:3090;height:103" type="#_x0000_t75" stroked="false">
              <v:imagedata r:id="rId507" o:title=""/>
            </v:shape>
            <v:shape style="position:absolute;left:4062;top:-1144;width:1716;height:10" type="#_x0000_t75" stroked="false">
              <v:imagedata r:id="rId244" o:title=""/>
            </v:shape>
            <v:shape style="position:absolute;left:5773;top:-1144;width:3426;height:10" type="#_x0000_t75" stroked="false">
              <v:imagedata r:id="rId491" o:title=""/>
            </v:shape>
            <v:shape style="position:absolute;left:9194;top:-1144;width:1718;height:10" type="#_x0000_t75" stroked="false">
              <v:imagedata r:id="rId492" o:title=""/>
            </v:shape>
            <w10:wrap type="none"/>
          </v:group>
        </w:pict>
      </w:r>
      <w:r>
        <w:rPr/>
        <w:pict>
          <v:group style="position:absolute;margin-left:49.799999pt;margin-top:-43.264378pt;width:495.85pt;height:5.05pt;mso-position-horizontal-relative:page;mso-position-vertical-relative:paragraph;z-index:-1088464" coordorigin="996,-865" coordsize="9917,101">
            <v:shape style="position:absolute;left:996;top:-865;width:3090;height:101" type="#_x0000_t75" stroked="false">
              <v:imagedata r:id="rId497" o:title=""/>
            </v:shape>
            <v:shape style="position:absolute;left:4062;top:-774;width:1716;height:10" type="#_x0000_t75" stroked="false">
              <v:imagedata r:id="rId494" o:title=""/>
            </v:shape>
            <v:shape style="position:absolute;left:5773;top:-774;width:3426;height:10" type="#_x0000_t75" stroked="false">
              <v:imagedata r:id="rId495" o:title=""/>
            </v:shape>
            <v:shape style="position:absolute;left:9194;top:-774;width:1718;height:10" type="#_x0000_t75" stroked="false">
              <v:imagedata r:id="rId496" o:title=""/>
            </v:shape>
            <w10:wrap type="none"/>
          </v:group>
        </w:pict>
      </w:r>
      <w:r>
        <w:rPr/>
        <w:pict>
          <v:group style="position:absolute;margin-left:49.799999pt;margin-top:-24.784348pt;width:495.85pt;height:5.2pt;mso-position-horizontal-relative:page;mso-position-vertical-relative:paragraph;z-index:-1088440" coordorigin="996,-496" coordsize="9917,104">
            <v:shape style="position:absolute;left:996;top:-496;width:3090;height:103" type="#_x0000_t75" stroked="false">
              <v:imagedata r:id="rId493" o:title=""/>
            </v:shape>
            <v:shape style="position:absolute;left:4062;top:-402;width:1716;height:10" type="#_x0000_t75" stroked="false">
              <v:imagedata r:id="rId244" o:title=""/>
            </v:shape>
            <v:shape style="position:absolute;left:5773;top:-402;width:3426;height:10" type="#_x0000_t75" stroked="false">
              <v:imagedata r:id="rId491" o:title=""/>
            </v:shape>
            <v:shape style="position:absolute;left:9194;top:-402;width:1718;height:10" type="#_x0000_t75" stroked="false">
              <v:imagedata r:id="rId492" o:title=""/>
            </v:shape>
            <w10:wrap type="none"/>
          </v:group>
        </w:pict>
      </w:r>
      <w:r>
        <w:rPr/>
        <w:pict>
          <v:shape style="position:absolute;margin-left:203.330002pt;margin-top:-2.344358pt;width:.480017pt;height:.84pt;mso-position-horizontal-relative:page;mso-position-vertical-relative:paragraph;z-index:-1088416" type="#_x0000_t75" stroked="false">
            <v:imagedata r:id="rId508" o:title=""/>
          </v:shape>
        </w:pict>
      </w:r>
      <w:r>
        <w:rPr/>
        <w:pict>
          <v:shape style="position:absolute;margin-left:288.890015pt;margin-top:-2.344358pt;width:.480027pt;height:.84pt;mso-position-horizontal-relative:page;mso-position-vertical-relative:paragraph;z-index:-1088392" type="#_x0000_t75" stroked="false">
            <v:imagedata r:id="rId508" o:title=""/>
          </v:shape>
        </w:pict>
      </w:r>
      <w:r>
        <w:rPr/>
        <w:pict>
          <v:shape style="position:absolute;margin-left:374.350006pt;margin-top:-2.344358pt;width:.480027pt;height:.84pt;mso-position-horizontal-relative:page;mso-position-vertical-relative:paragraph;z-index:-1088368" type="#_x0000_t75" stroked="false">
            <v:imagedata r:id="rId508" o:title=""/>
          </v:shape>
        </w:pict>
      </w:r>
      <w:r>
        <w:rPr/>
        <w:pict>
          <v:shape style="position:absolute;margin-left:459.940002pt;margin-top:-2.344358pt;width:.479997pt;height:.84pt;mso-position-horizontal-relative:page;mso-position-vertical-relative:paragraph;z-index:-1088344" type="#_x0000_t75" stroked="false">
            <v:imagedata r:id="rId508" o:title=""/>
          </v:shape>
        </w:pict>
      </w:r>
      <w:r>
        <w:rPr/>
        <w:t>① 本期摊销额 </w:t>
      </w:r>
      <w:r>
        <w:rPr>
          <w:rFonts w:ascii="Times New Roman" w:hAnsi="Times New Roman" w:cs="Times New Roman" w:eastAsia="Times New Roman" w:hint="default"/>
        </w:rPr>
        <w:t>2,034,845.75</w:t>
      </w:r>
      <w:r>
        <w:rPr>
          <w:rFonts w:ascii="Times New Roman" w:hAnsi="Times New Roman" w:cs="Times New Roman" w:eastAsia="Times New Roman" w:hint="default"/>
          <w:spacing w:val="-6"/>
        </w:rPr>
        <w:t> </w:t>
      </w:r>
      <w:r>
        <w:rPr/>
        <w:t>元。</w:t>
      </w:r>
    </w:p>
    <w:p>
      <w:pPr>
        <w:pStyle w:val="BodyText"/>
        <w:spacing w:line="240" w:lineRule="auto" w:before="165"/>
        <w:ind w:left="680" w:right="0"/>
        <w:jc w:val="left"/>
      </w:pPr>
      <w:r>
        <w:rPr/>
        <w:t>②无形资产中的两处土地，土地证号分别为“烟国用（</w:t>
      </w:r>
      <w:r>
        <w:rPr>
          <w:rFonts w:ascii="Times New Roman" w:hAnsi="Times New Roman" w:cs="Times New Roman" w:eastAsia="Times New Roman" w:hint="default"/>
        </w:rPr>
        <w:t>2010</w:t>
      </w:r>
      <w:r>
        <w:rPr/>
        <w:t>）</w:t>
      </w:r>
      <w:r>
        <w:rPr>
          <w:rFonts w:ascii="Times New Roman" w:hAnsi="Times New Roman" w:cs="Times New Roman" w:eastAsia="Times New Roman" w:hint="default"/>
        </w:rPr>
        <w:t>100091</w:t>
      </w:r>
      <w:r>
        <w:rPr>
          <w:rFonts w:ascii="Times New Roman" w:hAnsi="Times New Roman" w:cs="Times New Roman" w:eastAsia="Times New Roman" w:hint="default"/>
          <w:spacing w:val="-12"/>
        </w:rPr>
        <w:t> </w:t>
      </w:r>
      <w:r>
        <w:rPr/>
        <w:t>号”和“市中国用</w:t>
      </w:r>
    </w:p>
    <w:p>
      <w:pPr>
        <w:pStyle w:val="BodyText"/>
        <w:spacing w:line="360" w:lineRule="auto" w:before="164"/>
        <w:ind w:left="200" w:right="407"/>
        <w:jc w:val="left"/>
      </w:pPr>
      <w:r>
        <w:rPr/>
        <w:t>（</w:t>
      </w:r>
      <w:r>
        <w:rPr>
          <w:rFonts w:ascii="Times New Roman" w:hAnsi="Times New Roman" w:cs="Times New Roman" w:eastAsia="Times New Roman" w:hint="default"/>
        </w:rPr>
        <w:t>2010</w:t>
      </w:r>
      <w:r>
        <w:rPr/>
        <w:t>）</w:t>
      </w:r>
      <w:r>
        <w:rPr>
          <w:rFonts w:ascii="Times New Roman" w:hAnsi="Times New Roman" w:cs="Times New Roman" w:eastAsia="Times New Roman" w:hint="default"/>
        </w:rPr>
        <w:t>0200026</w:t>
      </w:r>
      <w:r>
        <w:rPr>
          <w:rFonts w:ascii="Times New Roman" w:hAnsi="Times New Roman" w:cs="Times New Roman" w:eastAsia="Times New Roman" w:hint="default"/>
          <w:spacing w:val="-13"/>
        </w:rPr>
        <w:t> </w:t>
      </w:r>
      <w:r>
        <w:rPr/>
        <w:t>号”，已向中国建设银行烟台卧龙支行抵押办理承兑汇票，该两项无形资 产在</w:t>
      </w:r>
      <w:r>
        <w:rPr>
          <w:spacing w:val="-6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日的账面原值为</w:t>
      </w:r>
      <w:r>
        <w:rPr>
          <w:spacing w:val="-60"/>
        </w:rPr>
        <w:t> </w:t>
      </w:r>
      <w:r>
        <w:rPr>
          <w:rFonts w:ascii="Times New Roman" w:hAnsi="Times New Roman" w:cs="Times New Roman" w:eastAsia="Times New Roman" w:hint="default"/>
        </w:rPr>
        <w:t>8,322,600.00</w:t>
      </w:r>
      <w:r>
        <w:rPr>
          <w:rFonts w:ascii="Times New Roman" w:hAnsi="Times New Roman" w:cs="Times New Roman" w:eastAsia="Times New Roman" w:hint="default"/>
          <w:spacing w:val="-12"/>
        </w:rPr>
        <w:t> </w:t>
      </w:r>
      <w:r>
        <w:rPr/>
        <w:t>元，累计摊销为</w:t>
      </w:r>
      <w:r>
        <w:rPr>
          <w:spacing w:val="-60"/>
        </w:rPr>
        <w:t> </w:t>
      </w:r>
      <w:r>
        <w:rPr>
          <w:rFonts w:ascii="Times New Roman" w:hAnsi="Times New Roman" w:cs="Times New Roman" w:eastAsia="Times New Roman" w:hint="default"/>
        </w:rPr>
        <w:t>1,454,468.91</w:t>
      </w:r>
      <w:r>
        <w:rPr>
          <w:rFonts w:ascii="Times New Roman" w:hAnsi="Times New Roman" w:cs="Times New Roman" w:eastAsia="Times New Roman" w:hint="default"/>
          <w:spacing w:val="-12"/>
        </w:rPr>
        <w:t> </w:t>
      </w:r>
      <w:r>
        <w:rPr/>
        <w:t>元，账面净</w:t>
      </w:r>
    </w:p>
    <w:p>
      <w:pPr>
        <w:pStyle w:val="BodyText"/>
        <w:spacing w:line="240" w:lineRule="auto" w:before="31"/>
        <w:ind w:left="200" w:right="0"/>
        <w:jc w:val="left"/>
      </w:pPr>
      <w:r>
        <w:rPr/>
        <w:t>值为</w:t>
      </w:r>
      <w:r>
        <w:rPr>
          <w:spacing w:val="-61"/>
        </w:rPr>
        <w:t> </w:t>
      </w:r>
      <w:r>
        <w:rPr>
          <w:rFonts w:ascii="Times New Roman" w:hAnsi="Times New Roman" w:cs="Times New Roman" w:eastAsia="Times New Roman" w:hint="default"/>
        </w:rPr>
        <w:t>6,868,131.09</w:t>
      </w:r>
      <w:r>
        <w:rPr>
          <w:rFonts w:ascii="Times New Roman" w:hAnsi="Times New Roman" w:cs="Times New Roman" w:eastAsia="Times New Roman" w:hint="default"/>
          <w:spacing w:val="-13"/>
        </w:rPr>
        <w:t> </w:t>
      </w:r>
      <w:r>
        <w:rPr/>
        <w:t>元。</w:t>
      </w:r>
    </w:p>
    <w:p>
      <w:pPr>
        <w:pStyle w:val="BodyText"/>
        <w:spacing w:line="240" w:lineRule="auto" w:before="162"/>
        <w:ind w:left="680" w:right="0"/>
        <w:jc w:val="left"/>
      </w:pPr>
      <w:r>
        <w:rPr/>
        <w:t>③期末无形资产无应计提减值准备的项目。</w:t>
      </w:r>
    </w:p>
    <w:p>
      <w:pPr>
        <w:spacing w:line="360" w:lineRule="auto" w:before="182"/>
        <w:ind w:left="680" w:right="5626"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）公司开发项目支出</w:t>
      </w:r>
      <w:r>
        <w:rPr>
          <w:rFonts w:ascii="宋体" w:hAnsi="宋体" w:cs="宋体" w:eastAsia="宋体" w:hint="default"/>
          <w:b/>
          <w:bCs/>
          <w:w w:val="99"/>
          <w:sz w:val="24"/>
          <w:szCs w:val="24"/>
        </w:rPr>
        <w:t> </w:t>
      </w:r>
      <w:r>
        <w:rPr>
          <w:rFonts w:ascii="宋体" w:hAnsi="宋体" w:cs="宋体" w:eastAsia="宋体" w:hint="default"/>
          <w:sz w:val="24"/>
          <w:szCs w:val="24"/>
        </w:rPr>
        <w:t>报告期内公司未发生开发项目支出。</w:t>
      </w:r>
    </w:p>
    <w:p>
      <w:pPr>
        <w:spacing w:after="0" w:line="360" w:lineRule="auto"/>
        <w:jc w:val="left"/>
        <w:rPr>
          <w:rFonts w:ascii="宋体" w:hAnsi="宋体" w:cs="宋体" w:eastAsia="宋体" w:hint="default"/>
          <w:sz w:val="24"/>
          <w:szCs w:val="24"/>
        </w:rPr>
        <w:sectPr>
          <w:pgSz w:w="11910" w:h="16850"/>
          <w:pgMar w:header="857" w:footer="789" w:top="1040" w:bottom="980" w:left="880" w:right="860"/>
        </w:sectPr>
      </w:pPr>
    </w:p>
    <w:p>
      <w:pPr>
        <w:spacing w:line="240" w:lineRule="auto" w:before="0"/>
        <w:rPr>
          <w:rFonts w:ascii="宋体" w:hAnsi="宋体" w:cs="宋体" w:eastAsia="宋体" w:hint="default"/>
          <w:sz w:val="20"/>
          <w:szCs w:val="20"/>
        </w:rPr>
      </w:pPr>
      <w:r>
        <w:rPr/>
        <w:pict>
          <v:group style="position:absolute;margin-left:85.103996pt;margin-top:724.420044pt;width:425.4pt;height:5.4pt;mso-position-horizontal-relative:page;mso-position-vertical-relative:page;z-index:-1087720" coordorigin="1702,14488" coordsize="8508,108">
            <v:shape style="position:absolute;left:1702;top:14488;width:4794;height:108" type="#_x0000_t75" stroked="false">
              <v:imagedata r:id="rId509" o:title=""/>
            </v:shape>
            <v:shape style="position:absolute;left:6472;top:14584;width:1877;height:12" type="#_x0000_t75" stroked="false">
              <v:imagedata r:id="rId510" o:title=""/>
            </v:shape>
            <v:shape style="position:absolute;left:8334;top:14587;width:1875;height:10" type="#_x0000_t75" stroked="false">
              <v:imagedata r:id="rId511" o:title=""/>
            </v:shape>
            <w10:wrap type="none"/>
          </v:group>
        </w:pict>
      </w:r>
      <w:r>
        <w:rPr/>
        <w:pict>
          <v:shape style="position:absolute;margin-left:323.829987pt;margin-top:749.039917pt;width:.47991pt;height:.24pt;mso-position-horizontal-relative:page;mso-position-vertical-relative:page;z-index:11560" type="#_x0000_t75" stroked="false">
            <v:imagedata r:id="rId386" o:title=""/>
          </v:shape>
        </w:pict>
      </w:r>
      <w:r>
        <w:rPr/>
        <w:pict>
          <v:shape style="position:absolute;margin-left:416.950012pt;margin-top:749.039917pt;width:.47991pt;height:.24pt;mso-position-horizontal-relative:page;mso-position-vertical-relative:page;z-index:11584" type="#_x0000_t75" stroked="false">
            <v:imagedata r:id="rId386" o:title=""/>
          </v:shape>
        </w:pict>
      </w:r>
    </w:p>
    <w:p>
      <w:pPr>
        <w:spacing w:line="240" w:lineRule="auto" w:before="5"/>
        <w:rPr>
          <w:rFonts w:ascii="宋体" w:hAnsi="宋体" w:cs="宋体" w:eastAsia="宋体" w:hint="default"/>
          <w:sz w:val="16"/>
          <w:szCs w:val="16"/>
        </w:rPr>
      </w:pPr>
    </w:p>
    <w:p>
      <w:pPr>
        <w:pStyle w:val="Heading5"/>
        <w:spacing w:line="240" w:lineRule="auto" w:before="14"/>
        <w:ind w:left="520" w:right="0"/>
        <w:jc w:val="left"/>
        <w:rPr>
          <w:b w:val="0"/>
          <w:bCs w:val="0"/>
        </w:rPr>
      </w:pPr>
      <w:r>
        <w:rPr>
          <w:rFonts w:ascii="Times New Roman" w:hAnsi="Times New Roman" w:cs="Times New Roman" w:eastAsia="Times New Roman" w:hint="default"/>
          <w:spacing w:val="-3"/>
        </w:rPr>
        <w:t>11</w:t>
      </w:r>
      <w:r>
        <w:rPr>
          <w:spacing w:val="-3"/>
        </w:rPr>
        <w:t>、商誉</w:t>
      </w:r>
      <w:r>
        <w:rPr>
          <w:b w:val="0"/>
          <w:bCs w:val="0"/>
          <w:spacing w:val="-3"/>
        </w:rPr>
      </w:r>
    </w:p>
    <w:p>
      <w:pPr>
        <w:spacing w:line="240" w:lineRule="auto" w:before="9"/>
        <w:rPr>
          <w:rFonts w:ascii="宋体" w:hAnsi="宋体" w:cs="宋体" w:eastAsia="宋体" w:hint="default"/>
          <w:b/>
          <w:bCs/>
          <w:sz w:val="36"/>
          <w:szCs w:val="36"/>
        </w:rPr>
      </w:pPr>
    </w:p>
    <w:p>
      <w:pPr>
        <w:pStyle w:val="BodyText"/>
        <w:spacing w:line="240" w:lineRule="auto"/>
        <w:ind w:left="1000" w:right="0"/>
        <w:jc w:val="left"/>
      </w:pPr>
      <w:r>
        <w:rPr/>
        <w:pict>
          <v:group style="position:absolute;margin-left:33.479996pt;margin-top:22.175634pt;width:527.75pt;height:141.9pt;mso-position-horizontal-relative:page;mso-position-vertical-relative:paragraph;z-index:-1088248" coordorigin="670,444" coordsize="10555,2838">
            <v:group style="position:absolute;left:689;top:475;width:108;height:322" coordorigin="689,475" coordsize="108,322">
              <v:shape style="position:absolute;left:689;top:475;width:108;height:322" coordorigin="689,475" coordsize="108,322" path="m689,796l797,796,797,475,689,475,689,796xe" filled="true" fillcolor="#d9d9d9" stroked="false">
                <v:path arrowok="t"/>
                <v:fill type="solid"/>
              </v:shape>
            </v:group>
            <v:group style="position:absolute;left:3983;top:475;width:104;height:322" coordorigin="3983,475" coordsize="104,322">
              <v:shape style="position:absolute;left:3983;top:475;width:104;height:322" coordorigin="3983,475" coordsize="104,322" path="m3983,796l4086,796,4086,475,3983,475,3983,796xe" filled="true" fillcolor="#d9d9d9" stroked="false">
                <v:path arrowok="t"/>
                <v:fill type="solid"/>
              </v:shape>
            </v:group>
            <v:group style="position:absolute;left:797;top:475;width:3186;height:322" coordorigin="797,475" coordsize="3186,322">
              <v:shape style="position:absolute;left:797;top:475;width:3186;height:322" coordorigin="797,475" coordsize="3186,322" path="m797,796l3983,796,3983,475,797,475,797,796xe" filled="true" fillcolor="#d9d9d9" stroked="false">
                <v:path arrowok="t"/>
                <v:fill type="solid"/>
              </v:shape>
            </v:group>
            <v:group style="position:absolute;left:4095;top:475;width:104;height:322" coordorigin="4095,475" coordsize="104,322">
              <v:shape style="position:absolute;left:4095;top:475;width:104;height:322" coordorigin="4095,475" coordsize="104,322" path="m4095,796l4199,796,4199,475,4095,475,4095,796xe" filled="true" fillcolor="#d9d9d9" stroked="false">
                <v:path arrowok="t"/>
                <v:fill type="solid"/>
              </v:shape>
            </v:group>
            <v:group style="position:absolute;left:5382;top:475;width:104;height:322" coordorigin="5382,475" coordsize="104,322">
              <v:shape style="position:absolute;left:5382;top:475;width:104;height:322" coordorigin="5382,475" coordsize="104,322" path="m5382,796l5485,796,5485,475,5382,475,5382,796xe" filled="true" fillcolor="#d9d9d9" stroked="false">
                <v:path arrowok="t"/>
                <v:fill type="solid"/>
              </v:shape>
            </v:group>
            <v:group style="position:absolute;left:4199;top:475;width:1184;height:322" coordorigin="4199,475" coordsize="1184,322">
              <v:shape style="position:absolute;left:4199;top:475;width:1184;height:322" coordorigin="4199,475" coordsize="1184,322" path="m4199,796l5382,796,5382,475,4199,475,4199,796xe" filled="true" fillcolor="#d9d9d9" stroked="false">
                <v:path arrowok="t"/>
                <v:fill type="solid"/>
              </v:shape>
            </v:group>
            <v:group style="position:absolute;left:5495;top:475;width:104;height:322" coordorigin="5495,475" coordsize="104,322">
              <v:shape style="position:absolute;left:5495;top:475;width:104;height:322" coordorigin="5495,475" coordsize="104,322" path="m5495,796l5598,796,5598,475,5495,475,5495,796xe" filled="true" fillcolor="#d9d9d9" stroked="false">
                <v:path arrowok="t"/>
                <v:fill type="solid"/>
              </v:shape>
            </v:group>
            <v:group style="position:absolute;left:6779;top:475;width:104;height:322" coordorigin="6779,475" coordsize="104,322">
              <v:shape style="position:absolute;left:6779;top:475;width:104;height:322" coordorigin="6779,475" coordsize="104,322" path="m6779,796l6882,796,6882,475,6779,475,6779,796xe" filled="true" fillcolor="#d9d9d9" stroked="false">
                <v:path arrowok="t"/>
                <v:fill type="solid"/>
              </v:shape>
            </v:group>
            <v:group style="position:absolute;left:5598;top:475;width:1182;height:322" coordorigin="5598,475" coordsize="1182,322">
              <v:shape style="position:absolute;left:5598;top:475;width:1182;height:322" coordorigin="5598,475" coordsize="1182,322" path="m5598,796l6779,796,6779,475,5598,475,5598,796xe" filled="true" fillcolor="#d9d9d9" stroked="false">
                <v:path arrowok="t"/>
                <v:fill type="solid"/>
              </v:shape>
            </v:group>
            <v:group style="position:absolute;left:6892;top:475;width:104;height:322" coordorigin="6892,475" coordsize="104,322">
              <v:shape style="position:absolute;left:6892;top:475;width:104;height:322" coordorigin="6892,475" coordsize="104,322" path="m6892,796l6995,796,6995,475,6892,475,6892,796xe" filled="true" fillcolor="#d9d9d9" stroked="false">
                <v:path arrowok="t"/>
                <v:fill type="solid"/>
              </v:shape>
            </v:group>
            <v:group style="position:absolute;left:8178;top:475;width:104;height:322" coordorigin="8178,475" coordsize="104,322">
              <v:shape style="position:absolute;left:8178;top:475;width:104;height:322" coordorigin="8178,475" coordsize="104,322" path="m8178,796l8281,796,8281,475,8178,475,8178,796xe" filled="true" fillcolor="#d9d9d9" stroked="false">
                <v:path arrowok="t"/>
                <v:fill type="solid"/>
              </v:shape>
            </v:group>
            <v:group style="position:absolute;left:6995;top:475;width:1184;height:322" coordorigin="6995,475" coordsize="1184,322">
              <v:shape style="position:absolute;left:6995;top:475;width:1184;height:322" coordorigin="6995,475" coordsize="1184,322" path="m6995,796l8178,796,8178,475,6995,475,6995,796xe" filled="true" fillcolor="#d9d9d9" stroked="false">
                <v:path arrowok="t"/>
                <v:fill type="solid"/>
              </v:shape>
            </v:group>
            <v:group style="position:absolute;left:8291;top:475;width:104;height:322" coordorigin="8291,475" coordsize="104,322">
              <v:shape style="position:absolute;left:8291;top:475;width:104;height:322" coordorigin="8291,475" coordsize="104,322" path="m8291,796l8394,796,8394,475,8291,475,8291,796xe" filled="true" fillcolor="#d9d9d9" stroked="false">
                <v:path arrowok="t"/>
                <v:fill type="solid"/>
              </v:shape>
            </v:group>
            <v:group style="position:absolute;left:9576;top:475;width:104;height:322" coordorigin="9576,475" coordsize="104,322">
              <v:shape style="position:absolute;left:9576;top:475;width:104;height:322" coordorigin="9576,475" coordsize="104,322" path="m9576,796l9679,796,9679,475,9576,475,9576,796xe" filled="true" fillcolor="#d9d9d9" stroked="false">
                <v:path arrowok="t"/>
                <v:fill type="solid"/>
              </v:shape>
            </v:group>
            <v:group style="position:absolute;left:8394;top:475;width:1182;height:322" coordorigin="8394,475" coordsize="1182,322">
              <v:shape style="position:absolute;left:8394;top:475;width:1182;height:322" coordorigin="8394,475" coordsize="1182,322" path="m8394,796l9575,796,9575,475,8394,475,8394,796xe" filled="true" fillcolor="#d9d9d9" stroked="false">
                <v:path arrowok="t"/>
                <v:fill type="solid"/>
              </v:shape>
            </v:group>
            <v:group style="position:absolute;left:9688;top:475;width:104;height:322" coordorigin="9688,475" coordsize="104,322">
              <v:shape style="position:absolute;left:9688;top:475;width:104;height:322" coordorigin="9688,475" coordsize="104,322" path="m9688,796l9792,796,9792,475,9688,475,9688,796xe" filled="true" fillcolor="#d9d9d9" stroked="false">
                <v:path arrowok="t"/>
                <v:fill type="solid"/>
              </v:shape>
            </v:group>
            <v:group style="position:absolute;left:11112;top:475;width:108;height:322" coordorigin="11112,475" coordsize="108,322">
              <v:shape style="position:absolute;left:11112;top:475;width:108;height:322" coordorigin="11112,475" coordsize="108,322" path="m11112,796l11220,796,11220,475,11112,475,11112,796xe" filled="true" fillcolor="#d9d9d9" stroked="false">
                <v:path arrowok="t"/>
                <v:fill type="solid"/>
              </v:shape>
            </v:group>
            <v:group style="position:absolute;left:9792;top:475;width:1320;height:322" coordorigin="9792,475" coordsize="1320,322">
              <v:shape style="position:absolute;left:9792;top:475;width:1320;height:322" coordorigin="9792,475" coordsize="1320,322" path="m9792,796l11112,796,11112,475,9792,475,9792,796xe" filled="true" fillcolor="#d9d9d9" stroked="false">
                <v:path arrowok="t"/>
                <v:fill type="solid"/>
              </v:shape>
            </v:group>
            <v:group style="position:absolute;left:689;top:448;width:3397;height:2" coordorigin="689,448" coordsize="3397,2">
              <v:shape style="position:absolute;left:689;top:448;width:3397;height:2" coordorigin="689,448" coordsize="3397,0" path="m689,448l4086,448e" filled="false" stroked="true" strokeweight=".48pt" strokecolor="#000000">
                <v:path arrowok="t"/>
              </v:shape>
            </v:group>
            <v:group style="position:absolute;left:689;top:468;width:3397;height:2" coordorigin="689,468" coordsize="3397,2">
              <v:shape style="position:absolute;left:689;top:468;width:3397;height:2" coordorigin="689,468" coordsize="3397,0" path="m689,468l4086,468e" filled="false" stroked="true" strokeweight=".48pt" strokecolor="#000000">
                <v:path arrowok="t"/>
              </v:shape>
            </v:group>
            <v:group style="position:absolute;left:689;top:474;width:3397;height:2" coordorigin="689,474" coordsize="3397,2">
              <v:shape style="position:absolute;left:689;top:474;width:3397;height:2" coordorigin="689,474" coordsize="3397,0" path="m689,474l4086,474e" filled="false" stroked="true" strokeweight=".12pt" strokecolor="#d9d9d9">
                <v:path arrowok="t"/>
              </v:shape>
              <v:shape style="position:absolute;left:4086;top:472;width:30;height:2" type="#_x0000_t75" stroked="false">
                <v:imagedata r:id="rId145" o:title=""/>
              </v:shape>
            </v:group>
            <v:group style="position:absolute;left:4086;top:448;width:29;height:2" coordorigin="4086,448" coordsize="29,2">
              <v:shape style="position:absolute;left:4086;top:448;width:29;height:2" coordorigin="4086,448" coordsize="29,0" path="m4086,448l4115,448e" filled="false" stroked="true" strokeweight=".48pt" strokecolor="#000000">
                <v:path arrowok="t"/>
              </v:shape>
            </v:group>
            <v:group style="position:absolute;left:4086;top:468;width:29;height:2" coordorigin="4086,468" coordsize="29,2">
              <v:shape style="position:absolute;left:4086;top:468;width:29;height:2" coordorigin="4086,468" coordsize="29,0" path="m4086,468l4115,468e" filled="false" stroked="true" strokeweight=".48pt" strokecolor="#000000">
                <v:path arrowok="t"/>
              </v:shape>
            </v:group>
            <v:group style="position:absolute;left:4115;top:448;width:1371;height:2" coordorigin="4115,448" coordsize="1371,2">
              <v:shape style="position:absolute;left:4115;top:448;width:1371;height:2" coordorigin="4115,448" coordsize="1371,0" path="m4115,448l5485,448e" filled="false" stroked="true" strokeweight=".48pt" strokecolor="#000000">
                <v:path arrowok="t"/>
              </v:shape>
            </v:group>
            <v:group style="position:absolute;left:4115;top:468;width:1371;height:2" coordorigin="4115,468" coordsize="1371,2">
              <v:shape style="position:absolute;left:4115;top:468;width:1371;height:2" coordorigin="4115,468" coordsize="1371,0" path="m4115,468l5485,468e" filled="false" stroked="true" strokeweight=".48pt" strokecolor="#000000">
                <v:path arrowok="t"/>
              </v:shape>
            </v:group>
            <v:group style="position:absolute;left:4115;top:474;width:1371;height:2" coordorigin="4115,474" coordsize="1371,2">
              <v:shape style="position:absolute;left:4115;top:474;width:1371;height:2" coordorigin="4115,474" coordsize="1371,0" path="m4115,474l5485,474e" filled="false" stroked="true" strokeweight=".12pt" strokecolor="#d9d9d9">
                <v:path arrowok="t"/>
              </v:shape>
              <v:shape style="position:absolute;left:5485;top:472;width:30;height:2" type="#_x0000_t75" stroked="false">
                <v:imagedata r:id="rId145" o:title=""/>
              </v:shape>
            </v:group>
            <v:group style="position:absolute;left:5485;top:448;width:29;height:2" coordorigin="5485,448" coordsize="29,2">
              <v:shape style="position:absolute;left:5485;top:448;width:29;height:2" coordorigin="5485,448" coordsize="29,0" path="m5485,448l5514,448e" filled="false" stroked="true" strokeweight=".48pt" strokecolor="#000000">
                <v:path arrowok="t"/>
              </v:shape>
            </v:group>
            <v:group style="position:absolute;left:5485;top:468;width:29;height:2" coordorigin="5485,468" coordsize="29,2">
              <v:shape style="position:absolute;left:5485;top:468;width:29;height:2" coordorigin="5485,468" coordsize="29,0" path="m5485,468l5514,468e" filled="false" stroked="true" strokeweight=".48pt" strokecolor="#000000">
                <v:path arrowok="t"/>
              </v:shape>
            </v:group>
            <v:group style="position:absolute;left:5514;top:448;width:1369;height:2" coordorigin="5514,448" coordsize="1369,2">
              <v:shape style="position:absolute;left:5514;top:448;width:1369;height:2" coordorigin="5514,448" coordsize="1369,0" path="m5514,448l6882,448e" filled="false" stroked="true" strokeweight=".48pt" strokecolor="#000000">
                <v:path arrowok="t"/>
              </v:shape>
            </v:group>
            <v:group style="position:absolute;left:5514;top:468;width:1369;height:2" coordorigin="5514,468" coordsize="1369,2">
              <v:shape style="position:absolute;left:5514;top:468;width:1369;height:2" coordorigin="5514,468" coordsize="1369,0" path="m5514,468l6882,468e" filled="false" stroked="true" strokeweight=".48pt" strokecolor="#000000">
                <v:path arrowok="t"/>
              </v:shape>
            </v:group>
            <v:group style="position:absolute;left:5514;top:474;width:1369;height:2" coordorigin="5514,474" coordsize="1369,2">
              <v:shape style="position:absolute;left:5514;top:474;width:1369;height:2" coordorigin="5514,474" coordsize="1369,0" path="m5514,474l6882,474e" filled="false" stroked="true" strokeweight=".12pt" strokecolor="#d9d9d9">
                <v:path arrowok="t"/>
              </v:shape>
              <v:shape style="position:absolute;left:6882;top:472;width:30;height:2" type="#_x0000_t75" stroked="false">
                <v:imagedata r:id="rId154" o:title=""/>
              </v:shape>
            </v:group>
            <v:group style="position:absolute;left:6882;top:448;width:29;height:2" coordorigin="6882,448" coordsize="29,2">
              <v:shape style="position:absolute;left:6882;top:448;width:29;height:2" coordorigin="6882,448" coordsize="29,0" path="m6882,448l6911,448e" filled="false" stroked="true" strokeweight=".48pt" strokecolor="#000000">
                <v:path arrowok="t"/>
              </v:shape>
            </v:group>
            <v:group style="position:absolute;left:6882;top:468;width:29;height:2" coordorigin="6882,468" coordsize="29,2">
              <v:shape style="position:absolute;left:6882;top:468;width:29;height:2" coordorigin="6882,468" coordsize="29,0" path="m6882,468l6911,468e" filled="false" stroked="true" strokeweight=".48pt" strokecolor="#000000">
                <v:path arrowok="t"/>
              </v:shape>
            </v:group>
            <v:group style="position:absolute;left:6911;top:448;width:1371;height:2" coordorigin="6911,448" coordsize="1371,2">
              <v:shape style="position:absolute;left:6911;top:448;width:1371;height:2" coordorigin="6911,448" coordsize="1371,0" path="m6911,448l8281,448e" filled="false" stroked="true" strokeweight=".48pt" strokecolor="#000000">
                <v:path arrowok="t"/>
              </v:shape>
            </v:group>
            <v:group style="position:absolute;left:6911;top:468;width:1371;height:2" coordorigin="6911,468" coordsize="1371,2">
              <v:shape style="position:absolute;left:6911;top:468;width:1371;height:2" coordorigin="6911,468" coordsize="1371,0" path="m6911,468l8281,468e" filled="false" stroked="true" strokeweight=".48pt" strokecolor="#000000">
                <v:path arrowok="t"/>
              </v:shape>
            </v:group>
            <v:group style="position:absolute;left:6911;top:474;width:1371;height:2" coordorigin="6911,474" coordsize="1371,2">
              <v:shape style="position:absolute;left:6911;top:474;width:1371;height:2" coordorigin="6911,474" coordsize="1371,0" path="m6911,474l8281,474e" filled="false" stroked="true" strokeweight=".12pt" strokecolor="#d9d9d9">
                <v:path arrowok="t"/>
              </v:shape>
              <v:shape style="position:absolute;left:8281;top:472;width:30;height:2" type="#_x0000_t75" stroked="false">
                <v:imagedata r:id="rId154" o:title=""/>
              </v:shape>
            </v:group>
            <v:group style="position:absolute;left:8281;top:448;width:29;height:2" coordorigin="8281,448" coordsize="29,2">
              <v:shape style="position:absolute;left:8281;top:448;width:29;height:2" coordorigin="8281,448" coordsize="29,0" path="m8281,448l8310,448e" filled="false" stroked="true" strokeweight=".48pt" strokecolor="#000000">
                <v:path arrowok="t"/>
              </v:shape>
            </v:group>
            <v:group style="position:absolute;left:8281;top:468;width:29;height:2" coordorigin="8281,468" coordsize="29,2">
              <v:shape style="position:absolute;left:8281;top:468;width:29;height:2" coordorigin="8281,468" coordsize="29,0" path="m8281,468l8310,468e" filled="false" stroked="true" strokeweight=".48pt" strokecolor="#000000">
                <v:path arrowok="t"/>
              </v:shape>
            </v:group>
            <v:group style="position:absolute;left:8310;top:448;width:1369;height:2" coordorigin="8310,448" coordsize="1369,2">
              <v:shape style="position:absolute;left:8310;top:448;width:1369;height:2" coordorigin="8310,448" coordsize="1369,0" path="m8310,448l9679,448e" filled="false" stroked="true" strokeweight=".48pt" strokecolor="#000000">
                <v:path arrowok="t"/>
              </v:shape>
            </v:group>
            <v:group style="position:absolute;left:8310;top:468;width:1369;height:2" coordorigin="8310,468" coordsize="1369,2">
              <v:shape style="position:absolute;left:8310;top:468;width:1369;height:2" coordorigin="8310,468" coordsize="1369,0" path="m8310,468l9679,468e" filled="false" stroked="true" strokeweight=".48pt" strokecolor="#000000">
                <v:path arrowok="t"/>
              </v:shape>
            </v:group>
            <v:group style="position:absolute;left:8310;top:474;width:1369;height:2" coordorigin="8310,474" coordsize="1369,2">
              <v:shape style="position:absolute;left:8310;top:474;width:1369;height:2" coordorigin="8310,474" coordsize="1369,0" path="m8310,474l9679,474e" filled="false" stroked="true" strokeweight=".12pt" strokecolor="#d9d9d9">
                <v:path arrowok="t"/>
              </v:shape>
              <v:shape style="position:absolute;left:9679;top:472;width:30;height:2" type="#_x0000_t75" stroked="false">
                <v:imagedata r:id="rId154" o:title=""/>
              </v:shape>
            </v:group>
            <v:group style="position:absolute;left:9679;top:448;width:29;height:2" coordorigin="9679,448" coordsize="29,2">
              <v:shape style="position:absolute;left:9679;top:448;width:29;height:2" coordorigin="9679,448" coordsize="29,0" path="m9679,448l9708,448e" filled="false" stroked="true" strokeweight=".48pt" strokecolor="#000000">
                <v:path arrowok="t"/>
              </v:shape>
            </v:group>
            <v:group style="position:absolute;left:9679;top:468;width:29;height:2" coordorigin="9679,468" coordsize="29,2">
              <v:shape style="position:absolute;left:9679;top:468;width:29;height:2" coordorigin="9679,468" coordsize="29,0" path="m9679,468l9708,468e" filled="false" stroked="true" strokeweight=".48pt" strokecolor="#000000">
                <v:path arrowok="t"/>
              </v:shape>
            </v:group>
            <v:group style="position:absolute;left:9708;top:448;width:1512;height:2" coordorigin="9708,448" coordsize="1512,2">
              <v:shape style="position:absolute;left:9708;top:448;width:1512;height:2" coordorigin="9708,448" coordsize="1512,0" path="m9708,448l11220,448e" filled="false" stroked="true" strokeweight=".48pt" strokecolor="#000000">
                <v:path arrowok="t"/>
              </v:shape>
            </v:group>
            <v:group style="position:absolute;left:9708;top:468;width:1512;height:2" coordorigin="9708,468" coordsize="1512,2">
              <v:shape style="position:absolute;left:9708;top:468;width:1512;height:2" coordorigin="9708,468" coordsize="1512,0" path="m9708,468l11220,468e" filled="false" stroked="true" strokeweight=".48pt" strokecolor="#000000">
                <v:path arrowok="t"/>
              </v:shape>
            </v:group>
            <v:group style="position:absolute;left:9708;top:474;width:1512;height:2" coordorigin="9708,474" coordsize="1512,2">
              <v:shape style="position:absolute;left:9708;top:474;width:1512;height:2" coordorigin="9708,474" coordsize="1512,0" path="m9708,474l11220,474e" filled="false" stroked="true" strokeweight=".12pt" strokecolor="#d9d9d9">
                <v:path arrowok="t"/>
              </v:shape>
            </v:group>
            <v:group style="position:absolute;left:4086;top:475;width:10;height:20" coordorigin="4086,475" coordsize="10,20">
              <v:shape style="position:absolute;left:4086;top:475;width:10;height:20" coordorigin="4086,475" coordsize="10,20" path="m4086,494l4095,494,4095,475,4086,475,4086,494xe" filled="true" fillcolor="#000000" stroked="false">
                <v:path arrowok="t"/>
                <v:fill type="solid"/>
              </v:shape>
            </v:group>
            <v:group style="position:absolute;left:4086;top:494;width:10;height:20" coordorigin="4086,494" coordsize="10,20">
              <v:shape style="position:absolute;left:4086;top:494;width:10;height:20" coordorigin="4086,494" coordsize="10,20" path="m4086,513l4095,513,4095,494,4086,494,4086,513xe" filled="true" fillcolor="#000000" stroked="false">
                <v:path arrowok="t"/>
                <v:fill type="solid"/>
              </v:shape>
            </v:group>
            <v:group style="position:absolute;left:4086;top:513;width:10;height:20" coordorigin="4086,513" coordsize="10,20">
              <v:shape style="position:absolute;left:4086;top:513;width:10;height:20" coordorigin="4086,513" coordsize="10,20" path="m4086,532l4095,532,4095,513,4086,513,4086,532xe" filled="true" fillcolor="#000000" stroked="false">
                <v:path arrowok="t"/>
                <v:fill type="solid"/>
              </v:shape>
            </v:group>
            <v:group style="position:absolute;left:4086;top:532;width:10;height:20" coordorigin="4086,532" coordsize="10,20">
              <v:shape style="position:absolute;left:4086;top:532;width:10;height:20" coordorigin="4086,532" coordsize="10,20" path="m4086,552l4095,552,4095,532,4086,532,4086,552xe" filled="true" fillcolor="#000000" stroked="false">
                <v:path arrowok="t"/>
                <v:fill type="solid"/>
              </v:shape>
            </v:group>
            <v:group style="position:absolute;left:4086;top:552;width:10;height:20" coordorigin="4086,552" coordsize="10,20">
              <v:shape style="position:absolute;left:4086;top:552;width:10;height:20" coordorigin="4086,552" coordsize="10,20" path="m4086,571l4095,571,4095,552,4086,552,4086,571xe" filled="true" fillcolor="#000000" stroked="false">
                <v:path arrowok="t"/>
                <v:fill type="solid"/>
              </v:shape>
            </v:group>
            <v:group style="position:absolute;left:4086;top:571;width:10;height:20" coordorigin="4086,571" coordsize="10,20">
              <v:shape style="position:absolute;left:4086;top:571;width:10;height:20" coordorigin="4086,571" coordsize="10,20" path="m4086,590l4095,590,4095,571,4086,571,4086,590xe" filled="true" fillcolor="#000000" stroked="false">
                <v:path arrowok="t"/>
                <v:fill type="solid"/>
              </v:shape>
            </v:group>
            <v:group style="position:absolute;left:4086;top:590;width:10;height:20" coordorigin="4086,590" coordsize="10,20">
              <v:shape style="position:absolute;left:4086;top:590;width:10;height:20" coordorigin="4086,590" coordsize="10,20" path="m4086,609l4095,609,4095,590,4086,590,4086,609xe" filled="true" fillcolor="#000000" stroked="false">
                <v:path arrowok="t"/>
                <v:fill type="solid"/>
              </v:shape>
            </v:group>
            <v:group style="position:absolute;left:4086;top:609;width:10;height:20" coordorigin="4086,609" coordsize="10,20">
              <v:shape style="position:absolute;left:4086;top:609;width:10;height:20" coordorigin="4086,609" coordsize="10,20" path="m4086,628l4095,628,4095,609,4086,609,4086,628xe" filled="true" fillcolor="#000000" stroked="false">
                <v:path arrowok="t"/>
                <v:fill type="solid"/>
              </v:shape>
            </v:group>
            <v:group style="position:absolute;left:4086;top:628;width:10;height:20" coordorigin="4086,628" coordsize="10,20">
              <v:shape style="position:absolute;left:4086;top:628;width:10;height:20" coordorigin="4086,628" coordsize="10,20" path="m4086,648l4095,648,4095,628,4086,628,4086,648xe" filled="true" fillcolor="#000000" stroked="false">
                <v:path arrowok="t"/>
                <v:fill type="solid"/>
              </v:shape>
            </v:group>
            <v:group style="position:absolute;left:4086;top:648;width:10;height:20" coordorigin="4086,648" coordsize="10,20">
              <v:shape style="position:absolute;left:4086;top:648;width:10;height:20" coordorigin="4086,648" coordsize="10,20" path="m4086,667l4095,667,4095,648,4086,648,4086,667xe" filled="true" fillcolor="#000000" stroked="false">
                <v:path arrowok="t"/>
                <v:fill type="solid"/>
              </v:shape>
            </v:group>
            <v:group style="position:absolute;left:4086;top:667;width:10;height:20" coordorigin="4086,667" coordsize="10,20">
              <v:shape style="position:absolute;left:4086;top:667;width:10;height:20" coordorigin="4086,667" coordsize="10,20" path="m4086,686l4095,686,4095,667,4086,667,4086,686xe" filled="true" fillcolor="#000000" stroked="false">
                <v:path arrowok="t"/>
                <v:fill type="solid"/>
              </v:shape>
            </v:group>
            <v:group style="position:absolute;left:4086;top:686;width:10;height:20" coordorigin="4086,686" coordsize="10,20">
              <v:shape style="position:absolute;left:4086;top:686;width:10;height:20" coordorigin="4086,686" coordsize="10,20" path="m4086,705l4095,705,4095,686,4086,686,4086,705xe" filled="true" fillcolor="#000000" stroked="false">
                <v:path arrowok="t"/>
                <v:fill type="solid"/>
              </v:shape>
            </v:group>
            <v:group style="position:absolute;left:5485;top:475;width:10;height:20" coordorigin="5485,475" coordsize="10,20">
              <v:shape style="position:absolute;left:5485;top:475;width:10;height:20" coordorigin="5485,475" coordsize="10,20" path="m5485,494l5495,494,5495,475,5485,475,5485,494xe" filled="true" fillcolor="#000000" stroked="false">
                <v:path arrowok="t"/>
                <v:fill type="solid"/>
              </v:shape>
            </v:group>
            <v:group style="position:absolute;left:6882;top:475;width:10;height:20" coordorigin="6882,475" coordsize="10,20">
              <v:shape style="position:absolute;left:6882;top:475;width:10;height:20" coordorigin="6882,475" coordsize="10,20" path="m6882,494l6892,494,6892,475,6882,475,6882,494xe" filled="true" fillcolor="#000000" stroked="false">
                <v:path arrowok="t"/>
                <v:fill type="solid"/>
              </v:shape>
            </v:group>
            <v:group style="position:absolute;left:8281;top:475;width:10;height:20" coordorigin="8281,475" coordsize="10,20">
              <v:shape style="position:absolute;left:8281;top:475;width:10;height:20" coordorigin="8281,475" coordsize="10,20" path="m8281,494l8291,494,8291,475,8281,475,8281,494xe" filled="true" fillcolor="#000000" stroked="false">
                <v:path arrowok="t"/>
                <v:fill type="solid"/>
              </v:shape>
            </v:group>
            <v:group style="position:absolute;left:9679;top:475;width:10;height:20" coordorigin="9679,475" coordsize="10,20">
              <v:shape style="position:absolute;left:9679;top:475;width:10;height:20" coordorigin="9679,475" coordsize="10,20" path="m9679,494l9688,494,9688,475,9679,475,9679,494xe" filled="true" fillcolor="#000000" stroked="false">
                <v:path arrowok="t"/>
                <v:fill type="solid"/>
              </v:shape>
              <v:shape style="position:absolute;left:689;top:705;width:3416;height:101" type="#_x0000_t75" stroked="false">
                <v:imagedata r:id="rId512" o:title=""/>
              </v:shape>
              <v:shape style="position:absolute;left:4081;top:796;width:7139;height:10" type="#_x0000_t75" stroked="false">
                <v:imagedata r:id="rId513" o:title=""/>
              </v:shape>
            </v:group>
            <v:group style="position:absolute;left:4086;top:806;width:10;height:20" coordorigin="4086,806" coordsize="10,20">
              <v:shape style="position:absolute;left:4086;top:806;width:10;height:20" coordorigin="4086,806" coordsize="10,20" path="m4086,825l4095,825,4095,806,4086,806,4086,825xe" filled="true" fillcolor="#000000" stroked="false">
                <v:path arrowok="t"/>
                <v:fill type="solid"/>
              </v:shape>
            </v:group>
            <v:group style="position:absolute;left:4086;top:825;width:10;height:20" coordorigin="4086,825" coordsize="10,20">
              <v:shape style="position:absolute;left:4086;top:825;width:10;height:20" coordorigin="4086,825" coordsize="10,20" path="m4086,844l4095,844,4095,825,4086,825,4086,844xe" filled="true" fillcolor="#000000" stroked="false">
                <v:path arrowok="t"/>
                <v:fill type="solid"/>
              </v:shape>
            </v:group>
            <v:group style="position:absolute;left:4086;top:844;width:10;height:20" coordorigin="4086,844" coordsize="10,20">
              <v:shape style="position:absolute;left:4086;top:844;width:10;height:20" coordorigin="4086,844" coordsize="10,20" path="m4086,864l4095,864,4095,844,4086,844,4086,864xe" filled="true" fillcolor="#000000" stroked="false">
                <v:path arrowok="t"/>
                <v:fill type="solid"/>
              </v:shape>
            </v:group>
            <v:group style="position:absolute;left:4086;top:864;width:10;height:20" coordorigin="4086,864" coordsize="10,20">
              <v:shape style="position:absolute;left:4086;top:864;width:10;height:20" coordorigin="4086,864" coordsize="10,20" path="m4086,883l4095,883,4095,864,4086,864,4086,883xe" filled="true" fillcolor="#000000" stroked="false">
                <v:path arrowok="t"/>
                <v:fill type="solid"/>
              </v:shape>
            </v:group>
            <v:group style="position:absolute;left:4086;top:883;width:10;height:20" coordorigin="4086,883" coordsize="10,20">
              <v:shape style="position:absolute;left:4086;top:883;width:10;height:20" coordorigin="4086,883" coordsize="10,20" path="m4086,902l4095,902,4095,883,4086,883,4086,902xe" filled="true" fillcolor="#000000" stroked="false">
                <v:path arrowok="t"/>
                <v:fill type="solid"/>
              </v:shape>
            </v:group>
            <v:group style="position:absolute;left:4086;top:902;width:10;height:20" coordorigin="4086,902" coordsize="10,20">
              <v:shape style="position:absolute;left:4086;top:902;width:10;height:20" coordorigin="4086,902" coordsize="10,20" path="m4086,921l4095,921,4095,902,4086,902,4086,921xe" filled="true" fillcolor="#000000" stroked="false">
                <v:path arrowok="t"/>
                <v:fill type="solid"/>
              </v:shape>
            </v:group>
            <v:group style="position:absolute;left:4086;top:921;width:10;height:20" coordorigin="4086,921" coordsize="10,20">
              <v:shape style="position:absolute;left:4086;top:921;width:10;height:20" coordorigin="4086,921" coordsize="10,20" path="m4086,940l4095,940,4095,921,4086,921,4086,940xe" filled="true" fillcolor="#000000" stroked="false">
                <v:path arrowok="t"/>
                <v:fill type="solid"/>
              </v:shape>
            </v:group>
            <v:group style="position:absolute;left:4086;top:940;width:10;height:20" coordorigin="4086,940" coordsize="10,20">
              <v:shape style="position:absolute;left:4086;top:940;width:10;height:20" coordorigin="4086,940" coordsize="10,20" path="m4086,960l4095,960,4095,940,4086,940,4086,960xe" filled="true" fillcolor="#000000" stroked="false">
                <v:path arrowok="t"/>
                <v:fill type="solid"/>
              </v:shape>
            </v:group>
            <v:group style="position:absolute;left:4086;top:960;width:10;height:20" coordorigin="4086,960" coordsize="10,20">
              <v:shape style="position:absolute;left:4086;top:960;width:10;height:20" coordorigin="4086,960" coordsize="10,20" path="m4086,979l4095,979,4095,960,4086,960,4086,979xe" filled="true" fillcolor="#000000" stroked="false">
                <v:path arrowok="t"/>
                <v:fill type="solid"/>
              </v:shape>
            </v:group>
            <v:group style="position:absolute;left:4086;top:979;width:10;height:20" coordorigin="4086,979" coordsize="10,20">
              <v:shape style="position:absolute;left:4086;top:979;width:10;height:20" coordorigin="4086,979" coordsize="10,20" path="m4086,998l4095,998,4095,979,4086,979,4086,998xe" filled="true" fillcolor="#000000" stroked="false">
                <v:path arrowok="t"/>
                <v:fill type="solid"/>
              </v:shape>
            </v:group>
            <v:group style="position:absolute;left:4086;top:998;width:10;height:20" coordorigin="4086,998" coordsize="10,20">
              <v:shape style="position:absolute;left:4086;top:998;width:10;height:20" coordorigin="4086,998" coordsize="10,20" path="m4086,1017l4095,1017,4095,998,4086,998,4086,1017xe" filled="true" fillcolor="#000000" stroked="false">
                <v:path arrowok="t"/>
                <v:fill type="solid"/>
              </v:shape>
            </v:group>
            <v:group style="position:absolute;left:4086;top:1017;width:10;height:20" coordorigin="4086,1017" coordsize="10,20">
              <v:shape style="position:absolute;left:4086;top:1017;width:10;height:20" coordorigin="4086,1017" coordsize="10,20" path="m4086,1036l4095,1036,4095,1017,4086,1017,4086,1036xe" filled="true" fillcolor="#000000" stroked="false">
                <v:path arrowok="t"/>
                <v:fill type="solid"/>
              </v:shape>
              <v:shape style="position:absolute;left:689;top:1036;width:3416;height:101" type="#_x0000_t75" stroked="false">
                <v:imagedata r:id="rId512" o:title=""/>
              </v:shape>
              <v:shape style="position:absolute;left:4081;top:1128;width:7139;height:10" type="#_x0000_t75" stroked="false">
                <v:imagedata r:id="rId513" o:title=""/>
              </v:shape>
            </v:group>
            <v:group style="position:absolute;left:4086;top:1137;width:10;height:20" coordorigin="4086,1137" coordsize="10,20">
              <v:shape style="position:absolute;left:4086;top:1137;width:10;height:20" coordorigin="4086,1137" coordsize="10,20" path="m4086,1156l4095,1156,4095,1137,4086,1137,4086,1156xe" filled="true" fillcolor="#000000" stroked="false">
                <v:path arrowok="t"/>
                <v:fill type="solid"/>
              </v:shape>
            </v:group>
            <v:group style="position:absolute;left:4086;top:1156;width:10;height:20" coordorigin="4086,1156" coordsize="10,20">
              <v:shape style="position:absolute;left:4086;top:1156;width:10;height:20" coordorigin="4086,1156" coordsize="10,20" path="m4086,1176l4095,1176,4095,1156,4086,1156,4086,1176xe" filled="true" fillcolor="#000000" stroked="false">
                <v:path arrowok="t"/>
                <v:fill type="solid"/>
              </v:shape>
            </v:group>
            <v:group style="position:absolute;left:4086;top:1176;width:10;height:20" coordorigin="4086,1176" coordsize="10,20">
              <v:shape style="position:absolute;left:4086;top:1176;width:10;height:20" coordorigin="4086,1176" coordsize="10,20" path="m4086,1195l4095,1195,4095,1176,4086,1176,4086,1195xe" filled="true" fillcolor="#000000" stroked="false">
                <v:path arrowok="t"/>
                <v:fill type="solid"/>
              </v:shape>
            </v:group>
            <v:group style="position:absolute;left:4086;top:1195;width:10;height:20" coordorigin="4086,1195" coordsize="10,20">
              <v:shape style="position:absolute;left:4086;top:1195;width:10;height:20" coordorigin="4086,1195" coordsize="10,20" path="m4086,1214l4095,1214,4095,1195,4086,1195,4086,1214xe" filled="true" fillcolor="#000000" stroked="false">
                <v:path arrowok="t"/>
                <v:fill type="solid"/>
              </v:shape>
            </v:group>
            <v:group style="position:absolute;left:4086;top:1214;width:10;height:20" coordorigin="4086,1214" coordsize="10,20">
              <v:shape style="position:absolute;left:4086;top:1214;width:10;height:20" coordorigin="4086,1214" coordsize="10,20" path="m4086,1233l4095,1233,4095,1214,4086,1214,4086,1233xe" filled="true" fillcolor="#000000" stroked="false">
                <v:path arrowok="t"/>
                <v:fill type="solid"/>
              </v:shape>
            </v:group>
            <v:group style="position:absolute;left:4086;top:1233;width:10;height:20" coordorigin="4086,1233" coordsize="10,20">
              <v:shape style="position:absolute;left:4086;top:1233;width:10;height:20" coordorigin="4086,1233" coordsize="10,20" path="m4086,1252l4095,1252,4095,1233,4086,1233,4086,1252xe" filled="true" fillcolor="#000000" stroked="false">
                <v:path arrowok="t"/>
                <v:fill type="solid"/>
              </v:shape>
            </v:group>
            <v:group style="position:absolute;left:4086;top:1252;width:10;height:20" coordorigin="4086,1252" coordsize="10,20">
              <v:shape style="position:absolute;left:4086;top:1252;width:10;height:20" coordorigin="4086,1252" coordsize="10,20" path="m4086,1272l4095,1272,4095,1252,4086,1252,4086,1272xe" filled="true" fillcolor="#000000" stroked="false">
                <v:path arrowok="t"/>
                <v:fill type="solid"/>
              </v:shape>
            </v:group>
            <v:group style="position:absolute;left:4086;top:1272;width:10;height:20" coordorigin="4086,1272" coordsize="10,20">
              <v:shape style="position:absolute;left:4086;top:1272;width:10;height:20" coordorigin="4086,1272" coordsize="10,20" path="m4086,1291l4095,1291,4095,1272,4086,1272,4086,1291xe" filled="true" fillcolor="#000000" stroked="false">
                <v:path arrowok="t"/>
                <v:fill type="solid"/>
              </v:shape>
            </v:group>
            <v:group style="position:absolute;left:4086;top:1291;width:10;height:20" coordorigin="4086,1291" coordsize="10,20">
              <v:shape style="position:absolute;left:4086;top:1291;width:10;height:20" coordorigin="4086,1291" coordsize="10,20" path="m4086,1310l4095,1310,4095,1291,4086,1291,4086,1310xe" filled="true" fillcolor="#000000" stroked="false">
                <v:path arrowok="t"/>
                <v:fill type="solid"/>
              </v:shape>
            </v:group>
            <v:group style="position:absolute;left:4086;top:1310;width:10;height:20" coordorigin="4086,1310" coordsize="10,20">
              <v:shape style="position:absolute;left:4086;top:1310;width:10;height:20" coordorigin="4086,1310" coordsize="10,20" path="m4086,1329l4095,1329,4095,1310,4086,1310,4086,1329xe" filled="true" fillcolor="#000000" stroked="false">
                <v:path arrowok="t"/>
                <v:fill type="solid"/>
              </v:shape>
            </v:group>
            <v:group style="position:absolute;left:4086;top:1329;width:10;height:20" coordorigin="4086,1329" coordsize="10,20">
              <v:shape style="position:absolute;left:4086;top:1329;width:10;height:20" coordorigin="4086,1329" coordsize="10,20" path="m4086,1348l4095,1348,4095,1329,4086,1329,4086,1348xe" filled="true" fillcolor="#000000" stroked="false">
                <v:path arrowok="t"/>
                <v:fill type="solid"/>
              </v:shape>
            </v:group>
            <v:group style="position:absolute;left:4086;top:1348;width:10;height:20" coordorigin="4086,1348" coordsize="10,20">
              <v:shape style="position:absolute;left:4086;top:1348;width:10;height:20" coordorigin="4086,1348" coordsize="10,20" path="m4086,1368l4095,1368,4095,1348,4086,1348,4086,1368xe" filled="true" fillcolor="#000000" stroked="false">
                <v:path arrowok="t"/>
                <v:fill type="solid"/>
              </v:shape>
            </v:group>
            <v:group style="position:absolute;left:4086;top:1368;width:10;height:20" coordorigin="4086,1368" coordsize="10,20">
              <v:shape style="position:absolute;left:4086;top:1368;width:10;height:20" coordorigin="4086,1368" coordsize="10,20" path="m4086,1387l4095,1387,4095,1368,4086,1368,4086,1387xe" filled="true" fillcolor="#000000" stroked="false">
                <v:path arrowok="t"/>
                <v:fill type="solid"/>
              </v:shape>
            </v:group>
            <v:group style="position:absolute;left:4086;top:1387;width:10;height:20" coordorigin="4086,1387" coordsize="10,20">
              <v:shape style="position:absolute;left:4086;top:1387;width:10;height:20" coordorigin="4086,1387" coordsize="10,20" path="m4086,1406l4095,1406,4095,1387,4086,1387,4086,1406xe" filled="true" fillcolor="#000000" stroked="false">
                <v:path arrowok="t"/>
                <v:fill type="solid"/>
              </v:shape>
            </v:group>
            <v:group style="position:absolute;left:4086;top:1406;width:10;height:20" coordorigin="4086,1406" coordsize="10,20">
              <v:shape style="position:absolute;left:4086;top:1406;width:10;height:20" coordorigin="4086,1406" coordsize="10,20" path="m4086,1425l4095,1425,4095,1406,4086,1406,4086,1425xe" filled="true" fillcolor="#000000" stroked="false">
                <v:path arrowok="t"/>
                <v:fill type="solid"/>
              </v:shape>
            </v:group>
            <v:group style="position:absolute;left:4086;top:1425;width:10;height:20" coordorigin="4086,1425" coordsize="10,20">
              <v:shape style="position:absolute;left:4086;top:1425;width:10;height:20" coordorigin="4086,1425" coordsize="10,20" path="m4086,1444l4095,1444,4095,1425,4086,1425,4086,1444xe" filled="true" fillcolor="#000000" stroked="false">
                <v:path arrowok="t"/>
                <v:fill type="solid"/>
              </v:shape>
            </v:group>
            <v:group style="position:absolute;left:4086;top:1444;width:10;height:20" coordorigin="4086,1444" coordsize="10,20">
              <v:shape style="position:absolute;left:4086;top:1444;width:10;height:20" coordorigin="4086,1444" coordsize="10,20" path="m4086,1464l4095,1464,4095,1444,4086,1444,4086,1464xe" filled="true" fillcolor="#000000" stroked="false">
                <v:path arrowok="t"/>
                <v:fill type="solid"/>
              </v:shape>
            </v:group>
            <v:group style="position:absolute;left:4086;top:1464;width:10;height:20" coordorigin="4086,1464" coordsize="10,20">
              <v:shape style="position:absolute;left:4086;top:1464;width:10;height:20" coordorigin="4086,1464" coordsize="10,20" path="m4086,1483l4095,1483,4095,1464,4086,1464,4086,1483xe" filled="true" fillcolor="#000000" stroked="false">
                <v:path arrowok="t"/>
                <v:fill type="solid"/>
              </v:shape>
              <v:shape style="position:absolute;left:689;top:1483;width:3416;height:103" type="#_x0000_t75" stroked="false">
                <v:imagedata r:id="rId514" o:title=""/>
              </v:shape>
              <v:shape style="position:absolute;left:4081;top:1576;width:7139;height:10" type="#_x0000_t75" stroked="false">
                <v:imagedata r:id="rId513" o:title=""/>
              </v:shape>
            </v:group>
            <v:group style="position:absolute;left:4086;top:1586;width:10;height:20" coordorigin="4086,1586" coordsize="10,20">
              <v:shape style="position:absolute;left:4086;top:1586;width:10;height:20" coordorigin="4086,1586" coordsize="10,20" path="m4086,1605l4095,1605,4095,1586,4086,1586,4086,1605xe" filled="true" fillcolor="#000000" stroked="false">
                <v:path arrowok="t"/>
                <v:fill type="solid"/>
              </v:shape>
            </v:group>
            <v:group style="position:absolute;left:4086;top:1605;width:10;height:20" coordorigin="4086,1605" coordsize="10,20">
              <v:shape style="position:absolute;left:4086;top:1605;width:10;height:20" coordorigin="4086,1605" coordsize="10,20" path="m4086,1624l4095,1624,4095,1605,4086,1605,4086,1624xe" filled="true" fillcolor="#000000" stroked="false">
                <v:path arrowok="t"/>
                <v:fill type="solid"/>
              </v:shape>
            </v:group>
            <v:group style="position:absolute;left:4086;top:1624;width:10;height:20" coordorigin="4086,1624" coordsize="10,20">
              <v:shape style="position:absolute;left:4086;top:1624;width:10;height:20" coordorigin="4086,1624" coordsize="10,20" path="m4086,1644l4095,1644,4095,1624,4086,1624,4086,1644xe" filled="true" fillcolor="#000000" stroked="false">
                <v:path arrowok="t"/>
                <v:fill type="solid"/>
              </v:shape>
            </v:group>
            <v:group style="position:absolute;left:4086;top:1644;width:10;height:20" coordorigin="4086,1644" coordsize="10,20">
              <v:shape style="position:absolute;left:4086;top:1644;width:10;height:20" coordorigin="4086,1644" coordsize="10,20" path="m4086,1663l4095,1663,4095,1644,4086,1644,4086,1663xe" filled="true" fillcolor="#000000" stroked="false">
                <v:path arrowok="t"/>
                <v:fill type="solid"/>
              </v:shape>
            </v:group>
            <v:group style="position:absolute;left:4086;top:1663;width:10;height:20" coordorigin="4086,1663" coordsize="10,20">
              <v:shape style="position:absolute;left:4086;top:1663;width:10;height:20" coordorigin="4086,1663" coordsize="10,20" path="m4086,1682l4095,1682,4095,1663,4086,1663,4086,1682xe" filled="true" fillcolor="#000000" stroked="false">
                <v:path arrowok="t"/>
                <v:fill type="solid"/>
              </v:shape>
            </v:group>
            <v:group style="position:absolute;left:4086;top:1682;width:10;height:20" coordorigin="4086,1682" coordsize="10,20">
              <v:shape style="position:absolute;left:4086;top:1682;width:10;height:20" coordorigin="4086,1682" coordsize="10,20" path="m4086,1701l4095,1701,4095,1682,4086,1682,4086,1701xe" filled="true" fillcolor="#000000" stroked="false">
                <v:path arrowok="t"/>
                <v:fill type="solid"/>
              </v:shape>
            </v:group>
            <v:group style="position:absolute;left:4086;top:1701;width:10;height:20" coordorigin="4086,1701" coordsize="10,20">
              <v:shape style="position:absolute;left:4086;top:1701;width:10;height:20" coordorigin="4086,1701" coordsize="10,20" path="m4086,1720l4095,1720,4095,1701,4086,1701,4086,1720xe" filled="true" fillcolor="#000000" stroked="false">
                <v:path arrowok="t"/>
                <v:fill type="solid"/>
              </v:shape>
            </v:group>
            <v:group style="position:absolute;left:4086;top:1720;width:10;height:20" coordorigin="4086,1720" coordsize="10,20">
              <v:shape style="position:absolute;left:4086;top:1720;width:10;height:20" coordorigin="4086,1720" coordsize="10,20" path="m4086,1740l4095,1740,4095,1720,4086,1720,4086,1740xe" filled="true" fillcolor="#000000" stroked="false">
                <v:path arrowok="t"/>
                <v:fill type="solid"/>
              </v:shape>
            </v:group>
            <v:group style="position:absolute;left:4086;top:1740;width:10;height:20" coordorigin="4086,1740" coordsize="10,20">
              <v:shape style="position:absolute;left:4086;top:1740;width:10;height:20" coordorigin="4086,1740" coordsize="10,20" path="m4086,1759l4095,1759,4095,1740,4086,1740,4086,1759xe" filled="true" fillcolor="#000000" stroked="false">
                <v:path arrowok="t"/>
                <v:fill type="solid"/>
              </v:shape>
            </v:group>
            <v:group style="position:absolute;left:4086;top:1759;width:10;height:20" coordorigin="4086,1759" coordsize="10,20">
              <v:shape style="position:absolute;left:4086;top:1759;width:10;height:20" coordorigin="4086,1759" coordsize="10,20" path="m4086,1778l4095,1778,4095,1759,4086,1759,4086,1778xe" filled="true" fillcolor="#000000" stroked="false">
                <v:path arrowok="t"/>
                <v:fill type="solid"/>
              </v:shape>
            </v:group>
            <v:group style="position:absolute;left:4086;top:1778;width:10;height:20" coordorigin="4086,1778" coordsize="10,20">
              <v:shape style="position:absolute;left:4086;top:1778;width:10;height:20" coordorigin="4086,1778" coordsize="10,20" path="m4086,1797l4095,1797,4095,1778,4086,1778,4086,1797xe" filled="true" fillcolor="#000000" stroked="false">
                <v:path arrowok="t"/>
                <v:fill type="solid"/>
              </v:shape>
            </v:group>
            <v:group style="position:absolute;left:4086;top:1797;width:10;height:20" coordorigin="4086,1797" coordsize="10,20">
              <v:shape style="position:absolute;left:4086;top:1797;width:10;height:20" coordorigin="4086,1797" coordsize="10,20" path="m4086,1816l4095,1816,4095,1797,4086,1797,4086,1816xe" filled="true" fillcolor="#000000" stroked="false">
                <v:path arrowok="t"/>
                <v:fill type="solid"/>
              </v:shape>
            </v:group>
            <v:group style="position:absolute;left:4086;top:1816;width:10;height:20" coordorigin="4086,1816" coordsize="10,20">
              <v:shape style="position:absolute;left:4086;top:1816;width:10;height:20" coordorigin="4086,1816" coordsize="10,20" path="m4086,1836l4095,1836,4095,1816,4086,1816,4086,1836xe" filled="true" fillcolor="#000000" stroked="false">
                <v:path arrowok="t"/>
                <v:fill type="solid"/>
              </v:shape>
            </v:group>
            <v:group style="position:absolute;left:4086;top:1836;width:10;height:20" coordorigin="4086,1836" coordsize="10,20">
              <v:shape style="position:absolute;left:4086;top:1836;width:10;height:20" coordorigin="4086,1836" coordsize="10,20" path="m4086,1855l4095,1855,4095,1836,4086,1836,4086,1855xe" filled="true" fillcolor="#000000" stroked="false">
                <v:path arrowok="t"/>
                <v:fill type="solid"/>
              </v:shape>
            </v:group>
            <v:group style="position:absolute;left:4086;top:1855;width:10;height:20" coordorigin="4086,1855" coordsize="10,20">
              <v:shape style="position:absolute;left:4086;top:1855;width:10;height:20" coordorigin="4086,1855" coordsize="10,20" path="m4086,1874l4095,1874,4095,1855,4086,1855,4086,1874xe" filled="true" fillcolor="#000000" stroked="false">
                <v:path arrowok="t"/>
                <v:fill type="solid"/>
              </v:shape>
            </v:group>
            <v:group style="position:absolute;left:4086;top:1874;width:10;height:20" coordorigin="4086,1874" coordsize="10,20">
              <v:shape style="position:absolute;left:4086;top:1874;width:10;height:20" coordorigin="4086,1874" coordsize="10,20" path="m4086,1893l4095,1893,4095,1874,4086,1874,4086,1893xe" filled="true" fillcolor="#000000" stroked="false">
                <v:path arrowok="t"/>
                <v:fill type="solid"/>
              </v:shape>
            </v:group>
            <v:group style="position:absolute;left:4086;top:1893;width:10;height:20" coordorigin="4086,1893" coordsize="10,20">
              <v:shape style="position:absolute;left:4086;top:1893;width:10;height:20" coordorigin="4086,1893" coordsize="10,20" path="m4086,1912l4095,1912,4095,1893,4086,1893,4086,1912xe" filled="true" fillcolor="#000000" stroked="false">
                <v:path arrowok="t"/>
                <v:fill type="solid"/>
              </v:shape>
            </v:group>
            <v:group style="position:absolute;left:4086;top:1912;width:10;height:20" coordorigin="4086,1912" coordsize="10,20">
              <v:shape style="position:absolute;left:4086;top:1912;width:10;height:20" coordorigin="4086,1912" coordsize="10,20" path="m4086,1932l4095,1932,4095,1912,4086,1912,4086,1932xe" filled="true" fillcolor="#000000" stroked="false">
                <v:path arrowok="t"/>
                <v:fill type="solid"/>
              </v:shape>
              <v:shape style="position:absolute;left:689;top:1932;width:3416;height:101" type="#_x0000_t75" stroked="false">
                <v:imagedata r:id="rId515" o:title=""/>
              </v:shape>
              <v:shape style="position:absolute;left:4081;top:2023;width:7139;height:10" type="#_x0000_t75" stroked="false">
                <v:imagedata r:id="rId516" o:title=""/>
              </v:shape>
            </v:group>
            <v:group style="position:absolute;left:4086;top:2032;width:10;height:20" coordorigin="4086,2032" coordsize="10,20">
              <v:shape style="position:absolute;left:4086;top:2032;width:10;height:20" coordorigin="4086,2032" coordsize="10,20" path="m4086,2052l4095,2052,4095,2032,4086,2032,4086,2052xe" filled="true" fillcolor="#000000" stroked="false">
                <v:path arrowok="t"/>
                <v:fill type="solid"/>
              </v:shape>
            </v:group>
            <v:group style="position:absolute;left:4086;top:2052;width:10;height:20" coordorigin="4086,2052" coordsize="10,20">
              <v:shape style="position:absolute;left:4086;top:2052;width:10;height:20" coordorigin="4086,2052" coordsize="10,20" path="m4086,2071l4095,2071,4095,2052,4086,2052,4086,2071xe" filled="true" fillcolor="#000000" stroked="false">
                <v:path arrowok="t"/>
                <v:fill type="solid"/>
              </v:shape>
            </v:group>
            <v:group style="position:absolute;left:4086;top:2071;width:10;height:20" coordorigin="4086,2071" coordsize="10,20">
              <v:shape style="position:absolute;left:4086;top:2071;width:10;height:20" coordorigin="4086,2071" coordsize="10,20" path="m4086,2090l4095,2090,4095,2071,4086,2071,4086,2090xe" filled="true" fillcolor="#000000" stroked="false">
                <v:path arrowok="t"/>
                <v:fill type="solid"/>
              </v:shape>
            </v:group>
            <v:group style="position:absolute;left:4086;top:2090;width:10;height:20" coordorigin="4086,2090" coordsize="10,20">
              <v:shape style="position:absolute;left:4086;top:2090;width:10;height:20" coordorigin="4086,2090" coordsize="10,20" path="m4086,2109l4095,2109,4095,2090,4086,2090,4086,2109xe" filled="true" fillcolor="#000000" stroked="false">
                <v:path arrowok="t"/>
                <v:fill type="solid"/>
              </v:shape>
            </v:group>
            <v:group style="position:absolute;left:4086;top:2109;width:10;height:20" coordorigin="4086,2109" coordsize="10,20">
              <v:shape style="position:absolute;left:4086;top:2109;width:10;height:20" coordorigin="4086,2109" coordsize="10,20" path="m4086,2128l4095,2128,4095,2109,4086,2109,4086,2128xe" filled="true" fillcolor="#000000" stroked="false">
                <v:path arrowok="t"/>
                <v:fill type="solid"/>
              </v:shape>
            </v:group>
            <v:group style="position:absolute;left:4086;top:2128;width:10;height:20" coordorigin="4086,2128" coordsize="10,20">
              <v:shape style="position:absolute;left:4086;top:2128;width:10;height:20" coordorigin="4086,2128" coordsize="10,20" path="m4086,2148l4095,2148,4095,2128,4086,2128,4086,2148xe" filled="true" fillcolor="#000000" stroked="false">
                <v:path arrowok="t"/>
                <v:fill type="solid"/>
              </v:shape>
            </v:group>
            <v:group style="position:absolute;left:4086;top:2148;width:10;height:20" coordorigin="4086,2148" coordsize="10,20">
              <v:shape style="position:absolute;left:4086;top:2148;width:10;height:20" coordorigin="4086,2148" coordsize="10,20" path="m4086,2167l4095,2167,4095,2148,4086,2148,4086,2167xe" filled="true" fillcolor="#000000" stroked="false">
                <v:path arrowok="t"/>
                <v:fill type="solid"/>
              </v:shape>
            </v:group>
            <v:group style="position:absolute;left:4086;top:2167;width:10;height:20" coordorigin="4086,2167" coordsize="10,20">
              <v:shape style="position:absolute;left:4086;top:2167;width:10;height:20" coordorigin="4086,2167" coordsize="10,20" path="m4086,2186l4095,2186,4095,2167,4086,2167,4086,2186xe" filled="true" fillcolor="#000000" stroked="false">
                <v:path arrowok="t"/>
                <v:fill type="solid"/>
              </v:shape>
            </v:group>
            <v:group style="position:absolute;left:4086;top:2186;width:10;height:20" coordorigin="4086,2186" coordsize="10,20">
              <v:shape style="position:absolute;left:4086;top:2186;width:10;height:20" coordorigin="4086,2186" coordsize="10,20" path="m4086,2205l4095,2205,4095,2186,4086,2186,4086,2205xe" filled="true" fillcolor="#000000" stroked="false">
                <v:path arrowok="t"/>
                <v:fill type="solid"/>
              </v:shape>
            </v:group>
            <v:group style="position:absolute;left:4086;top:2205;width:10;height:20" coordorigin="4086,2205" coordsize="10,20">
              <v:shape style="position:absolute;left:4086;top:2205;width:10;height:20" coordorigin="4086,2205" coordsize="10,20" path="m4086,2224l4095,2224,4095,2205,4086,2205,4086,2224xe" filled="true" fillcolor="#000000" stroked="false">
                <v:path arrowok="t"/>
                <v:fill type="solid"/>
              </v:shape>
            </v:group>
            <v:group style="position:absolute;left:4086;top:2224;width:10;height:20" coordorigin="4086,2224" coordsize="10,20">
              <v:shape style="position:absolute;left:4086;top:2224;width:10;height:20" coordorigin="4086,2224" coordsize="10,20" path="m4086,2244l4095,2244,4095,2224,4086,2224,4086,2244xe" filled="true" fillcolor="#000000" stroked="false">
                <v:path arrowok="t"/>
                <v:fill type="solid"/>
              </v:shape>
            </v:group>
            <v:group style="position:absolute;left:4086;top:2244;width:10;height:20" coordorigin="4086,2244" coordsize="10,20">
              <v:shape style="position:absolute;left:4086;top:2244;width:10;height:20" coordorigin="4086,2244" coordsize="10,20" path="m4086,2263l4095,2263,4095,2244,4086,2244,4086,2263xe" filled="true" fillcolor="#000000" stroked="false">
                <v:path arrowok="t"/>
                <v:fill type="solid"/>
              </v:shape>
            </v:group>
            <v:group style="position:absolute;left:4086;top:2263;width:10;height:20" coordorigin="4086,2263" coordsize="10,20">
              <v:shape style="position:absolute;left:4086;top:2263;width:10;height:20" coordorigin="4086,2263" coordsize="10,20" path="m4086,2282l4095,2282,4095,2263,4086,2263,4086,2282xe" filled="true" fillcolor="#000000" stroked="false">
                <v:path arrowok="t"/>
                <v:fill type="solid"/>
              </v:shape>
            </v:group>
            <v:group style="position:absolute;left:4086;top:2282;width:10;height:20" coordorigin="4086,2282" coordsize="10,20">
              <v:shape style="position:absolute;left:4086;top:2282;width:10;height:20" coordorigin="4086,2282" coordsize="10,20" path="m4086,2301l4095,2301,4095,2282,4086,2282,4086,2301xe" filled="true" fillcolor="#000000" stroked="false">
                <v:path arrowok="t"/>
                <v:fill type="solid"/>
              </v:shape>
            </v:group>
            <v:group style="position:absolute;left:4086;top:2301;width:10;height:20" coordorigin="4086,2301" coordsize="10,20">
              <v:shape style="position:absolute;left:4086;top:2301;width:10;height:20" coordorigin="4086,2301" coordsize="10,20" path="m4086,2320l4095,2320,4095,2301,4086,2301,4086,2320xe" filled="true" fillcolor="#000000" stroked="false">
                <v:path arrowok="t"/>
                <v:fill type="solid"/>
              </v:shape>
            </v:group>
            <v:group style="position:absolute;left:4086;top:2320;width:10;height:20" coordorigin="4086,2320" coordsize="10,20">
              <v:shape style="position:absolute;left:4086;top:2320;width:10;height:20" coordorigin="4086,2320" coordsize="10,20" path="m4086,2340l4095,2340,4095,2320,4086,2320,4086,2340xe" filled="true" fillcolor="#000000" stroked="false">
                <v:path arrowok="t"/>
                <v:fill type="solid"/>
              </v:shape>
            </v:group>
            <v:group style="position:absolute;left:4086;top:2340;width:10;height:20" coordorigin="4086,2340" coordsize="10,20">
              <v:shape style="position:absolute;left:4086;top:2340;width:10;height:20" coordorigin="4086,2340" coordsize="10,20" path="m4086,2359l4095,2359,4095,2340,4086,2340,4086,2359xe" filled="true" fillcolor="#000000" stroked="false">
                <v:path arrowok="t"/>
                <v:fill type="solid"/>
              </v:shape>
            </v:group>
            <v:group style="position:absolute;left:4086;top:2359;width:10;height:20" coordorigin="4086,2359" coordsize="10,20">
              <v:shape style="position:absolute;left:4086;top:2359;width:10;height:20" coordorigin="4086,2359" coordsize="10,20" path="m4086,2378l4095,2378,4095,2359,4086,2359,4086,2378xe" filled="true" fillcolor="#000000" stroked="false">
                <v:path arrowok="t"/>
                <v:fill type="solid"/>
              </v:shape>
              <v:shape style="position:absolute;left:689;top:2378;width:3416;height:103" type="#_x0000_t75" stroked="false">
                <v:imagedata r:id="rId517" o:title=""/>
              </v:shape>
              <v:shape style="position:absolute;left:4081;top:2472;width:7139;height:10" type="#_x0000_t75" stroked="false">
                <v:imagedata r:id="rId513" o:title=""/>
              </v:shape>
            </v:group>
            <v:group style="position:absolute;left:4086;top:2481;width:10;height:20" coordorigin="4086,2481" coordsize="10,20">
              <v:shape style="position:absolute;left:4086;top:2481;width:10;height:20" coordorigin="4086,2481" coordsize="10,20" path="m4086,2501l4095,2501,4095,2481,4086,2481,4086,2501xe" filled="true" fillcolor="#000000" stroked="false">
                <v:path arrowok="t"/>
                <v:fill type="solid"/>
              </v:shape>
            </v:group>
            <v:group style="position:absolute;left:4086;top:2501;width:10;height:20" coordorigin="4086,2501" coordsize="10,20">
              <v:shape style="position:absolute;left:4086;top:2501;width:10;height:20" coordorigin="4086,2501" coordsize="10,20" path="m4086,2520l4095,2520,4095,2501,4086,2501,4086,2520xe" filled="true" fillcolor="#000000" stroked="false">
                <v:path arrowok="t"/>
                <v:fill type="solid"/>
              </v:shape>
            </v:group>
            <v:group style="position:absolute;left:4086;top:2520;width:10;height:20" coordorigin="4086,2520" coordsize="10,20">
              <v:shape style="position:absolute;left:4086;top:2520;width:10;height:20" coordorigin="4086,2520" coordsize="10,20" path="m4086,2539l4095,2539,4095,2520,4086,2520,4086,2539xe" filled="true" fillcolor="#000000" stroked="false">
                <v:path arrowok="t"/>
                <v:fill type="solid"/>
              </v:shape>
            </v:group>
            <v:group style="position:absolute;left:4086;top:2539;width:10;height:20" coordorigin="4086,2539" coordsize="10,20">
              <v:shape style="position:absolute;left:4086;top:2539;width:10;height:20" coordorigin="4086,2539" coordsize="10,20" path="m4086,2559l4095,2559,4095,2539,4086,2539,4086,2559xe" filled="true" fillcolor="#000000" stroked="false">
                <v:path arrowok="t"/>
                <v:fill type="solid"/>
              </v:shape>
            </v:group>
            <v:group style="position:absolute;left:4086;top:2559;width:10;height:20" coordorigin="4086,2559" coordsize="10,20">
              <v:shape style="position:absolute;left:4086;top:2559;width:10;height:20" coordorigin="4086,2559" coordsize="10,20" path="m4086,2578l4095,2578,4095,2559,4086,2559,4086,2578xe" filled="true" fillcolor="#000000" stroked="false">
                <v:path arrowok="t"/>
                <v:fill type="solid"/>
              </v:shape>
            </v:group>
            <v:group style="position:absolute;left:4086;top:2578;width:10;height:20" coordorigin="4086,2578" coordsize="10,20">
              <v:shape style="position:absolute;left:4086;top:2578;width:10;height:20" coordorigin="4086,2578" coordsize="10,20" path="m4086,2597l4095,2597,4095,2578,4086,2578,4086,2597xe" filled="true" fillcolor="#000000" stroked="false">
                <v:path arrowok="t"/>
                <v:fill type="solid"/>
              </v:shape>
            </v:group>
            <v:group style="position:absolute;left:4086;top:2597;width:10;height:20" coordorigin="4086,2597" coordsize="10,20">
              <v:shape style="position:absolute;left:4086;top:2597;width:10;height:20" coordorigin="4086,2597" coordsize="10,20" path="m4086,2616l4095,2616,4095,2597,4086,2597,4086,2616xe" filled="true" fillcolor="#000000" stroked="false">
                <v:path arrowok="t"/>
                <v:fill type="solid"/>
              </v:shape>
            </v:group>
            <v:group style="position:absolute;left:4086;top:2616;width:10;height:20" coordorigin="4086,2616" coordsize="10,20">
              <v:shape style="position:absolute;left:4086;top:2616;width:10;height:20" coordorigin="4086,2616" coordsize="10,20" path="m4086,2635l4095,2635,4095,2616,4086,2616,4086,2635xe" filled="true" fillcolor="#000000" stroked="false">
                <v:path arrowok="t"/>
                <v:fill type="solid"/>
              </v:shape>
            </v:group>
            <v:group style="position:absolute;left:4086;top:2635;width:10;height:20" coordorigin="4086,2635" coordsize="10,20">
              <v:shape style="position:absolute;left:4086;top:2635;width:10;height:20" coordorigin="4086,2635" coordsize="10,20" path="m4086,2655l4095,2655,4095,2635,4086,2635,4086,2655xe" filled="true" fillcolor="#000000" stroked="false">
                <v:path arrowok="t"/>
                <v:fill type="solid"/>
              </v:shape>
            </v:group>
            <v:group style="position:absolute;left:4086;top:2655;width:10;height:20" coordorigin="4086,2655" coordsize="10,20">
              <v:shape style="position:absolute;left:4086;top:2655;width:10;height:20" coordorigin="4086,2655" coordsize="10,20" path="m4086,2674l4095,2674,4095,2655,4086,2655,4086,2674xe" filled="true" fillcolor="#000000" stroked="false">
                <v:path arrowok="t"/>
                <v:fill type="solid"/>
              </v:shape>
            </v:group>
            <v:group style="position:absolute;left:4086;top:2674;width:10;height:20" coordorigin="4086,2674" coordsize="10,20">
              <v:shape style="position:absolute;left:4086;top:2674;width:10;height:20" coordorigin="4086,2674" coordsize="10,20" path="m4086,2693l4095,2693,4095,2674,4086,2674,4086,2693xe" filled="true" fillcolor="#000000" stroked="false">
                <v:path arrowok="t"/>
                <v:fill type="solid"/>
              </v:shape>
            </v:group>
            <v:group style="position:absolute;left:4086;top:2693;width:10;height:20" coordorigin="4086,2693" coordsize="10,20">
              <v:shape style="position:absolute;left:4086;top:2693;width:10;height:20" coordorigin="4086,2693" coordsize="10,20" path="m4086,2712l4095,2712,4095,2693,4086,2693,4086,2712xe" filled="true" fillcolor="#000000" stroked="false">
                <v:path arrowok="t"/>
                <v:fill type="solid"/>
              </v:shape>
            </v:group>
            <v:group style="position:absolute;left:4086;top:2712;width:10;height:20" coordorigin="4086,2712" coordsize="10,20">
              <v:shape style="position:absolute;left:4086;top:2712;width:10;height:20" coordorigin="4086,2712" coordsize="10,20" path="m4086,2731l4095,2731,4095,2712,4086,2712,4086,2731xe" filled="true" fillcolor="#000000" stroked="false">
                <v:path arrowok="t"/>
                <v:fill type="solid"/>
              </v:shape>
            </v:group>
            <v:group style="position:absolute;left:4086;top:2731;width:10;height:20" coordorigin="4086,2731" coordsize="10,20">
              <v:shape style="position:absolute;left:4086;top:2731;width:10;height:20" coordorigin="4086,2731" coordsize="10,20" path="m4086,2751l4095,2751,4095,2731,4086,2731,4086,2751xe" filled="true" fillcolor="#000000" stroked="false">
                <v:path arrowok="t"/>
                <v:fill type="solid"/>
              </v:shape>
            </v:group>
            <v:group style="position:absolute;left:4086;top:2751;width:10;height:20" coordorigin="4086,2751" coordsize="10,20">
              <v:shape style="position:absolute;left:4086;top:2751;width:10;height:20" coordorigin="4086,2751" coordsize="10,20" path="m4086,2770l4095,2770,4095,2751,4086,2751,4086,2770xe" filled="true" fillcolor="#000000" stroked="false">
                <v:path arrowok="t"/>
                <v:fill type="solid"/>
              </v:shape>
            </v:group>
            <v:group style="position:absolute;left:4086;top:2770;width:10;height:20" coordorigin="4086,2770" coordsize="10,20">
              <v:shape style="position:absolute;left:4086;top:2770;width:10;height:20" coordorigin="4086,2770" coordsize="10,20" path="m4086,2789l4095,2789,4095,2770,4086,2770,4086,2789xe" filled="true" fillcolor="#000000" stroked="false">
                <v:path arrowok="t"/>
                <v:fill type="solid"/>
              </v:shape>
            </v:group>
            <v:group style="position:absolute;left:4086;top:2789;width:10;height:20" coordorigin="4086,2789" coordsize="10,20">
              <v:shape style="position:absolute;left:4086;top:2789;width:10;height:20" coordorigin="4086,2789" coordsize="10,20" path="m4086,2808l4095,2808,4095,2789,4086,2789,4086,2808xe" filled="true" fillcolor="#000000" stroked="false">
                <v:path arrowok="t"/>
                <v:fill type="solid"/>
              </v:shape>
            </v:group>
            <v:group style="position:absolute;left:4086;top:2808;width:10;height:20" coordorigin="4086,2808" coordsize="10,20">
              <v:shape style="position:absolute;left:4086;top:2808;width:10;height:20" coordorigin="4086,2808" coordsize="10,20" path="m4086,2827l4095,2827,4095,2808,4086,2808,4086,2827xe" filled="true" fillcolor="#000000" stroked="false">
                <v:path arrowok="t"/>
                <v:fill type="solid"/>
              </v:shape>
              <v:shape style="position:absolute;left:689;top:2827;width:3416;height:101" type="#_x0000_t75" stroked="false">
                <v:imagedata r:id="rId518" o:title=""/>
              </v:shape>
              <v:shape style="position:absolute;left:4081;top:2919;width:7139;height:10" type="#_x0000_t75" stroked="false">
                <v:imagedata r:id="rId513" o:title=""/>
              </v:shape>
            </v:group>
            <v:group style="position:absolute;left:4086;top:2928;width:10;height:20" coordorigin="4086,2928" coordsize="10,20">
              <v:shape style="position:absolute;left:4086;top:2928;width:10;height:20" coordorigin="4086,2928" coordsize="10,20" path="m4086,2947l4095,2947,4095,2928,4086,2928,4086,2947xe" filled="true" fillcolor="#000000" stroked="false">
                <v:path arrowok="t"/>
                <v:fill type="solid"/>
              </v:shape>
            </v:group>
            <v:group style="position:absolute;left:4086;top:2947;width:10;height:20" coordorigin="4086,2947" coordsize="10,20">
              <v:shape style="position:absolute;left:4086;top:2947;width:10;height:20" coordorigin="4086,2947" coordsize="10,20" path="m4086,2967l4095,2967,4095,2947,4086,2947,4086,2967xe" filled="true" fillcolor="#000000" stroked="false">
                <v:path arrowok="t"/>
                <v:fill type="solid"/>
              </v:shape>
            </v:group>
            <v:group style="position:absolute;left:4086;top:2967;width:10;height:20" coordorigin="4086,2967" coordsize="10,20">
              <v:shape style="position:absolute;left:4086;top:2967;width:10;height:20" coordorigin="4086,2967" coordsize="10,20" path="m4086,2986l4095,2986,4095,2967,4086,2967,4086,2986xe" filled="true" fillcolor="#000000" stroked="false">
                <v:path arrowok="t"/>
                <v:fill type="solid"/>
              </v:shape>
            </v:group>
            <v:group style="position:absolute;left:4086;top:2986;width:10;height:20" coordorigin="4086,2986" coordsize="10,20">
              <v:shape style="position:absolute;left:4086;top:2986;width:10;height:20" coordorigin="4086,2986" coordsize="10,20" path="m4086,3005l4095,3005,4095,2986,4086,2986,4086,3005xe" filled="true" fillcolor="#000000" stroked="false">
                <v:path arrowok="t"/>
                <v:fill type="solid"/>
              </v:shape>
            </v:group>
            <v:group style="position:absolute;left:4086;top:3005;width:10;height:20" coordorigin="4086,3005" coordsize="10,20">
              <v:shape style="position:absolute;left:4086;top:3005;width:10;height:20" coordorigin="4086,3005" coordsize="10,20" path="m4086,3024l4095,3024,4095,3005,4086,3005,4086,3024xe" filled="true" fillcolor="#000000" stroked="false">
                <v:path arrowok="t"/>
                <v:fill type="solid"/>
              </v:shape>
            </v:group>
            <v:group style="position:absolute;left:4086;top:3024;width:10;height:20" coordorigin="4086,3024" coordsize="10,20">
              <v:shape style="position:absolute;left:4086;top:3024;width:10;height:20" coordorigin="4086,3024" coordsize="10,20" path="m4086,3043l4095,3043,4095,3024,4086,3024,4086,3043xe" filled="true" fillcolor="#000000" stroked="false">
                <v:path arrowok="t"/>
                <v:fill type="solid"/>
              </v:shape>
            </v:group>
            <v:group style="position:absolute;left:4086;top:3043;width:10;height:20" coordorigin="4086,3043" coordsize="10,20">
              <v:shape style="position:absolute;left:4086;top:3043;width:10;height:20" coordorigin="4086,3043" coordsize="10,20" path="m4086,3063l4095,3063,4095,3043,4086,3043,4086,3063xe" filled="true" fillcolor="#000000" stroked="false">
                <v:path arrowok="t"/>
                <v:fill type="solid"/>
              </v:shape>
            </v:group>
            <v:group style="position:absolute;left:4086;top:3063;width:10;height:20" coordorigin="4086,3063" coordsize="10,20">
              <v:shape style="position:absolute;left:4086;top:3063;width:10;height:20" coordorigin="4086,3063" coordsize="10,20" path="m4086,3082l4095,3082,4095,3063,4086,3063,4086,3082xe" filled="true" fillcolor="#000000" stroked="false">
                <v:path arrowok="t"/>
                <v:fill type="solid"/>
              </v:shape>
            </v:group>
            <v:group style="position:absolute;left:4086;top:3082;width:10;height:20" coordorigin="4086,3082" coordsize="10,20">
              <v:shape style="position:absolute;left:4086;top:3082;width:10;height:20" coordorigin="4086,3082" coordsize="10,20" path="m4086,3101l4095,3101,4095,3082,4086,3082,4086,3101xe" filled="true" fillcolor="#000000" stroked="false">
                <v:path arrowok="t"/>
                <v:fill type="solid"/>
              </v:shape>
            </v:group>
            <v:group style="position:absolute;left:4086;top:3101;width:10;height:20" coordorigin="4086,3101" coordsize="10,20">
              <v:shape style="position:absolute;left:4086;top:3101;width:10;height:20" coordorigin="4086,3101" coordsize="10,20" path="m4086,3120l4095,3120,4095,3101,4086,3101,4086,3120xe" filled="true" fillcolor="#000000" stroked="false">
                <v:path arrowok="t"/>
                <v:fill type="solid"/>
              </v:shape>
            </v:group>
            <v:group style="position:absolute;left:4086;top:3120;width:10;height:20" coordorigin="4086,3120" coordsize="10,20">
              <v:shape style="position:absolute;left:4086;top:3120;width:10;height:20" coordorigin="4086,3120" coordsize="10,20" path="m4086,3139l4095,3139,4095,3120,4086,3120,4086,3139xe" filled="true" fillcolor="#000000" stroked="false">
                <v:path arrowok="t"/>
                <v:fill type="solid"/>
              </v:shape>
            </v:group>
            <v:group style="position:absolute;left:4086;top:3139;width:10;height:20" coordorigin="4086,3139" coordsize="10,20">
              <v:shape style="position:absolute;left:4086;top:3139;width:10;height:20" coordorigin="4086,3139" coordsize="10,20" path="m4086,3159l4095,3159,4095,3139,4086,3139,4086,3159xe" filled="true" fillcolor="#000000" stroked="false">
                <v:path arrowok="t"/>
                <v:fill type="solid"/>
              </v:shape>
            </v:group>
            <v:group style="position:absolute;left:4086;top:3159;width:10;height:20" coordorigin="4086,3159" coordsize="10,20">
              <v:shape style="position:absolute;left:4086;top:3159;width:10;height:20" coordorigin="4086,3159" coordsize="10,20" path="m4086,3178l4095,3178,4095,3159,4086,3159,4086,3178xe" filled="true" fillcolor="#000000" stroked="false">
                <v:path arrowok="t"/>
                <v:fill type="solid"/>
              </v:shape>
            </v:group>
            <v:group style="position:absolute;left:674;top:3276;width:3412;height:2" coordorigin="674,3276" coordsize="3412,2">
              <v:shape style="position:absolute;left:674;top:3276;width:3412;height:2" coordorigin="674,3276" coordsize="3412,0" path="m674,3276l4086,3276e" filled="false" stroked="true" strokeweight=".48001pt" strokecolor="#000000">
                <v:path arrowok="t"/>
              </v:shape>
            </v:group>
            <v:group style="position:absolute;left:674;top:3257;width:3412;height:2" coordorigin="674,3257" coordsize="3412,2">
              <v:shape style="position:absolute;left:674;top:3257;width:3412;height:2" coordorigin="674,3257" coordsize="3412,0" path="m674,3257l4086,3257e" filled="false" stroked="true" strokeweight=".47998pt" strokecolor="#000000">
                <v:path arrowok="t"/>
              </v:shape>
            </v:group>
            <v:group style="position:absolute;left:4086;top:3178;width:10;height:20" coordorigin="4086,3178" coordsize="10,20">
              <v:shape style="position:absolute;left:4086;top:3178;width:10;height:20" coordorigin="4086,3178" coordsize="10,20" path="m4086,3197l4095,3197,4095,3178,4086,3178,4086,3197xe" filled="true" fillcolor="#000000" stroked="false">
                <v:path arrowok="t"/>
                <v:fill type="solid"/>
              </v:shape>
            </v:group>
            <v:group style="position:absolute;left:4086;top:3197;width:10;height:20" coordorigin="4086,3197" coordsize="10,20">
              <v:shape style="position:absolute;left:4086;top:3197;width:10;height:20" coordorigin="4086,3197" coordsize="10,20" path="m4086,3216l4095,3216,4095,3197,4086,3197,4086,3216xe" filled="true" fillcolor="#000000" stroked="false">
                <v:path arrowok="t"/>
                <v:fill type="solid"/>
              </v:shape>
            </v:group>
            <v:group style="position:absolute;left:4086;top:3216;width:10;height:20" coordorigin="4086,3216" coordsize="10,20">
              <v:shape style="position:absolute;left:4086;top:3216;width:10;height:20" coordorigin="4086,3216" coordsize="10,20" path="m4086,3235l4095,3235,4095,3216,4086,3216,4086,3235xe" filled="true" fillcolor="#000000" stroked="false">
                <v:path arrowok="t"/>
                <v:fill type="solid"/>
              </v:shape>
              <v:shape style="position:absolute;left:4086;top:3235;width:10;height:17" type="#_x0000_t75" stroked="false">
                <v:imagedata r:id="rId519" o:title=""/>
              </v:shape>
            </v:group>
            <v:group style="position:absolute;left:4086;top:3257;width:29;height:2" coordorigin="4086,3257" coordsize="29,2">
              <v:shape style="position:absolute;left:4086;top:3257;width:29;height:2" coordorigin="4086,3257" coordsize="29,0" path="m4086,3257l4115,3257e" filled="false" stroked="true" strokeweight=".47998pt" strokecolor="#000000">
                <v:path arrowok="t"/>
              </v:shape>
            </v:group>
            <v:group style="position:absolute;left:4086;top:3276;width:29;height:2" coordorigin="4086,3276" coordsize="29,2">
              <v:shape style="position:absolute;left:4086;top:3276;width:29;height:2" coordorigin="4086,3276" coordsize="29,0" path="m4086,3276l4115,3276e" filled="false" stroked="true" strokeweight=".48001pt" strokecolor="#000000">
                <v:path arrowok="t"/>
              </v:shape>
            </v:group>
            <v:group style="position:absolute;left:4115;top:3276;width:1371;height:2" coordorigin="4115,3276" coordsize="1371,2">
              <v:shape style="position:absolute;left:4115;top:3276;width:1371;height:2" coordorigin="4115,3276" coordsize="1371,0" path="m4115,3276l5485,3276e" filled="false" stroked="true" strokeweight=".48001pt" strokecolor="#000000">
                <v:path arrowok="t"/>
              </v:shape>
            </v:group>
            <v:group style="position:absolute;left:4115;top:3257;width:1371;height:2" coordorigin="4115,3257" coordsize="1371,2">
              <v:shape style="position:absolute;left:4115;top:3257;width:1371;height:2" coordorigin="4115,3257" coordsize="1371,0" path="m4115,3257l5485,3257e" filled="false" stroked="true" strokeweight=".47998pt" strokecolor="#000000">
                <v:path arrowok="t"/>
              </v:shape>
              <v:shape style="position:absolute;left:5485;top:3235;width:10;height:17" type="#_x0000_t75" stroked="false">
                <v:imagedata r:id="rId519" o:title=""/>
              </v:shape>
            </v:group>
            <v:group style="position:absolute;left:5485;top:3257;width:29;height:2" coordorigin="5485,3257" coordsize="29,2">
              <v:shape style="position:absolute;left:5485;top:3257;width:29;height:2" coordorigin="5485,3257" coordsize="29,0" path="m5485,3257l5514,3257e" filled="false" stroked="true" strokeweight=".47998pt" strokecolor="#000000">
                <v:path arrowok="t"/>
              </v:shape>
            </v:group>
            <v:group style="position:absolute;left:5485;top:3276;width:29;height:2" coordorigin="5485,3276" coordsize="29,2">
              <v:shape style="position:absolute;left:5485;top:3276;width:29;height:2" coordorigin="5485,3276" coordsize="29,0" path="m5485,3276l5514,3276e" filled="false" stroked="true" strokeweight=".48001pt" strokecolor="#000000">
                <v:path arrowok="t"/>
              </v:shape>
            </v:group>
            <v:group style="position:absolute;left:5514;top:3276;width:1369;height:2" coordorigin="5514,3276" coordsize="1369,2">
              <v:shape style="position:absolute;left:5514;top:3276;width:1369;height:2" coordorigin="5514,3276" coordsize="1369,0" path="m5514,3276l6882,3276e" filled="false" stroked="true" strokeweight=".48001pt" strokecolor="#000000">
                <v:path arrowok="t"/>
              </v:shape>
            </v:group>
            <v:group style="position:absolute;left:5514;top:3257;width:1369;height:2" coordorigin="5514,3257" coordsize="1369,2">
              <v:shape style="position:absolute;left:5514;top:3257;width:1369;height:2" coordorigin="5514,3257" coordsize="1369,0" path="m5514,3257l6882,3257e" filled="false" stroked="true" strokeweight=".47998pt" strokecolor="#000000">
                <v:path arrowok="t"/>
              </v:shape>
              <v:shape style="position:absolute;left:6882;top:3235;width:10;height:17" type="#_x0000_t75" stroked="false">
                <v:imagedata r:id="rId519" o:title=""/>
              </v:shape>
            </v:group>
            <v:group style="position:absolute;left:6882;top:3257;width:29;height:2" coordorigin="6882,3257" coordsize="29,2">
              <v:shape style="position:absolute;left:6882;top:3257;width:29;height:2" coordorigin="6882,3257" coordsize="29,0" path="m6882,3257l6911,3257e" filled="false" stroked="true" strokeweight=".47998pt" strokecolor="#000000">
                <v:path arrowok="t"/>
              </v:shape>
            </v:group>
            <v:group style="position:absolute;left:6882;top:3276;width:29;height:2" coordorigin="6882,3276" coordsize="29,2">
              <v:shape style="position:absolute;left:6882;top:3276;width:29;height:2" coordorigin="6882,3276" coordsize="29,0" path="m6882,3276l6911,3276e" filled="false" stroked="true" strokeweight=".48001pt" strokecolor="#000000">
                <v:path arrowok="t"/>
              </v:shape>
            </v:group>
            <v:group style="position:absolute;left:6911;top:3276;width:1371;height:2" coordorigin="6911,3276" coordsize="1371,2">
              <v:shape style="position:absolute;left:6911;top:3276;width:1371;height:2" coordorigin="6911,3276" coordsize="1371,0" path="m6911,3276l8281,3276e" filled="false" stroked="true" strokeweight=".48001pt" strokecolor="#000000">
                <v:path arrowok="t"/>
              </v:shape>
            </v:group>
            <v:group style="position:absolute;left:6911;top:3257;width:1371;height:2" coordorigin="6911,3257" coordsize="1371,2">
              <v:shape style="position:absolute;left:6911;top:3257;width:1371;height:2" coordorigin="6911,3257" coordsize="1371,0" path="m6911,3257l8281,3257e" filled="false" stroked="true" strokeweight=".47998pt" strokecolor="#000000">
                <v:path arrowok="t"/>
              </v:shape>
              <v:shape style="position:absolute;left:8281;top:3235;width:10;height:17" type="#_x0000_t75" stroked="false">
                <v:imagedata r:id="rId519" o:title=""/>
              </v:shape>
            </v:group>
            <v:group style="position:absolute;left:8281;top:3257;width:29;height:2" coordorigin="8281,3257" coordsize="29,2">
              <v:shape style="position:absolute;left:8281;top:3257;width:29;height:2" coordorigin="8281,3257" coordsize="29,0" path="m8281,3257l8310,3257e" filled="false" stroked="true" strokeweight=".47998pt" strokecolor="#000000">
                <v:path arrowok="t"/>
              </v:shape>
            </v:group>
            <v:group style="position:absolute;left:8281;top:3276;width:29;height:2" coordorigin="8281,3276" coordsize="29,2">
              <v:shape style="position:absolute;left:8281;top:3276;width:29;height:2" coordorigin="8281,3276" coordsize="29,0" path="m8281,3276l8310,3276e" filled="false" stroked="true" strokeweight=".48001pt" strokecolor="#000000">
                <v:path arrowok="t"/>
              </v:shape>
            </v:group>
            <v:group style="position:absolute;left:8310;top:3276;width:1369;height:2" coordorigin="8310,3276" coordsize="1369,2">
              <v:shape style="position:absolute;left:8310;top:3276;width:1369;height:2" coordorigin="8310,3276" coordsize="1369,0" path="m8310,3276l9679,3276e" filled="false" stroked="true" strokeweight=".48001pt" strokecolor="#000000">
                <v:path arrowok="t"/>
              </v:shape>
            </v:group>
            <v:group style="position:absolute;left:8310;top:3257;width:1369;height:2" coordorigin="8310,3257" coordsize="1369,2">
              <v:shape style="position:absolute;left:8310;top:3257;width:1369;height:2" coordorigin="8310,3257" coordsize="1369,0" path="m8310,3257l9679,3257e" filled="false" stroked="true" strokeweight=".47998pt" strokecolor="#000000">
                <v:path arrowok="t"/>
              </v:shape>
              <v:shape style="position:absolute;left:9679;top:3235;width:10;height:17" type="#_x0000_t75" stroked="false">
                <v:imagedata r:id="rId519" o:title=""/>
              </v:shape>
            </v:group>
            <v:group style="position:absolute;left:9679;top:3257;width:29;height:2" coordorigin="9679,3257" coordsize="29,2">
              <v:shape style="position:absolute;left:9679;top:3257;width:29;height:2" coordorigin="9679,3257" coordsize="29,0" path="m9679,3257l9708,3257e" filled="false" stroked="true" strokeweight=".47998pt" strokecolor="#000000">
                <v:path arrowok="t"/>
              </v:shape>
            </v:group>
            <v:group style="position:absolute;left:9679;top:3276;width:29;height:2" coordorigin="9679,3276" coordsize="29,2">
              <v:shape style="position:absolute;left:9679;top:3276;width:29;height:2" coordorigin="9679,3276" coordsize="29,0" path="m9679,3276l9708,3276e" filled="false" stroked="true" strokeweight=".48001pt" strokecolor="#000000">
                <v:path arrowok="t"/>
              </v:shape>
            </v:group>
            <v:group style="position:absolute;left:9708;top:3276;width:1512;height:2" coordorigin="9708,3276" coordsize="1512,2">
              <v:shape style="position:absolute;left:9708;top:3276;width:1512;height:2" coordorigin="9708,3276" coordsize="1512,0" path="m9708,3276l11220,3276e" filled="false" stroked="true" strokeweight=".48001pt" strokecolor="#000000">
                <v:path arrowok="t"/>
              </v:shape>
            </v:group>
            <v:group style="position:absolute;left:9708;top:3257;width:1512;height:2" coordorigin="9708,3257" coordsize="1512,2">
              <v:shape style="position:absolute;left:9708;top:3257;width:1512;height:2" coordorigin="9708,3257" coordsize="1512,0" path="m9708,3257l11220,3257e" filled="false" stroked="true" strokeweight=".47998pt" strokecolor="#000000">
                <v:path arrowok="t"/>
              </v:shape>
              <v:shape style="position:absolute;left:809;top:555;width:3164;height:543" type="#_x0000_t202" filled="false" stroked="false">
                <v:textbox inset="0,0,0,0">
                  <w:txbxContent>
                    <w:p>
                      <w:pPr>
                        <w:spacing w:line="211" w:lineRule="exact" w:before="0"/>
                        <w:ind w:left="0" w:right="0" w:firstLine="0"/>
                        <w:jc w:val="center"/>
                        <w:rPr>
                          <w:rFonts w:ascii="宋体" w:hAnsi="宋体" w:cs="宋体" w:eastAsia="宋体" w:hint="default"/>
                          <w:sz w:val="21"/>
                          <w:szCs w:val="21"/>
                        </w:rPr>
                      </w:pPr>
                      <w:r>
                        <w:rPr>
                          <w:rFonts w:ascii="宋体" w:hAnsi="宋体" w:cs="宋体" w:eastAsia="宋体" w:hint="default"/>
                          <w:b/>
                          <w:bCs/>
                          <w:spacing w:val="-1"/>
                          <w:sz w:val="21"/>
                          <w:szCs w:val="21"/>
                        </w:rPr>
                        <w:t>被投资单位名称或形成商誉的事项</w:t>
                      </w:r>
                      <w:r>
                        <w:rPr>
                          <w:rFonts w:ascii="宋体" w:hAnsi="宋体" w:cs="宋体" w:eastAsia="宋体" w:hint="default"/>
                          <w:spacing w:val="-1"/>
                          <w:sz w:val="21"/>
                          <w:szCs w:val="21"/>
                        </w:rPr>
                      </w:r>
                    </w:p>
                    <w:p>
                      <w:pPr>
                        <w:spacing w:before="56"/>
                        <w:ind w:left="0" w:right="0" w:firstLine="0"/>
                        <w:jc w:val="center"/>
                        <w:rPr>
                          <w:rFonts w:ascii="宋体" w:hAnsi="宋体" w:cs="宋体" w:eastAsia="宋体" w:hint="default"/>
                          <w:sz w:val="21"/>
                          <w:szCs w:val="21"/>
                        </w:rPr>
                      </w:pPr>
                      <w:r>
                        <w:rPr>
                          <w:rFonts w:ascii="宋体" w:hAnsi="宋体" w:cs="宋体" w:eastAsia="宋体" w:hint="default"/>
                          <w:sz w:val="21"/>
                          <w:szCs w:val="21"/>
                        </w:rPr>
                        <w:t>淄博瑞康药品配送有限公司</w:t>
                      </w:r>
                    </w:p>
                  </w:txbxContent>
                </v:textbox>
                <w10:wrap type="none"/>
              </v:shape>
              <v:shape style="position:absolute;left:9818;top:555;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期末减值准备</w:t>
                      </w:r>
                      <w:r>
                        <w:rPr>
                          <w:rFonts w:ascii="宋体" w:hAnsi="宋体" w:cs="宋体" w:eastAsia="宋体" w:hint="default"/>
                          <w:sz w:val="21"/>
                          <w:szCs w:val="21"/>
                        </w:rPr>
                      </w:r>
                    </w:p>
                  </w:txbxContent>
                </v:textbox>
                <w10:wrap type="none"/>
              </v:shape>
              <v:shape style="position:absolute;left:1025;top:1332;width:2734;height:1887" type="#_x0000_t202" filled="false" stroked="false">
                <v:textbox inset="0,0,0,0">
                  <w:txbxContent>
                    <w:p>
                      <w:pPr>
                        <w:spacing w:line="211" w:lineRule="exact" w:before="0"/>
                        <w:ind w:left="103" w:right="0" w:firstLine="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p>
                      <w:pPr>
                        <w:spacing w:line="388" w:lineRule="auto" w:before="174"/>
                        <w:ind w:left="0" w:right="0" w:hanging="5"/>
                        <w:jc w:val="center"/>
                        <w:rPr>
                          <w:rFonts w:ascii="宋体" w:hAnsi="宋体" w:cs="宋体" w:eastAsia="宋体" w:hint="default"/>
                          <w:sz w:val="21"/>
                          <w:szCs w:val="21"/>
                        </w:rPr>
                      </w:pPr>
                      <w:r>
                        <w:rPr>
                          <w:rFonts w:ascii="宋体" w:hAnsi="宋体" w:cs="宋体" w:eastAsia="宋体" w:hint="default"/>
                          <w:sz w:val="21"/>
                          <w:szCs w:val="21"/>
                        </w:rPr>
                        <w:t>青岛瑞康药品配送有限公司</w:t>
                      </w:r>
                      <w:r>
                        <w:rPr>
                          <w:rFonts w:ascii="宋体" w:hAnsi="宋体" w:cs="宋体" w:eastAsia="宋体" w:hint="default"/>
                          <w:w w:val="100"/>
                          <w:sz w:val="21"/>
                          <w:szCs w:val="21"/>
                        </w:rPr>
                        <w:t> </w:t>
                      </w:r>
                      <w:r>
                        <w:rPr>
                          <w:rFonts w:ascii="宋体" w:hAnsi="宋体" w:cs="宋体" w:eastAsia="宋体" w:hint="default"/>
                          <w:spacing w:val="-2"/>
                          <w:sz w:val="21"/>
                          <w:szCs w:val="21"/>
                        </w:rPr>
                        <w:t>济南明康大药房有限责任公司</w:t>
                      </w:r>
                    </w:p>
                    <w:p>
                      <w:pPr>
                        <w:spacing w:line="332" w:lineRule="exact" w:before="24"/>
                        <w:ind w:left="103" w:right="106" w:firstLine="0"/>
                        <w:jc w:val="center"/>
                        <w:rPr>
                          <w:rFonts w:ascii="宋体" w:hAnsi="宋体" w:cs="宋体" w:eastAsia="宋体" w:hint="default"/>
                          <w:sz w:val="21"/>
                          <w:szCs w:val="21"/>
                        </w:rPr>
                      </w:pPr>
                      <w:r>
                        <w:rPr>
                          <w:rFonts w:ascii="宋体" w:hAnsi="宋体" w:cs="宋体" w:eastAsia="宋体" w:hint="default"/>
                          <w:spacing w:val="-2"/>
                          <w:sz w:val="21"/>
                          <w:szCs w:val="21"/>
                        </w:rPr>
                        <w:t>潍坊瑞康药品配送有限公司</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合</w:t>
                      </w:r>
                      <w:r>
                        <w:rPr>
                          <w:rFonts w:ascii="宋体" w:hAnsi="宋体" w:cs="宋体" w:eastAsia="宋体" w:hint="default"/>
                          <w:spacing w:val="2"/>
                          <w:sz w:val="21"/>
                          <w:szCs w:val="21"/>
                        </w:rPr>
                        <w:t> </w:t>
                      </w:r>
                      <w:r>
                        <w:rPr>
                          <w:rFonts w:ascii="宋体" w:hAnsi="宋体" w:cs="宋体" w:eastAsia="宋体" w:hint="default"/>
                          <w:sz w:val="21"/>
                          <w:szCs w:val="21"/>
                        </w:rPr>
                        <w:t>计</w:t>
                      </w:r>
                    </w:p>
                  </w:txbxContent>
                </v:textbox>
                <w10:wrap type="none"/>
              </v:shape>
            </v:group>
            <w10:wrap type="none"/>
          </v:group>
        </w:pict>
      </w:r>
      <w:r>
        <w:rPr/>
        <w:t>（</w:t>
      </w:r>
      <w:r>
        <w:rPr>
          <w:rFonts w:ascii="Times New Roman" w:hAnsi="Times New Roman" w:cs="Times New Roman" w:eastAsia="Times New Roman" w:hint="default"/>
        </w:rPr>
        <w:t>1</w:t>
      </w:r>
      <w:r>
        <w:rPr/>
        <w:t>）商誉情况：</w:t>
      </w:r>
    </w:p>
    <w:p>
      <w:pPr>
        <w:spacing w:line="240" w:lineRule="auto" w:before="8"/>
        <w:rPr>
          <w:rFonts w:ascii="宋体" w:hAnsi="宋体" w:cs="宋体" w:eastAsia="宋体" w:hint="default"/>
          <w:sz w:val="9"/>
          <w:szCs w:val="9"/>
        </w:rPr>
      </w:pPr>
    </w:p>
    <w:tbl>
      <w:tblPr>
        <w:tblW w:w="0" w:type="auto"/>
        <w:jc w:val="left"/>
        <w:tblInd w:w="3685" w:type="dxa"/>
        <w:tblLayout w:type="fixed"/>
        <w:tblCellMar>
          <w:top w:w="0" w:type="dxa"/>
          <w:left w:w="0" w:type="dxa"/>
          <w:bottom w:w="0" w:type="dxa"/>
          <w:right w:w="0" w:type="dxa"/>
        </w:tblCellMar>
        <w:tblLook w:val="01E0"/>
      </w:tblPr>
      <w:tblGrid>
        <w:gridCol w:w="1245"/>
        <w:gridCol w:w="1397"/>
        <w:gridCol w:w="1399"/>
        <w:gridCol w:w="1397"/>
      </w:tblGrid>
      <w:tr>
        <w:trPr>
          <w:trHeight w:val="1152" w:hRule="exact"/>
        </w:trPr>
        <w:tc>
          <w:tcPr>
            <w:tcW w:w="124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3"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p>
            <w:pPr>
              <w:pStyle w:val="TableParagraph"/>
              <w:spacing w:line="240" w:lineRule="auto" w:before="98"/>
              <w:ind w:left="191" w:right="0"/>
              <w:jc w:val="left"/>
              <w:rPr>
                <w:rFonts w:ascii="Times New Roman" w:hAnsi="Times New Roman" w:cs="Times New Roman" w:eastAsia="Times New Roman" w:hint="default"/>
                <w:sz w:val="21"/>
                <w:szCs w:val="21"/>
              </w:rPr>
            </w:pPr>
            <w:r>
              <w:rPr>
                <w:rFonts w:ascii="Times New Roman"/>
                <w:sz w:val="21"/>
              </w:rPr>
              <w:t>599,141.41</w:t>
            </w:r>
          </w:p>
          <w:p>
            <w:pPr>
              <w:pStyle w:val="TableParagraph"/>
              <w:spacing w:line="240" w:lineRule="auto" w:before="149"/>
              <w:ind w:left="191" w:right="0"/>
              <w:jc w:val="left"/>
              <w:rPr>
                <w:rFonts w:ascii="Times New Roman" w:hAnsi="Times New Roman" w:cs="Times New Roman" w:eastAsia="Times New Roman" w:hint="default"/>
                <w:sz w:val="21"/>
                <w:szCs w:val="21"/>
              </w:rPr>
            </w:pPr>
            <w:r>
              <w:rPr>
                <w:rFonts w:ascii="Times New Roman"/>
                <w:sz w:val="21"/>
              </w:rPr>
              <w:t>166,578.45</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4" w:right="0"/>
              <w:jc w:val="center"/>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273"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273"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p>
            <w:pPr>
              <w:pStyle w:val="TableParagraph"/>
              <w:spacing w:line="240" w:lineRule="auto" w:before="98"/>
              <w:ind w:left="340" w:right="0"/>
              <w:jc w:val="left"/>
              <w:rPr>
                <w:rFonts w:ascii="Times New Roman" w:hAnsi="Times New Roman" w:cs="Times New Roman" w:eastAsia="Times New Roman" w:hint="default"/>
                <w:sz w:val="21"/>
                <w:szCs w:val="21"/>
              </w:rPr>
            </w:pPr>
            <w:r>
              <w:rPr>
                <w:rFonts w:ascii="Times New Roman"/>
                <w:sz w:val="21"/>
              </w:rPr>
              <w:t>599,141.41</w:t>
            </w:r>
          </w:p>
          <w:p>
            <w:pPr>
              <w:pStyle w:val="TableParagraph"/>
              <w:spacing w:line="240" w:lineRule="auto" w:before="149"/>
              <w:ind w:left="340" w:right="0"/>
              <w:jc w:val="left"/>
              <w:rPr>
                <w:rFonts w:ascii="Times New Roman" w:hAnsi="Times New Roman" w:cs="Times New Roman" w:eastAsia="Times New Roman" w:hint="default"/>
                <w:sz w:val="21"/>
                <w:szCs w:val="21"/>
              </w:rPr>
            </w:pPr>
            <w:r>
              <w:rPr>
                <w:rFonts w:ascii="Times New Roman"/>
                <w:sz w:val="21"/>
              </w:rPr>
              <w:t>166,578.45</w:t>
            </w:r>
          </w:p>
        </w:tc>
      </w:tr>
      <w:tr>
        <w:trPr>
          <w:trHeight w:val="448" w:hRule="exact"/>
        </w:trPr>
        <w:tc>
          <w:tcPr>
            <w:tcW w:w="1245"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21"/>
                <w:szCs w:val="21"/>
              </w:rPr>
            </w:pPr>
            <w:r>
              <w:rPr>
                <w:rFonts w:ascii="Times New Roman"/>
                <w:spacing w:val="-1"/>
                <w:sz w:val="21"/>
              </w:rPr>
              <w:t>2,717,854.06</w:t>
            </w:r>
          </w:p>
        </w:tc>
        <w:tc>
          <w:tcPr>
            <w:tcW w:w="1397" w:type="dxa"/>
            <w:tcBorders>
              <w:top w:val="nil" w:sz="6" w:space="0" w:color="auto"/>
              <w:left w:val="single" w:sz="4" w:space="0" w:color="000000"/>
              <w:bottom w:val="nil" w:sz="6" w:space="0" w:color="auto"/>
              <w:right w:val="single" w:sz="4" w:space="0" w:color="000000"/>
            </w:tcBorders>
          </w:tcPr>
          <w:p>
            <w:pPr/>
          </w:p>
        </w:tc>
        <w:tc>
          <w:tcPr>
            <w:tcW w:w="1399"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6"/>
              <w:jc w:val="right"/>
              <w:rPr>
                <w:rFonts w:ascii="Times New Roman" w:hAnsi="Times New Roman" w:cs="Times New Roman" w:eastAsia="Times New Roman" w:hint="default"/>
                <w:sz w:val="21"/>
                <w:szCs w:val="21"/>
              </w:rPr>
            </w:pPr>
            <w:r>
              <w:rPr>
                <w:rFonts w:ascii="Times New Roman"/>
                <w:spacing w:val="-1"/>
                <w:sz w:val="21"/>
              </w:rPr>
              <w:t>2,717,854.06</w:t>
            </w:r>
          </w:p>
        </w:tc>
      </w:tr>
      <w:tr>
        <w:trPr>
          <w:trHeight w:val="448" w:hRule="exact"/>
        </w:trPr>
        <w:tc>
          <w:tcPr>
            <w:tcW w:w="1245"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21"/>
                <w:szCs w:val="21"/>
              </w:rPr>
            </w:pPr>
            <w:r>
              <w:rPr>
                <w:rFonts w:ascii="Times New Roman"/>
                <w:spacing w:val="-1"/>
                <w:sz w:val="21"/>
              </w:rPr>
              <w:t>44,461.00</w:t>
            </w:r>
          </w:p>
        </w:tc>
        <w:tc>
          <w:tcPr>
            <w:tcW w:w="1397" w:type="dxa"/>
            <w:tcBorders>
              <w:top w:val="nil" w:sz="6" w:space="0" w:color="auto"/>
              <w:left w:val="single" w:sz="4" w:space="0" w:color="000000"/>
              <w:bottom w:val="nil" w:sz="6" w:space="0" w:color="auto"/>
              <w:right w:val="single" w:sz="4" w:space="0" w:color="000000"/>
            </w:tcBorders>
          </w:tcPr>
          <w:p>
            <w:pPr/>
          </w:p>
        </w:tc>
        <w:tc>
          <w:tcPr>
            <w:tcW w:w="1399"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96"/>
              <w:jc w:val="right"/>
              <w:rPr>
                <w:rFonts w:ascii="Times New Roman" w:hAnsi="Times New Roman" w:cs="Times New Roman" w:eastAsia="Times New Roman" w:hint="default"/>
                <w:sz w:val="21"/>
                <w:szCs w:val="21"/>
              </w:rPr>
            </w:pPr>
            <w:r>
              <w:rPr>
                <w:rFonts w:ascii="Times New Roman"/>
                <w:spacing w:val="-1"/>
                <w:sz w:val="21"/>
              </w:rPr>
              <w:t>44,461.00</w:t>
            </w:r>
          </w:p>
        </w:tc>
      </w:tr>
      <w:tr>
        <w:trPr>
          <w:trHeight w:val="329" w:hRule="exact"/>
        </w:trPr>
        <w:tc>
          <w:tcPr>
            <w:tcW w:w="1245" w:type="dxa"/>
            <w:tcBorders>
              <w:top w:val="nil" w:sz="6" w:space="0" w:color="auto"/>
              <w:left w:val="nil" w:sz="6" w:space="0" w:color="auto"/>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86" w:right="0"/>
              <w:jc w:val="center"/>
              <w:rPr>
                <w:rFonts w:ascii="Times New Roman" w:hAnsi="Times New Roman" w:cs="Times New Roman" w:eastAsia="Times New Roman" w:hint="default"/>
                <w:sz w:val="21"/>
                <w:szCs w:val="21"/>
              </w:rPr>
            </w:pPr>
            <w:r>
              <w:rPr>
                <w:rFonts w:ascii="Times New Roman"/>
                <w:sz w:val="21"/>
              </w:rPr>
              <w:t>1,771,010.79</w:t>
            </w:r>
          </w:p>
        </w:tc>
        <w:tc>
          <w:tcPr>
            <w:tcW w:w="1399"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21"/>
                <w:szCs w:val="21"/>
              </w:rPr>
            </w:pPr>
            <w:r>
              <w:rPr>
                <w:rFonts w:ascii="Times New Roman"/>
                <w:spacing w:val="-1"/>
                <w:sz w:val="21"/>
              </w:rPr>
              <w:t>1,771,010.79</w:t>
            </w:r>
          </w:p>
        </w:tc>
      </w:tr>
      <w:tr>
        <w:trPr>
          <w:trHeight w:val="432" w:hRule="exact"/>
        </w:trPr>
        <w:tc>
          <w:tcPr>
            <w:tcW w:w="1245"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right="98"/>
              <w:jc w:val="right"/>
              <w:rPr>
                <w:rFonts w:ascii="Times New Roman" w:hAnsi="Times New Roman" w:cs="Times New Roman" w:eastAsia="Times New Roman" w:hint="default"/>
                <w:sz w:val="21"/>
                <w:szCs w:val="21"/>
              </w:rPr>
            </w:pPr>
            <w:r>
              <w:rPr>
                <w:rFonts w:ascii="Times New Roman"/>
                <w:spacing w:val="-1"/>
                <w:sz w:val="21"/>
              </w:rPr>
              <w:t>3,528,034.92</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left="86" w:right="0"/>
              <w:jc w:val="center"/>
              <w:rPr>
                <w:rFonts w:ascii="Times New Roman" w:hAnsi="Times New Roman" w:cs="Times New Roman" w:eastAsia="Times New Roman" w:hint="default"/>
                <w:sz w:val="21"/>
                <w:szCs w:val="21"/>
              </w:rPr>
            </w:pPr>
            <w:r>
              <w:rPr>
                <w:rFonts w:ascii="Times New Roman"/>
                <w:sz w:val="21"/>
              </w:rPr>
              <w:t>1,771,010.79</w:t>
            </w:r>
          </w:p>
        </w:tc>
        <w:tc>
          <w:tcPr>
            <w:tcW w:w="1399"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96"/>
              <w:jc w:val="right"/>
              <w:rPr>
                <w:rFonts w:ascii="Times New Roman" w:hAnsi="Times New Roman" w:cs="Times New Roman" w:eastAsia="Times New Roman" w:hint="default"/>
                <w:sz w:val="21"/>
                <w:szCs w:val="21"/>
              </w:rPr>
            </w:pPr>
            <w:r>
              <w:rPr>
                <w:rFonts w:ascii="Times New Roman"/>
                <w:spacing w:val="-1"/>
                <w:sz w:val="21"/>
              </w:rPr>
              <w:t>5,299,045.71</w:t>
            </w:r>
          </w:p>
        </w:tc>
      </w:tr>
    </w:tbl>
    <w:p>
      <w:pPr>
        <w:spacing w:line="240" w:lineRule="auto" w:before="8"/>
        <w:rPr>
          <w:rFonts w:ascii="宋体" w:hAnsi="宋体" w:cs="宋体" w:eastAsia="宋体" w:hint="default"/>
          <w:sz w:val="24"/>
          <w:szCs w:val="24"/>
        </w:rPr>
      </w:pPr>
    </w:p>
    <w:p>
      <w:pPr>
        <w:pStyle w:val="BodyText"/>
        <w:spacing w:line="240" w:lineRule="auto" w:before="26"/>
        <w:ind w:left="1000" w:right="0"/>
        <w:jc w:val="left"/>
      </w:pPr>
      <w:r>
        <w:rPr/>
        <w:t>（</w:t>
      </w:r>
      <w:r>
        <w:rPr>
          <w:rFonts w:ascii="Times New Roman" w:hAnsi="Times New Roman" w:cs="Times New Roman" w:eastAsia="Times New Roman" w:hint="default"/>
        </w:rPr>
        <w:t>2</w:t>
      </w:r>
      <w:r>
        <w:rPr/>
        <w:t>）商誉全部由非同一控制下企业合并产生。</w:t>
      </w:r>
    </w:p>
    <w:p>
      <w:pPr>
        <w:pStyle w:val="BodyText"/>
        <w:spacing w:line="240" w:lineRule="auto" w:before="162"/>
        <w:ind w:left="1000" w:right="0"/>
        <w:jc w:val="left"/>
      </w:pPr>
      <w:r>
        <w:rPr/>
        <w:t>（</w:t>
      </w:r>
      <w:r>
        <w:rPr>
          <w:rFonts w:ascii="Times New Roman" w:hAnsi="Times New Roman" w:cs="Times New Roman" w:eastAsia="Times New Roman" w:hint="default"/>
        </w:rPr>
        <w:t>3</w:t>
      </w:r>
      <w:r>
        <w:rPr/>
        <w:t>）期末对商誉进行减值测试，未发现减值情况，故未计提减值准备。</w:t>
      </w:r>
    </w:p>
    <w:p>
      <w:pPr>
        <w:spacing w:line="240" w:lineRule="auto" w:before="0"/>
        <w:rPr>
          <w:rFonts w:ascii="宋体" w:hAnsi="宋体" w:cs="宋体" w:eastAsia="宋体" w:hint="default"/>
          <w:sz w:val="24"/>
          <w:szCs w:val="24"/>
        </w:rPr>
      </w:pPr>
    </w:p>
    <w:p>
      <w:pPr>
        <w:pStyle w:val="Heading5"/>
        <w:spacing w:line="240" w:lineRule="auto" w:before="185"/>
        <w:ind w:left="520" w:right="0"/>
        <w:jc w:val="left"/>
        <w:rPr>
          <w:b w:val="0"/>
          <w:bCs w:val="0"/>
        </w:rPr>
      </w:pPr>
      <w:r>
        <w:rPr/>
        <w:pict>
          <v:shape style="position:absolute;margin-left:164.059998pt;margin-top:51.421558pt;width:1.49999pt;height:.12pt;mso-position-horizontal-relative:page;mso-position-vertical-relative:paragraph;z-index:11032" type="#_x0000_t75" stroked="false">
            <v:imagedata r:id="rId145" o:title=""/>
          </v:shape>
        </w:pict>
      </w:r>
      <w:r>
        <w:rPr/>
        <w:pict>
          <v:shape style="position:absolute;margin-left:204.529999pt;margin-top:51.421558pt;width:1.50001pt;height:.12pt;mso-position-horizontal-relative:page;mso-position-vertical-relative:paragraph;z-index:11056" type="#_x0000_t75" stroked="false">
            <v:imagedata r:id="rId145" o:title=""/>
          </v:shape>
        </w:pict>
      </w:r>
      <w:r>
        <w:rPr/>
        <w:pict>
          <v:shape style="position:absolute;margin-left:341.829987pt;margin-top:51.421558pt;width:1.49999pt;height:.12pt;mso-position-horizontal-relative:page;mso-position-vertical-relative:paragraph;z-index:11080" type="#_x0000_t75" stroked="false">
            <v:imagedata r:id="rId154" o:title=""/>
          </v:shape>
        </w:pict>
      </w:r>
      <w:r>
        <w:rPr/>
        <w:pict>
          <v:shape style="position:absolute;margin-left:401.230011pt;margin-top:51.421558pt;width:1.49999pt;height:.12pt;mso-position-horizontal-relative:page;mso-position-vertical-relative:paragraph;z-index:11104" type="#_x0000_t75" stroked="false">
            <v:imagedata r:id="rId154" o:title=""/>
          </v:shape>
        </w:pict>
      </w:r>
      <w:r>
        <w:rPr/>
        <w:pict>
          <v:shape style="position:absolute;margin-left:468.220001pt;margin-top:51.421558pt;width:1.49999pt;height:.12pt;mso-position-horizontal-relative:page;mso-position-vertical-relative:paragraph;z-index:11128" type="#_x0000_t75" stroked="false">
            <v:imagedata r:id="rId154" o:title=""/>
          </v:shape>
        </w:pict>
      </w:r>
      <w:r>
        <w:rPr/>
        <w:pict>
          <v:group style="position:absolute;margin-left:42.959999pt;margin-top:75.061546pt;width:509.5pt;height:.5pt;mso-position-horizontal-relative:page;mso-position-vertical-relative:paragraph;z-index:-1088104" coordorigin="859,1501" coordsize="10190,10">
            <v:shape style="position:absolute;left:859;top:1501;width:2422;height:10" type="#_x0000_t75" stroked="false">
              <v:imagedata r:id="rId520" o:title=""/>
            </v:shape>
            <v:shape style="position:absolute;left:3276;top:1501;width:814;height:10" type="#_x0000_t75" stroked="false">
              <v:imagedata r:id="rId521" o:title=""/>
            </v:shape>
            <v:shape style="position:absolute;left:4086;top:1501;width:1430;height:10" type="#_x0000_t75" stroked="false">
              <v:imagedata r:id="rId522" o:title=""/>
            </v:shape>
            <v:shape style="position:absolute;left:5511;top:1501;width:5538;height:10" type="#_x0000_t75" stroked="false">
              <v:imagedata r:id="rId523" o:title=""/>
            </v:shape>
            <w10:wrap type="none"/>
          </v:group>
        </w:pict>
      </w:r>
      <w:r>
        <w:rPr/>
        <w:pict>
          <v:group style="position:absolute;margin-left:42.959999pt;margin-top:99.061546pt;width:509.5pt;height:.5pt;mso-position-horizontal-relative:page;mso-position-vertical-relative:paragraph;z-index:-1088080" coordorigin="859,1981" coordsize="10190,10">
            <v:shape style="position:absolute;left:859;top:1981;width:2422;height:10" type="#_x0000_t75" stroked="false">
              <v:imagedata r:id="rId524" o:title=""/>
            </v:shape>
            <v:shape style="position:absolute;left:3276;top:1981;width:814;height:10" type="#_x0000_t75" stroked="false">
              <v:imagedata r:id="rId525" o:title=""/>
            </v:shape>
            <v:shape style="position:absolute;left:4086;top:1981;width:1430;height:10" type="#_x0000_t75" stroked="false">
              <v:imagedata r:id="rId526" o:title=""/>
            </v:shape>
            <v:shape style="position:absolute;left:5511;top:1981;width:5538;height:10" type="#_x0000_t75" stroked="false">
              <v:imagedata r:id="rId527" o:title=""/>
            </v:shape>
            <w10:wrap type="none"/>
          </v:group>
        </w:pict>
      </w:r>
      <w:r>
        <w:rPr>
          <w:rFonts w:ascii="Times New Roman" w:hAnsi="Times New Roman" w:cs="Times New Roman" w:eastAsia="Times New Roman" w:hint="default"/>
        </w:rPr>
        <w:t>12</w:t>
      </w:r>
      <w:r>
        <w:rPr/>
        <w:t>、长期待摊费用</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284" w:type="dxa"/>
        <w:tblLayout w:type="fixed"/>
        <w:tblCellMar>
          <w:top w:w="0" w:type="dxa"/>
          <w:left w:w="0" w:type="dxa"/>
          <w:bottom w:w="0" w:type="dxa"/>
          <w:right w:w="0" w:type="dxa"/>
        </w:tblCellMar>
        <w:tblLook w:val="01E0"/>
      </w:tblPr>
      <w:tblGrid>
        <w:gridCol w:w="2427"/>
        <w:gridCol w:w="809"/>
        <w:gridCol w:w="1426"/>
        <w:gridCol w:w="1320"/>
        <w:gridCol w:w="1188"/>
        <w:gridCol w:w="1340"/>
        <w:gridCol w:w="1680"/>
      </w:tblGrid>
      <w:tr>
        <w:trPr>
          <w:trHeight w:val="486" w:hRule="exact"/>
        </w:trPr>
        <w:tc>
          <w:tcPr>
            <w:tcW w:w="2427"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65"/>
              <w:ind w:left="2"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809"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65"/>
              <w:ind w:left="83" w:right="0"/>
              <w:jc w:val="left"/>
              <w:rPr>
                <w:rFonts w:ascii="宋体" w:hAnsi="宋体" w:cs="宋体" w:eastAsia="宋体" w:hint="default"/>
                <w:sz w:val="21"/>
                <w:szCs w:val="21"/>
              </w:rPr>
            </w:pPr>
            <w:r>
              <w:rPr>
                <w:rFonts w:ascii="宋体" w:hAnsi="宋体" w:cs="宋体" w:eastAsia="宋体" w:hint="default"/>
                <w:b/>
                <w:bCs/>
                <w:sz w:val="21"/>
                <w:szCs w:val="21"/>
              </w:rPr>
              <w:t>期初额</w:t>
            </w:r>
            <w:r>
              <w:rPr>
                <w:rFonts w:ascii="宋体" w:hAnsi="宋体" w:cs="宋体" w:eastAsia="宋体" w:hint="default"/>
                <w:sz w:val="21"/>
                <w:szCs w:val="21"/>
              </w:rPr>
            </w:r>
          </w:p>
        </w:tc>
        <w:tc>
          <w:tcPr>
            <w:tcW w:w="1426"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0" w:lineRule="exact"/>
              <w:ind w:left="1389" w:right="-39"/>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9050" cy="1524"/>
                  <wp:effectExtent l="0" t="0" r="0" b="0"/>
                  <wp:docPr id="31" name="image89.png" descr=""/>
                  <wp:cNvGraphicFramePr>
                    <a:graphicFrameLocks noChangeAspect="1"/>
                  </wp:cNvGraphicFramePr>
                  <a:graphic>
                    <a:graphicData uri="http://schemas.openxmlformats.org/drawingml/2006/picture">
                      <pic:pic>
                        <pic:nvPicPr>
                          <pic:cNvPr id="32" name="image89.png"/>
                          <pic:cNvPicPr/>
                        </pic:nvPicPr>
                        <pic:blipFill>
                          <a:blip r:embed="rId145" cstate="print"/>
                          <a:stretch>
                            <a:fillRect/>
                          </a:stretch>
                        </pic:blipFill>
                        <pic:spPr>
                          <a:xfrm>
                            <a:off x="0" y="0"/>
                            <a:ext cx="19050"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6"/>
              <w:ind w:left="153" w:right="0"/>
              <w:jc w:val="left"/>
              <w:rPr>
                <w:rFonts w:ascii="宋体" w:hAnsi="宋体" w:cs="宋体" w:eastAsia="宋体" w:hint="default"/>
                <w:sz w:val="21"/>
                <w:szCs w:val="21"/>
              </w:rPr>
            </w:pPr>
            <w:r>
              <w:rPr>
                <w:rFonts w:ascii="宋体" w:hAnsi="宋体" w:cs="宋体" w:eastAsia="宋体" w:hint="default"/>
                <w:b/>
                <w:bCs/>
                <w:sz w:val="21"/>
                <w:szCs w:val="21"/>
              </w:rPr>
              <w:t>本期增加额</w:t>
            </w:r>
            <w:r>
              <w:rPr>
                <w:rFonts w:ascii="宋体" w:hAnsi="宋体" w:cs="宋体" w:eastAsia="宋体" w:hint="default"/>
                <w:sz w:val="21"/>
                <w:szCs w:val="21"/>
              </w:rPr>
            </w:r>
          </w:p>
        </w:tc>
        <w:tc>
          <w:tcPr>
            <w:tcW w:w="132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64"/>
              <w:ind w:left="127" w:right="0"/>
              <w:jc w:val="left"/>
              <w:rPr>
                <w:rFonts w:ascii="宋体" w:hAnsi="宋体" w:cs="宋体" w:eastAsia="宋体" w:hint="default"/>
                <w:sz w:val="21"/>
                <w:szCs w:val="21"/>
              </w:rPr>
            </w:pPr>
            <w:r>
              <w:rPr>
                <w:rFonts w:ascii="宋体" w:hAnsi="宋体" w:cs="宋体" w:eastAsia="宋体" w:hint="default"/>
                <w:b/>
                <w:bCs/>
                <w:sz w:val="21"/>
                <w:szCs w:val="21"/>
              </w:rPr>
              <w:t>本期摊销额</w:t>
            </w:r>
            <w:r>
              <w:rPr>
                <w:rFonts w:ascii="宋体" w:hAnsi="宋体" w:cs="宋体" w:eastAsia="宋体" w:hint="default"/>
                <w:sz w:val="21"/>
                <w:szCs w:val="21"/>
              </w:rPr>
            </w:r>
          </w:p>
        </w:tc>
        <w:tc>
          <w:tcPr>
            <w:tcW w:w="1188" w:type="dxa"/>
            <w:vMerge w:val="restart"/>
            <w:tcBorders>
              <w:top w:val="nil" w:sz="6" w:space="0" w:color="auto"/>
              <w:left w:val="single" w:sz="4" w:space="0" w:color="000000"/>
              <w:right w:val="single" w:sz="4" w:space="0" w:color="000000"/>
            </w:tcBorders>
          </w:tcPr>
          <w:p>
            <w:pPr>
              <w:pStyle w:val="TableParagraph"/>
              <w:spacing w:line="240" w:lineRule="auto" w:before="64"/>
              <w:ind w:left="59" w:right="0"/>
              <w:jc w:val="left"/>
              <w:rPr>
                <w:rFonts w:ascii="宋体" w:hAnsi="宋体" w:cs="宋体" w:eastAsia="宋体" w:hint="default"/>
                <w:sz w:val="21"/>
                <w:szCs w:val="21"/>
              </w:rPr>
            </w:pPr>
            <w:r>
              <w:rPr>
                <w:rFonts w:ascii="宋体" w:hAnsi="宋体" w:cs="宋体" w:eastAsia="宋体" w:hint="default"/>
                <w:b/>
                <w:bCs/>
                <w:sz w:val="21"/>
                <w:szCs w:val="21"/>
              </w:rPr>
              <w:t>其他减少额</w:t>
            </w:r>
            <w:r>
              <w:rPr>
                <w:rFonts w:ascii="宋体" w:hAnsi="宋体" w:cs="宋体" w:eastAsia="宋体" w:hint="default"/>
                <w:sz w:val="21"/>
                <w:szCs w:val="21"/>
              </w:rPr>
            </w:r>
          </w:p>
        </w:tc>
        <w:tc>
          <w:tcPr>
            <w:tcW w:w="134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64"/>
              <w:ind w:left="347" w:right="0"/>
              <w:jc w:val="left"/>
              <w:rPr>
                <w:rFonts w:ascii="宋体" w:hAnsi="宋体" w:cs="宋体" w:eastAsia="宋体" w:hint="default"/>
                <w:sz w:val="21"/>
                <w:szCs w:val="21"/>
              </w:rPr>
            </w:pPr>
            <w:r>
              <w:rPr>
                <w:rFonts w:ascii="宋体" w:hAnsi="宋体" w:cs="宋体" w:eastAsia="宋体" w:hint="default"/>
                <w:b/>
                <w:bCs/>
                <w:sz w:val="21"/>
                <w:szCs w:val="21"/>
              </w:rPr>
              <w:t>期末额</w:t>
            </w:r>
            <w:r>
              <w:rPr>
                <w:rFonts w:ascii="宋体" w:hAnsi="宋体" w:cs="宋体" w:eastAsia="宋体" w:hint="default"/>
                <w:sz w:val="21"/>
                <w:szCs w:val="21"/>
              </w:rPr>
            </w:r>
          </w:p>
        </w:tc>
        <w:tc>
          <w:tcPr>
            <w:tcW w:w="1680" w:type="dxa"/>
            <w:vMerge w:val="restart"/>
            <w:tcBorders>
              <w:top w:val="nil" w:sz="6" w:space="0" w:color="auto"/>
              <w:left w:val="single" w:sz="4" w:space="0" w:color="000000"/>
              <w:right w:val="nil" w:sz="6" w:space="0" w:color="auto"/>
            </w:tcBorders>
          </w:tcPr>
          <w:p>
            <w:pPr>
              <w:pStyle w:val="TableParagraph"/>
              <w:spacing w:line="240" w:lineRule="auto" w:before="64"/>
              <w:ind w:left="98" w:right="0"/>
              <w:jc w:val="left"/>
              <w:rPr>
                <w:rFonts w:ascii="宋体" w:hAnsi="宋体" w:cs="宋体" w:eastAsia="宋体" w:hint="default"/>
                <w:sz w:val="21"/>
                <w:szCs w:val="21"/>
              </w:rPr>
            </w:pPr>
            <w:r>
              <w:rPr>
                <w:rFonts w:ascii="宋体" w:hAnsi="宋体" w:cs="宋体" w:eastAsia="宋体" w:hint="default"/>
                <w:b/>
                <w:bCs/>
                <w:sz w:val="21"/>
                <w:szCs w:val="21"/>
              </w:rPr>
              <w:t>其他减少的原因</w:t>
            </w:r>
            <w:r>
              <w:rPr>
                <w:rFonts w:ascii="宋体" w:hAnsi="宋体" w:cs="宋体" w:eastAsia="宋体" w:hint="default"/>
                <w:sz w:val="21"/>
                <w:szCs w:val="21"/>
              </w:rPr>
            </w:r>
          </w:p>
        </w:tc>
      </w:tr>
      <w:tr>
        <w:trPr>
          <w:trHeight w:val="485" w:hRule="exact"/>
        </w:trPr>
        <w:tc>
          <w:tcPr>
            <w:tcW w:w="2427"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装修费</w:t>
            </w:r>
          </w:p>
        </w:tc>
        <w:tc>
          <w:tcPr>
            <w:tcW w:w="809"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26"/>
                <w:szCs w:val="26"/>
              </w:rPr>
            </w:pP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right="21"/>
              <w:jc w:val="right"/>
              <w:rPr>
                <w:rFonts w:ascii="Times New Roman" w:hAnsi="Times New Roman" w:cs="Times New Roman" w:eastAsia="Times New Roman" w:hint="default"/>
                <w:sz w:val="21"/>
                <w:szCs w:val="21"/>
              </w:rPr>
            </w:pPr>
            <w:r>
              <w:rPr>
                <w:rFonts w:ascii="Times New Roman"/>
                <w:spacing w:val="-1"/>
                <w:sz w:val="21"/>
              </w:rPr>
              <w:t>547,476.00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right="22"/>
              <w:jc w:val="right"/>
              <w:rPr>
                <w:rFonts w:ascii="Times New Roman" w:hAnsi="Times New Roman" w:cs="Times New Roman" w:eastAsia="Times New Roman" w:hint="default"/>
                <w:sz w:val="21"/>
                <w:szCs w:val="21"/>
              </w:rPr>
            </w:pPr>
            <w:r>
              <w:rPr>
                <w:rFonts w:ascii="Times New Roman"/>
                <w:spacing w:val="-1"/>
                <w:sz w:val="21"/>
              </w:rPr>
              <w:t>82,373.81</w:t>
            </w:r>
          </w:p>
        </w:tc>
        <w:tc>
          <w:tcPr>
            <w:tcW w:w="1188" w:type="dxa"/>
            <w:vMerge/>
            <w:tcBorders>
              <w:left w:val="single" w:sz="4" w:space="0" w:color="000000"/>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left="359" w:right="0"/>
              <w:jc w:val="left"/>
              <w:rPr>
                <w:rFonts w:ascii="Times New Roman" w:hAnsi="Times New Roman" w:cs="Times New Roman" w:eastAsia="Times New Roman" w:hint="default"/>
                <w:sz w:val="21"/>
                <w:szCs w:val="21"/>
              </w:rPr>
            </w:pPr>
            <w:r>
              <w:rPr>
                <w:rFonts w:ascii="Times New Roman"/>
                <w:sz w:val="21"/>
              </w:rPr>
              <w:t>465,102.19</w:t>
            </w:r>
          </w:p>
        </w:tc>
        <w:tc>
          <w:tcPr>
            <w:tcW w:w="1680" w:type="dxa"/>
            <w:vMerge/>
            <w:tcBorders>
              <w:left w:val="single" w:sz="4" w:space="0" w:color="000000"/>
              <w:right w:val="nil" w:sz="6" w:space="0" w:color="auto"/>
            </w:tcBorders>
          </w:tcPr>
          <w:p>
            <w:pPr/>
          </w:p>
        </w:tc>
      </w:tr>
      <w:tr>
        <w:trPr>
          <w:trHeight w:val="481" w:hRule="exact"/>
        </w:trPr>
        <w:tc>
          <w:tcPr>
            <w:tcW w:w="2427"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left="28" w:right="0"/>
              <w:jc w:val="left"/>
              <w:rPr>
                <w:rFonts w:ascii="宋体" w:hAnsi="宋体" w:cs="宋体" w:eastAsia="宋体" w:hint="default"/>
                <w:sz w:val="21"/>
                <w:szCs w:val="21"/>
              </w:rPr>
            </w:pPr>
            <w:r>
              <w:rPr>
                <w:rFonts w:ascii="宋体" w:hAnsi="宋体" w:cs="宋体" w:eastAsia="宋体" w:hint="default"/>
                <w:sz w:val="21"/>
                <w:szCs w:val="21"/>
              </w:rPr>
              <w:t>租入房屋强电工程改造费</w:t>
            </w:r>
          </w:p>
        </w:tc>
        <w:tc>
          <w:tcPr>
            <w:tcW w:w="809" w:type="dxa"/>
            <w:vMerge/>
            <w:tcBorders>
              <w:left w:val="single" w:sz="4" w:space="0" w:color="000000"/>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13"/>
              <w:ind w:right="21"/>
              <w:jc w:val="right"/>
              <w:rPr>
                <w:rFonts w:ascii="Times New Roman" w:hAnsi="Times New Roman" w:cs="Times New Roman" w:eastAsia="Times New Roman" w:hint="default"/>
                <w:sz w:val="21"/>
                <w:szCs w:val="21"/>
              </w:rPr>
            </w:pPr>
            <w:r>
              <w:rPr>
                <w:rFonts w:ascii="Times New Roman"/>
                <w:spacing w:val="-1"/>
                <w:sz w:val="21"/>
              </w:rPr>
              <w:t>192,000.00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113"/>
              <w:ind w:right="22"/>
              <w:jc w:val="right"/>
              <w:rPr>
                <w:rFonts w:ascii="Times New Roman" w:hAnsi="Times New Roman" w:cs="Times New Roman" w:eastAsia="Times New Roman" w:hint="default"/>
                <w:sz w:val="21"/>
                <w:szCs w:val="21"/>
              </w:rPr>
            </w:pPr>
            <w:r>
              <w:rPr>
                <w:rFonts w:ascii="Times New Roman"/>
                <w:spacing w:val="-1"/>
                <w:sz w:val="21"/>
              </w:rPr>
              <w:t>3,200.00</w:t>
            </w:r>
          </w:p>
        </w:tc>
        <w:tc>
          <w:tcPr>
            <w:tcW w:w="1188" w:type="dxa"/>
            <w:vMerge/>
            <w:tcBorders>
              <w:left w:val="single" w:sz="4" w:space="0" w:color="000000"/>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113"/>
              <w:ind w:left="359" w:right="0"/>
              <w:jc w:val="left"/>
              <w:rPr>
                <w:rFonts w:ascii="Times New Roman" w:hAnsi="Times New Roman" w:cs="Times New Roman" w:eastAsia="Times New Roman" w:hint="default"/>
                <w:sz w:val="21"/>
                <w:szCs w:val="21"/>
              </w:rPr>
            </w:pPr>
            <w:r>
              <w:rPr>
                <w:rFonts w:ascii="Times New Roman"/>
                <w:sz w:val="21"/>
              </w:rPr>
              <w:t>188,800.00</w:t>
            </w:r>
          </w:p>
        </w:tc>
        <w:tc>
          <w:tcPr>
            <w:tcW w:w="1680" w:type="dxa"/>
            <w:vMerge/>
            <w:tcBorders>
              <w:left w:val="single" w:sz="4" w:space="0" w:color="000000"/>
              <w:right w:val="nil" w:sz="6" w:space="0" w:color="auto"/>
            </w:tcBorders>
          </w:tcPr>
          <w:p>
            <w:pPr/>
          </w:p>
        </w:tc>
      </w:tr>
      <w:tr>
        <w:trPr>
          <w:trHeight w:val="480" w:hRule="exact"/>
        </w:trPr>
        <w:tc>
          <w:tcPr>
            <w:tcW w:w="2427"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28" w:right="0"/>
              <w:jc w:val="left"/>
              <w:rPr>
                <w:rFonts w:ascii="宋体" w:hAnsi="宋体" w:cs="宋体" w:eastAsia="宋体" w:hint="default"/>
                <w:sz w:val="21"/>
                <w:szCs w:val="21"/>
              </w:rPr>
            </w:pPr>
            <w:r>
              <w:rPr>
                <w:rFonts w:ascii="宋体" w:hAnsi="宋体" w:cs="宋体" w:eastAsia="宋体" w:hint="default"/>
                <w:sz w:val="21"/>
                <w:szCs w:val="21"/>
              </w:rPr>
              <w:t>电力改造费</w:t>
            </w:r>
          </w:p>
        </w:tc>
        <w:tc>
          <w:tcPr>
            <w:tcW w:w="809" w:type="dxa"/>
            <w:vMerge/>
            <w:tcBorders>
              <w:left w:val="single" w:sz="4" w:space="0" w:color="000000"/>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21"/>
                <w:szCs w:val="21"/>
              </w:rPr>
            </w:pPr>
            <w:r>
              <w:rPr>
                <w:rFonts w:ascii="Times New Roman"/>
                <w:spacing w:val="-1"/>
                <w:sz w:val="21"/>
              </w:rPr>
              <w:t>150,000.00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21"/>
                <w:szCs w:val="21"/>
              </w:rPr>
            </w:pPr>
            <w:r>
              <w:rPr>
                <w:rFonts w:ascii="Times New Roman"/>
                <w:spacing w:val="-1"/>
                <w:sz w:val="21"/>
              </w:rPr>
              <w:t>12,500.01</w:t>
            </w:r>
          </w:p>
        </w:tc>
        <w:tc>
          <w:tcPr>
            <w:tcW w:w="1188" w:type="dxa"/>
            <w:vMerge/>
            <w:tcBorders>
              <w:left w:val="single" w:sz="4" w:space="0" w:color="000000"/>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left="359" w:right="0"/>
              <w:jc w:val="left"/>
              <w:rPr>
                <w:rFonts w:ascii="Times New Roman" w:hAnsi="Times New Roman" w:cs="Times New Roman" w:eastAsia="Times New Roman" w:hint="default"/>
                <w:sz w:val="21"/>
                <w:szCs w:val="21"/>
              </w:rPr>
            </w:pPr>
            <w:r>
              <w:rPr>
                <w:rFonts w:ascii="Times New Roman"/>
                <w:sz w:val="21"/>
              </w:rPr>
              <w:t>137,499.99</w:t>
            </w:r>
          </w:p>
        </w:tc>
        <w:tc>
          <w:tcPr>
            <w:tcW w:w="1680" w:type="dxa"/>
            <w:vMerge/>
            <w:tcBorders>
              <w:left w:val="single" w:sz="4" w:space="0" w:color="000000"/>
              <w:right w:val="nil" w:sz="6" w:space="0" w:color="auto"/>
            </w:tcBorders>
          </w:tcPr>
          <w:p>
            <w:pPr/>
          </w:p>
        </w:tc>
      </w:tr>
      <w:tr>
        <w:trPr>
          <w:trHeight w:val="490" w:hRule="exact"/>
        </w:trPr>
        <w:tc>
          <w:tcPr>
            <w:tcW w:w="2427" w:type="dxa"/>
            <w:tcBorders>
              <w:top w:val="nil" w:sz="6" w:space="0" w:color="auto"/>
              <w:left w:val="nil" w:sz="6" w:space="0" w:color="auto"/>
              <w:bottom w:val="single" w:sz="12" w:space="0" w:color="000000"/>
              <w:right w:val="single" w:sz="4" w:space="0" w:color="000000"/>
            </w:tcBorders>
          </w:tcPr>
          <w:p>
            <w:pPr>
              <w:pStyle w:val="TableParagraph"/>
              <w:spacing w:line="240" w:lineRule="auto" w:before="67"/>
              <w:ind w:left="28"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809" w:type="dxa"/>
            <w:vMerge/>
            <w:tcBorders>
              <w:left w:val="single" w:sz="4" w:space="0" w:color="000000"/>
              <w:bottom w:val="single" w:sz="12" w:space="0" w:color="000000"/>
              <w:right w:val="single" w:sz="4" w:space="0" w:color="000000"/>
            </w:tcBorders>
          </w:tcPr>
          <w:p>
            <w:pPr/>
          </w:p>
        </w:tc>
        <w:tc>
          <w:tcPr>
            <w:tcW w:w="14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21"/>
                <w:szCs w:val="21"/>
              </w:rPr>
            </w:pPr>
            <w:r>
              <w:rPr>
                <w:rFonts w:ascii="Times New Roman"/>
                <w:spacing w:val="-1"/>
                <w:sz w:val="21"/>
              </w:rPr>
              <w:t>889,476.00</w:t>
            </w:r>
          </w:p>
        </w:tc>
        <w:tc>
          <w:tcPr>
            <w:tcW w:w="13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21"/>
                <w:szCs w:val="21"/>
              </w:rPr>
            </w:pPr>
            <w:r>
              <w:rPr>
                <w:rFonts w:ascii="Times New Roman"/>
                <w:spacing w:val="-1"/>
                <w:sz w:val="21"/>
              </w:rPr>
              <w:t>98,073.82</w:t>
            </w:r>
          </w:p>
        </w:tc>
        <w:tc>
          <w:tcPr>
            <w:tcW w:w="1188" w:type="dxa"/>
            <w:vMerge/>
            <w:tcBorders>
              <w:left w:val="single" w:sz="4" w:space="0" w:color="000000"/>
              <w:bottom w:val="single" w:sz="12" w:space="0" w:color="000000"/>
              <w:right w:val="single" w:sz="4" w:space="0" w:color="000000"/>
            </w:tcBorders>
          </w:tcPr>
          <w:p>
            <w:pPr/>
          </w:p>
        </w:tc>
        <w:tc>
          <w:tcPr>
            <w:tcW w:w="13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1"/>
              <w:ind w:left="359" w:right="0"/>
              <w:jc w:val="left"/>
              <w:rPr>
                <w:rFonts w:ascii="Times New Roman" w:hAnsi="Times New Roman" w:cs="Times New Roman" w:eastAsia="Times New Roman" w:hint="default"/>
                <w:sz w:val="21"/>
                <w:szCs w:val="21"/>
              </w:rPr>
            </w:pPr>
            <w:r>
              <w:rPr>
                <w:rFonts w:ascii="Times New Roman"/>
                <w:sz w:val="21"/>
              </w:rPr>
              <w:t>791,402.18</w:t>
            </w:r>
          </w:p>
        </w:tc>
        <w:tc>
          <w:tcPr>
            <w:tcW w:w="1680" w:type="dxa"/>
            <w:vMerge/>
            <w:tcBorders>
              <w:left w:val="single" w:sz="4" w:space="0" w:color="000000"/>
              <w:bottom w:val="single" w:sz="12" w:space="0" w:color="000000"/>
              <w:right w:val="nil" w:sz="6" w:space="0" w:color="auto"/>
            </w:tcBorders>
          </w:tcPr>
          <w:p>
            <w:pPr/>
          </w:p>
        </w:tc>
      </w:tr>
    </w:tbl>
    <w:p>
      <w:pPr>
        <w:spacing w:line="240" w:lineRule="auto" w:before="12"/>
        <w:rPr>
          <w:rFonts w:ascii="宋体" w:hAnsi="宋体" w:cs="宋体" w:eastAsia="宋体" w:hint="default"/>
          <w:b/>
          <w:bCs/>
          <w:sz w:val="26"/>
          <w:szCs w:val="26"/>
        </w:rPr>
      </w:pPr>
    </w:p>
    <w:p>
      <w:pPr>
        <w:pStyle w:val="Heading5"/>
        <w:spacing w:line="240" w:lineRule="auto" w:before="14"/>
        <w:ind w:left="520" w:right="0"/>
        <w:jc w:val="left"/>
        <w:rPr>
          <w:b w:val="0"/>
          <w:bCs w:val="0"/>
        </w:rPr>
      </w:pPr>
      <w:r>
        <w:rPr/>
        <w:pict>
          <v:group style="position:absolute;margin-left:42.959999pt;margin-top:-67.188431pt;width:509.5pt;height:.5pt;mso-position-horizontal-relative:page;mso-position-vertical-relative:paragraph;z-index:-1088056" coordorigin="859,-1344" coordsize="10190,10">
            <v:shape style="position:absolute;left:859;top:-1344;width:2422;height:10" type="#_x0000_t75" stroked="false">
              <v:imagedata r:id="rId524" o:title=""/>
            </v:shape>
            <v:shape style="position:absolute;left:3276;top:-1344;width:814;height:10" type="#_x0000_t75" stroked="false">
              <v:imagedata r:id="rId525" o:title=""/>
            </v:shape>
            <v:shape style="position:absolute;left:4086;top:-1344;width:1430;height:10" type="#_x0000_t75" stroked="false">
              <v:imagedata r:id="rId526" o:title=""/>
            </v:shape>
            <v:shape style="position:absolute;left:5511;top:-1344;width:5538;height:10" type="#_x0000_t75" stroked="false">
              <v:imagedata r:id="rId527" o:title=""/>
            </v:shape>
            <w10:wrap type="none"/>
          </v:group>
        </w:pict>
      </w:r>
      <w:r>
        <w:rPr/>
        <w:pict>
          <v:group style="position:absolute;margin-left:42.959999pt;margin-top:-43.188435pt;width:509.5pt;height:.5pt;mso-position-horizontal-relative:page;mso-position-vertical-relative:paragraph;z-index:-1088032" coordorigin="859,-864" coordsize="10190,10">
            <v:shape style="position:absolute;left:859;top:-864;width:2422;height:10" type="#_x0000_t75" stroked="false">
              <v:imagedata r:id="rId524" o:title=""/>
            </v:shape>
            <v:shape style="position:absolute;left:3276;top:-864;width:814;height:10" type="#_x0000_t75" stroked="false">
              <v:imagedata r:id="rId525" o:title=""/>
            </v:shape>
            <v:shape style="position:absolute;left:4086;top:-864;width:1430;height:10" type="#_x0000_t75" stroked="false">
              <v:imagedata r:id="rId526" o:title=""/>
            </v:shape>
            <v:shape style="position:absolute;left:5511;top:-864;width:5538;height:10" type="#_x0000_t75" stroked="false">
              <v:imagedata r:id="rId527" o:title=""/>
            </v:shape>
            <w10:wrap type="none"/>
          </v:group>
        </w:pict>
      </w:r>
      <w:r>
        <w:rPr/>
        <w:pict>
          <v:shape style="position:absolute;margin-left:164.059998pt;margin-top:-19.668465pt;width:.479978pt;height:.6pt;mso-position-horizontal-relative:page;mso-position-vertical-relative:paragraph;z-index:11248" type="#_x0000_t75" stroked="false">
            <v:imagedata r:id="rId386" o:title=""/>
          </v:shape>
        </w:pict>
      </w:r>
      <w:r>
        <w:rPr/>
        <w:pict>
          <v:shape style="position:absolute;margin-left:204.529999pt;margin-top:-19.668465pt;width:.479968pt;height:.6pt;mso-position-horizontal-relative:page;mso-position-vertical-relative:paragraph;z-index:11272" type="#_x0000_t75" stroked="false">
            <v:imagedata r:id="rId386" o:title=""/>
          </v:shape>
        </w:pict>
      </w:r>
      <w:r>
        <w:rPr/>
        <w:pict>
          <v:shape style="position:absolute;margin-left:275.809998pt;margin-top:-19.668465pt;width:.479948pt;height:.6pt;mso-position-horizontal-relative:page;mso-position-vertical-relative:paragraph;z-index:11296" type="#_x0000_t75" stroked="false">
            <v:imagedata r:id="rId386" o:title=""/>
          </v:shape>
        </w:pict>
      </w:r>
      <w:r>
        <w:rPr/>
        <w:pict>
          <v:shape style="position:absolute;margin-left:341.829987pt;margin-top:-19.668465pt;width:.479978pt;height:.6pt;mso-position-horizontal-relative:page;mso-position-vertical-relative:paragraph;z-index:11320" type="#_x0000_t75" stroked="false">
            <v:imagedata r:id="rId386" o:title=""/>
          </v:shape>
        </w:pict>
      </w:r>
      <w:r>
        <w:rPr/>
        <w:pict>
          <v:shape style="position:absolute;margin-left:401.230011pt;margin-top:-19.668465pt;width:.479978pt;height:.6pt;mso-position-horizontal-relative:page;mso-position-vertical-relative:paragraph;z-index:11344" type="#_x0000_t75" stroked="false">
            <v:imagedata r:id="rId386" o:title=""/>
          </v:shape>
        </w:pict>
      </w:r>
      <w:r>
        <w:rPr/>
        <w:pict>
          <v:shape style="position:absolute;margin-left:468.220001pt;margin-top:-19.668465pt;width:.479978pt;height:.6pt;mso-position-horizontal-relative:page;mso-position-vertical-relative:paragraph;z-index:11368" type="#_x0000_t75" stroked="false">
            <v:imagedata r:id="rId386" o:title=""/>
          </v:shape>
        </w:pict>
      </w:r>
      <w:r>
        <w:rPr>
          <w:rFonts w:ascii="Times New Roman" w:hAnsi="Times New Roman" w:cs="Times New Roman" w:eastAsia="Times New Roman" w:hint="default"/>
        </w:rPr>
        <w:t>13</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2"/>
        <w:rPr>
          <w:rFonts w:ascii="宋体" w:hAnsi="宋体" w:cs="宋体" w:eastAsia="宋体" w:hint="default"/>
          <w:b/>
          <w:bCs/>
          <w:sz w:val="38"/>
          <w:szCs w:val="38"/>
        </w:rPr>
      </w:pPr>
    </w:p>
    <w:p>
      <w:pPr>
        <w:pStyle w:val="Heading6"/>
        <w:spacing w:line="240" w:lineRule="auto"/>
        <w:ind w:left="959" w:right="0"/>
        <w:jc w:val="left"/>
        <w:rPr>
          <w:b w:val="0"/>
          <w:bCs w:val="0"/>
        </w:rPr>
      </w:pPr>
      <w:r>
        <w:rPr/>
        <w:pict>
          <v:shape style="position:absolute;margin-left:323.829987pt;margin-top:37.655624pt;width:.48001pt;height:1.08pt;mso-position-horizontal-relative:page;mso-position-vertical-relative:paragraph;z-index:11392" type="#_x0000_t75" stroked="false">
            <v:imagedata r:id="rId528" o:title=""/>
          </v:shape>
        </w:pict>
      </w:r>
      <w:r>
        <w:rPr/>
        <w:pict>
          <v:shape style="position:absolute;margin-left:416.950012pt;margin-top:37.655624pt;width:.48001pt;height:1.08pt;mso-position-horizontal-relative:page;mso-position-vertical-relative:paragraph;z-index:11416" type="#_x0000_t75" stroked="false">
            <v:imagedata r:id="rId528" o:title=""/>
          </v:shape>
        </w:pict>
      </w:r>
      <w:r>
        <w:rPr/>
        <w:pict>
          <v:group style="position:absolute;margin-left:85.103996pt;margin-top:51.215603pt;width:425.4pt;height:5.3pt;mso-position-horizontal-relative:page;mso-position-vertical-relative:paragraph;z-index:-1087816" coordorigin="1702,1024" coordsize="8508,106">
            <v:shape style="position:absolute;left:1702;top:1024;width:4794;height:106" type="#_x0000_t75" stroked="false">
              <v:imagedata r:id="rId529" o:title=""/>
            </v:shape>
            <v:shape style="position:absolute;left:6472;top:1101;width:1877;height:29" type="#_x0000_t75" stroked="false">
              <v:imagedata r:id="rId530" o:title=""/>
            </v:shape>
            <v:shape style="position:absolute;left:8334;top:1120;width:1875;height:10" type="#_x0000_t75" stroked="false">
              <v:imagedata r:id="rId384" o:title=""/>
            </v:shape>
            <w10:wrap type="none"/>
          </v:group>
        </w:pict>
      </w:r>
      <w:r>
        <w:rPr/>
        <w:pict>
          <v:group style="position:absolute;margin-left:85.103996pt;margin-top:70.895607pt;width:425.4pt;height:5.55pt;mso-position-horizontal-relative:page;mso-position-vertical-relative:paragraph;z-index:-1087792" coordorigin="1702,1418" coordsize="8508,111">
            <v:shape style="position:absolute;left:1702;top:1418;width:4794;height:110" type="#_x0000_t75" stroked="false">
              <v:imagedata r:id="rId531" o:title=""/>
            </v:shape>
            <v:shape style="position:absolute;left:6472;top:1514;width:1877;height:14" type="#_x0000_t75" stroked="false">
              <v:imagedata r:id="rId532" o:title=""/>
            </v:shape>
            <v:shape style="position:absolute;left:8334;top:1519;width:1875;height:10" type="#_x0000_t75" stroked="false">
              <v:imagedata r:id="rId384" o:title=""/>
            </v:shape>
            <w10:wrap type="none"/>
          </v:group>
        </w:pict>
      </w:r>
      <w:r>
        <w:rPr/>
        <w:pict>
          <v:group style="position:absolute;margin-left:85.103996pt;margin-top:90.815605pt;width:425.4pt;height:5.4pt;mso-position-horizontal-relative:page;mso-position-vertical-relative:paragraph;z-index:-1087768" coordorigin="1702,1816" coordsize="8508,108">
            <v:shape style="position:absolute;left:1702;top:1816;width:4794;height:108" type="#_x0000_t75" stroked="false">
              <v:imagedata r:id="rId509" o:title=""/>
            </v:shape>
            <v:shape style="position:absolute;left:6472;top:1912;width:1877;height:12" type="#_x0000_t75" stroked="false">
              <v:imagedata r:id="rId533" o:title=""/>
            </v:shape>
            <v:shape style="position:absolute;left:8334;top:1915;width:1875;height:10" type="#_x0000_t75" stroked="false">
              <v:imagedata r:id="rId384" o:title=""/>
            </v:shape>
            <w10:wrap type="none"/>
          </v:group>
        </w:pict>
      </w:r>
      <w:r>
        <w:rPr/>
        <w:pict>
          <v:group style="position:absolute;margin-left:85.103996pt;margin-top:110.615601pt;width:425.4pt;height:5.55pt;mso-position-horizontal-relative:page;mso-position-vertical-relative:paragraph;z-index:-1087744" coordorigin="1702,2212" coordsize="8508,111">
            <v:shape style="position:absolute;left:1702;top:2212;width:4794;height:110" type="#_x0000_t75" stroked="false">
              <v:imagedata r:id="rId531" o:title=""/>
            </v:shape>
            <v:shape style="position:absolute;left:6472;top:2308;width:1877;height:14" type="#_x0000_t75" stroked="false">
              <v:imagedata r:id="rId532" o:title=""/>
            </v:shape>
            <v:shape style="position:absolute;left:8334;top:2313;width:1875;height:10" type="#_x0000_t75" stroked="false">
              <v:imagedata r:id="rId384" o:title=""/>
            </v:shape>
            <w10:wrap type="none"/>
          </v:group>
        </w:pict>
      </w:r>
      <w:r>
        <w:rPr>
          <w:rFonts w:ascii="宋体" w:hAnsi="宋体" w:cs="宋体" w:eastAsia="宋体" w:hint="default"/>
          <w:b w:val="0"/>
          <w:bCs w:val="0"/>
        </w:rPr>
        <w:t>（</w:t>
      </w:r>
      <w:r>
        <w:rPr>
          <w:rFonts w:ascii="Times New Roman" w:hAnsi="Times New Roman" w:cs="Times New Roman" w:eastAsia="Times New Roman" w:hint="default"/>
          <w:b w:val="0"/>
          <w:bCs w:val="0"/>
        </w:rPr>
        <w:t>1</w:t>
      </w:r>
      <w:r>
        <w:rPr>
          <w:rFonts w:ascii="宋体" w:hAnsi="宋体" w:cs="宋体" w:eastAsia="宋体" w:hint="default"/>
          <w:b w:val="0"/>
          <w:bCs w:val="0"/>
        </w:rPr>
        <w:t>）</w:t>
      </w:r>
      <w:r>
        <w:rPr>
          <w:rFonts w:ascii="宋体" w:hAnsi="宋体" w:cs="宋体" w:eastAsia="宋体" w:hint="default"/>
          <w:b w:val="0"/>
          <w:bCs w:val="0"/>
          <w:spacing w:val="-22"/>
        </w:rPr>
        <w:t> </w:t>
      </w:r>
      <w:r>
        <w:rPr/>
        <w:t>已确认的递延所得税资产和递延所得税负债</w:t>
      </w:r>
      <w:r>
        <w:rPr>
          <w:b w:val="0"/>
          <w:bCs w:val="0"/>
        </w:rPr>
      </w:r>
    </w:p>
    <w:p>
      <w:pPr>
        <w:spacing w:line="240" w:lineRule="auto" w:before="13"/>
        <w:rPr>
          <w:rFonts w:ascii="宋体" w:hAnsi="宋体" w:cs="宋体" w:eastAsia="宋体" w:hint="default"/>
          <w:b/>
          <w:bCs/>
          <w:sz w:val="29"/>
          <w:szCs w:val="29"/>
        </w:rPr>
      </w:pPr>
    </w:p>
    <w:tbl>
      <w:tblPr>
        <w:tblW w:w="0" w:type="auto"/>
        <w:jc w:val="left"/>
        <w:tblInd w:w="1127" w:type="dxa"/>
        <w:tblLayout w:type="fixed"/>
        <w:tblCellMar>
          <w:top w:w="0" w:type="dxa"/>
          <w:left w:w="0" w:type="dxa"/>
          <w:bottom w:w="0" w:type="dxa"/>
          <w:right w:w="0" w:type="dxa"/>
        </w:tblCellMar>
        <w:tblLook w:val="01E0"/>
      </w:tblPr>
      <w:tblGrid>
        <w:gridCol w:w="4779"/>
        <w:gridCol w:w="1863"/>
        <w:gridCol w:w="1865"/>
      </w:tblGrid>
      <w:tr>
        <w:trPr>
          <w:trHeight w:val="382" w:hRule="exact"/>
        </w:trPr>
        <w:tc>
          <w:tcPr>
            <w:tcW w:w="4779" w:type="dxa"/>
            <w:tcBorders>
              <w:top w:val="single" w:sz="12" w:space="0" w:color="000000"/>
              <w:left w:val="nil" w:sz="6" w:space="0" w:color="auto"/>
              <w:bottom w:val="nil" w:sz="6" w:space="0" w:color="auto"/>
              <w:right w:val="single" w:sz="4" w:space="0" w:color="000000"/>
            </w:tcBorders>
            <w:shd w:val="clear" w:color="auto" w:fill="D9D9D9"/>
          </w:tcPr>
          <w:p>
            <w:pPr>
              <w:pStyle w:val="TableParagraph"/>
              <w:tabs>
                <w:tab w:pos="425" w:val="left" w:leader="none"/>
              </w:tabs>
              <w:spacing w:line="240" w:lineRule="auto" w:before="40"/>
              <w:ind w:left="3" w:right="0"/>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1863"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40"/>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1865"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40"/>
              <w:ind w:right="4"/>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298" w:hRule="exact"/>
        </w:trPr>
        <w:tc>
          <w:tcPr>
            <w:tcW w:w="4779"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08" w:right="0"/>
              <w:jc w:val="left"/>
              <w:rPr>
                <w:rFonts w:ascii="宋体" w:hAnsi="宋体" w:cs="宋体" w:eastAsia="宋体" w:hint="default"/>
                <w:sz w:val="21"/>
                <w:szCs w:val="21"/>
              </w:rPr>
            </w:pPr>
            <w:r>
              <w:rPr>
                <w:rFonts w:ascii="宋体" w:hAnsi="宋体" w:cs="宋体" w:eastAsia="宋体" w:hint="default"/>
                <w:b/>
                <w:bCs/>
                <w:sz w:val="21"/>
                <w:szCs w:val="21"/>
              </w:rPr>
              <w:t>递延所得税资产：</w:t>
            </w:r>
            <w:r>
              <w:rPr>
                <w:rFonts w:ascii="宋体" w:hAnsi="宋体" w:cs="宋体" w:eastAsia="宋体" w:hint="default"/>
                <w:sz w:val="21"/>
                <w:szCs w:val="21"/>
              </w:rPr>
            </w:r>
          </w:p>
        </w:tc>
        <w:tc>
          <w:tcPr>
            <w:tcW w:w="1863"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440" w:hRule="exact"/>
        </w:trPr>
        <w:tc>
          <w:tcPr>
            <w:tcW w:w="4779" w:type="dxa"/>
            <w:tcBorders>
              <w:top w:val="nil" w:sz="6" w:space="0" w:color="auto"/>
              <w:left w:val="nil" w:sz="6" w:space="0" w:color="auto"/>
              <w:bottom w:val="nil" w:sz="6" w:space="0" w:color="auto"/>
              <w:right w:val="single" w:sz="4" w:space="0" w:color="000000"/>
            </w:tcBorders>
          </w:tcPr>
          <w:p>
            <w:pPr>
              <w:pStyle w:val="TableParagraph"/>
              <w:spacing w:line="240" w:lineRule="auto" w:before="160"/>
              <w:ind w:left="108"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186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9,656,300.30</w:t>
            </w:r>
          </w:p>
        </w:tc>
        <w:tc>
          <w:tcPr>
            <w:tcW w:w="1865"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4,319,642.49</w:t>
            </w:r>
          </w:p>
        </w:tc>
      </w:tr>
      <w:tr>
        <w:trPr>
          <w:trHeight w:val="67" w:hRule="exact"/>
        </w:trPr>
        <w:tc>
          <w:tcPr>
            <w:tcW w:w="4779" w:type="dxa"/>
            <w:tcBorders>
              <w:top w:val="nil" w:sz="6" w:space="0" w:color="auto"/>
              <w:left w:val="nil" w:sz="6" w:space="0" w:color="auto"/>
              <w:bottom w:val="nil" w:sz="6" w:space="0" w:color="auto"/>
              <w:right w:val="nil" w:sz="6" w:space="0" w:color="auto"/>
            </w:tcBorders>
          </w:tcPr>
          <w:p>
            <w:pPr/>
          </w:p>
        </w:tc>
        <w:tc>
          <w:tcPr>
            <w:tcW w:w="1863"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325" w:hRule="exact"/>
        </w:trPr>
        <w:tc>
          <w:tcPr>
            <w:tcW w:w="477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08" w:right="0"/>
              <w:jc w:val="left"/>
              <w:rPr>
                <w:rFonts w:ascii="宋体" w:hAnsi="宋体" w:cs="宋体" w:eastAsia="宋体" w:hint="default"/>
                <w:sz w:val="21"/>
                <w:szCs w:val="21"/>
              </w:rPr>
            </w:pPr>
            <w:r>
              <w:rPr>
                <w:rFonts w:ascii="宋体" w:hAnsi="宋体" w:cs="宋体" w:eastAsia="宋体" w:hint="default"/>
                <w:sz w:val="21"/>
                <w:szCs w:val="21"/>
              </w:rPr>
              <w:t>开办费</w:t>
            </w:r>
          </w:p>
        </w:tc>
        <w:tc>
          <w:tcPr>
            <w:tcW w:w="1863"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73" w:hRule="exact"/>
        </w:trPr>
        <w:tc>
          <w:tcPr>
            <w:tcW w:w="4779" w:type="dxa"/>
            <w:tcBorders>
              <w:top w:val="nil" w:sz="6" w:space="0" w:color="auto"/>
              <w:left w:val="nil" w:sz="6" w:space="0" w:color="auto"/>
              <w:bottom w:val="nil" w:sz="6" w:space="0" w:color="auto"/>
              <w:right w:val="nil" w:sz="6" w:space="0" w:color="auto"/>
            </w:tcBorders>
          </w:tcPr>
          <w:p>
            <w:pPr/>
          </w:p>
        </w:tc>
        <w:tc>
          <w:tcPr>
            <w:tcW w:w="1863"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396" w:hRule="exact"/>
        </w:trPr>
        <w:tc>
          <w:tcPr>
            <w:tcW w:w="4779"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08" w:right="0"/>
              <w:jc w:val="left"/>
              <w:rPr>
                <w:rFonts w:ascii="宋体" w:hAnsi="宋体" w:cs="宋体" w:eastAsia="宋体" w:hint="default"/>
                <w:sz w:val="21"/>
                <w:szCs w:val="21"/>
              </w:rPr>
            </w:pPr>
            <w:r>
              <w:rPr>
                <w:rFonts w:ascii="宋体" w:hAnsi="宋体" w:cs="宋体" w:eastAsia="宋体" w:hint="default"/>
                <w:sz w:val="21"/>
                <w:szCs w:val="21"/>
              </w:rPr>
              <w:t>可抵扣亏损</w:t>
            </w:r>
          </w:p>
        </w:tc>
        <w:tc>
          <w:tcPr>
            <w:tcW w:w="1863"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404" w:hRule="exact"/>
        </w:trPr>
        <w:tc>
          <w:tcPr>
            <w:tcW w:w="4779" w:type="dxa"/>
            <w:tcBorders>
              <w:top w:val="nil" w:sz="6" w:space="0" w:color="auto"/>
              <w:left w:val="nil" w:sz="6" w:space="0" w:color="auto"/>
              <w:bottom w:val="single" w:sz="12" w:space="0" w:color="000000"/>
              <w:right w:val="single" w:sz="4" w:space="0" w:color="000000"/>
            </w:tcBorders>
          </w:tcPr>
          <w:p>
            <w:pPr>
              <w:pStyle w:val="TableParagraph"/>
              <w:tabs>
                <w:tab w:pos="530" w:val="left" w:leader="none"/>
              </w:tabs>
              <w:spacing w:line="240" w:lineRule="auto" w:before="50"/>
              <w:ind w:left="108" w:right="0"/>
              <w:jc w:val="left"/>
              <w:rPr>
                <w:rFonts w:ascii="宋体" w:hAnsi="宋体" w:cs="宋体" w:eastAsia="宋体" w:hint="default"/>
                <w:sz w:val="21"/>
                <w:szCs w:val="21"/>
              </w:rPr>
            </w:pPr>
            <w:r>
              <w:rPr>
                <w:rFonts w:ascii="宋体" w:hAnsi="宋体" w:cs="宋体" w:eastAsia="宋体" w:hint="default"/>
                <w:sz w:val="21"/>
                <w:szCs w:val="21"/>
              </w:rPr>
              <w:t>小</w:t>
              <w:tab/>
              <w:t>计</w:t>
            </w:r>
          </w:p>
        </w:tc>
        <w:tc>
          <w:tcPr>
            <w:tcW w:w="186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21"/>
                <w:szCs w:val="21"/>
              </w:rPr>
            </w:pPr>
            <w:r>
              <w:rPr>
                <w:rFonts w:ascii="Times New Roman"/>
                <w:sz w:val="21"/>
              </w:rPr>
              <w:t>9,656,300.30</w:t>
            </w:r>
          </w:p>
        </w:tc>
        <w:tc>
          <w:tcPr>
            <w:tcW w:w="1865"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0"/>
              <w:jc w:val="center"/>
              <w:rPr>
                <w:rFonts w:ascii="Times New Roman" w:hAnsi="Times New Roman" w:cs="Times New Roman" w:eastAsia="Times New Roman" w:hint="default"/>
                <w:sz w:val="21"/>
                <w:szCs w:val="21"/>
              </w:rPr>
            </w:pPr>
            <w:r>
              <w:rPr>
                <w:rFonts w:ascii="Times New Roman"/>
                <w:sz w:val="21"/>
              </w:rPr>
              <w:t>4,319,642.49</w:t>
            </w:r>
          </w:p>
        </w:tc>
      </w:tr>
    </w:tbl>
    <w:p>
      <w:pPr>
        <w:spacing w:after="0" w:line="240" w:lineRule="auto"/>
        <w:jc w:val="center"/>
        <w:rPr>
          <w:rFonts w:ascii="Times New Roman" w:hAnsi="Times New Roman" w:cs="Times New Roman" w:eastAsia="Times New Roman" w:hint="default"/>
          <w:sz w:val="21"/>
          <w:szCs w:val="21"/>
        </w:rPr>
        <w:sectPr>
          <w:pgSz w:w="11910" w:h="16850"/>
          <w:pgMar w:header="857" w:footer="789" w:top="1040" w:bottom="980" w:left="560" w:right="580"/>
        </w:sectPr>
      </w:pPr>
    </w:p>
    <w:p>
      <w:pPr>
        <w:spacing w:line="240" w:lineRule="auto" w:before="3"/>
        <w:rPr>
          <w:rFonts w:ascii="宋体" w:hAnsi="宋体" w:cs="宋体" w:eastAsia="宋体" w:hint="default"/>
          <w:b/>
          <w:bCs/>
          <w:sz w:val="29"/>
          <w:szCs w:val="29"/>
        </w:rPr>
      </w:pPr>
      <w:r>
        <w:rPr/>
        <w:pict>
          <v:group style="position:absolute;margin-left:32.880001pt;margin-top:520.269958pt;width:529.7pt;height:5.2pt;mso-position-horizontal-relative:page;mso-position-vertical-relative:page;z-index:-1087072" coordorigin="658,10405" coordsize="10594,104">
            <v:shape style="position:absolute;left:658;top:10405;width:3678;height:103" type="#_x0000_t75" stroked="false">
              <v:imagedata r:id="rId534" o:title=""/>
            </v:shape>
            <v:shape style="position:absolute;left:4311;top:10499;width:1526;height:10" type="#_x0000_t75" stroked="false">
              <v:imagedata r:id="rId535" o:title=""/>
            </v:shape>
            <v:shape style="position:absolute;left:5833;top:10499;width:1563;height:10" type="#_x0000_t75" stroked="false">
              <v:imagedata r:id="rId536" o:title=""/>
            </v:shape>
            <v:shape style="position:absolute;left:7391;top:10499;width:2350;height:10" type="#_x0000_t75" stroked="false">
              <v:imagedata r:id="rId537" o:title=""/>
            </v:shape>
            <v:shape style="position:absolute;left:9736;top:10499;width:1515;height:10" type="#_x0000_t75" stroked="false">
              <v:imagedata r:id="rId538" o:title=""/>
            </v:shape>
            <w10:wrap type="none"/>
          </v:group>
        </w:pict>
      </w:r>
      <w:r>
        <w:rPr/>
        <w:pict>
          <v:group style="position:absolute;margin-left:32.880001pt;margin-top:536.950012pt;width:529.7pt;height:5.05pt;mso-position-horizontal-relative:page;mso-position-vertical-relative:page;z-index:-1087048" coordorigin="658,10739" coordsize="10594,101">
            <v:shape style="position:absolute;left:658;top:10739;width:3678;height:101" type="#_x0000_t75" stroked="false">
              <v:imagedata r:id="rId539" o:title=""/>
            </v:shape>
            <v:shape style="position:absolute;left:4311;top:10830;width:1526;height:10" type="#_x0000_t75" stroked="false">
              <v:imagedata r:id="rId540" o:title=""/>
            </v:shape>
            <v:shape style="position:absolute;left:5833;top:10830;width:1563;height:10" type="#_x0000_t75" stroked="false">
              <v:imagedata r:id="rId541" o:title=""/>
            </v:shape>
            <v:shape style="position:absolute;left:7391;top:10830;width:2350;height:10" type="#_x0000_t75" stroked="false">
              <v:imagedata r:id="rId542" o:title=""/>
            </v:shape>
            <v:shape style="position:absolute;left:9736;top:10830;width:1515;height:10" type="#_x0000_t75" stroked="false">
              <v:imagedata r:id="rId543" o:title=""/>
            </v:shape>
            <w10:wrap type="none"/>
          </v:group>
        </w:pict>
      </w:r>
      <w:r>
        <w:rPr/>
        <w:pict>
          <v:group style="position:absolute;margin-left:32.880001pt;margin-top:553.51001pt;width:529.7pt;height:5.2pt;mso-position-horizontal-relative:page;mso-position-vertical-relative:page;z-index:-1087024" coordorigin="658,11070" coordsize="10594,104">
            <v:shape style="position:absolute;left:658;top:11070;width:3678;height:103" type="#_x0000_t75" stroked="false">
              <v:imagedata r:id="rId544" o:title=""/>
            </v:shape>
            <v:shape style="position:absolute;left:4311;top:11164;width:1526;height:10" type="#_x0000_t75" stroked="false">
              <v:imagedata r:id="rId540" o:title=""/>
            </v:shape>
            <v:shape style="position:absolute;left:5833;top:11164;width:1563;height:10" type="#_x0000_t75" stroked="false">
              <v:imagedata r:id="rId541" o:title=""/>
            </v:shape>
            <v:shape style="position:absolute;left:7391;top:11164;width:2350;height:10" type="#_x0000_t75" stroked="false">
              <v:imagedata r:id="rId542" o:title=""/>
            </v:shape>
            <v:shape style="position:absolute;left:9736;top:11164;width:1515;height:10" type="#_x0000_t75" stroked="false">
              <v:imagedata r:id="rId543" o:title=""/>
            </v:shape>
            <w10:wrap type="none"/>
          </v:group>
        </w:pict>
      </w:r>
      <w:r>
        <w:rPr/>
        <w:pict>
          <v:group style="position:absolute;margin-left:32.880001pt;margin-top:570.190002pt;width:529.7pt;height:5.1pt;mso-position-horizontal-relative:page;mso-position-vertical-relative:page;z-index:-1087000" coordorigin="658,11404" coordsize="10594,102">
            <v:shape style="position:absolute;left:658;top:11404;width:3678;height:101" type="#_x0000_t75" stroked="false">
              <v:imagedata r:id="rId545" o:title=""/>
            </v:shape>
            <v:shape style="position:absolute;left:4311;top:11496;width:1526;height:10" type="#_x0000_t75" stroked="false">
              <v:imagedata r:id="rId535" o:title=""/>
            </v:shape>
            <v:shape style="position:absolute;left:5833;top:11496;width:1563;height:10" type="#_x0000_t75" stroked="false">
              <v:imagedata r:id="rId536" o:title=""/>
            </v:shape>
            <v:shape style="position:absolute;left:7391;top:11496;width:2350;height:10" type="#_x0000_t75" stroked="false">
              <v:imagedata r:id="rId537" o:title=""/>
            </v:shape>
            <v:shape style="position:absolute;left:9736;top:11496;width:1515;height:10" type="#_x0000_t75" stroked="false">
              <v:imagedata r:id="rId538" o:title=""/>
            </v:shape>
            <w10:wrap type="none"/>
          </v:group>
        </w:pict>
      </w:r>
      <w:r>
        <w:rPr/>
        <w:pict>
          <v:group style="position:absolute;margin-left:32.880001pt;margin-top:586.779968pt;width:529.7pt;height:5.2pt;mso-position-horizontal-relative:page;mso-position-vertical-relative:page;z-index:-1086976" coordorigin="658,11736" coordsize="10594,104">
            <v:shape style="position:absolute;left:658;top:11736;width:3678;height:103" type="#_x0000_t75" stroked="false">
              <v:imagedata r:id="rId534" o:title=""/>
            </v:shape>
            <v:shape style="position:absolute;left:4311;top:11829;width:1526;height:10" type="#_x0000_t75" stroked="false">
              <v:imagedata r:id="rId540" o:title=""/>
            </v:shape>
            <v:shape style="position:absolute;left:5833;top:11829;width:1563;height:10" type="#_x0000_t75" stroked="false">
              <v:imagedata r:id="rId541" o:title=""/>
            </v:shape>
            <v:shape style="position:absolute;left:7391;top:11829;width:2350;height:10" type="#_x0000_t75" stroked="false">
              <v:imagedata r:id="rId542" o:title=""/>
            </v:shape>
            <v:shape style="position:absolute;left:9736;top:11829;width:1515;height:10" type="#_x0000_t75" stroked="false">
              <v:imagedata r:id="rId543" o:title=""/>
            </v:shape>
            <w10:wrap type="none"/>
          </v:group>
        </w:pict>
      </w:r>
      <w:r>
        <w:rPr/>
        <w:pict>
          <v:group style="position:absolute;margin-left:32.880001pt;margin-top:603.459961pt;width:529.7pt;height:5.05pt;mso-position-horizontal-relative:page;mso-position-vertical-relative:page;z-index:-1086952" coordorigin="658,12069" coordsize="10594,101">
            <v:shape style="position:absolute;left:658;top:12069;width:3678;height:101" type="#_x0000_t75" stroked="false">
              <v:imagedata r:id="rId546" o:title=""/>
            </v:shape>
            <v:shape style="position:absolute;left:4311;top:12160;width:1526;height:10" type="#_x0000_t75" stroked="false">
              <v:imagedata r:id="rId540" o:title=""/>
            </v:shape>
            <v:shape style="position:absolute;left:5833;top:12160;width:1563;height:10" type="#_x0000_t75" stroked="false">
              <v:imagedata r:id="rId541" o:title=""/>
            </v:shape>
            <v:shape style="position:absolute;left:7391;top:12160;width:2350;height:10" type="#_x0000_t75" stroked="false">
              <v:imagedata r:id="rId542" o:title=""/>
            </v:shape>
            <v:shape style="position:absolute;left:9736;top:12160;width:1515;height:10" type="#_x0000_t75" stroked="false">
              <v:imagedata r:id="rId543" o:title=""/>
            </v:shape>
            <w10:wrap type="none"/>
          </v:group>
        </w:pict>
      </w:r>
      <w:r>
        <w:rPr/>
        <w:pict>
          <v:group style="position:absolute;margin-left:32.880001pt;margin-top:620.019958pt;width:529.7pt;height:5.05pt;mso-position-horizontal-relative:page;mso-position-vertical-relative:page;z-index:-1086928" coordorigin="658,12400" coordsize="10594,101">
            <v:shape style="position:absolute;left:658;top:12400;width:3678;height:101" type="#_x0000_t75" stroked="false">
              <v:imagedata r:id="rId546" o:title=""/>
            </v:shape>
            <v:shape style="position:absolute;left:4311;top:12492;width:1526;height:10" type="#_x0000_t75" stroked="false">
              <v:imagedata r:id="rId540" o:title=""/>
            </v:shape>
            <v:shape style="position:absolute;left:5833;top:12492;width:1563;height:10" type="#_x0000_t75" stroked="false">
              <v:imagedata r:id="rId541" o:title=""/>
            </v:shape>
            <v:shape style="position:absolute;left:7391;top:12492;width:2350;height:10" type="#_x0000_t75" stroked="false">
              <v:imagedata r:id="rId542" o:title=""/>
            </v:shape>
            <v:shape style="position:absolute;left:9736;top:12492;width:1515;height:10" type="#_x0000_t75" stroked="false">
              <v:imagedata r:id="rId543" o:title=""/>
            </v:shape>
            <w10:wrap type="none"/>
          </v:group>
        </w:pict>
      </w:r>
      <w:r>
        <w:rPr/>
        <w:pict>
          <v:group style="position:absolute;margin-left:32.880001pt;margin-top:636.579956pt;width:529.7pt;height:5.2pt;mso-position-horizontal-relative:page;mso-position-vertical-relative:page;z-index:-1086904" coordorigin="658,12732" coordsize="10594,104">
            <v:shape style="position:absolute;left:658;top:12732;width:3678;height:103" type="#_x0000_t75" stroked="false">
              <v:imagedata r:id="rId534" o:title=""/>
            </v:shape>
            <v:shape style="position:absolute;left:4311;top:12825;width:1526;height:10" type="#_x0000_t75" stroked="false">
              <v:imagedata r:id="rId540" o:title=""/>
            </v:shape>
            <v:shape style="position:absolute;left:5833;top:12825;width:1563;height:10" type="#_x0000_t75" stroked="false">
              <v:imagedata r:id="rId541" o:title=""/>
            </v:shape>
            <v:shape style="position:absolute;left:7391;top:12825;width:2350;height:10" type="#_x0000_t75" stroked="false">
              <v:imagedata r:id="rId542" o:title=""/>
            </v:shape>
            <v:shape style="position:absolute;left:9736;top:12825;width:1515;height:10" type="#_x0000_t75" stroked="false">
              <v:imagedata r:id="rId543" o:title=""/>
            </v:shape>
            <w10:wrap type="none"/>
          </v:group>
        </w:pict>
      </w:r>
      <w:r>
        <w:rPr/>
        <w:pict>
          <v:group style="position:absolute;margin-left:32.880001pt;margin-top:653.259949pt;width:529.7pt;height:5.05pt;mso-position-horizontal-relative:page;mso-position-vertical-relative:page;z-index:-1086880" coordorigin="658,13065" coordsize="10594,101">
            <v:shape style="position:absolute;left:658;top:13065;width:3678;height:101" type="#_x0000_t75" stroked="false">
              <v:imagedata r:id="rId546" o:title=""/>
            </v:shape>
            <v:shape style="position:absolute;left:4311;top:13156;width:1526;height:10" type="#_x0000_t75" stroked="false">
              <v:imagedata r:id="rId540" o:title=""/>
            </v:shape>
            <v:shape style="position:absolute;left:5833;top:13156;width:1563;height:10" type="#_x0000_t75" stroked="false">
              <v:imagedata r:id="rId541" o:title=""/>
            </v:shape>
            <v:shape style="position:absolute;left:7391;top:13156;width:2350;height:10" type="#_x0000_t75" stroked="false">
              <v:imagedata r:id="rId542" o:title=""/>
            </v:shape>
            <v:shape style="position:absolute;left:9736;top:13156;width:1515;height:10" type="#_x0000_t75" stroked="false">
              <v:imagedata r:id="rId543" o:title=""/>
            </v:shape>
            <w10:wrap type="none"/>
          </v:group>
        </w:pict>
      </w:r>
      <w:r>
        <w:rPr/>
        <w:pict>
          <v:group style="position:absolute;margin-left:32.880001pt;margin-top:669.819946pt;width:529.7pt;height:5.2pt;mso-position-horizontal-relative:page;mso-position-vertical-relative:page;z-index:-1086856" coordorigin="658,13396" coordsize="10594,104">
            <v:shape style="position:absolute;left:658;top:13396;width:3678;height:103" type="#_x0000_t75" stroked="false">
              <v:imagedata r:id="rId534" o:title=""/>
            </v:shape>
            <v:shape style="position:absolute;left:4311;top:13490;width:1526;height:10" type="#_x0000_t75" stroked="false">
              <v:imagedata r:id="rId535" o:title=""/>
            </v:shape>
            <v:shape style="position:absolute;left:5833;top:13490;width:1563;height:10" type="#_x0000_t75" stroked="false">
              <v:imagedata r:id="rId536" o:title=""/>
            </v:shape>
            <v:shape style="position:absolute;left:7391;top:13490;width:2350;height:10" type="#_x0000_t75" stroked="false">
              <v:imagedata r:id="rId537" o:title=""/>
            </v:shape>
            <v:shape style="position:absolute;left:9736;top:13490;width:1515;height:10" type="#_x0000_t75" stroked="false">
              <v:imagedata r:id="rId538" o:title=""/>
            </v:shape>
            <w10:wrap type="none"/>
          </v:group>
        </w:pict>
      </w:r>
      <w:r>
        <w:rPr/>
        <w:pict>
          <v:group style="position:absolute;margin-left:32.880001pt;margin-top:686.499939pt;width:529.7pt;height:5.05pt;mso-position-horizontal-relative:page;mso-position-vertical-relative:page;z-index:-1086832" coordorigin="658,13730" coordsize="10594,101">
            <v:shape style="position:absolute;left:658;top:13730;width:3678;height:101" type="#_x0000_t75" stroked="false">
              <v:imagedata r:id="rId539" o:title=""/>
            </v:shape>
            <v:shape style="position:absolute;left:4311;top:13821;width:1526;height:10" type="#_x0000_t75" stroked="false">
              <v:imagedata r:id="rId535" o:title=""/>
            </v:shape>
            <v:shape style="position:absolute;left:5833;top:13821;width:1563;height:10" type="#_x0000_t75" stroked="false">
              <v:imagedata r:id="rId536" o:title=""/>
            </v:shape>
            <v:shape style="position:absolute;left:7391;top:13821;width:2350;height:10" type="#_x0000_t75" stroked="false">
              <v:imagedata r:id="rId537" o:title=""/>
            </v:shape>
            <v:shape style="position:absolute;left:9736;top:13821;width:1515;height:10" type="#_x0000_t75" stroked="false">
              <v:imagedata r:id="rId538" o:title=""/>
            </v:shape>
            <w10:wrap type="none"/>
          </v:group>
        </w:pict>
      </w:r>
      <w:r>
        <w:rPr/>
        <w:pict>
          <v:group style="position:absolute;margin-left:32.880001pt;margin-top:703.059998pt;width:529.7pt;height:5.2pt;mso-position-horizontal-relative:page;mso-position-vertical-relative:page;z-index:-1086808" coordorigin="658,14061" coordsize="10594,104">
            <v:shape style="position:absolute;left:658;top:14061;width:3678;height:103" type="#_x0000_t75" stroked="false">
              <v:imagedata r:id="rId534" o:title=""/>
            </v:shape>
            <v:shape style="position:absolute;left:4311;top:14155;width:1526;height:10" type="#_x0000_t75" stroked="false">
              <v:imagedata r:id="rId540" o:title=""/>
            </v:shape>
            <v:shape style="position:absolute;left:5833;top:14155;width:1563;height:10" type="#_x0000_t75" stroked="false">
              <v:imagedata r:id="rId541" o:title=""/>
            </v:shape>
            <v:shape style="position:absolute;left:7391;top:14155;width:2350;height:10" type="#_x0000_t75" stroked="false">
              <v:imagedata r:id="rId542" o:title=""/>
            </v:shape>
            <v:shape style="position:absolute;left:9736;top:14155;width:1515;height:10" type="#_x0000_t75" stroked="false">
              <v:imagedata r:id="rId543" o:title=""/>
            </v:shape>
            <w10:wrap type="none"/>
          </v:group>
        </w:pict>
      </w:r>
      <w:r>
        <w:rPr/>
        <w:pict>
          <v:group style="position:absolute;margin-left:32.880001pt;margin-top:719.73999pt;width:529.7pt;height:5.05pt;mso-position-horizontal-relative:page;mso-position-vertical-relative:page;z-index:-1086784" coordorigin="658,14395" coordsize="10594,101">
            <v:shape style="position:absolute;left:658;top:14395;width:3678;height:101" type="#_x0000_t75" stroked="false">
              <v:imagedata r:id="rId547" o:title=""/>
            </v:shape>
            <v:shape style="position:absolute;left:4311;top:14486;width:1526;height:10" type="#_x0000_t75" stroked="false">
              <v:imagedata r:id="rId540" o:title=""/>
            </v:shape>
            <v:shape style="position:absolute;left:5833;top:14486;width:1563;height:10" type="#_x0000_t75" stroked="false">
              <v:imagedata r:id="rId541" o:title=""/>
            </v:shape>
            <v:shape style="position:absolute;left:7391;top:14486;width:2350;height:10" type="#_x0000_t75" stroked="false">
              <v:imagedata r:id="rId542" o:title=""/>
            </v:shape>
            <v:shape style="position:absolute;left:9736;top:14486;width:1515;height:10" type="#_x0000_t75" stroked="false">
              <v:imagedata r:id="rId543" o:title=""/>
            </v:shape>
            <w10:wrap type="none"/>
          </v:group>
        </w:pict>
      </w:r>
      <w:r>
        <w:rPr/>
        <w:pict>
          <v:shape style="position:absolute;margin-left:215.809998pt;margin-top:740.159973pt;width:.479983pt;height:.84pt;mso-position-horizontal-relative:page;mso-position-vertical-relative:page;z-index:-1086760" type="#_x0000_t75" stroked="false">
            <v:imagedata r:id="rId548" o:title=""/>
          </v:shape>
        </w:pict>
      </w:r>
      <w:r>
        <w:rPr/>
        <w:pict>
          <v:shape style="position:absolute;margin-left:291.890015pt;margin-top:740.159973pt;width:.479993pt;height:.84pt;mso-position-horizontal-relative:page;mso-position-vertical-relative:page;z-index:-1086736" type="#_x0000_t75" stroked="false">
            <v:imagedata r:id="rId548" o:title=""/>
          </v:shape>
        </w:pict>
      </w:r>
      <w:r>
        <w:rPr/>
        <w:pict>
          <v:shape style="position:absolute;margin-left:369.790009pt;margin-top:740.159973pt;width:.479993pt;height:.84pt;mso-position-horizontal-relative:page;mso-position-vertical-relative:page;z-index:-1086712" type="#_x0000_t75" stroked="false">
            <v:imagedata r:id="rId548" o:title=""/>
          </v:shape>
        </w:pict>
      </w:r>
      <w:r>
        <w:rPr/>
        <w:pict>
          <v:shape style="position:absolute;margin-left:428.350006pt;margin-top:740.159973pt;width:.479993pt;height:.84pt;mso-position-horizontal-relative:page;mso-position-vertical-relative:page;z-index:-1086688" type="#_x0000_t75" stroked="false">
            <v:imagedata r:id="rId548" o:title=""/>
          </v:shape>
        </w:pict>
      </w:r>
      <w:r>
        <w:rPr/>
        <w:pict>
          <v:shape style="position:absolute;margin-left:487.059998pt;margin-top:740.159973pt;width:.479993pt;height:.84pt;mso-position-horizontal-relative:page;mso-position-vertical-relative:page;z-index:-1086664" type="#_x0000_t75" stroked="false">
            <v:imagedata r:id="rId548" o:title=""/>
          </v:shape>
        </w:pict>
      </w:r>
    </w:p>
    <w:tbl>
      <w:tblPr>
        <w:tblW w:w="0" w:type="auto"/>
        <w:jc w:val="left"/>
        <w:tblInd w:w="1147" w:type="dxa"/>
        <w:tblLayout w:type="fixed"/>
        <w:tblCellMar>
          <w:top w:w="0" w:type="dxa"/>
          <w:left w:w="0" w:type="dxa"/>
          <w:bottom w:w="0" w:type="dxa"/>
          <w:right w:w="0" w:type="dxa"/>
        </w:tblCellMar>
        <w:tblLook w:val="01E0"/>
      </w:tblPr>
      <w:tblGrid>
        <w:gridCol w:w="4794"/>
        <w:gridCol w:w="1862"/>
        <w:gridCol w:w="1865"/>
      </w:tblGrid>
      <w:tr>
        <w:trPr>
          <w:trHeight w:val="305" w:hRule="exact"/>
        </w:trPr>
        <w:tc>
          <w:tcPr>
            <w:tcW w:w="4794" w:type="dxa"/>
            <w:tcBorders>
              <w:top w:val="single" w:sz="12" w:space="0" w:color="000000"/>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b/>
                <w:bCs/>
                <w:sz w:val="21"/>
                <w:szCs w:val="21"/>
              </w:rPr>
              <w:t>递延所得税负债：</w:t>
            </w:r>
            <w:r>
              <w:rPr>
                <w:rFonts w:ascii="宋体" w:hAnsi="宋体" w:cs="宋体" w:eastAsia="宋体" w:hint="default"/>
                <w:sz w:val="21"/>
                <w:szCs w:val="21"/>
              </w:rPr>
            </w:r>
          </w:p>
        </w:tc>
        <w:tc>
          <w:tcPr>
            <w:tcW w:w="18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tc>
        <w:tc>
          <w:tcPr>
            <w:tcW w:w="1865"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20"/>
                <w:szCs w:val="20"/>
              </w:rPr>
            </w:pPr>
          </w:p>
        </w:tc>
      </w:tr>
      <w:tr>
        <w:trPr>
          <w:trHeight w:val="430" w:hRule="exact"/>
        </w:trPr>
        <w:tc>
          <w:tcPr>
            <w:tcW w:w="4794" w:type="dxa"/>
            <w:tcBorders>
              <w:top w:val="nil" w:sz="6" w:space="0" w:color="auto"/>
              <w:left w:val="nil" w:sz="6" w:space="0" w:color="auto"/>
              <w:bottom w:val="nil" w:sz="6" w:space="0" w:color="auto"/>
              <w:right w:val="single" w:sz="4" w:space="0" w:color="000000"/>
            </w:tcBorders>
          </w:tcPr>
          <w:p>
            <w:pPr>
              <w:pStyle w:val="TableParagraph"/>
              <w:spacing w:line="240" w:lineRule="auto" w:before="155"/>
              <w:ind w:left="122" w:right="0"/>
              <w:jc w:val="left"/>
              <w:rPr>
                <w:rFonts w:ascii="宋体" w:hAnsi="宋体" w:cs="宋体" w:eastAsia="宋体" w:hint="default"/>
                <w:sz w:val="21"/>
                <w:szCs w:val="21"/>
              </w:rPr>
            </w:pPr>
            <w:r>
              <w:rPr>
                <w:rFonts w:ascii="宋体" w:hAnsi="宋体" w:cs="宋体" w:eastAsia="宋体" w:hint="default"/>
                <w:sz w:val="21"/>
                <w:szCs w:val="21"/>
              </w:rPr>
              <w:t>交易性金融工具、衍生金融工具的估值</w:t>
            </w:r>
          </w:p>
        </w:tc>
        <w:tc>
          <w:tcPr>
            <w:tcW w:w="1862" w:type="dxa"/>
            <w:tcBorders>
              <w:top w:val="nil" w:sz="6" w:space="0" w:color="auto"/>
              <w:left w:val="single" w:sz="4" w:space="0" w:color="000000"/>
              <w:bottom w:val="nil" w:sz="6" w:space="0" w:color="auto"/>
              <w:right w:val="single" w:sz="4" w:space="0" w:color="000000"/>
            </w:tcBorders>
          </w:tcPr>
          <w:p>
            <w:pPr/>
          </w:p>
        </w:tc>
        <w:tc>
          <w:tcPr>
            <w:tcW w:w="1865" w:type="dxa"/>
            <w:vMerge/>
            <w:tcBorders>
              <w:left w:val="single" w:sz="4" w:space="0" w:color="000000"/>
              <w:right w:val="nil" w:sz="6" w:space="0" w:color="auto"/>
            </w:tcBorders>
          </w:tcPr>
          <w:p>
            <w:pPr/>
          </w:p>
        </w:tc>
      </w:tr>
      <w:tr>
        <w:trPr>
          <w:trHeight w:val="74" w:hRule="exact"/>
        </w:trPr>
        <w:tc>
          <w:tcPr>
            <w:tcW w:w="4794" w:type="dxa"/>
            <w:tcBorders>
              <w:top w:val="nil" w:sz="6" w:space="0" w:color="auto"/>
              <w:left w:val="nil" w:sz="6" w:space="0" w:color="auto"/>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single" w:sz="4" w:space="0" w:color="000000"/>
            </w:tcBorders>
          </w:tcPr>
          <w:p>
            <w:pPr/>
          </w:p>
        </w:tc>
        <w:tc>
          <w:tcPr>
            <w:tcW w:w="1865" w:type="dxa"/>
            <w:vMerge/>
            <w:tcBorders>
              <w:left w:val="single" w:sz="4" w:space="0" w:color="000000"/>
              <w:right w:val="nil" w:sz="6" w:space="0" w:color="auto"/>
            </w:tcBorders>
          </w:tcPr>
          <w:p>
            <w:pPr/>
          </w:p>
        </w:tc>
      </w:tr>
      <w:tr>
        <w:trPr>
          <w:trHeight w:val="398" w:hRule="exact"/>
        </w:trPr>
        <w:tc>
          <w:tcPr>
            <w:tcW w:w="4794"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计入资本公积的可供出售金融资产公允价值变动</w:t>
            </w:r>
          </w:p>
        </w:tc>
        <w:tc>
          <w:tcPr>
            <w:tcW w:w="1862" w:type="dxa"/>
            <w:tcBorders>
              <w:top w:val="nil" w:sz="6" w:space="0" w:color="auto"/>
              <w:left w:val="single" w:sz="4" w:space="0" w:color="000000"/>
              <w:bottom w:val="nil" w:sz="6" w:space="0" w:color="auto"/>
              <w:right w:val="single" w:sz="4" w:space="0" w:color="000000"/>
            </w:tcBorders>
          </w:tcPr>
          <w:p>
            <w:pPr/>
          </w:p>
        </w:tc>
        <w:tc>
          <w:tcPr>
            <w:tcW w:w="1865" w:type="dxa"/>
            <w:vMerge/>
            <w:tcBorders>
              <w:left w:val="single" w:sz="4" w:space="0" w:color="000000"/>
              <w:right w:val="nil" w:sz="6" w:space="0" w:color="auto"/>
            </w:tcBorders>
          </w:tcPr>
          <w:p>
            <w:pPr/>
          </w:p>
        </w:tc>
      </w:tr>
      <w:tr>
        <w:trPr>
          <w:trHeight w:val="403" w:hRule="exact"/>
        </w:trPr>
        <w:tc>
          <w:tcPr>
            <w:tcW w:w="4794" w:type="dxa"/>
            <w:tcBorders>
              <w:top w:val="nil" w:sz="6" w:space="0" w:color="auto"/>
              <w:left w:val="nil" w:sz="6" w:space="0" w:color="auto"/>
              <w:bottom w:val="single" w:sz="12" w:space="0" w:color="000000"/>
              <w:right w:val="single" w:sz="4" w:space="0" w:color="000000"/>
            </w:tcBorders>
          </w:tcPr>
          <w:p>
            <w:pPr>
              <w:pStyle w:val="TableParagraph"/>
              <w:spacing w:line="240" w:lineRule="auto" w:before="47"/>
              <w:ind w:left="21" w:right="0"/>
              <w:jc w:val="center"/>
              <w:rPr>
                <w:rFonts w:ascii="宋体" w:hAnsi="宋体" w:cs="宋体" w:eastAsia="宋体" w:hint="default"/>
                <w:sz w:val="21"/>
                <w:szCs w:val="21"/>
              </w:rPr>
            </w:pPr>
            <w:r>
              <w:rPr>
                <w:rFonts w:ascii="宋体" w:hAnsi="宋体" w:cs="宋体" w:eastAsia="宋体" w:hint="default"/>
                <w:sz w:val="21"/>
                <w:szCs w:val="21"/>
              </w:rPr>
              <w:t>小计</w:t>
            </w:r>
          </w:p>
        </w:tc>
        <w:tc>
          <w:tcPr>
            <w:tcW w:w="18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9"/>
                <w:szCs w:val="29"/>
              </w:rPr>
            </w:pPr>
          </w:p>
        </w:tc>
        <w:tc>
          <w:tcPr>
            <w:tcW w:w="1865" w:type="dxa"/>
            <w:vMerge/>
            <w:tcBorders>
              <w:left w:val="single" w:sz="4" w:space="0" w:color="000000"/>
              <w:bottom w:val="single" w:sz="12" w:space="0" w:color="000000"/>
              <w:right w:val="nil" w:sz="6" w:space="0" w:color="auto"/>
            </w:tcBorders>
          </w:tcPr>
          <w:p>
            <w:pPr/>
          </w:p>
        </w:tc>
      </w:tr>
    </w:tbl>
    <w:p>
      <w:pPr>
        <w:spacing w:line="240" w:lineRule="auto" w:before="7"/>
        <w:rPr>
          <w:rFonts w:ascii="宋体" w:hAnsi="宋体" w:cs="宋体" w:eastAsia="宋体" w:hint="default"/>
          <w:b/>
          <w:bCs/>
          <w:sz w:val="23"/>
          <w:szCs w:val="23"/>
        </w:rPr>
      </w:pPr>
    </w:p>
    <w:p>
      <w:pPr>
        <w:pStyle w:val="Heading6"/>
        <w:spacing w:line="240" w:lineRule="auto" w:before="26"/>
        <w:ind w:left="1022" w:right="0"/>
        <w:jc w:val="left"/>
        <w:rPr>
          <w:b w:val="0"/>
          <w:bCs w:val="0"/>
        </w:rPr>
      </w:pPr>
      <w:r>
        <w:rPr/>
        <w:pict>
          <v:shape style="position:absolute;margin-left:323.829987pt;margin-top:-95.944351pt;width:.48001pt;height:.12pt;mso-position-horizontal-relative:page;mso-position-vertical-relative:paragraph;z-index:11608" type="#_x0000_t75" stroked="false">
            <v:imagedata r:id="rId386" o:title=""/>
          </v:shape>
        </w:pict>
      </w:r>
      <w:r>
        <w:rPr/>
        <w:pict>
          <v:shape style="position:absolute;margin-left:416.950012pt;margin-top:-95.944351pt;width:.48001pt;height:.12pt;mso-position-horizontal-relative:page;mso-position-vertical-relative:paragraph;z-index:11632" type="#_x0000_t75" stroked="false">
            <v:imagedata r:id="rId386" o:title=""/>
          </v:shape>
        </w:pict>
      </w:r>
      <w:r>
        <w:rPr/>
        <w:pict>
          <v:group style="position:absolute;margin-left:85.103996pt;margin-top:-81.404366pt;width:425.4pt;height:5.4pt;mso-position-horizontal-relative:page;mso-position-vertical-relative:paragraph;z-index:-1087600" coordorigin="1702,-1628" coordsize="8508,108">
            <v:shape style="position:absolute;left:1702;top:-1628;width:4794;height:108" type="#_x0000_t75" stroked="false">
              <v:imagedata r:id="rId509" o:title=""/>
            </v:shape>
            <v:shape style="position:absolute;left:6472;top:-1532;width:1877;height:12" type="#_x0000_t75" stroked="false">
              <v:imagedata r:id="rId549" o:title=""/>
            </v:shape>
            <v:shape style="position:absolute;left:8334;top:-1530;width:1875;height:10" type="#_x0000_t75" stroked="false">
              <v:imagedata r:id="rId511" o:title=""/>
            </v:shape>
            <w10:wrap type="none"/>
          </v:group>
        </w:pict>
      </w:r>
      <w:r>
        <w:rPr/>
        <w:pict>
          <v:group style="position:absolute;margin-left:85.103996pt;margin-top:-61.604366pt;width:425.4pt;height:5.4pt;mso-position-horizontal-relative:page;mso-position-vertical-relative:paragraph;z-index:-1087576" coordorigin="1702,-1232" coordsize="8508,108">
            <v:shape style="position:absolute;left:1702;top:-1232;width:4794;height:108" type="#_x0000_t75" stroked="false">
              <v:imagedata r:id="rId550" o:title=""/>
            </v:shape>
            <v:shape style="position:absolute;left:6472;top:-1136;width:1877;height:12" type="#_x0000_t75" stroked="false">
              <v:imagedata r:id="rId551" o:title=""/>
            </v:shape>
            <v:shape style="position:absolute;left:8334;top:-1134;width:1875;height:10" type="#_x0000_t75" stroked="false">
              <v:imagedata r:id="rId384" o:title=""/>
            </v:shape>
            <w10:wrap type="none"/>
          </v:group>
        </w:pict>
      </w:r>
      <w:r>
        <w:rPr/>
        <w:pict>
          <v:group style="position:absolute;margin-left:85.103996pt;margin-top:-41.804367pt;width:425.4pt;height:5.55pt;mso-position-horizontal-relative:page;mso-position-vertical-relative:paragraph;z-index:-1087552" coordorigin="1702,-836" coordsize="8508,111">
            <v:shape style="position:absolute;left:1702;top:-836;width:4794;height:110" type="#_x0000_t75" stroked="false">
              <v:imagedata r:id="rId552" o:title=""/>
            </v:shape>
            <v:shape style="position:absolute;left:6472;top:-740;width:1877;height:14" type="#_x0000_t75" stroked="false">
              <v:imagedata r:id="rId551" o:title=""/>
            </v:shape>
            <v:shape style="position:absolute;left:8334;top:-735;width:1875;height:10" type="#_x0000_t75" stroked="false">
              <v:imagedata r:id="rId384" o:title=""/>
            </v:shape>
            <w10:wrap type="none"/>
          </v:group>
        </w:pict>
      </w:r>
      <w:r>
        <w:rPr/>
        <w:pict>
          <v:shape style="position:absolute;margin-left:323.829987pt;margin-top:-17.084337pt;width:.48003pt;height:.24pt;mso-position-horizontal-relative:page;mso-position-vertical-relative:paragraph;z-index:11728" type="#_x0000_t75" stroked="false">
            <v:imagedata r:id="rId553" o:title=""/>
          </v:shape>
        </w:pict>
      </w:r>
      <w:r>
        <w:rPr/>
        <w:pict>
          <v:shape style="position:absolute;margin-left:416.950012pt;margin-top:-17.084337pt;width:.48003pt;height:.24pt;mso-position-horizontal-relative:page;mso-position-vertical-relative:paragraph;z-index:11752" type="#_x0000_t75" stroked="false">
            <v:imagedata r:id="rId553" o:title=""/>
          </v:shape>
        </w:pict>
      </w:r>
      <w:r>
        <w:rPr/>
        <w:pict>
          <v:group style="position:absolute;margin-left:84.503998pt;margin-top:37.395641pt;width:426.55pt;height:2.65pt;mso-position-horizontal-relative:page;mso-position-vertical-relative:paragraph;z-index:-1087480" coordorigin="1690,748" coordsize="8531,53">
            <v:group style="position:absolute;left:1702;top:789;width:2972;height:2" coordorigin="1702,789" coordsize="2972,2">
              <v:shape style="position:absolute;left:1702;top:789;width:2972;height:2" coordorigin="1702,789" coordsize="2972,0" path="m1702,789l4674,789e" filled="false" stroked="true" strokeweight="1.2pt" strokecolor="#d9d9d9">
                <v:path arrowok="t"/>
              </v:shape>
            </v:group>
            <v:group style="position:absolute;left:4683;top:789;width:2684;height:2" coordorigin="4683,789" coordsize="2684,2">
              <v:shape style="position:absolute;left:4683;top:789;width:2684;height:2" coordorigin="4683,789" coordsize="2684,0" path="m4683,789l7367,789e" filled="false" stroked="true" strokeweight="1.2pt" strokecolor="#d9d9d9">
                <v:path arrowok="t"/>
              </v:shape>
            </v:group>
            <v:group style="position:absolute;left:7377;top:789;width:2833;height:2" coordorigin="7377,789" coordsize="2833,2">
              <v:shape style="position:absolute;left:7377;top:789;width:2833;height:2" coordorigin="7377,789" coordsize="2833,0" path="m7377,789l10209,789e" filled="false" stroked="true" strokeweight="1.2pt" strokecolor="#d9d9d9">
                <v:path arrowok="t"/>
              </v:shape>
            </v:group>
            <v:group style="position:absolute;left:1702;top:753;width:2972;height:2" coordorigin="1702,753" coordsize="2972,2">
              <v:shape style="position:absolute;left:1702;top:753;width:2972;height:2" coordorigin="1702,753" coordsize="2972,0" path="m1702,753l4674,753e" filled="false" stroked="true" strokeweight=".48001pt" strokecolor="#000000">
                <v:path arrowok="t"/>
              </v:shape>
            </v:group>
            <v:group style="position:absolute;left:1702;top:772;width:2972;height:2" coordorigin="1702,772" coordsize="2972,2">
              <v:shape style="position:absolute;left:1702;top:772;width:2972;height:2" coordorigin="1702,772" coordsize="2972,0" path="m1702,772l4674,772e" filled="false" stroked="true" strokeweight=".48pt" strokecolor="#000000">
                <v:path arrowok="t"/>
              </v:shape>
            </v:group>
            <v:group style="position:absolute;left:1702;top:778;width:2972;height:2" coordorigin="1702,778" coordsize="2972,2">
              <v:shape style="position:absolute;left:1702;top:778;width:2972;height:2" coordorigin="1702,778" coordsize="2972,0" path="m1702,778l4674,778e" filled="false" stroked="true" strokeweight=".12001pt" strokecolor="#d9d9d9">
                <v:path arrowok="t"/>
              </v:shape>
            </v:group>
            <v:group style="position:absolute;left:4683;top:778;width:20;height:2" coordorigin="4683,778" coordsize="20,2">
              <v:shape style="position:absolute;left:4683;top:778;width:20;height:2" coordorigin="4683,778" coordsize="20,0" path="m4683,778l4703,778e" filled="false" stroked="true" strokeweight=".12001pt" strokecolor="#d9d9d9">
                <v:path arrowok="t"/>
              </v:shape>
            </v:group>
            <v:group style="position:absolute;left:4674;top:753;width:29;height:2" coordorigin="4674,753" coordsize="29,2">
              <v:shape style="position:absolute;left:4674;top:753;width:29;height:2" coordorigin="4674,753" coordsize="29,0" path="m4674,753l4703,753e" filled="false" stroked="true" strokeweight=".48001pt" strokecolor="#000000">
                <v:path arrowok="t"/>
              </v:shape>
            </v:group>
            <v:group style="position:absolute;left:4674;top:772;width:29;height:2" coordorigin="4674,772" coordsize="29,2">
              <v:shape style="position:absolute;left:4674;top:772;width:29;height:2" coordorigin="4674,772" coordsize="29,0" path="m4674,772l4703,772e" filled="false" stroked="true" strokeweight=".48pt" strokecolor="#000000">
                <v:path arrowok="t"/>
              </v:shape>
            </v:group>
            <v:group style="position:absolute;left:4703;top:753;width:2665;height:2" coordorigin="4703,753" coordsize="2665,2">
              <v:shape style="position:absolute;left:4703;top:753;width:2665;height:2" coordorigin="4703,753" coordsize="2665,0" path="m4703,753l7367,753e" filled="false" stroked="true" strokeweight=".48001pt" strokecolor="#000000">
                <v:path arrowok="t"/>
              </v:shape>
            </v:group>
            <v:group style="position:absolute;left:4703;top:772;width:2665;height:2" coordorigin="4703,772" coordsize="2665,2">
              <v:shape style="position:absolute;left:4703;top:772;width:2665;height:2" coordorigin="4703,772" coordsize="2665,0" path="m4703,772l7367,772e" filled="false" stroked="true" strokeweight=".48pt" strokecolor="#000000">
                <v:path arrowok="t"/>
              </v:shape>
            </v:group>
            <v:group style="position:absolute;left:4703;top:778;width:2665;height:2" coordorigin="4703,778" coordsize="2665,2">
              <v:shape style="position:absolute;left:4703;top:778;width:2665;height:2" coordorigin="4703,778" coordsize="2665,0" path="m4703,778l7367,778e" filled="false" stroked="true" strokeweight=".12001pt" strokecolor="#d9d9d9">
                <v:path arrowok="t"/>
              </v:shape>
            </v:group>
            <v:group style="position:absolute;left:7377;top:778;width:20;height:2" coordorigin="7377,778" coordsize="20,2">
              <v:shape style="position:absolute;left:7377;top:778;width:20;height:2" coordorigin="7377,778" coordsize="20,0" path="m7377,778l7396,778e" filled="false" stroked="true" strokeweight=".12001pt" strokecolor="#d9d9d9">
                <v:path arrowok="t"/>
              </v:shape>
            </v:group>
            <v:group style="position:absolute;left:7367;top:753;width:29;height:2" coordorigin="7367,753" coordsize="29,2">
              <v:shape style="position:absolute;left:7367;top:753;width:29;height:2" coordorigin="7367,753" coordsize="29,0" path="m7367,753l7396,753e" filled="false" stroked="true" strokeweight=".48001pt" strokecolor="#000000">
                <v:path arrowok="t"/>
              </v:shape>
            </v:group>
            <v:group style="position:absolute;left:7367;top:772;width:29;height:2" coordorigin="7367,772" coordsize="29,2">
              <v:shape style="position:absolute;left:7367;top:772;width:29;height:2" coordorigin="7367,772" coordsize="29,0" path="m7367,772l7396,772e" filled="false" stroked="true" strokeweight=".48pt" strokecolor="#000000">
                <v:path arrowok="t"/>
              </v:shape>
            </v:group>
            <v:group style="position:absolute;left:7396;top:753;width:2814;height:2" coordorigin="7396,753" coordsize="2814,2">
              <v:shape style="position:absolute;left:7396;top:753;width:2814;height:2" coordorigin="7396,753" coordsize="2814,0" path="m7396,753l10209,753e" filled="false" stroked="true" strokeweight=".48001pt" strokecolor="#000000">
                <v:path arrowok="t"/>
              </v:shape>
            </v:group>
            <v:group style="position:absolute;left:7396;top:772;width:2814;height:2" coordorigin="7396,772" coordsize="2814,2">
              <v:shape style="position:absolute;left:7396;top:772;width:2814;height:2" coordorigin="7396,772" coordsize="2814,0" path="m7396,772l10209,772e" filled="false" stroked="true" strokeweight=".48pt" strokecolor="#000000">
                <v:path arrowok="t"/>
              </v:shape>
            </v:group>
            <v:group style="position:absolute;left:7396;top:778;width:2814;height:2" coordorigin="7396,778" coordsize="2814,2">
              <v:shape style="position:absolute;left:7396;top:778;width:2814;height:2" coordorigin="7396,778" coordsize="2814,0" path="m7396,778l10209,778e" filled="false" stroked="true" strokeweight=".12001pt" strokecolor="#d9d9d9">
                <v:path arrowok="t"/>
              </v:shape>
              <v:shape style="position:absolute;left:4674;top:777;width:10;height:22" type="#_x0000_t75" stroked="false">
                <v:imagedata r:id="rId554" o:title=""/>
              </v:shape>
              <v:shape style="position:absolute;left:7367;top:777;width:10;height:22" type="#_x0000_t75" stroked="false">
                <v:imagedata r:id="rId555" o:title=""/>
              </v:shape>
            </v:group>
            <w10:wrap type="none"/>
          </v:group>
        </w:pict>
      </w:r>
      <w:r>
        <w:rPr/>
        <w:pict>
          <v:group style="position:absolute;margin-left:85.103996pt;margin-top:52.395634pt;width:425.4pt;height:5.3pt;mso-position-horizontal-relative:page;mso-position-vertical-relative:paragraph;z-index:-1087456" coordorigin="1702,1048" coordsize="8508,106">
            <v:shape style="position:absolute;left:1702;top:1048;width:2991;height:106" type="#_x0000_t75" stroked="false">
              <v:imagedata r:id="rId556" o:title=""/>
            </v:shape>
            <v:shape style="position:absolute;left:4669;top:1125;width:2708;height:29" type="#_x0000_t75" stroked="false">
              <v:imagedata r:id="rId557" o:title=""/>
            </v:shape>
            <v:shape style="position:absolute;left:7362;top:1144;width:2847;height:10" type="#_x0000_t75" stroked="false">
              <v:imagedata r:id="rId558" o:title=""/>
            </v:shape>
            <w10:wrap type="none"/>
          </v:group>
        </w:pict>
      </w:r>
      <w:r>
        <w:rPr/>
        <w:t>（</w:t>
      </w:r>
      <w:r>
        <w:rPr>
          <w:rFonts w:ascii="Times New Roman" w:hAnsi="Times New Roman" w:cs="Times New Roman" w:eastAsia="Times New Roman" w:hint="default"/>
        </w:rPr>
        <w:t>2</w:t>
      </w:r>
      <w:r>
        <w:rPr/>
        <w:t>）未确认递延所得税资产明细</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2"/>
          <w:szCs w:val="12"/>
        </w:rPr>
      </w:pPr>
    </w:p>
    <w:tbl>
      <w:tblPr>
        <w:tblW w:w="0" w:type="auto"/>
        <w:jc w:val="left"/>
        <w:tblInd w:w="1147" w:type="dxa"/>
        <w:tblLayout w:type="fixed"/>
        <w:tblCellMar>
          <w:top w:w="0" w:type="dxa"/>
          <w:left w:w="0" w:type="dxa"/>
          <w:bottom w:w="0" w:type="dxa"/>
          <w:right w:w="0" w:type="dxa"/>
        </w:tblCellMar>
        <w:tblLook w:val="01E0"/>
      </w:tblPr>
      <w:tblGrid>
        <w:gridCol w:w="2991"/>
        <w:gridCol w:w="2693"/>
        <w:gridCol w:w="2837"/>
      </w:tblGrid>
      <w:tr>
        <w:trPr>
          <w:trHeight w:val="355" w:hRule="exact"/>
        </w:trPr>
        <w:tc>
          <w:tcPr>
            <w:tcW w:w="2991" w:type="dxa"/>
            <w:tcBorders>
              <w:top w:val="nil" w:sz="6" w:space="0" w:color="auto"/>
              <w:left w:val="nil" w:sz="6" w:space="0" w:color="auto"/>
              <w:bottom w:val="nil" w:sz="6" w:space="0" w:color="auto"/>
              <w:right w:val="single" w:sz="4" w:space="0" w:color="000000"/>
            </w:tcBorders>
            <w:shd w:val="clear" w:color="auto" w:fill="D9D9D9"/>
          </w:tcPr>
          <w:p>
            <w:pPr>
              <w:pStyle w:val="TableParagraph"/>
              <w:tabs>
                <w:tab w:pos="422" w:val="left" w:leader="none"/>
              </w:tabs>
              <w:spacing w:line="240" w:lineRule="auto" w:before="16"/>
              <w:ind w:right="1179"/>
              <w:jc w:val="right"/>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269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837"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16"/>
              <w:ind w:right="8"/>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298" w:hRule="exact"/>
        </w:trPr>
        <w:tc>
          <w:tcPr>
            <w:tcW w:w="2991"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right="1179"/>
              <w:jc w:val="right"/>
              <w:rPr>
                <w:rFonts w:ascii="宋体" w:hAnsi="宋体" w:cs="宋体" w:eastAsia="宋体" w:hint="default"/>
                <w:sz w:val="21"/>
                <w:szCs w:val="21"/>
              </w:rPr>
            </w:pPr>
            <w:r>
              <w:rPr>
                <w:rFonts w:ascii="宋体" w:hAnsi="宋体" w:cs="宋体" w:eastAsia="宋体" w:hint="default"/>
                <w:spacing w:val="-2"/>
                <w:sz w:val="21"/>
                <w:szCs w:val="21"/>
              </w:rPr>
              <w:t>可抵扣暂时性差异</w:t>
            </w:r>
          </w:p>
        </w:tc>
        <w:tc>
          <w:tcPr>
            <w:tcW w:w="2693" w:type="dxa"/>
            <w:tcBorders>
              <w:top w:val="nil" w:sz="6" w:space="0" w:color="auto"/>
              <w:left w:val="single" w:sz="4" w:space="0" w:color="000000"/>
              <w:bottom w:val="nil" w:sz="6" w:space="0" w:color="auto"/>
              <w:right w:val="single" w:sz="4" w:space="0" w:color="000000"/>
            </w:tcBorders>
          </w:tcPr>
          <w:p>
            <w:pPr>
              <w:pStyle w:val="TableParagraph"/>
              <w:spacing w:line="236" w:lineRule="exact" w:before="101"/>
              <w:ind w:left="2" w:right="0"/>
              <w:jc w:val="center"/>
              <w:rPr>
                <w:rFonts w:ascii="Times New Roman" w:hAnsi="Times New Roman" w:cs="Times New Roman" w:eastAsia="Times New Roman" w:hint="default"/>
                <w:sz w:val="21"/>
                <w:szCs w:val="21"/>
              </w:rPr>
            </w:pPr>
            <w:r>
              <w:rPr>
                <w:rFonts w:ascii="Times New Roman"/>
                <w:sz w:val="21"/>
              </w:rPr>
              <w:t>22,316.72</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36" w:lineRule="exact" w:before="101"/>
              <w:ind w:right="5"/>
              <w:jc w:val="center"/>
              <w:rPr>
                <w:rFonts w:ascii="Times New Roman" w:hAnsi="Times New Roman" w:cs="Times New Roman" w:eastAsia="Times New Roman" w:hint="default"/>
                <w:sz w:val="21"/>
                <w:szCs w:val="21"/>
              </w:rPr>
            </w:pPr>
            <w:r>
              <w:rPr>
                <w:rFonts w:ascii="Times New Roman"/>
                <w:sz w:val="21"/>
              </w:rPr>
              <w:t>175,375.05</w:t>
            </w:r>
          </w:p>
        </w:tc>
      </w:tr>
      <w:tr>
        <w:trPr>
          <w:trHeight w:val="512" w:hRule="exact"/>
        </w:trPr>
        <w:tc>
          <w:tcPr>
            <w:tcW w:w="2991" w:type="dxa"/>
            <w:tcBorders>
              <w:top w:val="nil" w:sz="6" w:space="0" w:color="auto"/>
              <w:left w:val="nil" w:sz="6" w:space="0" w:color="auto"/>
              <w:bottom w:val="single" w:sz="12" w:space="0" w:color="000000"/>
              <w:right w:val="single" w:sz="4" w:space="0" w:color="000000"/>
            </w:tcBorders>
          </w:tcPr>
          <w:p>
            <w:pPr>
              <w:pStyle w:val="TableParagraph"/>
              <w:spacing w:line="240" w:lineRule="auto" w:before="158"/>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6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22,316.72</w:t>
            </w:r>
          </w:p>
        </w:tc>
        <w:tc>
          <w:tcPr>
            <w:tcW w:w="2837" w:type="dxa"/>
            <w:tcBorders>
              <w:top w:val="nil" w:sz="6" w:space="0" w:color="auto"/>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175,375.05</w:t>
            </w:r>
          </w:p>
        </w:tc>
      </w:tr>
    </w:tbl>
    <w:p>
      <w:pPr>
        <w:spacing w:line="240" w:lineRule="auto" w:before="7"/>
        <w:rPr>
          <w:rFonts w:ascii="宋体" w:hAnsi="宋体" w:cs="宋体" w:eastAsia="宋体" w:hint="default"/>
          <w:b/>
          <w:bCs/>
          <w:sz w:val="23"/>
          <w:szCs w:val="23"/>
        </w:rPr>
      </w:pPr>
    </w:p>
    <w:p>
      <w:pPr>
        <w:pStyle w:val="Heading6"/>
        <w:spacing w:line="240" w:lineRule="auto" w:before="26"/>
        <w:ind w:left="1022" w:right="0"/>
        <w:jc w:val="left"/>
        <w:rPr>
          <w:b w:val="0"/>
          <w:bCs w:val="0"/>
        </w:rPr>
      </w:pPr>
      <w:r>
        <w:rPr/>
        <w:pict>
          <v:group style="position:absolute;margin-left:85.103996pt;margin-top:-41.714409pt;width:425.4pt;height:5.55pt;mso-position-horizontal-relative:page;mso-position-vertical-relative:paragraph;z-index:-1087432" coordorigin="1702,-834" coordsize="8508,111">
            <v:shape style="position:absolute;left:1702;top:-834;width:2991;height:111" type="#_x0000_t75" stroked="false">
              <v:imagedata r:id="rId559" o:title=""/>
            </v:shape>
            <v:shape style="position:absolute;left:4669;top:-738;width:2708;height:14" type="#_x0000_t75" stroked="false">
              <v:imagedata r:id="rId560" o:title=""/>
            </v:shape>
            <v:shape style="position:absolute;left:7362;top:-733;width:2847;height:10" type="#_x0000_t75" stroked="false">
              <v:imagedata r:id="rId558" o:title=""/>
            </v:shape>
            <w10:wrap type="none"/>
          </v:group>
        </w:pict>
      </w:r>
      <w:r>
        <w:rPr/>
        <w:pict>
          <v:shape style="position:absolute;margin-left:233.690002pt;margin-top:-16.964388pt;width:.48pt;height:.12pt;mso-position-horizontal-relative:page;mso-position-vertical-relative:paragraph;z-index:11848" type="#_x0000_t75" stroked="false">
            <v:imagedata r:id="rId561" o:title=""/>
          </v:shape>
        </w:pict>
      </w:r>
      <w:r>
        <w:rPr/>
        <w:pict>
          <v:shape style="position:absolute;margin-left:368.350006pt;margin-top:-16.964388pt;width:.48001pt;height:.12pt;mso-position-horizontal-relative:page;mso-position-vertical-relative:paragraph;z-index:11872" type="#_x0000_t75" stroked="false">
            <v:imagedata r:id="rId561" o:title=""/>
          </v:shape>
        </w:pict>
      </w:r>
      <w:r>
        <w:rPr/>
        <w:pict>
          <v:shape style="position:absolute;margin-left:233.690002pt;margin-top:38.955612pt;width:.48pt;height:1.08pt;mso-position-horizontal-relative:page;mso-position-vertical-relative:paragraph;z-index:11896" type="#_x0000_t75" stroked="false">
            <v:imagedata r:id="rId562" o:title=""/>
          </v:shape>
        </w:pict>
      </w:r>
      <w:r>
        <w:rPr/>
        <w:pict>
          <v:shape style="position:absolute;margin-left:233.690002pt;margin-top:56.355621pt;width:.480005pt;height:.96pt;mso-position-horizontal-relative:page;mso-position-vertical-relative:paragraph;z-index:11920" type="#_x0000_t75" stroked="false">
            <v:imagedata r:id="rId548" o:title=""/>
          </v:shape>
        </w:pict>
      </w:r>
      <w:r>
        <w:rPr/>
        <w:pict>
          <v:shape style="position:absolute;margin-left:368.350006pt;margin-top:38.955612pt;width:.48001pt;height:1.08pt;mso-position-horizontal-relative:page;mso-position-vertical-relative:paragraph;z-index:11944" type="#_x0000_t75" stroked="false">
            <v:imagedata r:id="rId563" o:title=""/>
          </v:shape>
        </w:pict>
      </w:r>
      <w:r>
        <w:rPr/>
        <w:pict>
          <v:shape style="position:absolute;margin-left:368.350006pt;margin-top:56.355621pt;width:.480015pt;height:.96pt;mso-position-horizontal-relative:page;mso-position-vertical-relative:paragraph;z-index:11968" type="#_x0000_t75" stroked="false">
            <v:imagedata r:id="rId548" o:title=""/>
          </v:shape>
        </w:pict>
      </w:r>
      <w:r>
        <w:rPr/>
        <w:t>（</w:t>
      </w:r>
      <w:r>
        <w:rPr>
          <w:rFonts w:ascii="Times New Roman" w:hAnsi="Times New Roman" w:cs="Times New Roman" w:eastAsia="Times New Roman" w:hint="default"/>
        </w:rPr>
        <w:t>3</w:t>
      </w:r>
      <w:r>
        <w:rPr/>
        <w:t>）引起暂时性差异的资产或负债项目对应的暂时性差异</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0"/>
          <w:szCs w:val="10"/>
        </w:rPr>
      </w:pPr>
    </w:p>
    <w:tbl>
      <w:tblPr>
        <w:tblW w:w="0" w:type="auto"/>
        <w:jc w:val="left"/>
        <w:tblInd w:w="1147" w:type="dxa"/>
        <w:tblLayout w:type="fixed"/>
        <w:tblCellMar>
          <w:top w:w="0" w:type="dxa"/>
          <w:left w:w="0" w:type="dxa"/>
          <w:bottom w:w="0" w:type="dxa"/>
          <w:right w:w="0" w:type="dxa"/>
        </w:tblCellMar>
        <w:tblLook w:val="01E0"/>
      </w:tblPr>
      <w:tblGrid>
        <w:gridCol w:w="2977"/>
        <w:gridCol w:w="2693"/>
        <w:gridCol w:w="2837"/>
      </w:tblGrid>
      <w:tr>
        <w:trPr>
          <w:trHeight w:val="376" w:hRule="exact"/>
        </w:trPr>
        <w:tc>
          <w:tcPr>
            <w:tcW w:w="2977" w:type="dxa"/>
            <w:tcBorders>
              <w:top w:val="single" w:sz="12" w:space="0" w:color="000000"/>
              <w:left w:val="nil" w:sz="6" w:space="0" w:color="auto"/>
              <w:bottom w:val="single" w:sz="4" w:space="0" w:color="000000"/>
              <w:right w:val="single" w:sz="4" w:space="0" w:color="000000"/>
            </w:tcBorders>
            <w:shd w:val="clear" w:color="auto" w:fill="D9D9D9"/>
          </w:tcPr>
          <w:p>
            <w:pPr>
              <w:pStyle w:val="TableParagraph"/>
              <w:tabs>
                <w:tab w:pos="426" w:val="left" w:leader="none"/>
              </w:tabs>
              <w:spacing w:line="240" w:lineRule="auto" w:before="27"/>
              <w:ind w:left="4" w:right="0"/>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2693"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837" w:type="dxa"/>
            <w:tcBorders>
              <w:top w:val="single" w:sz="12" w:space="0" w:color="000000"/>
              <w:left w:val="single" w:sz="4" w:space="0" w:color="000000"/>
              <w:bottom w:val="single" w:sz="4" w:space="0" w:color="000000"/>
              <w:right w:val="nil" w:sz="6" w:space="0" w:color="auto"/>
            </w:tcBorders>
            <w:shd w:val="clear" w:color="auto" w:fill="D9D9D9"/>
          </w:tcPr>
          <w:p>
            <w:pPr>
              <w:pStyle w:val="TableParagraph"/>
              <w:spacing w:line="240" w:lineRule="auto" w:before="27"/>
              <w:ind w:right="8"/>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293" w:hRule="exact"/>
        </w:trPr>
        <w:tc>
          <w:tcPr>
            <w:tcW w:w="2977"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6" w:right="0"/>
              <w:jc w:val="center"/>
              <w:rPr>
                <w:rFonts w:ascii="宋体" w:hAnsi="宋体" w:cs="宋体" w:eastAsia="宋体" w:hint="default"/>
                <w:sz w:val="21"/>
                <w:szCs w:val="21"/>
              </w:rPr>
            </w:pPr>
            <w:r>
              <w:rPr>
                <w:rFonts w:ascii="宋体" w:hAnsi="宋体" w:cs="宋体" w:eastAsia="宋体" w:hint="default"/>
                <w:sz w:val="21"/>
                <w:szCs w:val="21"/>
              </w:rPr>
              <w:t>坏账准备</w:t>
            </w:r>
          </w:p>
        </w:tc>
        <w:tc>
          <w:tcPr>
            <w:tcW w:w="26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8"/>
              <w:ind w:right="0"/>
              <w:jc w:val="center"/>
              <w:rPr>
                <w:rFonts w:ascii="Times New Roman" w:hAnsi="Times New Roman" w:cs="Times New Roman" w:eastAsia="Times New Roman" w:hint="default"/>
                <w:sz w:val="21"/>
                <w:szCs w:val="21"/>
              </w:rPr>
            </w:pPr>
            <w:r>
              <w:rPr>
                <w:rFonts w:ascii="Times New Roman"/>
                <w:sz w:val="21"/>
              </w:rPr>
              <w:t>38,625,201.14</w:t>
            </w:r>
          </w:p>
        </w:tc>
        <w:tc>
          <w:tcPr>
            <w:tcW w:w="2837" w:type="dxa"/>
            <w:tcBorders>
              <w:top w:val="single" w:sz="4" w:space="0" w:color="000000"/>
              <w:left w:val="single" w:sz="4" w:space="0" w:color="000000"/>
              <w:bottom w:val="nil" w:sz="6" w:space="0" w:color="auto"/>
              <w:right w:val="nil" w:sz="6" w:space="0" w:color="auto"/>
            </w:tcBorders>
          </w:tcPr>
          <w:p>
            <w:pPr>
              <w:pStyle w:val="TableParagraph"/>
              <w:spacing w:line="240" w:lineRule="auto" w:before="68"/>
              <w:ind w:right="3"/>
              <w:jc w:val="center"/>
              <w:rPr>
                <w:rFonts w:ascii="Times New Roman" w:hAnsi="Times New Roman" w:cs="Times New Roman" w:eastAsia="Times New Roman" w:hint="default"/>
                <w:sz w:val="21"/>
                <w:szCs w:val="21"/>
              </w:rPr>
            </w:pPr>
            <w:r>
              <w:rPr>
                <w:rFonts w:ascii="Times New Roman"/>
                <w:sz w:val="21"/>
              </w:rPr>
              <w:t>17,278,569.94</w:t>
            </w:r>
          </w:p>
        </w:tc>
      </w:tr>
      <w:tr>
        <w:trPr>
          <w:trHeight w:val="511" w:hRule="exact"/>
        </w:trPr>
        <w:tc>
          <w:tcPr>
            <w:tcW w:w="2977" w:type="dxa"/>
            <w:tcBorders>
              <w:top w:val="nil" w:sz="6" w:space="0" w:color="auto"/>
              <w:left w:val="nil" w:sz="6" w:space="0" w:color="auto"/>
              <w:bottom w:val="single" w:sz="12" w:space="0" w:color="000000"/>
              <w:right w:val="single" w:sz="4" w:space="0" w:color="000000"/>
            </w:tcBorders>
          </w:tcPr>
          <w:p>
            <w:pPr>
              <w:pStyle w:val="TableParagraph"/>
              <w:spacing w:line="240" w:lineRule="auto" w:before="134"/>
              <w:ind w:left="4"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2"/>
                <w:sz w:val="21"/>
                <w:szCs w:val="21"/>
              </w:rPr>
              <w:t> </w:t>
            </w:r>
            <w:r>
              <w:rPr>
                <w:rFonts w:ascii="宋体" w:hAnsi="宋体" w:cs="宋体" w:eastAsia="宋体" w:hint="default"/>
                <w:sz w:val="21"/>
                <w:szCs w:val="21"/>
              </w:rPr>
              <w:t>计</w:t>
            </w:r>
          </w:p>
        </w:tc>
        <w:tc>
          <w:tcPr>
            <w:tcW w:w="26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6"/>
              <w:ind w:right="0"/>
              <w:jc w:val="center"/>
              <w:rPr>
                <w:rFonts w:ascii="Times New Roman" w:hAnsi="Times New Roman" w:cs="Times New Roman" w:eastAsia="Times New Roman" w:hint="default"/>
                <w:sz w:val="21"/>
                <w:szCs w:val="21"/>
              </w:rPr>
            </w:pPr>
            <w:r>
              <w:rPr>
                <w:rFonts w:ascii="Times New Roman"/>
                <w:sz w:val="21"/>
              </w:rPr>
              <w:t>38,625,201.14</w:t>
            </w:r>
          </w:p>
        </w:tc>
        <w:tc>
          <w:tcPr>
            <w:tcW w:w="2837" w:type="dxa"/>
            <w:tcBorders>
              <w:top w:val="nil" w:sz="6" w:space="0" w:color="auto"/>
              <w:left w:val="single" w:sz="4" w:space="0" w:color="000000"/>
              <w:bottom w:val="single" w:sz="12" w:space="0" w:color="000000"/>
              <w:right w:val="nil" w:sz="6" w:space="0" w:color="auto"/>
            </w:tcBorders>
          </w:tcPr>
          <w:p>
            <w:pPr>
              <w:pStyle w:val="TableParagraph"/>
              <w:spacing w:line="240" w:lineRule="auto" w:before="176"/>
              <w:ind w:right="3"/>
              <w:jc w:val="center"/>
              <w:rPr>
                <w:rFonts w:ascii="Times New Roman" w:hAnsi="Times New Roman" w:cs="Times New Roman" w:eastAsia="Times New Roman" w:hint="default"/>
                <w:sz w:val="21"/>
                <w:szCs w:val="21"/>
              </w:rPr>
            </w:pPr>
            <w:r>
              <w:rPr>
                <w:rFonts w:ascii="Times New Roman"/>
                <w:sz w:val="21"/>
              </w:rPr>
              <w:t>17,278,569.94</w:t>
            </w:r>
          </w:p>
        </w:tc>
      </w:tr>
    </w:tbl>
    <w:p>
      <w:pPr>
        <w:spacing w:line="240" w:lineRule="auto" w:before="12"/>
        <w:rPr>
          <w:rFonts w:ascii="宋体" w:hAnsi="宋体" w:cs="宋体" w:eastAsia="宋体" w:hint="default"/>
          <w:b/>
          <w:bCs/>
          <w:sz w:val="26"/>
          <w:szCs w:val="26"/>
        </w:rPr>
      </w:pPr>
    </w:p>
    <w:p>
      <w:pPr>
        <w:pStyle w:val="Heading5"/>
        <w:spacing w:line="240" w:lineRule="auto" w:before="14"/>
        <w:ind w:left="540" w:right="0"/>
        <w:jc w:val="left"/>
        <w:rPr>
          <w:b w:val="0"/>
          <w:bCs w:val="0"/>
        </w:rPr>
      </w:pPr>
      <w:r>
        <w:rPr/>
        <w:pict>
          <v:group style="position:absolute;margin-left:85.103996pt;margin-top:-43.928425pt;width:425.4pt;height:5.55pt;mso-position-horizontal-relative:page;mso-position-vertical-relative:paragraph;z-index:-1087264" coordorigin="1702,-879" coordsize="8508,111">
            <v:shape style="position:absolute;left:1702;top:-879;width:2991;height:110" type="#_x0000_t75" stroked="false">
              <v:imagedata r:id="rId564" o:title=""/>
            </v:shape>
            <v:shape style="position:absolute;left:4669;top:-783;width:2708;height:14" type="#_x0000_t75" stroked="false">
              <v:imagedata r:id="rId565" o:title=""/>
            </v:shape>
            <v:shape style="position:absolute;left:7362;top:-778;width:2847;height:10" type="#_x0000_t75" stroked="false">
              <v:imagedata r:id="rId558" o:title=""/>
            </v:shape>
            <w10:wrap type="none"/>
          </v:group>
        </w:pict>
      </w:r>
      <w:r>
        <w:rPr/>
        <w:pict>
          <v:shape style="position:absolute;margin-left:233.690002pt;margin-top:-19.208435pt;width:.48pt;height:.12pt;mso-position-horizontal-relative:page;mso-position-vertical-relative:paragraph;z-index:12016" type="#_x0000_t75" stroked="false">
            <v:imagedata r:id="rId566" o:title=""/>
          </v:shape>
        </w:pict>
      </w:r>
      <w:r>
        <w:rPr/>
        <w:pict>
          <v:shape style="position:absolute;margin-left:368.350006pt;margin-top:-19.208435pt;width:.48001pt;height:.12pt;mso-position-horizontal-relative:page;mso-position-vertical-relative:paragraph;z-index:12040" type="#_x0000_t75" stroked="false">
            <v:imagedata r:id="rId566" o:title=""/>
          </v:shape>
        </w:pict>
      </w:r>
      <w:r>
        <w:rPr/>
        <w:pict>
          <v:group style="position:absolute;margin-left:32.639996pt;margin-top:41.531555pt;width:530.2pt;height:1.6pt;mso-position-horizontal-relative:page;mso-position-vertical-relative:paragraph;z-index:-1087192" coordorigin="653,831" coordsize="10604,32">
            <v:group style="position:absolute;left:658;top:835;width:3659;height:2" coordorigin="658,835" coordsize="3659,2">
              <v:shape style="position:absolute;left:658;top:835;width:3659;height:2" coordorigin="658,835" coordsize="3659,0" path="m658,835l4316,835e" filled="false" stroked="true" strokeweight=".48001pt" strokecolor="#000000">
                <v:path arrowok="t"/>
              </v:shape>
            </v:group>
            <v:group style="position:absolute;left:658;top:855;width:3659;height:2" coordorigin="658,855" coordsize="3659,2">
              <v:shape style="position:absolute;left:658;top:855;width:3659;height:2" coordorigin="658,855" coordsize="3659,0" path="m658,855l4316,855e" filled="false" stroked="true" strokeweight=".48001pt" strokecolor="#000000">
                <v:path arrowok="t"/>
              </v:shape>
              <v:shape style="position:absolute;left:4316;top:859;width:30;height:2" type="#_x0000_t75" stroked="false">
                <v:imagedata r:id="rId93" o:title=""/>
              </v:shape>
            </v:group>
            <v:group style="position:absolute;left:4316;top:835;width:29;height:2" coordorigin="4316,835" coordsize="29,2">
              <v:shape style="position:absolute;left:4316;top:835;width:29;height:2" coordorigin="4316,835" coordsize="29,0" path="m4316,835l4345,835e" filled="false" stroked="true" strokeweight=".48001pt" strokecolor="#000000">
                <v:path arrowok="t"/>
              </v:shape>
            </v:group>
            <v:group style="position:absolute;left:4316;top:855;width:29;height:2" coordorigin="4316,855" coordsize="29,2">
              <v:shape style="position:absolute;left:4316;top:855;width:29;height:2" coordorigin="4316,855" coordsize="29,0" path="m4316,855l4345,855e" filled="false" stroked="true" strokeweight=".48001pt" strokecolor="#000000">
                <v:path arrowok="t"/>
              </v:shape>
            </v:group>
            <v:group style="position:absolute;left:4345;top:835;width:1493;height:2" coordorigin="4345,835" coordsize="1493,2">
              <v:shape style="position:absolute;left:4345;top:835;width:1493;height:2" coordorigin="4345,835" coordsize="1493,0" path="m4345,835l5838,835e" filled="false" stroked="true" strokeweight=".48001pt" strokecolor="#000000">
                <v:path arrowok="t"/>
              </v:shape>
            </v:group>
            <v:group style="position:absolute;left:4345;top:855;width:1493;height:2" coordorigin="4345,855" coordsize="1493,2">
              <v:shape style="position:absolute;left:4345;top:855;width:1493;height:2" coordorigin="4345,855" coordsize="1493,0" path="m4345,855l5838,855e" filled="false" stroked="true" strokeweight=".48001pt" strokecolor="#000000">
                <v:path arrowok="t"/>
              </v:shape>
              <v:shape style="position:absolute;left:5838;top:859;width:30;height:2" type="#_x0000_t75" stroked="false">
                <v:imagedata r:id="rId93" o:title=""/>
              </v:shape>
            </v:group>
            <v:group style="position:absolute;left:5838;top:835;width:29;height:2" coordorigin="5838,835" coordsize="29,2">
              <v:shape style="position:absolute;left:5838;top:835;width:29;height:2" coordorigin="5838,835" coordsize="29,0" path="m5838,835l5867,835e" filled="false" stroked="true" strokeweight=".48001pt" strokecolor="#000000">
                <v:path arrowok="t"/>
              </v:shape>
            </v:group>
            <v:group style="position:absolute;left:5838;top:855;width:29;height:2" coordorigin="5838,855" coordsize="29,2">
              <v:shape style="position:absolute;left:5838;top:855;width:29;height:2" coordorigin="5838,855" coordsize="29,0" path="m5838,855l5867,855e" filled="false" stroked="true" strokeweight=".48001pt" strokecolor="#000000">
                <v:path arrowok="t"/>
              </v:shape>
            </v:group>
            <v:group style="position:absolute;left:5867;top:835;width:1530;height:2" coordorigin="5867,835" coordsize="1530,2">
              <v:shape style="position:absolute;left:5867;top:835;width:1530;height:2" coordorigin="5867,835" coordsize="1530,0" path="m5867,835l7396,835e" filled="false" stroked="true" strokeweight=".48001pt" strokecolor="#000000">
                <v:path arrowok="t"/>
              </v:shape>
            </v:group>
            <v:group style="position:absolute;left:5867;top:855;width:1530;height:2" coordorigin="5867,855" coordsize="1530,2">
              <v:shape style="position:absolute;left:5867;top:855;width:1530;height:2" coordorigin="5867,855" coordsize="1530,0" path="m5867,855l7396,855e" filled="false" stroked="true" strokeweight=".48001pt" strokecolor="#000000">
                <v:path arrowok="t"/>
              </v:shape>
              <v:shape style="position:absolute;left:7396;top:859;width:30;height:2" type="#_x0000_t75" stroked="false">
                <v:imagedata r:id="rId85" o:title=""/>
              </v:shape>
            </v:group>
            <v:group style="position:absolute;left:7396;top:835;width:29;height:2" coordorigin="7396,835" coordsize="29,2">
              <v:shape style="position:absolute;left:7396;top:835;width:29;height:2" coordorigin="7396,835" coordsize="29,0" path="m7396,835l7425,835e" filled="false" stroked="true" strokeweight=".48001pt" strokecolor="#000000">
                <v:path arrowok="t"/>
              </v:shape>
            </v:group>
            <v:group style="position:absolute;left:7396;top:855;width:29;height:2" coordorigin="7396,855" coordsize="29,2">
              <v:shape style="position:absolute;left:7396;top:855;width:29;height:2" coordorigin="7396,855" coordsize="29,0" path="m7396,855l7425,855e" filled="false" stroked="true" strokeweight=".48001pt" strokecolor="#000000">
                <v:path arrowok="t"/>
              </v:shape>
            </v:group>
            <v:group style="position:absolute;left:7425;top:835;width:2317;height:2" coordorigin="7425,835" coordsize="2317,2">
              <v:shape style="position:absolute;left:7425;top:835;width:2317;height:2" coordorigin="7425,835" coordsize="2317,0" path="m7425,835l9741,835e" filled="false" stroked="true" strokeweight=".48001pt" strokecolor="#000000">
                <v:path arrowok="t"/>
              </v:shape>
            </v:group>
            <v:group style="position:absolute;left:7425;top:855;width:2317;height:2" coordorigin="7425,855" coordsize="2317,2">
              <v:shape style="position:absolute;left:7425;top:855;width:2317;height:2" coordorigin="7425,855" coordsize="2317,0" path="m7425,855l9741,855e" filled="false" stroked="true" strokeweight=".48001pt" strokecolor="#000000">
                <v:path arrowok="t"/>
              </v:shape>
              <v:shape style="position:absolute;left:9741;top:859;width:30;height:2" type="#_x0000_t75" stroked="false">
                <v:imagedata r:id="rId85" o:title=""/>
              </v:shape>
            </v:group>
            <v:group style="position:absolute;left:9741;top:835;width:29;height:2" coordorigin="9741,835" coordsize="29,2">
              <v:shape style="position:absolute;left:9741;top:835;width:29;height:2" coordorigin="9741,835" coordsize="29,0" path="m9741,835l9770,835e" filled="false" stroked="true" strokeweight=".48001pt" strokecolor="#000000">
                <v:path arrowok="t"/>
              </v:shape>
            </v:group>
            <v:group style="position:absolute;left:9741;top:855;width:29;height:2" coordorigin="9741,855" coordsize="29,2">
              <v:shape style="position:absolute;left:9741;top:855;width:29;height:2" coordorigin="9741,855" coordsize="29,0" path="m9741,855l9770,855e" filled="false" stroked="true" strokeweight=".48001pt" strokecolor="#000000">
                <v:path arrowok="t"/>
              </v:shape>
            </v:group>
            <v:group style="position:absolute;left:9770;top:835;width:1482;height:2" coordorigin="9770,835" coordsize="1482,2">
              <v:shape style="position:absolute;left:9770;top:835;width:1482;height:2" coordorigin="9770,835" coordsize="1482,0" path="m9770,835l11251,835e" filled="false" stroked="true" strokeweight=".48001pt" strokecolor="#000000">
                <v:path arrowok="t"/>
              </v:shape>
            </v:group>
            <v:group style="position:absolute;left:9770;top:855;width:1482;height:2" coordorigin="9770,855" coordsize="1482,2">
              <v:shape style="position:absolute;left:9770;top:855;width:1482;height:2" coordorigin="9770,855" coordsize="1482,0" path="m9770,855l11251,855e" filled="false" stroked="true" strokeweight=".48001pt" strokecolor="#000000">
                <v:path arrowok="t"/>
              </v:shape>
            </v:group>
            <w10:wrap type="none"/>
          </v:group>
        </w:pict>
      </w:r>
      <w:r>
        <w:rPr/>
        <w:pict>
          <v:shape style="position:absolute;margin-left:369.549988pt;margin-top:59.171555pt;width:117.507567pt;height:.48pt;mso-position-horizontal-relative:page;mso-position-vertical-relative:paragraph;z-index:-1087168" type="#_x0000_t75" stroked="false">
            <v:imagedata r:id="rId542" o:title=""/>
          </v:shape>
        </w:pict>
      </w:r>
      <w:r>
        <w:rPr/>
        <w:pict>
          <v:group style="position:absolute;margin-left:32.880001pt;margin-top:71.171547pt;width:529.7pt;height:5.05pt;mso-position-horizontal-relative:page;mso-position-vertical-relative:paragraph;z-index:-1087144" coordorigin="658,1423" coordsize="10594,101">
            <v:shape style="position:absolute;left:658;top:1423;width:3678;height:101" type="#_x0000_t75" stroked="false">
              <v:imagedata r:id="rId539" o:title=""/>
            </v:shape>
            <v:shape style="position:absolute;left:4311;top:1515;width:1526;height:10" type="#_x0000_t75" stroked="false">
              <v:imagedata r:id="rId535" o:title=""/>
            </v:shape>
            <v:shape style="position:absolute;left:5833;top:1515;width:1563;height:10" type="#_x0000_t75" stroked="false">
              <v:imagedata r:id="rId536" o:title=""/>
            </v:shape>
            <v:shape style="position:absolute;left:7391;top:1515;width:2350;height:10" type="#_x0000_t75" stroked="false">
              <v:imagedata r:id="rId537" o:title=""/>
            </v:shape>
            <v:shape style="position:absolute;left:9736;top:1515;width:1515;height:10" type="#_x0000_t75" stroked="false">
              <v:imagedata r:id="rId538" o:title=""/>
            </v:shape>
            <w10:wrap type="none"/>
          </v:group>
        </w:pict>
      </w:r>
      <w:r>
        <w:rPr/>
        <w:pict>
          <v:group style="position:absolute;margin-left:32.880001pt;margin-top:87.731575pt;width:529.7pt;height:5.2pt;mso-position-horizontal-relative:page;mso-position-vertical-relative:paragraph;z-index:-1087120" coordorigin="658,1755" coordsize="10594,104">
            <v:shape style="position:absolute;left:658;top:1755;width:3678;height:103" type="#_x0000_t75" stroked="false">
              <v:imagedata r:id="rId534" o:title=""/>
            </v:shape>
            <v:shape style="position:absolute;left:4311;top:1848;width:1526;height:10" type="#_x0000_t75" stroked="false">
              <v:imagedata r:id="rId540" o:title=""/>
            </v:shape>
            <v:shape style="position:absolute;left:5833;top:1848;width:1563;height:10" type="#_x0000_t75" stroked="false">
              <v:imagedata r:id="rId541" o:title=""/>
            </v:shape>
            <v:shape style="position:absolute;left:7391;top:1848;width:2350;height:10" type="#_x0000_t75" stroked="false">
              <v:imagedata r:id="rId542" o:title=""/>
            </v:shape>
            <v:shape style="position:absolute;left:9736;top:1848;width:1515;height:10" type="#_x0000_t75" stroked="false">
              <v:imagedata r:id="rId543" o:title=""/>
            </v:shape>
            <w10:wrap type="none"/>
          </v:group>
        </w:pict>
      </w:r>
      <w:r>
        <w:rPr/>
        <w:pict>
          <v:group style="position:absolute;margin-left:32.880001pt;margin-top:104.411575pt;width:529.7pt;height:5.05pt;mso-position-horizontal-relative:page;mso-position-vertical-relative:paragraph;z-index:-1087096" coordorigin="658,2088" coordsize="10594,101">
            <v:shape style="position:absolute;left:658;top:2088;width:3678;height:101" type="#_x0000_t75" stroked="false">
              <v:imagedata r:id="rId567" o:title=""/>
            </v:shape>
            <v:shape style="position:absolute;left:4311;top:2179;width:1526;height:10" type="#_x0000_t75" stroked="false">
              <v:imagedata r:id="rId540" o:title=""/>
            </v:shape>
            <v:shape style="position:absolute;left:5833;top:2179;width:1563;height:10" type="#_x0000_t75" stroked="false">
              <v:imagedata r:id="rId541" o:title=""/>
            </v:shape>
            <v:shape style="position:absolute;left:7391;top:2179;width:2350;height:10" type="#_x0000_t75" stroked="false">
              <v:imagedata r:id="rId542" o:title=""/>
            </v:shape>
            <v:shape style="position:absolute;left:9736;top:2179;width:1515;height:10" type="#_x0000_t75" stroked="false">
              <v:imagedata r:id="rId543" o:title=""/>
            </v:shape>
            <w10:wrap type="none"/>
          </v:group>
        </w:pict>
      </w:r>
      <w:r>
        <w:rPr>
          <w:rFonts w:ascii="Times New Roman" w:hAnsi="Times New Roman" w:cs="Times New Roman" w:eastAsia="Times New Roman" w:hint="default"/>
        </w:rPr>
        <w:t>14</w:t>
      </w:r>
      <w:r>
        <w:rPr/>
        <w:t>、资产减值准备明细</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tbl>
      <w:tblPr>
        <w:tblW w:w="0" w:type="auto"/>
        <w:jc w:val="left"/>
        <w:tblInd w:w="103" w:type="dxa"/>
        <w:tblLayout w:type="fixed"/>
        <w:tblCellMar>
          <w:top w:w="0" w:type="dxa"/>
          <w:left w:w="0" w:type="dxa"/>
          <w:bottom w:w="0" w:type="dxa"/>
          <w:right w:w="0" w:type="dxa"/>
        </w:tblCellMar>
        <w:tblLook w:val="01E0"/>
      </w:tblPr>
      <w:tblGrid>
        <w:gridCol w:w="3677"/>
        <w:gridCol w:w="1522"/>
        <w:gridCol w:w="1558"/>
        <w:gridCol w:w="1171"/>
        <w:gridCol w:w="1174"/>
        <w:gridCol w:w="1505"/>
      </w:tblGrid>
      <w:tr>
        <w:trPr>
          <w:trHeight w:val="343" w:hRule="exact"/>
        </w:trPr>
        <w:tc>
          <w:tcPr>
            <w:tcW w:w="3677" w:type="dxa"/>
            <w:vMerge w:val="restart"/>
            <w:tcBorders>
              <w:top w:val="nil" w:sz="6" w:space="0" w:color="auto"/>
              <w:left w:val="nil" w:sz="6" w:space="0" w:color="auto"/>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13"/>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22" w:type="dxa"/>
            <w:vMerge w:val="restart"/>
            <w:tcBorders>
              <w:top w:val="nil" w:sz="6" w:space="0" w:color="auto"/>
              <w:left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23" w:right="0"/>
              <w:jc w:val="left"/>
              <w:rPr>
                <w:rFonts w:ascii="宋体" w:hAnsi="宋体" w:cs="宋体" w:eastAsia="宋体" w:hint="default"/>
                <w:sz w:val="21"/>
                <w:szCs w:val="21"/>
              </w:rPr>
            </w:pPr>
            <w:r>
              <w:rPr>
                <w:rFonts w:ascii="宋体" w:hAnsi="宋体" w:cs="宋体" w:eastAsia="宋体" w:hint="default"/>
                <w:b/>
                <w:bCs/>
                <w:sz w:val="21"/>
                <w:szCs w:val="21"/>
              </w:rPr>
              <w:t>期初账面余额</w:t>
            </w:r>
            <w:r>
              <w:rPr>
                <w:rFonts w:ascii="宋体" w:hAnsi="宋体" w:cs="宋体" w:eastAsia="宋体" w:hint="default"/>
                <w:sz w:val="21"/>
                <w:szCs w:val="21"/>
              </w:rPr>
            </w:r>
          </w:p>
        </w:tc>
        <w:tc>
          <w:tcPr>
            <w:tcW w:w="1558" w:type="dxa"/>
            <w:vMerge w:val="restart"/>
            <w:tcBorders>
              <w:top w:val="nil" w:sz="6" w:space="0" w:color="auto"/>
              <w:left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352"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2345" w:type="dxa"/>
            <w:gridSpan w:val="2"/>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6"/>
              <w:ind w:left="743"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505" w:type="dxa"/>
            <w:vMerge w:val="restart"/>
            <w:tcBorders>
              <w:top w:val="nil" w:sz="6" w:space="0" w:color="auto"/>
              <w:left w:val="single" w:sz="4" w:space="0" w:color="000000"/>
              <w:right w:val="nil" w:sz="6" w:space="0" w:color="auto"/>
            </w:tcBorders>
            <w:shd w:val="clear" w:color="auto" w:fill="D9D9D9"/>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15" w:right="0"/>
              <w:jc w:val="left"/>
              <w:rPr>
                <w:rFonts w:ascii="宋体" w:hAnsi="宋体" w:cs="宋体" w:eastAsia="宋体" w:hint="default"/>
                <w:sz w:val="21"/>
                <w:szCs w:val="21"/>
              </w:rPr>
            </w:pPr>
            <w:r>
              <w:rPr>
                <w:rFonts w:ascii="宋体" w:hAnsi="宋体" w:cs="宋体" w:eastAsia="宋体" w:hint="default"/>
                <w:b/>
                <w:bCs/>
                <w:sz w:val="21"/>
                <w:szCs w:val="21"/>
              </w:rPr>
              <w:t>期末账面余额</w:t>
            </w:r>
            <w:r>
              <w:rPr>
                <w:rFonts w:ascii="宋体" w:hAnsi="宋体" w:cs="宋体" w:eastAsia="宋体" w:hint="default"/>
                <w:sz w:val="21"/>
                <w:szCs w:val="21"/>
              </w:rPr>
            </w:r>
          </w:p>
        </w:tc>
      </w:tr>
      <w:tr>
        <w:trPr>
          <w:trHeight w:val="326" w:hRule="exact"/>
        </w:trPr>
        <w:tc>
          <w:tcPr>
            <w:tcW w:w="3677" w:type="dxa"/>
            <w:vMerge/>
            <w:tcBorders>
              <w:left w:val="nil" w:sz="6" w:space="0" w:color="auto"/>
              <w:bottom w:val="nil" w:sz="6" w:space="0" w:color="auto"/>
              <w:right w:val="single" w:sz="4" w:space="0" w:color="000000"/>
            </w:tcBorders>
            <w:shd w:val="clear" w:color="auto" w:fill="D9D9D9"/>
          </w:tcPr>
          <w:p>
            <w:pPr/>
          </w:p>
        </w:tc>
        <w:tc>
          <w:tcPr>
            <w:tcW w:w="1522" w:type="dxa"/>
            <w:vMerge/>
            <w:tcBorders>
              <w:left w:val="single" w:sz="4" w:space="0" w:color="000000"/>
              <w:bottom w:val="nil" w:sz="6" w:space="0" w:color="auto"/>
              <w:right w:val="single" w:sz="4" w:space="0" w:color="000000"/>
            </w:tcBorders>
            <w:shd w:val="clear" w:color="auto" w:fill="D9D9D9"/>
          </w:tcPr>
          <w:p>
            <w:pPr/>
          </w:p>
        </w:tc>
        <w:tc>
          <w:tcPr>
            <w:tcW w:w="1558" w:type="dxa"/>
            <w:vMerge/>
            <w:tcBorders>
              <w:left w:val="single" w:sz="4" w:space="0" w:color="000000"/>
              <w:bottom w:val="nil" w:sz="6" w:space="0" w:color="auto"/>
              <w:right w:val="single" w:sz="4" w:space="0" w:color="000000"/>
            </w:tcBorders>
            <w:shd w:val="clear" w:color="auto" w:fill="D9D9D9"/>
          </w:tcPr>
          <w:p>
            <w:pPr/>
          </w:p>
        </w:tc>
        <w:tc>
          <w:tcPr>
            <w:tcW w:w="1171" w:type="dxa"/>
            <w:vMerge w:val="restart"/>
            <w:tcBorders>
              <w:top w:val="nil" w:sz="6" w:space="0" w:color="auto"/>
              <w:left w:val="single" w:sz="4" w:space="0" w:color="000000"/>
              <w:right w:val="single" w:sz="4" w:space="0" w:color="000000"/>
            </w:tcBorders>
          </w:tcPr>
          <w:p>
            <w:pPr>
              <w:pStyle w:val="TableParagraph"/>
              <w:spacing w:line="240" w:lineRule="auto" w:before="21"/>
              <w:ind w:left="369" w:right="0"/>
              <w:jc w:val="left"/>
              <w:rPr>
                <w:rFonts w:ascii="宋体" w:hAnsi="宋体" w:cs="宋体" w:eastAsia="宋体" w:hint="default"/>
                <w:sz w:val="21"/>
                <w:szCs w:val="21"/>
              </w:rPr>
            </w:pPr>
            <w:r>
              <w:rPr>
                <w:rFonts w:ascii="宋体" w:hAnsi="宋体" w:cs="宋体" w:eastAsia="宋体" w:hint="default"/>
                <w:b/>
                <w:bCs/>
                <w:sz w:val="21"/>
                <w:szCs w:val="21"/>
              </w:rPr>
              <w:t>转回</w:t>
            </w:r>
            <w:r>
              <w:rPr>
                <w:rFonts w:ascii="宋体" w:hAnsi="宋体" w:cs="宋体" w:eastAsia="宋体" w:hint="default"/>
                <w:sz w:val="21"/>
                <w:szCs w:val="21"/>
              </w:rPr>
            </w:r>
          </w:p>
        </w:tc>
        <w:tc>
          <w:tcPr>
            <w:tcW w:w="1174"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370" w:right="0"/>
              <w:jc w:val="left"/>
              <w:rPr>
                <w:rFonts w:ascii="宋体" w:hAnsi="宋体" w:cs="宋体" w:eastAsia="宋体" w:hint="default"/>
                <w:sz w:val="21"/>
                <w:szCs w:val="21"/>
              </w:rPr>
            </w:pPr>
            <w:r>
              <w:rPr>
                <w:rFonts w:ascii="宋体" w:hAnsi="宋体" w:cs="宋体" w:eastAsia="宋体" w:hint="default"/>
                <w:b/>
                <w:bCs/>
                <w:sz w:val="21"/>
                <w:szCs w:val="21"/>
              </w:rPr>
              <w:t>转销</w:t>
            </w:r>
            <w:r>
              <w:rPr>
                <w:rFonts w:ascii="宋体" w:hAnsi="宋体" w:cs="宋体" w:eastAsia="宋体" w:hint="default"/>
                <w:sz w:val="21"/>
                <w:szCs w:val="21"/>
              </w:rPr>
            </w:r>
          </w:p>
        </w:tc>
        <w:tc>
          <w:tcPr>
            <w:tcW w:w="1505" w:type="dxa"/>
            <w:vMerge/>
            <w:tcBorders>
              <w:left w:val="single" w:sz="4" w:space="0" w:color="000000"/>
              <w:bottom w:val="nil" w:sz="6" w:space="0" w:color="auto"/>
              <w:right w:val="nil" w:sz="6" w:space="0" w:color="auto"/>
            </w:tcBorders>
            <w:shd w:val="clear" w:color="auto" w:fill="D9D9D9"/>
          </w:tcPr>
          <w:p>
            <w:pPr/>
          </w:p>
        </w:tc>
      </w:tr>
      <w:tr>
        <w:trPr>
          <w:trHeight w:val="240" w:hRule="exact"/>
        </w:trPr>
        <w:tc>
          <w:tcPr>
            <w:tcW w:w="3677" w:type="dxa"/>
            <w:tcBorders>
              <w:top w:val="nil" w:sz="6" w:space="0" w:color="auto"/>
              <w:left w:val="nil" w:sz="6" w:space="0" w:color="auto"/>
              <w:bottom w:val="nil" w:sz="6" w:space="0" w:color="auto"/>
              <w:right w:val="single" w:sz="4" w:space="0" w:color="000000"/>
            </w:tcBorders>
          </w:tcPr>
          <w:p>
            <w:pPr>
              <w:pStyle w:val="TableParagraph"/>
              <w:spacing w:line="254" w:lineRule="exact" w:before="26"/>
              <w:ind w:left="122" w:right="0"/>
              <w:jc w:val="left"/>
              <w:rPr>
                <w:rFonts w:ascii="宋体" w:hAnsi="宋体" w:cs="宋体" w:eastAsia="宋体" w:hint="default"/>
                <w:sz w:val="21"/>
                <w:szCs w:val="21"/>
              </w:rPr>
            </w:pPr>
            <w:r>
              <w:rPr>
                <w:rFonts w:ascii="宋体" w:hAnsi="宋体" w:cs="宋体" w:eastAsia="宋体" w:hint="default"/>
                <w:sz w:val="21"/>
                <w:szCs w:val="21"/>
              </w:rPr>
              <w:t>一、坏账准备</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36" w:lineRule="exact" w:before="44"/>
              <w:ind w:right="0"/>
              <w:jc w:val="center"/>
              <w:rPr>
                <w:rFonts w:ascii="Times New Roman" w:hAnsi="Times New Roman" w:cs="Times New Roman" w:eastAsia="Times New Roman" w:hint="default"/>
                <w:sz w:val="21"/>
                <w:szCs w:val="21"/>
              </w:rPr>
            </w:pPr>
            <w:r>
              <w:rPr>
                <w:rFonts w:ascii="Times New Roman"/>
                <w:sz w:val="21"/>
              </w:rPr>
              <w:t>17,453,944.99</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36" w:lineRule="exact" w:before="44"/>
              <w:ind w:left="170" w:right="0"/>
              <w:jc w:val="left"/>
              <w:rPr>
                <w:rFonts w:ascii="Times New Roman" w:hAnsi="Times New Roman" w:cs="Times New Roman" w:eastAsia="Times New Roman" w:hint="default"/>
                <w:sz w:val="21"/>
                <w:szCs w:val="21"/>
              </w:rPr>
            </w:pPr>
            <w:r>
              <w:rPr>
                <w:rFonts w:ascii="Times New Roman"/>
                <w:sz w:val="21"/>
              </w:rPr>
              <w:t>21,195,322.15</w:t>
            </w: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36" w:lineRule="exact" w:before="44"/>
              <w:ind w:left="214" w:right="0"/>
              <w:jc w:val="left"/>
              <w:rPr>
                <w:rFonts w:ascii="Times New Roman" w:hAnsi="Times New Roman" w:cs="Times New Roman" w:eastAsia="Times New Roman" w:hint="default"/>
                <w:sz w:val="21"/>
                <w:szCs w:val="21"/>
              </w:rPr>
            </w:pPr>
            <w:r>
              <w:rPr>
                <w:rFonts w:ascii="Times New Roman"/>
                <w:sz w:val="21"/>
              </w:rPr>
              <w:t>1,749.28</w:t>
            </w:r>
          </w:p>
        </w:tc>
        <w:tc>
          <w:tcPr>
            <w:tcW w:w="1505" w:type="dxa"/>
            <w:tcBorders>
              <w:top w:val="nil" w:sz="6" w:space="0" w:color="auto"/>
              <w:left w:val="single" w:sz="4" w:space="0" w:color="000000"/>
              <w:bottom w:val="nil" w:sz="6" w:space="0" w:color="auto"/>
              <w:right w:val="nil" w:sz="6" w:space="0" w:color="auto"/>
            </w:tcBorders>
          </w:tcPr>
          <w:p>
            <w:pPr>
              <w:pStyle w:val="TableParagraph"/>
              <w:spacing w:line="236" w:lineRule="exact" w:before="44"/>
              <w:ind w:right="0"/>
              <w:jc w:val="center"/>
              <w:rPr>
                <w:rFonts w:ascii="Times New Roman" w:hAnsi="Times New Roman" w:cs="Times New Roman" w:eastAsia="Times New Roman" w:hint="default"/>
                <w:sz w:val="21"/>
                <w:szCs w:val="21"/>
              </w:rPr>
            </w:pPr>
            <w:r>
              <w:rPr>
                <w:rFonts w:ascii="Times New Roman"/>
                <w:sz w:val="21"/>
              </w:rPr>
              <w:t>38,647,517.86</w:t>
            </w:r>
          </w:p>
        </w:tc>
      </w:tr>
      <w:tr>
        <w:trPr>
          <w:trHeight w:val="61" w:hRule="exact"/>
        </w:trPr>
        <w:tc>
          <w:tcPr>
            <w:tcW w:w="3677"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42" w:hRule="exact"/>
        </w:trPr>
        <w:tc>
          <w:tcPr>
            <w:tcW w:w="3677"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二、存货跌价准备</w:t>
            </w:r>
          </w:p>
        </w:tc>
        <w:tc>
          <w:tcPr>
            <w:tcW w:w="152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7"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三、可供出售金融资产减值准备</w:t>
            </w:r>
          </w:p>
        </w:tc>
        <w:tc>
          <w:tcPr>
            <w:tcW w:w="152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42" w:hRule="exact"/>
        </w:trPr>
        <w:tc>
          <w:tcPr>
            <w:tcW w:w="3677"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四、持有至到期投资减值准备</w:t>
            </w:r>
          </w:p>
        </w:tc>
        <w:tc>
          <w:tcPr>
            <w:tcW w:w="152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7"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五、长期股权投资减值准备</w:t>
            </w:r>
          </w:p>
        </w:tc>
        <w:tc>
          <w:tcPr>
            <w:tcW w:w="152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42" w:hRule="exact"/>
        </w:trPr>
        <w:tc>
          <w:tcPr>
            <w:tcW w:w="3677"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六、投资性房地产减值准备</w:t>
            </w:r>
          </w:p>
        </w:tc>
        <w:tc>
          <w:tcPr>
            <w:tcW w:w="152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7"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七、固定资产减值准备</w:t>
            </w:r>
          </w:p>
        </w:tc>
        <w:tc>
          <w:tcPr>
            <w:tcW w:w="152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42" w:hRule="exact"/>
        </w:trPr>
        <w:tc>
          <w:tcPr>
            <w:tcW w:w="3677"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八、工程物资减值准备</w:t>
            </w:r>
          </w:p>
        </w:tc>
        <w:tc>
          <w:tcPr>
            <w:tcW w:w="152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7"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九、在建工程减值准备</w:t>
            </w:r>
          </w:p>
        </w:tc>
        <w:tc>
          <w:tcPr>
            <w:tcW w:w="152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7"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294" w:hRule="exact"/>
        </w:trPr>
        <w:tc>
          <w:tcPr>
            <w:tcW w:w="367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十、生产性生物资产减值准备</w:t>
            </w:r>
          </w:p>
        </w:tc>
        <w:tc>
          <w:tcPr>
            <w:tcW w:w="152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7"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其中：成熟生产性生物资产减值准备</w:t>
            </w:r>
          </w:p>
        </w:tc>
        <w:tc>
          <w:tcPr>
            <w:tcW w:w="152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7"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294" w:hRule="exact"/>
        </w:trPr>
        <w:tc>
          <w:tcPr>
            <w:tcW w:w="367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十一、油气资产减值准备</w:t>
            </w:r>
          </w:p>
        </w:tc>
        <w:tc>
          <w:tcPr>
            <w:tcW w:w="152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7"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十二、无形资产减值准备</w:t>
            </w:r>
          </w:p>
        </w:tc>
        <w:tc>
          <w:tcPr>
            <w:tcW w:w="152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7"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294" w:hRule="exact"/>
        </w:trPr>
        <w:tc>
          <w:tcPr>
            <w:tcW w:w="367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十三、商誉减值准备</w:t>
            </w:r>
          </w:p>
        </w:tc>
        <w:tc>
          <w:tcPr>
            <w:tcW w:w="152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7"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331" w:hRule="exact"/>
        </w:trPr>
        <w:tc>
          <w:tcPr>
            <w:tcW w:w="367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十四、其他</w:t>
            </w:r>
          </w:p>
        </w:tc>
        <w:tc>
          <w:tcPr>
            <w:tcW w:w="152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339" w:hRule="exact"/>
        </w:trPr>
        <w:tc>
          <w:tcPr>
            <w:tcW w:w="3677" w:type="dxa"/>
            <w:tcBorders>
              <w:top w:val="nil" w:sz="6" w:space="0" w:color="auto"/>
              <w:left w:val="nil" w:sz="6" w:space="0" w:color="auto"/>
              <w:bottom w:val="single" w:sz="12" w:space="0" w:color="000000"/>
              <w:right w:val="single" w:sz="4" w:space="0" w:color="000000"/>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5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left="101" w:right="0"/>
              <w:jc w:val="center"/>
              <w:rPr>
                <w:rFonts w:ascii="Times New Roman" w:hAnsi="Times New Roman" w:cs="Times New Roman" w:eastAsia="Times New Roman" w:hint="default"/>
                <w:sz w:val="21"/>
                <w:szCs w:val="21"/>
              </w:rPr>
            </w:pPr>
            <w:r>
              <w:rPr>
                <w:rFonts w:ascii="Times New Roman"/>
                <w:sz w:val="21"/>
              </w:rPr>
              <w:t>17,453,944.99</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left="239" w:right="0"/>
              <w:jc w:val="left"/>
              <w:rPr>
                <w:rFonts w:ascii="Times New Roman" w:hAnsi="Times New Roman" w:cs="Times New Roman" w:eastAsia="Times New Roman" w:hint="default"/>
                <w:sz w:val="21"/>
                <w:szCs w:val="21"/>
              </w:rPr>
            </w:pPr>
            <w:r>
              <w:rPr>
                <w:rFonts w:ascii="Times New Roman"/>
                <w:sz w:val="21"/>
              </w:rPr>
              <w:t>21,195,322.15</w:t>
            </w:r>
          </w:p>
        </w:tc>
        <w:tc>
          <w:tcPr>
            <w:tcW w:w="1171" w:type="dxa"/>
            <w:vMerge/>
            <w:tcBorders>
              <w:left w:val="single" w:sz="4" w:space="0" w:color="000000"/>
              <w:bottom w:val="single" w:sz="12" w:space="0" w:color="000000"/>
              <w:right w:val="single" w:sz="4" w:space="0" w:color="000000"/>
            </w:tcBorders>
          </w:tcPr>
          <w:p>
            <w:pPr/>
          </w:p>
        </w:tc>
        <w:tc>
          <w:tcPr>
            <w:tcW w:w="11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left="324" w:right="0"/>
              <w:jc w:val="left"/>
              <w:rPr>
                <w:rFonts w:ascii="Times New Roman" w:hAnsi="Times New Roman" w:cs="Times New Roman" w:eastAsia="Times New Roman" w:hint="default"/>
                <w:sz w:val="21"/>
                <w:szCs w:val="21"/>
              </w:rPr>
            </w:pPr>
            <w:r>
              <w:rPr>
                <w:rFonts w:ascii="Times New Roman"/>
                <w:sz w:val="21"/>
              </w:rPr>
              <w:t>1,749.28</w:t>
            </w:r>
          </w:p>
        </w:tc>
        <w:tc>
          <w:tcPr>
            <w:tcW w:w="1505"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left="83" w:right="0"/>
              <w:jc w:val="center"/>
              <w:rPr>
                <w:rFonts w:ascii="Times New Roman" w:hAnsi="Times New Roman" w:cs="Times New Roman" w:eastAsia="Times New Roman" w:hint="default"/>
                <w:sz w:val="21"/>
                <w:szCs w:val="21"/>
              </w:rPr>
            </w:pPr>
            <w:r>
              <w:rPr>
                <w:rFonts w:ascii="Times New Roman"/>
                <w:sz w:val="21"/>
              </w:rPr>
              <w:t>38,647,517.86</w:t>
            </w:r>
          </w:p>
        </w:tc>
      </w:tr>
    </w:tbl>
    <w:p>
      <w:pPr>
        <w:spacing w:after="0" w:line="240" w:lineRule="auto"/>
        <w:jc w:val="center"/>
        <w:rPr>
          <w:rFonts w:ascii="Times New Roman" w:hAnsi="Times New Roman" w:cs="Times New Roman" w:eastAsia="Times New Roman" w:hint="default"/>
          <w:sz w:val="21"/>
          <w:szCs w:val="21"/>
        </w:rPr>
        <w:sectPr>
          <w:pgSz w:w="11910" w:h="16850"/>
          <w:pgMar w:header="857" w:footer="789" w:top="1040" w:bottom="980" w:left="540" w:right="540"/>
        </w:sect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6"/>
          <w:szCs w:val="16"/>
        </w:rPr>
      </w:pPr>
    </w:p>
    <w:p>
      <w:pPr>
        <w:pStyle w:val="Heading5"/>
        <w:spacing w:line="240" w:lineRule="auto" w:before="14"/>
        <w:ind w:right="246"/>
        <w:jc w:val="left"/>
        <w:rPr>
          <w:b w:val="0"/>
          <w:bCs w:val="0"/>
        </w:rPr>
      </w:pPr>
      <w:r>
        <w:rPr>
          <w:rFonts w:ascii="Times New Roman" w:hAnsi="Times New Roman" w:cs="Times New Roman" w:eastAsia="Times New Roman" w:hint="default"/>
        </w:rPr>
        <w:t>15</w:t>
      </w:r>
      <w:r>
        <w:rPr/>
        <w:t>、短期借款</w:t>
      </w:r>
      <w:r>
        <w:rPr>
          <w:b w:val="0"/>
          <w:bCs w:val="0"/>
        </w:rPr>
      </w:r>
    </w:p>
    <w:p>
      <w:pPr>
        <w:spacing w:line="240" w:lineRule="auto" w:before="6"/>
        <w:rPr>
          <w:rFonts w:ascii="宋体" w:hAnsi="宋体" w:cs="宋体" w:eastAsia="宋体" w:hint="default"/>
          <w:b/>
          <w:bCs/>
          <w:sz w:val="30"/>
          <w:szCs w:val="30"/>
        </w:rPr>
      </w:pPr>
    </w:p>
    <w:p>
      <w:pPr>
        <w:pStyle w:val="Heading6"/>
        <w:spacing w:line="240" w:lineRule="auto"/>
        <w:ind w:left="622" w:right="246"/>
        <w:jc w:val="left"/>
        <w:rPr>
          <w:b w:val="0"/>
          <w:bCs w:val="0"/>
        </w:rPr>
      </w:pPr>
      <w:r>
        <w:rPr/>
        <w:pict>
          <v:group style="position:absolute;margin-left:81.984001pt;margin-top:25.955652pt;width:431.5pt;height:60.2pt;mso-position-horizontal-relative:page;mso-position-vertical-relative:paragraph;z-index:-1086640" coordorigin="1640,519" coordsize="8630,1204">
            <v:group style="position:absolute;left:1686;top:535;width:2;height:322" coordorigin="1686,535" coordsize="2,322">
              <v:shape style="position:absolute;left:1686;top:535;width:2;height:322" coordorigin="1686,535" coordsize="0,322" path="m1686,535l1686,856e" filled="false" stroked="true" strokeweight="1.56pt" strokecolor="#d9d9d9">
                <v:path arrowok="t"/>
              </v:shape>
            </v:group>
            <v:group style="position:absolute;left:4509;top:535;width:2;height:322" coordorigin="4509,535" coordsize="2,322">
              <v:shape style="position:absolute;left:4509;top:535;width:2;height:322" coordorigin="4509,535" coordsize="0,322" path="m4509,535l4509,856e" filled="false" stroked="true" strokeweight="1.32pt" strokecolor="#d9d9d9">
                <v:path arrowok="t"/>
              </v:shape>
            </v:group>
            <v:group style="position:absolute;left:1671;top:888;width:2852;height:2" coordorigin="1671,888" coordsize="2852,2">
              <v:shape style="position:absolute;left:1671;top:888;width:2852;height:2" coordorigin="1671,888" coordsize="2852,0" path="m1671,888l4522,888e" filled="false" stroked="true" strokeweight="3.12pt" strokecolor="#d9d9d9">
                <v:path arrowok="t"/>
              </v:shape>
            </v:group>
            <v:group style="position:absolute;left:1702;top:535;width:2794;height:322" coordorigin="1702,535" coordsize="2794,322">
              <v:shape style="position:absolute;left:1702;top:535;width:2794;height:322" coordorigin="1702,535" coordsize="2794,322" path="m1702,856l4496,856,4496,535,1702,535,1702,856xe" filled="true" fillcolor="#d9d9d9" stroked="false">
                <v:path arrowok="t"/>
                <v:fill type="solid"/>
              </v:shape>
            </v:group>
            <v:group style="position:absolute;left:4544;top:535;width:2;height:322" coordorigin="4544,535" coordsize="2,322">
              <v:shape style="position:absolute;left:4544;top:535;width:2;height:322" coordorigin="4544,535" coordsize="0,322" path="m4544,535l4544,856e" filled="false" stroked="true" strokeweight="1.2pt" strokecolor="#d9d9d9">
                <v:path arrowok="t"/>
              </v:shape>
            </v:group>
            <v:group style="position:absolute;left:7365;top:535;width:2;height:322" coordorigin="7365,535" coordsize="2,322">
              <v:shape style="position:absolute;left:7365;top:535;width:2;height:322" coordorigin="7365,535" coordsize="0,322" path="m7365,535l7365,856e" filled="false" stroked="true" strokeweight="1.2pt" strokecolor="#d9d9d9">
                <v:path arrowok="t"/>
              </v:shape>
            </v:group>
            <v:group style="position:absolute;left:4532;top:888;width:2845;height:2" coordorigin="4532,888" coordsize="2845,2">
              <v:shape style="position:absolute;left:4532;top:888;width:2845;height:2" coordorigin="4532,888" coordsize="2845,0" path="m4532,888l7377,888e" filled="false" stroked="true" strokeweight="3.12pt" strokecolor="#d9d9d9">
                <v:path arrowok="t"/>
              </v:shape>
            </v:group>
            <v:group style="position:absolute;left:4556;top:535;width:2797;height:322" coordorigin="4556,535" coordsize="2797,322">
              <v:shape style="position:absolute;left:4556;top:535;width:2797;height:322" coordorigin="4556,535" coordsize="2797,322" path="m4556,856l7353,856,7353,535,4556,535,4556,856xe" filled="true" fillcolor="#d9d9d9" stroked="false">
                <v:path arrowok="t"/>
                <v:fill type="solid"/>
              </v:shape>
            </v:group>
            <v:group style="position:absolute;left:7401;top:535;width:2;height:322" coordorigin="7401,535" coordsize="2,322">
              <v:shape style="position:absolute;left:7401;top:535;width:2;height:322" coordorigin="7401,535" coordsize="0,322" path="m7401,535l7401,856e" filled="false" stroked="true" strokeweight="1.2pt" strokecolor="#d9d9d9">
                <v:path arrowok="t"/>
              </v:shape>
            </v:group>
            <v:group style="position:absolute;left:10224;top:535;width:2;height:322" coordorigin="10224,535" coordsize="2,322">
              <v:shape style="position:absolute;left:10224;top:535;width:2;height:322" coordorigin="10224,535" coordsize="0,322" path="m10224,535l10224,856e" filled="false" stroked="true" strokeweight="1.44pt" strokecolor="#d9d9d9">
                <v:path arrowok="t"/>
              </v:shape>
            </v:group>
            <v:group style="position:absolute;left:7389;top:888;width:2850;height:2" coordorigin="7389,888" coordsize="2850,2">
              <v:shape style="position:absolute;left:7389;top:888;width:2850;height:2" coordorigin="7389,888" coordsize="2850,0" path="m7389,888l10238,888e" filled="false" stroked="true" strokeweight="3.12pt" strokecolor="#d9d9d9">
                <v:path arrowok="t"/>
              </v:shape>
            </v:group>
            <v:group style="position:absolute;left:7413;top:535;width:2797;height:322" coordorigin="7413,535" coordsize="2797,322">
              <v:shape style="position:absolute;left:7413;top:535;width:2797;height:322" coordorigin="7413,535" coordsize="2797,322" path="m7413,856l10209,856,10209,535,7413,535,7413,856xe" filled="true" fillcolor="#d9d9d9" stroked="false">
                <v:path arrowok="t"/>
                <v:fill type="solid"/>
              </v:shape>
              <v:shape style="position:absolute;left:4523;top:532;width:30;height:2" type="#_x0000_t75" stroked="false">
                <v:imagedata r:id="rId145" o:title=""/>
              </v:shape>
              <v:shape style="position:absolute;left:7377;top:532;width:30;height:2" type="#_x0000_t75" stroked="false">
                <v:imagedata r:id="rId154" o:title=""/>
              </v:shape>
              <v:shape style="position:absolute;left:1671;top:823;width:2871;height:106" type="#_x0000_t75" stroked="false">
                <v:imagedata r:id="rId568" o:title=""/>
              </v:shape>
              <v:shape style="position:absolute;left:4518;top:919;width:2859;height:10" type="#_x0000_t75" stroked="false">
                <v:imagedata r:id="rId569" o:title=""/>
              </v:shape>
              <v:shape style="position:absolute;left:7372;top:919;width:2866;height:10" type="#_x0000_t75" stroked="false">
                <v:imagedata r:id="rId570" o:title=""/>
              </v:shape>
            </v:group>
            <v:group style="position:absolute;left:4523;top:928;width:10;height:20" coordorigin="4523,928" coordsize="10,20">
              <v:shape style="position:absolute;left:4523;top:928;width:10;height:20" coordorigin="4523,928" coordsize="10,20" path="m4523,948l4532,948,4532,928,4523,928,4523,948xe" filled="true" fillcolor="#000000" stroked="false">
                <v:path arrowok="t"/>
                <v:fill type="solid"/>
              </v:shape>
            </v:group>
            <v:group style="position:absolute;left:4523;top:948;width:10;height:20" coordorigin="4523,948" coordsize="10,20">
              <v:shape style="position:absolute;left:4523;top:948;width:10;height:20" coordorigin="4523,948" coordsize="10,20" path="m4523,967l4532,967,4532,948,4523,948,4523,967xe" filled="true" fillcolor="#000000" stroked="false">
                <v:path arrowok="t"/>
                <v:fill type="solid"/>
              </v:shape>
            </v:group>
            <v:group style="position:absolute;left:4523;top:967;width:10;height:20" coordorigin="4523,967" coordsize="10,20">
              <v:shape style="position:absolute;left:4523;top:967;width:10;height:20" coordorigin="4523,967" coordsize="10,20" path="m4523,986l4532,986,4532,967,4523,967,4523,986xe" filled="true" fillcolor="#000000" stroked="false">
                <v:path arrowok="t"/>
                <v:fill type="solid"/>
              </v:shape>
            </v:group>
            <v:group style="position:absolute;left:4523;top:986;width:10;height:20" coordorigin="4523,986" coordsize="10,20">
              <v:shape style="position:absolute;left:4523;top:986;width:10;height:20" coordorigin="4523,986" coordsize="10,20" path="m4523,1005l4532,1005,4532,986,4523,986,4523,1005xe" filled="true" fillcolor="#000000" stroked="false">
                <v:path arrowok="t"/>
                <v:fill type="solid"/>
              </v:shape>
            </v:group>
            <v:group style="position:absolute;left:4523;top:1005;width:10;height:20" coordorigin="4523,1005" coordsize="10,20">
              <v:shape style="position:absolute;left:4523;top:1005;width:10;height:20" coordorigin="4523,1005" coordsize="10,20" path="m4523,1024l4532,1024,4532,1005,4523,1005,4523,1024xe" filled="true" fillcolor="#000000" stroked="false">
                <v:path arrowok="t"/>
                <v:fill type="solid"/>
              </v:shape>
            </v:group>
            <v:group style="position:absolute;left:4523;top:1024;width:10;height:20" coordorigin="4523,1024" coordsize="10,20">
              <v:shape style="position:absolute;left:4523;top:1024;width:10;height:20" coordorigin="4523,1024" coordsize="10,20" path="m4523,1044l4532,1044,4532,1024,4523,1024,4523,1044xe" filled="true" fillcolor="#000000" stroked="false">
                <v:path arrowok="t"/>
                <v:fill type="solid"/>
              </v:shape>
            </v:group>
            <v:group style="position:absolute;left:4523;top:1044;width:10;height:20" coordorigin="4523,1044" coordsize="10,20">
              <v:shape style="position:absolute;left:4523;top:1044;width:10;height:20" coordorigin="4523,1044" coordsize="10,20" path="m4523,1063l4532,1063,4532,1044,4523,1044,4523,1063xe" filled="true" fillcolor="#000000" stroked="false">
                <v:path arrowok="t"/>
                <v:fill type="solid"/>
              </v:shape>
            </v:group>
            <v:group style="position:absolute;left:4523;top:1063;width:10;height:20" coordorigin="4523,1063" coordsize="10,20">
              <v:shape style="position:absolute;left:4523;top:1063;width:10;height:20" coordorigin="4523,1063" coordsize="10,20" path="m4523,1082l4532,1082,4532,1063,4523,1063,4523,1082xe" filled="true" fillcolor="#000000" stroked="false">
                <v:path arrowok="t"/>
                <v:fill type="solid"/>
              </v:shape>
            </v:group>
            <v:group style="position:absolute;left:4523;top:1082;width:10;height:20" coordorigin="4523,1082" coordsize="10,20">
              <v:shape style="position:absolute;left:4523;top:1082;width:10;height:20" coordorigin="4523,1082" coordsize="10,20" path="m4523,1101l4532,1101,4532,1082,4523,1082,4523,1101xe" filled="true" fillcolor="#000000" stroked="false">
                <v:path arrowok="t"/>
                <v:fill type="solid"/>
              </v:shape>
            </v:group>
            <v:group style="position:absolute;left:4523;top:1101;width:10;height:20" coordorigin="4523,1101" coordsize="10,20">
              <v:shape style="position:absolute;left:4523;top:1101;width:10;height:20" coordorigin="4523,1101" coordsize="10,20" path="m4523,1120l4532,1120,4532,1101,4523,1101,4523,1120xe" filled="true" fillcolor="#000000" stroked="false">
                <v:path arrowok="t"/>
                <v:fill type="solid"/>
              </v:shape>
            </v:group>
            <v:group style="position:absolute;left:4523;top:1120;width:10;height:20" coordorigin="4523,1120" coordsize="10,20">
              <v:shape style="position:absolute;left:4523;top:1120;width:10;height:20" coordorigin="4523,1120" coordsize="10,20" path="m4523,1140l4532,1140,4532,1120,4523,1120,4523,1140xe" filled="true" fillcolor="#000000" stroked="false">
                <v:path arrowok="t"/>
                <v:fill type="solid"/>
              </v:shape>
            </v:group>
            <v:group style="position:absolute;left:4523;top:1140;width:10;height:20" coordorigin="4523,1140" coordsize="10,20">
              <v:shape style="position:absolute;left:4523;top:1140;width:10;height:20" coordorigin="4523,1140" coordsize="10,20" path="m4523,1159l4532,1159,4532,1140,4523,1140,4523,1159xe" filled="true" fillcolor="#000000" stroked="false">
                <v:path arrowok="t"/>
                <v:fill type="solid"/>
              </v:shape>
            </v:group>
            <v:group style="position:absolute;left:4523;top:1159;width:10;height:20" coordorigin="4523,1159" coordsize="10,20">
              <v:shape style="position:absolute;left:4523;top:1159;width:10;height:20" coordorigin="4523,1159" coordsize="10,20" path="m4523,1178l4532,1178,4532,1159,4523,1159,4523,1178xe" filled="true" fillcolor="#000000" stroked="false">
                <v:path arrowok="t"/>
                <v:fill type="solid"/>
              </v:shape>
            </v:group>
            <v:group style="position:absolute;left:4523;top:1178;width:10;height:20" coordorigin="4523,1178" coordsize="10,20">
              <v:shape style="position:absolute;left:4523;top:1178;width:10;height:20" coordorigin="4523,1178" coordsize="10,20" path="m4523,1197l4532,1197,4532,1178,4523,1178,4523,1197xe" filled="true" fillcolor="#000000" stroked="false">
                <v:path arrowok="t"/>
                <v:fill type="solid"/>
              </v:shape>
            </v:group>
            <v:group style="position:absolute;left:4523;top:1197;width:10;height:20" coordorigin="4523,1197" coordsize="10,20">
              <v:shape style="position:absolute;left:4523;top:1197;width:10;height:20" coordorigin="4523,1197" coordsize="10,20" path="m4523,1216l4532,1216,4532,1197,4523,1197,4523,1216xe" filled="true" fillcolor="#000000" stroked="false">
                <v:path arrowok="t"/>
                <v:fill type="solid"/>
              </v:shape>
            </v:group>
            <v:group style="position:absolute;left:4523;top:1216;width:10;height:20" coordorigin="4523,1216" coordsize="10,20">
              <v:shape style="position:absolute;left:4523;top:1216;width:10;height:20" coordorigin="4523,1216" coordsize="10,20" path="m4523,1236l4532,1236,4532,1216,4523,1216,4523,1236xe" filled="true" fillcolor="#000000" stroked="false">
                <v:path arrowok="t"/>
                <v:fill type="solid"/>
              </v:shape>
            </v:group>
            <v:group style="position:absolute;left:4523;top:1236;width:10;height:20" coordorigin="4523,1236" coordsize="10,20">
              <v:shape style="position:absolute;left:4523;top:1236;width:10;height:20" coordorigin="4523,1236" coordsize="10,20" path="m4523,1255l4532,1255,4532,1236,4523,1236,4523,1255xe" filled="true" fillcolor="#000000" stroked="false">
                <v:path arrowok="t"/>
                <v:fill type="solid"/>
              </v:shape>
            </v:group>
            <v:group style="position:absolute;left:4523;top:1255;width:10;height:20" coordorigin="4523,1255" coordsize="10,20">
              <v:shape style="position:absolute;left:4523;top:1255;width:10;height:20" coordorigin="4523,1255" coordsize="10,20" path="m4523,1274l4532,1274,4532,1255,4523,1255,4523,1274xe" filled="true" fillcolor="#000000" stroked="false">
                <v:path arrowok="t"/>
                <v:fill type="solid"/>
              </v:shape>
              <v:shape style="position:absolute;left:1671;top:1274;width:2871;height:103" type="#_x0000_t75" stroked="false">
                <v:imagedata r:id="rId571" o:title=""/>
              </v:shape>
              <v:shape style="position:absolute;left:4518;top:1368;width:2859;height:10" type="#_x0000_t75" stroked="false">
                <v:imagedata r:id="rId569" o:title=""/>
              </v:shape>
              <v:shape style="position:absolute;left:7372;top:1368;width:2866;height:10" type="#_x0000_t75" stroked="false">
                <v:imagedata r:id="rId570" o:title=""/>
              </v:shape>
            </v:group>
            <v:group style="position:absolute;left:4523;top:1377;width:10;height:20" coordorigin="4523,1377" coordsize="10,20">
              <v:shape style="position:absolute;left:4523;top:1377;width:10;height:20" coordorigin="4523,1377" coordsize="10,20" path="m4523,1396l4532,1396,4532,1377,4523,1377,4523,1396xe" filled="true" fillcolor="#000000" stroked="false">
                <v:path arrowok="t"/>
                <v:fill type="solid"/>
              </v:shape>
            </v:group>
            <v:group style="position:absolute;left:4523;top:1396;width:10;height:20" coordorigin="4523,1396" coordsize="10,20">
              <v:shape style="position:absolute;left:4523;top:1396;width:10;height:20" coordorigin="4523,1396" coordsize="10,20" path="m4523,1416l4532,1416,4532,1396,4523,1396,4523,1416xe" filled="true" fillcolor="#000000" stroked="false">
                <v:path arrowok="t"/>
                <v:fill type="solid"/>
              </v:shape>
            </v:group>
            <v:group style="position:absolute;left:4523;top:1416;width:10;height:20" coordorigin="4523,1416" coordsize="10,20">
              <v:shape style="position:absolute;left:4523;top:1416;width:10;height:20" coordorigin="4523,1416" coordsize="10,20" path="m4523,1435l4532,1435,4532,1416,4523,1416,4523,1435xe" filled="true" fillcolor="#000000" stroked="false">
                <v:path arrowok="t"/>
                <v:fill type="solid"/>
              </v:shape>
            </v:group>
            <v:group style="position:absolute;left:4523;top:1435;width:10;height:20" coordorigin="4523,1435" coordsize="10,20">
              <v:shape style="position:absolute;left:4523;top:1435;width:10;height:20" coordorigin="4523,1435" coordsize="10,20" path="m4523,1454l4532,1454,4532,1435,4523,1435,4523,1454xe" filled="true" fillcolor="#000000" stroked="false">
                <v:path arrowok="t"/>
                <v:fill type="solid"/>
              </v:shape>
            </v:group>
            <v:group style="position:absolute;left:4523;top:1454;width:10;height:20" coordorigin="4523,1454" coordsize="10,20">
              <v:shape style="position:absolute;left:4523;top:1454;width:10;height:20" coordorigin="4523,1454" coordsize="10,20" path="m4523,1473l4532,1473,4532,1454,4523,1454,4523,1473xe" filled="true" fillcolor="#000000" stroked="false">
                <v:path arrowok="t"/>
                <v:fill type="solid"/>
              </v:shape>
            </v:group>
            <v:group style="position:absolute;left:4523;top:1473;width:10;height:20" coordorigin="4523,1473" coordsize="10,20">
              <v:shape style="position:absolute;left:4523;top:1473;width:10;height:20" coordorigin="4523,1473" coordsize="10,20" path="m4523,1492l4532,1492,4532,1473,4523,1473,4523,1492xe" filled="true" fillcolor="#000000" stroked="false">
                <v:path arrowok="t"/>
                <v:fill type="solid"/>
              </v:shape>
            </v:group>
            <v:group style="position:absolute;left:4523;top:1492;width:10;height:20" coordorigin="4523,1492" coordsize="10,20">
              <v:shape style="position:absolute;left:4523;top:1492;width:10;height:20" coordorigin="4523,1492" coordsize="10,20" path="m4523,1512l4532,1512,4532,1492,4523,1492,4523,1512xe" filled="true" fillcolor="#000000" stroked="false">
                <v:path arrowok="t"/>
                <v:fill type="solid"/>
              </v:shape>
            </v:group>
            <v:group style="position:absolute;left:4523;top:1512;width:10;height:20" coordorigin="4523,1512" coordsize="10,20">
              <v:shape style="position:absolute;left:4523;top:1512;width:10;height:20" coordorigin="4523,1512" coordsize="10,20" path="m4523,1531l4532,1531,4532,1512,4523,1512,4523,1531xe" filled="true" fillcolor="#000000" stroked="false">
                <v:path arrowok="t"/>
                <v:fill type="solid"/>
              </v:shape>
            </v:group>
            <v:group style="position:absolute;left:4523;top:1531;width:10;height:20" coordorigin="4523,1531" coordsize="10,20">
              <v:shape style="position:absolute;left:4523;top:1531;width:10;height:20" coordorigin="4523,1531" coordsize="10,20" path="m4523,1550l4532,1550,4532,1531,4523,1531,4523,1550xe" filled="true" fillcolor="#000000" stroked="false">
                <v:path arrowok="t"/>
                <v:fill type="solid"/>
              </v:shape>
            </v:group>
            <v:group style="position:absolute;left:4523;top:1550;width:10;height:20" coordorigin="4523,1550" coordsize="10,20">
              <v:shape style="position:absolute;left:4523;top:1550;width:10;height:20" coordorigin="4523,1550" coordsize="10,20" path="m4523,1569l4532,1569,4532,1550,4523,1550,4523,1569xe" filled="true" fillcolor="#000000" stroked="false">
                <v:path arrowok="t"/>
                <v:fill type="solid"/>
              </v:shape>
            </v:group>
            <v:group style="position:absolute;left:4523;top:1569;width:10;height:20" coordorigin="4523,1569" coordsize="10,20">
              <v:shape style="position:absolute;left:4523;top:1569;width:10;height:20" coordorigin="4523,1569" coordsize="10,20" path="m4523,1588l4532,1588,4532,1569,4523,1569,4523,1588xe" filled="true" fillcolor="#000000" stroked="false">
                <v:path arrowok="t"/>
                <v:fill type="solid"/>
              </v:shape>
            </v:group>
            <v:group style="position:absolute;left:4523;top:1588;width:10;height:20" coordorigin="4523,1588" coordsize="10,20">
              <v:shape style="position:absolute;left:4523;top:1588;width:10;height:20" coordorigin="4523,1588" coordsize="10,20" path="m4523,1608l4532,1608,4532,1588,4523,1588,4523,1608xe" filled="true" fillcolor="#000000" stroked="false">
                <v:path arrowok="t"/>
                <v:fill type="solid"/>
              </v:shape>
            </v:group>
            <v:group style="position:absolute;left:4523;top:1608;width:10;height:20" coordorigin="4523,1608" coordsize="10,20">
              <v:shape style="position:absolute;left:4523;top:1608;width:10;height:20" coordorigin="4523,1608" coordsize="10,20" path="m4523,1627l4532,1627,4532,1608,4523,1608,4523,1627xe" filled="true" fillcolor="#000000" stroked="false">
                <v:path arrowok="t"/>
                <v:fill type="solid"/>
              </v:shape>
            </v:group>
            <v:group style="position:absolute;left:4523;top:1627;width:10;height:20" coordorigin="4523,1627" coordsize="10,20">
              <v:shape style="position:absolute;left:4523;top:1627;width:10;height:20" coordorigin="4523,1627" coordsize="10,20" path="m4523,1646l4532,1646,4532,1627,4523,1627,4523,1646xe" filled="true" fillcolor="#000000" stroked="false">
                <v:path arrowok="t"/>
                <v:fill type="solid"/>
              </v:shape>
            </v:group>
            <v:group style="position:absolute;left:4523;top:1646;width:10;height:20" coordorigin="4523,1646" coordsize="10,20">
              <v:shape style="position:absolute;left:4523;top:1646;width:10;height:20" coordorigin="4523,1646" coordsize="10,20" path="m4523,1665l4532,1665,4532,1646,4523,1646,4523,1665xe" filled="true" fillcolor="#000000" stroked="false">
                <v:path arrowok="t"/>
                <v:fill type="solid"/>
              </v:shape>
            </v:group>
            <v:group style="position:absolute;left:4523;top:1665;width:10;height:20" coordorigin="4523,1665" coordsize="10,20">
              <v:shape style="position:absolute;left:4523;top:1665;width:10;height:20" coordorigin="4523,1665" coordsize="10,20" path="m4523,1684l4532,1684,4532,1665,4523,1665,4523,1684xe" filled="true" fillcolor="#000000" stroked="false">
                <v:path arrowok="t"/>
                <v:fill type="solid"/>
              </v:shape>
            </v:group>
            <v:group style="position:absolute;left:4523;top:1684;width:10;height:20" coordorigin="4523,1684" coordsize="10,20">
              <v:shape style="position:absolute;left:4523;top:1684;width:10;height:20" coordorigin="4523,1684" coordsize="10,20" path="m4523,1704l4532,1704,4532,1684,4523,1684,4523,1704xe" filled="true" fillcolor="#000000" stroked="false">
                <v:path arrowok="t"/>
                <v:fill type="solid"/>
              </v:shape>
            </v:group>
            <v:group style="position:absolute;left:4523;top:1704;width:10;height:20" coordorigin="4523,1704" coordsize="10,20">
              <v:shape style="position:absolute;left:4523;top:1704;width:10;height:20" coordorigin="4523,1704" coordsize="10,20" path="m4523,1723l4532,1723,4532,1704,4523,1704,4523,1723xe" filled="true" fillcolor="#000000" stroked="false">
                <v:path arrowok="t"/>
                <v:fill type="solid"/>
              </v:shape>
            </v:group>
            <w10:wrap type="none"/>
          </v:group>
        </w:pict>
      </w:r>
      <w:r>
        <w:rPr/>
        <w:t>（</w:t>
      </w:r>
      <w:r>
        <w:rPr>
          <w:rFonts w:ascii="Times New Roman" w:hAnsi="Times New Roman" w:cs="Times New Roman" w:eastAsia="Times New Roman" w:hint="default"/>
        </w:rPr>
        <w:t>1</w:t>
      </w:r>
      <w:r>
        <w:rPr/>
        <w:t>）短期借款分类</w:t>
      </w:r>
      <w:r>
        <w:rPr>
          <w:b w:val="0"/>
          <w:bCs w:val="0"/>
        </w:rPr>
      </w:r>
    </w:p>
    <w:p>
      <w:pPr>
        <w:spacing w:line="240" w:lineRule="auto" w:before="2"/>
        <w:rPr>
          <w:rFonts w:ascii="宋体" w:hAnsi="宋体" w:cs="宋体" w:eastAsia="宋体" w:hint="default"/>
          <w:b/>
          <w:bCs/>
          <w:sz w:val="13"/>
          <w:szCs w:val="13"/>
        </w:rPr>
      </w:pPr>
    </w:p>
    <w:tbl>
      <w:tblPr>
        <w:tblW w:w="0" w:type="auto"/>
        <w:jc w:val="left"/>
        <w:tblInd w:w="702" w:type="dxa"/>
        <w:tblLayout w:type="fixed"/>
        <w:tblCellMar>
          <w:top w:w="0" w:type="dxa"/>
          <w:left w:w="0" w:type="dxa"/>
          <w:bottom w:w="0" w:type="dxa"/>
          <w:right w:w="0" w:type="dxa"/>
        </w:tblCellMar>
        <w:tblLook w:val="01E0"/>
      </w:tblPr>
      <w:tblGrid>
        <w:gridCol w:w="2871"/>
        <w:gridCol w:w="2854"/>
        <w:gridCol w:w="2856"/>
      </w:tblGrid>
      <w:tr>
        <w:trPr>
          <w:trHeight w:val="304" w:hRule="exact"/>
        </w:trPr>
        <w:tc>
          <w:tcPr>
            <w:tcW w:w="2871"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7"/>
              <w:ind w:left="1231"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54"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7"/>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856" w:type="dxa"/>
            <w:vMerge w:val="restart"/>
            <w:tcBorders>
              <w:top w:val="single" w:sz="4" w:space="0" w:color="000000"/>
              <w:left w:val="single" w:sz="4" w:space="0" w:color="000000"/>
              <w:right w:val="nil" w:sz="6" w:space="0" w:color="auto"/>
            </w:tcBorders>
          </w:tcPr>
          <w:p>
            <w:pPr>
              <w:pStyle w:val="TableParagraph"/>
              <w:spacing w:line="240" w:lineRule="auto" w:before="27"/>
              <w:ind w:right="3"/>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190,000,000.00</w:t>
            </w:r>
          </w:p>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77,500,000.00</w:t>
            </w:r>
          </w:p>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50,000,000.00</w:t>
            </w:r>
          </w:p>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317,500,000.00</w:t>
            </w:r>
          </w:p>
        </w:tc>
      </w:tr>
      <w:tr>
        <w:trPr>
          <w:trHeight w:val="1454" w:hRule="exact"/>
        </w:trPr>
        <w:tc>
          <w:tcPr>
            <w:tcW w:w="5725" w:type="dxa"/>
            <w:gridSpan w:val="2"/>
            <w:tcBorders>
              <w:top w:val="nil" w:sz="6" w:space="0" w:color="auto"/>
              <w:left w:val="nil" w:sz="6" w:space="0" w:color="auto"/>
              <w:bottom w:val="nil" w:sz="6" w:space="0" w:color="auto"/>
              <w:right w:val="single" w:sz="4" w:space="0" w:color="000000"/>
            </w:tcBorders>
          </w:tcPr>
          <w:p>
            <w:pPr>
              <w:pStyle w:val="TableParagraph"/>
              <w:tabs>
                <w:tab w:pos="3691" w:val="left" w:leader="none"/>
              </w:tabs>
              <w:spacing w:line="240" w:lineRule="auto" w:before="155"/>
              <w:ind w:left="1022" w:right="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保理借款</w:t>
              <w:tab/>
            </w:r>
            <w:r>
              <w:rPr>
                <w:rFonts w:ascii="Times New Roman" w:hAnsi="Times New Roman" w:cs="Times New Roman" w:eastAsia="Times New Roman" w:hint="default"/>
                <w:spacing w:val="-1"/>
                <w:sz w:val="21"/>
                <w:szCs w:val="21"/>
              </w:rPr>
              <w:t>40,000,000.00</w:t>
            </w:r>
          </w:p>
          <w:p>
            <w:pPr>
              <w:pStyle w:val="TableParagraph"/>
              <w:tabs>
                <w:tab w:pos="3638" w:val="left" w:leader="none"/>
              </w:tabs>
              <w:spacing w:line="240" w:lineRule="auto" w:before="158"/>
              <w:ind w:left="1022" w:right="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质押借款</w:t>
              <w:tab/>
            </w:r>
            <w:r>
              <w:rPr>
                <w:rFonts w:ascii="Times New Roman" w:hAnsi="Times New Roman" w:cs="Times New Roman" w:eastAsia="Times New Roman" w:hint="default"/>
                <w:spacing w:val="-1"/>
                <w:sz w:val="21"/>
                <w:szCs w:val="21"/>
              </w:rPr>
              <w:t>150,000,000.00</w:t>
            </w:r>
          </w:p>
          <w:p>
            <w:pPr>
              <w:pStyle w:val="TableParagraph"/>
              <w:tabs>
                <w:tab w:pos="3638" w:val="left" w:leader="none"/>
              </w:tabs>
              <w:spacing w:line="240" w:lineRule="auto" w:before="160"/>
              <w:ind w:left="1022" w:right="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信用借款</w:t>
              <w:tab/>
            </w:r>
            <w:r>
              <w:rPr>
                <w:rFonts w:ascii="Times New Roman" w:hAnsi="Times New Roman" w:cs="Times New Roman" w:eastAsia="Times New Roman" w:hint="default"/>
                <w:spacing w:val="-1"/>
                <w:sz w:val="21"/>
                <w:szCs w:val="21"/>
              </w:rPr>
              <w:t>450,000,000.00</w:t>
            </w:r>
          </w:p>
        </w:tc>
        <w:tc>
          <w:tcPr>
            <w:tcW w:w="2856" w:type="dxa"/>
            <w:vMerge/>
            <w:tcBorders>
              <w:left w:val="single" w:sz="4" w:space="0" w:color="000000"/>
              <w:right w:val="nil" w:sz="6" w:space="0" w:color="auto"/>
            </w:tcBorders>
          </w:tcPr>
          <w:p>
            <w:pPr/>
          </w:p>
        </w:tc>
      </w:tr>
      <w:tr>
        <w:trPr>
          <w:trHeight w:val="457" w:hRule="exact"/>
        </w:trPr>
        <w:tc>
          <w:tcPr>
            <w:tcW w:w="2871" w:type="dxa"/>
            <w:tcBorders>
              <w:top w:val="nil" w:sz="6" w:space="0" w:color="auto"/>
              <w:left w:val="nil" w:sz="6" w:space="0" w:color="auto"/>
              <w:bottom w:val="single" w:sz="12" w:space="0" w:color="000000"/>
              <w:right w:val="single" w:sz="4" w:space="0" w:color="000000"/>
            </w:tcBorders>
          </w:tcPr>
          <w:p>
            <w:pPr>
              <w:pStyle w:val="TableParagraph"/>
              <w:spacing w:line="240" w:lineRule="auto" w:before="74"/>
              <w:ind w:left="123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8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640,000,000.00</w:t>
            </w:r>
          </w:p>
        </w:tc>
        <w:tc>
          <w:tcPr>
            <w:tcW w:w="2856" w:type="dxa"/>
            <w:vMerge/>
            <w:tcBorders>
              <w:left w:val="single" w:sz="4" w:space="0" w:color="000000"/>
              <w:bottom w:val="single" w:sz="12" w:space="0" w:color="000000"/>
              <w:right w:val="nil" w:sz="6" w:space="0" w:color="auto"/>
            </w:tcBorders>
          </w:tcPr>
          <w:p>
            <w:pPr/>
          </w:p>
        </w:tc>
      </w:tr>
    </w:tbl>
    <w:p>
      <w:pPr>
        <w:spacing w:line="367" w:lineRule="auto" w:before="53"/>
        <w:ind w:left="903" w:right="4043" w:firstLine="2"/>
        <w:jc w:val="left"/>
        <w:rPr>
          <w:rFonts w:ascii="宋体" w:hAnsi="宋体" w:cs="宋体" w:eastAsia="宋体" w:hint="default"/>
          <w:sz w:val="24"/>
          <w:szCs w:val="24"/>
        </w:rPr>
      </w:pPr>
      <w:r>
        <w:rPr/>
        <w:pict>
          <v:group style="position:absolute;margin-left:83.543999pt;margin-top:-51.284317pt;width:428.4pt;height:27.75pt;mso-position-horizontal-relative:page;mso-position-vertical-relative:paragraph;z-index:-1086616" coordorigin="1671,-1026" coordsize="8568,555">
            <v:shape style="position:absolute;left:1671;top:-1026;width:2871;height:106" type="#_x0000_t75" stroked="false">
              <v:imagedata r:id="rId568" o:title=""/>
            </v:shape>
            <v:shape style="position:absolute;left:4518;top:-930;width:2859;height:10" type="#_x0000_t75" stroked="false">
              <v:imagedata r:id="rId569" o:title=""/>
            </v:shape>
            <v:shape style="position:absolute;left:7372;top:-930;width:2866;height:10" type="#_x0000_t75" stroked="false">
              <v:imagedata r:id="rId570" o:title=""/>
            </v:shape>
            <v:group style="position:absolute;left:4523;top:-920;width:10;height:20" coordorigin="4523,-920" coordsize="10,20">
              <v:shape style="position:absolute;left:4523;top:-920;width:10;height:20" coordorigin="4523,-920" coordsize="10,20" path="m4523,-901l4532,-901,4532,-920,4523,-920,4523,-901xe" filled="true" fillcolor="#000000" stroked="false">
                <v:path arrowok="t"/>
                <v:fill type="solid"/>
              </v:shape>
            </v:group>
            <v:group style="position:absolute;left:4523;top:-901;width:10;height:20" coordorigin="4523,-901" coordsize="10,20">
              <v:shape style="position:absolute;left:4523;top:-901;width:10;height:20" coordorigin="4523,-901" coordsize="10,20" path="m4523,-882l4532,-882,4532,-901,4523,-901,4523,-882xe" filled="true" fillcolor="#000000" stroked="false">
                <v:path arrowok="t"/>
                <v:fill type="solid"/>
              </v:shape>
            </v:group>
            <v:group style="position:absolute;left:4523;top:-882;width:10;height:20" coordorigin="4523,-882" coordsize="10,20">
              <v:shape style="position:absolute;left:4523;top:-882;width:10;height:20" coordorigin="4523,-882" coordsize="10,20" path="m4523,-862l4532,-862,4532,-882,4523,-882,4523,-862xe" filled="true" fillcolor="#000000" stroked="false">
                <v:path arrowok="t"/>
                <v:fill type="solid"/>
              </v:shape>
            </v:group>
            <v:group style="position:absolute;left:4523;top:-862;width:10;height:20" coordorigin="4523,-862" coordsize="10,20">
              <v:shape style="position:absolute;left:4523;top:-862;width:10;height:20" coordorigin="4523,-862" coordsize="10,20" path="m4523,-843l4532,-843,4532,-862,4523,-862,4523,-843xe" filled="true" fillcolor="#000000" stroked="false">
                <v:path arrowok="t"/>
                <v:fill type="solid"/>
              </v:shape>
            </v:group>
            <v:group style="position:absolute;left:4523;top:-843;width:10;height:20" coordorigin="4523,-843" coordsize="10,20">
              <v:shape style="position:absolute;left:4523;top:-843;width:10;height:20" coordorigin="4523,-843" coordsize="10,20" path="m4523,-824l4532,-824,4532,-843,4523,-843,4523,-824xe" filled="true" fillcolor="#000000" stroked="false">
                <v:path arrowok="t"/>
                <v:fill type="solid"/>
              </v:shape>
            </v:group>
            <v:group style="position:absolute;left:4523;top:-824;width:10;height:20" coordorigin="4523,-824" coordsize="10,20">
              <v:shape style="position:absolute;left:4523;top:-824;width:10;height:20" coordorigin="4523,-824" coordsize="10,20" path="m4523,-805l4532,-805,4532,-824,4523,-824,4523,-805xe" filled="true" fillcolor="#000000" stroked="false">
                <v:path arrowok="t"/>
                <v:fill type="solid"/>
              </v:shape>
            </v:group>
            <v:group style="position:absolute;left:4523;top:-805;width:10;height:20" coordorigin="4523,-805" coordsize="10,20">
              <v:shape style="position:absolute;left:4523;top:-805;width:10;height:20" coordorigin="4523,-805" coordsize="10,20" path="m4523,-786l4532,-786,4532,-805,4523,-805,4523,-786xe" filled="true" fillcolor="#000000" stroked="false">
                <v:path arrowok="t"/>
                <v:fill type="solid"/>
              </v:shape>
            </v:group>
            <v:group style="position:absolute;left:4523;top:-786;width:10;height:20" coordorigin="4523,-786" coordsize="10,20">
              <v:shape style="position:absolute;left:4523;top:-786;width:10;height:20" coordorigin="4523,-786" coordsize="10,20" path="m4523,-766l4532,-766,4532,-786,4523,-786,4523,-766xe" filled="true" fillcolor="#000000" stroked="false">
                <v:path arrowok="t"/>
                <v:fill type="solid"/>
              </v:shape>
            </v:group>
            <v:group style="position:absolute;left:4523;top:-766;width:10;height:20" coordorigin="4523,-766" coordsize="10,20">
              <v:shape style="position:absolute;left:4523;top:-766;width:10;height:20" coordorigin="4523,-766" coordsize="10,20" path="m4523,-747l4532,-747,4532,-766,4523,-766,4523,-747xe" filled="true" fillcolor="#000000" stroked="false">
                <v:path arrowok="t"/>
                <v:fill type="solid"/>
              </v:shape>
            </v:group>
            <v:group style="position:absolute;left:4523;top:-747;width:10;height:20" coordorigin="4523,-747" coordsize="10,20">
              <v:shape style="position:absolute;left:4523;top:-747;width:10;height:20" coordorigin="4523,-747" coordsize="10,20" path="m4523,-728l4532,-728,4532,-747,4523,-747,4523,-728xe" filled="true" fillcolor="#000000" stroked="false">
                <v:path arrowok="t"/>
                <v:fill type="solid"/>
              </v:shape>
            </v:group>
            <v:group style="position:absolute;left:4523;top:-728;width:10;height:20" coordorigin="4523,-728" coordsize="10,20">
              <v:shape style="position:absolute;left:4523;top:-728;width:10;height:20" coordorigin="4523,-728" coordsize="10,20" path="m4523,-709l4532,-709,4532,-728,4523,-728,4523,-709xe" filled="true" fillcolor="#000000" stroked="false">
                <v:path arrowok="t"/>
                <v:fill type="solid"/>
              </v:shape>
            </v:group>
            <v:group style="position:absolute;left:4523;top:-709;width:10;height:20" coordorigin="4523,-709" coordsize="10,20">
              <v:shape style="position:absolute;left:4523;top:-709;width:10;height:20" coordorigin="4523,-709" coordsize="10,20" path="m4523,-690l4532,-690,4532,-709,4523,-709,4523,-690xe" filled="true" fillcolor="#000000" stroked="false">
                <v:path arrowok="t"/>
                <v:fill type="solid"/>
              </v:shape>
            </v:group>
            <v:group style="position:absolute;left:4523;top:-690;width:10;height:20" coordorigin="4523,-690" coordsize="10,20">
              <v:shape style="position:absolute;left:4523;top:-690;width:10;height:20" coordorigin="4523,-690" coordsize="10,20" path="m4523,-670l4532,-670,4532,-690,4523,-690,4523,-670xe" filled="true" fillcolor="#000000" stroked="false">
                <v:path arrowok="t"/>
                <v:fill type="solid"/>
              </v:shape>
            </v:group>
            <v:group style="position:absolute;left:4523;top:-670;width:10;height:20" coordorigin="4523,-670" coordsize="10,20">
              <v:shape style="position:absolute;left:4523;top:-670;width:10;height:20" coordorigin="4523,-670" coordsize="10,20" path="m4523,-651l4532,-651,4532,-670,4523,-670,4523,-651xe" filled="true" fillcolor="#000000" stroked="false">
                <v:path arrowok="t"/>
                <v:fill type="solid"/>
              </v:shape>
            </v:group>
            <v:group style="position:absolute;left:4523;top:-651;width:10;height:20" coordorigin="4523,-651" coordsize="10,20">
              <v:shape style="position:absolute;left:4523;top:-651;width:10;height:20" coordorigin="4523,-651" coordsize="10,20" path="m4523,-632l4532,-632,4532,-651,4523,-651,4523,-632xe" filled="true" fillcolor="#000000" stroked="false">
                <v:path arrowok="t"/>
                <v:fill type="solid"/>
              </v:shape>
            </v:group>
            <v:group style="position:absolute;left:4523;top:-632;width:10;height:20" coordorigin="4523,-632" coordsize="10,20">
              <v:shape style="position:absolute;left:4523;top:-632;width:10;height:20" coordorigin="4523,-632" coordsize="10,20" path="m4523,-613l4532,-613,4532,-632,4523,-632,4523,-613xe" filled="true" fillcolor="#000000" stroked="false">
                <v:path arrowok="t"/>
                <v:fill type="solid"/>
              </v:shape>
            </v:group>
            <v:group style="position:absolute;left:4523;top:-613;width:10;height:20" coordorigin="4523,-613" coordsize="10,20">
              <v:shape style="position:absolute;left:4523;top:-613;width:10;height:20" coordorigin="4523,-613" coordsize="10,20" path="m4523,-594l4532,-594,4532,-613,4523,-613,4523,-594xe" filled="true" fillcolor="#000000" stroked="false">
                <v:path arrowok="t"/>
                <v:fill type="solid"/>
              </v:shape>
            </v:group>
            <v:group style="position:absolute;left:4523;top:-594;width:10;height:20" coordorigin="4523,-594" coordsize="10,20">
              <v:shape style="position:absolute;left:4523;top:-594;width:10;height:20" coordorigin="4523,-594" coordsize="10,20" path="m4523,-574l4532,-574,4532,-594,4523,-594,4523,-574xe" filled="true" fillcolor="#000000" stroked="false">
                <v:path arrowok="t"/>
                <v:fill type="solid"/>
              </v:shape>
              <v:shape style="position:absolute;left:1671;top:-574;width:2871;height:103" type="#_x0000_t75" stroked="false">
                <v:imagedata r:id="rId571" o:title=""/>
              </v:shape>
              <v:shape style="position:absolute;left:4518;top:-481;width:2859;height:10" type="#_x0000_t75" stroked="false">
                <v:imagedata r:id="rId569" o:title=""/>
              </v:shape>
              <v:shape style="position:absolute;left:7372;top:-481;width:2866;height:10" type="#_x0000_t75" stroked="false">
                <v:imagedata r:id="rId570" o:title=""/>
              </v:shape>
            </v:group>
            <w10:wrap type="none"/>
          </v:group>
        </w:pict>
      </w: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）已到期未偿还的短期借款情况</w:t>
      </w:r>
      <w:r>
        <w:rPr>
          <w:rFonts w:ascii="宋体" w:hAnsi="宋体" w:cs="宋体" w:eastAsia="宋体" w:hint="default"/>
          <w:b/>
          <w:bCs/>
          <w:w w:val="99"/>
          <w:sz w:val="24"/>
          <w:szCs w:val="24"/>
        </w:rPr>
        <w:t> </w:t>
      </w:r>
      <w:r>
        <w:rPr>
          <w:rFonts w:ascii="宋体" w:hAnsi="宋体" w:cs="宋体" w:eastAsia="宋体" w:hint="default"/>
          <w:sz w:val="24"/>
          <w:szCs w:val="24"/>
        </w:rPr>
        <w:t>报告期内不存在已到期未偿还的短期借款情况。 短期借款说明：</w:t>
      </w:r>
    </w:p>
    <w:p>
      <w:pPr>
        <w:pStyle w:val="BodyText"/>
        <w:spacing w:line="379" w:lineRule="auto" w:before="55"/>
        <w:ind w:left="423" w:right="203" w:firstLine="480"/>
        <w:jc w:val="left"/>
      </w:pPr>
      <w:r>
        <w:rPr/>
        <w:t>公司通过应收账款保理方式、并以实际控制人韩旭、张仁华夫妇个人担保方式向中国 建设银行股份有限公司烟台卧龙支行办理贷款</w:t>
      </w:r>
      <w:r>
        <w:rPr>
          <w:spacing w:val="-60"/>
        </w:rPr>
        <w:t> </w:t>
      </w:r>
      <w:r>
        <w:rPr>
          <w:rFonts w:ascii="Times New Roman" w:hAnsi="Times New Roman" w:cs="Times New Roman" w:eastAsia="Times New Roman" w:hint="default"/>
        </w:rPr>
        <w:t>4,000</w:t>
      </w:r>
      <w:r>
        <w:rPr>
          <w:rFonts w:ascii="Times New Roman" w:hAnsi="Times New Roman" w:cs="Times New Roman" w:eastAsia="Times New Roman" w:hint="default"/>
          <w:spacing w:val="-12"/>
        </w:rPr>
        <w:t> </w:t>
      </w:r>
      <w:r>
        <w:rPr/>
        <w:t>万元。</w:t>
      </w:r>
    </w:p>
    <w:p>
      <w:pPr>
        <w:pStyle w:val="BodyText"/>
        <w:spacing w:line="379" w:lineRule="auto" w:before="10"/>
        <w:ind w:left="423" w:right="203" w:firstLine="480"/>
        <w:jc w:val="left"/>
      </w:pPr>
      <w:r>
        <w:rPr/>
        <w:t>公司通过信用、并以实际控制人韩旭、张仁华夫妇个人担保方式向中国建设银行股份 有限公司烟台卧龙支行办理贷款</w:t>
      </w:r>
      <w:r>
        <w:rPr>
          <w:spacing w:val="-60"/>
        </w:rPr>
        <w:t> </w:t>
      </w:r>
      <w:r>
        <w:rPr>
          <w:rFonts w:ascii="Times New Roman" w:hAnsi="Times New Roman" w:cs="Times New Roman" w:eastAsia="Times New Roman" w:hint="default"/>
        </w:rPr>
        <w:t>20,000</w:t>
      </w:r>
      <w:r>
        <w:rPr>
          <w:rFonts w:ascii="Times New Roman" w:hAnsi="Times New Roman" w:cs="Times New Roman" w:eastAsia="Times New Roman" w:hint="default"/>
          <w:spacing w:val="-12"/>
        </w:rPr>
        <w:t> </w:t>
      </w:r>
      <w:r>
        <w:rPr/>
        <w:t>万元。</w:t>
      </w:r>
    </w:p>
    <w:p>
      <w:pPr>
        <w:pStyle w:val="BodyText"/>
        <w:spacing w:line="379" w:lineRule="auto" w:before="10"/>
        <w:ind w:left="423" w:right="107" w:firstLine="336"/>
        <w:jc w:val="left"/>
      </w:pPr>
      <w:r>
        <w:rPr/>
        <w:t>公司通过应收账款质押方式、并以实际控制人韩旭、张仁华夫妇个人担保方式向中信银 行股份有限公司烟台支行办理贷款</w:t>
      </w:r>
      <w:r>
        <w:rPr>
          <w:spacing w:val="-60"/>
        </w:rPr>
        <w:t> </w:t>
      </w:r>
      <w:r>
        <w:rPr>
          <w:rFonts w:ascii="Times New Roman" w:hAnsi="Times New Roman" w:cs="Times New Roman" w:eastAsia="Times New Roman" w:hint="default"/>
        </w:rPr>
        <w:t>10,000</w:t>
      </w:r>
      <w:r>
        <w:rPr>
          <w:rFonts w:ascii="Times New Roman" w:hAnsi="Times New Roman" w:cs="Times New Roman" w:eastAsia="Times New Roman" w:hint="default"/>
          <w:spacing w:val="-12"/>
        </w:rPr>
        <w:t> </w:t>
      </w:r>
      <w:r>
        <w:rPr/>
        <w:t>万元。</w:t>
      </w:r>
    </w:p>
    <w:p>
      <w:pPr>
        <w:pStyle w:val="BodyText"/>
        <w:spacing w:line="379" w:lineRule="auto" w:before="8"/>
        <w:ind w:left="423" w:right="203" w:firstLine="480"/>
        <w:jc w:val="left"/>
      </w:pPr>
      <w:r>
        <w:rPr/>
        <w:t>公司通过应收账款质押方式、并以实际控制人韩旭、张仁华夫妇个人担保方式向中国 银行股份有限公司烟台芝罘支行办理贷款</w:t>
      </w:r>
      <w:r>
        <w:rPr>
          <w:spacing w:val="-60"/>
        </w:rPr>
        <w:t> </w:t>
      </w:r>
      <w:r>
        <w:rPr>
          <w:rFonts w:ascii="Times New Roman" w:hAnsi="Times New Roman" w:cs="Times New Roman" w:eastAsia="Times New Roman" w:hint="default"/>
        </w:rPr>
        <w:t>5,000</w:t>
      </w:r>
      <w:r>
        <w:rPr>
          <w:rFonts w:ascii="Times New Roman" w:hAnsi="Times New Roman" w:cs="Times New Roman" w:eastAsia="Times New Roman" w:hint="default"/>
          <w:spacing w:val="-12"/>
        </w:rPr>
        <w:t> </w:t>
      </w:r>
      <w:r>
        <w:rPr/>
        <w:t>万元。</w:t>
      </w:r>
    </w:p>
    <w:p>
      <w:pPr>
        <w:pStyle w:val="BodyText"/>
        <w:spacing w:line="240" w:lineRule="auto" w:before="10"/>
        <w:ind w:left="903" w:right="0"/>
        <w:jc w:val="left"/>
      </w:pPr>
      <w:r>
        <w:rPr/>
        <w:t>公司通过信用、并以实际控制人韩旭个人担保方式向上海浦东发展银行烟台分行贷款</w:t>
      </w:r>
    </w:p>
    <w:p>
      <w:pPr>
        <w:pStyle w:val="BodyText"/>
        <w:spacing w:line="240" w:lineRule="auto" w:before="182"/>
        <w:ind w:left="423" w:right="246"/>
        <w:jc w:val="left"/>
      </w:pPr>
      <w:r>
        <w:rPr>
          <w:rFonts w:ascii="Times New Roman" w:hAnsi="Times New Roman" w:cs="Times New Roman" w:eastAsia="Times New Roman" w:hint="default"/>
        </w:rPr>
        <w:t>6,000</w:t>
      </w:r>
      <w:r>
        <w:rPr>
          <w:rFonts w:ascii="Times New Roman" w:hAnsi="Times New Roman" w:cs="Times New Roman" w:eastAsia="Times New Roman" w:hint="default"/>
          <w:spacing w:val="-12"/>
        </w:rPr>
        <w:t> </w:t>
      </w:r>
      <w:r>
        <w:rPr/>
        <w:t>万元。</w:t>
      </w:r>
    </w:p>
    <w:p>
      <w:pPr>
        <w:pStyle w:val="BodyText"/>
        <w:spacing w:line="360" w:lineRule="auto" w:before="165"/>
        <w:ind w:left="903" w:right="683"/>
        <w:jc w:val="left"/>
      </w:pPr>
      <w:r>
        <w:rPr/>
        <w:t>公司通过信用方式向华夏银行烟台南大街支行贷款</w:t>
      </w:r>
      <w:r>
        <w:rPr>
          <w:spacing w:val="-60"/>
        </w:rPr>
        <w:t> </w:t>
      </w:r>
      <w:r>
        <w:rPr>
          <w:rFonts w:ascii="Times New Roman" w:hAnsi="Times New Roman" w:cs="Times New Roman" w:eastAsia="Times New Roman" w:hint="default"/>
        </w:rPr>
        <w:t>10,000</w:t>
      </w:r>
      <w:r>
        <w:rPr>
          <w:rFonts w:ascii="Times New Roman" w:hAnsi="Times New Roman" w:cs="Times New Roman" w:eastAsia="Times New Roman" w:hint="default"/>
          <w:spacing w:val="-12"/>
        </w:rPr>
        <w:t> </w:t>
      </w:r>
      <w:r>
        <w:rPr/>
        <w:t>万元。 公司通过信用、并以实际控制人韩旭个人担保方式向青岛银行股份有限公司贷款</w:t>
      </w:r>
    </w:p>
    <w:p>
      <w:pPr>
        <w:pStyle w:val="BodyText"/>
        <w:spacing w:line="240" w:lineRule="auto" w:before="62"/>
        <w:ind w:left="423" w:right="246"/>
        <w:jc w:val="left"/>
      </w:pPr>
      <w:r>
        <w:rPr>
          <w:rFonts w:ascii="Times New Roman" w:hAnsi="Times New Roman" w:cs="Times New Roman" w:eastAsia="Times New Roman" w:hint="default"/>
        </w:rPr>
        <w:t>5,000</w:t>
      </w:r>
      <w:r>
        <w:rPr>
          <w:rFonts w:ascii="Times New Roman" w:hAnsi="Times New Roman" w:cs="Times New Roman" w:eastAsia="Times New Roman" w:hint="default"/>
          <w:spacing w:val="-12"/>
        </w:rPr>
        <w:t> </w:t>
      </w:r>
      <w:r>
        <w:rPr/>
        <w:t>万元。</w:t>
      </w:r>
    </w:p>
    <w:p>
      <w:pPr>
        <w:pStyle w:val="BodyText"/>
        <w:spacing w:line="376" w:lineRule="auto" w:before="164"/>
        <w:ind w:left="423" w:right="203" w:firstLine="480"/>
        <w:jc w:val="left"/>
      </w:pPr>
      <w:r>
        <w:rPr/>
        <w:t>公司通过信用、并以实际控制人韩旭、张仁华个人担保方式向中国民生银行股份有限 公司贷款</w:t>
      </w:r>
      <w:r>
        <w:rPr>
          <w:spacing w:val="-61"/>
        </w:rPr>
        <w:t> </w:t>
      </w:r>
      <w:r>
        <w:rPr>
          <w:rFonts w:ascii="Times New Roman" w:hAnsi="Times New Roman" w:cs="Times New Roman" w:eastAsia="Times New Roman" w:hint="default"/>
        </w:rPr>
        <w:t>4,000</w:t>
      </w:r>
      <w:r>
        <w:rPr>
          <w:rFonts w:ascii="Times New Roman" w:hAnsi="Times New Roman" w:cs="Times New Roman" w:eastAsia="Times New Roman" w:hint="default"/>
          <w:spacing w:val="-12"/>
        </w:rPr>
        <w:t> </w:t>
      </w:r>
      <w:r>
        <w:rPr/>
        <w:t>万元。</w:t>
      </w:r>
    </w:p>
    <w:p>
      <w:pPr>
        <w:pStyle w:val="BodyText"/>
        <w:spacing w:line="240" w:lineRule="auto" w:before="13"/>
        <w:ind w:left="903" w:right="246"/>
        <w:jc w:val="left"/>
      </w:pPr>
      <w:r>
        <w:rPr/>
        <w:t>（</w:t>
      </w:r>
      <w:r>
        <w:rPr>
          <w:rFonts w:ascii="Times New Roman" w:hAnsi="Times New Roman" w:cs="Times New Roman" w:eastAsia="Times New Roman" w:hint="default"/>
        </w:rPr>
        <w:t>3</w:t>
      </w:r>
      <w:r>
        <w:rPr/>
        <w:t>）期末无已到期未偿还的短期借款。</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360" w:lineRule="auto" w:before="174"/>
        <w:ind w:left="423" w:right="122" w:firstLine="544"/>
        <w:jc w:val="left"/>
      </w:pPr>
      <w:r>
        <w:rPr/>
        <w:t>（</w:t>
      </w:r>
      <w:r>
        <w:rPr>
          <w:rFonts w:ascii="Times New Roman" w:hAnsi="Times New Roman" w:cs="Times New Roman" w:eastAsia="Times New Roman" w:hint="default"/>
        </w:rPr>
        <w:t>4</w:t>
      </w:r>
      <w:r>
        <w:rPr/>
        <w:t>）期末余额较期初余额增加了</w:t>
      </w:r>
      <w:r>
        <w:rPr>
          <w:spacing w:val="-61"/>
        </w:rPr>
        <w:t> </w:t>
      </w:r>
      <w:r>
        <w:rPr>
          <w:rFonts w:ascii="Times New Roman" w:hAnsi="Times New Roman" w:cs="Times New Roman" w:eastAsia="Times New Roman" w:hint="default"/>
        </w:rPr>
        <w:t>322,500,000.00</w:t>
      </w:r>
      <w:r>
        <w:rPr>
          <w:rFonts w:ascii="Times New Roman" w:hAnsi="Times New Roman" w:cs="Times New Roman" w:eastAsia="Times New Roman" w:hint="default"/>
          <w:spacing w:val="-1"/>
        </w:rPr>
        <w:t> </w:t>
      </w:r>
      <w:r>
        <w:rPr/>
        <w:t>元，增长率为</w:t>
      </w:r>
      <w:r>
        <w:rPr>
          <w:spacing w:val="-61"/>
        </w:rPr>
        <w:t> </w:t>
      </w:r>
      <w:r>
        <w:rPr>
          <w:rFonts w:ascii="Times New Roman" w:hAnsi="Times New Roman" w:cs="Times New Roman" w:eastAsia="Times New Roman" w:hint="default"/>
        </w:rPr>
        <w:t>101.57%</w:t>
      </w:r>
      <w:r>
        <w:rPr/>
        <w:t>，主要原因为 公司采购量增加需要资金所致。</w:t>
      </w:r>
    </w:p>
    <w:p>
      <w:pPr>
        <w:spacing w:line="240" w:lineRule="auto" w:before="10"/>
        <w:rPr>
          <w:rFonts w:ascii="宋体" w:hAnsi="宋体" w:cs="宋体" w:eastAsia="宋体" w:hint="default"/>
          <w:sz w:val="28"/>
          <w:szCs w:val="28"/>
        </w:rPr>
      </w:pPr>
    </w:p>
    <w:p>
      <w:pPr>
        <w:pStyle w:val="Heading5"/>
        <w:spacing w:line="240" w:lineRule="auto"/>
        <w:ind w:right="246"/>
        <w:jc w:val="left"/>
        <w:rPr>
          <w:b w:val="0"/>
          <w:bCs w:val="0"/>
        </w:rPr>
      </w:pPr>
      <w:r>
        <w:rPr/>
        <w:pict>
          <v:shape style="position:absolute;margin-left:226.369995pt;margin-top:42.151535pt;width:1.49999pt;height:.12pt;mso-position-horizontal-relative:page;mso-position-vertical-relative:paragraph;z-index:12712" type="#_x0000_t75" stroked="false">
            <v:imagedata r:id="rId93" o:title=""/>
          </v:shape>
        </w:pict>
      </w:r>
      <w:r>
        <w:rPr/>
        <w:pict>
          <v:group style="position:absolute;margin-left:84.384003pt;margin-top:53.791576pt;width:426.7pt;height:5.05pt;mso-position-horizontal-relative:page;mso-position-vertical-relative:paragraph;z-index:-1086520" coordorigin="1688,1076" coordsize="8534,101">
            <v:shape style="position:absolute;left:1688;top:1076;width:2859;height:101" type="#_x0000_t75" stroked="false">
              <v:imagedata r:id="rId572" o:title=""/>
            </v:shape>
            <v:shape style="position:absolute;left:4523;top:1167;width:2849;height:10" type="#_x0000_t75" stroked="false">
              <v:imagedata r:id="rId573" o:title=""/>
            </v:shape>
            <v:shape style="position:absolute;left:7367;top:1167;width:2854;height:10" type="#_x0000_t75" stroked="false">
              <v:imagedata r:id="rId574" o:title=""/>
            </v:shape>
            <w10:wrap type="none"/>
          </v:group>
        </w:pict>
      </w:r>
      <w:r>
        <w:rPr>
          <w:rFonts w:ascii="Times New Roman" w:hAnsi="Times New Roman" w:cs="Times New Roman" w:eastAsia="Times New Roman" w:hint="default"/>
        </w:rPr>
        <w:t>16</w:t>
      </w:r>
      <w:r>
        <w:rPr/>
        <w:t>、应付票据</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733" w:type="dxa"/>
        <w:tblLayout w:type="fixed"/>
        <w:tblCellMar>
          <w:top w:w="0" w:type="dxa"/>
          <w:left w:w="0" w:type="dxa"/>
          <w:bottom w:w="0" w:type="dxa"/>
          <w:right w:w="0" w:type="dxa"/>
        </w:tblCellMar>
        <w:tblLook w:val="01E0"/>
      </w:tblPr>
      <w:tblGrid>
        <w:gridCol w:w="2844"/>
        <w:gridCol w:w="2845"/>
        <w:gridCol w:w="2830"/>
      </w:tblGrid>
      <w:tr>
        <w:trPr>
          <w:trHeight w:val="337" w:hRule="exact"/>
        </w:trPr>
        <w:tc>
          <w:tcPr>
            <w:tcW w:w="2844"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40" w:lineRule="auto" w:before="17"/>
              <w:ind w:right="0"/>
              <w:jc w:val="center"/>
              <w:rPr>
                <w:rFonts w:ascii="宋体" w:hAnsi="宋体" w:cs="宋体" w:eastAsia="宋体" w:hint="default"/>
                <w:sz w:val="21"/>
                <w:szCs w:val="21"/>
              </w:rPr>
            </w:pPr>
            <w:r>
              <w:rPr>
                <w:rFonts w:ascii="宋体" w:hAnsi="宋体" w:cs="宋体" w:eastAsia="宋体" w:hint="default"/>
                <w:b/>
                <w:bCs/>
                <w:sz w:val="21"/>
                <w:szCs w:val="21"/>
              </w:rPr>
              <w:t>种类</w:t>
            </w:r>
            <w:r>
              <w:rPr>
                <w:rFonts w:ascii="宋体" w:hAnsi="宋体" w:cs="宋体" w:eastAsia="宋体" w:hint="default"/>
                <w:sz w:val="21"/>
                <w:szCs w:val="21"/>
              </w:rPr>
            </w:r>
          </w:p>
        </w:tc>
        <w:tc>
          <w:tcPr>
            <w:tcW w:w="2845" w:type="dxa"/>
            <w:vMerge w:val="restart"/>
            <w:tcBorders>
              <w:top w:val="nil" w:sz="6" w:space="0" w:color="auto"/>
              <w:left w:val="nil" w:sz="6" w:space="0" w:color="auto"/>
              <w:right w:val="single" w:sz="4" w:space="0" w:color="000000"/>
            </w:tcBorders>
            <w:shd w:val="clear" w:color="auto" w:fill="D9D9D9"/>
          </w:tcPr>
          <w:p>
            <w:pPr>
              <w:pStyle w:val="TableParagraph"/>
              <w:spacing w:line="20" w:lineRule="exact"/>
              <w:ind w:left="281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9050" cy="1524"/>
                  <wp:effectExtent l="0" t="0" r="0" b="0"/>
                  <wp:docPr id="33" name="image29.png" descr=""/>
                  <wp:cNvGraphicFramePr>
                    <a:graphicFrameLocks noChangeAspect="1"/>
                  </wp:cNvGraphicFramePr>
                  <a:graphic>
                    <a:graphicData uri="http://schemas.openxmlformats.org/drawingml/2006/picture">
                      <pic:pic>
                        <pic:nvPicPr>
                          <pic:cNvPr id="34" name="image29.png"/>
                          <pic:cNvPicPr/>
                        </pic:nvPicPr>
                        <pic:blipFill>
                          <a:blip r:embed="rId85" cstate="print"/>
                          <a:stretch>
                            <a:fillRect/>
                          </a:stretch>
                        </pic:blipFill>
                        <pic:spPr>
                          <a:xfrm>
                            <a:off x="0" y="0"/>
                            <a:ext cx="19050"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right="54"/>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830"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16"/>
              <w:ind w:left="6" w:right="0"/>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240" w:hRule="exact"/>
        </w:trPr>
        <w:tc>
          <w:tcPr>
            <w:tcW w:w="2844" w:type="dxa"/>
            <w:tcBorders>
              <w:top w:val="nil" w:sz="6" w:space="0" w:color="auto"/>
              <w:left w:val="nil" w:sz="6" w:space="0" w:color="auto"/>
              <w:bottom w:val="nil" w:sz="6" w:space="0" w:color="auto"/>
              <w:right w:val="single" w:sz="4" w:space="0" w:color="000000"/>
            </w:tcBorders>
          </w:tcPr>
          <w:p>
            <w:pPr>
              <w:pStyle w:val="TableParagraph"/>
              <w:spacing w:line="254" w:lineRule="exact" w:before="26"/>
              <w:ind w:left="2" w:right="0"/>
              <w:jc w:val="center"/>
              <w:rPr>
                <w:rFonts w:ascii="宋体" w:hAnsi="宋体" w:cs="宋体" w:eastAsia="宋体" w:hint="default"/>
                <w:sz w:val="21"/>
                <w:szCs w:val="21"/>
              </w:rPr>
            </w:pPr>
            <w:r>
              <w:rPr>
                <w:rFonts w:ascii="宋体" w:hAnsi="宋体" w:cs="宋体" w:eastAsia="宋体" w:hint="default"/>
                <w:sz w:val="21"/>
                <w:szCs w:val="21"/>
              </w:rPr>
              <w:t>商业承兑汇票</w:t>
            </w:r>
          </w:p>
        </w:tc>
        <w:tc>
          <w:tcPr>
            <w:tcW w:w="2845" w:type="dxa"/>
            <w:vMerge/>
            <w:tcBorders>
              <w:left w:val="nil" w:sz="6" w:space="0" w:color="auto"/>
              <w:bottom w:val="nil" w:sz="6" w:space="0" w:color="auto"/>
              <w:right w:val="single" w:sz="4" w:space="0" w:color="000000"/>
            </w:tcBorders>
            <w:shd w:val="clear" w:color="auto" w:fill="D9D9D9"/>
          </w:tcPr>
          <w:p>
            <w:pPr/>
          </w:p>
        </w:tc>
        <w:tc>
          <w:tcPr>
            <w:tcW w:w="2830" w:type="dxa"/>
            <w:tcBorders>
              <w:top w:val="nil" w:sz="6" w:space="0" w:color="auto"/>
              <w:left w:val="single" w:sz="4" w:space="0" w:color="000000"/>
              <w:bottom w:val="nil" w:sz="6" w:space="0" w:color="auto"/>
              <w:right w:val="nil" w:sz="6" w:space="0" w:color="auto"/>
            </w:tcBorders>
          </w:tcPr>
          <w:p>
            <w:pPr/>
          </w:p>
        </w:tc>
      </w:tr>
      <w:tr>
        <w:trPr>
          <w:trHeight w:val="61" w:hRule="exact"/>
        </w:trPr>
        <w:tc>
          <w:tcPr>
            <w:tcW w:w="2844" w:type="dxa"/>
            <w:tcBorders>
              <w:top w:val="nil" w:sz="6" w:space="0" w:color="auto"/>
              <w:left w:val="nil" w:sz="6" w:space="0" w:color="auto"/>
              <w:bottom w:val="nil" w:sz="6" w:space="0" w:color="auto"/>
              <w:right w:val="nil" w:sz="6" w:space="0" w:color="auto"/>
            </w:tcBorders>
          </w:tcPr>
          <w:p>
            <w:pPr/>
          </w:p>
        </w:tc>
        <w:tc>
          <w:tcPr>
            <w:tcW w:w="2845" w:type="dxa"/>
            <w:tcBorders>
              <w:top w:val="nil" w:sz="6" w:space="0" w:color="auto"/>
              <w:left w:val="nil" w:sz="6" w:space="0" w:color="auto"/>
              <w:bottom w:val="nil" w:sz="6" w:space="0" w:color="auto"/>
              <w:right w:val="single" w:sz="4" w:space="0" w:color="000000"/>
            </w:tcBorders>
          </w:tcPr>
          <w:p>
            <w:pPr/>
          </w:p>
        </w:tc>
        <w:tc>
          <w:tcPr>
            <w:tcW w:w="2830" w:type="dxa"/>
            <w:tcBorders>
              <w:top w:val="nil" w:sz="6" w:space="0" w:color="auto"/>
              <w:left w:val="single" w:sz="4" w:space="0" w:color="000000"/>
              <w:bottom w:val="nil" w:sz="6" w:space="0" w:color="auto"/>
              <w:right w:val="nil" w:sz="6" w:space="0" w:color="auto"/>
            </w:tcBorders>
          </w:tcPr>
          <w:p>
            <w:pPr/>
          </w:p>
        </w:tc>
      </w:tr>
      <w:tr>
        <w:trPr>
          <w:trHeight w:val="42" w:hRule="exact"/>
        </w:trPr>
        <w:tc>
          <w:tcPr>
            <w:tcW w:w="2844" w:type="dxa"/>
            <w:tcBorders>
              <w:top w:val="nil" w:sz="6" w:space="0" w:color="auto"/>
              <w:left w:val="nil" w:sz="6" w:space="0" w:color="auto"/>
              <w:bottom w:val="nil" w:sz="6" w:space="0" w:color="auto"/>
              <w:right w:val="nil" w:sz="6" w:space="0" w:color="auto"/>
            </w:tcBorders>
          </w:tcPr>
          <w:p>
            <w:pPr/>
          </w:p>
        </w:tc>
        <w:tc>
          <w:tcPr>
            <w:tcW w:w="2845" w:type="dxa"/>
            <w:tcBorders>
              <w:top w:val="nil" w:sz="6" w:space="0" w:color="auto"/>
              <w:left w:val="nil" w:sz="6" w:space="0" w:color="auto"/>
              <w:bottom w:val="nil" w:sz="6" w:space="0" w:color="auto"/>
              <w:right w:val="single" w:sz="4" w:space="0" w:color="000000"/>
            </w:tcBorders>
          </w:tcPr>
          <w:p>
            <w:pPr/>
          </w:p>
        </w:tc>
        <w:tc>
          <w:tcPr>
            <w:tcW w:w="2830" w:type="dxa"/>
            <w:tcBorders>
              <w:top w:val="nil" w:sz="6" w:space="0" w:color="auto"/>
              <w:left w:val="single" w:sz="4" w:space="0" w:color="000000"/>
              <w:bottom w:val="nil" w:sz="6" w:space="0" w:color="auto"/>
              <w:right w:val="nil" w:sz="6" w:space="0" w:color="auto"/>
            </w:tcBorders>
          </w:tcPr>
          <w:p>
            <w:pPr/>
          </w:p>
        </w:tc>
      </w:tr>
      <w:tr>
        <w:trPr>
          <w:trHeight w:val="331" w:hRule="exact"/>
        </w:trPr>
        <w:tc>
          <w:tcPr>
            <w:tcW w:w="2844"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 w:right="0"/>
              <w:jc w:val="center"/>
              <w:rPr>
                <w:rFonts w:ascii="宋体" w:hAnsi="宋体" w:cs="宋体" w:eastAsia="宋体" w:hint="default"/>
                <w:sz w:val="21"/>
                <w:szCs w:val="21"/>
              </w:rPr>
            </w:pPr>
            <w:r>
              <w:rPr>
                <w:rFonts w:ascii="宋体" w:hAnsi="宋体" w:cs="宋体" w:eastAsia="宋体" w:hint="default"/>
                <w:sz w:val="21"/>
                <w:szCs w:val="21"/>
              </w:rPr>
              <w:t>银行承兑汇票</w:t>
            </w:r>
          </w:p>
        </w:tc>
        <w:tc>
          <w:tcPr>
            <w:tcW w:w="2845"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
              <w:jc w:val="center"/>
              <w:rPr>
                <w:rFonts w:ascii="Times New Roman" w:hAnsi="Times New Roman" w:cs="Times New Roman" w:eastAsia="Times New Roman" w:hint="default"/>
                <w:sz w:val="21"/>
                <w:szCs w:val="21"/>
              </w:rPr>
            </w:pPr>
            <w:r>
              <w:rPr>
                <w:rFonts w:ascii="Times New Roman"/>
                <w:sz w:val="21"/>
              </w:rPr>
              <w:t>314,024,226.04</w:t>
            </w:r>
          </w:p>
        </w:tc>
        <w:tc>
          <w:tcPr>
            <w:tcW w:w="2830"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left="11" w:right="0"/>
              <w:jc w:val="center"/>
              <w:rPr>
                <w:rFonts w:ascii="Times New Roman" w:hAnsi="Times New Roman" w:cs="Times New Roman" w:eastAsia="Times New Roman" w:hint="default"/>
                <w:sz w:val="21"/>
                <w:szCs w:val="21"/>
              </w:rPr>
            </w:pPr>
            <w:r>
              <w:rPr>
                <w:rFonts w:ascii="Times New Roman"/>
                <w:sz w:val="21"/>
              </w:rPr>
              <w:t>245,705,181.17</w:t>
            </w:r>
          </w:p>
        </w:tc>
      </w:tr>
      <w:tr>
        <w:trPr>
          <w:trHeight w:val="339" w:hRule="exact"/>
        </w:trPr>
        <w:tc>
          <w:tcPr>
            <w:tcW w:w="2844"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84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21"/>
                <w:szCs w:val="21"/>
              </w:rPr>
            </w:pPr>
            <w:r>
              <w:rPr>
                <w:rFonts w:ascii="Times New Roman"/>
                <w:sz w:val="21"/>
              </w:rPr>
              <w:t>314,024,226.04</w:t>
            </w:r>
          </w:p>
        </w:tc>
        <w:tc>
          <w:tcPr>
            <w:tcW w:w="2830" w:type="dxa"/>
            <w:tcBorders>
              <w:top w:val="nil" w:sz="6" w:space="0" w:color="auto"/>
              <w:left w:val="single" w:sz="4" w:space="0" w:color="000000"/>
              <w:bottom w:val="single" w:sz="12" w:space="0" w:color="000000"/>
              <w:right w:val="nil" w:sz="6" w:space="0" w:color="auto"/>
            </w:tcBorders>
          </w:tcPr>
          <w:p>
            <w:pPr>
              <w:pStyle w:val="TableParagraph"/>
              <w:spacing w:line="240" w:lineRule="auto" w:before="44"/>
              <w:ind w:left="11" w:right="0"/>
              <w:jc w:val="center"/>
              <w:rPr>
                <w:rFonts w:ascii="Times New Roman" w:hAnsi="Times New Roman" w:cs="Times New Roman" w:eastAsia="Times New Roman" w:hint="default"/>
                <w:sz w:val="21"/>
                <w:szCs w:val="21"/>
              </w:rPr>
            </w:pPr>
            <w:r>
              <w:rPr>
                <w:rFonts w:ascii="Times New Roman"/>
                <w:sz w:val="21"/>
              </w:rPr>
              <w:t>245,705,181.17</w:t>
            </w:r>
          </w:p>
        </w:tc>
      </w:tr>
    </w:tbl>
    <w:p>
      <w:pPr>
        <w:pStyle w:val="BodyText"/>
        <w:spacing w:line="240" w:lineRule="auto" w:before="53"/>
        <w:ind w:left="680" w:right="246"/>
        <w:jc w:val="left"/>
      </w:pPr>
      <w:r>
        <w:rPr/>
        <w:pict>
          <v:group style="position:absolute;margin-left:84.384003pt;margin-top:-39.404369pt;width:426.7pt;height:5.2pt;mso-position-horizontal-relative:page;mso-position-vertical-relative:paragraph;z-index:-1086496" coordorigin="1688,-788" coordsize="8534,104">
            <v:shape style="position:absolute;left:1688;top:-788;width:2859;height:103" type="#_x0000_t75" stroked="false">
              <v:imagedata r:id="rId575" o:title=""/>
            </v:shape>
            <v:shape style="position:absolute;left:4523;top:-694;width:2849;height:10" type="#_x0000_t75" stroked="false">
              <v:imagedata r:id="rId428" o:title=""/>
            </v:shape>
            <v:shape style="position:absolute;left:7367;top:-694;width:2854;height:10" type="#_x0000_t75" stroked="false">
              <v:imagedata r:id="rId576" o:title=""/>
            </v:shape>
            <w10:wrap type="none"/>
          </v:group>
        </w:pict>
      </w:r>
      <w:r>
        <w:rPr/>
        <w:pict>
          <v:group style="position:absolute;margin-left:84.384003pt;margin-top:-22.724308pt;width:426.7pt;height:5.05pt;mso-position-horizontal-relative:page;mso-position-vertical-relative:paragraph;z-index:-1086472" coordorigin="1688,-454" coordsize="8534,101">
            <v:shape style="position:absolute;left:1688;top:-454;width:2859;height:101" type="#_x0000_t75" stroked="false">
              <v:imagedata r:id="rId577" o:title=""/>
            </v:shape>
            <v:shape style="position:absolute;left:4523;top:-363;width:2849;height:10" type="#_x0000_t75" stroked="false">
              <v:imagedata r:id="rId428" o:title=""/>
            </v:shape>
            <v:shape style="position:absolute;left:7367;top:-363;width:2854;height:10" type="#_x0000_t75" stroked="false">
              <v:imagedata r:id="rId576" o:title=""/>
            </v:shape>
            <w10:wrap type="none"/>
          </v:group>
        </w:pict>
      </w:r>
      <w:r>
        <w:rPr/>
        <w:pict>
          <v:shape style="position:absolute;margin-left:226.369995pt;margin-top:-2.294378pt;width:.479993pt;height:.84pt;mso-position-horizontal-relative:page;mso-position-vertical-relative:paragraph;z-index:12808" type="#_x0000_t75" stroked="false">
            <v:imagedata r:id="rId548" o:title=""/>
          </v:shape>
        </w:pict>
      </w:r>
      <w:r>
        <w:rPr/>
        <w:pict>
          <v:shape style="position:absolute;margin-left:368.589996pt;margin-top:-2.294378pt;width:.479963pt;height:.84pt;mso-position-horizontal-relative:page;mso-position-vertical-relative:paragraph;z-index:12832" type="#_x0000_t75" stroked="false">
            <v:imagedata r:id="rId548" o:title=""/>
          </v:shape>
        </w:pict>
      </w:r>
      <w:r>
        <w:rPr/>
        <w:t>下一会计期间将到期的金额</w:t>
      </w:r>
      <w:r>
        <w:rPr>
          <w:spacing w:val="-60"/>
        </w:rPr>
        <w:t> </w:t>
      </w:r>
      <w:r>
        <w:rPr>
          <w:rFonts w:ascii="Times New Roman" w:hAnsi="Times New Roman" w:cs="Times New Roman" w:eastAsia="Times New Roman" w:hint="default"/>
        </w:rPr>
        <w:t>314,024,226.04</w:t>
      </w:r>
      <w:r>
        <w:rPr>
          <w:rFonts w:ascii="Times New Roman" w:hAnsi="Times New Roman" w:cs="Times New Roman" w:eastAsia="Times New Roman" w:hint="default"/>
          <w:spacing w:val="-12"/>
        </w:rPr>
        <w:t> </w:t>
      </w:r>
      <w:r>
        <w:rPr/>
        <w:t>元。</w:t>
      </w:r>
    </w:p>
    <w:p>
      <w:pPr>
        <w:pStyle w:val="BodyText"/>
        <w:spacing w:line="240" w:lineRule="auto" w:before="164"/>
        <w:ind w:left="620" w:right="0"/>
        <w:jc w:val="left"/>
      </w:pPr>
      <w:r>
        <w:rPr/>
        <w:t>（</w:t>
      </w:r>
      <w:r>
        <w:rPr>
          <w:rFonts w:ascii="Times New Roman" w:hAnsi="Times New Roman" w:cs="Times New Roman" w:eastAsia="Times New Roman" w:hint="default"/>
        </w:rPr>
        <w:t>1</w:t>
      </w:r>
      <w:r>
        <w:rPr/>
        <w:t>）公司用烟国用</w:t>
      </w:r>
      <w:r>
        <w:rPr>
          <w:rFonts w:ascii="Times New Roman" w:hAnsi="Times New Roman" w:cs="Times New Roman" w:eastAsia="Times New Roman" w:hint="default"/>
        </w:rPr>
        <w:t>(2010)100091</w:t>
      </w:r>
      <w:r>
        <w:rPr>
          <w:rFonts w:ascii="Times New Roman" w:hAnsi="Times New Roman" w:cs="Times New Roman" w:eastAsia="Times New Roman" w:hint="default"/>
          <w:spacing w:val="-15"/>
        </w:rPr>
        <w:t> </w:t>
      </w:r>
      <w:r>
        <w:rPr/>
        <w:t>号的土地使用权及该土地上房产证号为烟房权证芝字第</w:t>
      </w:r>
    </w:p>
    <w:p>
      <w:pPr>
        <w:pStyle w:val="BodyText"/>
        <w:spacing w:line="240" w:lineRule="auto" w:before="164"/>
        <w:ind w:right="246"/>
        <w:jc w:val="left"/>
      </w:pPr>
      <w:r>
        <w:rPr>
          <w:rFonts w:ascii="Times New Roman" w:hAnsi="Times New Roman" w:cs="Times New Roman" w:eastAsia="Times New Roman" w:hint="default"/>
        </w:rPr>
        <w:t>249312</w:t>
      </w:r>
      <w:r>
        <w:rPr/>
        <w:t>、</w:t>
      </w:r>
      <w:r>
        <w:rPr>
          <w:rFonts w:ascii="Times New Roman" w:hAnsi="Times New Roman" w:cs="Times New Roman" w:eastAsia="Times New Roman" w:hint="default"/>
        </w:rPr>
        <w:t>249313</w:t>
      </w:r>
      <w:r>
        <w:rPr/>
        <w:t>、</w:t>
      </w:r>
      <w:r>
        <w:rPr>
          <w:rFonts w:ascii="Times New Roman" w:hAnsi="Times New Roman" w:cs="Times New Roman" w:eastAsia="Times New Roman" w:hint="default"/>
        </w:rPr>
        <w:t>249314</w:t>
      </w:r>
      <w:r>
        <w:rPr>
          <w:rFonts w:ascii="Times New Roman" w:hAnsi="Times New Roman" w:cs="Times New Roman" w:eastAsia="Times New Roman" w:hint="default"/>
          <w:spacing w:val="-13"/>
        </w:rPr>
        <w:t> </w:t>
      </w:r>
      <w:r>
        <w:rPr/>
        <w:t>号的三处房产，向中国建设银行烟台卧龙支行抵押办理信用额度</w:t>
      </w:r>
    </w:p>
    <w:p>
      <w:pPr>
        <w:pStyle w:val="BodyText"/>
        <w:spacing w:line="240" w:lineRule="auto" w:before="164"/>
        <w:ind w:right="246"/>
        <w:jc w:val="left"/>
      </w:pPr>
      <w:r>
        <w:rPr>
          <w:rFonts w:ascii="Times New Roman" w:hAnsi="Times New Roman" w:cs="Times New Roman" w:eastAsia="Times New Roman" w:hint="default"/>
        </w:rPr>
        <w:t>5,000</w:t>
      </w:r>
      <w:r>
        <w:rPr>
          <w:rFonts w:ascii="Times New Roman" w:hAnsi="Times New Roman" w:cs="Times New Roman" w:eastAsia="Times New Roman" w:hint="default"/>
          <w:spacing w:val="-12"/>
        </w:rPr>
        <w:t> </w:t>
      </w:r>
      <w:r>
        <w:rPr/>
        <w:t>万元的承兑汇票，上述房产、土地的抵押期至</w:t>
      </w:r>
      <w:r>
        <w:rPr>
          <w:spacing w:val="-60"/>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21</w:t>
      </w:r>
      <w:r>
        <w:rPr>
          <w:rFonts w:ascii="Times New Roman" w:hAnsi="Times New Roman" w:cs="Times New Roman" w:eastAsia="Times New Roman" w:hint="default"/>
          <w:spacing w:val="-12"/>
        </w:rPr>
        <w:t> </w:t>
      </w:r>
      <w:r>
        <w:rPr/>
        <w:t>日。</w:t>
      </w:r>
    </w:p>
    <w:p>
      <w:pPr>
        <w:pStyle w:val="BodyText"/>
        <w:spacing w:line="360" w:lineRule="auto" w:before="162"/>
        <w:ind w:right="198" w:firstLine="480"/>
        <w:jc w:val="left"/>
      </w:pPr>
      <w:r>
        <w:rPr/>
        <w:t>（</w:t>
      </w:r>
      <w:r>
        <w:rPr>
          <w:rFonts w:ascii="Times New Roman" w:hAnsi="Times New Roman" w:cs="Times New Roman" w:eastAsia="Times New Roman" w:hint="default"/>
        </w:rPr>
        <w:t>2</w:t>
      </w:r>
      <w:r>
        <w:rPr/>
        <w:t>）公司用市中国用（</w:t>
      </w:r>
      <w:r>
        <w:rPr>
          <w:rFonts w:ascii="Times New Roman" w:hAnsi="Times New Roman" w:cs="Times New Roman" w:eastAsia="Times New Roman" w:hint="default"/>
        </w:rPr>
        <w:t>2010</w:t>
      </w:r>
      <w:r>
        <w:rPr/>
        <w:t>）</w:t>
      </w:r>
      <w:r>
        <w:rPr>
          <w:rFonts w:ascii="Times New Roman" w:hAnsi="Times New Roman" w:cs="Times New Roman" w:eastAsia="Times New Roman" w:hint="default"/>
        </w:rPr>
        <w:t>0200026</w:t>
      </w:r>
      <w:r>
        <w:rPr>
          <w:rFonts w:ascii="Times New Roman" w:hAnsi="Times New Roman" w:cs="Times New Roman" w:eastAsia="Times New Roman" w:hint="default"/>
          <w:spacing w:val="-12"/>
        </w:rPr>
        <w:t> </w:t>
      </w:r>
      <w:r>
        <w:rPr/>
        <w:t>的土地使用权及该土地上房产证号为济房权证中 字第</w:t>
      </w:r>
      <w:r>
        <w:rPr>
          <w:spacing w:val="-60"/>
        </w:rPr>
        <w:t> </w:t>
      </w:r>
      <w:r>
        <w:rPr>
          <w:rFonts w:ascii="Times New Roman" w:hAnsi="Times New Roman" w:cs="Times New Roman" w:eastAsia="Times New Roman" w:hint="default"/>
        </w:rPr>
        <w:t>179280</w:t>
      </w:r>
      <w:r>
        <w:rPr>
          <w:rFonts w:ascii="Times New Roman" w:hAnsi="Times New Roman" w:cs="Times New Roman" w:eastAsia="Times New Roman" w:hint="default"/>
          <w:spacing w:val="-13"/>
        </w:rPr>
        <w:t> </w:t>
      </w:r>
      <w:r>
        <w:rPr/>
        <w:t>号的房产，向中国建设银行烟台卧龙支行抵押办理信用额度</w:t>
      </w:r>
      <w:r>
        <w:rPr>
          <w:spacing w:val="-59"/>
        </w:rPr>
        <w:t> </w:t>
      </w:r>
      <w:r>
        <w:rPr>
          <w:rFonts w:ascii="Times New Roman" w:hAnsi="Times New Roman" w:cs="Times New Roman" w:eastAsia="Times New Roman" w:hint="default"/>
        </w:rPr>
        <w:t>1,900</w:t>
      </w:r>
      <w:r>
        <w:rPr>
          <w:rFonts w:ascii="Times New Roman" w:hAnsi="Times New Roman" w:cs="Times New Roman" w:eastAsia="Times New Roman" w:hint="default"/>
          <w:spacing w:val="-12"/>
        </w:rPr>
        <w:t> </w:t>
      </w:r>
      <w:r>
        <w:rPr/>
        <w:t>万元的承兑汇</w:t>
      </w:r>
    </w:p>
    <w:p>
      <w:pPr>
        <w:pStyle w:val="BodyText"/>
        <w:spacing w:line="240" w:lineRule="auto" w:before="32"/>
        <w:ind w:right="246"/>
        <w:jc w:val="left"/>
      </w:pPr>
      <w:r>
        <w:rPr/>
        <w:t>票，上述房产、土地的抵押期至</w:t>
      </w:r>
      <w:r>
        <w:rPr>
          <w:spacing w:val="-59"/>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28</w:t>
      </w:r>
      <w:r>
        <w:rPr>
          <w:rFonts w:ascii="Times New Roman" w:hAnsi="Times New Roman" w:cs="Times New Roman" w:eastAsia="Times New Roman" w:hint="default"/>
          <w:spacing w:val="-12"/>
        </w:rPr>
        <w:t> </w:t>
      </w:r>
      <w:r>
        <w:rPr/>
        <w:t>日。</w:t>
      </w:r>
    </w:p>
    <w:p>
      <w:pPr>
        <w:pStyle w:val="BodyText"/>
        <w:spacing w:line="240" w:lineRule="auto" w:before="164"/>
        <w:ind w:left="620" w:right="246"/>
        <w:jc w:val="left"/>
      </w:pPr>
      <w:r>
        <w:rPr/>
        <w:t>（</w:t>
      </w:r>
      <w:r>
        <w:rPr>
          <w:rFonts w:ascii="Times New Roman" w:hAnsi="Times New Roman" w:cs="Times New Roman" w:eastAsia="Times New Roman" w:hint="default"/>
        </w:rPr>
        <w:t>3</w:t>
      </w:r>
      <w:r>
        <w:rPr/>
        <w:t>）期末余额中无欠持本公司</w:t>
      </w:r>
      <w:r>
        <w:rPr>
          <w:spacing w:val="-61"/>
        </w:rPr>
        <w:t> </w:t>
      </w:r>
      <w:r>
        <w:rPr>
          <w:rFonts w:ascii="Times New Roman" w:hAnsi="Times New Roman" w:cs="Times New Roman" w:eastAsia="Times New Roman" w:hint="default"/>
        </w:rPr>
        <w:t>5</w:t>
      </w:r>
      <w:r>
        <w:rPr/>
        <w:t>％以上（含</w:t>
      </w:r>
      <w:r>
        <w:rPr>
          <w:spacing w:val="-61"/>
        </w:rPr>
        <w:t> </w:t>
      </w:r>
      <w:r>
        <w:rPr>
          <w:rFonts w:ascii="Times New Roman" w:hAnsi="Times New Roman" w:cs="Times New Roman" w:eastAsia="Times New Roman" w:hint="default"/>
        </w:rPr>
        <w:t>5</w:t>
      </w:r>
      <w:r>
        <w:rPr/>
        <w:t>％）表决权股份的股东票据金额。</w:t>
      </w:r>
    </w:p>
    <w:p>
      <w:pPr>
        <w:pStyle w:val="BodyText"/>
        <w:spacing w:line="240" w:lineRule="auto" w:before="164"/>
        <w:ind w:left="620" w:right="246"/>
        <w:jc w:val="left"/>
      </w:pPr>
      <w:r>
        <w:rPr/>
        <w:t>（</w:t>
      </w:r>
      <w:r>
        <w:rPr>
          <w:rFonts w:ascii="Times New Roman" w:hAnsi="Times New Roman" w:cs="Times New Roman" w:eastAsia="Times New Roman" w:hint="default"/>
        </w:rPr>
        <w:t>4</w:t>
      </w:r>
      <w:r>
        <w:rPr/>
        <w:t>）期末余额中无欠关联方票据金额。</w:t>
      </w:r>
    </w:p>
    <w:p>
      <w:pPr>
        <w:spacing w:line="240" w:lineRule="auto" w:before="0"/>
        <w:rPr>
          <w:rFonts w:ascii="宋体" w:hAnsi="宋体" w:cs="宋体" w:eastAsia="宋体" w:hint="default"/>
          <w:sz w:val="24"/>
          <w:szCs w:val="24"/>
        </w:rPr>
      </w:pPr>
    </w:p>
    <w:p>
      <w:pPr>
        <w:pStyle w:val="Heading5"/>
        <w:spacing w:line="240" w:lineRule="auto" w:before="163"/>
        <w:ind w:right="246"/>
        <w:jc w:val="left"/>
        <w:rPr>
          <w:b w:val="0"/>
          <w:bCs w:val="0"/>
        </w:rPr>
      </w:pPr>
      <w:r>
        <w:rPr>
          <w:rFonts w:ascii="Times New Roman" w:hAnsi="Times New Roman" w:cs="Times New Roman" w:eastAsia="Times New Roman" w:hint="default"/>
        </w:rPr>
        <w:t>17</w:t>
      </w:r>
      <w:r>
        <w:rPr/>
        <w:t>、应付账款</w:t>
      </w:r>
      <w:r>
        <w:rPr>
          <w:b w:val="0"/>
          <w:bCs w:val="0"/>
        </w:rPr>
      </w:r>
    </w:p>
    <w:p>
      <w:pPr>
        <w:spacing w:line="240" w:lineRule="auto" w:before="2"/>
        <w:rPr>
          <w:rFonts w:ascii="宋体" w:hAnsi="宋体" w:cs="宋体" w:eastAsia="宋体" w:hint="default"/>
          <w:b/>
          <w:bCs/>
          <w:sz w:val="38"/>
          <w:szCs w:val="38"/>
        </w:rPr>
      </w:pPr>
    </w:p>
    <w:p>
      <w:pPr>
        <w:pStyle w:val="BodyText"/>
        <w:spacing w:line="240" w:lineRule="auto"/>
        <w:ind w:left="1016" w:right="246"/>
        <w:jc w:val="left"/>
      </w:pPr>
      <w:r>
        <w:rPr/>
        <w:t>（</w:t>
      </w:r>
      <w:r>
        <w:rPr>
          <w:rFonts w:ascii="Times New Roman" w:hAnsi="Times New Roman" w:cs="Times New Roman" w:eastAsia="Times New Roman" w:hint="default"/>
        </w:rPr>
        <w:t>1</w:t>
      </w:r>
      <w:r>
        <w:rPr/>
        <w:t>）应付账款情况</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2"/>
          <w:szCs w:val="12"/>
        </w:rPr>
      </w:pPr>
    </w:p>
    <w:p>
      <w:pPr>
        <w:tabs>
          <w:tab w:pos="6446" w:val="left" w:leader="none"/>
        </w:tabs>
        <w:spacing w:line="20" w:lineRule="exact"/>
        <w:ind w:left="3575" w:right="0" w:firstLine="0"/>
        <w:rPr>
          <w:rFonts w:ascii="宋体" w:hAnsi="宋体" w:cs="宋体" w:eastAsia="宋体" w:hint="default"/>
          <w:sz w:val="2"/>
          <w:szCs w:val="2"/>
        </w:rPr>
      </w:pPr>
      <w:r>
        <w:rPr>
          <w:rFonts w:ascii="宋体"/>
          <w:sz w:val="2"/>
        </w:rPr>
        <w:drawing>
          <wp:inline distT="0" distB="0" distL="0" distR="0">
            <wp:extent cx="19050" cy="1524"/>
            <wp:effectExtent l="0" t="0" r="0" b="0"/>
            <wp:docPr id="35" name="image89.png" descr=""/>
            <wp:cNvGraphicFramePr>
              <a:graphicFrameLocks noChangeAspect="1"/>
            </wp:cNvGraphicFramePr>
            <a:graphic>
              <a:graphicData uri="http://schemas.openxmlformats.org/drawingml/2006/picture">
                <pic:pic>
                  <pic:nvPicPr>
                    <pic:cNvPr id="36" name="image89.png"/>
                    <pic:cNvPicPr/>
                  </pic:nvPicPr>
                  <pic:blipFill>
                    <a:blip r:embed="rId145" cstate="print"/>
                    <a:stretch>
                      <a:fillRect/>
                    </a:stretch>
                  </pic:blipFill>
                  <pic:spPr>
                    <a:xfrm>
                      <a:off x="0" y="0"/>
                      <a:ext cx="19050"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19050" cy="1524"/>
            <wp:effectExtent l="0" t="0" r="0" b="0"/>
            <wp:docPr id="37" name="image98.png" descr=""/>
            <wp:cNvGraphicFramePr>
              <a:graphicFrameLocks noChangeAspect="1"/>
            </wp:cNvGraphicFramePr>
            <a:graphic>
              <a:graphicData uri="http://schemas.openxmlformats.org/drawingml/2006/picture">
                <pic:pic>
                  <pic:nvPicPr>
                    <pic:cNvPr id="38" name="image98.png"/>
                    <pic:cNvPicPr/>
                  </pic:nvPicPr>
                  <pic:blipFill>
                    <a:blip r:embed="rId154" cstate="print"/>
                    <a:stretch>
                      <a:fillRect/>
                    </a:stretch>
                  </pic:blipFill>
                  <pic:spPr>
                    <a:xfrm>
                      <a:off x="0" y="0"/>
                      <a:ext cx="19050" cy="1524"/>
                    </a:xfrm>
                    <a:prstGeom prst="rect">
                      <a:avLst/>
                    </a:prstGeom>
                  </pic:spPr>
                </pic:pic>
              </a:graphicData>
            </a:graphic>
          </wp:inline>
        </w:drawing>
      </w:r>
      <w:r>
        <w:rPr>
          <w:rFonts w:ascii="宋体"/>
          <w:sz w:val="2"/>
        </w:rPr>
      </w:r>
    </w:p>
    <w:p>
      <w:pPr>
        <w:spacing w:line="240" w:lineRule="auto" w:before="10"/>
        <w:rPr>
          <w:rFonts w:ascii="宋体" w:hAnsi="宋体" w:cs="宋体" w:eastAsia="宋体" w:hint="default"/>
          <w:sz w:val="14"/>
          <w:szCs w:val="14"/>
        </w:rPr>
      </w:pPr>
    </w:p>
    <w:p>
      <w:pPr>
        <w:spacing w:line="108" w:lineRule="exact"/>
        <w:ind w:left="70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30.8pt;height:5.4pt;mso-position-horizontal-relative:char;mso-position-vertical-relative:line" coordorigin="0,0" coordsize="8616,108">
            <v:shape style="position:absolute;left:0;top:0;width:2888;height:108" type="#_x0000_t75" stroked="false">
              <v:imagedata r:id="rId578" o:title=""/>
            </v:shape>
            <v:shape style="position:absolute;left:2864;top:96;width:2885;height:12" type="#_x0000_t75" stroked="false">
              <v:imagedata r:id="rId579" o:title=""/>
            </v:shape>
            <v:shape style="position:absolute;left:5735;top:98;width:2881;height:10" type="#_x0000_t75" stroked="false">
              <v:imagedata r:id="rId580" o:title=""/>
            </v:shape>
          </v:group>
        </w:pict>
      </w:r>
      <w:r>
        <w:rPr>
          <w:rFonts w:ascii="宋体" w:hAnsi="宋体" w:cs="宋体" w:eastAsia="宋体" w:hint="default"/>
          <w:position w:val="-1"/>
          <w:sz w:val="10"/>
          <w:szCs w:val="10"/>
        </w:rPr>
      </w:r>
    </w:p>
    <w:p>
      <w:pPr>
        <w:spacing w:before="94"/>
        <w:ind w:left="1649" w:right="446" w:firstLine="0"/>
        <w:jc w:val="center"/>
        <w:rPr>
          <w:rFonts w:ascii="Times New Roman" w:hAnsi="Times New Roman" w:cs="Times New Roman" w:eastAsia="Times New Roman" w:hint="default"/>
          <w:sz w:val="21"/>
          <w:szCs w:val="21"/>
        </w:rPr>
      </w:pPr>
      <w:r>
        <w:rPr/>
        <w:pict>
          <v:group style="position:absolute;margin-left:82.344002pt;margin-top:11.502775pt;width:430.8pt;height:5.55pt;mso-position-horizontal-relative:page;mso-position-vertical-relative:paragraph;z-index:-1086400" coordorigin="1647,230" coordsize="8616,111">
            <v:shape style="position:absolute;left:1647;top:230;width:2888;height:110" type="#_x0000_t75" stroked="false">
              <v:imagedata r:id="rId581" o:title=""/>
            </v:shape>
            <v:shape style="position:absolute;left:4511;top:331;width:2876;height:10" type="#_x0000_t75" stroked="false">
              <v:imagedata r:id="rId582" o:title=""/>
            </v:shape>
            <v:shape style="position:absolute;left:7381;top:331;width:2881;height:10" type="#_x0000_t75" stroked="false">
              <v:imagedata r:id="rId580" o:title=""/>
            </v:shape>
            <w10:wrap type="none"/>
          </v:group>
        </w:pict>
      </w:r>
      <w:r>
        <w:rPr/>
        <w:pict>
          <v:shape style="position:absolute;margin-left:81.623978pt;margin-top:-17.477304pt;width:432.95pt;height:69.45pt;mso-position-horizontal-relative:page;mso-position-vertical-relative:paragraph;z-index:128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73"/>
                    <w:gridCol w:w="2871"/>
                    <w:gridCol w:w="2871"/>
                  </w:tblGrid>
                  <w:tr>
                    <w:trPr>
                      <w:trHeight w:val="325" w:hRule="exact"/>
                    </w:trPr>
                    <w:tc>
                      <w:tcPr>
                        <w:tcW w:w="2873"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40" w:lineRule="auto" w:before="17"/>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71"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7"/>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871"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7"/>
                          <w:ind w:right="3"/>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240" w:hRule="exact"/>
                    </w:trPr>
                    <w:tc>
                      <w:tcPr>
                        <w:tcW w:w="2873" w:type="dxa"/>
                        <w:tcBorders>
                          <w:top w:val="nil" w:sz="6" w:space="0" w:color="auto"/>
                          <w:left w:val="nil" w:sz="6" w:space="0" w:color="auto"/>
                          <w:bottom w:val="nil" w:sz="6" w:space="0" w:color="auto"/>
                          <w:right w:val="single" w:sz="4" w:space="0" w:color="000000"/>
                        </w:tcBorders>
                      </w:tcPr>
                      <w:p>
                        <w:pPr>
                          <w:pStyle w:val="TableParagraph"/>
                          <w:spacing w:line="249" w:lineRule="exact" w:before="30"/>
                          <w:ind w:left="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2871" w:type="dxa"/>
                        <w:tcBorders>
                          <w:top w:val="nil" w:sz="6" w:space="0" w:color="auto"/>
                          <w:left w:val="single" w:sz="4" w:space="0" w:color="000000"/>
                          <w:bottom w:val="nil" w:sz="6" w:space="0" w:color="auto"/>
                          <w:right w:val="single" w:sz="4" w:space="0" w:color="000000"/>
                        </w:tcBorders>
                      </w:tcPr>
                      <w:p>
                        <w:pPr/>
                      </w:p>
                    </w:tc>
                    <w:tc>
                      <w:tcPr>
                        <w:tcW w:w="2871" w:type="dxa"/>
                        <w:vMerge w:val="restart"/>
                        <w:tcBorders>
                          <w:top w:val="nil" w:sz="6" w:space="0" w:color="auto"/>
                          <w:left w:val="single" w:sz="4" w:space="0" w:color="000000"/>
                          <w:right w:val="nil" w:sz="6" w:space="0" w:color="auto"/>
                        </w:tcBorders>
                      </w:tcPr>
                      <w:p>
                        <w:pPr>
                          <w:pStyle w:val="TableParagraph"/>
                          <w:spacing w:line="240" w:lineRule="auto" w:before="104"/>
                          <w:ind w:left="1443" w:right="0"/>
                          <w:jc w:val="left"/>
                          <w:rPr>
                            <w:rFonts w:ascii="Times New Roman" w:hAnsi="Times New Roman" w:cs="Times New Roman" w:eastAsia="Times New Roman" w:hint="default"/>
                            <w:sz w:val="21"/>
                            <w:szCs w:val="21"/>
                          </w:rPr>
                        </w:pPr>
                        <w:r>
                          <w:rPr>
                            <w:rFonts w:ascii="Times New Roman"/>
                            <w:sz w:val="21"/>
                          </w:rPr>
                          <w:t>811,473,587.83</w:t>
                        </w:r>
                      </w:p>
                    </w:tc>
                  </w:tr>
                  <w:tr>
                    <w:trPr>
                      <w:trHeight w:val="110" w:hRule="exact"/>
                    </w:trPr>
                    <w:tc>
                      <w:tcPr>
                        <w:tcW w:w="2873" w:type="dxa"/>
                        <w:tcBorders>
                          <w:top w:val="nil" w:sz="6" w:space="0" w:color="auto"/>
                          <w:left w:val="nil" w:sz="6" w:space="0" w:color="auto"/>
                          <w:bottom w:val="nil" w:sz="6" w:space="0" w:color="auto"/>
                          <w:right w:val="nil" w:sz="6" w:space="0" w:color="auto"/>
                        </w:tcBorders>
                      </w:tcPr>
                      <w:p>
                        <w:pPr/>
                      </w:p>
                    </w:tc>
                    <w:tc>
                      <w:tcPr>
                        <w:tcW w:w="2871" w:type="dxa"/>
                        <w:tcBorders>
                          <w:top w:val="nil" w:sz="6" w:space="0" w:color="auto"/>
                          <w:left w:val="nil" w:sz="6" w:space="0" w:color="auto"/>
                          <w:bottom w:val="nil" w:sz="6" w:space="0" w:color="auto"/>
                          <w:right w:val="single" w:sz="4" w:space="0" w:color="000000"/>
                        </w:tcBorders>
                      </w:tcPr>
                      <w:p>
                        <w:pPr/>
                      </w:p>
                    </w:tc>
                    <w:tc>
                      <w:tcPr>
                        <w:tcW w:w="2871" w:type="dxa"/>
                        <w:vMerge/>
                        <w:tcBorders>
                          <w:left w:val="single" w:sz="4" w:space="0" w:color="000000"/>
                          <w:bottom w:val="nil" w:sz="6" w:space="0" w:color="auto"/>
                          <w:right w:val="nil" w:sz="6" w:space="0" w:color="auto"/>
                        </w:tcBorders>
                      </w:tcPr>
                      <w:p>
                        <w:pPr/>
                      </w:p>
                    </w:tc>
                  </w:tr>
                  <w:tr>
                    <w:trPr>
                      <w:trHeight w:val="338" w:hRule="exact"/>
                    </w:trPr>
                    <w:tc>
                      <w:tcPr>
                        <w:tcW w:w="28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287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1653" w:right="0"/>
                          <w:jc w:val="left"/>
                          <w:rPr>
                            <w:rFonts w:ascii="Times New Roman" w:hAnsi="Times New Roman" w:cs="Times New Roman" w:eastAsia="Times New Roman" w:hint="default"/>
                            <w:sz w:val="21"/>
                            <w:szCs w:val="21"/>
                          </w:rPr>
                        </w:pPr>
                        <w:r>
                          <w:rPr>
                            <w:rFonts w:ascii="Times New Roman"/>
                            <w:sz w:val="21"/>
                          </w:rPr>
                          <w:t>2,389,261.78</w:t>
                        </w:r>
                      </w:p>
                    </w:tc>
                    <w:tc>
                      <w:tcPr>
                        <w:tcW w:w="2871"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5"/>
                          <w:jc w:val="right"/>
                          <w:rPr>
                            <w:rFonts w:ascii="Times New Roman" w:hAnsi="Times New Roman" w:cs="Times New Roman" w:eastAsia="Times New Roman" w:hint="default"/>
                            <w:sz w:val="21"/>
                            <w:szCs w:val="21"/>
                          </w:rPr>
                        </w:pPr>
                        <w:r>
                          <w:rPr>
                            <w:rFonts w:ascii="Times New Roman"/>
                            <w:spacing w:val="-1"/>
                            <w:sz w:val="21"/>
                          </w:rPr>
                          <w:t>3,927,518.41</w:t>
                        </w:r>
                      </w:p>
                    </w:tc>
                  </w:tr>
                  <w:tr>
                    <w:trPr>
                      <w:trHeight w:val="346" w:hRule="exact"/>
                    </w:trPr>
                    <w:tc>
                      <w:tcPr>
                        <w:tcW w:w="2873"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8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left="1284" w:right="0"/>
                          <w:jc w:val="left"/>
                          <w:rPr>
                            <w:rFonts w:ascii="Times New Roman" w:hAnsi="Times New Roman" w:cs="Times New Roman" w:eastAsia="Times New Roman" w:hint="default"/>
                            <w:sz w:val="21"/>
                            <w:szCs w:val="21"/>
                          </w:rPr>
                        </w:pPr>
                        <w:r>
                          <w:rPr>
                            <w:rFonts w:ascii="Times New Roman"/>
                            <w:sz w:val="21"/>
                          </w:rPr>
                          <w:t>1,111,594,470.09</w:t>
                        </w:r>
                      </w:p>
                    </w:tc>
                    <w:tc>
                      <w:tcPr>
                        <w:tcW w:w="2871" w:type="dxa"/>
                        <w:tcBorders>
                          <w:top w:val="nil" w:sz="6" w:space="0" w:color="auto"/>
                          <w:left w:val="single" w:sz="4" w:space="0" w:color="000000"/>
                          <w:bottom w:val="single" w:sz="12" w:space="0" w:color="000000"/>
                          <w:right w:val="nil" w:sz="6" w:space="0" w:color="auto"/>
                        </w:tcBorders>
                      </w:tcPr>
                      <w:p>
                        <w:pPr>
                          <w:pStyle w:val="TableParagraph"/>
                          <w:spacing w:line="240" w:lineRule="auto" w:before="94"/>
                          <w:ind w:right="103"/>
                          <w:jc w:val="right"/>
                          <w:rPr>
                            <w:rFonts w:ascii="Times New Roman" w:hAnsi="Times New Roman" w:cs="Times New Roman" w:eastAsia="Times New Roman" w:hint="default"/>
                            <w:sz w:val="21"/>
                            <w:szCs w:val="21"/>
                          </w:rPr>
                        </w:pPr>
                        <w:r>
                          <w:rPr>
                            <w:rFonts w:ascii="Times New Roman"/>
                            <w:spacing w:val="-1"/>
                            <w:sz w:val="21"/>
                          </w:rPr>
                          <w:t>815,401,106.24</w:t>
                        </w:r>
                      </w:p>
                    </w:tc>
                  </w:tr>
                </w:tbl>
                <w:p>
                  <w:pPr/>
                </w:p>
              </w:txbxContent>
            </v:textbox>
            <w10:wrap type="none"/>
          </v:shape>
        </w:pict>
      </w:r>
      <w:r>
        <w:rPr>
          <w:rFonts w:ascii="Times New Roman"/>
          <w:sz w:val="21"/>
        </w:rPr>
        <w:t>1,109,205,208.31</w:t>
      </w:r>
    </w:p>
    <w:p>
      <w:pPr>
        <w:spacing w:line="240" w:lineRule="auto" w:before="5"/>
        <w:rPr>
          <w:rFonts w:ascii="Times New Roman" w:hAnsi="Times New Roman" w:cs="Times New Roman" w:eastAsia="Times New Roman" w:hint="default"/>
          <w:sz w:val="20"/>
          <w:szCs w:val="20"/>
        </w:rPr>
      </w:pPr>
    </w:p>
    <w:p>
      <w:pPr>
        <w:spacing w:line="108" w:lineRule="exact"/>
        <w:ind w:left="706" w:right="0" w:firstLine="0"/>
        <w:rPr>
          <w:rFonts w:ascii="Times New Roman" w:hAnsi="Times New Roman" w:cs="Times New Roman" w:eastAsia="Times New Roman" w:hint="default"/>
          <w:sz w:val="10"/>
          <w:szCs w:val="10"/>
        </w:rPr>
      </w:pPr>
      <w:r>
        <w:rPr>
          <w:rFonts w:ascii="Times New Roman" w:hAnsi="Times New Roman" w:cs="Times New Roman" w:eastAsia="Times New Roman" w:hint="default"/>
          <w:position w:val="-1"/>
          <w:sz w:val="10"/>
          <w:szCs w:val="10"/>
        </w:rPr>
        <w:pict>
          <v:group style="width:430.8pt;height:5.4pt;mso-position-horizontal-relative:char;mso-position-vertical-relative:line" coordorigin="0,0" coordsize="8616,108">
            <v:shape style="position:absolute;left:0;top:0;width:2888;height:108" type="#_x0000_t75" stroked="false">
              <v:imagedata r:id="rId583" o:title=""/>
            </v:shape>
            <v:shape style="position:absolute;left:2864;top:96;width:2885;height:12" type="#_x0000_t75" stroked="false">
              <v:imagedata r:id="rId579" o:title=""/>
            </v:shape>
            <v:shape style="position:absolute;left:5735;top:98;width:2881;height:10" type="#_x0000_t75" stroked="false">
              <v:imagedata r:id="rId584" o:title=""/>
            </v:shape>
          </v:group>
        </w:pict>
      </w:r>
      <w:r>
        <w:rPr>
          <w:rFonts w:ascii="Times New Roman" w:hAnsi="Times New Roman" w:cs="Times New Roman" w:eastAsia="Times New Roman" w:hint="default"/>
          <w:position w:val="-1"/>
          <w:sz w:val="10"/>
          <w:szCs w:val="10"/>
        </w:rPr>
      </w:r>
    </w:p>
    <w:p>
      <w:pPr>
        <w:spacing w:line="240" w:lineRule="auto" w:before="4"/>
        <w:rPr>
          <w:rFonts w:ascii="Times New Roman" w:hAnsi="Times New Roman" w:cs="Times New Roman" w:eastAsia="Times New Roman" w:hint="default"/>
          <w:sz w:val="28"/>
          <w:szCs w:val="28"/>
        </w:rPr>
      </w:pPr>
    </w:p>
    <w:p>
      <w:pPr>
        <w:tabs>
          <w:tab w:pos="6446" w:val="left" w:leader="none"/>
        </w:tabs>
        <w:spacing w:line="20" w:lineRule="exact"/>
        <w:ind w:left="3575" w:right="0" w:firstLine="0"/>
        <w:rPr>
          <w:rFonts w:ascii="Times New Roman" w:hAnsi="Times New Roman" w:cs="Times New Roman" w:eastAsia="Times New Roman" w:hint="default"/>
          <w:sz w:val="2"/>
          <w:szCs w:val="2"/>
        </w:rPr>
      </w:pPr>
      <w:r>
        <w:rPr>
          <w:rFonts w:ascii="Times New Roman"/>
          <w:sz w:val="2"/>
        </w:rPr>
        <w:drawing>
          <wp:inline distT="0" distB="0" distL="0" distR="0">
            <wp:extent cx="6094" cy="3048"/>
            <wp:effectExtent l="0" t="0" r="0" b="0"/>
            <wp:docPr id="39" name="image529.png" descr=""/>
            <wp:cNvGraphicFramePr>
              <a:graphicFrameLocks noChangeAspect="1"/>
            </wp:cNvGraphicFramePr>
            <a:graphic>
              <a:graphicData uri="http://schemas.openxmlformats.org/drawingml/2006/picture">
                <pic:pic>
                  <pic:nvPicPr>
                    <pic:cNvPr id="40" name="image529.png"/>
                    <pic:cNvPicPr/>
                  </pic:nvPicPr>
                  <pic:blipFill>
                    <a:blip r:embed="rId585" cstate="print"/>
                    <a:stretch>
                      <a:fillRect/>
                    </a:stretch>
                  </pic:blipFill>
                  <pic:spPr>
                    <a:xfrm>
                      <a:off x="0" y="0"/>
                      <a:ext cx="6094" cy="3048"/>
                    </a:xfrm>
                    <a:prstGeom prst="rect">
                      <a:avLst/>
                    </a:prstGeom>
                  </pic:spPr>
                </pic:pic>
              </a:graphicData>
            </a:graphic>
          </wp:inline>
        </w:drawing>
      </w:r>
      <w:r>
        <w:rPr>
          <w:rFonts w:ascii="Times New Roman"/>
          <w:sz w:val="2"/>
        </w:rPr>
      </w:r>
      <w:r>
        <w:rPr>
          <w:rFonts w:ascii="Times New Roman"/>
          <w:sz w:val="2"/>
        </w:rPr>
        <w:tab/>
      </w:r>
      <w:r>
        <w:rPr>
          <w:rFonts w:ascii="Times New Roman"/>
          <w:sz w:val="2"/>
        </w:rPr>
        <w:drawing>
          <wp:inline distT="0" distB="0" distL="0" distR="0">
            <wp:extent cx="6094" cy="3048"/>
            <wp:effectExtent l="0" t="0" r="0" b="0"/>
            <wp:docPr id="41" name="image529.png" descr=""/>
            <wp:cNvGraphicFramePr>
              <a:graphicFrameLocks noChangeAspect="1"/>
            </wp:cNvGraphicFramePr>
            <a:graphic>
              <a:graphicData uri="http://schemas.openxmlformats.org/drawingml/2006/picture">
                <pic:pic>
                  <pic:nvPicPr>
                    <pic:cNvPr id="42" name="image529.png"/>
                    <pic:cNvPicPr/>
                  </pic:nvPicPr>
                  <pic:blipFill>
                    <a:blip r:embed="rId585" cstate="print"/>
                    <a:stretch>
                      <a:fillRect/>
                    </a:stretch>
                  </pic:blipFill>
                  <pic:spPr>
                    <a:xfrm>
                      <a:off x="0" y="0"/>
                      <a:ext cx="6094" cy="3048"/>
                    </a:xfrm>
                    <a:prstGeom prst="rect">
                      <a:avLst/>
                    </a:prstGeom>
                  </pic:spPr>
                </pic:pic>
              </a:graphicData>
            </a:graphic>
          </wp:inline>
        </w:drawing>
      </w:r>
      <w:r>
        <w:rPr>
          <w:rFonts w:ascii="Times New Roman"/>
          <w:sz w:val="2"/>
        </w:rPr>
      </w:r>
    </w:p>
    <w:p>
      <w:pPr>
        <w:pStyle w:val="BodyText"/>
        <w:spacing w:line="360" w:lineRule="auto" w:before="67"/>
        <w:ind w:left="577" w:right="99" w:firstLine="480"/>
        <w:jc w:val="left"/>
      </w:pPr>
      <w:r>
        <w:rPr/>
        <w:t>（</w:t>
      </w:r>
      <w:r>
        <w:rPr>
          <w:rFonts w:ascii="Times New Roman" w:hAnsi="Times New Roman" w:cs="Times New Roman" w:eastAsia="Times New Roman" w:hint="default"/>
        </w:rPr>
        <w:t>2</w:t>
      </w:r>
      <w:r>
        <w:rPr/>
        <w:t>）本报告期应付账款中无应付持有公司 </w:t>
      </w:r>
      <w:r>
        <w:rPr>
          <w:rFonts w:ascii="Times New Roman" w:hAnsi="Times New Roman" w:cs="Times New Roman" w:eastAsia="Times New Roman" w:hint="default"/>
        </w:rPr>
        <w:t>5%(</w:t>
      </w:r>
      <w:r>
        <w:rPr/>
        <w:t>含</w:t>
      </w:r>
      <w:r>
        <w:rPr>
          <w:spacing w:val="-10"/>
        </w:rPr>
        <w:t> </w:t>
      </w:r>
      <w:r>
        <w:rPr>
          <w:rFonts w:ascii="Times New Roman" w:hAnsi="Times New Roman" w:cs="Times New Roman" w:eastAsia="Times New Roman" w:hint="default"/>
        </w:rPr>
        <w:t>5%)</w:t>
      </w:r>
      <w:r>
        <w:rPr/>
        <w:t>以上表决权股份的股东单位或 关联方的款项。</w:t>
      </w:r>
    </w:p>
    <w:p>
      <w:pPr>
        <w:pStyle w:val="BodyText"/>
        <w:spacing w:line="240" w:lineRule="auto" w:before="206"/>
        <w:ind w:left="1018" w:right="246"/>
        <w:jc w:val="left"/>
      </w:pPr>
      <w:r>
        <w:rPr/>
        <w:t>（</w:t>
      </w:r>
      <w:r>
        <w:rPr>
          <w:rFonts w:ascii="Times New Roman" w:hAnsi="Times New Roman" w:cs="Times New Roman" w:eastAsia="Times New Roman" w:hint="default"/>
        </w:rPr>
        <w:t>3</w:t>
      </w:r>
      <w:r>
        <w:rPr/>
        <w:t>）期末无账龄超过</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3"/>
        </w:rPr>
        <w:t> </w:t>
      </w:r>
      <w:r>
        <w:rPr/>
        <w:t>年的大额应付账款。</w:t>
      </w:r>
    </w:p>
    <w:p>
      <w:pPr>
        <w:spacing w:line="240" w:lineRule="auto" w:before="8"/>
        <w:rPr>
          <w:rFonts w:ascii="宋体" w:hAnsi="宋体" w:cs="宋体" w:eastAsia="宋体" w:hint="default"/>
          <w:sz w:val="23"/>
          <w:szCs w:val="23"/>
        </w:rPr>
      </w:pPr>
    </w:p>
    <w:p>
      <w:pPr>
        <w:pStyle w:val="BodyText"/>
        <w:spacing w:line="240" w:lineRule="auto"/>
        <w:ind w:left="1018" w:right="0"/>
        <w:jc w:val="left"/>
      </w:pPr>
      <w:r>
        <w:rPr/>
        <w:t>（</w:t>
      </w:r>
      <w:r>
        <w:rPr>
          <w:rFonts w:ascii="Times New Roman" w:hAnsi="Times New Roman" w:cs="Times New Roman" w:eastAsia="Times New Roman" w:hint="default"/>
        </w:rPr>
        <w:t>4</w:t>
      </w:r>
      <w:r>
        <w:rPr/>
        <w:t>）期末余额较期初余额增加了 </w:t>
      </w:r>
      <w:r>
        <w:rPr>
          <w:rFonts w:ascii="Times New Roman" w:hAnsi="Times New Roman" w:cs="Times New Roman" w:eastAsia="Times New Roman" w:hint="default"/>
        </w:rPr>
        <w:t>296,193,363.85 </w:t>
      </w:r>
      <w:r>
        <w:rPr/>
        <w:t>元，增长率为</w:t>
      </w:r>
      <w:r>
        <w:rPr>
          <w:spacing w:val="-33"/>
        </w:rPr>
        <w:t> </w:t>
      </w:r>
      <w:r>
        <w:rPr>
          <w:rFonts w:ascii="Times New Roman" w:hAnsi="Times New Roman" w:cs="Times New Roman" w:eastAsia="Times New Roman" w:hint="default"/>
        </w:rPr>
        <w:t>36.32%</w:t>
      </w:r>
      <w:r>
        <w:rPr/>
        <w:t>，主要原因为</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r>
        <w:rPr/>
        <w:pict>
          <v:group style="position:absolute;margin-left:73.344002pt;margin-top:506.109955pt;width:448.8pt;height:.5pt;mso-position-horizontal-relative:page;mso-position-vertical-relative:page;z-index:-1086160" coordorigin="1467,10122" coordsize="8976,10">
            <v:shape style="position:absolute;left:1467;top:10122;width:2914;height:10" type="#_x0000_t75" stroked="false">
              <v:imagedata r:id="rId586" o:title=""/>
            </v:shape>
            <v:shape style="position:absolute;left:4376;top:10122;width:1519;height:10" type="#_x0000_t75" stroked="false">
              <v:imagedata r:id="rId587" o:title=""/>
            </v:shape>
            <v:shape style="position:absolute;left:5891;top:10122;width:4551;height:10" type="#_x0000_t75" stroked="false">
              <v:imagedata r:id="rId588" o:title=""/>
            </v:shape>
            <w10:wrap type="none"/>
          </v:group>
        </w:pict>
      </w:r>
      <w:r>
        <w:rPr/>
        <w:pict>
          <v:group style="position:absolute;margin-left:73.344002pt;margin-top:520.029968pt;width:448.8pt;height:5.05pt;mso-position-horizontal-relative:page;mso-position-vertical-relative:page;z-index:-1086136" coordorigin="1467,10401" coordsize="8976,101">
            <v:shape style="position:absolute;left:1467;top:10401;width:2933;height:101" type="#_x0000_t75" stroked="false">
              <v:imagedata r:id="rId589" o:title=""/>
            </v:shape>
            <v:shape style="position:absolute;left:4376;top:10492;width:1519;height:10" type="#_x0000_t75" stroked="false">
              <v:imagedata r:id="rId590" o:title=""/>
            </v:shape>
            <v:shape style="position:absolute;left:5891;top:10492;width:4551;height:10" type="#_x0000_t75" stroked="false">
              <v:imagedata r:id="rId591" o:title=""/>
            </v:shape>
            <w10:wrap type="none"/>
          </v:group>
        </w:pict>
      </w:r>
      <w:r>
        <w:rPr/>
        <w:pict>
          <v:group style="position:absolute;margin-left:73.344002pt;margin-top:538.51001pt;width:448.8pt;height:5.05pt;mso-position-horizontal-relative:page;mso-position-vertical-relative:page;z-index:-1086112" coordorigin="1467,10770" coordsize="8976,101">
            <v:shape style="position:absolute;left:1467;top:10770;width:2933;height:101" type="#_x0000_t75" stroked="false">
              <v:imagedata r:id="rId592" o:title=""/>
            </v:shape>
            <v:shape style="position:absolute;left:4376;top:10861;width:1519;height:10" type="#_x0000_t75" stroked="false">
              <v:imagedata r:id="rId587" o:title=""/>
            </v:shape>
            <v:shape style="position:absolute;left:5891;top:10861;width:4551;height:10" type="#_x0000_t75" stroked="false">
              <v:imagedata r:id="rId588" o:title=""/>
            </v:shape>
            <w10:wrap type="none"/>
          </v:group>
        </w:pict>
      </w:r>
      <w:r>
        <w:rPr/>
        <w:pict>
          <v:group style="position:absolute;margin-left:73.344002pt;margin-top:556.989929pt;width:448.8pt;height:5.05pt;mso-position-horizontal-relative:page;mso-position-vertical-relative:page;z-index:-1086088" coordorigin="1467,11140" coordsize="8976,101">
            <v:shape style="position:absolute;left:1467;top:11140;width:2933;height:101" type="#_x0000_t75" stroked="false">
              <v:imagedata r:id="rId592" o:title=""/>
            </v:shape>
            <v:shape style="position:absolute;left:4376;top:11231;width:1519;height:10" type="#_x0000_t75" stroked="false">
              <v:imagedata r:id="rId587" o:title=""/>
            </v:shape>
            <v:shape style="position:absolute;left:5891;top:11231;width:4551;height:10" type="#_x0000_t75" stroked="false">
              <v:imagedata r:id="rId588" o:title=""/>
            </v:shape>
            <w10:wrap type="none"/>
          </v:group>
        </w:pict>
      </w:r>
      <w:r>
        <w:rPr/>
        <w:pict>
          <v:group style="position:absolute;margin-left:73.344002pt;margin-top:579.939941pt;width:448.8pt;height:.5pt;mso-position-horizontal-relative:page;mso-position-vertical-relative:page;z-index:-1086064" coordorigin="1467,11599" coordsize="8976,10">
            <v:shape style="position:absolute;left:1467;top:11599;width:2914;height:10" type="#_x0000_t75" stroked="false">
              <v:imagedata r:id="rId586" o:title=""/>
            </v:shape>
            <v:shape style="position:absolute;left:4376;top:11599;width:1519;height:10" type="#_x0000_t75" stroked="false">
              <v:imagedata r:id="rId587" o:title=""/>
            </v:shape>
            <v:shape style="position:absolute;left:5891;top:11599;width:4551;height:10" type="#_x0000_t75" stroked="false">
              <v:imagedata r:id="rId588" o:title=""/>
            </v:shape>
            <w10:wrap type="none"/>
          </v:group>
        </w:pict>
      </w:r>
      <w:r>
        <w:rPr/>
        <w:pict>
          <v:group style="position:absolute;margin-left:73.344002pt;margin-top:593.860046pt;width:448.8pt;height:5.05pt;mso-position-horizontal-relative:page;mso-position-vertical-relative:page;z-index:-1086040" coordorigin="1467,11877" coordsize="8976,101">
            <v:shape style="position:absolute;left:1467;top:11877;width:2933;height:101" type="#_x0000_t75" stroked="false">
              <v:imagedata r:id="rId589" o:title=""/>
            </v:shape>
            <v:shape style="position:absolute;left:4376;top:11968;width:1519;height:10" type="#_x0000_t75" stroked="false">
              <v:imagedata r:id="rId590" o:title=""/>
            </v:shape>
            <v:shape style="position:absolute;left:5891;top:11968;width:4551;height:10" type="#_x0000_t75" stroked="false">
              <v:imagedata r:id="rId591" o:title=""/>
            </v:shape>
            <w10:wrap type="none"/>
          </v:group>
        </w:pict>
      </w:r>
      <w:r>
        <w:rPr/>
        <w:pict>
          <v:group style="position:absolute;margin-left:73.344002pt;margin-top:612.339966pt;width:448.8pt;height:5.05pt;mso-position-horizontal-relative:page;mso-position-vertical-relative:page;z-index:-1086016" coordorigin="1467,12247" coordsize="8976,101">
            <v:shape style="position:absolute;left:1467;top:12247;width:2933;height:101" type="#_x0000_t75" stroked="false">
              <v:imagedata r:id="rId589" o:title=""/>
            </v:shape>
            <v:shape style="position:absolute;left:4376;top:12338;width:1519;height:10" type="#_x0000_t75" stroked="false">
              <v:imagedata r:id="rId587" o:title=""/>
            </v:shape>
            <v:shape style="position:absolute;left:5891;top:12338;width:4551;height:10" type="#_x0000_t75" stroked="false">
              <v:imagedata r:id="rId588" o:title=""/>
            </v:shape>
            <w10:wrap type="none"/>
          </v:group>
        </w:pict>
      </w:r>
      <w:r>
        <w:rPr/>
        <w:pict>
          <v:group style="position:absolute;margin-left:73.344002pt;margin-top:630.819946pt;width:448.8pt;height:5.05pt;mso-position-horizontal-relative:page;mso-position-vertical-relative:page;z-index:-1085992" coordorigin="1467,12616" coordsize="8976,101">
            <v:shape style="position:absolute;left:1467;top:12616;width:2933;height:101" type="#_x0000_t75" stroked="false">
              <v:imagedata r:id="rId592" o:title=""/>
            </v:shape>
            <v:shape style="position:absolute;left:4376;top:12708;width:1519;height:10" type="#_x0000_t75" stroked="false">
              <v:imagedata r:id="rId587" o:title=""/>
            </v:shape>
            <v:shape style="position:absolute;left:5891;top:12708;width:4551;height:10" type="#_x0000_t75" stroked="false">
              <v:imagedata r:id="rId588" o:title=""/>
            </v:shape>
            <w10:wrap type="none"/>
          </v:group>
        </w:pict>
      </w:r>
      <w:r>
        <w:rPr/>
        <w:pict>
          <v:group style="position:absolute;margin-left:73.344002pt;margin-top:653.73999pt;width:448.8pt;height:.5pt;mso-position-horizontal-relative:page;mso-position-vertical-relative:page;z-index:-1085968" coordorigin="1467,13075" coordsize="8976,10">
            <v:shape style="position:absolute;left:1467;top:13075;width:2914;height:10" type="#_x0000_t75" stroked="false">
              <v:imagedata r:id="rId586" o:title=""/>
            </v:shape>
            <v:shape style="position:absolute;left:4376;top:13075;width:1519;height:10" type="#_x0000_t75" stroked="false">
              <v:imagedata r:id="rId587" o:title=""/>
            </v:shape>
            <v:shape style="position:absolute;left:5891;top:13075;width:4551;height:10" type="#_x0000_t75" stroked="false">
              <v:imagedata r:id="rId588" o:title=""/>
            </v:shape>
            <w10:wrap type="none"/>
          </v:group>
        </w:pict>
      </w:r>
      <w:r>
        <w:rPr/>
        <w:pict>
          <v:group style="position:absolute;margin-left:73.344002pt;margin-top:667.659973pt;width:448.8pt;height:5.05pt;mso-position-horizontal-relative:page;mso-position-vertical-relative:page;z-index:-1085944" coordorigin="1467,13353" coordsize="8976,101">
            <v:shape style="position:absolute;left:1467;top:13353;width:2933;height:101" type="#_x0000_t75" stroked="false">
              <v:imagedata r:id="rId592" o:title=""/>
            </v:shape>
            <v:shape style="position:absolute;left:4376;top:13444;width:1519;height:10" type="#_x0000_t75" stroked="false">
              <v:imagedata r:id="rId587" o:title=""/>
            </v:shape>
            <v:shape style="position:absolute;left:5891;top:13444;width:4551;height:10" type="#_x0000_t75" stroked="false">
              <v:imagedata r:id="rId588" o:title=""/>
            </v:shape>
            <w10:wrap type="none"/>
          </v:group>
        </w:pict>
      </w:r>
      <w:r>
        <w:rPr/>
        <w:pict>
          <v:group style="position:absolute;margin-left:73.344002pt;margin-top:686.139954pt;width:448.8pt;height:5.05pt;mso-position-horizontal-relative:page;mso-position-vertical-relative:page;z-index:-1085920" coordorigin="1467,13723" coordsize="8976,101">
            <v:shape style="position:absolute;left:1467;top:13723;width:2933;height:101" type="#_x0000_t75" stroked="false">
              <v:imagedata r:id="rId589" o:title=""/>
            </v:shape>
            <v:shape style="position:absolute;left:4376;top:13814;width:1519;height:10" type="#_x0000_t75" stroked="false">
              <v:imagedata r:id="rId590" o:title=""/>
            </v:shape>
            <v:shape style="position:absolute;left:5891;top:13814;width:4551;height:10" type="#_x0000_t75" stroked="false">
              <v:imagedata r:id="rId591" o:title=""/>
            </v:shape>
            <w10:wrap type="none"/>
          </v:group>
        </w:pict>
      </w:r>
      <w:r>
        <w:rPr/>
        <w:pict>
          <v:group style="position:absolute;margin-left:73.344002pt;margin-top:704.619995pt;width:448.8pt;height:5.05pt;mso-position-horizontal-relative:page;mso-position-vertical-relative:page;z-index:-1085896" coordorigin="1467,14092" coordsize="8976,101">
            <v:shape style="position:absolute;left:1467;top:14092;width:2933;height:101" type="#_x0000_t75" stroked="false">
              <v:imagedata r:id="rId592" o:title=""/>
            </v:shape>
            <v:shape style="position:absolute;left:4376;top:14184;width:1519;height:10" type="#_x0000_t75" stroked="false">
              <v:imagedata r:id="rId587" o:title=""/>
            </v:shape>
            <v:shape style="position:absolute;left:5891;top:14184;width:4551;height:10" type="#_x0000_t75" stroked="false">
              <v:imagedata r:id="rId588" o:title=""/>
            </v:shape>
            <w10:wrap type="none"/>
          </v:group>
        </w:pict>
      </w:r>
      <w:r>
        <w:rPr/>
        <w:pict>
          <v:group style="position:absolute;margin-left:73.344002pt;margin-top:727.539978pt;width:448.8pt;height:.5pt;mso-position-horizontal-relative:page;mso-position-vertical-relative:page;z-index:-1085872" coordorigin="1467,14551" coordsize="8976,10">
            <v:shape style="position:absolute;left:1467;top:14551;width:2914;height:10" type="#_x0000_t75" stroked="false">
              <v:imagedata r:id="rId586" o:title=""/>
            </v:shape>
            <v:shape style="position:absolute;left:4376;top:14551;width:1519;height:10" type="#_x0000_t75" stroked="false">
              <v:imagedata r:id="rId587" o:title=""/>
            </v:shape>
            <v:shape style="position:absolute;left:5891;top:14551;width:4551;height:10" type="#_x0000_t75" stroked="false">
              <v:imagedata r:id="rId588" o:title=""/>
            </v:shape>
            <w10:wrap type="none"/>
          </v:group>
        </w:pict>
      </w:r>
      <w:r>
        <w:rPr/>
        <w:pict>
          <v:shape style="position:absolute;margin-left:219.050003pt;margin-top:745.320007pt;width:.480017pt;height:.84pt;mso-position-horizontal-relative:page;mso-position-vertical-relative:page;z-index:-1085848" type="#_x0000_t75" stroked="false">
            <v:imagedata r:id="rId593" o:title=""/>
          </v:shape>
        </w:pict>
      </w:r>
      <w:r>
        <w:rPr/>
        <w:pict>
          <v:shape style="position:absolute;margin-left:294.769989pt;margin-top:745.320007pt;width:.479997pt;height:.84pt;mso-position-horizontal-relative:page;mso-position-vertical-relative:page;z-index:-1085824" type="#_x0000_t75" stroked="false">
            <v:imagedata r:id="rId593" o:title=""/>
          </v:shape>
        </w:pict>
      </w:r>
      <w:r>
        <w:rPr/>
        <w:pict>
          <v:shape style="position:absolute;margin-left:370.390015pt;margin-top:745.320007pt;width:.480027pt;height:.84pt;mso-position-horizontal-relative:page;mso-position-vertical-relative:page;z-index:-1085800" type="#_x0000_t75" stroked="false">
            <v:imagedata r:id="rId593" o:title=""/>
          </v:shape>
        </w:pict>
      </w:r>
      <w:r>
        <w:rPr/>
        <w:pict>
          <v:shape style="position:absolute;margin-left:446.140015pt;margin-top:745.320007pt;width:.480027pt;height:.84pt;mso-position-horizontal-relative:page;mso-position-vertical-relative:page;z-index:-1085776" type="#_x0000_t75" stroked="false">
            <v:imagedata r:id="rId593" o:title=""/>
          </v:shape>
        </w:pict>
      </w:r>
    </w:p>
    <w:p>
      <w:pPr>
        <w:pStyle w:val="BodyText"/>
        <w:spacing w:line="240" w:lineRule="auto" w:before="174"/>
        <w:ind w:right="246"/>
        <w:jc w:val="left"/>
      </w:pPr>
      <w:r>
        <w:rPr/>
        <w:t>公司采购量增加所致。</w:t>
      </w:r>
    </w:p>
    <w:p>
      <w:pPr>
        <w:spacing w:line="240" w:lineRule="auto" w:before="0"/>
        <w:rPr>
          <w:rFonts w:ascii="宋体" w:hAnsi="宋体" w:cs="宋体" w:eastAsia="宋体" w:hint="default"/>
          <w:sz w:val="24"/>
          <w:szCs w:val="24"/>
        </w:rPr>
      </w:pPr>
    </w:p>
    <w:p>
      <w:pPr>
        <w:pStyle w:val="Heading5"/>
        <w:spacing w:line="240" w:lineRule="auto" w:before="182"/>
        <w:ind w:right="246"/>
        <w:jc w:val="left"/>
        <w:rPr>
          <w:b w:val="0"/>
          <w:bCs w:val="0"/>
        </w:rPr>
      </w:pPr>
      <w:r>
        <w:rPr>
          <w:rFonts w:ascii="Times New Roman" w:hAnsi="Times New Roman" w:cs="Times New Roman" w:eastAsia="Times New Roman" w:hint="default"/>
        </w:rPr>
        <w:t>18</w:t>
      </w:r>
      <w:r>
        <w:rPr/>
        <w:t>、预收账款</w:t>
      </w:r>
      <w:r>
        <w:rPr>
          <w:b w:val="0"/>
          <w:bCs w:val="0"/>
        </w:rPr>
      </w:r>
    </w:p>
    <w:p>
      <w:pPr>
        <w:spacing w:line="240" w:lineRule="auto" w:before="2"/>
        <w:rPr>
          <w:rFonts w:ascii="宋体" w:hAnsi="宋体" w:cs="宋体" w:eastAsia="宋体" w:hint="default"/>
          <w:b/>
          <w:bCs/>
          <w:sz w:val="38"/>
          <w:szCs w:val="38"/>
        </w:rPr>
      </w:pPr>
    </w:p>
    <w:p>
      <w:pPr>
        <w:pStyle w:val="BodyText"/>
        <w:spacing w:line="240" w:lineRule="auto"/>
        <w:ind w:left="579" w:right="246"/>
        <w:jc w:val="left"/>
      </w:pPr>
      <w:r>
        <w:rPr/>
        <w:t>（</w:t>
      </w:r>
      <w:r>
        <w:rPr>
          <w:rFonts w:ascii="Times New Roman" w:hAnsi="Times New Roman" w:cs="Times New Roman" w:eastAsia="Times New Roman" w:hint="default"/>
        </w:rPr>
        <w:t>1</w:t>
      </w:r>
      <w:r>
        <w:rPr/>
        <w:t>）</w:t>
      </w:r>
      <w:r>
        <w:rPr>
          <w:spacing w:val="-20"/>
        </w:rPr>
        <w:t> </w:t>
      </w:r>
      <w:r>
        <w:rPr/>
        <w:t>预收账款的分类</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2"/>
          <w:szCs w:val="12"/>
        </w:rPr>
      </w:pPr>
    </w:p>
    <w:p>
      <w:pPr>
        <w:tabs>
          <w:tab w:pos="6446" w:val="left" w:leader="none"/>
        </w:tabs>
        <w:spacing w:line="20" w:lineRule="exact"/>
        <w:ind w:left="3575" w:right="0" w:firstLine="0"/>
        <w:rPr>
          <w:rFonts w:ascii="宋体" w:hAnsi="宋体" w:cs="宋体" w:eastAsia="宋体" w:hint="default"/>
          <w:sz w:val="2"/>
          <w:szCs w:val="2"/>
        </w:rPr>
      </w:pPr>
      <w:r>
        <w:rPr>
          <w:rFonts w:ascii="宋体"/>
          <w:sz w:val="2"/>
        </w:rPr>
        <w:drawing>
          <wp:inline distT="0" distB="0" distL="0" distR="0">
            <wp:extent cx="19050" cy="1524"/>
            <wp:effectExtent l="0" t="0" r="0" b="0"/>
            <wp:docPr id="43" name="image89.png" descr=""/>
            <wp:cNvGraphicFramePr>
              <a:graphicFrameLocks noChangeAspect="1"/>
            </wp:cNvGraphicFramePr>
            <a:graphic>
              <a:graphicData uri="http://schemas.openxmlformats.org/drawingml/2006/picture">
                <pic:pic>
                  <pic:nvPicPr>
                    <pic:cNvPr id="44" name="image89.png"/>
                    <pic:cNvPicPr/>
                  </pic:nvPicPr>
                  <pic:blipFill>
                    <a:blip r:embed="rId145" cstate="print"/>
                    <a:stretch>
                      <a:fillRect/>
                    </a:stretch>
                  </pic:blipFill>
                  <pic:spPr>
                    <a:xfrm>
                      <a:off x="0" y="0"/>
                      <a:ext cx="19050"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19050" cy="1524"/>
            <wp:effectExtent l="0" t="0" r="0" b="0"/>
            <wp:docPr id="45" name="image98.png" descr=""/>
            <wp:cNvGraphicFramePr>
              <a:graphicFrameLocks noChangeAspect="1"/>
            </wp:cNvGraphicFramePr>
            <a:graphic>
              <a:graphicData uri="http://schemas.openxmlformats.org/drawingml/2006/picture">
                <pic:pic>
                  <pic:nvPicPr>
                    <pic:cNvPr id="46" name="image98.png"/>
                    <pic:cNvPicPr/>
                  </pic:nvPicPr>
                  <pic:blipFill>
                    <a:blip r:embed="rId154" cstate="print"/>
                    <a:stretch>
                      <a:fillRect/>
                    </a:stretch>
                  </pic:blipFill>
                  <pic:spPr>
                    <a:xfrm>
                      <a:off x="0" y="0"/>
                      <a:ext cx="19050" cy="1524"/>
                    </a:xfrm>
                    <a:prstGeom prst="rect">
                      <a:avLst/>
                    </a:prstGeom>
                  </pic:spPr>
                </pic:pic>
              </a:graphicData>
            </a:graphic>
          </wp:inline>
        </w:drawing>
      </w:r>
      <w:r>
        <w:rPr>
          <w:rFonts w:ascii="宋体"/>
          <w:sz w:val="2"/>
        </w:rPr>
      </w:r>
    </w:p>
    <w:p>
      <w:pPr>
        <w:spacing w:line="240" w:lineRule="auto" w:before="10"/>
        <w:rPr>
          <w:rFonts w:ascii="宋体" w:hAnsi="宋体" w:cs="宋体" w:eastAsia="宋体" w:hint="default"/>
          <w:sz w:val="14"/>
          <w:szCs w:val="14"/>
        </w:rPr>
      </w:pPr>
    </w:p>
    <w:p>
      <w:pPr>
        <w:spacing w:line="108" w:lineRule="exact"/>
        <w:ind w:left="70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30.8pt;height:5.4pt;mso-position-horizontal-relative:char;mso-position-vertical-relative:line" coordorigin="0,0" coordsize="8616,108">
            <v:shape style="position:absolute;left:0;top:0;width:2888;height:108" type="#_x0000_t75" stroked="false">
              <v:imagedata r:id="rId594" o:title=""/>
            </v:shape>
            <v:shape style="position:absolute;left:2864;top:96;width:2885;height:12" type="#_x0000_t75" stroked="false">
              <v:imagedata r:id="rId595" o:title=""/>
            </v:shape>
            <v:shape style="position:absolute;left:5735;top:98;width:2881;height:10" type="#_x0000_t75" stroked="false">
              <v:imagedata r:id="rId580" o:title=""/>
            </v:shape>
          </v:group>
        </w:pict>
      </w:r>
      <w:r>
        <w:rPr>
          <w:rFonts w:ascii="宋体" w:hAnsi="宋体" w:cs="宋体" w:eastAsia="宋体" w:hint="default"/>
          <w:position w:val="-1"/>
          <w:sz w:val="10"/>
          <w:szCs w:val="10"/>
        </w:rPr>
      </w:r>
    </w:p>
    <w:p>
      <w:pPr>
        <w:spacing w:line="240" w:lineRule="auto" w:before="4"/>
        <w:rPr>
          <w:rFonts w:ascii="宋体" w:hAnsi="宋体" w:cs="宋体" w:eastAsia="宋体" w:hint="default"/>
          <w:sz w:val="25"/>
          <w:szCs w:val="25"/>
        </w:rPr>
      </w:pPr>
    </w:p>
    <w:p>
      <w:pPr>
        <w:spacing w:line="20" w:lineRule="exact"/>
        <w:ind w:left="706" w:right="0" w:firstLine="0"/>
        <w:rPr>
          <w:rFonts w:ascii="宋体" w:hAnsi="宋体" w:cs="宋体" w:eastAsia="宋体" w:hint="default"/>
          <w:sz w:val="2"/>
          <w:szCs w:val="2"/>
        </w:rPr>
      </w:pPr>
      <w:r>
        <w:rPr>
          <w:rFonts w:ascii="宋体" w:hAnsi="宋体" w:cs="宋体" w:eastAsia="宋体" w:hint="default"/>
          <w:sz w:val="2"/>
          <w:szCs w:val="2"/>
        </w:rPr>
        <w:pict>
          <v:group style="width:430.8pt;height:.5pt;mso-position-horizontal-relative:char;mso-position-vertical-relative:line" coordorigin="0,0" coordsize="8616,10">
            <v:shape style="position:absolute;left:0;top:0;width:2869;height:10" type="#_x0000_t75" stroked="false">
              <v:imagedata r:id="rId596" o:title=""/>
            </v:shape>
            <v:shape style="position:absolute;left:2864;top:0;width:2876;height:10" type="#_x0000_t75" stroked="false">
              <v:imagedata r:id="rId597" o:title=""/>
            </v:shape>
            <v:shape style="position:absolute;left:5735;top:0;width:2881;height:10" type="#_x0000_t75" stroked="false">
              <v:imagedata r:id="rId584" o:title=""/>
            </v:shape>
          </v:group>
        </w:pict>
      </w:r>
      <w:r>
        <w:rPr>
          <w:rFonts w:ascii="宋体" w:hAnsi="宋体" w:cs="宋体" w:eastAsia="宋体" w:hint="default"/>
          <w:sz w:val="2"/>
          <w:szCs w:val="2"/>
        </w:rPr>
      </w:r>
    </w:p>
    <w:p>
      <w:pPr>
        <w:spacing w:before="84"/>
        <w:ind w:left="1147" w:right="446" w:firstLine="0"/>
        <w:jc w:val="center"/>
        <w:rPr>
          <w:rFonts w:ascii="Times New Roman" w:hAnsi="Times New Roman" w:cs="Times New Roman" w:eastAsia="Times New Roman" w:hint="default"/>
          <w:sz w:val="21"/>
          <w:szCs w:val="21"/>
        </w:rPr>
      </w:pPr>
      <w:r>
        <w:rPr/>
        <w:pict>
          <v:group style="position:absolute;margin-left:82.344002pt;margin-top:11.002745pt;width:430.8pt;height:5.45pt;mso-position-horizontal-relative:page;mso-position-vertical-relative:paragraph;z-index:-1086304" coordorigin="1647,220" coordsize="8616,109">
            <v:shape style="position:absolute;left:1647;top:220;width:2888;height:109" type="#_x0000_t75" stroked="false">
              <v:imagedata r:id="rId598" o:title=""/>
            </v:shape>
            <v:shape style="position:absolute;left:4511;top:317;width:2885;height:12" type="#_x0000_t75" stroked="false">
              <v:imagedata r:id="rId579" o:title=""/>
            </v:shape>
            <v:shape style="position:absolute;left:7381;top:319;width:2881;height:10" type="#_x0000_t75" stroked="false">
              <v:imagedata r:id="rId580" o:title=""/>
            </v:shape>
            <w10:wrap type="none"/>
          </v:group>
        </w:pict>
      </w:r>
      <w:r>
        <w:rPr/>
        <w:pict>
          <v:shape style="position:absolute;margin-left:81.624001pt;margin-top:-35.017296pt;width:432.95pt;height:69.45pt;mso-position-horizontal-relative:page;mso-position-vertical-relative:paragraph;z-index:135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73"/>
                    <w:gridCol w:w="2871"/>
                    <w:gridCol w:w="2871"/>
                  </w:tblGrid>
                  <w:tr>
                    <w:trPr>
                      <w:trHeight w:val="325" w:hRule="exact"/>
                    </w:trPr>
                    <w:tc>
                      <w:tcPr>
                        <w:tcW w:w="2873"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40" w:lineRule="auto" w:before="17"/>
                          <w:ind w:right="1"/>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71"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7"/>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871"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7"/>
                          <w:ind w:right="3"/>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87" w:hRule="exact"/>
                    </w:trPr>
                    <w:tc>
                      <w:tcPr>
                        <w:tcW w:w="2873"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2871"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643"/>
                          <w:jc w:val="right"/>
                          <w:rPr>
                            <w:rFonts w:ascii="Times New Roman" w:hAnsi="Times New Roman" w:cs="Times New Roman" w:eastAsia="Times New Roman" w:hint="default"/>
                            <w:sz w:val="21"/>
                            <w:szCs w:val="21"/>
                          </w:rPr>
                        </w:pPr>
                        <w:r>
                          <w:rPr>
                            <w:rFonts w:ascii="Times New Roman"/>
                            <w:spacing w:val="-1"/>
                            <w:sz w:val="21"/>
                          </w:rPr>
                          <w:t>596,128.97</w:t>
                        </w:r>
                      </w:p>
                    </w:tc>
                    <w:tc>
                      <w:tcPr>
                        <w:tcW w:w="2871" w:type="dxa"/>
                        <w:tcBorders>
                          <w:top w:val="nil" w:sz="6" w:space="0" w:color="auto"/>
                          <w:left w:val="single" w:sz="4" w:space="0" w:color="000000"/>
                          <w:bottom w:val="nil" w:sz="6" w:space="0" w:color="auto"/>
                          <w:right w:val="nil" w:sz="6" w:space="0" w:color="auto"/>
                        </w:tcBorders>
                      </w:tcPr>
                      <w:p>
                        <w:pPr>
                          <w:pStyle w:val="TableParagraph"/>
                          <w:spacing w:line="240" w:lineRule="auto" w:before="104"/>
                          <w:ind w:right="0"/>
                          <w:jc w:val="center"/>
                          <w:rPr>
                            <w:rFonts w:ascii="Times New Roman" w:hAnsi="Times New Roman" w:cs="Times New Roman" w:eastAsia="Times New Roman" w:hint="default"/>
                            <w:sz w:val="21"/>
                            <w:szCs w:val="21"/>
                          </w:rPr>
                        </w:pPr>
                        <w:r>
                          <w:rPr>
                            <w:rFonts w:ascii="Times New Roman"/>
                            <w:sz w:val="21"/>
                          </w:rPr>
                          <w:t>393,256.58</w:t>
                        </w:r>
                      </w:p>
                    </w:tc>
                  </w:tr>
                  <w:tr>
                    <w:trPr>
                      <w:trHeight w:val="194" w:hRule="exact"/>
                    </w:trPr>
                    <w:tc>
                      <w:tcPr>
                        <w:tcW w:w="2873" w:type="dxa"/>
                        <w:tcBorders>
                          <w:top w:val="nil" w:sz="6" w:space="0" w:color="auto"/>
                          <w:left w:val="nil" w:sz="6" w:space="0" w:color="auto"/>
                          <w:bottom w:val="nil" w:sz="6" w:space="0" w:color="auto"/>
                          <w:right w:val="single" w:sz="4" w:space="0" w:color="000000"/>
                        </w:tcBorders>
                      </w:tcPr>
                      <w:p>
                        <w:pPr>
                          <w:pStyle w:val="TableParagraph"/>
                          <w:spacing w:line="234" w:lineRule="exact"/>
                          <w:ind w:left="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2871" w:type="dxa"/>
                        <w:tcBorders>
                          <w:top w:val="nil" w:sz="6" w:space="0" w:color="auto"/>
                          <w:left w:val="single" w:sz="4" w:space="0" w:color="000000"/>
                          <w:bottom w:val="nil" w:sz="6" w:space="0" w:color="auto"/>
                          <w:right w:val="single" w:sz="4" w:space="0" w:color="000000"/>
                        </w:tcBorders>
                      </w:tcPr>
                      <w:p>
                        <w:pPr/>
                      </w:p>
                    </w:tc>
                    <w:tc>
                      <w:tcPr>
                        <w:tcW w:w="2871" w:type="dxa"/>
                        <w:vMerge w:val="restart"/>
                        <w:tcBorders>
                          <w:top w:val="nil" w:sz="6" w:space="0" w:color="auto"/>
                          <w:left w:val="single" w:sz="4" w:space="0" w:color="000000"/>
                          <w:right w:val="nil" w:sz="6" w:space="0" w:color="auto"/>
                        </w:tcBorders>
                      </w:tcPr>
                      <w:p>
                        <w:pPr>
                          <w:pStyle w:val="TableParagraph"/>
                          <w:spacing w:line="240" w:lineRule="auto" w:before="57"/>
                          <w:ind w:right="0"/>
                          <w:jc w:val="center"/>
                          <w:rPr>
                            <w:rFonts w:ascii="Times New Roman" w:hAnsi="Times New Roman" w:cs="Times New Roman" w:eastAsia="Times New Roman" w:hint="default"/>
                            <w:sz w:val="21"/>
                            <w:szCs w:val="21"/>
                          </w:rPr>
                        </w:pPr>
                        <w:r>
                          <w:rPr>
                            <w:rFonts w:ascii="Times New Roman"/>
                            <w:sz w:val="21"/>
                          </w:rPr>
                          <w:t>3,819.96</w:t>
                        </w:r>
                      </w:p>
                    </w:tc>
                  </w:tr>
                  <w:tr>
                    <w:trPr>
                      <w:trHeight w:val="147" w:hRule="exact"/>
                    </w:trPr>
                    <w:tc>
                      <w:tcPr>
                        <w:tcW w:w="2873" w:type="dxa"/>
                        <w:tcBorders>
                          <w:top w:val="nil" w:sz="6" w:space="0" w:color="auto"/>
                          <w:left w:val="nil" w:sz="6" w:space="0" w:color="auto"/>
                          <w:bottom w:val="nil" w:sz="6" w:space="0" w:color="auto"/>
                          <w:right w:val="nil" w:sz="6" w:space="0" w:color="auto"/>
                        </w:tcBorders>
                      </w:tcPr>
                      <w:p>
                        <w:pPr/>
                      </w:p>
                    </w:tc>
                    <w:tc>
                      <w:tcPr>
                        <w:tcW w:w="2871" w:type="dxa"/>
                        <w:tcBorders>
                          <w:top w:val="nil" w:sz="6" w:space="0" w:color="auto"/>
                          <w:left w:val="nil" w:sz="6" w:space="0" w:color="auto"/>
                          <w:bottom w:val="nil" w:sz="6" w:space="0" w:color="auto"/>
                          <w:right w:val="single" w:sz="4" w:space="0" w:color="000000"/>
                        </w:tcBorders>
                      </w:tcPr>
                      <w:p>
                        <w:pPr/>
                      </w:p>
                    </w:tc>
                    <w:tc>
                      <w:tcPr>
                        <w:tcW w:w="2871" w:type="dxa"/>
                        <w:vMerge/>
                        <w:tcBorders>
                          <w:left w:val="single" w:sz="4" w:space="0" w:color="000000"/>
                          <w:bottom w:val="nil" w:sz="6" w:space="0" w:color="auto"/>
                          <w:right w:val="nil" w:sz="6" w:space="0" w:color="auto"/>
                        </w:tcBorders>
                      </w:tcPr>
                      <w:p>
                        <w:pPr/>
                      </w:p>
                    </w:tc>
                  </w:tr>
                  <w:tr>
                    <w:trPr>
                      <w:trHeight w:val="307" w:hRule="exact"/>
                    </w:trPr>
                    <w:tc>
                      <w:tcPr>
                        <w:tcW w:w="2873" w:type="dxa"/>
                        <w:tcBorders>
                          <w:top w:val="nil" w:sz="6" w:space="0" w:color="auto"/>
                          <w:left w:val="nil" w:sz="6" w:space="0" w:color="auto"/>
                          <w:bottom w:val="single" w:sz="12" w:space="0" w:color="000000"/>
                          <w:right w:val="single" w:sz="4" w:space="0" w:color="000000"/>
                        </w:tcBorders>
                      </w:tcPr>
                      <w:p>
                        <w:pPr>
                          <w:pStyle w:val="TableParagraph"/>
                          <w:spacing w:line="257" w:lineRule="exact"/>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8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643"/>
                          <w:jc w:val="right"/>
                          <w:rPr>
                            <w:rFonts w:ascii="Times New Roman" w:hAnsi="Times New Roman" w:cs="Times New Roman" w:eastAsia="Times New Roman" w:hint="default"/>
                            <w:sz w:val="21"/>
                            <w:szCs w:val="21"/>
                          </w:rPr>
                        </w:pPr>
                        <w:r>
                          <w:rPr>
                            <w:rFonts w:ascii="Times New Roman"/>
                            <w:spacing w:val="-1"/>
                            <w:sz w:val="21"/>
                          </w:rPr>
                          <w:t>629,921.48</w:t>
                        </w:r>
                      </w:p>
                    </w:tc>
                    <w:tc>
                      <w:tcPr>
                        <w:tcW w:w="2871"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0"/>
                          <w:jc w:val="center"/>
                          <w:rPr>
                            <w:rFonts w:ascii="Times New Roman" w:hAnsi="Times New Roman" w:cs="Times New Roman" w:eastAsia="Times New Roman" w:hint="default"/>
                            <w:sz w:val="21"/>
                            <w:szCs w:val="21"/>
                          </w:rPr>
                        </w:pPr>
                        <w:r>
                          <w:rPr>
                            <w:rFonts w:ascii="Times New Roman"/>
                            <w:sz w:val="21"/>
                          </w:rPr>
                          <w:t>397,076.54</w:t>
                        </w:r>
                      </w:p>
                    </w:tc>
                  </w:tr>
                </w:tbl>
                <w:p>
                  <w:pPr/>
                </w:p>
              </w:txbxContent>
            </v:textbox>
            <w10:wrap type="none"/>
          </v:shape>
        </w:pict>
      </w:r>
      <w:r>
        <w:rPr>
          <w:rFonts w:ascii="Times New Roman"/>
          <w:sz w:val="21"/>
        </w:rPr>
        <w:t>33,792.51</w:t>
      </w:r>
    </w:p>
    <w:p>
      <w:pPr>
        <w:spacing w:line="240" w:lineRule="auto" w:before="8"/>
        <w:rPr>
          <w:rFonts w:ascii="Times New Roman" w:hAnsi="Times New Roman" w:cs="Times New Roman" w:eastAsia="Times New Roman" w:hint="default"/>
          <w:sz w:val="28"/>
          <w:szCs w:val="28"/>
        </w:rPr>
      </w:pPr>
    </w:p>
    <w:p>
      <w:pPr>
        <w:tabs>
          <w:tab w:pos="6446" w:val="left" w:leader="none"/>
        </w:tabs>
        <w:spacing w:line="20" w:lineRule="exact"/>
        <w:ind w:left="3575" w:right="0" w:firstLine="0"/>
        <w:rPr>
          <w:rFonts w:ascii="Times New Roman" w:hAnsi="Times New Roman" w:cs="Times New Roman" w:eastAsia="Times New Roman" w:hint="default"/>
          <w:sz w:val="2"/>
          <w:szCs w:val="2"/>
        </w:rPr>
      </w:pPr>
      <w:r>
        <w:rPr>
          <w:rFonts w:ascii="Times New Roman"/>
          <w:sz w:val="2"/>
        </w:rPr>
        <w:drawing>
          <wp:inline distT="0" distB="0" distL="0" distR="0">
            <wp:extent cx="6094" cy="3048"/>
            <wp:effectExtent l="0" t="0" r="0" b="0"/>
            <wp:docPr id="47" name="image529.png" descr=""/>
            <wp:cNvGraphicFramePr>
              <a:graphicFrameLocks noChangeAspect="1"/>
            </wp:cNvGraphicFramePr>
            <a:graphic>
              <a:graphicData uri="http://schemas.openxmlformats.org/drawingml/2006/picture">
                <pic:pic>
                  <pic:nvPicPr>
                    <pic:cNvPr id="48" name="image529.png"/>
                    <pic:cNvPicPr/>
                  </pic:nvPicPr>
                  <pic:blipFill>
                    <a:blip r:embed="rId585" cstate="print"/>
                    <a:stretch>
                      <a:fillRect/>
                    </a:stretch>
                  </pic:blipFill>
                  <pic:spPr>
                    <a:xfrm>
                      <a:off x="0" y="0"/>
                      <a:ext cx="6094" cy="3048"/>
                    </a:xfrm>
                    <a:prstGeom prst="rect">
                      <a:avLst/>
                    </a:prstGeom>
                  </pic:spPr>
                </pic:pic>
              </a:graphicData>
            </a:graphic>
          </wp:inline>
        </w:drawing>
      </w:r>
      <w:r>
        <w:rPr>
          <w:rFonts w:ascii="Times New Roman"/>
          <w:sz w:val="2"/>
        </w:rPr>
      </w:r>
      <w:r>
        <w:rPr>
          <w:rFonts w:ascii="Times New Roman"/>
          <w:sz w:val="2"/>
        </w:rPr>
        <w:tab/>
      </w:r>
      <w:r>
        <w:rPr>
          <w:rFonts w:ascii="Times New Roman"/>
          <w:sz w:val="2"/>
        </w:rPr>
        <w:drawing>
          <wp:inline distT="0" distB="0" distL="0" distR="0">
            <wp:extent cx="6094" cy="3048"/>
            <wp:effectExtent l="0" t="0" r="0" b="0"/>
            <wp:docPr id="49" name="image529.png" descr=""/>
            <wp:cNvGraphicFramePr>
              <a:graphicFrameLocks noChangeAspect="1"/>
            </wp:cNvGraphicFramePr>
            <a:graphic>
              <a:graphicData uri="http://schemas.openxmlformats.org/drawingml/2006/picture">
                <pic:pic>
                  <pic:nvPicPr>
                    <pic:cNvPr id="50" name="image529.png"/>
                    <pic:cNvPicPr/>
                  </pic:nvPicPr>
                  <pic:blipFill>
                    <a:blip r:embed="rId585" cstate="print"/>
                    <a:stretch>
                      <a:fillRect/>
                    </a:stretch>
                  </pic:blipFill>
                  <pic:spPr>
                    <a:xfrm>
                      <a:off x="0" y="0"/>
                      <a:ext cx="6094" cy="3048"/>
                    </a:xfrm>
                    <a:prstGeom prst="rect">
                      <a:avLst/>
                    </a:prstGeom>
                  </pic:spPr>
                </pic:pic>
              </a:graphicData>
            </a:graphic>
          </wp:inline>
        </w:drawing>
      </w:r>
      <w:r>
        <w:rPr>
          <w:rFonts w:ascii="Times New Roman"/>
          <w:sz w:val="2"/>
        </w:rPr>
      </w:r>
    </w:p>
    <w:p>
      <w:pPr>
        <w:spacing w:line="240" w:lineRule="auto" w:before="11"/>
        <w:rPr>
          <w:rFonts w:ascii="Times New Roman" w:hAnsi="Times New Roman" w:cs="Times New Roman" w:eastAsia="Times New Roman" w:hint="default"/>
          <w:sz w:val="27"/>
          <w:szCs w:val="27"/>
        </w:rPr>
      </w:pPr>
    </w:p>
    <w:p>
      <w:pPr>
        <w:pStyle w:val="BodyText"/>
        <w:spacing w:line="360" w:lineRule="auto" w:before="26"/>
        <w:ind w:left="836" w:right="107" w:hanging="257"/>
        <w:jc w:val="left"/>
      </w:pPr>
      <w:r>
        <w:rPr/>
        <w:t>（</w:t>
      </w:r>
      <w:r>
        <w:rPr>
          <w:rFonts w:ascii="Times New Roman" w:hAnsi="Times New Roman" w:cs="Times New Roman" w:eastAsia="Times New Roman" w:hint="default"/>
        </w:rPr>
        <w:t>2</w:t>
      </w:r>
      <w:r>
        <w:rPr/>
        <w:t>）</w:t>
      </w:r>
      <w:r>
        <w:rPr>
          <w:spacing w:val="-20"/>
        </w:rPr>
        <w:t> </w:t>
      </w:r>
      <w:r>
        <w:rPr/>
        <w:t>本报告期预收账款中无预收持有公司</w:t>
      </w:r>
      <w:r>
        <w:rPr>
          <w:spacing w:val="-60"/>
        </w:rPr>
        <w:t> </w:t>
      </w:r>
      <w:r>
        <w:rPr>
          <w:rFonts w:ascii="Times New Roman" w:hAnsi="Times New Roman" w:cs="Times New Roman" w:eastAsia="Times New Roman" w:hint="default"/>
        </w:rPr>
        <w:t>5%(</w:t>
      </w:r>
      <w:r>
        <w:rPr/>
        <w:t>含</w:t>
      </w:r>
      <w:r>
        <w:rPr>
          <w:spacing w:val="-60"/>
        </w:rPr>
        <w:t> </w:t>
      </w:r>
      <w:r>
        <w:rPr>
          <w:rFonts w:ascii="Times New Roman" w:hAnsi="Times New Roman" w:cs="Times New Roman" w:eastAsia="Times New Roman" w:hint="default"/>
        </w:rPr>
        <w:t>5%)</w:t>
      </w:r>
      <w:r>
        <w:rPr/>
        <w:t>以上表决权股份的股东单位或关联 方的款项。</w:t>
      </w:r>
    </w:p>
    <w:p>
      <w:pPr>
        <w:pStyle w:val="BodyText"/>
        <w:spacing w:line="240" w:lineRule="auto" w:before="62"/>
        <w:ind w:left="579" w:right="246"/>
        <w:jc w:val="left"/>
      </w:pPr>
      <w:r>
        <w:rPr/>
        <w:t>（</w:t>
      </w:r>
      <w:r>
        <w:rPr>
          <w:rFonts w:ascii="Times New Roman" w:hAnsi="Times New Roman" w:cs="Times New Roman" w:eastAsia="Times New Roman" w:hint="default"/>
        </w:rPr>
        <w:t>3</w:t>
      </w:r>
      <w:r>
        <w:rPr/>
        <w:t>）</w:t>
      </w:r>
      <w:r>
        <w:rPr>
          <w:spacing w:val="-20"/>
        </w:rPr>
        <w:t> </w:t>
      </w:r>
      <w:r>
        <w:rPr/>
        <w:t>期末无账龄</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年以上的大额预收账款。</w:t>
      </w:r>
    </w:p>
    <w:p>
      <w:pPr>
        <w:spacing w:line="240" w:lineRule="auto" w:before="0"/>
        <w:rPr>
          <w:rFonts w:ascii="宋体" w:hAnsi="宋体" w:cs="宋体" w:eastAsia="宋体" w:hint="default"/>
          <w:sz w:val="24"/>
          <w:szCs w:val="24"/>
        </w:rPr>
      </w:pPr>
    </w:p>
    <w:p>
      <w:pPr>
        <w:pStyle w:val="Heading5"/>
        <w:spacing w:line="240" w:lineRule="auto" w:before="183"/>
        <w:ind w:right="246"/>
        <w:jc w:val="left"/>
        <w:rPr>
          <w:b w:val="0"/>
          <w:bCs w:val="0"/>
        </w:rPr>
      </w:pPr>
      <w:r>
        <w:rPr/>
        <w:pict>
          <v:group style="position:absolute;margin-left:73.103996pt;margin-top:50.001549pt;width:449.25pt;height:2.550pt;mso-position-horizontal-relative:page;mso-position-vertical-relative:paragraph;z-index:-1086280" coordorigin="1462,1000" coordsize="8985,51">
            <v:group style="position:absolute;left:1467;top:1005;width:2914;height:2" coordorigin="1467,1005" coordsize="2914,2">
              <v:shape style="position:absolute;left:1467;top:1005;width:2914;height:2" coordorigin="1467,1005" coordsize="2914,0" path="m1467,1005l4381,1005e" filled="false" stroked="true" strokeweight=".48001pt" strokecolor="#000000">
                <v:path arrowok="t"/>
              </v:shape>
            </v:group>
            <v:group style="position:absolute;left:1467;top:1024;width:2914;height:2" coordorigin="1467,1024" coordsize="2914,2">
              <v:shape style="position:absolute;left:1467;top:1024;width:2914;height:2" coordorigin="1467,1024" coordsize="2914,0" path="m1467,1024l4381,1024e" filled="false" stroked="true" strokeweight=".47998pt" strokecolor="#000000">
                <v:path arrowok="t"/>
              </v:shape>
            </v:group>
            <v:group style="position:absolute;left:4381;top:1005;width:29;height:2" coordorigin="4381,1005" coordsize="29,2">
              <v:shape style="position:absolute;left:4381;top:1005;width:29;height:2" coordorigin="4381,1005" coordsize="29,0" path="m4381,1005l4410,1005e" filled="false" stroked="true" strokeweight=".48001pt" strokecolor="#000000">
                <v:path arrowok="t"/>
              </v:shape>
            </v:group>
            <v:group style="position:absolute;left:4381;top:1024;width:29;height:2" coordorigin="4381,1024" coordsize="29,2">
              <v:shape style="position:absolute;left:4381;top:1024;width:29;height:2" coordorigin="4381,1024" coordsize="29,0" path="m4381,1024l4410,1024e" filled="false" stroked="true" strokeweight=".47998pt" strokecolor="#000000">
                <v:path arrowok="t"/>
              </v:shape>
            </v:group>
            <v:group style="position:absolute;left:4410;top:1005;width:1486;height:2" coordorigin="4410,1005" coordsize="1486,2">
              <v:shape style="position:absolute;left:4410;top:1005;width:1486;height:2" coordorigin="4410,1005" coordsize="1486,0" path="m4410,1005l5895,1005e" filled="false" stroked="true" strokeweight=".48001pt" strokecolor="#000000">
                <v:path arrowok="t"/>
              </v:shape>
            </v:group>
            <v:group style="position:absolute;left:4410;top:1024;width:1486;height:2" coordorigin="4410,1024" coordsize="1486,2">
              <v:shape style="position:absolute;left:4410;top:1024;width:1486;height:2" coordorigin="4410,1024" coordsize="1486,0" path="m4410,1024l5895,1024e" filled="false" stroked="true" strokeweight=".47998pt" strokecolor="#000000">
                <v:path arrowok="t"/>
              </v:shape>
            </v:group>
            <v:group style="position:absolute;left:5895;top:1005;width:29;height:2" coordorigin="5895,1005" coordsize="29,2">
              <v:shape style="position:absolute;left:5895;top:1005;width:29;height:2" coordorigin="5895,1005" coordsize="29,0" path="m5895,1005l5924,1005e" filled="false" stroked="true" strokeweight=".48001pt" strokecolor="#000000">
                <v:path arrowok="t"/>
              </v:shape>
            </v:group>
            <v:group style="position:absolute;left:5895;top:1024;width:29;height:2" coordorigin="5895,1024" coordsize="29,2">
              <v:shape style="position:absolute;left:5895;top:1024;width:29;height:2" coordorigin="5895,1024" coordsize="29,0" path="m5895,1024l5924,1024e" filled="false" stroked="true" strokeweight=".47998pt" strokecolor="#000000">
                <v:path arrowok="t"/>
              </v:shape>
            </v:group>
            <v:group style="position:absolute;left:5924;top:1005;width:1484;height:2" coordorigin="5924,1005" coordsize="1484,2">
              <v:shape style="position:absolute;left:5924;top:1005;width:1484;height:2" coordorigin="5924,1005" coordsize="1484,0" path="m5924,1005l7408,1005e" filled="false" stroked="true" strokeweight=".48001pt" strokecolor="#000000">
                <v:path arrowok="t"/>
              </v:shape>
            </v:group>
            <v:group style="position:absolute;left:5924;top:1024;width:1484;height:2" coordorigin="5924,1024" coordsize="1484,2">
              <v:shape style="position:absolute;left:5924;top:1024;width:1484;height:2" coordorigin="5924,1024" coordsize="1484,0" path="m5924,1024l7408,1024e" filled="false" stroked="true" strokeweight=".47998pt" strokecolor="#000000">
                <v:path arrowok="t"/>
              </v:shape>
            </v:group>
            <v:group style="position:absolute;left:7408;top:1005;width:29;height:2" coordorigin="7408,1005" coordsize="29,2">
              <v:shape style="position:absolute;left:7408;top:1005;width:29;height:2" coordorigin="7408,1005" coordsize="29,0" path="m7408,1005l7437,1005e" filled="false" stroked="true" strokeweight=".48001pt" strokecolor="#000000">
                <v:path arrowok="t"/>
              </v:shape>
            </v:group>
            <v:group style="position:absolute;left:7408;top:1024;width:29;height:2" coordorigin="7408,1024" coordsize="29,2">
              <v:shape style="position:absolute;left:7408;top:1024;width:29;height:2" coordorigin="7408,1024" coordsize="29,0" path="m7408,1024l7437,1024e" filled="false" stroked="true" strokeweight=".47998pt" strokecolor="#000000">
                <v:path arrowok="t"/>
              </v:shape>
            </v:group>
            <v:group style="position:absolute;left:7437;top:1005;width:1487;height:2" coordorigin="7437,1005" coordsize="1487,2">
              <v:shape style="position:absolute;left:7437;top:1005;width:1487;height:2" coordorigin="7437,1005" coordsize="1487,0" path="m7437,1005l8923,1005e" filled="false" stroked="true" strokeweight=".48001pt" strokecolor="#000000">
                <v:path arrowok="t"/>
              </v:shape>
            </v:group>
            <v:group style="position:absolute;left:7437;top:1024;width:1487;height:2" coordorigin="7437,1024" coordsize="1487,2">
              <v:shape style="position:absolute;left:7437;top:1024;width:1487;height:2" coordorigin="7437,1024" coordsize="1487,0" path="m7437,1024l8923,1024e" filled="false" stroked="true" strokeweight=".47998pt" strokecolor="#000000">
                <v:path arrowok="t"/>
              </v:shape>
            </v:group>
            <v:group style="position:absolute;left:8923;top:1005;width:29;height:2" coordorigin="8923,1005" coordsize="29,2">
              <v:shape style="position:absolute;left:8923;top:1005;width:29;height:2" coordorigin="8923,1005" coordsize="29,0" path="m8923,1005l8952,1005e" filled="false" stroked="true" strokeweight=".48001pt" strokecolor="#000000">
                <v:path arrowok="t"/>
              </v:shape>
            </v:group>
            <v:group style="position:absolute;left:8923;top:1024;width:29;height:2" coordorigin="8923,1024" coordsize="29,2">
              <v:shape style="position:absolute;left:8923;top:1024;width:29;height:2" coordorigin="8923,1024" coordsize="29,0" path="m8923,1024l8952,1024e" filled="false" stroked="true" strokeweight=".47998pt" strokecolor="#000000">
                <v:path arrowok="t"/>
              </v:shape>
            </v:group>
            <v:group style="position:absolute;left:8952;top:1005;width:1491;height:2" coordorigin="8952,1005" coordsize="1491,2">
              <v:shape style="position:absolute;left:8952;top:1005;width:1491;height:2" coordorigin="8952,1005" coordsize="1491,0" path="m8952,1005l10442,1005e" filled="false" stroked="true" strokeweight=".48001pt" strokecolor="#000000">
                <v:path arrowok="t"/>
              </v:shape>
            </v:group>
            <v:group style="position:absolute;left:8952;top:1024;width:1491;height:2" coordorigin="8952,1024" coordsize="1491,2">
              <v:shape style="position:absolute;left:8952;top:1024;width:1491;height:2" coordorigin="8952,1024" coordsize="1491,0" path="m8952,1024l10442,1024e" filled="false" stroked="true" strokeweight=".47998pt" strokecolor="#000000">
                <v:path arrowok="t"/>
              </v:shape>
              <v:shape style="position:absolute;left:4381;top:1029;width:10;height:22" type="#_x0000_t75" stroked="false">
                <v:imagedata r:id="rId599" o:title=""/>
              </v:shape>
              <v:shape style="position:absolute;left:5895;top:1029;width:10;height:22" type="#_x0000_t75" stroked="false">
                <v:imagedata r:id="rId599" o:title=""/>
              </v:shape>
              <v:shape style="position:absolute;left:7408;top:1029;width:10;height:22" type="#_x0000_t75" stroked="false">
                <v:imagedata r:id="rId600" o:title=""/>
              </v:shape>
              <v:shape style="position:absolute;left:8923;top:1029;width:10;height:22" type="#_x0000_t75" stroked="false">
                <v:imagedata r:id="rId600" o:title=""/>
              </v:shape>
            </v:group>
            <w10:wrap type="none"/>
          </v:group>
        </w:pict>
      </w:r>
      <w:r>
        <w:rPr/>
        <w:pict>
          <v:shape style="position:absolute;margin-left:73.344002pt;margin-top:63.08157pt;width:448.756819pt;height:5.76pt;mso-position-horizontal-relative:page;mso-position-vertical-relative:paragraph;z-index:-1086256" type="#_x0000_t75" stroked="false">
            <v:imagedata r:id="rId601" o:title=""/>
          </v:shape>
        </w:pict>
      </w:r>
      <w:r>
        <w:rPr/>
        <w:pict>
          <v:group style="position:absolute;margin-left:73.344002pt;margin-top:82.28157pt;width:448.8pt;height:5.05pt;mso-position-horizontal-relative:page;mso-position-vertical-relative:paragraph;z-index:-1086232" coordorigin="1467,1646" coordsize="8976,101">
            <v:shape style="position:absolute;left:1467;top:1646;width:2933;height:101" type="#_x0000_t75" stroked="false">
              <v:imagedata r:id="rId592" o:title=""/>
            </v:shape>
            <v:shape style="position:absolute;left:4376;top:1737;width:1519;height:10" type="#_x0000_t75" stroked="false">
              <v:imagedata r:id="rId587" o:title=""/>
            </v:shape>
            <v:shape style="position:absolute;left:5891;top:1737;width:4551;height:10" type="#_x0000_t75" stroked="false">
              <v:imagedata r:id="rId588" o:title=""/>
            </v:shape>
            <w10:wrap type="none"/>
          </v:group>
        </w:pict>
      </w:r>
      <w:r>
        <w:rPr/>
        <w:pict>
          <v:group style="position:absolute;margin-left:73.344002pt;margin-top:100.761566pt;width:448.8pt;height:5.05pt;mso-position-horizontal-relative:page;mso-position-vertical-relative:paragraph;z-index:-1086208" coordorigin="1467,2015" coordsize="8976,101">
            <v:shape style="position:absolute;left:1467;top:2015;width:2933;height:101" type="#_x0000_t75" stroked="false">
              <v:imagedata r:id="rId592" o:title=""/>
            </v:shape>
            <v:shape style="position:absolute;left:4376;top:2106;width:1519;height:10" type="#_x0000_t75" stroked="false">
              <v:imagedata r:id="rId587" o:title=""/>
            </v:shape>
            <v:shape style="position:absolute;left:5891;top:2106;width:4551;height:10" type="#_x0000_t75" stroked="false">
              <v:imagedata r:id="rId588" o:title=""/>
            </v:shape>
            <w10:wrap type="none"/>
          </v:group>
        </w:pict>
      </w:r>
      <w:r>
        <w:rPr/>
        <w:pict>
          <v:group style="position:absolute;margin-left:73.344002pt;margin-top:119.241539pt;width:448.8pt;height:5.05pt;mso-position-horizontal-relative:page;mso-position-vertical-relative:paragraph;z-index:-1086184" coordorigin="1467,2385" coordsize="8976,101">
            <v:shape style="position:absolute;left:1467;top:2385;width:2933;height:101" type="#_x0000_t75" stroked="false">
              <v:imagedata r:id="rId589" o:title=""/>
            </v:shape>
            <v:shape style="position:absolute;left:4376;top:2476;width:1519;height:10" type="#_x0000_t75" stroked="false">
              <v:imagedata r:id="rId590" o:title=""/>
            </v:shape>
            <v:shape style="position:absolute;left:5891;top:2476;width:4551;height:10" type="#_x0000_t75" stroked="false">
              <v:imagedata r:id="rId591" o:title=""/>
            </v:shape>
            <w10:wrap type="none"/>
          </v:group>
        </w:pict>
      </w:r>
      <w:r>
        <w:rPr>
          <w:rFonts w:ascii="Times New Roman" w:hAnsi="Times New Roman" w:cs="Times New Roman" w:eastAsia="Times New Roman" w:hint="default"/>
        </w:rPr>
        <w:t>19</w:t>
      </w:r>
      <w:r>
        <w:rPr/>
        <w:t>、应付职工薪酬</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5"/>
          <w:szCs w:val="15"/>
        </w:rPr>
      </w:pPr>
    </w:p>
    <w:tbl>
      <w:tblPr>
        <w:tblW w:w="0" w:type="auto"/>
        <w:jc w:val="left"/>
        <w:tblInd w:w="526" w:type="dxa"/>
        <w:tblLayout w:type="fixed"/>
        <w:tblCellMar>
          <w:top w:w="0" w:type="dxa"/>
          <w:left w:w="0" w:type="dxa"/>
          <w:bottom w:w="0" w:type="dxa"/>
          <w:right w:w="0" w:type="dxa"/>
        </w:tblCellMar>
        <w:tblLook w:val="01E0"/>
      </w:tblPr>
      <w:tblGrid>
        <w:gridCol w:w="2919"/>
        <w:gridCol w:w="1514"/>
        <w:gridCol w:w="1512"/>
        <w:gridCol w:w="1515"/>
        <w:gridCol w:w="1514"/>
      </w:tblGrid>
      <w:tr>
        <w:trPr>
          <w:trHeight w:val="324" w:hRule="exact"/>
        </w:trPr>
        <w:tc>
          <w:tcPr>
            <w:tcW w:w="2919"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16"/>
              <w:ind w:left="4"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14"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6"/>
              <w:ind w:right="115"/>
              <w:jc w:val="right"/>
              <w:rPr>
                <w:rFonts w:ascii="宋体" w:hAnsi="宋体" w:cs="宋体" w:eastAsia="宋体" w:hint="default"/>
                <w:sz w:val="21"/>
                <w:szCs w:val="21"/>
              </w:rPr>
            </w:pPr>
            <w:r>
              <w:rPr>
                <w:rFonts w:ascii="宋体" w:hAnsi="宋体" w:cs="宋体" w:eastAsia="宋体" w:hint="default"/>
                <w:b/>
                <w:bCs/>
                <w:sz w:val="21"/>
                <w:szCs w:val="21"/>
              </w:rPr>
              <w:t>期初账面余额</w:t>
            </w:r>
            <w:r>
              <w:rPr>
                <w:rFonts w:ascii="宋体" w:hAnsi="宋体" w:cs="宋体" w:eastAsia="宋体" w:hint="default"/>
                <w:sz w:val="21"/>
                <w:szCs w:val="21"/>
              </w:rPr>
            </w:r>
          </w:p>
        </w:tc>
        <w:tc>
          <w:tcPr>
            <w:tcW w:w="1512"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6"/>
              <w:ind w:left="329"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515"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6"/>
              <w:ind w:left="331"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514"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16"/>
              <w:ind w:right="120"/>
              <w:jc w:val="right"/>
              <w:rPr>
                <w:rFonts w:ascii="宋体" w:hAnsi="宋体" w:cs="宋体" w:eastAsia="宋体" w:hint="default"/>
                <w:sz w:val="21"/>
                <w:szCs w:val="21"/>
              </w:rPr>
            </w:pPr>
            <w:r>
              <w:rPr>
                <w:rFonts w:ascii="宋体" w:hAnsi="宋体" w:cs="宋体" w:eastAsia="宋体" w:hint="default"/>
                <w:b/>
                <w:bCs/>
                <w:sz w:val="21"/>
                <w:szCs w:val="21"/>
              </w:rPr>
              <w:t>期末账面余额</w:t>
            </w:r>
            <w:r>
              <w:rPr>
                <w:rFonts w:ascii="宋体" w:hAnsi="宋体" w:cs="宋体" w:eastAsia="宋体" w:hint="default"/>
                <w:sz w:val="21"/>
                <w:szCs w:val="21"/>
              </w:rPr>
            </w:r>
          </w:p>
        </w:tc>
      </w:tr>
      <w:tr>
        <w:trPr>
          <w:trHeight w:val="368" w:hRule="exact"/>
        </w:trPr>
        <w:tc>
          <w:tcPr>
            <w:tcW w:w="2919" w:type="dxa"/>
            <w:tcBorders>
              <w:top w:val="nil" w:sz="6" w:space="0" w:color="auto"/>
              <w:left w:val="nil" w:sz="6" w:space="0" w:color="auto"/>
              <w:bottom w:val="nil" w:sz="6" w:space="0" w:color="auto"/>
              <w:right w:val="single" w:sz="4" w:space="0" w:color="000000"/>
            </w:tcBorders>
          </w:tcPr>
          <w:p>
            <w:pPr>
              <w:pStyle w:val="TableParagraph"/>
              <w:spacing w:line="240" w:lineRule="auto" w:before="81"/>
              <w:ind w:left="108" w:right="0"/>
              <w:jc w:val="left"/>
              <w:rPr>
                <w:rFonts w:ascii="宋体" w:hAnsi="宋体" w:cs="宋体" w:eastAsia="宋体" w:hint="default"/>
                <w:sz w:val="21"/>
                <w:szCs w:val="21"/>
              </w:rPr>
            </w:pP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宋体" w:hAnsi="宋体" w:cs="宋体" w:eastAsia="宋体" w:hint="default"/>
                <w:sz w:val="21"/>
                <w:szCs w:val="21"/>
              </w:rPr>
              <w:t>工资、奖金、津贴和补贴</w:t>
            </w:r>
          </w:p>
        </w:tc>
        <w:tc>
          <w:tcPr>
            <w:tcW w:w="1514"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98"/>
              <w:jc w:val="right"/>
              <w:rPr>
                <w:rFonts w:ascii="Times New Roman" w:hAnsi="Times New Roman" w:cs="Times New Roman" w:eastAsia="Times New Roman" w:hint="default"/>
                <w:sz w:val="21"/>
                <w:szCs w:val="21"/>
              </w:rPr>
            </w:pPr>
            <w:r>
              <w:rPr>
                <w:rFonts w:ascii="Times New Roman"/>
                <w:spacing w:val="-1"/>
                <w:sz w:val="21"/>
              </w:rPr>
              <w:t>3,497,436.04</w:t>
            </w:r>
          </w:p>
        </w:tc>
        <w:tc>
          <w:tcPr>
            <w:tcW w:w="1512"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99"/>
              <w:jc w:val="right"/>
              <w:rPr>
                <w:rFonts w:ascii="Times New Roman" w:hAnsi="Times New Roman" w:cs="Times New Roman" w:eastAsia="Times New Roman" w:hint="default"/>
                <w:sz w:val="21"/>
                <w:szCs w:val="21"/>
              </w:rPr>
            </w:pPr>
            <w:r>
              <w:rPr>
                <w:rFonts w:ascii="Times New Roman"/>
                <w:spacing w:val="-1"/>
                <w:sz w:val="21"/>
              </w:rPr>
              <w:t>50,217,984.73</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101"/>
              <w:jc w:val="right"/>
              <w:rPr>
                <w:rFonts w:ascii="Times New Roman" w:hAnsi="Times New Roman" w:cs="Times New Roman" w:eastAsia="Times New Roman" w:hint="default"/>
                <w:sz w:val="21"/>
                <w:szCs w:val="21"/>
              </w:rPr>
            </w:pPr>
            <w:r>
              <w:rPr>
                <w:rFonts w:ascii="Times New Roman"/>
                <w:spacing w:val="-1"/>
                <w:sz w:val="21"/>
              </w:rPr>
              <w:t>49,401,025.35</w:t>
            </w:r>
          </w:p>
        </w:tc>
        <w:tc>
          <w:tcPr>
            <w:tcW w:w="1514" w:type="dxa"/>
            <w:tcBorders>
              <w:top w:val="nil" w:sz="6" w:space="0" w:color="auto"/>
              <w:left w:val="single" w:sz="4" w:space="0" w:color="000000"/>
              <w:bottom w:val="nil" w:sz="6" w:space="0" w:color="auto"/>
              <w:right w:val="nil" w:sz="6" w:space="0" w:color="auto"/>
            </w:tcBorders>
          </w:tcPr>
          <w:p>
            <w:pPr>
              <w:pStyle w:val="TableParagraph"/>
              <w:spacing w:line="240" w:lineRule="auto" w:before="111"/>
              <w:ind w:right="105"/>
              <w:jc w:val="right"/>
              <w:rPr>
                <w:rFonts w:ascii="Times New Roman" w:hAnsi="Times New Roman" w:cs="Times New Roman" w:eastAsia="Times New Roman" w:hint="default"/>
                <w:sz w:val="21"/>
                <w:szCs w:val="21"/>
              </w:rPr>
            </w:pPr>
            <w:r>
              <w:rPr>
                <w:rFonts w:ascii="Times New Roman"/>
                <w:spacing w:val="-1"/>
                <w:sz w:val="21"/>
              </w:rPr>
              <w:t>4,314,395.42</w:t>
            </w:r>
          </w:p>
        </w:tc>
      </w:tr>
      <w:tr>
        <w:trPr>
          <w:trHeight w:val="19" w:hRule="exact"/>
        </w:trPr>
        <w:tc>
          <w:tcPr>
            <w:tcW w:w="291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r>
      <w:tr>
        <w:trPr>
          <w:trHeight w:val="351" w:hRule="exact"/>
        </w:trPr>
        <w:tc>
          <w:tcPr>
            <w:tcW w:w="2919"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08" w:right="0"/>
              <w:jc w:val="left"/>
              <w:rPr>
                <w:rFonts w:ascii="宋体" w:hAnsi="宋体" w:cs="宋体" w:eastAsia="宋体" w:hint="default"/>
                <w:sz w:val="21"/>
                <w:szCs w:val="21"/>
              </w:rPr>
            </w:pP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宋体" w:hAnsi="宋体" w:cs="宋体" w:eastAsia="宋体" w:hint="default"/>
                <w:sz w:val="21"/>
                <w:szCs w:val="21"/>
              </w:rPr>
              <w:t>职工福利</w:t>
            </w:r>
          </w:p>
        </w:tc>
        <w:tc>
          <w:tcPr>
            <w:tcW w:w="1514"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541,034.05</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541,034.05</w:t>
            </w:r>
          </w:p>
        </w:tc>
        <w:tc>
          <w:tcPr>
            <w:tcW w:w="1514" w:type="dxa"/>
            <w:tcBorders>
              <w:top w:val="nil" w:sz="6" w:space="0" w:color="auto"/>
              <w:left w:val="single" w:sz="4" w:space="0" w:color="000000"/>
              <w:bottom w:val="nil" w:sz="6" w:space="0" w:color="auto"/>
              <w:right w:val="nil" w:sz="6" w:space="0" w:color="auto"/>
            </w:tcBorders>
          </w:tcPr>
          <w:p>
            <w:pPr/>
          </w:p>
        </w:tc>
      </w:tr>
      <w:tr>
        <w:trPr>
          <w:trHeight w:val="19" w:hRule="exact"/>
        </w:trPr>
        <w:tc>
          <w:tcPr>
            <w:tcW w:w="291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r>
      <w:tr>
        <w:trPr>
          <w:trHeight w:val="351" w:hRule="exact"/>
        </w:trPr>
        <w:tc>
          <w:tcPr>
            <w:tcW w:w="2919"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08" w:right="0"/>
              <w:jc w:val="left"/>
              <w:rPr>
                <w:rFonts w:ascii="宋体" w:hAnsi="宋体" w:cs="宋体" w:eastAsia="宋体" w:hint="default"/>
                <w:sz w:val="21"/>
                <w:szCs w:val="21"/>
              </w:rPr>
            </w:pP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宋体" w:hAnsi="宋体" w:cs="宋体" w:eastAsia="宋体" w:hint="default"/>
                <w:sz w:val="21"/>
                <w:szCs w:val="21"/>
              </w:rPr>
              <w:t>社会保险费</w:t>
            </w:r>
          </w:p>
        </w:tc>
        <w:tc>
          <w:tcPr>
            <w:tcW w:w="1514"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6,303,104.7</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6,290,806.7</w:t>
            </w:r>
          </w:p>
        </w:tc>
        <w:tc>
          <w:tcPr>
            <w:tcW w:w="1514"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5"/>
              <w:jc w:val="right"/>
              <w:rPr>
                <w:rFonts w:ascii="Times New Roman" w:hAnsi="Times New Roman" w:cs="Times New Roman" w:eastAsia="Times New Roman" w:hint="default"/>
                <w:sz w:val="21"/>
                <w:szCs w:val="21"/>
              </w:rPr>
            </w:pPr>
            <w:r>
              <w:rPr>
                <w:rFonts w:ascii="Times New Roman"/>
                <w:spacing w:val="-1"/>
                <w:sz w:val="21"/>
              </w:rPr>
              <w:t>12,298.00</w:t>
            </w:r>
          </w:p>
        </w:tc>
      </w:tr>
      <w:tr>
        <w:trPr>
          <w:trHeight w:val="19" w:hRule="exact"/>
        </w:trPr>
        <w:tc>
          <w:tcPr>
            <w:tcW w:w="291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r>
      <w:tr>
        <w:trPr>
          <w:trHeight w:val="419" w:hRule="exact"/>
        </w:trPr>
        <w:tc>
          <w:tcPr>
            <w:tcW w:w="2919"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08"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）医疗保险费</w:t>
            </w:r>
          </w:p>
        </w:tc>
        <w:tc>
          <w:tcPr>
            <w:tcW w:w="1514"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1,666,493.86</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1,666,493.86</w:t>
            </w:r>
          </w:p>
        </w:tc>
        <w:tc>
          <w:tcPr>
            <w:tcW w:w="1514" w:type="dxa"/>
            <w:tcBorders>
              <w:top w:val="nil" w:sz="6" w:space="0" w:color="auto"/>
              <w:left w:val="single" w:sz="4" w:space="0" w:color="000000"/>
              <w:bottom w:val="nil" w:sz="6" w:space="0" w:color="auto"/>
              <w:right w:val="nil" w:sz="6" w:space="0" w:color="auto"/>
            </w:tcBorders>
          </w:tcPr>
          <w:p>
            <w:pPr/>
          </w:p>
        </w:tc>
      </w:tr>
      <w:tr>
        <w:trPr>
          <w:trHeight w:val="299" w:hRule="exact"/>
        </w:trPr>
        <w:tc>
          <w:tcPr>
            <w:tcW w:w="2919"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08"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）养老保险费</w:t>
            </w:r>
          </w:p>
        </w:tc>
        <w:tc>
          <w:tcPr>
            <w:tcW w:w="1514"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21"/>
                <w:szCs w:val="21"/>
              </w:rPr>
            </w:pPr>
            <w:r>
              <w:rPr>
                <w:rFonts w:ascii="Times New Roman"/>
                <w:spacing w:val="-1"/>
                <w:sz w:val="21"/>
              </w:rPr>
              <w:t>3,948,350.86</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21"/>
                <w:szCs w:val="21"/>
              </w:rPr>
            </w:pPr>
            <w:r>
              <w:rPr>
                <w:rFonts w:ascii="Times New Roman"/>
                <w:spacing w:val="-1"/>
                <w:sz w:val="21"/>
              </w:rPr>
              <w:t>3,936,052.86</w:t>
            </w:r>
          </w:p>
        </w:tc>
        <w:tc>
          <w:tcPr>
            <w:tcW w:w="1514"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right="105"/>
              <w:jc w:val="right"/>
              <w:rPr>
                <w:rFonts w:ascii="Times New Roman" w:hAnsi="Times New Roman" w:cs="Times New Roman" w:eastAsia="Times New Roman" w:hint="default"/>
                <w:sz w:val="21"/>
                <w:szCs w:val="21"/>
              </w:rPr>
            </w:pPr>
            <w:r>
              <w:rPr>
                <w:rFonts w:ascii="Times New Roman"/>
                <w:spacing w:val="-1"/>
                <w:sz w:val="21"/>
              </w:rPr>
              <w:t>12,298.00</w:t>
            </w:r>
          </w:p>
        </w:tc>
      </w:tr>
      <w:tr>
        <w:trPr>
          <w:trHeight w:val="19" w:hRule="exact"/>
        </w:trPr>
        <w:tc>
          <w:tcPr>
            <w:tcW w:w="291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r>
      <w:tr>
        <w:trPr>
          <w:trHeight w:val="351" w:hRule="exact"/>
        </w:trPr>
        <w:tc>
          <w:tcPr>
            <w:tcW w:w="2919"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08"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）年金缴费</w:t>
            </w:r>
          </w:p>
        </w:tc>
        <w:tc>
          <w:tcPr>
            <w:tcW w:w="1514"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19" w:hRule="exact"/>
        </w:trPr>
        <w:tc>
          <w:tcPr>
            <w:tcW w:w="291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r>
      <w:tr>
        <w:trPr>
          <w:trHeight w:val="351" w:hRule="exact"/>
        </w:trPr>
        <w:tc>
          <w:tcPr>
            <w:tcW w:w="2919"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08"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）失业保险费</w:t>
            </w:r>
          </w:p>
        </w:tc>
        <w:tc>
          <w:tcPr>
            <w:tcW w:w="1514"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370,218.83</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370,218.83</w:t>
            </w:r>
          </w:p>
        </w:tc>
        <w:tc>
          <w:tcPr>
            <w:tcW w:w="1514" w:type="dxa"/>
            <w:tcBorders>
              <w:top w:val="nil" w:sz="6" w:space="0" w:color="auto"/>
              <w:left w:val="single" w:sz="4" w:space="0" w:color="000000"/>
              <w:bottom w:val="nil" w:sz="6" w:space="0" w:color="auto"/>
              <w:right w:val="nil" w:sz="6" w:space="0" w:color="auto"/>
            </w:tcBorders>
          </w:tcPr>
          <w:p>
            <w:pPr/>
          </w:p>
        </w:tc>
      </w:tr>
      <w:tr>
        <w:trPr>
          <w:trHeight w:val="19" w:hRule="exact"/>
        </w:trPr>
        <w:tc>
          <w:tcPr>
            <w:tcW w:w="291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r>
      <w:tr>
        <w:trPr>
          <w:trHeight w:val="420" w:hRule="exact"/>
        </w:trPr>
        <w:tc>
          <w:tcPr>
            <w:tcW w:w="2919"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108"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）工伤保险费</w:t>
            </w:r>
          </w:p>
        </w:tc>
        <w:tc>
          <w:tcPr>
            <w:tcW w:w="1514"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1"/>
              <w:jc w:val="right"/>
              <w:rPr>
                <w:rFonts w:ascii="Times New Roman" w:hAnsi="Times New Roman" w:cs="Times New Roman" w:eastAsia="Times New Roman" w:hint="default"/>
                <w:sz w:val="21"/>
                <w:szCs w:val="21"/>
              </w:rPr>
            </w:pPr>
            <w:r>
              <w:rPr>
                <w:rFonts w:ascii="Times New Roman"/>
                <w:spacing w:val="-1"/>
                <w:sz w:val="21"/>
              </w:rPr>
              <w:t>121,215.00</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1"/>
              <w:jc w:val="right"/>
              <w:rPr>
                <w:rFonts w:ascii="Times New Roman" w:hAnsi="Times New Roman" w:cs="Times New Roman" w:eastAsia="Times New Roman" w:hint="default"/>
                <w:sz w:val="21"/>
                <w:szCs w:val="21"/>
              </w:rPr>
            </w:pPr>
            <w:r>
              <w:rPr>
                <w:rFonts w:ascii="Times New Roman"/>
                <w:spacing w:val="-1"/>
                <w:sz w:val="21"/>
              </w:rPr>
              <w:t>121,215.00</w:t>
            </w:r>
          </w:p>
        </w:tc>
        <w:tc>
          <w:tcPr>
            <w:tcW w:w="1514" w:type="dxa"/>
            <w:tcBorders>
              <w:top w:val="nil" w:sz="6" w:space="0" w:color="auto"/>
              <w:left w:val="single" w:sz="4" w:space="0" w:color="000000"/>
              <w:bottom w:val="nil" w:sz="6" w:space="0" w:color="auto"/>
              <w:right w:val="nil" w:sz="6" w:space="0" w:color="auto"/>
            </w:tcBorders>
          </w:tcPr>
          <w:p>
            <w:pPr/>
          </w:p>
        </w:tc>
      </w:tr>
      <w:tr>
        <w:trPr>
          <w:trHeight w:val="299" w:hRule="exact"/>
        </w:trPr>
        <w:tc>
          <w:tcPr>
            <w:tcW w:w="2919"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08"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）生育保险费</w:t>
            </w:r>
          </w:p>
        </w:tc>
        <w:tc>
          <w:tcPr>
            <w:tcW w:w="1514"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21"/>
                <w:szCs w:val="21"/>
              </w:rPr>
            </w:pPr>
            <w:r>
              <w:rPr>
                <w:rFonts w:ascii="Times New Roman"/>
                <w:spacing w:val="-1"/>
                <w:sz w:val="21"/>
              </w:rPr>
              <w:t>196,826.15</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21"/>
                <w:szCs w:val="21"/>
              </w:rPr>
            </w:pPr>
            <w:r>
              <w:rPr>
                <w:rFonts w:ascii="Times New Roman"/>
                <w:spacing w:val="-1"/>
                <w:sz w:val="21"/>
              </w:rPr>
              <w:t>196,826.15</w:t>
            </w:r>
          </w:p>
        </w:tc>
        <w:tc>
          <w:tcPr>
            <w:tcW w:w="1514" w:type="dxa"/>
            <w:tcBorders>
              <w:top w:val="nil" w:sz="6" w:space="0" w:color="auto"/>
              <w:left w:val="single" w:sz="4" w:space="0" w:color="000000"/>
              <w:bottom w:val="nil" w:sz="6" w:space="0" w:color="auto"/>
              <w:right w:val="nil" w:sz="6" w:space="0" w:color="auto"/>
            </w:tcBorders>
          </w:tcPr>
          <w:p>
            <w:pPr/>
          </w:p>
        </w:tc>
      </w:tr>
      <w:tr>
        <w:trPr>
          <w:trHeight w:val="19" w:hRule="exact"/>
        </w:trPr>
        <w:tc>
          <w:tcPr>
            <w:tcW w:w="291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r>
      <w:tr>
        <w:trPr>
          <w:trHeight w:val="351" w:hRule="exact"/>
        </w:trPr>
        <w:tc>
          <w:tcPr>
            <w:tcW w:w="2919"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08"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）采暖专项资金</w:t>
            </w:r>
          </w:p>
        </w:tc>
        <w:tc>
          <w:tcPr>
            <w:tcW w:w="1514"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19" w:hRule="exact"/>
        </w:trPr>
        <w:tc>
          <w:tcPr>
            <w:tcW w:w="291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r>
      <w:tr>
        <w:trPr>
          <w:trHeight w:val="351" w:hRule="exact"/>
        </w:trPr>
        <w:tc>
          <w:tcPr>
            <w:tcW w:w="2919"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08" w:right="0"/>
              <w:jc w:val="left"/>
              <w:rPr>
                <w:rFonts w:ascii="宋体" w:hAnsi="宋体" w:cs="宋体" w:eastAsia="宋体" w:hint="default"/>
                <w:sz w:val="21"/>
                <w:szCs w:val="21"/>
              </w:rPr>
            </w:pP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宋体" w:hAnsi="宋体" w:cs="宋体" w:eastAsia="宋体" w:hint="default"/>
                <w:sz w:val="21"/>
                <w:szCs w:val="21"/>
              </w:rPr>
              <w:t>住房公积金</w:t>
            </w:r>
          </w:p>
        </w:tc>
        <w:tc>
          <w:tcPr>
            <w:tcW w:w="1514"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1,243,479.54</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1,236,615.54</w:t>
            </w:r>
          </w:p>
        </w:tc>
        <w:tc>
          <w:tcPr>
            <w:tcW w:w="1514"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3"/>
              <w:jc w:val="right"/>
              <w:rPr>
                <w:rFonts w:ascii="Times New Roman" w:hAnsi="Times New Roman" w:cs="Times New Roman" w:eastAsia="Times New Roman" w:hint="default"/>
                <w:sz w:val="21"/>
                <w:szCs w:val="21"/>
              </w:rPr>
            </w:pPr>
            <w:r>
              <w:rPr>
                <w:rFonts w:ascii="Times New Roman"/>
                <w:spacing w:val="-1"/>
                <w:sz w:val="21"/>
              </w:rPr>
              <w:t>6,864.00</w:t>
            </w:r>
          </w:p>
        </w:tc>
      </w:tr>
      <w:tr>
        <w:trPr>
          <w:trHeight w:val="19" w:hRule="exact"/>
        </w:trPr>
        <w:tc>
          <w:tcPr>
            <w:tcW w:w="291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r>
      <w:tr>
        <w:trPr>
          <w:trHeight w:val="419" w:hRule="exact"/>
        </w:trPr>
        <w:tc>
          <w:tcPr>
            <w:tcW w:w="2919"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08" w:right="0"/>
              <w:jc w:val="left"/>
              <w:rPr>
                <w:rFonts w:ascii="宋体" w:hAnsi="宋体" w:cs="宋体" w:eastAsia="宋体" w:hint="default"/>
                <w:sz w:val="21"/>
                <w:szCs w:val="21"/>
              </w:rPr>
            </w:pP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宋体" w:hAnsi="宋体" w:cs="宋体" w:eastAsia="宋体" w:hint="default"/>
                <w:sz w:val="21"/>
                <w:szCs w:val="21"/>
              </w:rPr>
              <w:t>工会经费</w:t>
            </w:r>
          </w:p>
        </w:tc>
        <w:tc>
          <w:tcPr>
            <w:tcW w:w="1514"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46,273.64</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46,273.64</w:t>
            </w:r>
          </w:p>
        </w:tc>
        <w:tc>
          <w:tcPr>
            <w:tcW w:w="1514" w:type="dxa"/>
            <w:tcBorders>
              <w:top w:val="nil" w:sz="6" w:space="0" w:color="auto"/>
              <w:left w:val="single" w:sz="4" w:space="0" w:color="000000"/>
              <w:bottom w:val="nil" w:sz="6" w:space="0" w:color="auto"/>
              <w:right w:val="nil" w:sz="6" w:space="0" w:color="auto"/>
            </w:tcBorders>
          </w:tcPr>
          <w:p>
            <w:pPr/>
          </w:p>
        </w:tc>
      </w:tr>
      <w:tr>
        <w:trPr>
          <w:trHeight w:val="299" w:hRule="exact"/>
        </w:trPr>
        <w:tc>
          <w:tcPr>
            <w:tcW w:w="2919"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08" w:right="0"/>
              <w:jc w:val="left"/>
              <w:rPr>
                <w:rFonts w:ascii="宋体" w:hAnsi="宋体" w:cs="宋体" w:eastAsia="宋体" w:hint="default"/>
                <w:sz w:val="21"/>
                <w:szCs w:val="21"/>
              </w:rPr>
            </w:pP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宋体" w:hAnsi="宋体" w:cs="宋体" w:eastAsia="宋体" w:hint="default"/>
                <w:sz w:val="21"/>
                <w:szCs w:val="21"/>
              </w:rPr>
              <w:t>职工教育经费</w:t>
            </w:r>
          </w:p>
        </w:tc>
        <w:tc>
          <w:tcPr>
            <w:tcW w:w="1514"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21"/>
                <w:szCs w:val="21"/>
              </w:rPr>
            </w:pPr>
            <w:r>
              <w:rPr>
                <w:rFonts w:ascii="Times New Roman"/>
                <w:spacing w:val="-1"/>
                <w:sz w:val="21"/>
              </w:rPr>
              <w:t>225,073.00</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21"/>
                <w:szCs w:val="21"/>
              </w:rPr>
            </w:pPr>
            <w:r>
              <w:rPr>
                <w:rFonts w:ascii="Times New Roman"/>
                <w:spacing w:val="-1"/>
                <w:sz w:val="21"/>
              </w:rPr>
              <w:t>225,073.00</w:t>
            </w:r>
          </w:p>
        </w:tc>
        <w:tc>
          <w:tcPr>
            <w:tcW w:w="1514" w:type="dxa"/>
            <w:tcBorders>
              <w:top w:val="nil" w:sz="6" w:space="0" w:color="auto"/>
              <w:left w:val="single" w:sz="4" w:space="0" w:color="000000"/>
              <w:bottom w:val="nil" w:sz="6" w:space="0" w:color="auto"/>
              <w:right w:val="nil" w:sz="6" w:space="0" w:color="auto"/>
            </w:tcBorders>
          </w:tcPr>
          <w:p>
            <w:pPr/>
          </w:p>
        </w:tc>
      </w:tr>
      <w:tr>
        <w:trPr>
          <w:trHeight w:val="19" w:hRule="exact"/>
        </w:trPr>
        <w:tc>
          <w:tcPr>
            <w:tcW w:w="291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r>
      <w:tr>
        <w:trPr>
          <w:trHeight w:val="351" w:hRule="exact"/>
        </w:trPr>
        <w:tc>
          <w:tcPr>
            <w:tcW w:w="2919"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08" w:right="0"/>
              <w:jc w:val="left"/>
              <w:rPr>
                <w:rFonts w:ascii="宋体" w:hAnsi="宋体" w:cs="宋体" w:eastAsia="宋体" w:hint="default"/>
                <w:sz w:val="21"/>
                <w:szCs w:val="21"/>
              </w:rPr>
            </w:pPr>
            <w:r>
              <w:rPr>
                <w:rFonts w:ascii="宋体" w:hAnsi="宋体" w:cs="宋体" w:eastAsia="宋体" w:hint="default"/>
                <w:sz w:val="21"/>
                <w:szCs w:val="21"/>
              </w:rPr>
              <w:t>七</w:t>
            </w:r>
            <w:r>
              <w:rPr>
                <w:rFonts w:ascii="Times New Roman" w:hAnsi="Times New Roman" w:cs="Times New Roman" w:eastAsia="Times New Roman" w:hint="default"/>
                <w:sz w:val="21"/>
                <w:szCs w:val="21"/>
              </w:rPr>
              <w:t>.</w:t>
            </w:r>
            <w:r>
              <w:rPr>
                <w:rFonts w:ascii="宋体" w:hAnsi="宋体" w:cs="宋体" w:eastAsia="宋体" w:hint="default"/>
                <w:sz w:val="21"/>
                <w:szCs w:val="21"/>
              </w:rPr>
              <w:t>非货币性福利</w:t>
            </w:r>
          </w:p>
        </w:tc>
        <w:tc>
          <w:tcPr>
            <w:tcW w:w="1514"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19" w:hRule="exact"/>
        </w:trPr>
        <w:tc>
          <w:tcPr>
            <w:tcW w:w="291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r>
      <w:tr>
        <w:trPr>
          <w:trHeight w:val="351" w:hRule="exact"/>
        </w:trPr>
        <w:tc>
          <w:tcPr>
            <w:tcW w:w="2919"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08" w:right="0"/>
              <w:jc w:val="left"/>
              <w:rPr>
                <w:rFonts w:ascii="宋体" w:hAnsi="宋体" w:cs="宋体" w:eastAsia="宋体" w:hint="default"/>
                <w:sz w:val="21"/>
                <w:szCs w:val="21"/>
              </w:rPr>
            </w:pPr>
            <w:r>
              <w:rPr>
                <w:rFonts w:ascii="宋体" w:hAnsi="宋体" w:cs="宋体" w:eastAsia="宋体" w:hint="default"/>
                <w:sz w:val="21"/>
                <w:szCs w:val="21"/>
              </w:rPr>
              <w:t>八</w:t>
            </w:r>
            <w:r>
              <w:rPr>
                <w:rFonts w:ascii="Times New Roman" w:hAnsi="Times New Roman" w:cs="Times New Roman" w:eastAsia="Times New Roman" w:hint="default"/>
                <w:sz w:val="21"/>
                <w:szCs w:val="21"/>
              </w:rPr>
              <w:t>.</w:t>
            </w:r>
            <w:r>
              <w:rPr>
                <w:rFonts w:ascii="宋体" w:hAnsi="宋体" w:cs="宋体" w:eastAsia="宋体" w:hint="default"/>
                <w:sz w:val="21"/>
                <w:szCs w:val="21"/>
              </w:rPr>
              <w:t>辞退福利</w:t>
            </w:r>
          </w:p>
        </w:tc>
        <w:tc>
          <w:tcPr>
            <w:tcW w:w="1514"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19" w:hRule="exact"/>
        </w:trPr>
        <w:tc>
          <w:tcPr>
            <w:tcW w:w="291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r>
      <w:tr>
        <w:trPr>
          <w:trHeight w:val="744" w:hRule="exact"/>
        </w:trPr>
        <w:tc>
          <w:tcPr>
            <w:tcW w:w="2919" w:type="dxa"/>
            <w:tcBorders>
              <w:top w:val="nil" w:sz="6" w:space="0" w:color="auto"/>
              <w:left w:val="nil" w:sz="6" w:space="0" w:color="auto"/>
              <w:bottom w:val="single" w:sz="12" w:space="0" w:color="000000"/>
              <w:right w:val="single" w:sz="4" w:space="0" w:color="000000"/>
            </w:tcBorders>
          </w:tcPr>
          <w:p>
            <w:pPr>
              <w:pStyle w:val="TableParagraph"/>
              <w:spacing w:line="240" w:lineRule="auto" w:before="64"/>
              <w:ind w:left="108" w:right="0"/>
              <w:jc w:val="left"/>
              <w:rPr>
                <w:rFonts w:ascii="宋体" w:hAnsi="宋体" w:cs="宋体" w:eastAsia="宋体" w:hint="default"/>
                <w:sz w:val="21"/>
                <w:szCs w:val="21"/>
              </w:rPr>
            </w:pPr>
            <w:r>
              <w:rPr>
                <w:rFonts w:ascii="宋体" w:hAnsi="宋体" w:cs="宋体" w:eastAsia="宋体" w:hint="default"/>
                <w:sz w:val="21"/>
                <w:szCs w:val="21"/>
              </w:rPr>
              <w:t>九</w:t>
            </w:r>
            <w:r>
              <w:rPr>
                <w:rFonts w:ascii="Times New Roman" w:hAnsi="Times New Roman" w:cs="Times New Roman" w:eastAsia="Times New Roman" w:hint="default"/>
                <w:sz w:val="21"/>
                <w:szCs w:val="21"/>
              </w:rPr>
              <w:t>.</w:t>
            </w:r>
            <w:r>
              <w:rPr>
                <w:rFonts w:ascii="宋体" w:hAnsi="宋体" w:cs="宋体" w:eastAsia="宋体" w:hint="default"/>
                <w:sz w:val="21"/>
                <w:szCs w:val="21"/>
              </w:rPr>
              <w:t>以现金结算的股份支付</w:t>
            </w:r>
          </w:p>
          <w:p>
            <w:pPr>
              <w:pStyle w:val="TableParagraph"/>
              <w:spacing w:line="240" w:lineRule="auto" w:before="77"/>
              <w:ind w:left="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1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3,497,436.04</w:t>
            </w:r>
          </w:p>
        </w:tc>
        <w:tc>
          <w:tcPr>
            <w:tcW w:w="151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58,576,949.66</w:t>
            </w:r>
          </w:p>
        </w:tc>
        <w:tc>
          <w:tcPr>
            <w:tcW w:w="151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57,740,828.28</w:t>
            </w:r>
          </w:p>
        </w:tc>
        <w:tc>
          <w:tcPr>
            <w:tcW w:w="1514"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4,333,557.42</w:t>
            </w:r>
          </w:p>
        </w:tc>
      </w:tr>
    </w:tbl>
    <w:p>
      <w:pPr>
        <w:spacing w:after="0" w:line="240" w:lineRule="auto"/>
        <w:jc w:val="right"/>
        <w:rPr>
          <w:rFonts w:ascii="Times New Roman" w:hAnsi="Times New Roman" w:cs="Times New Roman" w:eastAsia="Times New Roman" w:hint="default"/>
          <w:sz w:val="21"/>
          <w:szCs w:val="21"/>
        </w:rPr>
        <w:sectPr>
          <w:pgSz w:w="11910" w:h="16850"/>
          <w:pgMar w:header="857" w:footer="789" w:top="1040" w:bottom="980" w:left="940" w:right="960"/>
        </w:sectPr>
      </w:pPr>
    </w:p>
    <w:p>
      <w:pPr>
        <w:spacing w:line="240" w:lineRule="auto" w:before="2"/>
        <w:rPr>
          <w:rFonts w:ascii="宋体" w:hAnsi="宋体" w:cs="宋体" w:eastAsia="宋体" w:hint="default"/>
          <w:b/>
          <w:bCs/>
          <w:sz w:val="25"/>
          <w:szCs w:val="25"/>
        </w:rPr>
      </w:pPr>
      <w:r>
        <w:rPr/>
        <w:pict>
          <v:group style="position:absolute;margin-left:83.543999pt;margin-top:228.619965pt;width:428.4pt;height:5.55pt;mso-position-horizontal-relative:page;mso-position-vertical-relative:page;z-index:-1085584" coordorigin="1671,4572" coordsize="8568,111">
            <v:shape style="position:absolute;left:1671;top:4572;width:2869;height:110" type="#_x0000_t75" stroked="false">
              <v:imagedata r:id="rId602" o:title=""/>
            </v:shape>
            <v:shape style="position:absolute;left:4515;top:4668;width:2871;height:14" type="#_x0000_t75" stroked="false">
              <v:imagedata r:id="rId603" o:title=""/>
            </v:shape>
            <v:shape style="position:absolute;left:7372;top:4673;width:2866;height:10" type="#_x0000_t75" stroked="false">
              <v:imagedata r:id="rId570" o:title=""/>
            </v:shape>
            <w10:wrap type="none"/>
          </v:group>
        </w:pict>
      </w:r>
      <w:r>
        <w:rPr/>
        <w:pict>
          <v:group style="position:absolute;margin-left:83.543999pt;margin-top:245.689957pt;width:428.4pt;height:5.55pt;mso-position-horizontal-relative:page;mso-position-vertical-relative:page;z-index:-1085560" coordorigin="1671,4914" coordsize="8568,111">
            <v:shape style="position:absolute;left:1671;top:4914;width:2869;height:110" type="#_x0000_t75" stroked="false">
              <v:imagedata r:id="rId604" o:title=""/>
            </v:shape>
            <v:shape style="position:absolute;left:4515;top:5010;width:2871;height:14" type="#_x0000_t75" stroked="false">
              <v:imagedata r:id="rId605" o:title=""/>
            </v:shape>
            <v:shape style="position:absolute;left:7372;top:5015;width:2866;height:10" type="#_x0000_t75" stroked="false">
              <v:imagedata r:id="rId570" o:title=""/>
            </v:shape>
            <w10:wrap type="none"/>
          </v:group>
        </w:pict>
      </w:r>
    </w:p>
    <w:p>
      <w:pPr>
        <w:pStyle w:val="BodyText"/>
        <w:spacing w:line="240" w:lineRule="auto" w:before="26"/>
        <w:ind w:left="620" w:right="246"/>
        <w:jc w:val="left"/>
      </w:pPr>
      <w:r>
        <w:rPr/>
        <w:t>期末应付职工薪酬无拖欠性质的金额。</w:t>
      </w:r>
    </w:p>
    <w:p>
      <w:pPr>
        <w:spacing w:line="240" w:lineRule="auto" w:before="2"/>
        <w:rPr>
          <w:rFonts w:ascii="宋体" w:hAnsi="宋体" w:cs="宋体" w:eastAsia="宋体" w:hint="default"/>
          <w:sz w:val="33"/>
          <w:szCs w:val="33"/>
        </w:rPr>
      </w:pPr>
    </w:p>
    <w:p>
      <w:pPr>
        <w:pStyle w:val="Heading5"/>
        <w:spacing w:line="240" w:lineRule="auto"/>
        <w:ind w:right="246"/>
        <w:jc w:val="left"/>
        <w:rPr>
          <w:b w:val="0"/>
          <w:bCs w:val="0"/>
        </w:rPr>
      </w:pPr>
      <w:r>
        <w:rPr/>
        <w:pict>
          <v:shape style="position:absolute;margin-left:368.829987pt;margin-top:42.151566pt;width:1.49987pt;height:.12pt;mso-position-horizontal-relative:page;mso-position-vertical-relative:paragraph;z-index:13552" type="#_x0000_t75" stroked="false">
            <v:imagedata r:id="rId154" o:title=""/>
          </v:shape>
        </w:pict>
      </w:r>
      <w:r>
        <w:rPr/>
        <w:pict>
          <v:group style="position:absolute;margin-left:83.543999pt;margin-top:52.831615pt;width:428.4pt;height:5.3pt;mso-position-horizontal-relative:page;mso-position-vertical-relative:paragraph;z-index:-1085680" coordorigin="1671,1057" coordsize="8568,106">
            <v:shape style="position:absolute;left:1671;top:1057;width:2869;height:106" type="#_x0000_t75" stroked="false">
              <v:imagedata r:id="rId606" o:title=""/>
            </v:shape>
            <v:shape style="position:absolute;left:4515;top:1153;width:5723;height:10" type="#_x0000_t75" stroked="false">
              <v:imagedata r:id="rId607" o:title=""/>
            </v:shape>
            <w10:wrap type="none"/>
          </v:group>
        </w:pict>
      </w:r>
      <w:r>
        <w:rPr/>
        <w:pict>
          <v:group style="position:absolute;margin-left:83.543999pt;margin-top:69.631554pt;width:428.4pt;height:5.55pt;mso-position-horizontal-relative:page;mso-position-vertical-relative:paragraph;z-index:-1085656" coordorigin="1671,1393" coordsize="8568,111">
            <v:shape style="position:absolute;left:1671;top:1393;width:2869;height:110" type="#_x0000_t75" stroked="false">
              <v:imagedata r:id="rId602" o:title=""/>
            </v:shape>
            <v:shape style="position:absolute;left:4515;top:1489;width:2871;height:14" type="#_x0000_t75" stroked="false">
              <v:imagedata r:id="rId608" o:title=""/>
            </v:shape>
            <v:shape style="position:absolute;left:7372;top:1493;width:2866;height:10" type="#_x0000_t75" stroked="false">
              <v:imagedata r:id="rId570" o:title=""/>
            </v:shape>
            <w10:wrap type="none"/>
          </v:group>
        </w:pict>
      </w:r>
      <w:r>
        <w:rPr/>
        <w:pict>
          <v:group style="position:absolute;margin-left:83.543999pt;margin-top:86.671616pt;width:428.4pt;height:5.55pt;mso-position-horizontal-relative:page;mso-position-vertical-relative:paragraph;z-index:-1085632" coordorigin="1671,1733" coordsize="8568,111">
            <v:shape style="position:absolute;left:1671;top:1733;width:2869;height:110" type="#_x0000_t75" stroked="false">
              <v:imagedata r:id="rId609" o:title=""/>
            </v:shape>
            <v:shape style="position:absolute;left:4515;top:1829;width:2871;height:14" type="#_x0000_t75" stroked="false">
              <v:imagedata r:id="rId610" o:title=""/>
            </v:shape>
            <v:shape style="position:absolute;left:7372;top:1834;width:2866;height:10" type="#_x0000_t75" stroked="false">
              <v:imagedata r:id="rId570" o:title=""/>
            </v:shape>
            <w10:wrap type="none"/>
          </v:group>
        </w:pict>
      </w:r>
      <w:r>
        <w:rPr/>
        <w:pict>
          <v:group style="position:absolute;margin-left:83.543999pt;margin-top:103.711555pt;width:428.4pt;height:5.4pt;mso-position-horizontal-relative:page;mso-position-vertical-relative:paragraph;z-index:-1085608" coordorigin="1671,2074" coordsize="8568,108">
            <v:shape style="position:absolute;left:1671;top:2074;width:2869;height:108" type="#_x0000_t75" stroked="false">
              <v:imagedata r:id="rId611" o:title=""/>
            </v:shape>
            <v:shape style="position:absolute;left:4515;top:2170;width:2871;height:12" type="#_x0000_t75" stroked="false">
              <v:imagedata r:id="rId605" o:title=""/>
            </v:shape>
            <v:shape style="position:absolute;left:7372;top:2173;width:2866;height:10" type="#_x0000_t75" stroked="false">
              <v:imagedata r:id="rId570" o:title=""/>
            </v:shape>
            <w10:wrap type="none"/>
          </v:group>
        </w:pict>
      </w:r>
      <w:r>
        <w:rPr/>
        <w:pict>
          <v:shape style="position:absolute;margin-left:83.543999pt;margin-top:42.151573pt;width:426.95pt;height:27.5pt;mso-position-horizontal-relative:page;mso-position-vertical-relative:paragraph;z-index:142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54"/>
                    <w:gridCol w:w="5684"/>
                  </w:tblGrid>
                  <w:tr>
                    <w:trPr>
                      <w:trHeight w:val="310" w:hRule="exact"/>
                    </w:trPr>
                    <w:tc>
                      <w:tcPr>
                        <w:tcW w:w="8538" w:type="dxa"/>
                        <w:gridSpan w:val="2"/>
                        <w:tcBorders>
                          <w:top w:val="nil" w:sz="6" w:space="0" w:color="auto"/>
                          <w:left w:val="nil" w:sz="6" w:space="0" w:color="auto"/>
                          <w:bottom w:val="nil" w:sz="6" w:space="0" w:color="auto"/>
                          <w:right w:val="nil" w:sz="6" w:space="0" w:color="auto"/>
                        </w:tcBorders>
                        <w:shd w:val="clear" w:color="auto" w:fill="D9D9D9"/>
                      </w:tcPr>
                      <w:p>
                        <w:pPr>
                          <w:pStyle w:val="TableParagraph"/>
                          <w:spacing w:line="20" w:lineRule="exact"/>
                          <w:ind w:left="5705"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9048" cy="1524"/>
                              <wp:effectExtent l="0" t="0" r="0" b="0"/>
                              <wp:docPr id="51" name="image98.png" descr=""/>
                              <wp:cNvGraphicFramePr>
                                <a:graphicFrameLocks noChangeAspect="1"/>
                              </wp:cNvGraphicFramePr>
                              <a:graphic>
                                <a:graphicData uri="http://schemas.openxmlformats.org/drawingml/2006/picture">
                                  <pic:pic>
                                    <pic:nvPicPr>
                                      <pic:cNvPr id="52" name="image98.png"/>
                                      <pic:cNvPicPr/>
                                    </pic:nvPicPr>
                                    <pic:blipFill>
                                      <a:blip r:embed="rId154" cstate="print"/>
                                      <a:stretch>
                                        <a:fillRect/>
                                      </a:stretch>
                                    </pic:blipFill>
                                    <pic:spPr>
                                      <a:xfrm>
                                        <a:off x="0" y="0"/>
                                        <a:ext cx="19048" cy="1524"/>
                                      </a:xfrm>
                                      <a:prstGeom prst="rect">
                                        <a:avLst/>
                                      </a:prstGeom>
                                    </pic:spPr>
                                  </pic:pic>
                                </a:graphicData>
                              </a:graphic>
                            </wp:inline>
                          </w:drawing>
                        </w:r>
                        <w:r>
                          <w:rPr>
                            <w:rFonts w:ascii="宋体" w:hAnsi="宋体" w:cs="宋体" w:eastAsia="宋体" w:hint="default"/>
                            <w:sz w:val="2"/>
                            <w:szCs w:val="2"/>
                          </w:rPr>
                        </w:r>
                      </w:p>
                      <w:p>
                        <w:pPr>
                          <w:pStyle w:val="TableParagraph"/>
                          <w:tabs>
                            <w:tab w:pos="3965" w:val="left" w:leader="none"/>
                            <w:tab w:pos="6821" w:val="left" w:leader="none"/>
                          </w:tabs>
                          <w:spacing w:line="240" w:lineRule="auto"/>
                          <w:ind w:left="1216" w:right="0"/>
                          <w:jc w:val="left"/>
                          <w:rPr>
                            <w:rFonts w:ascii="宋体" w:hAnsi="宋体" w:cs="宋体" w:eastAsia="宋体" w:hint="default"/>
                            <w:sz w:val="21"/>
                            <w:szCs w:val="21"/>
                          </w:rPr>
                        </w:pPr>
                        <w:r>
                          <w:rPr>
                            <w:rFonts w:ascii="宋体" w:hAnsi="宋体" w:cs="宋体" w:eastAsia="宋体" w:hint="default"/>
                            <w:b/>
                            <w:bCs/>
                            <w:sz w:val="21"/>
                            <w:szCs w:val="21"/>
                          </w:rPr>
                          <w:t>项目</w:t>
                          <w:tab/>
                          <w:t>期末数</w:t>
                          <w:tab/>
                          <w:t>期初数</w:t>
                        </w:r>
                        <w:r>
                          <w:rPr>
                            <w:rFonts w:ascii="宋体" w:hAnsi="宋体" w:cs="宋体" w:eastAsia="宋体" w:hint="default"/>
                            <w:sz w:val="21"/>
                            <w:szCs w:val="21"/>
                          </w:rPr>
                        </w:r>
                      </w:p>
                    </w:tc>
                  </w:tr>
                  <w:tr>
                    <w:trPr>
                      <w:trHeight w:val="240" w:hRule="exact"/>
                    </w:trPr>
                    <w:tc>
                      <w:tcPr>
                        <w:tcW w:w="2854" w:type="dxa"/>
                        <w:tcBorders>
                          <w:top w:val="nil" w:sz="6" w:space="0" w:color="auto"/>
                          <w:left w:val="nil" w:sz="6" w:space="0" w:color="auto"/>
                          <w:bottom w:val="nil" w:sz="6" w:space="0" w:color="auto"/>
                          <w:right w:val="single" w:sz="4" w:space="0" w:color="000000"/>
                        </w:tcBorders>
                      </w:tcPr>
                      <w:p>
                        <w:pPr>
                          <w:pStyle w:val="TableParagraph"/>
                          <w:spacing w:line="273" w:lineRule="exact" w:before="6"/>
                          <w:ind w:left="6" w:right="0"/>
                          <w:jc w:val="center"/>
                          <w:rPr>
                            <w:rFonts w:ascii="宋体" w:hAnsi="宋体" w:cs="宋体" w:eastAsia="宋体" w:hint="default"/>
                            <w:sz w:val="21"/>
                            <w:szCs w:val="21"/>
                          </w:rPr>
                        </w:pPr>
                        <w:r>
                          <w:rPr>
                            <w:rFonts w:ascii="宋体" w:hAnsi="宋体" w:cs="宋体" w:eastAsia="宋体" w:hint="default"/>
                            <w:sz w:val="21"/>
                            <w:szCs w:val="21"/>
                          </w:rPr>
                          <w:t>增值税</w:t>
                        </w:r>
                      </w:p>
                    </w:tc>
                    <w:tc>
                      <w:tcPr>
                        <w:tcW w:w="5684" w:type="dxa"/>
                        <w:tcBorders>
                          <w:top w:val="nil" w:sz="6" w:space="0" w:color="auto"/>
                          <w:left w:val="single" w:sz="4" w:space="0" w:color="000000"/>
                          <w:bottom w:val="nil" w:sz="6" w:space="0" w:color="auto"/>
                          <w:right w:val="nil" w:sz="6" w:space="0" w:color="auto"/>
                        </w:tcBorders>
                      </w:tcPr>
                      <w:p>
                        <w:pPr/>
                      </w:p>
                    </w:tc>
                  </w:tr>
                </w:tbl>
                <w:p>
                  <w:pPr/>
                </w:p>
              </w:txbxContent>
            </v:textbox>
            <w10:wrap type="none"/>
          </v:shape>
        </w:pict>
      </w:r>
      <w:r>
        <w:rPr>
          <w:rFonts w:ascii="Times New Roman" w:hAnsi="Times New Roman" w:cs="Times New Roman" w:eastAsia="Times New Roman" w:hint="default"/>
        </w:rPr>
        <w:t>20</w:t>
      </w:r>
      <w:r>
        <w:rPr/>
        <w:t>、应交税费</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716" w:type="dxa"/>
        <w:tblLayout w:type="fixed"/>
        <w:tblCellMar>
          <w:top w:w="0" w:type="dxa"/>
          <w:left w:w="0" w:type="dxa"/>
          <w:bottom w:w="0" w:type="dxa"/>
          <w:right w:w="0" w:type="dxa"/>
        </w:tblCellMar>
        <w:tblLook w:val="01E0"/>
      </w:tblPr>
      <w:tblGrid>
        <w:gridCol w:w="2869"/>
        <w:gridCol w:w="2856"/>
        <w:gridCol w:w="2842"/>
      </w:tblGrid>
      <w:tr>
        <w:trPr>
          <w:trHeight w:val="323" w:hRule="exact"/>
        </w:trPr>
        <w:tc>
          <w:tcPr>
            <w:tcW w:w="2869" w:type="dxa"/>
            <w:tcBorders>
              <w:top w:val="single" w:sz="12" w:space="0" w:color="000000"/>
              <w:left w:val="nil" w:sz="6" w:space="0" w:color="auto"/>
              <w:bottom w:val="nil" w:sz="6" w:space="0" w:color="auto"/>
              <w:right w:val="nil" w:sz="6" w:space="0" w:color="auto"/>
            </w:tcBorders>
          </w:tcPr>
          <w:p>
            <w:pPr/>
          </w:p>
        </w:tc>
        <w:tc>
          <w:tcPr>
            <w:tcW w:w="2856" w:type="dxa"/>
            <w:tcBorders>
              <w:top w:val="single" w:sz="12" w:space="0" w:color="000000"/>
              <w:left w:val="nil" w:sz="6" w:space="0" w:color="auto"/>
              <w:bottom w:val="nil" w:sz="6" w:space="0" w:color="auto"/>
              <w:right w:val="single" w:sz="4" w:space="0" w:color="000000"/>
            </w:tcBorders>
          </w:tcPr>
          <w:p>
            <w:pPr>
              <w:pStyle w:val="TableParagraph"/>
              <w:spacing w:line="213" w:lineRule="exact"/>
              <w:ind w:left="-5" w:right="0"/>
              <w:jc w:val="left"/>
              <w:rPr>
                <w:rFonts w:ascii="宋体" w:hAnsi="宋体" w:cs="宋体" w:eastAsia="宋体" w:hint="default"/>
                <w:sz w:val="20"/>
                <w:szCs w:val="20"/>
              </w:rPr>
            </w:pPr>
            <w:r>
              <w:rPr>
                <w:rFonts w:ascii="宋体" w:hAnsi="宋体" w:cs="宋体" w:eastAsia="宋体" w:hint="default"/>
                <w:position w:val="-3"/>
                <w:sz w:val="20"/>
                <w:szCs w:val="20"/>
              </w:rPr>
              <w:pict>
                <v:group style="width:1.5pt;height:10.7pt;mso-position-horizontal-relative:char;mso-position-vertical-relative:line" coordorigin="0,0" coordsize="30,214">
                  <v:shape style="position:absolute;left:0;top:0;width:30;height:2" type="#_x0000_t75" stroked="false">
                    <v:imagedata r:id="rId145" o:title=""/>
                  </v:shape>
                  <v:group style="position:absolute;left:0;top:41;width:10;height:20" coordorigin="0,41" coordsize="10,20">
                    <v:shape style="position:absolute;left:0;top:41;width:10;height:20" coordorigin="0,41" coordsize="10,20" path="m0,60l10,60,10,41,0,41,0,60xe" filled="true" fillcolor="#000000" stroked="false">
                      <v:path arrowok="t"/>
                      <v:fill type="solid"/>
                    </v:shape>
                  </v:group>
                  <v:group style="position:absolute;left:0;top:60;width:10;height:20" coordorigin="0,60" coordsize="10,20">
                    <v:shape style="position:absolute;left:0;top:60;width:10;height:20" coordorigin="0,60" coordsize="10,20" path="m0,79l10,79,10,60,0,60,0,79xe" filled="true" fillcolor="#000000" stroked="false">
                      <v:path arrowok="t"/>
                      <v:fill type="solid"/>
                    </v:shape>
                  </v:group>
                  <v:group style="position:absolute;left:0;top:79;width:10;height:20" coordorigin="0,79" coordsize="10,20">
                    <v:shape style="position:absolute;left:0;top:79;width:10;height:20" coordorigin="0,79" coordsize="10,20" path="m0,98l10,98,10,79,0,79,0,98xe" filled="true" fillcolor="#000000" stroked="false">
                      <v:path arrowok="t"/>
                      <v:fill type="solid"/>
                    </v:shape>
                  </v:group>
                  <v:group style="position:absolute;left:0;top:98;width:10;height:20" coordorigin="0,98" coordsize="10,20">
                    <v:shape style="position:absolute;left:0;top:98;width:10;height:20" coordorigin="0,98" coordsize="10,20" path="m0,118l10,118,10,98,0,98,0,118xe" filled="true" fillcolor="#000000" stroked="false">
                      <v:path arrowok="t"/>
                      <v:fill type="solid"/>
                    </v:shape>
                  </v:group>
                  <v:group style="position:absolute;left:0;top:118;width:10;height:20" coordorigin="0,118" coordsize="10,20">
                    <v:shape style="position:absolute;left:0;top:118;width:10;height:20" coordorigin="0,118" coordsize="10,20" path="m0,137l10,137,10,118,0,118,0,137xe" filled="true" fillcolor="#000000" stroked="false">
                      <v:path arrowok="t"/>
                      <v:fill type="solid"/>
                    </v:shape>
                  </v:group>
                  <v:group style="position:absolute;left:0;top:137;width:10;height:20" coordorigin="0,137" coordsize="10,20">
                    <v:shape style="position:absolute;left:0;top:137;width:10;height:20" coordorigin="0,137" coordsize="10,20" path="m0,156l10,156,10,137,0,137,0,156xe" filled="true" fillcolor="#000000" stroked="false">
                      <v:path arrowok="t"/>
                      <v:fill type="solid"/>
                    </v:shape>
                  </v:group>
                  <v:group style="position:absolute;left:0;top:156;width:10;height:20" coordorigin="0,156" coordsize="10,20">
                    <v:shape style="position:absolute;left:0;top:156;width:10;height:20" coordorigin="0,156" coordsize="10,20" path="m0,175l10,175,10,156,0,156,0,175xe" filled="true" fillcolor="#000000" stroked="false">
                      <v:path arrowok="t"/>
                      <v:fill type="solid"/>
                    </v:shape>
                  </v:group>
                  <v:group style="position:absolute;left:0;top:175;width:10;height:20" coordorigin="0,175" coordsize="10,20">
                    <v:shape style="position:absolute;left:0;top:175;width:10;height:20" coordorigin="0,175" coordsize="10,20" path="m0,194l10,194,10,175,0,175,0,194xe" filled="true" fillcolor="#000000" stroked="false">
                      <v:path arrowok="t"/>
                      <v:fill type="solid"/>
                    </v:shape>
                  </v:group>
                  <v:group style="position:absolute;left:0;top:194;width:10;height:20" coordorigin="0,194" coordsize="10,20">
                    <v:shape style="position:absolute;left:0;top:194;width:10;height:20" coordorigin="0,194" coordsize="10,20" path="m0,214l10,214,10,194,0,194,0,214xe" filled="true" fillcolor="#000000" stroked="false">
                      <v:path arrowok="t"/>
                      <v:fill type="solid"/>
                    </v:shape>
                  </v:group>
                </v:group>
              </w:pict>
            </w:r>
            <w:r>
              <w:rPr>
                <w:rFonts w:ascii="宋体" w:hAnsi="宋体" w:cs="宋体" w:eastAsia="宋体" w:hint="default"/>
                <w:position w:val="-3"/>
                <w:sz w:val="20"/>
                <w:szCs w:val="20"/>
              </w:rPr>
            </w:r>
          </w:p>
        </w:tc>
        <w:tc>
          <w:tcPr>
            <w:tcW w:w="2842" w:type="dxa"/>
            <w:tcBorders>
              <w:top w:val="single" w:sz="12" w:space="0" w:color="000000"/>
              <w:left w:val="single" w:sz="4" w:space="0" w:color="000000"/>
              <w:bottom w:val="nil" w:sz="6" w:space="0" w:color="auto"/>
              <w:right w:val="single" w:sz="12" w:space="0" w:color="D9D9D9"/>
            </w:tcBorders>
          </w:tcPr>
          <w:p>
            <w:pPr>
              <w:pStyle w:val="TableParagraph"/>
              <w:spacing w:line="240" w:lineRule="auto" w:before="6"/>
              <w:ind w:right="0"/>
              <w:jc w:val="left"/>
              <w:rPr>
                <w:rFonts w:ascii="宋体" w:hAnsi="宋体" w:cs="宋体" w:eastAsia="宋体" w:hint="default"/>
                <w:b/>
                <w:bCs/>
                <w:sz w:val="23"/>
                <w:szCs w:val="23"/>
              </w:rPr>
            </w:pPr>
          </w:p>
        </w:tc>
      </w:tr>
      <w:tr>
        <w:trPr>
          <w:trHeight w:val="350" w:hRule="exact"/>
        </w:trPr>
        <w:tc>
          <w:tcPr>
            <w:tcW w:w="2869" w:type="dxa"/>
            <w:tcBorders>
              <w:top w:val="nil" w:sz="6" w:space="0" w:color="auto"/>
              <w:left w:val="nil" w:sz="6" w:space="0" w:color="auto"/>
              <w:bottom w:val="nil" w:sz="6" w:space="0" w:color="auto"/>
              <w:right w:val="nil" w:sz="6" w:space="0" w:color="auto"/>
            </w:tcBorders>
          </w:tcPr>
          <w:p>
            <w:pPr/>
          </w:p>
        </w:tc>
        <w:tc>
          <w:tcPr>
            <w:tcW w:w="2856" w:type="dxa"/>
            <w:tcBorders>
              <w:top w:val="nil" w:sz="6" w:space="0" w:color="auto"/>
              <w:left w:val="nil" w:sz="6" w:space="0" w:color="auto"/>
              <w:bottom w:val="nil" w:sz="6" w:space="0" w:color="auto"/>
              <w:right w:val="single" w:sz="4" w:space="0" w:color="000000"/>
            </w:tcBorders>
          </w:tcPr>
          <w:p>
            <w:pPr>
              <w:pStyle w:val="TableParagraph"/>
              <w:spacing w:line="240" w:lineRule="auto" w:before="106"/>
              <w:ind w:right="869"/>
              <w:jc w:val="right"/>
              <w:rPr>
                <w:rFonts w:ascii="Times New Roman" w:hAnsi="Times New Roman" w:cs="Times New Roman" w:eastAsia="Times New Roman" w:hint="default"/>
                <w:sz w:val="21"/>
                <w:szCs w:val="21"/>
              </w:rPr>
            </w:pPr>
            <w:r>
              <w:rPr>
                <w:rFonts w:ascii="Times New Roman"/>
                <w:spacing w:val="-1"/>
                <w:sz w:val="21"/>
              </w:rPr>
              <w:t>5,688,237.34</w:t>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106"/>
              <w:ind w:left="13" w:right="0"/>
              <w:jc w:val="center"/>
              <w:rPr>
                <w:rFonts w:ascii="Times New Roman" w:hAnsi="Times New Roman" w:cs="Times New Roman" w:eastAsia="Times New Roman" w:hint="default"/>
                <w:sz w:val="21"/>
                <w:szCs w:val="21"/>
              </w:rPr>
            </w:pPr>
            <w:r>
              <w:rPr>
                <w:rFonts w:ascii="Times New Roman"/>
                <w:sz w:val="21"/>
              </w:rPr>
              <w:t>1,391,614.06</w:t>
            </w:r>
          </w:p>
        </w:tc>
      </w:tr>
      <w:tr>
        <w:trPr>
          <w:trHeight w:val="341"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70" w:lineRule="exact"/>
              <w:ind w:left="20" w:right="0"/>
              <w:jc w:val="center"/>
              <w:rPr>
                <w:rFonts w:ascii="宋体" w:hAnsi="宋体" w:cs="宋体" w:eastAsia="宋体" w:hint="default"/>
                <w:sz w:val="21"/>
                <w:szCs w:val="21"/>
              </w:rPr>
            </w:pPr>
            <w:r>
              <w:rPr>
                <w:rFonts w:ascii="宋体" w:hAnsi="宋体" w:cs="宋体" w:eastAsia="宋体" w:hint="default"/>
                <w:sz w:val="21"/>
                <w:szCs w:val="21"/>
              </w:rPr>
              <w:t>城建税</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950" w:right="0"/>
              <w:jc w:val="left"/>
              <w:rPr>
                <w:rFonts w:ascii="Times New Roman" w:hAnsi="Times New Roman" w:cs="Times New Roman" w:eastAsia="Times New Roman" w:hint="default"/>
                <w:sz w:val="21"/>
                <w:szCs w:val="21"/>
              </w:rPr>
            </w:pPr>
            <w:r>
              <w:rPr>
                <w:rFonts w:ascii="Times New Roman"/>
                <w:sz w:val="21"/>
              </w:rPr>
              <w:t>398,306.89</w:t>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left="11" w:right="0"/>
              <w:jc w:val="center"/>
              <w:rPr>
                <w:rFonts w:ascii="Times New Roman" w:hAnsi="Times New Roman" w:cs="Times New Roman" w:eastAsia="Times New Roman" w:hint="default"/>
                <w:sz w:val="21"/>
                <w:szCs w:val="21"/>
              </w:rPr>
            </w:pPr>
            <w:r>
              <w:rPr>
                <w:rFonts w:ascii="Times New Roman"/>
                <w:sz w:val="21"/>
              </w:rPr>
              <w:t>179,940.02</w:t>
            </w:r>
          </w:p>
        </w:tc>
      </w:tr>
      <w:tr>
        <w:trPr>
          <w:trHeight w:val="338"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70" w:lineRule="exact"/>
              <w:ind w:left="20" w:right="0"/>
              <w:jc w:val="center"/>
              <w:rPr>
                <w:rFonts w:ascii="宋体" w:hAnsi="宋体" w:cs="宋体" w:eastAsia="宋体" w:hint="default"/>
                <w:sz w:val="21"/>
                <w:szCs w:val="21"/>
              </w:rPr>
            </w:pPr>
            <w:r>
              <w:rPr>
                <w:rFonts w:ascii="宋体" w:hAnsi="宋体" w:cs="宋体" w:eastAsia="宋体" w:hint="default"/>
                <w:sz w:val="21"/>
                <w:szCs w:val="21"/>
              </w:rPr>
              <w:t>房产税</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950" w:right="0"/>
              <w:jc w:val="left"/>
              <w:rPr>
                <w:rFonts w:ascii="Times New Roman" w:hAnsi="Times New Roman" w:cs="Times New Roman" w:eastAsia="Times New Roman" w:hint="default"/>
                <w:sz w:val="21"/>
                <w:szCs w:val="21"/>
              </w:rPr>
            </w:pPr>
            <w:r>
              <w:rPr>
                <w:rFonts w:ascii="Times New Roman"/>
                <w:sz w:val="21"/>
              </w:rPr>
              <w:t>101,550.68</w:t>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left="11" w:right="0"/>
              <w:jc w:val="center"/>
              <w:rPr>
                <w:rFonts w:ascii="Times New Roman" w:hAnsi="Times New Roman" w:cs="Times New Roman" w:eastAsia="Times New Roman" w:hint="default"/>
                <w:sz w:val="21"/>
                <w:szCs w:val="21"/>
              </w:rPr>
            </w:pPr>
            <w:r>
              <w:rPr>
                <w:rFonts w:ascii="Times New Roman"/>
                <w:sz w:val="21"/>
              </w:rPr>
              <w:t>101,550.68</w:t>
            </w:r>
          </w:p>
        </w:tc>
      </w:tr>
      <w:tr>
        <w:trPr>
          <w:trHeight w:val="341"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72" w:lineRule="exact"/>
              <w:ind w:left="23" w:right="0"/>
              <w:jc w:val="center"/>
              <w:rPr>
                <w:rFonts w:ascii="宋体" w:hAnsi="宋体" w:cs="宋体" w:eastAsia="宋体" w:hint="default"/>
                <w:sz w:val="21"/>
                <w:szCs w:val="21"/>
              </w:rPr>
            </w:pPr>
            <w:r>
              <w:rPr>
                <w:rFonts w:ascii="宋体" w:hAnsi="宋体" w:cs="宋体" w:eastAsia="宋体" w:hint="default"/>
                <w:sz w:val="21"/>
                <w:szCs w:val="21"/>
              </w:rPr>
              <w:t>土地使用税</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left="950" w:right="0"/>
              <w:jc w:val="left"/>
              <w:rPr>
                <w:rFonts w:ascii="Times New Roman" w:hAnsi="Times New Roman" w:cs="Times New Roman" w:eastAsia="Times New Roman" w:hint="default"/>
                <w:sz w:val="21"/>
                <w:szCs w:val="21"/>
              </w:rPr>
            </w:pPr>
            <w:r>
              <w:rPr>
                <w:rFonts w:ascii="Times New Roman"/>
                <w:sz w:val="21"/>
              </w:rPr>
              <w:t>193,905.00</w:t>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left="11" w:right="0"/>
              <w:jc w:val="center"/>
              <w:rPr>
                <w:rFonts w:ascii="Times New Roman" w:hAnsi="Times New Roman" w:cs="Times New Roman" w:eastAsia="Times New Roman" w:hint="default"/>
                <w:sz w:val="21"/>
                <w:szCs w:val="21"/>
              </w:rPr>
            </w:pPr>
            <w:r>
              <w:rPr>
                <w:rFonts w:ascii="Times New Roman"/>
                <w:sz w:val="21"/>
              </w:rPr>
              <w:t>202,761.90</w:t>
            </w:r>
          </w:p>
        </w:tc>
      </w:tr>
      <w:tr>
        <w:trPr>
          <w:trHeight w:val="341"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70" w:lineRule="exact"/>
              <w:ind w:left="23" w:right="0"/>
              <w:jc w:val="center"/>
              <w:rPr>
                <w:rFonts w:ascii="宋体" w:hAnsi="宋体" w:cs="宋体" w:eastAsia="宋体" w:hint="default"/>
                <w:sz w:val="21"/>
                <w:szCs w:val="21"/>
              </w:rPr>
            </w:pPr>
            <w:r>
              <w:rPr>
                <w:rFonts w:ascii="宋体" w:hAnsi="宋体" w:cs="宋体" w:eastAsia="宋体" w:hint="default"/>
                <w:sz w:val="21"/>
                <w:szCs w:val="21"/>
              </w:rPr>
              <w:t>企业所得税</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816"/>
              <w:jc w:val="right"/>
              <w:rPr>
                <w:rFonts w:ascii="Times New Roman" w:hAnsi="Times New Roman" w:cs="Times New Roman" w:eastAsia="Times New Roman" w:hint="default"/>
                <w:sz w:val="21"/>
                <w:szCs w:val="21"/>
              </w:rPr>
            </w:pPr>
            <w:r>
              <w:rPr>
                <w:rFonts w:ascii="Times New Roman"/>
                <w:spacing w:val="-1"/>
                <w:sz w:val="21"/>
              </w:rPr>
              <w:t>16,877,733.71</w:t>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95"/>
              <w:ind w:left="13" w:right="0"/>
              <w:jc w:val="center"/>
              <w:rPr>
                <w:rFonts w:ascii="Times New Roman" w:hAnsi="Times New Roman" w:cs="Times New Roman" w:eastAsia="Times New Roman" w:hint="default"/>
                <w:sz w:val="21"/>
                <w:szCs w:val="21"/>
              </w:rPr>
            </w:pPr>
            <w:r>
              <w:rPr>
                <w:rFonts w:ascii="Times New Roman"/>
                <w:sz w:val="21"/>
              </w:rPr>
              <w:t>11,842,408.28</w:t>
            </w:r>
          </w:p>
        </w:tc>
      </w:tr>
      <w:tr>
        <w:trPr>
          <w:trHeight w:val="338"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70" w:lineRule="exact"/>
              <w:ind w:left="23" w:right="0"/>
              <w:jc w:val="center"/>
              <w:rPr>
                <w:rFonts w:ascii="宋体" w:hAnsi="宋体" w:cs="宋体" w:eastAsia="宋体" w:hint="default"/>
                <w:sz w:val="21"/>
                <w:szCs w:val="21"/>
              </w:rPr>
            </w:pPr>
            <w:r>
              <w:rPr>
                <w:rFonts w:ascii="宋体" w:hAnsi="宋体" w:cs="宋体" w:eastAsia="宋体" w:hint="default"/>
                <w:sz w:val="21"/>
                <w:szCs w:val="21"/>
              </w:rPr>
              <w:t>个人所得税</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75,074.86</w:t>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left="11" w:right="0"/>
              <w:jc w:val="center"/>
              <w:rPr>
                <w:rFonts w:ascii="Times New Roman" w:hAnsi="Times New Roman" w:cs="Times New Roman" w:eastAsia="Times New Roman" w:hint="default"/>
                <w:sz w:val="21"/>
                <w:szCs w:val="21"/>
              </w:rPr>
            </w:pPr>
            <w:r>
              <w:rPr>
                <w:rFonts w:ascii="Times New Roman"/>
                <w:sz w:val="21"/>
              </w:rPr>
              <w:t>65,675.71</w:t>
            </w:r>
          </w:p>
        </w:tc>
      </w:tr>
      <w:tr>
        <w:trPr>
          <w:trHeight w:val="341"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72" w:lineRule="exact"/>
              <w:ind w:left="20" w:right="0"/>
              <w:jc w:val="center"/>
              <w:rPr>
                <w:rFonts w:ascii="宋体" w:hAnsi="宋体" w:cs="宋体" w:eastAsia="宋体" w:hint="default"/>
                <w:sz w:val="21"/>
                <w:szCs w:val="21"/>
              </w:rPr>
            </w:pPr>
            <w:r>
              <w:rPr>
                <w:rFonts w:ascii="宋体" w:hAnsi="宋体" w:cs="宋体" w:eastAsia="宋体" w:hint="default"/>
                <w:sz w:val="21"/>
                <w:szCs w:val="21"/>
              </w:rPr>
              <w:t>印花税</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left="950" w:right="0"/>
              <w:jc w:val="left"/>
              <w:rPr>
                <w:rFonts w:ascii="Times New Roman" w:hAnsi="Times New Roman" w:cs="Times New Roman" w:eastAsia="Times New Roman" w:hint="default"/>
                <w:sz w:val="21"/>
                <w:szCs w:val="21"/>
              </w:rPr>
            </w:pPr>
            <w:r>
              <w:rPr>
                <w:rFonts w:ascii="Times New Roman"/>
                <w:sz w:val="21"/>
              </w:rPr>
              <w:t>207,810.34</w:t>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left="11" w:right="0"/>
              <w:jc w:val="center"/>
              <w:rPr>
                <w:rFonts w:ascii="Times New Roman" w:hAnsi="Times New Roman" w:cs="Times New Roman" w:eastAsia="Times New Roman" w:hint="default"/>
                <w:sz w:val="21"/>
                <w:szCs w:val="21"/>
              </w:rPr>
            </w:pPr>
            <w:r>
              <w:rPr>
                <w:rFonts w:ascii="Times New Roman"/>
                <w:sz w:val="21"/>
              </w:rPr>
              <w:t>159,222.43</w:t>
            </w:r>
          </w:p>
        </w:tc>
      </w:tr>
      <w:tr>
        <w:trPr>
          <w:trHeight w:val="341"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70" w:lineRule="exact"/>
              <w:ind w:left="23" w:right="0"/>
              <w:jc w:val="center"/>
              <w:rPr>
                <w:rFonts w:ascii="宋体" w:hAnsi="宋体" w:cs="宋体" w:eastAsia="宋体" w:hint="default"/>
                <w:sz w:val="21"/>
                <w:szCs w:val="21"/>
              </w:rPr>
            </w:pPr>
            <w:r>
              <w:rPr>
                <w:rFonts w:ascii="宋体" w:hAnsi="宋体" w:cs="宋体" w:eastAsia="宋体" w:hint="default"/>
                <w:sz w:val="21"/>
                <w:szCs w:val="21"/>
              </w:rPr>
              <w:t>教育费附加</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950" w:right="0"/>
              <w:jc w:val="left"/>
              <w:rPr>
                <w:rFonts w:ascii="Times New Roman" w:hAnsi="Times New Roman" w:cs="Times New Roman" w:eastAsia="Times New Roman" w:hint="default"/>
                <w:sz w:val="21"/>
                <w:szCs w:val="21"/>
              </w:rPr>
            </w:pPr>
            <w:r>
              <w:rPr>
                <w:rFonts w:ascii="Times New Roman"/>
                <w:sz w:val="21"/>
              </w:rPr>
              <w:t>284,504.91</w:t>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left="11" w:right="0"/>
              <w:jc w:val="center"/>
              <w:rPr>
                <w:rFonts w:ascii="Times New Roman" w:hAnsi="Times New Roman" w:cs="Times New Roman" w:eastAsia="Times New Roman" w:hint="default"/>
                <w:sz w:val="21"/>
                <w:szCs w:val="21"/>
              </w:rPr>
            </w:pPr>
            <w:r>
              <w:rPr>
                <w:rFonts w:ascii="Times New Roman"/>
                <w:sz w:val="21"/>
              </w:rPr>
              <w:t>128,528.59</w:t>
            </w:r>
          </w:p>
        </w:tc>
      </w:tr>
      <w:tr>
        <w:trPr>
          <w:trHeight w:val="338"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70" w:lineRule="exact"/>
              <w:ind w:left="20" w:right="0"/>
              <w:jc w:val="center"/>
              <w:rPr>
                <w:rFonts w:ascii="宋体" w:hAnsi="宋体" w:cs="宋体" w:eastAsia="宋体" w:hint="default"/>
                <w:sz w:val="21"/>
                <w:szCs w:val="21"/>
              </w:rPr>
            </w:pPr>
            <w:r>
              <w:rPr>
                <w:rFonts w:ascii="宋体" w:hAnsi="宋体" w:cs="宋体" w:eastAsia="宋体" w:hint="default"/>
                <w:sz w:val="21"/>
                <w:szCs w:val="21"/>
              </w:rPr>
              <w:t>营业税</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1,225.79</w:t>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left="13" w:right="0"/>
              <w:jc w:val="center"/>
              <w:rPr>
                <w:rFonts w:ascii="Times New Roman" w:hAnsi="Times New Roman" w:cs="Times New Roman" w:eastAsia="Times New Roman" w:hint="default"/>
                <w:sz w:val="21"/>
                <w:szCs w:val="21"/>
              </w:rPr>
            </w:pPr>
            <w:r>
              <w:rPr>
                <w:rFonts w:ascii="Times New Roman"/>
                <w:sz w:val="21"/>
              </w:rPr>
              <w:t>249.45</w:t>
            </w:r>
          </w:p>
        </w:tc>
      </w:tr>
      <w:tr>
        <w:trPr>
          <w:trHeight w:val="341"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72" w:lineRule="exact"/>
              <w:ind w:left="23" w:right="0"/>
              <w:jc w:val="center"/>
              <w:rPr>
                <w:rFonts w:ascii="宋体" w:hAnsi="宋体" w:cs="宋体" w:eastAsia="宋体" w:hint="default"/>
                <w:sz w:val="21"/>
                <w:szCs w:val="21"/>
              </w:rPr>
            </w:pPr>
            <w:r>
              <w:rPr>
                <w:rFonts w:ascii="宋体" w:hAnsi="宋体" w:cs="宋体" w:eastAsia="宋体" w:hint="default"/>
                <w:sz w:val="21"/>
                <w:szCs w:val="21"/>
              </w:rPr>
              <w:t>水利基金</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left="2" w:right="0"/>
              <w:jc w:val="center"/>
              <w:rPr>
                <w:rFonts w:ascii="Times New Roman" w:hAnsi="Times New Roman" w:cs="Times New Roman" w:eastAsia="Times New Roman" w:hint="default"/>
                <w:sz w:val="21"/>
                <w:szCs w:val="21"/>
              </w:rPr>
            </w:pPr>
            <w:r>
              <w:rPr>
                <w:rFonts w:ascii="Times New Roman"/>
                <w:sz w:val="21"/>
              </w:rPr>
              <w:t>53,148.26</w:t>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left="11" w:right="0"/>
              <w:jc w:val="center"/>
              <w:rPr>
                <w:rFonts w:ascii="Times New Roman" w:hAnsi="Times New Roman" w:cs="Times New Roman" w:eastAsia="Times New Roman" w:hint="default"/>
                <w:sz w:val="21"/>
                <w:szCs w:val="21"/>
              </w:rPr>
            </w:pPr>
            <w:r>
              <w:rPr>
                <w:rFonts w:ascii="Times New Roman"/>
                <w:sz w:val="21"/>
              </w:rPr>
              <w:t>25,133.86</w:t>
            </w:r>
          </w:p>
        </w:tc>
      </w:tr>
      <w:tr>
        <w:trPr>
          <w:trHeight w:val="346" w:hRule="exact"/>
        </w:trPr>
        <w:tc>
          <w:tcPr>
            <w:tcW w:w="2869"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8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816"/>
              <w:jc w:val="right"/>
              <w:rPr>
                <w:rFonts w:ascii="Times New Roman" w:hAnsi="Times New Roman" w:cs="Times New Roman" w:eastAsia="Times New Roman" w:hint="default"/>
                <w:sz w:val="21"/>
                <w:szCs w:val="21"/>
              </w:rPr>
            </w:pPr>
            <w:r>
              <w:rPr>
                <w:rFonts w:ascii="Times New Roman"/>
                <w:spacing w:val="-1"/>
                <w:sz w:val="21"/>
              </w:rPr>
              <w:t>23,881,497.78</w:t>
            </w:r>
          </w:p>
        </w:tc>
        <w:tc>
          <w:tcPr>
            <w:tcW w:w="2842" w:type="dxa"/>
            <w:tcBorders>
              <w:top w:val="nil" w:sz="6" w:space="0" w:color="auto"/>
              <w:left w:val="single" w:sz="4" w:space="0" w:color="000000"/>
              <w:bottom w:val="single" w:sz="12" w:space="0" w:color="000000"/>
              <w:right w:val="nil" w:sz="6" w:space="0" w:color="auto"/>
            </w:tcBorders>
          </w:tcPr>
          <w:p>
            <w:pPr>
              <w:pStyle w:val="TableParagraph"/>
              <w:spacing w:line="240" w:lineRule="auto" w:before="94"/>
              <w:ind w:left="13" w:right="0"/>
              <w:jc w:val="center"/>
              <w:rPr>
                <w:rFonts w:ascii="Times New Roman" w:hAnsi="Times New Roman" w:cs="Times New Roman" w:eastAsia="Times New Roman" w:hint="default"/>
                <w:sz w:val="21"/>
                <w:szCs w:val="21"/>
              </w:rPr>
            </w:pPr>
            <w:r>
              <w:rPr>
                <w:rFonts w:ascii="Times New Roman"/>
                <w:sz w:val="21"/>
              </w:rPr>
              <w:t>14,097,084.98</w:t>
            </w:r>
          </w:p>
        </w:tc>
      </w:tr>
    </w:tbl>
    <w:p>
      <w:pPr>
        <w:pStyle w:val="BodyText"/>
        <w:spacing w:line="360" w:lineRule="auto" w:before="53"/>
        <w:ind w:right="241" w:firstLine="480"/>
        <w:jc w:val="left"/>
      </w:pPr>
      <w:r>
        <w:rPr/>
        <w:pict>
          <v:group style="position:absolute;margin-left:83.543999pt;margin-top:-91.454391pt;width:428.4pt;height:5.4pt;mso-position-horizontal-relative:page;mso-position-vertical-relative:paragraph;z-index:-1085536" coordorigin="1671,-1829" coordsize="8568,108">
            <v:shape style="position:absolute;left:1671;top:-1829;width:2869;height:108" type="#_x0000_t75" stroked="false">
              <v:imagedata r:id="rId612" o:title=""/>
            </v:shape>
            <v:shape style="position:absolute;left:4515;top:-1733;width:2871;height:12" type="#_x0000_t75" stroked="false">
              <v:imagedata r:id="rId613" o:title=""/>
            </v:shape>
            <v:shape style="position:absolute;left:7372;top:-1731;width:2866;height:10" type="#_x0000_t75" stroked="false">
              <v:imagedata r:id="rId614" o:title=""/>
            </v:shape>
            <w10:wrap type="none"/>
          </v:group>
        </w:pict>
      </w:r>
      <w:r>
        <w:rPr/>
        <w:pict>
          <v:group style="position:absolute;margin-left:83.543999pt;margin-top:-74.534332pt;width:428.4pt;height:5.55pt;mso-position-horizontal-relative:page;mso-position-vertical-relative:paragraph;z-index:-1085512" coordorigin="1671,-1491" coordsize="8568,111">
            <v:shape style="position:absolute;left:1671;top:-1491;width:2869;height:110" type="#_x0000_t75" stroked="false">
              <v:imagedata r:id="rId602" o:title=""/>
            </v:shape>
            <v:shape style="position:absolute;left:4515;top:-1395;width:2871;height:14" type="#_x0000_t75" stroked="false">
              <v:imagedata r:id="rId610" o:title=""/>
            </v:shape>
            <v:shape style="position:absolute;left:7372;top:-1390;width:2866;height:10" type="#_x0000_t75" stroked="false">
              <v:imagedata r:id="rId570" o:title=""/>
            </v:shape>
            <w10:wrap type="none"/>
          </v:group>
        </w:pict>
      </w:r>
      <w:r>
        <w:rPr/>
        <w:pict>
          <v:group style="position:absolute;margin-left:83.543999pt;margin-top:-57.494392pt;width:428.4pt;height:5.55pt;mso-position-horizontal-relative:page;mso-position-vertical-relative:paragraph;z-index:-1085488" coordorigin="1671,-1150" coordsize="8568,111">
            <v:shape style="position:absolute;left:1671;top:-1150;width:2869;height:110" type="#_x0000_t75" stroked="false">
              <v:imagedata r:id="rId615" o:title=""/>
            </v:shape>
            <v:shape style="position:absolute;left:4515;top:-1054;width:2871;height:14" type="#_x0000_t75" stroked="false">
              <v:imagedata r:id="rId605" o:title=""/>
            </v:shape>
            <v:shape style="position:absolute;left:7372;top:-1049;width:2866;height:10" type="#_x0000_t75" stroked="false">
              <v:imagedata r:id="rId570" o:title=""/>
            </v:shape>
            <w10:wrap type="none"/>
          </v:group>
        </w:pict>
      </w:r>
      <w:r>
        <w:rPr/>
        <w:pict>
          <v:group style="position:absolute;margin-left:83.543999pt;margin-top:-40.454391pt;width:428.4pt;height:5.4pt;mso-position-horizontal-relative:page;mso-position-vertical-relative:paragraph;z-index:-1085464" coordorigin="1671,-809" coordsize="8568,108">
            <v:shape style="position:absolute;left:1671;top:-809;width:2869;height:108" type="#_x0000_t75" stroked="false">
              <v:imagedata r:id="rId612" o:title=""/>
            </v:shape>
            <v:shape style="position:absolute;left:4515;top:-713;width:2871;height:12" type="#_x0000_t75" stroked="false">
              <v:imagedata r:id="rId613" o:title=""/>
            </v:shape>
            <v:shape style="position:absolute;left:7372;top:-711;width:2866;height:10" type="#_x0000_t75" stroked="false">
              <v:imagedata r:id="rId614" o:title=""/>
            </v:shape>
            <w10:wrap type="none"/>
          </v:group>
        </w:pict>
      </w:r>
      <w:r>
        <w:rPr/>
        <w:pict>
          <v:group style="position:absolute;margin-left:83.543999pt;margin-top:-23.534363pt;width:428.4pt;height:5.55pt;mso-position-horizontal-relative:page;mso-position-vertical-relative:paragraph;z-index:-1085440" coordorigin="1671,-471" coordsize="8568,111">
            <v:shape style="position:absolute;left:1671;top:-471;width:2869;height:110" type="#_x0000_t75" stroked="false">
              <v:imagedata r:id="rId602" o:title=""/>
            </v:shape>
            <v:shape style="position:absolute;left:4515;top:-375;width:2871;height:14" type="#_x0000_t75" stroked="false">
              <v:imagedata r:id="rId616" o:title=""/>
            </v:shape>
            <v:shape style="position:absolute;left:7372;top:-370;width:2866;height:10" type="#_x0000_t75" stroked="false">
              <v:imagedata r:id="rId570" o:title=""/>
            </v:shape>
            <w10:wrap type="none"/>
          </v:group>
        </w:pict>
      </w:r>
      <w:r>
        <w:rPr/>
        <w:pict>
          <v:shape style="position:absolute;margin-left:226.009995pt;margin-top:-1.694363pt;width:.48003pt;height:.24pt;mso-position-horizontal-relative:page;mso-position-vertical-relative:paragraph;z-index:13840" type="#_x0000_t75" stroked="false">
            <v:imagedata r:id="rId585" o:title=""/>
          </v:shape>
        </w:pict>
      </w:r>
      <w:r>
        <w:rPr/>
        <w:pict>
          <v:shape style="position:absolute;margin-left:368.829987pt;margin-top:-1.694363pt;width:.48003pt;height:.24pt;mso-position-horizontal-relative:page;mso-position-vertical-relative:paragraph;z-index:13864" type="#_x0000_t75" stroked="false">
            <v:imagedata r:id="rId585" o:title=""/>
          </v:shape>
        </w:pict>
      </w:r>
      <w:r>
        <w:rPr/>
        <w:t>注：期末余额较期初余额增加了</w:t>
      </w:r>
      <w:r>
        <w:rPr>
          <w:spacing w:val="-61"/>
        </w:rPr>
        <w:t> </w:t>
      </w:r>
      <w:r>
        <w:rPr>
          <w:rFonts w:ascii="Times New Roman" w:hAnsi="Times New Roman" w:cs="Times New Roman" w:eastAsia="Times New Roman" w:hint="default"/>
        </w:rPr>
        <w:t>9,784,412.80</w:t>
      </w:r>
      <w:r>
        <w:rPr>
          <w:rFonts w:ascii="Times New Roman" w:hAnsi="Times New Roman" w:cs="Times New Roman" w:eastAsia="Times New Roman" w:hint="default"/>
          <w:spacing w:val="-13"/>
        </w:rPr>
        <w:t> </w:t>
      </w:r>
      <w:r>
        <w:rPr/>
        <w:t>元，增长率为</w:t>
      </w:r>
      <w:r>
        <w:rPr>
          <w:spacing w:val="-61"/>
        </w:rPr>
        <w:t> </w:t>
      </w:r>
      <w:r>
        <w:rPr>
          <w:rFonts w:ascii="Times New Roman" w:hAnsi="Times New Roman" w:cs="Times New Roman" w:eastAsia="Times New Roman" w:hint="default"/>
        </w:rPr>
        <w:t>69.41%</w:t>
      </w:r>
      <w:r>
        <w:rPr/>
        <w:t>，主要原因为公司业 务量增加所致。</w:t>
      </w:r>
    </w:p>
    <w:p>
      <w:pPr>
        <w:spacing w:line="240" w:lineRule="auto" w:before="10"/>
        <w:rPr>
          <w:rFonts w:ascii="宋体" w:hAnsi="宋体" w:cs="宋体" w:eastAsia="宋体" w:hint="default"/>
          <w:sz w:val="28"/>
          <w:szCs w:val="28"/>
        </w:rPr>
      </w:pPr>
    </w:p>
    <w:p>
      <w:pPr>
        <w:pStyle w:val="Heading5"/>
        <w:spacing w:line="240" w:lineRule="auto"/>
        <w:ind w:right="246"/>
        <w:jc w:val="left"/>
        <w:rPr>
          <w:b w:val="0"/>
          <w:bCs w:val="0"/>
        </w:rPr>
      </w:pPr>
      <w:r>
        <w:rPr/>
        <w:pict>
          <v:shape style="position:absolute;margin-left:223.009995pt;margin-top:42.151524pt;width:1.49963pt;height:.12pt;mso-position-horizontal-relative:page;mso-position-vertical-relative:paragraph;z-index:13888" type="#_x0000_t75" stroked="false">
            <v:imagedata r:id="rId93" o:title=""/>
          </v:shape>
        </w:pict>
      </w:r>
      <w:r>
        <w:rPr/>
        <w:pict>
          <v:shape style="position:absolute;margin-left:371.950012pt;margin-top:42.151524pt;width:1.49963pt;height:.12pt;mso-position-horizontal-relative:page;mso-position-vertical-relative:paragraph;z-index:13912" type="#_x0000_t75" stroked="false">
            <v:imagedata r:id="rId85" o:title=""/>
          </v:shape>
        </w:pict>
      </w:r>
      <w:r>
        <w:rPr/>
        <w:pict>
          <v:group style="position:absolute;margin-left:74.183998pt;margin-top:51.871532pt;width:447.1pt;height:5.2pt;mso-position-horizontal-relative:page;mso-position-vertical-relative:paragraph;z-index:-1085320" coordorigin="1484,1037" coordsize="8942,104">
            <v:shape style="position:absolute;left:1484;top:1037;width:5975;height:103" type="#_x0000_t75" stroked="false">
              <v:imagedata r:id="rId617" o:title=""/>
            </v:shape>
            <v:shape style="position:absolute;left:7434;top:1131;width:2991;height:10" type="#_x0000_t75" stroked="false">
              <v:imagedata r:id="rId618" o:title=""/>
            </v:shape>
            <w10:wrap type="none"/>
          </v:group>
        </w:pict>
      </w:r>
      <w:r>
        <w:rPr>
          <w:rFonts w:ascii="Times New Roman" w:hAnsi="Times New Roman" w:cs="Times New Roman" w:eastAsia="Times New Roman" w:hint="default"/>
        </w:rPr>
        <w:t>21</w:t>
      </w:r>
      <w:r>
        <w:rPr/>
        <w:t>、应付利息</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529" w:type="dxa"/>
        <w:tblLayout w:type="fixed"/>
        <w:tblCellMar>
          <w:top w:w="0" w:type="dxa"/>
          <w:left w:w="0" w:type="dxa"/>
          <w:bottom w:w="0" w:type="dxa"/>
          <w:right w:w="0" w:type="dxa"/>
        </w:tblCellMar>
        <w:tblLook w:val="01E0"/>
      </w:tblPr>
      <w:tblGrid>
        <w:gridCol w:w="2981"/>
        <w:gridCol w:w="2979"/>
        <w:gridCol w:w="2981"/>
      </w:tblGrid>
      <w:tr>
        <w:trPr>
          <w:trHeight w:val="301" w:hRule="exact"/>
        </w:trPr>
        <w:tc>
          <w:tcPr>
            <w:tcW w:w="2981"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51" w:lineRule="exact"/>
              <w:ind w:left="1214" w:right="0"/>
              <w:jc w:val="left"/>
              <w:rPr>
                <w:rFonts w:ascii="宋体" w:hAnsi="宋体" w:cs="宋体" w:eastAsia="宋体" w:hint="default"/>
                <w:sz w:val="22"/>
                <w:szCs w:val="22"/>
              </w:rPr>
            </w:pPr>
            <w:r>
              <w:rPr>
                <w:rFonts w:ascii="宋体" w:hAnsi="宋体" w:cs="宋体" w:eastAsia="宋体" w:hint="default"/>
                <w:b/>
                <w:bCs/>
                <w:sz w:val="22"/>
                <w:szCs w:val="22"/>
              </w:rPr>
              <w:t>项</w:t>
            </w:r>
            <w:r>
              <w:rPr>
                <w:rFonts w:ascii="宋体" w:hAnsi="宋体" w:cs="宋体" w:eastAsia="宋体" w:hint="default"/>
                <w:b/>
                <w:bCs/>
                <w:spacing w:val="-2"/>
                <w:sz w:val="22"/>
                <w:szCs w:val="22"/>
              </w:rPr>
              <w:t> </w:t>
            </w:r>
            <w:r>
              <w:rPr>
                <w:rFonts w:ascii="宋体" w:hAnsi="宋体" w:cs="宋体" w:eastAsia="宋体" w:hint="default"/>
                <w:b/>
                <w:bCs/>
                <w:sz w:val="22"/>
                <w:szCs w:val="22"/>
              </w:rPr>
              <w:t>目</w:t>
            </w:r>
            <w:r>
              <w:rPr>
                <w:rFonts w:ascii="宋体" w:hAnsi="宋体" w:cs="宋体" w:eastAsia="宋体" w:hint="default"/>
                <w:sz w:val="22"/>
                <w:szCs w:val="22"/>
              </w:rPr>
            </w:r>
          </w:p>
        </w:tc>
        <w:tc>
          <w:tcPr>
            <w:tcW w:w="2979"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51" w:lineRule="exact"/>
              <w:ind w:right="0"/>
              <w:jc w:val="center"/>
              <w:rPr>
                <w:rFonts w:ascii="宋体" w:hAnsi="宋体" w:cs="宋体" w:eastAsia="宋体" w:hint="default"/>
                <w:sz w:val="22"/>
                <w:szCs w:val="22"/>
              </w:rPr>
            </w:pPr>
            <w:r>
              <w:rPr>
                <w:rFonts w:ascii="宋体" w:hAnsi="宋体" w:cs="宋体" w:eastAsia="宋体" w:hint="default"/>
                <w:b/>
                <w:bCs/>
                <w:sz w:val="22"/>
                <w:szCs w:val="22"/>
              </w:rPr>
              <w:t>期末数</w:t>
            </w:r>
            <w:r>
              <w:rPr>
                <w:rFonts w:ascii="宋体" w:hAnsi="宋体" w:cs="宋体" w:eastAsia="宋体" w:hint="default"/>
                <w:sz w:val="22"/>
                <w:szCs w:val="22"/>
              </w:rPr>
            </w:r>
          </w:p>
        </w:tc>
        <w:tc>
          <w:tcPr>
            <w:tcW w:w="2981"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51" w:lineRule="exact"/>
              <w:ind w:right="0"/>
              <w:jc w:val="center"/>
              <w:rPr>
                <w:rFonts w:ascii="宋体" w:hAnsi="宋体" w:cs="宋体" w:eastAsia="宋体" w:hint="default"/>
                <w:sz w:val="22"/>
                <w:szCs w:val="22"/>
              </w:rPr>
            </w:pPr>
            <w:r>
              <w:rPr>
                <w:rFonts w:ascii="宋体" w:hAnsi="宋体" w:cs="宋体" w:eastAsia="宋体" w:hint="default"/>
                <w:b/>
                <w:bCs/>
                <w:sz w:val="22"/>
                <w:szCs w:val="22"/>
              </w:rPr>
              <w:t>期初数</w:t>
            </w:r>
            <w:r>
              <w:rPr>
                <w:rFonts w:ascii="宋体" w:hAnsi="宋体" w:cs="宋体" w:eastAsia="宋体" w:hint="default"/>
                <w:sz w:val="22"/>
                <w:szCs w:val="22"/>
              </w:rPr>
            </w:r>
          </w:p>
        </w:tc>
      </w:tr>
      <w:tr>
        <w:trPr>
          <w:trHeight w:val="202" w:hRule="exact"/>
        </w:trPr>
        <w:tc>
          <w:tcPr>
            <w:tcW w:w="2981" w:type="dxa"/>
            <w:vMerge w:val="restart"/>
            <w:tcBorders>
              <w:top w:val="nil" w:sz="6" w:space="0" w:color="auto"/>
              <w:left w:val="nil" w:sz="6" w:space="0" w:color="auto"/>
              <w:right w:val="single" w:sz="4" w:space="0" w:color="000000"/>
            </w:tcBorders>
          </w:tcPr>
          <w:p>
            <w:pPr>
              <w:pStyle w:val="TableParagraph"/>
              <w:spacing w:line="259" w:lineRule="exact"/>
              <w:ind w:left="609" w:right="0"/>
              <w:jc w:val="left"/>
              <w:rPr>
                <w:rFonts w:ascii="宋体" w:hAnsi="宋体" w:cs="宋体" w:eastAsia="宋体" w:hint="default"/>
                <w:sz w:val="22"/>
                <w:szCs w:val="22"/>
              </w:rPr>
            </w:pPr>
            <w:r>
              <w:rPr>
                <w:rFonts w:ascii="宋体" w:hAnsi="宋体" w:cs="宋体" w:eastAsia="宋体" w:hint="default"/>
                <w:sz w:val="22"/>
                <w:szCs w:val="22"/>
              </w:rPr>
              <w:t>短期借款应付利息</w:t>
            </w:r>
          </w:p>
        </w:tc>
        <w:tc>
          <w:tcPr>
            <w:tcW w:w="2979" w:type="dxa"/>
            <w:tcBorders>
              <w:top w:val="nil" w:sz="6" w:space="0" w:color="auto"/>
              <w:left w:val="single" w:sz="4" w:space="0" w:color="000000"/>
              <w:bottom w:val="nil" w:sz="6" w:space="0" w:color="auto"/>
              <w:right w:val="single" w:sz="4" w:space="0" w:color="000000"/>
            </w:tcBorders>
          </w:tcPr>
          <w:p>
            <w:pPr>
              <w:pStyle w:val="TableParagraph"/>
              <w:spacing w:line="221" w:lineRule="exact" w:before="20"/>
              <w:ind w:left="1" w:right="0"/>
              <w:jc w:val="center"/>
              <w:rPr>
                <w:rFonts w:ascii="Times New Roman" w:hAnsi="Times New Roman" w:cs="Times New Roman" w:eastAsia="Times New Roman" w:hint="default"/>
                <w:sz w:val="22"/>
                <w:szCs w:val="22"/>
              </w:rPr>
            </w:pPr>
            <w:r>
              <w:rPr>
                <w:rFonts w:ascii="Times New Roman"/>
                <w:sz w:val="22"/>
              </w:rPr>
              <w:t>1,267,102.78</w:t>
            </w:r>
          </w:p>
        </w:tc>
        <w:tc>
          <w:tcPr>
            <w:tcW w:w="2981" w:type="dxa"/>
            <w:tcBorders>
              <w:top w:val="nil" w:sz="6" w:space="0" w:color="auto"/>
              <w:left w:val="single" w:sz="4" w:space="0" w:color="000000"/>
              <w:bottom w:val="nil" w:sz="6" w:space="0" w:color="auto"/>
              <w:right w:val="nil" w:sz="6" w:space="0" w:color="auto"/>
            </w:tcBorders>
          </w:tcPr>
          <w:p>
            <w:pPr>
              <w:pStyle w:val="TableParagraph"/>
              <w:spacing w:line="221" w:lineRule="exact" w:before="20"/>
              <w:ind w:right="3"/>
              <w:jc w:val="center"/>
              <w:rPr>
                <w:rFonts w:ascii="Times New Roman" w:hAnsi="Times New Roman" w:cs="Times New Roman" w:eastAsia="Times New Roman" w:hint="default"/>
                <w:sz w:val="22"/>
                <w:szCs w:val="22"/>
              </w:rPr>
            </w:pPr>
            <w:r>
              <w:rPr>
                <w:rFonts w:ascii="Times New Roman"/>
                <w:sz w:val="22"/>
              </w:rPr>
              <w:t>459,922.39</w:t>
            </w:r>
          </w:p>
        </w:tc>
      </w:tr>
      <w:tr>
        <w:trPr>
          <w:trHeight w:val="99" w:hRule="exact"/>
        </w:trPr>
        <w:tc>
          <w:tcPr>
            <w:tcW w:w="2981" w:type="dxa"/>
            <w:vMerge/>
            <w:tcBorders>
              <w:left w:val="nil" w:sz="6" w:space="0" w:color="auto"/>
              <w:bottom w:val="nil" w:sz="6" w:space="0" w:color="auto"/>
              <w:right w:val="single" w:sz="4" w:space="0" w:color="000000"/>
            </w:tcBorders>
          </w:tcPr>
          <w:p>
            <w:pPr/>
          </w:p>
        </w:tc>
        <w:tc>
          <w:tcPr>
            <w:tcW w:w="2979" w:type="dxa"/>
            <w:tcBorders>
              <w:top w:val="nil" w:sz="6" w:space="0" w:color="auto"/>
              <w:left w:val="single" w:sz="4" w:space="0" w:color="000000"/>
              <w:bottom w:val="nil" w:sz="6" w:space="0" w:color="auto"/>
              <w:right w:val="nil" w:sz="6" w:space="0" w:color="auto"/>
            </w:tcBorders>
          </w:tcPr>
          <w:p>
            <w:pPr/>
          </w:p>
        </w:tc>
        <w:tc>
          <w:tcPr>
            <w:tcW w:w="2981" w:type="dxa"/>
            <w:tcBorders>
              <w:top w:val="nil" w:sz="6" w:space="0" w:color="auto"/>
              <w:left w:val="nil" w:sz="6" w:space="0" w:color="auto"/>
              <w:bottom w:val="nil" w:sz="6" w:space="0" w:color="auto"/>
              <w:right w:val="nil" w:sz="6" w:space="0" w:color="auto"/>
            </w:tcBorders>
          </w:tcPr>
          <w:p>
            <w:pPr/>
          </w:p>
        </w:tc>
      </w:tr>
      <w:tr>
        <w:trPr>
          <w:trHeight w:val="304" w:hRule="exact"/>
        </w:trPr>
        <w:tc>
          <w:tcPr>
            <w:tcW w:w="2981" w:type="dxa"/>
            <w:tcBorders>
              <w:top w:val="nil" w:sz="6" w:space="0" w:color="auto"/>
              <w:left w:val="nil" w:sz="6" w:space="0" w:color="auto"/>
              <w:bottom w:val="single" w:sz="12" w:space="0" w:color="000000"/>
              <w:right w:val="single" w:sz="4" w:space="0" w:color="000000"/>
            </w:tcBorders>
          </w:tcPr>
          <w:p>
            <w:pPr>
              <w:pStyle w:val="TableParagraph"/>
              <w:spacing w:line="253" w:lineRule="exact"/>
              <w:ind w:left="1187" w:right="0"/>
              <w:jc w:val="left"/>
              <w:rPr>
                <w:rFonts w:ascii="宋体" w:hAnsi="宋体" w:cs="宋体" w:eastAsia="宋体" w:hint="default"/>
                <w:sz w:val="22"/>
                <w:szCs w:val="22"/>
              </w:rPr>
            </w:pPr>
            <w:r>
              <w:rPr>
                <w:rFonts w:ascii="宋体" w:hAnsi="宋体" w:cs="宋体" w:eastAsia="宋体" w:hint="default"/>
                <w:sz w:val="22"/>
                <w:szCs w:val="22"/>
              </w:rPr>
              <w:t>合</w:t>
            </w:r>
            <w:r>
              <w:rPr>
                <w:rFonts w:ascii="宋体" w:hAnsi="宋体" w:cs="宋体" w:eastAsia="宋体" w:hint="default"/>
                <w:spacing w:val="56"/>
                <w:sz w:val="22"/>
                <w:szCs w:val="22"/>
              </w:rPr>
              <w:t> </w:t>
            </w:r>
            <w:r>
              <w:rPr>
                <w:rFonts w:ascii="宋体" w:hAnsi="宋体" w:cs="宋体" w:eastAsia="宋体" w:hint="default"/>
                <w:sz w:val="22"/>
                <w:szCs w:val="22"/>
              </w:rPr>
              <w:t>计</w:t>
            </w:r>
          </w:p>
        </w:tc>
        <w:tc>
          <w:tcPr>
            <w:tcW w:w="297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
              <w:ind w:left="1" w:right="0"/>
              <w:jc w:val="center"/>
              <w:rPr>
                <w:rFonts w:ascii="Times New Roman" w:hAnsi="Times New Roman" w:cs="Times New Roman" w:eastAsia="Times New Roman" w:hint="default"/>
                <w:sz w:val="22"/>
                <w:szCs w:val="22"/>
              </w:rPr>
            </w:pPr>
            <w:r>
              <w:rPr>
                <w:rFonts w:ascii="Times New Roman"/>
                <w:sz w:val="22"/>
              </w:rPr>
              <w:t>1,267,102.78</w:t>
            </w:r>
          </w:p>
        </w:tc>
        <w:tc>
          <w:tcPr>
            <w:tcW w:w="2981" w:type="dxa"/>
            <w:tcBorders>
              <w:top w:val="nil" w:sz="6" w:space="0" w:color="auto"/>
              <w:left w:val="single" w:sz="4" w:space="0" w:color="000000"/>
              <w:bottom w:val="single" w:sz="12" w:space="0" w:color="000000"/>
              <w:right w:val="nil" w:sz="6" w:space="0" w:color="auto"/>
            </w:tcBorders>
          </w:tcPr>
          <w:p>
            <w:pPr>
              <w:pStyle w:val="TableParagraph"/>
              <w:spacing w:line="240" w:lineRule="auto" w:before="14"/>
              <w:ind w:right="3"/>
              <w:jc w:val="center"/>
              <w:rPr>
                <w:rFonts w:ascii="Times New Roman" w:hAnsi="Times New Roman" w:cs="Times New Roman" w:eastAsia="Times New Roman" w:hint="default"/>
                <w:sz w:val="22"/>
                <w:szCs w:val="22"/>
              </w:rPr>
            </w:pPr>
            <w:r>
              <w:rPr>
                <w:rFonts w:ascii="Times New Roman"/>
                <w:sz w:val="22"/>
              </w:rPr>
              <w:t>459,922.39</w:t>
            </w:r>
          </w:p>
        </w:tc>
      </w:tr>
    </w:tbl>
    <w:p>
      <w:pPr>
        <w:pStyle w:val="BodyText"/>
        <w:spacing w:line="360" w:lineRule="auto" w:before="53"/>
        <w:ind w:right="301" w:firstLine="480"/>
        <w:jc w:val="left"/>
      </w:pPr>
      <w:r>
        <w:rPr/>
        <w:pict>
          <v:group style="position:absolute;margin-left:74.183998pt;margin-top:-20.894371pt;width:447.1pt;height:5.2pt;mso-position-horizontal-relative:page;mso-position-vertical-relative:paragraph;z-index:-1085296" coordorigin="1484,-418" coordsize="8942,104">
            <v:shape style="position:absolute;left:1484;top:-418;width:5975;height:103" type="#_x0000_t75" stroked="false">
              <v:imagedata r:id="rId617" o:title=""/>
            </v:shape>
            <v:shape style="position:absolute;left:7434;top:-324;width:2991;height:10" type="#_x0000_t75" stroked="false">
              <v:imagedata r:id="rId619" o:title=""/>
            </v:shape>
            <w10:wrap type="none"/>
          </v:group>
        </w:pict>
      </w:r>
      <w:r>
        <w:rPr/>
        <w:pict>
          <v:shape style="position:absolute;margin-left:223.009995pt;margin-top:-2.294381pt;width:.48001pt;height:.84pt;mso-position-horizontal-relative:page;mso-position-vertical-relative:paragraph;z-index:13984" type="#_x0000_t75" stroked="false">
            <v:imagedata r:id="rId620" o:title=""/>
          </v:shape>
        </w:pict>
      </w:r>
      <w:r>
        <w:rPr/>
        <w:pict>
          <v:shape style="position:absolute;margin-left:371.950012pt;margin-top:-2.294381pt;width:.48001pt;height:.84pt;mso-position-horizontal-relative:page;mso-position-vertical-relative:paragraph;z-index:14008" type="#_x0000_t75" stroked="false">
            <v:imagedata r:id="rId620" o:title=""/>
          </v:shape>
        </w:pict>
      </w:r>
      <w:r>
        <w:rPr/>
        <w:t>注：期末余额较期初余额增加了</w:t>
      </w:r>
      <w:r>
        <w:rPr>
          <w:spacing w:val="-61"/>
        </w:rPr>
        <w:t> </w:t>
      </w:r>
      <w:r>
        <w:rPr>
          <w:rFonts w:ascii="Times New Roman" w:hAnsi="Times New Roman" w:cs="Times New Roman" w:eastAsia="Times New Roman" w:hint="default"/>
        </w:rPr>
        <w:t>807,180.39</w:t>
      </w:r>
      <w:r>
        <w:rPr>
          <w:rFonts w:ascii="Times New Roman" w:hAnsi="Times New Roman" w:cs="Times New Roman" w:eastAsia="Times New Roman" w:hint="default"/>
          <w:spacing w:val="-13"/>
        </w:rPr>
        <w:t> </w:t>
      </w:r>
      <w:r>
        <w:rPr/>
        <w:t>元，增长率为</w:t>
      </w:r>
      <w:r>
        <w:rPr>
          <w:spacing w:val="-61"/>
        </w:rPr>
        <w:t> </w:t>
      </w:r>
      <w:r>
        <w:rPr>
          <w:rFonts w:ascii="Times New Roman" w:hAnsi="Times New Roman" w:cs="Times New Roman" w:eastAsia="Times New Roman" w:hint="default"/>
        </w:rPr>
        <w:t>175.50%</w:t>
      </w:r>
      <w:r>
        <w:rPr/>
        <w:t>，主要原因为公司借 款增加所致。</w:t>
      </w:r>
    </w:p>
    <w:p>
      <w:pPr>
        <w:spacing w:line="240" w:lineRule="auto" w:before="10"/>
        <w:rPr>
          <w:rFonts w:ascii="宋体" w:hAnsi="宋体" w:cs="宋体" w:eastAsia="宋体" w:hint="default"/>
          <w:sz w:val="28"/>
          <w:szCs w:val="28"/>
        </w:rPr>
      </w:pPr>
    </w:p>
    <w:p>
      <w:pPr>
        <w:pStyle w:val="Heading5"/>
        <w:spacing w:line="240" w:lineRule="auto"/>
        <w:ind w:right="246"/>
        <w:jc w:val="left"/>
        <w:rPr>
          <w:b w:val="0"/>
          <w:bCs w:val="0"/>
        </w:rPr>
      </w:pPr>
      <w:r>
        <w:rPr/>
        <w:pict>
          <v:shape style="position:absolute;margin-left:275.209991pt;margin-top:42.271564pt;width:1.50002pt;height:.12pt;mso-position-horizontal-relative:page;mso-position-vertical-relative:paragraph;z-index:14032" type="#_x0000_t75" stroked="false">
            <v:imagedata r:id="rId93" o:title=""/>
          </v:shape>
        </w:pict>
      </w:r>
      <w:r>
        <w:rPr/>
        <w:pict>
          <v:shape style="position:absolute;margin-left:394.390015pt;margin-top:42.271564pt;width:1.49999pt;height:.12pt;mso-position-horizontal-relative:page;mso-position-vertical-relative:paragraph;z-index:14056" type="#_x0000_t75" stroked="false">
            <v:imagedata r:id="rId85" o:title=""/>
          </v:shape>
        </w:pict>
      </w:r>
      <w:r>
        <w:rPr/>
        <w:pict>
          <v:group style="position:absolute;margin-left:74.183998pt;margin-top:57.751526pt;width:447.1pt;height:2.4pt;mso-position-horizontal-relative:page;mso-position-vertical-relative:paragraph;z-index:-1085176" coordorigin="1484,1155" coordsize="8942,48">
            <v:shape style="position:absolute;left:1484;top:1155;width:4021;height:10" type="#_x0000_t75" stroked="false">
              <v:imagedata r:id="rId621" o:title=""/>
            </v:shape>
            <v:shape style="position:absolute;left:5499;top:1155;width:2388;height:10" type="#_x0000_t75" stroked="false">
              <v:imagedata r:id="rId622" o:title=""/>
            </v:shape>
            <v:shape style="position:absolute;left:7878;top:1155;width:2547;height:48" type="#_x0000_t75" stroked="false">
              <v:imagedata r:id="rId623" o:title=""/>
            </v:shape>
            <w10:wrap type="none"/>
          </v:group>
        </w:pict>
      </w:r>
      <w:r>
        <w:rPr/>
        <w:pict>
          <v:shape style="position:absolute;margin-left:274.730011pt;margin-top:58.231606pt;width:1.434345pt;height:1.9125pt;mso-position-horizontal-relative:page;mso-position-vertical-relative:paragraph;z-index:14104" type="#_x0000_t75" stroked="false">
            <v:imagedata r:id="rId624" o:title=""/>
          </v:shape>
        </w:pict>
      </w:r>
      <w:r>
        <w:rPr>
          <w:rFonts w:ascii="Times New Roman" w:hAnsi="Times New Roman" w:cs="Times New Roman" w:eastAsia="Times New Roman" w:hint="default"/>
        </w:rPr>
        <w:t>22</w:t>
      </w:r>
      <w:r>
        <w:rPr/>
        <w:t>、应付股利</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2"/>
          <w:szCs w:val="12"/>
        </w:rPr>
      </w:pPr>
    </w:p>
    <w:tbl>
      <w:tblPr>
        <w:tblW w:w="0" w:type="auto"/>
        <w:jc w:val="left"/>
        <w:tblInd w:w="529" w:type="dxa"/>
        <w:tblLayout w:type="fixed"/>
        <w:tblCellMar>
          <w:top w:w="0" w:type="dxa"/>
          <w:left w:w="0" w:type="dxa"/>
          <w:bottom w:w="0" w:type="dxa"/>
          <w:right w:w="0" w:type="dxa"/>
        </w:tblCellMar>
        <w:tblLook w:val="01E0"/>
      </w:tblPr>
      <w:tblGrid>
        <w:gridCol w:w="4025"/>
        <w:gridCol w:w="2384"/>
        <w:gridCol w:w="2533"/>
      </w:tblGrid>
      <w:tr>
        <w:trPr>
          <w:trHeight w:val="324" w:hRule="exact"/>
        </w:trPr>
        <w:tc>
          <w:tcPr>
            <w:tcW w:w="4025"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64"/>
              <w:ind w:left="6" w:right="0"/>
              <w:jc w:val="center"/>
              <w:rPr>
                <w:rFonts w:ascii="宋体" w:hAnsi="宋体" w:cs="宋体" w:eastAsia="宋体" w:hint="default"/>
                <w:sz w:val="21"/>
                <w:szCs w:val="21"/>
              </w:rPr>
            </w:pPr>
            <w:r>
              <w:rPr>
                <w:rFonts w:ascii="宋体" w:hAnsi="宋体" w:cs="宋体" w:eastAsia="宋体" w:hint="default"/>
                <w:b/>
                <w:bCs/>
                <w:sz w:val="21"/>
                <w:szCs w:val="21"/>
              </w:rPr>
              <w:t>项</w:t>
            </w:r>
            <w:r>
              <w:rPr>
                <w:rFonts w:ascii="宋体" w:hAnsi="宋体" w:cs="宋体" w:eastAsia="宋体" w:hint="default"/>
                <w:b/>
                <w:bCs/>
                <w:spacing w:val="-1"/>
                <w:sz w:val="21"/>
                <w:szCs w:val="21"/>
              </w:rPr>
              <w:t> </w:t>
            </w:r>
            <w:r>
              <w:rPr>
                <w:rFonts w:ascii="宋体" w:hAnsi="宋体" w:cs="宋体" w:eastAsia="宋体" w:hint="default"/>
                <w:b/>
                <w:bCs/>
                <w:sz w:val="21"/>
                <w:szCs w:val="21"/>
              </w:rPr>
              <w:t>目</w:t>
            </w:r>
            <w:r>
              <w:rPr>
                <w:rFonts w:ascii="宋体" w:hAnsi="宋体" w:cs="宋体" w:eastAsia="宋体" w:hint="default"/>
                <w:sz w:val="21"/>
                <w:szCs w:val="21"/>
              </w:rPr>
            </w:r>
          </w:p>
        </w:tc>
        <w:tc>
          <w:tcPr>
            <w:tcW w:w="2384" w:type="dxa"/>
            <w:tcBorders>
              <w:top w:val="single" w:sz="12" w:space="0" w:color="000000"/>
              <w:left w:val="single" w:sz="4" w:space="0" w:color="000000"/>
              <w:bottom w:val="single" w:sz="17" w:space="0" w:color="FFFFFF"/>
              <w:right w:val="single" w:sz="4" w:space="0" w:color="000000"/>
            </w:tcBorders>
            <w:shd w:val="clear" w:color="auto" w:fill="D9D9D9"/>
          </w:tcPr>
          <w:p>
            <w:pPr>
              <w:pStyle w:val="TableParagraph"/>
              <w:spacing w:line="264" w:lineRule="exact" w:before="64"/>
              <w:ind w:right="1"/>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533"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64"/>
              <w:ind w:right="4"/>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411" w:hRule="exact"/>
        </w:trPr>
        <w:tc>
          <w:tcPr>
            <w:tcW w:w="4025"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7" w:right="0"/>
              <w:jc w:val="center"/>
              <w:rPr>
                <w:rFonts w:ascii="宋体" w:hAnsi="宋体" w:cs="宋体" w:eastAsia="宋体" w:hint="default"/>
                <w:sz w:val="21"/>
                <w:szCs w:val="21"/>
              </w:rPr>
            </w:pPr>
            <w:r>
              <w:rPr>
                <w:rFonts w:ascii="宋体" w:hAnsi="宋体" w:cs="宋体" w:eastAsia="宋体" w:hint="default"/>
                <w:sz w:val="21"/>
                <w:szCs w:val="21"/>
              </w:rPr>
              <w:t>青岛睿华方略医药咨询服务有限公司</w:t>
            </w:r>
          </w:p>
        </w:tc>
        <w:tc>
          <w:tcPr>
            <w:tcW w:w="2384" w:type="dxa"/>
            <w:tcBorders>
              <w:top w:val="single" w:sz="17" w:space="0" w:color="FFFFFF"/>
              <w:left w:val="single" w:sz="4" w:space="0" w:color="000000"/>
              <w:bottom w:val="nil" w:sz="6" w:space="0" w:color="auto"/>
              <w:right w:val="single" w:sz="4" w:space="0" w:color="000000"/>
            </w:tcBorders>
          </w:tcPr>
          <w:p>
            <w:pPr>
              <w:pStyle w:val="TableParagraph"/>
              <w:spacing w:line="240" w:lineRule="auto" w:before="27"/>
              <w:ind w:right="0"/>
              <w:jc w:val="center"/>
              <w:rPr>
                <w:rFonts w:ascii="Times New Roman" w:hAnsi="Times New Roman" w:cs="Times New Roman" w:eastAsia="Times New Roman" w:hint="default"/>
                <w:sz w:val="21"/>
                <w:szCs w:val="21"/>
              </w:rPr>
            </w:pPr>
            <w:r>
              <w:rPr>
                <w:rFonts w:ascii="Times New Roman"/>
                <w:sz w:val="21"/>
              </w:rPr>
              <w:t>419,809.70</w:t>
            </w:r>
          </w:p>
        </w:tc>
        <w:tc>
          <w:tcPr>
            <w:tcW w:w="2533" w:type="dxa"/>
            <w:vMerge w:val="restart"/>
            <w:tcBorders>
              <w:top w:val="nil" w:sz="6" w:space="0" w:color="auto"/>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tc>
      </w:tr>
      <w:tr>
        <w:trPr>
          <w:trHeight w:val="285" w:hRule="exact"/>
        </w:trPr>
        <w:tc>
          <w:tcPr>
            <w:tcW w:w="4025"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right="2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55"/>
                <w:sz w:val="21"/>
                <w:szCs w:val="21"/>
              </w:rPr>
              <w:t> </w:t>
            </w:r>
            <w:r>
              <w:rPr>
                <w:rFonts w:ascii="宋体" w:hAnsi="宋体" w:cs="宋体" w:eastAsia="宋体" w:hint="default"/>
                <w:sz w:val="21"/>
                <w:szCs w:val="21"/>
              </w:rPr>
              <w:t>计</w:t>
            </w:r>
          </w:p>
        </w:tc>
        <w:tc>
          <w:tcPr>
            <w:tcW w:w="23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0"/>
              <w:jc w:val="center"/>
              <w:rPr>
                <w:rFonts w:ascii="Times New Roman" w:hAnsi="Times New Roman" w:cs="Times New Roman" w:eastAsia="Times New Roman" w:hint="default"/>
                <w:sz w:val="21"/>
                <w:szCs w:val="21"/>
              </w:rPr>
            </w:pPr>
            <w:r>
              <w:rPr>
                <w:rFonts w:ascii="Times New Roman"/>
                <w:sz w:val="21"/>
              </w:rPr>
              <w:t>419,809.70</w:t>
            </w:r>
          </w:p>
        </w:tc>
        <w:tc>
          <w:tcPr>
            <w:tcW w:w="2533" w:type="dxa"/>
            <w:vMerge/>
            <w:tcBorders>
              <w:left w:val="single" w:sz="4" w:space="0" w:color="000000"/>
              <w:bottom w:val="single" w:sz="12" w:space="0" w:color="000000"/>
              <w:right w:val="nil" w:sz="6" w:space="0" w:color="auto"/>
            </w:tcBorders>
          </w:tcPr>
          <w:p>
            <w:pPr/>
          </w:p>
        </w:tc>
      </w:tr>
    </w:tbl>
    <w:p>
      <w:pPr>
        <w:spacing w:line="240" w:lineRule="auto" w:before="12"/>
        <w:rPr>
          <w:rFonts w:ascii="宋体" w:hAnsi="宋体" w:cs="宋体" w:eastAsia="宋体" w:hint="default"/>
          <w:b/>
          <w:bCs/>
          <w:sz w:val="26"/>
          <w:szCs w:val="26"/>
        </w:rPr>
      </w:pPr>
    </w:p>
    <w:p>
      <w:pPr>
        <w:pStyle w:val="Heading5"/>
        <w:spacing w:line="240" w:lineRule="auto" w:before="14"/>
        <w:ind w:right="246"/>
        <w:jc w:val="left"/>
        <w:rPr>
          <w:b w:val="0"/>
          <w:bCs w:val="0"/>
        </w:rPr>
      </w:pPr>
      <w:r>
        <w:rPr/>
        <w:pict>
          <v:group style="position:absolute;margin-left:74.183998pt;margin-top:-36.348431pt;width:447.1pt;height:.75pt;mso-position-horizontal-relative:page;mso-position-vertical-relative:paragraph;z-index:-1085128" coordorigin="1484,-727" coordsize="8942,15">
            <v:shape style="position:absolute;left:1484;top:-722;width:4021;height:10" type="#_x0000_t75" stroked="false">
              <v:imagedata r:id="rId621" o:title=""/>
            </v:shape>
            <v:shape style="position:absolute;left:5499;top:-727;width:2398;height:14" type="#_x0000_t75" stroked="false">
              <v:imagedata r:id="rId625" o:title=""/>
            </v:shape>
            <v:shape style="position:absolute;left:7883;top:-722;width:2542;height:10" type="#_x0000_t75" stroked="false">
              <v:imagedata r:id="rId626" o:title=""/>
            </v:shape>
            <w10:wrap type="none"/>
          </v:group>
        </w:pict>
      </w:r>
      <w:r>
        <w:rPr/>
        <w:pict>
          <v:shape style="position:absolute;margin-left:275.209991pt;margin-top:-19.308432pt;width:.48pt;height:.24pt;mso-position-horizontal-relative:page;mso-position-vertical-relative:paragraph;z-index:14152" type="#_x0000_t75" stroked="false">
            <v:imagedata r:id="rId585" o:title=""/>
          </v:shape>
        </w:pict>
      </w:r>
      <w:r>
        <w:rPr/>
        <w:pict>
          <v:shape style="position:absolute;margin-left:394.390015pt;margin-top:-19.308432pt;width:.48003pt;height:.24pt;mso-position-horizontal-relative:page;mso-position-vertical-relative:paragraph;z-index:14176" type="#_x0000_t75" stroked="false">
            <v:imagedata r:id="rId585" o:title=""/>
          </v:shape>
        </w:pict>
      </w:r>
      <w:r>
        <w:rPr>
          <w:rFonts w:ascii="Times New Roman" w:hAnsi="Times New Roman" w:cs="Times New Roman" w:eastAsia="Times New Roman" w:hint="default"/>
        </w:rPr>
        <w:t>23</w:t>
      </w:r>
      <w:r>
        <w:rPr/>
        <w:t>、其他应付款</w:t>
      </w:r>
      <w:r>
        <w:rPr>
          <w:b w:val="0"/>
          <w:bCs w:val="0"/>
        </w:rPr>
      </w:r>
    </w:p>
    <w:p>
      <w:pPr>
        <w:spacing w:line="240" w:lineRule="auto" w:before="5"/>
        <w:rPr>
          <w:rFonts w:ascii="宋体" w:hAnsi="宋体" w:cs="宋体" w:eastAsia="宋体" w:hint="default"/>
          <w:b/>
          <w:bCs/>
          <w:sz w:val="38"/>
          <w:szCs w:val="38"/>
        </w:rPr>
      </w:pPr>
    </w:p>
    <w:p>
      <w:pPr>
        <w:pStyle w:val="BodyText"/>
        <w:spacing w:line="240" w:lineRule="auto"/>
        <w:ind w:left="579" w:right="246"/>
        <w:jc w:val="left"/>
      </w:pPr>
      <w:r>
        <w:rPr/>
        <w:t>（</w:t>
      </w:r>
      <w:r>
        <w:rPr>
          <w:rFonts w:ascii="Times New Roman" w:hAnsi="Times New Roman" w:cs="Times New Roman" w:eastAsia="Times New Roman" w:hint="default"/>
        </w:rPr>
        <w:t>1</w:t>
      </w:r>
      <w:r>
        <w:rPr/>
        <w:t>）</w:t>
      </w:r>
      <w:r>
        <w:rPr>
          <w:spacing w:val="-20"/>
        </w:rPr>
        <w:t> </w:t>
      </w:r>
      <w:r>
        <w:rPr/>
        <w:t>其他应付款的分类</w:t>
      </w:r>
    </w:p>
    <w:p>
      <w:pPr>
        <w:spacing w:after="0" w:line="240" w:lineRule="auto"/>
        <w:jc w:val="left"/>
        <w:sectPr>
          <w:pgSz w:w="11910" w:h="16850"/>
          <w:pgMar w:header="857" w:footer="789" w:top="1040" w:bottom="980" w:left="940" w:right="960"/>
        </w:sectPr>
      </w:pPr>
    </w:p>
    <w:p>
      <w:pPr>
        <w:spacing w:line="240" w:lineRule="auto" w:before="4"/>
        <w:rPr>
          <w:rFonts w:ascii="宋体" w:hAnsi="宋体" w:cs="宋体" w:eastAsia="宋体" w:hint="default"/>
          <w:sz w:val="29"/>
          <w:szCs w:val="29"/>
        </w:rPr>
      </w:pPr>
      <w:r>
        <w:rPr/>
        <w:pict>
          <v:group style="position:absolute;margin-left:27.48pt;margin-top:606.219971pt;width:540.5pt;height:.5pt;mso-position-horizontal-relative:page;mso-position-vertical-relative:page;z-index:-1084696" coordorigin="550,12124" coordsize="10810,10">
            <v:shape style="position:absolute;left:550;top:12124;width:3661;height:10" type="#_x0000_t75" stroked="false">
              <v:imagedata r:id="rId335" o:title=""/>
            </v:shape>
            <v:shape style="position:absolute;left:4206;top:12124;width:1195;height:10" type="#_x0000_t75" stroked="false">
              <v:imagedata r:id="rId627" o:title=""/>
            </v:shape>
            <v:shape style="position:absolute;left:5396;top:12124;width:1196;height:10" type="#_x0000_t75" stroked="false">
              <v:imagedata r:id="rId628" o:title=""/>
            </v:shape>
            <v:shape style="position:absolute;left:6587;top:12124;width:1195;height:10" type="#_x0000_t75" stroked="false">
              <v:imagedata r:id="rId628" o:title=""/>
            </v:shape>
            <v:shape style="position:absolute;left:7777;top:12124;width:1196;height:10" type="#_x0000_t75" stroked="false">
              <v:imagedata r:id="rId627" o:title=""/>
            </v:shape>
            <v:shape style="position:absolute;left:8968;top:12124;width:2391;height:10" type="#_x0000_t75" stroked="false">
              <v:imagedata r:id="rId629" o:title=""/>
            </v:shape>
            <w10:wrap type="none"/>
          </v:group>
        </w:pict>
      </w:r>
      <w:r>
        <w:rPr/>
        <w:pict>
          <v:group style="position:absolute;margin-left:27.48pt;margin-top:615.339966pt;width:540.5pt;height:19.7pt;mso-position-horizontal-relative:page;mso-position-vertical-relative:page;z-index:-1084672" coordorigin="550,12307" coordsize="10810,394">
            <v:shape style="position:absolute;left:550;top:12307;width:2489;height:110" type="#_x0000_t75" stroked="false">
              <v:imagedata r:id="rId630" o:title=""/>
            </v:shape>
            <v:shape style="position:absolute;left:3015;top:12403;width:1205;height:14" type="#_x0000_t75" stroked="false">
              <v:imagedata r:id="rId631" o:title=""/>
            </v:shape>
            <v:shape style="position:absolute;left:4206;top:12403;width:1205;height:14" type="#_x0000_t75" stroked="false">
              <v:imagedata r:id="rId632" o:title=""/>
            </v:shape>
            <v:shape style="position:absolute;left:5396;top:12408;width:1196;height:10" type="#_x0000_t75" stroked="false">
              <v:imagedata r:id="rId628" o:title=""/>
            </v:shape>
            <v:shape style="position:absolute;left:6587;top:12403;width:1205;height:14" type="#_x0000_t75" stroked="false">
              <v:imagedata r:id="rId633" o:title=""/>
            </v:shape>
            <v:shape style="position:absolute;left:7777;top:12408;width:1196;height:10" type="#_x0000_t75" stroked="false">
              <v:imagedata r:id="rId627" o:title=""/>
            </v:shape>
            <v:shape style="position:absolute;left:8968;top:12403;width:1202;height:14" type="#_x0000_t75" stroked="false">
              <v:imagedata r:id="rId634" o:title=""/>
            </v:shape>
            <v:shape style="position:absolute;left:10156;top:12408;width:1203;height:10" type="#_x0000_t75" stroked="false">
              <v:imagedata r:id="rId635" o:title=""/>
            </v:shape>
            <v:group style="position:absolute;left:3020;top:12417;width:10;height:20" coordorigin="3020,12417" coordsize="10,20">
              <v:shape style="position:absolute;left:3020;top:12417;width:10;height:20" coordorigin="3020,12417" coordsize="10,20" path="m3020,12436l3029,12436,3029,12417,3020,12417,3020,12436xe" filled="true" fillcolor="#000000" stroked="false">
                <v:path arrowok="t"/>
                <v:fill type="solid"/>
              </v:shape>
            </v:group>
            <v:group style="position:absolute;left:3020;top:12436;width:10;height:20" coordorigin="3020,12436" coordsize="10,20">
              <v:shape style="position:absolute;left:3020;top:12436;width:10;height:20" coordorigin="3020,12436" coordsize="10,20" path="m3020,12456l3029,12456,3029,12436,3020,12436,3020,12456xe" filled="true" fillcolor="#000000" stroked="false">
                <v:path arrowok="t"/>
                <v:fill type="solid"/>
              </v:shape>
            </v:group>
            <v:group style="position:absolute;left:3020;top:12456;width:10;height:20" coordorigin="3020,12456" coordsize="10,20">
              <v:shape style="position:absolute;left:3020;top:12456;width:10;height:20" coordorigin="3020,12456" coordsize="10,20" path="m3020,12475l3029,12475,3029,12456,3020,12456,3020,12475xe" filled="true" fillcolor="#000000" stroked="false">
                <v:path arrowok="t"/>
                <v:fill type="solid"/>
              </v:shape>
            </v:group>
            <v:group style="position:absolute;left:3020;top:12475;width:10;height:20" coordorigin="3020,12475" coordsize="10,20">
              <v:shape style="position:absolute;left:3020;top:12475;width:10;height:20" coordorigin="3020,12475" coordsize="10,20" path="m3020,12494l3029,12494,3029,12475,3020,12475,3020,12494xe" filled="true" fillcolor="#000000" stroked="false">
                <v:path arrowok="t"/>
                <v:fill type="solid"/>
              </v:shape>
            </v:group>
            <v:group style="position:absolute;left:3020;top:12494;width:10;height:20" coordorigin="3020,12494" coordsize="10,20">
              <v:shape style="position:absolute;left:3020;top:12494;width:10;height:20" coordorigin="3020,12494" coordsize="10,20" path="m3020,12513l3029,12513,3029,12494,3020,12494,3020,12513xe" filled="true" fillcolor="#000000" stroked="false">
                <v:path arrowok="t"/>
                <v:fill type="solid"/>
              </v:shape>
            </v:group>
            <v:group style="position:absolute;left:3020;top:12513;width:10;height:20" coordorigin="3020,12513" coordsize="10,20">
              <v:shape style="position:absolute;left:3020;top:12513;width:10;height:20" coordorigin="3020,12513" coordsize="10,20" path="m3020,12532l3029,12532,3029,12513,3020,12513,3020,12532xe" filled="true" fillcolor="#000000" stroked="false">
                <v:path arrowok="t"/>
                <v:fill type="solid"/>
              </v:shape>
            </v:group>
            <v:group style="position:absolute;left:3020;top:12532;width:10;height:20" coordorigin="3020,12532" coordsize="10,20">
              <v:shape style="position:absolute;left:3020;top:12532;width:10;height:20" coordorigin="3020,12532" coordsize="10,20" path="m3020,12552l3029,12552,3029,12532,3020,12532,3020,12552xe" filled="true" fillcolor="#000000" stroked="false">
                <v:path arrowok="t"/>
                <v:fill type="solid"/>
              </v:shape>
            </v:group>
            <v:group style="position:absolute;left:3020;top:12552;width:10;height:20" coordorigin="3020,12552" coordsize="10,20">
              <v:shape style="position:absolute;left:3020;top:12552;width:10;height:20" coordorigin="3020,12552" coordsize="10,20" path="m3020,12571l3029,12571,3029,12552,3020,12552,3020,12571xe" filled="true" fillcolor="#000000" stroked="false">
                <v:path arrowok="t"/>
                <v:fill type="solid"/>
              </v:shape>
            </v:group>
            <v:group style="position:absolute;left:3020;top:12571;width:10;height:20" coordorigin="3020,12571" coordsize="10,20">
              <v:shape style="position:absolute;left:3020;top:12571;width:10;height:20" coordorigin="3020,12571" coordsize="10,20" path="m3020,12590l3029,12590,3029,12571,3020,12571,3020,12590xe" filled="true" fillcolor="#000000" stroked="false">
                <v:path arrowok="t"/>
                <v:fill type="solid"/>
              </v:shape>
              <v:shape style="position:absolute;left:550;top:12590;width:2489;height:110" type="#_x0000_t75" stroked="false">
                <v:imagedata r:id="rId630" o:title=""/>
              </v:shape>
              <v:shape style="position:absolute;left:3015;top:12686;width:1205;height:14" type="#_x0000_t75" stroked="false">
                <v:imagedata r:id="rId636" o:title=""/>
              </v:shape>
              <v:shape style="position:absolute;left:4206;top:12686;width:1205;height:14" type="#_x0000_t75" stroked="false">
                <v:imagedata r:id="rId637" o:title=""/>
              </v:shape>
              <v:shape style="position:absolute;left:5396;top:12691;width:1196;height:10" type="#_x0000_t75" stroked="false">
                <v:imagedata r:id="rId628" o:title=""/>
              </v:shape>
              <v:shape style="position:absolute;left:6587;top:12686;width:1205;height:14" type="#_x0000_t75" stroked="false">
                <v:imagedata r:id="rId633" o:title=""/>
              </v:shape>
              <v:shape style="position:absolute;left:7777;top:12691;width:1196;height:10" type="#_x0000_t75" stroked="false">
                <v:imagedata r:id="rId627" o:title=""/>
              </v:shape>
              <v:shape style="position:absolute;left:8968;top:12686;width:1202;height:14" type="#_x0000_t75" stroked="false">
                <v:imagedata r:id="rId634" o:title=""/>
              </v:shape>
              <v:shape style="position:absolute;left:10156;top:12691;width:1203;height:10" type="#_x0000_t75" stroked="false">
                <v:imagedata r:id="rId635" o:title=""/>
              </v:shape>
            </v:group>
            <w10:wrap type="none"/>
          </v:group>
        </w:pict>
      </w:r>
      <w:r>
        <w:rPr/>
        <w:pict>
          <v:group style="position:absolute;margin-left:27.48pt;margin-top:648.819946pt;width:540.5pt;height:.5pt;mso-position-horizontal-relative:page;mso-position-vertical-relative:page;z-index:-1084648" coordorigin="550,12976" coordsize="10810,10">
            <v:shape style="position:absolute;left:550;top:12976;width:3661;height:10" type="#_x0000_t75" stroked="false">
              <v:imagedata r:id="rId335" o:title=""/>
            </v:shape>
            <v:shape style="position:absolute;left:4206;top:12976;width:1195;height:10" type="#_x0000_t75" stroked="false">
              <v:imagedata r:id="rId627" o:title=""/>
            </v:shape>
            <v:shape style="position:absolute;left:5396;top:12976;width:1196;height:10" type="#_x0000_t75" stroked="false">
              <v:imagedata r:id="rId628" o:title=""/>
            </v:shape>
            <v:shape style="position:absolute;left:6587;top:12976;width:1195;height:10" type="#_x0000_t75" stroked="false">
              <v:imagedata r:id="rId638" o:title=""/>
            </v:shape>
            <v:shape style="position:absolute;left:7777;top:12976;width:1196;height:10" type="#_x0000_t75" stroked="false">
              <v:imagedata r:id="rId627" o:title=""/>
            </v:shape>
            <v:shape style="position:absolute;left:8968;top:12976;width:2391;height:10" type="#_x0000_t75" stroked="false">
              <v:imagedata r:id="rId629" o:title=""/>
            </v:shape>
            <w10:wrap type="none"/>
          </v:group>
        </w:pict>
      </w:r>
      <w:r>
        <w:rPr/>
        <w:pict>
          <v:group style="position:absolute;margin-left:27.48pt;margin-top:657.939941pt;width:540.5pt;height:19.7pt;mso-position-horizontal-relative:page;mso-position-vertical-relative:page;z-index:-1084624" coordorigin="550,13159" coordsize="10810,394">
            <v:shape style="position:absolute;left:550;top:13159;width:2489;height:110" type="#_x0000_t75" stroked="false">
              <v:imagedata r:id="rId630" o:title=""/>
            </v:shape>
            <v:shape style="position:absolute;left:3015;top:13255;width:1205;height:14" type="#_x0000_t75" stroked="false">
              <v:imagedata r:id="rId636" o:title=""/>
            </v:shape>
            <v:shape style="position:absolute;left:4206;top:13255;width:1205;height:14" type="#_x0000_t75" stroked="false">
              <v:imagedata r:id="rId637" o:title=""/>
            </v:shape>
            <v:shape style="position:absolute;left:5396;top:13260;width:1196;height:10" type="#_x0000_t75" stroked="false">
              <v:imagedata r:id="rId628" o:title=""/>
            </v:shape>
            <v:shape style="position:absolute;left:6587;top:13255;width:1205;height:14" type="#_x0000_t75" stroked="false">
              <v:imagedata r:id="rId633" o:title=""/>
            </v:shape>
            <v:shape style="position:absolute;left:7777;top:13260;width:1196;height:10" type="#_x0000_t75" stroked="false">
              <v:imagedata r:id="rId627" o:title=""/>
            </v:shape>
            <v:shape style="position:absolute;left:8968;top:13255;width:1202;height:14" type="#_x0000_t75" stroked="false">
              <v:imagedata r:id="rId634" o:title=""/>
            </v:shape>
            <v:shape style="position:absolute;left:10156;top:13260;width:1203;height:10" type="#_x0000_t75" stroked="false">
              <v:imagedata r:id="rId635" o:title=""/>
            </v:shape>
            <v:group style="position:absolute;left:3020;top:13269;width:10;height:20" coordorigin="3020,13269" coordsize="10,20">
              <v:shape style="position:absolute;left:3020;top:13269;width:10;height:20" coordorigin="3020,13269" coordsize="10,20" path="m3020,13288l3029,13288,3029,13269,3020,13269,3020,13288xe" filled="true" fillcolor="#000000" stroked="false">
                <v:path arrowok="t"/>
                <v:fill type="solid"/>
              </v:shape>
            </v:group>
            <v:group style="position:absolute;left:3020;top:13288;width:10;height:20" coordorigin="3020,13288" coordsize="10,20">
              <v:shape style="position:absolute;left:3020;top:13288;width:10;height:20" coordorigin="3020,13288" coordsize="10,20" path="m3020,13308l3029,13308,3029,13288,3020,13288,3020,13308xe" filled="true" fillcolor="#000000" stroked="false">
                <v:path arrowok="t"/>
                <v:fill type="solid"/>
              </v:shape>
            </v:group>
            <v:group style="position:absolute;left:3020;top:13308;width:10;height:20" coordorigin="3020,13308" coordsize="10,20">
              <v:shape style="position:absolute;left:3020;top:13308;width:10;height:20" coordorigin="3020,13308" coordsize="10,20" path="m3020,13327l3029,13327,3029,13308,3020,13308,3020,13327xe" filled="true" fillcolor="#000000" stroked="false">
                <v:path arrowok="t"/>
                <v:fill type="solid"/>
              </v:shape>
            </v:group>
            <v:group style="position:absolute;left:3020;top:13327;width:10;height:20" coordorigin="3020,13327" coordsize="10,20">
              <v:shape style="position:absolute;left:3020;top:13327;width:10;height:20" coordorigin="3020,13327" coordsize="10,20" path="m3020,13346l3029,13346,3029,13327,3020,13327,3020,13346xe" filled="true" fillcolor="#000000" stroked="false">
                <v:path arrowok="t"/>
                <v:fill type="solid"/>
              </v:shape>
            </v:group>
            <v:group style="position:absolute;left:3020;top:13346;width:10;height:20" coordorigin="3020,13346" coordsize="10,20">
              <v:shape style="position:absolute;left:3020;top:13346;width:10;height:20" coordorigin="3020,13346" coordsize="10,20" path="m3020,13365l3029,13365,3029,13346,3020,13346,3020,13365xe" filled="true" fillcolor="#000000" stroked="false">
                <v:path arrowok="t"/>
                <v:fill type="solid"/>
              </v:shape>
            </v:group>
            <v:group style="position:absolute;left:3020;top:13365;width:10;height:20" coordorigin="3020,13365" coordsize="10,20">
              <v:shape style="position:absolute;left:3020;top:13365;width:10;height:20" coordorigin="3020,13365" coordsize="10,20" path="m3020,13384l3029,13384,3029,13365,3020,13365,3020,13384xe" filled="true" fillcolor="#000000" stroked="false">
                <v:path arrowok="t"/>
                <v:fill type="solid"/>
              </v:shape>
            </v:group>
            <v:group style="position:absolute;left:3020;top:13384;width:10;height:20" coordorigin="3020,13384" coordsize="10,20">
              <v:shape style="position:absolute;left:3020;top:13384;width:10;height:20" coordorigin="3020,13384" coordsize="10,20" path="m3020,13404l3029,13404,3029,13384,3020,13384,3020,13404xe" filled="true" fillcolor="#000000" stroked="false">
                <v:path arrowok="t"/>
                <v:fill type="solid"/>
              </v:shape>
            </v:group>
            <v:group style="position:absolute;left:3020;top:13404;width:10;height:20" coordorigin="3020,13404" coordsize="10,20">
              <v:shape style="position:absolute;left:3020;top:13404;width:10;height:20" coordorigin="3020,13404" coordsize="10,20" path="m3020,13423l3029,13423,3029,13404,3020,13404,3020,13423xe" filled="true" fillcolor="#000000" stroked="false">
                <v:path arrowok="t"/>
                <v:fill type="solid"/>
              </v:shape>
            </v:group>
            <v:group style="position:absolute;left:3020;top:13423;width:10;height:20" coordorigin="3020,13423" coordsize="10,20">
              <v:shape style="position:absolute;left:3020;top:13423;width:10;height:20" coordorigin="3020,13423" coordsize="10,20" path="m3020,13442l3029,13442,3029,13423,3020,13423,3020,13442xe" filled="true" fillcolor="#000000" stroked="false">
                <v:path arrowok="t"/>
                <v:fill type="solid"/>
              </v:shape>
              <v:shape style="position:absolute;left:550;top:13442;width:2489;height:110" type="#_x0000_t75" stroked="false">
                <v:imagedata r:id="rId630" o:title=""/>
              </v:shape>
              <v:shape style="position:absolute;left:3015;top:13538;width:1205;height:14" type="#_x0000_t75" stroked="false">
                <v:imagedata r:id="rId636" o:title=""/>
              </v:shape>
              <v:shape style="position:absolute;left:4206;top:13538;width:1205;height:14" type="#_x0000_t75" stroked="false">
                <v:imagedata r:id="rId637" o:title=""/>
              </v:shape>
              <v:shape style="position:absolute;left:5396;top:13543;width:1196;height:10" type="#_x0000_t75" stroked="false">
                <v:imagedata r:id="rId639" o:title=""/>
              </v:shape>
              <v:shape style="position:absolute;left:6587;top:13538;width:1205;height:14" type="#_x0000_t75" stroked="false">
                <v:imagedata r:id="rId633" o:title=""/>
              </v:shape>
              <v:shape style="position:absolute;left:7777;top:13543;width:1196;height:10" type="#_x0000_t75" stroked="false">
                <v:imagedata r:id="rId640" o:title=""/>
              </v:shape>
              <v:shape style="position:absolute;left:8968;top:13538;width:1202;height:14" type="#_x0000_t75" stroked="false">
                <v:imagedata r:id="rId634" o:title=""/>
              </v:shape>
              <v:shape style="position:absolute;left:10156;top:13543;width:1203;height:10" type="#_x0000_t75" stroked="false">
                <v:imagedata r:id="rId641" o:title=""/>
              </v:shape>
            </v:group>
            <w10:wrap type="none"/>
          </v:group>
        </w:pict>
      </w:r>
      <w:r>
        <w:rPr/>
        <w:pict>
          <v:group style="position:absolute;margin-left:27.48pt;margin-top:691.419983pt;width:540.5pt;height:.5pt;mso-position-horizontal-relative:page;mso-position-vertical-relative:page;z-index:-1084600" coordorigin="550,13828" coordsize="10810,10">
            <v:shape style="position:absolute;left:550;top:13828;width:3661;height:10" type="#_x0000_t75" stroked="false">
              <v:imagedata r:id="rId335" o:title=""/>
            </v:shape>
            <v:shape style="position:absolute;left:4206;top:13828;width:1195;height:10" type="#_x0000_t75" stroked="false">
              <v:imagedata r:id="rId640" o:title=""/>
            </v:shape>
            <v:shape style="position:absolute;left:5396;top:13828;width:1196;height:10" type="#_x0000_t75" stroked="false">
              <v:imagedata r:id="rId639" o:title=""/>
            </v:shape>
            <v:shape style="position:absolute;left:6587;top:13828;width:1195;height:10" type="#_x0000_t75" stroked="false">
              <v:imagedata r:id="rId639" o:title=""/>
            </v:shape>
            <v:shape style="position:absolute;left:7777;top:13828;width:1196;height:10" type="#_x0000_t75" stroked="false">
              <v:imagedata r:id="rId640" o:title=""/>
            </v:shape>
            <v:shape style="position:absolute;left:8968;top:13828;width:2391;height:10" type="#_x0000_t75" stroked="false">
              <v:imagedata r:id="rId642" o:title=""/>
            </v:shape>
            <w10:wrap type="none"/>
          </v:group>
        </w:pict>
      </w:r>
      <w:r>
        <w:rPr/>
        <w:pict>
          <v:group style="position:absolute;margin-left:27.48pt;margin-top:700.540039pt;width:540.5pt;height:5.55pt;mso-position-horizontal-relative:page;mso-position-vertical-relative:page;z-index:-1084576" coordorigin="550,14011" coordsize="10810,111">
            <v:shape style="position:absolute;left:550;top:14011;width:2489;height:110" type="#_x0000_t75" stroked="false">
              <v:imagedata r:id="rId643" o:title=""/>
            </v:shape>
            <v:shape style="position:absolute;left:3015;top:14107;width:1205;height:14" type="#_x0000_t75" stroked="false">
              <v:imagedata r:id="rId631" o:title=""/>
            </v:shape>
            <v:shape style="position:absolute;left:4206;top:14107;width:1205;height:14" type="#_x0000_t75" stroked="false">
              <v:imagedata r:id="rId632" o:title=""/>
            </v:shape>
            <v:shape style="position:absolute;left:5396;top:14112;width:1196;height:10" type="#_x0000_t75" stroked="false">
              <v:imagedata r:id="rId628" o:title=""/>
            </v:shape>
            <v:shape style="position:absolute;left:6587;top:14107;width:1205;height:14" type="#_x0000_t75" stroked="false">
              <v:imagedata r:id="rId644" o:title=""/>
            </v:shape>
            <v:shape style="position:absolute;left:7777;top:14112;width:1196;height:10" type="#_x0000_t75" stroked="false">
              <v:imagedata r:id="rId627" o:title=""/>
            </v:shape>
            <v:shape style="position:absolute;left:8968;top:14107;width:1202;height:14" type="#_x0000_t75" stroked="false">
              <v:imagedata r:id="rId634" o:title=""/>
            </v:shape>
            <v:shape style="position:absolute;left:10156;top:14112;width:1203;height:10" type="#_x0000_t75" stroked="false">
              <v:imagedata r:id="rId635" o:title=""/>
            </v:shape>
            <w10:wrap type="none"/>
          </v:group>
        </w:pict>
      </w:r>
      <w:r>
        <w:rPr/>
        <w:pict>
          <v:group style="position:absolute;margin-left:27.48pt;margin-top:719.73999pt;width:540.5pt;height:.5pt;mso-position-horizontal-relative:page;mso-position-vertical-relative:page;z-index:-1084552" coordorigin="550,14395" coordsize="10810,10">
            <v:shape style="position:absolute;left:550;top:14395;width:3661;height:10" type="#_x0000_t75" stroked="false">
              <v:imagedata r:id="rId335" o:title=""/>
            </v:shape>
            <v:shape style="position:absolute;left:4206;top:14395;width:1195;height:10" type="#_x0000_t75" stroked="false">
              <v:imagedata r:id="rId627" o:title=""/>
            </v:shape>
            <v:shape style="position:absolute;left:5396;top:14395;width:1196;height:10" type="#_x0000_t75" stroked="false">
              <v:imagedata r:id="rId628" o:title=""/>
            </v:shape>
            <v:shape style="position:absolute;left:6587;top:14395;width:1195;height:10" type="#_x0000_t75" stroked="false">
              <v:imagedata r:id="rId628" o:title=""/>
            </v:shape>
            <v:shape style="position:absolute;left:7777;top:14395;width:1196;height:10" type="#_x0000_t75" stroked="false">
              <v:imagedata r:id="rId627" o:title=""/>
            </v:shape>
            <v:shape style="position:absolute;left:8968;top:14395;width:2391;height:10" type="#_x0000_t75" stroked="false">
              <v:imagedata r:id="rId629" o:title=""/>
            </v:shape>
            <w10:wrap type="none"/>
          </v:group>
        </w:pict>
      </w:r>
      <w:r>
        <w:rPr/>
        <w:pict>
          <v:group style="position:absolute;margin-left:27.48pt;margin-top:734.02002pt;width:540.5pt;height:.5pt;mso-position-horizontal-relative:page;mso-position-vertical-relative:page;z-index:-1084528" coordorigin="550,14680" coordsize="10810,10">
            <v:shape style="position:absolute;left:550;top:14680;width:3661;height:10" type="#_x0000_t75" stroked="false">
              <v:imagedata r:id="rId335" o:title=""/>
            </v:shape>
            <v:shape style="position:absolute;left:4206;top:14680;width:1195;height:10" type="#_x0000_t75" stroked="false">
              <v:imagedata r:id="rId627" o:title=""/>
            </v:shape>
            <v:shape style="position:absolute;left:5396;top:14680;width:1196;height:10" type="#_x0000_t75" stroked="false">
              <v:imagedata r:id="rId628" o:title=""/>
            </v:shape>
            <v:shape style="position:absolute;left:6587;top:14680;width:1195;height:10" type="#_x0000_t75" stroked="false">
              <v:imagedata r:id="rId628" o:title=""/>
            </v:shape>
            <v:shape style="position:absolute;left:7777;top:14680;width:1196;height:10" type="#_x0000_t75" stroked="false">
              <v:imagedata r:id="rId627" o:title=""/>
            </v:shape>
            <v:shape style="position:absolute;left:8968;top:14680;width:2391;height:10" type="#_x0000_t75" stroked="false">
              <v:imagedata r:id="rId629" o:title=""/>
            </v:shape>
            <w10:wrap type="none"/>
          </v:group>
        </w:pict>
      </w:r>
      <w:r>
        <w:rPr/>
        <w:pict>
          <v:group style="position:absolute;margin-left:27.48pt;margin-top:743.159973pt;width:540.5pt;height:5.55pt;mso-position-horizontal-relative:page;mso-position-vertical-relative:page;z-index:-1084504" coordorigin="550,14863" coordsize="10810,111">
            <v:shape style="position:absolute;left:550;top:14863;width:2489;height:110" type="#_x0000_t75" stroked="false">
              <v:imagedata r:id="rId630" o:title=""/>
            </v:shape>
            <v:shape style="position:absolute;left:3015;top:14959;width:1205;height:14" type="#_x0000_t75" stroked="false">
              <v:imagedata r:id="rId636" o:title=""/>
            </v:shape>
            <v:shape style="position:absolute;left:4206;top:14959;width:1205;height:14" type="#_x0000_t75" stroked="false">
              <v:imagedata r:id="rId632" o:title=""/>
            </v:shape>
            <v:shape style="position:absolute;left:5396;top:14964;width:1196;height:10" type="#_x0000_t75" stroked="false">
              <v:imagedata r:id="rId628" o:title=""/>
            </v:shape>
            <v:shape style="position:absolute;left:6587;top:14959;width:1205;height:14" type="#_x0000_t75" stroked="false">
              <v:imagedata r:id="rId644" o:title=""/>
            </v:shape>
            <v:shape style="position:absolute;left:7777;top:14964;width:1196;height:10" type="#_x0000_t75" stroked="false">
              <v:imagedata r:id="rId627" o:title=""/>
            </v:shape>
            <v:shape style="position:absolute;left:8968;top:14959;width:1202;height:14" type="#_x0000_t75" stroked="false">
              <v:imagedata r:id="rId634" o:title=""/>
            </v:shape>
            <v:shape style="position:absolute;left:10156;top:14964;width:1203;height:10" type="#_x0000_t75" stroked="false">
              <v:imagedata r:id="rId635" o:title=""/>
            </v:shape>
            <w10:wrap type="none"/>
          </v:group>
        </w:pict>
      </w:r>
      <w:r>
        <w:rPr/>
        <w:pict>
          <v:shape style="position:absolute;margin-left:150.979996pt;margin-top:762.119995pt;width:.480023pt;height:.36pt;mso-position-horizontal-relative:page;mso-position-vertical-relative:page;z-index:-1084480" type="#_x0000_t75" stroked="false">
            <v:imagedata r:id="rId645" o:title=""/>
          </v:shape>
        </w:pict>
      </w:r>
      <w:r>
        <w:rPr/>
        <w:pict>
          <v:shape style="position:absolute;margin-left:210.529999pt;margin-top:762.119995pt;width:.480013pt;height:.36pt;mso-position-horizontal-relative:page;mso-position-vertical-relative:page;z-index:-1084456" type="#_x0000_t75" stroked="false">
            <v:imagedata r:id="rId645" o:title=""/>
          </v:shape>
        </w:pict>
      </w:r>
      <w:r>
        <w:rPr/>
        <w:pict>
          <v:shape style="position:absolute;margin-left:270.049988pt;margin-top:762.119995pt;width:.480023pt;height:.36pt;mso-position-horizontal-relative:page;mso-position-vertical-relative:page;z-index:-1084432" type="#_x0000_t75" stroked="false">
            <v:imagedata r:id="rId645" o:title=""/>
          </v:shape>
        </w:pict>
      </w:r>
      <w:r>
        <w:rPr/>
        <w:pict>
          <v:shape style="position:absolute;margin-left:329.589996pt;margin-top:762.119995pt;width:.479993pt;height:.36pt;mso-position-horizontal-relative:page;mso-position-vertical-relative:page;z-index:-1084408" type="#_x0000_t75" stroked="false">
            <v:imagedata r:id="rId645" o:title=""/>
          </v:shape>
        </w:pict>
      </w:r>
      <w:r>
        <w:rPr/>
        <w:pict>
          <v:shape style="position:absolute;margin-left:389.109985pt;margin-top:762.119995pt;width:.480023pt;height:.36pt;mso-position-horizontal-relative:page;mso-position-vertical-relative:page;z-index:-1084384" type="#_x0000_t75" stroked="false">
            <v:imagedata r:id="rId645" o:title=""/>
          </v:shape>
        </w:pict>
      </w:r>
      <w:r>
        <w:rPr/>
        <w:pict>
          <v:shape style="position:absolute;margin-left:448.660004pt;margin-top:762.119995pt;width:.479993pt;height:.36pt;mso-position-horizontal-relative:page;mso-position-vertical-relative:page;z-index:-1084360" type="#_x0000_t75" stroked="false">
            <v:imagedata r:id="rId645" o:title=""/>
          </v:shape>
        </w:pict>
      </w:r>
      <w:r>
        <w:rPr/>
        <w:pict>
          <v:shape style="position:absolute;margin-left:508.059998pt;margin-top:762.119995pt;width:.480023pt;height:.36pt;mso-position-horizontal-relative:page;mso-position-vertical-relative:page;z-index:-1084336" type="#_x0000_t75" stroked="false">
            <v:imagedata r:id="rId645" o:title=""/>
          </v:shape>
        </w:pict>
      </w:r>
    </w:p>
    <w:tbl>
      <w:tblPr>
        <w:tblW w:w="0" w:type="auto"/>
        <w:jc w:val="left"/>
        <w:tblInd w:w="1267" w:type="dxa"/>
        <w:tblLayout w:type="fixed"/>
        <w:tblCellMar>
          <w:top w:w="0" w:type="dxa"/>
          <w:left w:w="0" w:type="dxa"/>
          <w:bottom w:w="0" w:type="dxa"/>
          <w:right w:w="0" w:type="dxa"/>
        </w:tblCellMar>
        <w:tblLook w:val="01E0"/>
      </w:tblPr>
      <w:tblGrid>
        <w:gridCol w:w="2835"/>
        <w:gridCol w:w="2835"/>
        <w:gridCol w:w="2837"/>
      </w:tblGrid>
      <w:tr>
        <w:trPr>
          <w:trHeight w:val="326" w:hRule="exact"/>
        </w:trPr>
        <w:tc>
          <w:tcPr>
            <w:tcW w:w="2835"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40" w:lineRule="auto" w:before="18"/>
              <w:ind w:right="1"/>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35"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9050" cy="1524"/>
                  <wp:effectExtent l="0" t="0" r="0" b="0"/>
                  <wp:docPr id="53" name="image89.png" descr=""/>
                  <wp:cNvGraphicFramePr>
                    <a:graphicFrameLocks noChangeAspect="1"/>
                  </wp:cNvGraphicFramePr>
                  <a:graphic>
                    <a:graphicData uri="http://schemas.openxmlformats.org/drawingml/2006/picture">
                      <pic:pic>
                        <pic:nvPicPr>
                          <pic:cNvPr id="54" name="image89.png"/>
                          <pic:cNvPicPr/>
                        </pic:nvPicPr>
                        <pic:blipFill>
                          <a:blip r:embed="rId145" cstate="print"/>
                          <a:stretch>
                            <a:fillRect/>
                          </a:stretch>
                        </pic:blipFill>
                        <pic:spPr>
                          <a:xfrm>
                            <a:off x="0" y="0"/>
                            <a:ext cx="19050"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837"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8"/>
              <w:ind w:right="8"/>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24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54" w:lineRule="exact" w:before="26"/>
              <w:ind w:left="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年以内（含</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34" w:lineRule="exact" w:before="46"/>
              <w:ind w:right="0"/>
              <w:jc w:val="center"/>
              <w:rPr>
                <w:rFonts w:ascii="Times New Roman" w:hAnsi="Times New Roman" w:cs="Times New Roman" w:eastAsia="Times New Roman" w:hint="default"/>
                <w:sz w:val="21"/>
                <w:szCs w:val="21"/>
              </w:rPr>
            </w:pPr>
            <w:r>
              <w:rPr>
                <w:rFonts w:ascii="Times New Roman"/>
                <w:sz w:val="21"/>
              </w:rPr>
              <w:t>7,452,228.60</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34" w:lineRule="exact" w:before="46"/>
              <w:ind w:right="3"/>
              <w:jc w:val="center"/>
              <w:rPr>
                <w:rFonts w:ascii="Times New Roman" w:hAnsi="Times New Roman" w:cs="Times New Roman" w:eastAsia="Times New Roman" w:hint="default"/>
                <w:sz w:val="21"/>
                <w:szCs w:val="21"/>
              </w:rPr>
            </w:pPr>
            <w:r>
              <w:rPr>
                <w:rFonts w:ascii="Times New Roman"/>
                <w:sz w:val="21"/>
              </w:rPr>
              <w:t>2,696,002.84</w:t>
            </w:r>
          </w:p>
        </w:tc>
      </w:tr>
      <w:tr>
        <w:trPr>
          <w:trHeight w:val="72" w:hRule="exact"/>
        </w:trPr>
        <w:tc>
          <w:tcPr>
            <w:tcW w:w="2835"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nil" w:sz="6" w:space="0" w:color="auto"/>
            </w:tcBorders>
          </w:tcPr>
          <w:p>
            <w:pPr/>
          </w:p>
        </w:tc>
      </w:tr>
      <w:tr>
        <w:trPr>
          <w:trHeight w:val="36" w:hRule="exact"/>
        </w:trPr>
        <w:tc>
          <w:tcPr>
            <w:tcW w:w="2835"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nil" w:sz="6" w:space="0" w:color="auto"/>
            </w:tcBorders>
          </w:tcPr>
          <w:p>
            <w:pPr/>
          </w:p>
        </w:tc>
      </w:tr>
      <w:tr>
        <w:trPr>
          <w:trHeight w:val="341"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0"/>
              <w:jc w:val="center"/>
              <w:rPr>
                <w:rFonts w:ascii="Times New Roman" w:hAnsi="Times New Roman" w:cs="Times New Roman" w:eastAsia="Times New Roman" w:hint="default"/>
                <w:sz w:val="21"/>
                <w:szCs w:val="21"/>
              </w:rPr>
            </w:pPr>
            <w:r>
              <w:rPr>
                <w:rFonts w:ascii="Times New Roman"/>
                <w:sz w:val="21"/>
              </w:rPr>
              <w:t>378,485.33</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right="5"/>
              <w:jc w:val="center"/>
              <w:rPr>
                <w:rFonts w:ascii="Times New Roman" w:hAnsi="Times New Roman" w:cs="Times New Roman" w:eastAsia="Times New Roman" w:hint="default"/>
                <w:sz w:val="21"/>
                <w:szCs w:val="21"/>
              </w:rPr>
            </w:pPr>
            <w:r>
              <w:rPr>
                <w:rFonts w:ascii="Times New Roman"/>
                <w:sz w:val="21"/>
              </w:rPr>
              <w:t>683,189.46</w:t>
            </w:r>
          </w:p>
        </w:tc>
      </w:tr>
      <w:tr>
        <w:trPr>
          <w:trHeight w:val="346" w:hRule="exact"/>
        </w:trPr>
        <w:tc>
          <w:tcPr>
            <w:tcW w:w="2835"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6"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8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9"/>
              <w:ind w:right="0"/>
              <w:jc w:val="center"/>
              <w:rPr>
                <w:rFonts w:ascii="Times New Roman" w:hAnsi="Times New Roman" w:cs="Times New Roman" w:eastAsia="Times New Roman" w:hint="default"/>
                <w:sz w:val="21"/>
                <w:szCs w:val="21"/>
              </w:rPr>
            </w:pPr>
            <w:r>
              <w:rPr>
                <w:rFonts w:ascii="Times New Roman"/>
                <w:sz w:val="21"/>
              </w:rPr>
              <w:t>7,830,713.93</w:t>
            </w:r>
          </w:p>
        </w:tc>
        <w:tc>
          <w:tcPr>
            <w:tcW w:w="2837" w:type="dxa"/>
            <w:tcBorders>
              <w:top w:val="nil" w:sz="6" w:space="0" w:color="auto"/>
              <w:left w:val="single" w:sz="4" w:space="0" w:color="000000"/>
              <w:bottom w:val="single" w:sz="12" w:space="0" w:color="000000"/>
              <w:right w:val="nil" w:sz="6" w:space="0" w:color="auto"/>
            </w:tcBorders>
          </w:tcPr>
          <w:p>
            <w:pPr>
              <w:pStyle w:val="TableParagraph"/>
              <w:spacing w:line="240" w:lineRule="auto" w:before="39"/>
              <w:ind w:right="3"/>
              <w:jc w:val="center"/>
              <w:rPr>
                <w:rFonts w:ascii="Times New Roman" w:hAnsi="Times New Roman" w:cs="Times New Roman" w:eastAsia="Times New Roman" w:hint="default"/>
                <w:sz w:val="21"/>
                <w:szCs w:val="21"/>
              </w:rPr>
            </w:pPr>
            <w:r>
              <w:rPr>
                <w:rFonts w:ascii="Times New Roman"/>
                <w:sz w:val="21"/>
              </w:rPr>
              <w:t>3,379,192.30</w:t>
            </w:r>
          </w:p>
        </w:tc>
      </w:tr>
    </w:tbl>
    <w:p>
      <w:pPr>
        <w:spacing w:line="240" w:lineRule="auto" w:before="7"/>
        <w:rPr>
          <w:rFonts w:ascii="宋体" w:hAnsi="宋体" w:cs="宋体" w:eastAsia="宋体" w:hint="default"/>
          <w:sz w:val="23"/>
          <w:szCs w:val="23"/>
        </w:rPr>
      </w:pPr>
    </w:p>
    <w:p>
      <w:pPr>
        <w:pStyle w:val="BodyText"/>
        <w:spacing w:line="360" w:lineRule="auto" w:before="26"/>
        <w:ind w:left="1356" w:right="667" w:hanging="257"/>
        <w:jc w:val="left"/>
      </w:pPr>
      <w:r>
        <w:rPr/>
        <w:pict>
          <v:shape style="position:absolute;margin-left:368.350006pt;margin-top:-83.464371pt;width:1.49999pt;height:.12pt;mso-position-horizontal-relative:page;mso-position-vertical-relative:paragraph;z-index:14248" type="#_x0000_t75" stroked="false">
            <v:imagedata r:id="rId154" o:title=""/>
          </v:shape>
        </w:pict>
      </w:r>
      <w:r>
        <w:rPr/>
        <w:pict>
          <v:group style="position:absolute;margin-left:85.103996pt;margin-top:-72.764389pt;width:425.4pt;height:5.4pt;mso-position-horizontal-relative:page;mso-position-vertical-relative:paragraph;z-index:-1084984" coordorigin="1702,-1455" coordsize="8508,108">
            <v:shape style="position:absolute;left:1702;top:-1455;width:2849;height:108" type="#_x0000_t75" stroked="false">
              <v:imagedata r:id="rId646" o:title=""/>
            </v:shape>
            <v:shape style="position:absolute;left:4527;top:-1359;width:2849;height:12" type="#_x0000_t75" stroked="false">
              <v:imagedata r:id="rId428" o:title=""/>
            </v:shape>
            <v:shape style="position:absolute;left:7362;top:-1357;width:2847;height:10" type="#_x0000_t75" stroked="false">
              <v:imagedata r:id="rId558" o:title=""/>
            </v:shape>
            <w10:wrap type="none"/>
          </v:group>
        </w:pict>
      </w:r>
      <w:r>
        <w:rPr/>
        <w:pict>
          <v:group style="position:absolute;margin-left:85.103996pt;margin-top:-55.844326pt;width:425.4pt;height:5.4pt;mso-position-horizontal-relative:page;mso-position-vertical-relative:paragraph;z-index:-1084960" coordorigin="1702,-1117" coordsize="8508,108">
            <v:shape style="position:absolute;left:1702;top:-1117;width:2849;height:108" type="#_x0000_t75" stroked="false">
              <v:imagedata r:id="rId647" o:title=""/>
            </v:shape>
            <v:shape style="position:absolute;left:4527;top:-1021;width:2849;height:12" type="#_x0000_t75" stroked="false">
              <v:imagedata r:id="rId428" o:title=""/>
            </v:shape>
            <v:shape style="position:absolute;left:7362;top:-1018;width:2847;height:10" type="#_x0000_t75" stroked="false">
              <v:imagedata r:id="rId558" o:title=""/>
            </v:shape>
            <w10:wrap type="none"/>
          </v:group>
        </w:pict>
      </w:r>
      <w:r>
        <w:rPr/>
        <w:pict>
          <v:group style="position:absolute;margin-left:85.103996pt;margin-top:-38.924389pt;width:425.4pt;height:5.55pt;mso-position-horizontal-relative:page;mso-position-vertical-relative:paragraph;z-index:-1084936" coordorigin="1702,-778" coordsize="8508,111">
            <v:shape style="position:absolute;left:1702;top:-778;width:2849;height:110" type="#_x0000_t75" stroked="false">
              <v:imagedata r:id="rId648" o:title=""/>
            </v:shape>
            <v:shape style="position:absolute;left:4527;top:-682;width:2849;height:14" type="#_x0000_t75" stroked="false">
              <v:imagedata r:id="rId406" o:title=""/>
            </v:shape>
            <v:shape style="position:absolute;left:7362;top:-678;width:2847;height:10" type="#_x0000_t75" stroked="false">
              <v:imagedata r:id="rId558" o:title=""/>
            </v:shape>
            <w10:wrap type="none"/>
          </v:group>
        </w:pict>
      </w:r>
      <w:r>
        <w:rPr/>
        <w:pict>
          <v:shape style="position:absolute;margin-left:226.610001pt;margin-top:-17.084358pt;width:.48002pt;height:.24pt;mso-position-horizontal-relative:page;mso-position-vertical-relative:paragraph;z-index:14344" type="#_x0000_t75" stroked="false">
            <v:imagedata r:id="rId645" o:title=""/>
          </v:shape>
        </w:pict>
      </w:r>
      <w:r>
        <w:rPr/>
        <w:pict>
          <v:shape style="position:absolute;margin-left:368.350006pt;margin-top:-17.084358pt;width:.48003pt;height:.24pt;mso-position-horizontal-relative:page;mso-position-vertical-relative:paragraph;z-index:14368" type="#_x0000_t75" stroked="false">
            <v:imagedata r:id="rId645" o:title=""/>
          </v:shape>
        </w:pict>
      </w:r>
      <w:r>
        <w:rPr/>
        <w:t>（</w:t>
      </w:r>
      <w:r>
        <w:rPr>
          <w:rFonts w:ascii="Times New Roman" w:hAnsi="Times New Roman" w:cs="Times New Roman" w:eastAsia="Times New Roman" w:hint="default"/>
        </w:rPr>
        <w:t>2</w:t>
      </w:r>
      <w:r>
        <w:rPr/>
        <w:t>）</w:t>
      </w:r>
      <w:r>
        <w:rPr>
          <w:spacing w:val="-21"/>
        </w:rPr>
        <w:t> </w:t>
      </w:r>
      <w:r>
        <w:rPr/>
        <w:t>本报告期其他应付款中无应付持有公司</w:t>
      </w:r>
      <w:r>
        <w:rPr>
          <w:spacing w:val="-60"/>
        </w:rPr>
        <w:t> </w:t>
      </w:r>
      <w:r>
        <w:rPr>
          <w:rFonts w:ascii="Times New Roman" w:hAnsi="Times New Roman" w:cs="Times New Roman" w:eastAsia="Times New Roman" w:hint="default"/>
        </w:rPr>
        <w:t>5%(</w:t>
      </w:r>
      <w:r>
        <w:rPr/>
        <w:t>含</w:t>
      </w:r>
      <w:r>
        <w:rPr>
          <w:spacing w:val="-59"/>
        </w:rPr>
        <w:t> </w:t>
      </w:r>
      <w:r>
        <w:rPr>
          <w:rFonts w:ascii="Times New Roman" w:hAnsi="Times New Roman" w:cs="Times New Roman" w:eastAsia="Times New Roman" w:hint="default"/>
        </w:rPr>
        <w:t>5%)</w:t>
      </w:r>
      <w:r>
        <w:rPr/>
        <w:t>以上表决权股份的股东单位或关 联方款项。</w:t>
      </w:r>
    </w:p>
    <w:p>
      <w:pPr>
        <w:pStyle w:val="BodyText"/>
        <w:spacing w:line="240" w:lineRule="auto" w:before="62"/>
        <w:ind w:left="1099" w:right="667"/>
        <w:jc w:val="left"/>
      </w:pPr>
      <w:r>
        <w:rPr/>
        <w:t>（</w:t>
      </w:r>
      <w:r>
        <w:rPr>
          <w:rFonts w:ascii="Times New Roman" w:hAnsi="Times New Roman" w:cs="Times New Roman" w:eastAsia="Times New Roman" w:hint="default"/>
        </w:rPr>
        <w:t>3</w:t>
      </w:r>
      <w:r>
        <w:rPr/>
        <w:t>）</w:t>
      </w:r>
      <w:r>
        <w:rPr>
          <w:spacing w:val="-20"/>
        </w:rPr>
        <w:t> </w:t>
      </w:r>
      <w:r>
        <w:rPr/>
        <w:t>无账龄超过</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年的大额其他应付款。</w:t>
      </w:r>
    </w:p>
    <w:p>
      <w:pPr>
        <w:pStyle w:val="BodyText"/>
        <w:spacing w:line="360" w:lineRule="auto" w:before="162"/>
        <w:ind w:left="1356" w:right="743" w:hanging="257"/>
        <w:jc w:val="left"/>
        <w:rPr>
          <w:sz w:val="22"/>
          <w:szCs w:val="22"/>
        </w:rPr>
      </w:pPr>
      <w:r>
        <w:rPr/>
        <w:t>（</w:t>
      </w:r>
      <w:r>
        <w:rPr>
          <w:rFonts w:ascii="Times New Roman" w:hAnsi="Times New Roman" w:cs="Times New Roman" w:eastAsia="Times New Roman" w:hint="default"/>
        </w:rPr>
        <w:t>4</w:t>
      </w:r>
      <w:r>
        <w:rPr/>
        <w:t>）</w:t>
      </w:r>
      <w:r>
        <w:rPr>
          <w:spacing w:val="-21"/>
        </w:rPr>
        <w:t> </w:t>
      </w:r>
      <w:r>
        <w:rPr/>
        <w:t>期末余额较期初余额增加了</w:t>
      </w:r>
      <w:r>
        <w:rPr>
          <w:spacing w:val="-61"/>
        </w:rPr>
        <w:t> </w:t>
      </w:r>
      <w:r>
        <w:rPr>
          <w:rFonts w:ascii="Times New Roman" w:hAnsi="Times New Roman" w:cs="Times New Roman" w:eastAsia="Times New Roman" w:hint="default"/>
        </w:rPr>
        <w:t>4,451,521.63</w:t>
      </w:r>
      <w:r>
        <w:rPr>
          <w:rFonts w:ascii="Times New Roman" w:hAnsi="Times New Roman" w:cs="Times New Roman" w:eastAsia="Times New Roman" w:hint="default"/>
          <w:spacing w:val="-13"/>
        </w:rPr>
        <w:t> </w:t>
      </w:r>
      <w:r>
        <w:rPr/>
        <w:t>元，增长率为</w:t>
      </w:r>
      <w:r>
        <w:rPr>
          <w:spacing w:val="-61"/>
        </w:rPr>
        <w:t> </w:t>
      </w:r>
      <w:r>
        <w:rPr>
          <w:rFonts w:ascii="Times New Roman" w:hAnsi="Times New Roman" w:cs="Times New Roman" w:eastAsia="Times New Roman" w:hint="default"/>
        </w:rPr>
        <w:t>131.73%</w:t>
      </w:r>
      <w:r>
        <w:rPr/>
        <w:t>，主要原因为公司 往来款增加所致</w:t>
      </w:r>
      <w:r>
        <w:rPr>
          <w:sz w:val="22"/>
          <w:szCs w:val="22"/>
        </w:rPr>
        <w:t>。</w:t>
      </w:r>
    </w:p>
    <w:p>
      <w:pPr>
        <w:spacing w:line="240" w:lineRule="auto" w:before="5"/>
        <w:rPr>
          <w:rFonts w:ascii="宋体" w:hAnsi="宋体" w:cs="宋体" w:eastAsia="宋体" w:hint="default"/>
          <w:sz w:val="30"/>
          <w:szCs w:val="30"/>
        </w:rPr>
      </w:pPr>
    </w:p>
    <w:p>
      <w:pPr>
        <w:pStyle w:val="Heading5"/>
        <w:spacing w:line="240" w:lineRule="auto"/>
        <w:ind w:left="660" w:right="667"/>
        <w:jc w:val="left"/>
        <w:rPr>
          <w:b w:val="0"/>
          <w:bCs w:val="0"/>
        </w:rPr>
      </w:pPr>
      <w:r>
        <w:rPr>
          <w:rFonts w:ascii="Times New Roman" w:hAnsi="Times New Roman" w:cs="Times New Roman" w:eastAsia="Times New Roman" w:hint="default"/>
        </w:rPr>
        <w:t>24</w:t>
      </w:r>
      <w:r>
        <w:rPr/>
        <w:t>、其他流动负债</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5"/>
          <w:szCs w:val="15"/>
        </w:rPr>
      </w:pPr>
    </w:p>
    <w:p>
      <w:pPr>
        <w:tabs>
          <w:tab w:pos="6997" w:val="left" w:leader="none"/>
        </w:tabs>
        <w:spacing w:line="20" w:lineRule="exact"/>
        <w:ind w:left="4059" w:right="0" w:firstLine="0"/>
        <w:rPr>
          <w:rFonts w:ascii="宋体" w:hAnsi="宋体" w:cs="宋体" w:eastAsia="宋体" w:hint="default"/>
          <w:sz w:val="2"/>
          <w:szCs w:val="2"/>
        </w:rPr>
      </w:pPr>
      <w:r>
        <w:rPr>
          <w:rFonts w:ascii="宋体"/>
          <w:sz w:val="2"/>
        </w:rPr>
        <w:drawing>
          <wp:inline distT="0" distB="0" distL="0" distR="0">
            <wp:extent cx="28193" cy="1524"/>
            <wp:effectExtent l="0" t="0" r="0" b="0"/>
            <wp:docPr id="55" name="image57.png" descr=""/>
            <wp:cNvGraphicFramePr>
              <a:graphicFrameLocks noChangeAspect="1"/>
            </wp:cNvGraphicFramePr>
            <a:graphic>
              <a:graphicData uri="http://schemas.openxmlformats.org/drawingml/2006/picture">
                <pic:pic>
                  <pic:nvPicPr>
                    <pic:cNvPr id="56" name="image57.png"/>
                    <pic:cNvPicPr/>
                  </pic:nvPicPr>
                  <pic:blipFill>
                    <a:blip r:embed="rId113" cstate="print"/>
                    <a:stretch>
                      <a:fillRect/>
                    </a:stretch>
                  </pic:blipFill>
                  <pic:spPr>
                    <a:xfrm>
                      <a:off x="0" y="0"/>
                      <a:ext cx="28193"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28193" cy="1524"/>
            <wp:effectExtent l="0" t="0" r="0" b="0"/>
            <wp:docPr id="57" name="image58.png" descr=""/>
            <wp:cNvGraphicFramePr>
              <a:graphicFrameLocks noChangeAspect="1"/>
            </wp:cNvGraphicFramePr>
            <a:graphic>
              <a:graphicData uri="http://schemas.openxmlformats.org/drawingml/2006/picture">
                <pic:pic>
                  <pic:nvPicPr>
                    <pic:cNvPr id="58" name="image58.png"/>
                    <pic:cNvPicPr/>
                  </pic:nvPicPr>
                  <pic:blipFill>
                    <a:blip r:embed="rId114" cstate="print"/>
                    <a:stretch>
                      <a:fillRect/>
                    </a:stretch>
                  </pic:blipFill>
                  <pic:spPr>
                    <a:xfrm>
                      <a:off x="0" y="0"/>
                      <a:ext cx="28193" cy="1524"/>
                    </a:xfrm>
                    <a:prstGeom prst="rect">
                      <a:avLst/>
                    </a:prstGeom>
                  </pic:spPr>
                </pic:pic>
              </a:graphicData>
            </a:graphic>
          </wp:inline>
        </w:drawing>
      </w:r>
      <w:r>
        <w:rPr>
          <w:rFonts w:ascii="宋体"/>
          <w:sz w:val="2"/>
        </w:rPr>
      </w:r>
    </w:p>
    <w:p>
      <w:pPr>
        <w:spacing w:line="240" w:lineRule="auto" w:before="3"/>
        <w:rPr>
          <w:rFonts w:ascii="宋体" w:hAnsi="宋体" w:cs="宋体" w:eastAsia="宋体" w:hint="default"/>
          <w:b/>
          <w:bCs/>
          <w:sz w:val="21"/>
          <w:szCs w:val="21"/>
        </w:rPr>
      </w:pPr>
    </w:p>
    <w:p>
      <w:pPr>
        <w:spacing w:line="20" w:lineRule="exact"/>
        <w:ind w:left="1128" w:right="0" w:firstLine="0"/>
        <w:rPr>
          <w:rFonts w:ascii="宋体" w:hAnsi="宋体" w:cs="宋体" w:eastAsia="宋体" w:hint="default"/>
          <w:sz w:val="2"/>
          <w:szCs w:val="2"/>
        </w:rPr>
      </w:pPr>
      <w:r>
        <w:rPr>
          <w:rFonts w:ascii="宋体" w:hAnsi="宋体" w:cs="宋体" w:eastAsia="宋体" w:hint="default"/>
          <w:sz w:val="2"/>
          <w:szCs w:val="2"/>
        </w:rPr>
        <w:pict>
          <v:group style="width:440.6pt;height:.5pt;mso-position-horizontal-relative:char;mso-position-vertical-relative:line" coordorigin="0,0" coordsize="8812,10">
            <v:shape style="position:absolute;left:0;top:0;width:2931;height:10" type="#_x0000_t75" stroked="false">
              <v:imagedata r:id="rId649" o:title=""/>
            </v:shape>
            <v:shape style="position:absolute;left:2926;top:0;width:2943;height:10" type="#_x0000_t75" stroked="false">
              <v:imagedata r:id="rId650" o:title=""/>
            </v:shape>
            <v:shape style="position:absolute;left:5864;top:0;width:2948;height:10" type="#_x0000_t75" stroked="false">
              <v:imagedata r:id="rId651" o:title=""/>
            </v:shape>
          </v:group>
        </w:pict>
      </w:r>
      <w:r>
        <w:rPr>
          <w:rFonts w:ascii="宋体" w:hAnsi="宋体" w:cs="宋体" w:eastAsia="宋体" w:hint="default"/>
          <w:sz w:val="2"/>
          <w:szCs w:val="2"/>
        </w:rPr>
      </w:r>
    </w:p>
    <w:p>
      <w:pPr>
        <w:tabs>
          <w:tab w:pos="4875" w:val="left" w:leader="none"/>
        </w:tabs>
        <w:spacing w:before="54"/>
        <w:ind w:left="1440" w:right="667" w:firstLine="0"/>
        <w:jc w:val="left"/>
        <w:rPr>
          <w:rFonts w:ascii="Times New Roman" w:hAnsi="Times New Roman" w:cs="Times New Roman" w:eastAsia="Times New Roman" w:hint="default"/>
          <w:sz w:val="21"/>
          <w:szCs w:val="21"/>
        </w:rPr>
      </w:pPr>
      <w:r>
        <w:rPr/>
        <w:pict>
          <v:group style="position:absolute;margin-left:77.424004pt;margin-top:11.003671pt;width:440.6pt;height:5.4pt;mso-position-horizontal-relative:page;mso-position-vertical-relative:paragraph;z-index:-1084864" coordorigin="1548,220" coordsize="8812,108">
            <v:shape style="position:absolute;left:1548;top:220;width:2950;height:108" type="#_x0000_t75" stroked="false">
              <v:imagedata r:id="rId652" o:title=""/>
            </v:shape>
            <v:shape style="position:absolute;left:4475;top:316;width:2952;height:12" type="#_x0000_t75" stroked="false">
              <v:imagedata r:id="rId651" o:title=""/>
            </v:shape>
            <v:shape style="position:absolute;left:7413;top:318;width:2948;height:10" type="#_x0000_t75" stroked="false">
              <v:imagedata r:id="rId651" o:title=""/>
            </v:shape>
            <w10:wrap type="none"/>
          </v:group>
        </w:pict>
      </w:r>
      <w:r>
        <w:rPr/>
        <w:pict>
          <v:shape style="position:absolute;margin-left:76.344002pt;margin-top:-17.976339pt;width:443.85pt;height:53.25pt;mso-position-horizontal-relative:page;mso-position-vertical-relative:paragraph;z-index:149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936"/>
                    <w:gridCol w:w="2938"/>
                    <w:gridCol w:w="2938"/>
                  </w:tblGrid>
                  <w:tr>
                    <w:trPr>
                      <w:trHeight w:val="318" w:hRule="exact"/>
                    </w:trPr>
                    <w:tc>
                      <w:tcPr>
                        <w:tcW w:w="2936" w:type="dxa"/>
                        <w:tcBorders>
                          <w:top w:val="single" w:sz="17" w:space="0" w:color="000000"/>
                          <w:left w:val="nil" w:sz="6" w:space="0" w:color="auto"/>
                          <w:bottom w:val="nil" w:sz="6" w:space="0" w:color="auto"/>
                          <w:right w:val="single" w:sz="4" w:space="0" w:color="000000"/>
                        </w:tcBorders>
                        <w:shd w:val="clear" w:color="auto" w:fill="D9D9D9"/>
                      </w:tcPr>
                      <w:p>
                        <w:pPr>
                          <w:pStyle w:val="TableParagraph"/>
                          <w:tabs>
                            <w:tab w:pos="635" w:val="left" w:leader="none"/>
                          </w:tabs>
                          <w:spacing w:line="271" w:lineRule="exact" w:before="65"/>
                          <w:ind w:left="4" w:right="0"/>
                          <w:jc w:val="center"/>
                          <w:rPr>
                            <w:rFonts w:ascii="宋体" w:hAnsi="宋体" w:cs="宋体" w:eastAsia="宋体" w:hint="default"/>
                            <w:sz w:val="21"/>
                            <w:szCs w:val="21"/>
                          </w:rPr>
                        </w:pPr>
                        <w:r>
                          <w:rPr>
                            <w:rFonts w:ascii="宋体" w:hAnsi="宋体" w:cs="宋体" w:eastAsia="宋体" w:hint="default"/>
                            <w:b/>
                            <w:bCs/>
                            <w:sz w:val="21"/>
                            <w:szCs w:val="21"/>
                          </w:rPr>
                          <w:t>种</w:t>
                          <w:tab/>
                          <w:t>类</w:t>
                        </w:r>
                        <w:r>
                          <w:rPr>
                            <w:rFonts w:ascii="宋体" w:hAnsi="宋体" w:cs="宋体" w:eastAsia="宋体" w:hint="default"/>
                            <w:sz w:val="21"/>
                            <w:szCs w:val="21"/>
                          </w:rPr>
                        </w:r>
                      </w:p>
                    </w:tc>
                    <w:tc>
                      <w:tcPr>
                        <w:tcW w:w="2938" w:type="dxa"/>
                        <w:tcBorders>
                          <w:top w:val="single" w:sz="17" w:space="0" w:color="000000"/>
                          <w:left w:val="single" w:sz="4" w:space="0" w:color="000000"/>
                          <w:bottom w:val="nil" w:sz="6" w:space="0" w:color="auto"/>
                          <w:right w:val="single" w:sz="4" w:space="0" w:color="000000"/>
                        </w:tcBorders>
                        <w:shd w:val="clear" w:color="auto" w:fill="D9D9D9"/>
                      </w:tcPr>
                      <w:p>
                        <w:pPr>
                          <w:pStyle w:val="TableParagraph"/>
                          <w:spacing w:line="271" w:lineRule="exact" w:before="65"/>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938" w:type="dxa"/>
                        <w:tcBorders>
                          <w:top w:val="single" w:sz="17" w:space="0" w:color="000000"/>
                          <w:left w:val="single" w:sz="4" w:space="0" w:color="000000"/>
                          <w:bottom w:val="nil" w:sz="6" w:space="0" w:color="auto"/>
                          <w:right w:val="nil" w:sz="6" w:space="0" w:color="auto"/>
                        </w:tcBorders>
                        <w:shd w:val="clear" w:color="auto" w:fill="D9D9D9"/>
                      </w:tcPr>
                      <w:p>
                        <w:pPr>
                          <w:pStyle w:val="TableParagraph"/>
                          <w:spacing w:line="271" w:lineRule="exact" w:before="65"/>
                          <w:ind w:right="3"/>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240" w:hRule="exact"/>
                    </w:trPr>
                    <w:tc>
                      <w:tcPr>
                        <w:tcW w:w="2936" w:type="dxa"/>
                        <w:tcBorders>
                          <w:top w:val="nil" w:sz="6" w:space="0" w:color="auto"/>
                          <w:left w:val="nil" w:sz="6" w:space="0" w:color="auto"/>
                          <w:bottom w:val="nil" w:sz="6" w:space="0" w:color="auto"/>
                          <w:right w:val="single" w:sz="4" w:space="0" w:color="000000"/>
                        </w:tcBorders>
                      </w:tcPr>
                      <w:p>
                        <w:pPr/>
                      </w:p>
                    </w:tc>
                    <w:tc>
                      <w:tcPr>
                        <w:tcW w:w="2938" w:type="dxa"/>
                        <w:tcBorders>
                          <w:top w:val="nil" w:sz="6" w:space="0" w:color="auto"/>
                          <w:left w:val="single" w:sz="4" w:space="0" w:color="000000"/>
                          <w:bottom w:val="nil" w:sz="6" w:space="0" w:color="auto"/>
                          <w:right w:val="single" w:sz="4" w:space="0" w:color="000000"/>
                        </w:tcBorders>
                      </w:tcPr>
                      <w:p>
                        <w:pPr/>
                      </w:p>
                    </w:tc>
                    <w:tc>
                      <w:tcPr>
                        <w:tcW w:w="2938" w:type="dxa"/>
                        <w:vMerge w:val="restart"/>
                        <w:tcBorders>
                          <w:top w:val="nil" w:sz="6" w:space="0" w:color="auto"/>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tc>
                  </w:tr>
                  <w:tr>
                    <w:trPr>
                      <w:trHeight w:val="170" w:hRule="exact"/>
                    </w:trPr>
                    <w:tc>
                      <w:tcPr>
                        <w:tcW w:w="2936" w:type="dxa"/>
                        <w:tcBorders>
                          <w:top w:val="nil" w:sz="6" w:space="0" w:color="auto"/>
                          <w:left w:val="nil" w:sz="6" w:space="0" w:color="auto"/>
                          <w:bottom w:val="nil" w:sz="6" w:space="0" w:color="auto"/>
                          <w:right w:val="single" w:sz="4" w:space="0" w:color="000000"/>
                        </w:tcBorders>
                      </w:tcPr>
                      <w:p>
                        <w:pPr/>
                      </w:p>
                    </w:tc>
                    <w:tc>
                      <w:tcPr>
                        <w:tcW w:w="2938" w:type="dxa"/>
                        <w:tcBorders>
                          <w:top w:val="nil" w:sz="6" w:space="0" w:color="auto"/>
                          <w:left w:val="single" w:sz="4" w:space="0" w:color="000000"/>
                          <w:bottom w:val="nil" w:sz="6" w:space="0" w:color="auto"/>
                          <w:right w:val="single" w:sz="4" w:space="0" w:color="000000"/>
                        </w:tcBorders>
                      </w:tcPr>
                      <w:p>
                        <w:pPr/>
                      </w:p>
                    </w:tc>
                    <w:tc>
                      <w:tcPr>
                        <w:tcW w:w="2938" w:type="dxa"/>
                        <w:vMerge/>
                        <w:tcBorders>
                          <w:left w:val="single" w:sz="4" w:space="0" w:color="000000"/>
                          <w:right w:val="nil" w:sz="6" w:space="0" w:color="auto"/>
                        </w:tcBorders>
                      </w:tcPr>
                      <w:p>
                        <w:pPr/>
                      </w:p>
                    </w:tc>
                  </w:tr>
                  <w:tr>
                    <w:trPr>
                      <w:trHeight w:val="293" w:hRule="exact"/>
                    </w:trPr>
                    <w:tc>
                      <w:tcPr>
                        <w:tcW w:w="2936" w:type="dxa"/>
                        <w:tcBorders>
                          <w:top w:val="nil" w:sz="6" w:space="0" w:color="auto"/>
                          <w:left w:val="nil" w:sz="6" w:space="0" w:color="auto"/>
                          <w:bottom w:val="single" w:sz="17" w:space="0" w:color="000000"/>
                          <w:right w:val="single" w:sz="4" w:space="0" w:color="000000"/>
                        </w:tcBorders>
                      </w:tcPr>
                      <w:p>
                        <w:pPr>
                          <w:pStyle w:val="TableParagraph"/>
                          <w:tabs>
                            <w:tab w:pos="640" w:val="left" w:leader="none"/>
                          </w:tabs>
                          <w:spacing w:line="240" w:lineRule="auto" w:before="5"/>
                          <w:ind w:left="8"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938"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100,000,000.00</w:t>
                        </w:r>
                      </w:p>
                    </w:tc>
                    <w:tc>
                      <w:tcPr>
                        <w:tcW w:w="2938" w:type="dxa"/>
                        <w:vMerge/>
                        <w:tcBorders>
                          <w:left w:val="single" w:sz="4" w:space="0" w:color="000000"/>
                          <w:bottom w:val="single" w:sz="17" w:space="0" w:color="000000"/>
                          <w:right w:val="nil" w:sz="6" w:space="0" w:color="auto"/>
                        </w:tcBorders>
                      </w:tcPr>
                      <w:p>
                        <w:pPr/>
                      </w:p>
                    </w:tc>
                  </w:tr>
                </w:tbl>
                <w:p>
                  <w:pPr/>
                </w:p>
              </w:txbxContent>
            </v:textbox>
            <w10:wrap type="none"/>
          </v:shape>
        </w:pict>
      </w:r>
      <w:r>
        <w:rPr>
          <w:rFonts w:ascii="宋体" w:hAnsi="宋体" w:cs="宋体" w:eastAsia="宋体" w:hint="default"/>
          <w:spacing w:val="-2"/>
          <w:sz w:val="21"/>
          <w:szCs w:val="21"/>
        </w:rPr>
        <w:t>委托债权投资类理财借款</w:t>
        <w:tab/>
      </w:r>
      <w:r>
        <w:rPr>
          <w:rFonts w:ascii="Times New Roman" w:hAnsi="Times New Roman" w:cs="Times New Roman" w:eastAsia="Times New Roman" w:hint="default"/>
          <w:spacing w:val="-1"/>
          <w:position w:val="2"/>
          <w:sz w:val="21"/>
          <w:szCs w:val="21"/>
        </w:rPr>
        <w:t>100,000,000.00</w:t>
      </w:r>
      <w:r>
        <w:rPr>
          <w:rFonts w:ascii="Times New Roman" w:hAnsi="Times New Roman" w:cs="Times New Roman" w:eastAsia="Times New Roman" w:hint="default"/>
          <w:spacing w:val="-1"/>
          <w:sz w:val="21"/>
          <w:szCs w:val="21"/>
        </w:rPr>
      </w:r>
    </w:p>
    <w:p>
      <w:pPr>
        <w:spacing w:line="240" w:lineRule="auto" w:before="4"/>
        <w:rPr>
          <w:rFonts w:ascii="Times New Roman" w:hAnsi="Times New Roman" w:cs="Times New Roman" w:eastAsia="Times New Roman" w:hint="default"/>
          <w:sz w:val="28"/>
          <w:szCs w:val="28"/>
        </w:rPr>
      </w:pPr>
    </w:p>
    <w:p>
      <w:pPr>
        <w:tabs>
          <w:tab w:pos="6997" w:val="left" w:leader="none"/>
        </w:tabs>
        <w:spacing w:line="20" w:lineRule="exact"/>
        <w:ind w:left="4059" w:right="0" w:firstLine="0"/>
        <w:rPr>
          <w:rFonts w:ascii="Times New Roman" w:hAnsi="Times New Roman" w:cs="Times New Roman" w:eastAsia="Times New Roman" w:hint="default"/>
          <w:sz w:val="2"/>
          <w:szCs w:val="2"/>
        </w:rPr>
      </w:pPr>
      <w:r>
        <w:rPr>
          <w:rFonts w:ascii="Times New Roman"/>
          <w:sz w:val="2"/>
        </w:rPr>
        <w:drawing>
          <wp:inline distT="0" distB="0" distL="0" distR="0">
            <wp:extent cx="6096" cy="4572"/>
            <wp:effectExtent l="0" t="0" r="0" b="0"/>
            <wp:docPr id="59" name="image589.png" descr=""/>
            <wp:cNvGraphicFramePr>
              <a:graphicFrameLocks noChangeAspect="1"/>
            </wp:cNvGraphicFramePr>
            <a:graphic>
              <a:graphicData uri="http://schemas.openxmlformats.org/drawingml/2006/picture">
                <pic:pic>
                  <pic:nvPicPr>
                    <pic:cNvPr id="60" name="image589.png"/>
                    <pic:cNvPicPr/>
                  </pic:nvPicPr>
                  <pic:blipFill>
                    <a:blip r:embed="rId645" cstate="print"/>
                    <a:stretch>
                      <a:fillRect/>
                    </a:stretch>
                  </pic:blipFill>
                  <pic:spPr>
                    <a:xfrm>
                      <a:off x="0" y="0"/>
                      <a:ext cx="6096" cy="4572"/>
                    </a:xfrm>
                    <a:prstGeom prst="rect">
                      <a:avLst/>
                    </a:prstGeom>
                  </pic:spPr>
                </pic:pic>
              </a:graphicData>
            </a:graphic>
          </wp:inline>
        </w:drawing>
      </w:r>
      <w:r>
        <w:rPr>
          <w:rFonts w:ascii="Times New Roman"/>
          <w:sz w:val="2"/>
        </w:rPr>
      </w:r>
      <w:r>
        <w:rPr>
          <w:rFonts w:ascii="Times New Roman"/>
          <w:sz w:val="2"/>
        </w:rPr>
        <w:tab/>
      </w:r>
      <w:r>
        <w:rPr>
          <w:rFonts w:ascii="Times New Roman"/>
          <w:sz w:val="2"/>
        </w:rPr>
        <w:drawing>
          <wp:inline distT="0" distB="0" distL="0" distR="0">
            <wp:extent cx="6095" cy="4572"/>
            <wp:effectExtent l="0" t="0" r="0" b="0"/>
            <wp:docPr id="61" name="image589.png" descr=""/>
            <wp:cNvGraphicFramePr>
              <a:graphicFrameLocks noChangeAspect="1"/>
            </wp:cNvGraphicFramePr>
            <a:graphic>
              <a:graphicData uri="http://schemas.openxmlformats.org/drawingml/2006/picture">
                <pic:pic>
                  <pic:nvPicPr>
                    <pic:cNvPr id="62" name="image589.png"/>
                    <pic:cNvPicPr/>
                  </pic:nvPicPr>
                  <pic:blipFill>
                    <a:blip r:embed="rId645" cstate="print"/>
                    <a:stretch>
                      <a:fillRect/>
                    </a:stretch>
                  </pic:blipFill>
                  <pic:spPr>
                    <a:xfrm>
                      <a:off x="0" y="0"/>
                      <a:ext cx="6095" cy="4572"/>
                    </a:xfrm>
                    <a:prstGeom prst="rect">
                      <a:avLst/>
                    </a:prstGeom>
                  </pic:spPr>
                </pic:pic>
              </a:graphicData>
            </a:graphic>
          </wp:inline>
        </w:drawing>
      </w:r>
      <w:r>
        <w:rPr>
          <w:rFonts w:ascii="Times New Roman"/>
          <w:sz w:val="2"/>
        </w:rPr>
      </w:r>
    </w:p>
    <w:p>
      <w:pPr>
        <w:spacing w:line="240" w:lineRule="auto" w:before="2"/>
        <w:rPr>
          <w:rFonts w:ascii="Times New Roman" w:hAnsi="Times New Roman" w:cs="Times New Roman" w:eastAsia="Times New Roman" w:hint="default"/>
          <w:sz w:val="15"/>
          <w:szCs w:val="15"/>
        </w:rPr>
      </w:pPr>
    </w:p>
    <w:p>
      <w:pPr>
        <w:spacing w:line="434" w:lineRule="auto" w:before="36"/>
        <w:ind w:left="660" w:right="667" w:firstLine="420"/>
        <w:jc w:val="left"/>
        <w:rPr>
          <w:rFonts w:ascii="宋体" w:hAnsi="宋体" w:cs="宋体" w:eastAsia="宋体" w:hint="default"/>
          <w:sz w:val="21"/>
          <w:szCs w:val="21"/>
        </w:rPr>
      </w:pPr>
      <w:r>
        <w:rPr>
          <w:rFonts w:ascii="宋体" w:hAnsi="宋体" w:cs="宋体" w:eastAsia="宋体" w:hint="default"/>
          <w:spacing w:val="-2"/>
          <w:sz w:val="21"/>
          <w:szCs w:val="21"/>
        </w:rPr>
        <w:t>注：公司通过信用、并以实际控制人韩旭、张仁华夫妇个人担保方式向中信银行青岛分行办理委托债</w:t>
      </w:r>
      <w:r>
        <w:rPr>
          <w:rFonts w:ascii="宋体" w:hAnsi="宋体" w:cs="宋体" w:eastAsia="宋体" w:hint="default"/>
          <w:w w:val="100"/>
          <w:sz w:val="21"/>
          <w:szCs w:val="21"/>
        </w:rPr>
        <w:t> </w:t>
      </w:r>
      <w:r>
        <w:rPr>
          <w:rFonts w:ascii="宋体" w:hAnsi="宋体" w:cs="宋体" w:eastAsia="宋体" w:hint="default"/>
          <w:sz w:val="21"/>
          <w:szCs w:val="21"/>
        </w:rPr>
        <w:t>权投资类理财借款</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10,000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万元，期限为一年。</w:t>
      </w:r>
    </w:p>
    <w:p>
      <w:pPr>
        <w:spacing w:line="240" w:lineRule="auto" w:before="2"/>
        <w:rPr>
          <w:rFonts w:ascii="宋体" w:hAnsi="宋体" w:cs="宋体" w:eastAsia="宋体" w:hint="default"/>
          <w:sz w:val="23"/>
          <w:szCs w:val="23"/>
        </w:rPr>
      </w:pPr>
    </w:p>
    <w:p>
      <w:pPr>
        <w:pStyle w:val="Heading5"/>
        <w:spacing w:line="240" w:lineRule="auto"/>
        <w:ind w:left="660" w:right="667"/>
        <w:jc w:val="left"/>
        <w:rPr>
          <w:b w:val="0"/>
          <w:bCs w:val="0"/>
        </w:rPr>
      </w:pPr>
      <w:r>
        <w:rPr/>
        <w:pict>
          <v:shape style="position:absolute;margin-left:150.979996pt;margin-top:42.151566pt;width:1.49999pt;height:.12pt;mso-position-horizontal-relative:page;mso-position-vertical-relative:paragraph;z-index:14416" type="#_x0000_t75" stroked="false">
            <v:imagedata r:id="rId145" o:title=""/>
          </v:shape>
        </w:pict>
      </w:r>
      <w:r>
        <w:rPr/>
        <w:pict>
          <v:shape style="position:absolute;margin-left:150.979996pt;margin-top:54.751575pt;width:.48003pt;height:.24pt;mso-position-horizontal-relative:page;mso-position-vertical-relative:paragraph;z-index:-1084816" type="#_x0000_t75" stroked="false">
            <v:imagedata r:id="rId653" o:title=""/>
          </v:shape>
        </w:pict>
      </w:r>
      <w:r>
        <w:rPr/>
        <w:pict>
          <v:group style="position:absolute;margin-left:210.290009pt;margin-top:54.751575pt;width:298.25pt;height:.75pt;mso-position-horizontal-relative:page;mso-position-vertical-relative:paragraph;z-index:-1084792" coordorigin="4206,1095" coordsize="5965,15">
            <v:shape style="position:absolute;left:4206;top:1095;width:1195;height:14" type="#_x0000_t75" stroked="false">
              <v:imagedata r:id="rId654" o:title=""/>
            </v:shape>
            <v:shape style="position:absolute;left:5396;top:1100;width:1196;height:10" type="#_x0000_t75" stroked="false">
              <v:imagedata r:id="rId628" o:title=""/>
            </v:shape>
            <v:shape style="position:absolute;left:6587;top:1100;width:1195;height:10" type="#_x0000_t75" stroked="false">
              <v:imagedata r:id="rId628" o:title=""/>
            </v:shape>
            <v:shape style="position:absolute;left:7777;top:1100;width:1196;height:10" type="#_x0000_t75" stroked="false">
              <v:imagedata r:id="rId627" o:title=""/>
            </v:shape>
            <v:shape style="position:absolute;left:8968;top:1095;width:1202;height:14" type="#_x0000_t75" stroked="false">
              <v:imagedata r:id="rId634" o:title=""/>
            </v:shape>
            <w10:wrap type="none"/>
          </v:group>
        </w:pict>
      </w:r>
      <w:r>
        <w:rPr/>
        <w:pict>
          <v:group style="position:absolute;margin-left:27.48pt;margin-top:64.111542pt;width:540.5pt;height:19.7pt;mso-position-horizontal-relative:page;mso-position-vertical-relative:paragraph;z-index:-1084768" coordorigin="550,1282" coordsize="10810,394">
            <v:shape style="position:absolute;left:550;top:1282;width:2489;height:110" type="#_x0000_t75" stroked="false">
              <v:imagedata r:id="rId630" o:title=""/>
            </v:shape>
            <v:shape style="position:absolute;left:3015;top:1378;width:1205;height:14" type="#_x0000_t75" stroked="false">
              <v:imagedata r:id="rId636" o:title=""/>
            </v:shape>
            <v:shape style="position:absolute;left:4206;top:1378;width:1205;height:14" type="#_x0000_t75" stroked="false">
              <v:imagedata r:id="rId632" o:title=""/>
            </v:shape>
            <v:shape style="position:absolute;left:5396;top:1378;width:1205;height:14" type="#_x0000_t75" stroked="false">
              <v:imagedata r:id="rId631" o:title=""/>
            </v:shape>
            <v:shape style="position:absolute;left:6587;top:1378;width:1205;height:14" type="#_x0000_t75" stroked="false">
              <v:imagedata r:id="rId655" o:title=""/>
            </v:shape>
            <v:shape style="position:absolute;left:7777;top:1378;width:1205;height:14" type="#_x0000_t75" stroked="false">
              <v:imagedata r:id="rId636" o:title=""/>
            </v:shape>
            <v:shape style="position:absolute;left:8968;top:1378;width:1202;height:14" type="#_x0000_t75" stroked="false">
              <v:imagedata r:id="rId634" o:title=""/>
            </v:shape>
            <v:shape style="position:absolute;left:10156;top:1383;width:1203;height:10" type="#_x0000_t75" stroked="false">
              <v:imagedata r:id="rId635" o:title=""/>
            </v:shape>
            <v:group style="position:absolute;left:3020;top:1412;width:10;height:20" coordorigin="3020,1412" coordsize="10,20">
              <v:shape style="position:absolute;left:3020;top:1412;width:10;height:20" coordorigin="3020,1412" coordsize="10,20" path="m3020,1431l3029,1431,3029,1412,3020,1412,3020,1431xe" filled="true" fillcolor="#000000" stroked="false">
                <v:path arrowok="t"/>
                <v:fill type="solid"/>
              </v:shape>
            </v:group>
            <v:group style="position:absolute;left:3020;top:1431;width:10;height:20" coordorigin="3020,1431" coordsize="10,20">
              <v:shape style="position:absolute;left:3020;top:1431;width:10;height:20" coordorigin="3020,1431" coordsize="10,20" path="m3020,1450l3029,1450,3029,1431,3020,1431,3020,1450xe" filled="true" fillcolor="#000000" stroked="false">
                <v:path arrowok="t"/>
                <v:fill type="solid"/>
              </v:shape>
            </v:group>
            <v:group style="position:absolute;left:3020;top:1450;width:10;height:20" coordorigin="3020,1450" coordsize="10,20">
              <v:shape style="position:absolute;left:3020;top:1450;width:10;height:20" coordorigin="3020,1450" coordsize="10,20" path="m3020,1469l3029,1469,3029,1450,3020,1450,3020,1469xe" filled="true" fillcolor="#000000" stroked="false">
                <v:path arrowok="t"/>
                <v:fill type="solid"/>
              </v:shape>
            </v:group>
            <v:group style="position:absolute;left:3020;top:1469;width:10;height:20" coordorigin="3020,1469" coordsize="10,20">
              <v:shape style="position:absolute;left:3020;top:1469;width:10;height:20" coordorigin="3020,1469" coordsize="10,20" path="m3020,1489l3029,1489,3029,1469,3020,1469,3020,1489xe" filled="true" fillcolor="#000000" stroked="false">
                <v:path arrowok="t"/>
                <v:fill type="solid"/>
              </v:shape>
            </v:group>
            <v:group style="position:absolute;left:3020;top:1489;width:10;height:20" coordorigin="3020,1489" coordsize="10,20">
              <v:shape style="position:absolute;left:3020;top:1489;width:10;height:20" coordorigin="3020,1489" coordsize="10,20" path="m3020,1508l3029,1508,3029,1489,3020,1489,3020,1508xe" filled="true" fillcolor="#000000" stroked="false">
                <v:path arrowok="t"/>
                <v:fill type="solid"/>
              </v:shape>
            </v:group>
            <v:group style="position:absolute;left:3020;top:1508;width:10;height:20" coordorigin="3020,1508" coordsize="10,20">
              <v:shape style="position:absolute;left:3020;top:1508;width:10;height:20" coordorigin="3020,1508" coordsize="10,20" path="m3020,1527l3029,1527,3029,1508,3020,1508,3020,1527xe" filled="true" fillcolor="#000000" stroked="false">
                <v:path arrowok="t"/>
                <v:fill type="solid"/>
              </v:shape>
            </v:group>
            <v:group style="position:absolute;left:3020;top:1527;width:10;height:20" coordorigin="3020,1527" coordsize="10,20">
              <v:shape style="position:absolute;left:3020;top:1527;width:10;height:20" coordorigin="3020,1527" coordsize="10,20" path="m3020,1546l3029,1546,3029,1527,3020,1527,3020,1546xe" filled="true" fillcolor="#000000" stroked="false">
                <v:path arrowok="t"/>
                <v:fill type="solid"/>
              </v:shape>
            </v:group>
            <v:group style="position:absolute;left:3020;top:1546;width:10;height:20" coordorigin="3020,1546" coordsize="10,20">
              <v:shape style="position:absolute;left:3020;top:1546;width:10;height:20" coordorigin="3020,1546" coordsize="10,20" path="m3020,1565l3029,1565,3029,1546,3020,1546,3020,1565xe" filled="true" fillcolor="#000000" stroked="false">
                <v:path arrowok="t"/>
                <v:fill type="solid"/>
              </v:shape>
              <v:shape style="position:absolute;left:550;top:1565;width:2489;height:110" type="#_x0000_t75" stroked="false">
                <v:imagedata r:id="rId630" o:title=""/>
              </v:shape>
              <v:shape style="position:absolute;left:3015;top:1661;width:1205;height:14" type="#_x0000_t75" stroked="false">
                <v:imagedata r:id="rId636" o:title=""/>
              </v:shape>
              <v:shape style="position:absolute;left:4206;top:1661;width:1205;height:14" type="#_x0000_t75" stroked="false">
                <v:imagedata r:id="rId632" o:title=""/>
              </v:shape>
              <v:shape style="position:absolute;left:5396;top:1661;width:1205;height:14" type="#_x0000_t75" stroked="false">
                <v:imagedata r:id="rId636" o:title=""/>
              </v:shape>
              <v:shape style="position:absolute;left:6587;top:1661;width:1205;height:14" type="#_x0000_t75" stroked="false">
                <v:imagedata r:id="rId633" o:title=""/>
              </v:shape>
              <v:shape style="position:absolute;left:7777;top:1661;width:1205;height:14" type="#_x0000_t75" stroked="false">
                <v:imagedata r:id="rId636" o:title=""/>
              </v:shape>
              <v:shape style="position:absolute;left:8968;top:1661;width:1202;height:14" type="#_x0000_t75" stroked="false">
                <v:imagedata r:id="rId634" o:title=""/>
              </v:shape>
              <v:shape style="position:absolute;left:10156;top:1666;width:1203;height:10" type="#_x0000_t75" stroked="false">
                <v:imagedata r:id="rId641" o:title=""/>
              </v:shape>
            </v:group>
            <w10:wrap type="none"/>
          </v:group>
        </w:pict>
      </w:r>
      <w:r>
        <w:rPr/>
        <w:pict>
          <v:group style="position:absolute;margin-left:27.48pt;margin-top:97.591522pt;width:540.5pt;height:.5pt;mso-position-horizontal-relative:page;mso-position-vertical-relative:paragraph;z-index:-1084744" coordorigin="550,1952" coordsize="10810,10">
            <v:shape style="position:absolute;left:550;top:1952;width:3661;height:10" type="#_x0000_t75" stroked="false">
              <v:imagedata r:id="rId335" o:title=""/>
            </v:shape>
            <v:shape style="position:absolute;left:4206;top:1952;width:1195;height:10" type="#_x0000_t75" stroked="false">
              <v:imagedata r:id="rId640" o:title=""/>
            </v:shape>
            <v:shape style="position:absolute;left:5396;top:1952;width:1196;height:10" type="#_x0000_t75" stroked="false">
              <v:imagedata r:id="rId639" o:title=""/>
            </v:shape>
            <v:shape style="position:absolute;left:6587;top:1952;width:1195;height:10" type="#_x0000_t75" stroked="false">
              <v:imagedata r:id="rId656" o:title=""/>
            </v:shape>
            <v:shape style="position:absolute;left:7777;top:1952;width:1196;height:10" type="#_x0000_t75" stroked="false">
              <v:imagedata r:id="rId640" o:title=""/>
            </v:shape>
            <v:shape style="position:absolute;left:8968;top:1952;width:2391;height:10" type="#_x0000_t75" stroked="false">
              <v:imagedata r:id="rId642" o:title=""/>
            </v:shape>
            <w10:wrap type="none"/>
          </v:group>
        </w:pict>
      </w:r>
      <w:r>
        <w:rPr/>
        <w:pict>
          <v:group style="position:absolute;margin-left:27.48pt;margin-top:106.741608pt;width:540.5pt;height:19.7pt;mso-position-horizontal-relative:page;mso-position-vertical-relative:paragraph;z-index:-1084720" coordorigin="550,2135" coordsize="10810,394">
            <v:shape style="position:absolute;left:550;top:2135;width:2489;height:110" type="#_x0000_t75" stroked="false">
              <v:imagedata r:id="rId630" o:title=""/>
            </v:shape>
            <v:shape style="position:absolute;left:3015;top:2231;width:1205;height:14" type="#_x0000_t75" stroked="false">
              <v:imagedata r:id="rId636" o:title=""/>
            </v:shape>
            <v:shape style="position:absolute;left:4206;top:2231;width:1205;height:14" type="#_x0000_t75" stroked="false">
              <v:imagedata r:id="rId632" o:title=""/>
            </v:shape>
            <v:shape style="position:absolute;left:5396;top:2231;width:1205;height:14" type="#_x0000_t75" stroked="false">
              <v:imagedata r:id="rId636" o:title=""/>
            </v:shape>
            <v:shape style="position:absolute;left:6587;top:2231;width:1205;height:14" type="#_x0000_t75" stroked="false">
              <v:imagedata r:id="rId633" o:title=""/>
            </v:shape>
            <v:shape style="position:absolute;left:7777;top:2231;width:1205;height:14" type="#_x0000_t75" stroked="false">
              <v:imagedata r:id="rId636" o:title=""/>
            </v:shape>
            <v:shape style="position:absolute;left:8968;top:2231;width:1202;height:14" type="#_x0000_t75" stroked="false">
              <v:imagedata r:id="rId634" o:title=""/>
            </v:shape>
            <v:shape style="position:absolute;left:10156;top:2236;width:1203;height:10" type="#_x0000_t75" stroked="false">
              <v:imagedata r:id="rId641" o:title=""/>
            </v:shape>
            <v:group style="position:absolute;left:3020;top:2245;width:10;height:20" coordorigin="3020,2245" coordsize="10,20">
              <v:shape style="position:absolute;left:3020;top:2245;width:10;height:20" coordorigin="3020,2245" coordsize="10,20" path="m3020,2264l3029,2264,3029,2245,3020,2245,3020,2264xe" filled="true" fillcolor="#000000" stroked="false">
                <v:path arrowok="t"/>
                <v:fill type="solid"/>
              </v:shape>
            </v:group>
            <v:group style="position:absolute;left:3020;top:2264;width:10;height:20" coordorigin="3020,2264" coordsize="10,20">
              <v:shape style="position:absolute;left:3020;top:2264;width:10;height:20" coordorigin="3020,2264" coordsize="10,20" path="m3020,2284l3029,2284,3029,2264,3020,2264,3020,2284xe" filled="true" fillcolor="#000000" stroked="false">
                <v:path arrowok="t"/>
                <v:fill type="solid"/>
              </v:shape>
            </v:group>
            <v:group style="position:absolute;left:3020;top:2284;width:10;height:20" coordorigin="3020,2284" coordsize="10,20">
              <v:shape style="position:absolute;left:3020;top:2284;width:10;height:20" coordorigin="3020,2284" coordsize="10,20" path="m3020,2303l3029,2303,3029,2284,3020,2284,3020,2303xe" filled="true" fillcolor="#000000" stroked="false">
                <v:path arrowok="t"/>
                <v:fill type="solid"/>
              </v:shape>
            </v:group>
            <v:group style="position:absolute;left:3020;top:2303;width:10;height:20" coordorigin="3020,2303" coordsize="10,20">
              <v:shape style="position:absolute;left:3020;top:2303;width:10;height:20" coordorigin="3020,2303" coordsize="10,20" path="m3020,2322l3029,2322,3029,2303,3020,2303,3020,2322xe" filled="true" fillcolor="#000000" stroked="false">
                <v:path arrowok="t"/>
                <v:fill type="solid"/>
              </v:shape>
            </v:group>
            <v:group style="position:absolute;left:3020;top:2322;width:10;height:20" coordorigin="3020,2322" coordsize="10,20">
              <v:shape style="position:absolute;left:3020;top:2322;width:10;height:20" coordorigin="3020,2322" coordsize="10,20" path="m3020,2341l3029,2341,3029,2322,3020,2322,3020,2341xe" filled="true" fillcolor="#000000" stroked="false">
                <v:path arrowok="t"/>
                <v:fill type="solid"/>
              </v:shape>
            </v:group>
            <v:group style="position:absolute;left:3020;top:2341;width:10;height:20" coordorigin="3020,2341" coordsize="10,20">
              <v:shape style="position:absolute;left:3020;top:2341;width:10;height:20" coordorigin="3020,2341" coordsize="10,20" path="m3020,2360l3029,2360,3029,2341,3020,2341,3020,2360xe" filled="true" fillcolor="#000000" stroked="false">
                <v:path arrowok="t"/>
                <v:fill type="solid"/>
              </v:shape>
            </v:group>
            <v:group style="position:absolute;left:3020;top:2360;width:10;height:20" coordorigin="3020,2360" coordsize="10,20">
              <v:shape style="position:absolute;left:3020;top:2360;width:10;height:20" coordorigin="3020,2360" coordsize="10,20" path="m3020,2380l3029,2380,3029,2360,3020,2360,3020,2380xe" filled="true" fillcolor="#000000" stroked="false">
                <v:path arrowok="t"/>
                <v:fill type="solid"/>
              </v:shape>
            </v:group>
            <v:group style="position:absolute;left:3020;top:2380;width:10;height:20" coordorigin="3020,2380" coordsize="10,20">
              <v:shape style="position:absolute;left:3020;top:2380;width:10;height:20" coordorigin="3020,2380" coordsize="10,20" path="m3020,2399l3029,2399,3029,2380,3020,2380,3020,2399xe" filled="true" fillcolor="#000000" stroked="false">
                <v:path arrowok="t"/>
                <v:fill type="solid"/>
              </v:shape>
            </v:group>
            <v:group style="position:absolute;left:3020;top:2399;width:10;height:20" coordorigin="3020,2399" coordsize="10,20">
              <v:shape style="position:absolute;left:3020;top:2399;width:10;height:20" coordorigin="3020,2399" coordsize="10,20" path="m3020,2418l3029,2418,3029,2399,3020,2399,3020,2418xe" filled="true" fillcolor="#000000" stroked="false">
                <v:path arrowok="t"/>
                <v:fill type="solid"/>
              </v:shape>
              <v:shape style="position:absolute;left:550;top:2418;width:2489;height:110" type="#_x0000_t75" stroked="false">
                <v:imagedata r:id="rId643" o:title=""/>
              </v:shape>
              <v:shape style="position:absolute;left:3015;top:2514;width:1205;height:14" type="#_x0000_t75" stroked="false">
                <v:imagedata r:id="rId631" o:title=""/>
              </v:shape>
              <v:shape style="position:absolute;left:4206;top:2514;width:1205;height:14" type="#_x0000_t75" stroked="false">
                <v:imagedata r:id="rId632" o:title=""/>
              </v:shape>
              <v:shape style="position:absolute;left:5396;top:2519;width:1196;height:10" type="#_x0000_t75" stroked="false">
                <v:imagedata r:id="rId628" o:title=""/>
              </v:shape>
              <v:shape style="position:absolute;left:6587;top:2514;width:1205;height:14" type="#_x0000_t75" stroked="false">
                <v:imagedata r:id="rId633" o:title=""/>
              </v:shape>
              <v:shape style="position:absolute;left:7777;top:2519;width:1196;height:10" type="#_x0000_t75" stroked="false">
                <v:imagedata r:id="rId627" o:title=""/>
              </v:shape>
              <v:shape style="position:absolute;left:8968;top:2514;width:1202;height:14" type="#_x0000_t75" stroked="false">
                <v:imagedata r:id="rId634" o:title=""/>
              </v:shape>
              <v:shape style="position:absolute;left:10156;top:2519;width:1203;height:10" type="#_x0000_t75" stroked="false">
                <v:imagedata r:id="rId635" o:title=""/>
              </v:shape>
            </v:group>
            <w10:wrap type="none"/>
          </v:group>
        </w:pict>
      </w:r>
      <w:r>
        <w:rPr>
          <w:rFonts w:ascii="Times New Roman" w:hAnsi="Times New Roman" w:cs="Times New Roman" w:eastAsia="Times New Roman" w:hint="default"/>
        </w:rPr>
        <w:t>25</w:t>
      </w:r>
      <w:r>
        <w:rPr/>
        <w:t>、股本</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115" w:type="dxa"/>
        <w:tblLayout w:type="fixed"/>
        <w:tblCellMar>
          <w:top w:w="0" w:type="dxa"/>
          <w:left w:w="0" w:type="dxa"/>
          <w:bottom w:w="0" w:type="dxa"/>
          <w:right w:w="0" w:type="dxa"/>
        </w:tblCellMar>
        <w:tblLook w:val="01E0"/>
      </w:tblPr>
      <w:tblGrid>
        <w:gridCol w:w="2475"/>
        <w:gridCol w:w="1190"/>
        <w:gridCol w:w="1190"/>
        <w:gridCol w:w="1191"/>
        <w:gridCol w:w="1190"/>
        <w:gridCol w:w="1191"/>
        <w:gridCol w:w="1188"/>
        <w:gridCol w:w="1193"/>
      </w:tblGrid>
      <w:tr>
        <w:trPr>
          <w:trHeight w:val="275" w:hRule="exact"/>
        </w:trPr>
        <w:tc>
          <w:tcPr>
            <w:tcW w:w="2475" w:type="dxa"/>
            <w:vMerge w:val="restart"/>
            <w:tcBorders>
              <w:top w:val="single" w:sz="12" w:space="0" w:color="000000"/>
              <w:left w:val="nil" w:sz="6" w:space="0" w:color="auto"/>
              <w:right w:val="single" w:sz="4" w:space="0" w:color="000000"/>
            </w:tcBorders>
            <w:shd w:val="clear" w:color="auto" w:fill="D9D9D9"/>
          </w:tcPr>
          <w:p>
            <w:pPr>
              <w:pStyle w:val="TableParagraph"/>
              <w:spacing w:line="240" w:lineRule="auto" w:before="148"/>
              <w:ind w:left="7"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90" w:type="dxa"/>
            <w:vMerge w:val="restart"/>
            <w:tcBorders>
              <w:top w:val="single" w:sz="12" w:space="0" w:color="000000"/>
              <w:left w:val="single" w:sz="4" w:space="0" w:color="000000"/>
              <w:right w:val="nil" w:sz="6" w:space="0" w:color="auto"/>
            </w:tcBorders>
            <w:shd w:val="clear" w:color="auto" w:fill="D9D9D9"/>
          </w:tcPr>
          <w:p>
            <w:pPr>
              <w:pStyle w:val="TableParagraph"/>
              <w:spacing w:line="240" w:lineRule="auto" w:before="148"/>
              <w:ind w:left="318" w:right="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c>
        <w:tc>
          <w:tcPr>
            <w:tcW w:w="5951" w:type="dxa"/>
            <w:gridSpan w:val="5"/>
            <w:tcBorders>
              <w:top w:val="single" w:sz="12" w:space="0" w:color="000000"/>
              <w:left w:val="nil" w:sz="6" w:space="0" w:color="auto"/>
              <w:bottom w:val="nil" w:sz="6" w:space="0" w:color="auto"/>
              <w:right w:val="nil" w:sz="6" w:space="0" w:color="auto"/>
            </w:tcBorders>
            <w:shd w:val="clear" w:color="auto" w:fill="D9D9D9"/>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9050" cy="1524"/>
                  <wp:effectExtent l="0" t="0" r="0" b="0"/>
                  <wp:docPr id="63" name="image89.png" descr=""/>
                  <wp:cNvGraphicFramePr>
                    <a:graphicFrameLocks noChangeAspect="1"/>
                  </wp:cNvGraphicFramePr>
                  <a:graphic>
                    <a:graphicData uri="http://schemas.openxmlformats.org/drawingml/2006/picture">
                      <pic:pic>
                        <pic:nvPicPr>
                          <pic:cNvPr id="64" name="image89.png"/>
                          <pic:cNvPicPr/>
                        </pic:nvPicPr>
                        <pic:blipFill>
                          <a:blip r:embed="rId145" cstate="print"/>
                          <a:stretch>
                            <a:fillRect/>
                          </a:stretch>
                        </pic:blipFill>
                        <pic:spPr>
                          <a:xfrm>
                            <a:off x="0" y="0"/>
                            <a:ext cx="19050"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
              <w:ind w:right="0"/>
              <w:jc w:val="center"/>
              <w:rPr>
                <w:rFonts w:ascii="宋体" w:hAnsi="宋体" w:cs="宋体" w:eastAsia="宋体" w:hint="default"/>
                <w:sz w:val="18"/>
                <w:szCs w:val="18"/>
              </w:rPr>
            </w:pPr>
            <w:r>
              <w:rPr>
                <w:rFonts w:ascii="宋体" w:hAnsi="宋体" w:cs="宋体" w:eastAsia="宋体" w:hint="default"/>
                <w:b/>
                <w:bCs/>
                <w:sz w:val="18"/>
                <w:szCs w:val="18"/>
              </w:rPr>
              <w:t>本次变动增减（</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、一）</w:t>
            </w:r>
            <w:r>
              <w:rPr>
                <w:rFonts w:ascii="宋体" w:hAnsi="宋体" w:cs="宋体" w:eastAsia="宋体" w:hint="default"/>
                <w:sz w:val="18"/>
                <w:szCs w:val="18"/>
              </w:rPr>
            </w:r>
          </w:p>
        </w:tc>
        <w:tc>
          <w:tcPr>
            <w:tcW w:w="1193" w:type="dxa"/>
            <w:vMerge w:val="restart"/>
            <w:tcBorders>
              <w:top w:val="single" w:sz="12" w:space="0" w:color="000000"/>
              <w:left w:val="nil" w:sz="6" w:space="0" w:color="auto"/>
              <w:right w:val="nil" w:sz="6" w:space="0" w:color="auto"/>
            </w:tcBorders>
            <w:shd w:val="clear" w:color="auto" w:fill="D9D9D9"/>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9049" cy="1524"/>
                  <wp:effectExtent l="0" t="0" r="0" b="0"/>
                  <wp:docPr id="65" name="image98.png" descr=""/>
                  <wp:cNvGraphicFramePr>
                    <a:graphicFrameLocks noChangeAspect="1"/>
                  </wp:cNvGraphicFramePr>
                  <a:graphic>
                    <a:graphicData uri="http://schemas.openxmlformats.org/drawingml/2006/picture">
                      <pic:pic>
                        <pic:nvPicPr>
                          <pic:cNvPr id="66" name="image98.png"/>
                          <pic:cNvPicPr/>
                        </pic:nvPicPr>
                        <pic:blipFill>
                          <a:blip r:embed="rId154" cstate="print"/>
                          <a:stretch>
                            <a:fillRect/>
                          </a:stretch>
                        </pic:blipFill>
                        <pic:spPr>
                          <a:xfrm>
                            <a:off x="0" y="0"/>
                            <a:ext cx="19049"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9"/>
              <w:ind w:left="323" w:right="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c>
      </w:tr>
      <w:tr>
        <w:trPr>
          <w:trHeight w:val="278" w:hRule="exact"/>
        </w:trPr>
        <w:tc>
          <w:tcPr>
            <w:tcW w:w="2475" w:type="dxa"/>
            <w:vMerge/>
            <w:tcBorders>
              <w:left w:val="nil" w:sz="6" w:space="0" w:color="auto"/>
              <w:bottom w:val="nil" w:sz="6" w:space="0" w:color="auto"/>
              <w:right w:val="single" w:sz="4" w:space="0" w:color="000000"/>
            </w:tcBorders>
            <w:shd w:val="clear" w:color="auto" w:fill="D9D9D9"/>
          </w:tcPr>
          <w:p>
            <w:pPr/>
          </w:p>
        </w:tc>
        <w:tc>
          <w:tcPr>
            <w:tcW w:w="1190" w:type="dxa"/>
            <w:vMerge/>
            <w:tcBorders>
              <w:left w:val="single" w:sz="4" w:space="0" w:color="000000"/>
              <w:bottom w:val="nil" w:sz="6" w:space="0" w:color="auto"/>
              <w:right w:val="nil" w:sz="6" w:space="0" w:color="auto"/>
            </w:tcBorders>
            <w:shd w:val="clear" w:color="auto" w:fill="D9D9D9"/>
          </w:tcPr>
          <w:p>
            <w:pPr/>
          </w:p>
        </w:tc>
        <w:tc>
          <w:tcPr>
            <w:tcW w:w="119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5"/>
              <w:ind w:left="228" w:right="0"/>
              <w:jc w:val="left"/>
              <w:rPr>
                <w:rFonts w:ascii="宋体" w:hAnsi="宋体" w:cs="宋体" w:eastAsia="宋体" w:hint="default"/>
                <w:sz w:val="18"/>
                <w:szCs w:val="18"/>
              </w:rPr>
            </w:pPr>
            <w:r>
              <w:rPr>
                <w:rFonts w:ascii="宋体" w:hAnsi="宋体" w:cs="宋体" w:eastAsia="宋体" w:hint="default"/>
                <w:b/>
                <w:bCs/>
                <w:sz w:val="18"/>
                <w:szCs w:val="18"/>
              </w:rPr>
              <w:t>发行新股</w:t>
            </w:r>
            <w:r>
              <w:rPr>
                <w:rFonts w:ascii="宋体" w:hAnsi="宋体" w:cs="宋体" w:eastAsia="宋体" w:hint="default"/>
                <w:sz w:val="18"/>
                <w:szCs w:val="18"/>
              </w:rPr>
            </w:r>
          </w:p>
        </w:tc>
        <w:tc>
          <w:tcPr>
            <w:tcW w:w="119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b/>
                <w:bCs/>
                <w:sz w:val="18"/>
                <w:szCs w:val="18"/>
              </w:rPr>
              <w:t>送股</w:t>
            </w:r>
            <w:r>
              <w:rPr>
                <w:rFonts w:ascii="宋体" w:hAnsi="宋体" w:cs="宋体" w:eastAsia="宋体" w:hint="default"/>
                <w:sz w:val="18"/>
                <w:szCs w:val="18"/>
              </w:rPr>
            </w:r>
          </w:p>
        </w:tc>
        <w:tc>
          <w:tcPr>
            <w:tcW w:w="119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5"/>
              <w:ind w:left="139" w:right="0"/>
              <w:jc w:val="left"/>
              <w:rPr>
                <w:rFonts w:ascii="宋体" w:hAnsi="宋体" w:cs="宋体" w:eastAsia="宋体" w:hint="default"/>
                <w:sz w:val="18"/>
                <w:szCs w:val="18"/>
              </w:rPr>
            </w:pPr>
            <w:r>
              <w:rPr>
                <w:rFonts w:ascii="宋体" w:hAnsi="宋体" w:cs="宋体" w:eastAsia="宋体" w:hint="default"/>
                <w:b/>
                <w:bCs/>
                <w:sz w:val="18"/>
                <w:szCs w:val="18"/>
              </w:rPr>
              <w:t>公积金转股</w:t>
            </w:r>
            <w:r>
              <w:rPr>
                <w:rFonts w:ascii="宋体" w:hAnsi="宋体" w:cs="宋体" w:eastAsia="宋体" w:hint="default"/>
                <w:sz w:val="18"/>
                <w:szCs w:val="18"/>
              </w:rPr>
            </w:r>
          </w:p>
        </w:tc>
        <w:tc>
          <w:tcPr>
            <w:tcW w:w="119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188"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5"/>
              <w:ind w:left="2" w:right="0"/>
              <w:jc w:val="center"/>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193" w:type="dxa"/>
            <w:vMerge/>
            <w:tcBorders>
              <w:left w:val="nil" w:sz="6" w:space="0" w:color="auto"/>
              <w:bottom w:val="nil" w:sz="6" w:space="0" w:color="auto"/>
              <w:right w:val="nil" w:sz="6" w:space="0" w:color="auto"/>
            </w:tcBorders>
            <w:shd w:val="clear" w:color="auto" w:fill="D9D9D9"/>
          </w:tcPr>
          <w:p>
            <w:pPr/>
          </w:p>
        </w:tc>
      </w:tr>
      <w:tr>
        <w:trPr>
          <w:trHeight w:val="293" w:hRule="exact"/>
        </w:trPr>
        <w:tc>
          <w:tcPr>
            <w:tcW w:w="247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190"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8"/>
                <w:szCs w:val="18"/>
              </w:rPr>
            </w:pPr>
            <w:r>
              <w:rPr>
                <w:rFonts w:ascii="Times New Roman"/>
                <w:spacing w:val="-1"/>
                <w:sz w:val="18"/>
              </w:rPr>
              <w:t>93,800,000</w:t>
            </w:r>
          </w:p>
        </w:tc>
        <w:tc>
          <w:tcPr>
            <w:tcW w:w="1190"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6"/>
              <w:ind w:right="0"/>
              <w:jc w:val="left"/>
              <w:rPr>
                <w:rFonts w:ascii="宋体" w:hAnsi="宋体" w:cs="宋体" w:eastAsia="宋体" w:hint="default"/>
                <w:b/>
                <w:bCs/>
                <w:sz w:val="27"/>
                <w:szCs w:val="27"/>
              </w:rPr>
            </w:pPr>
          </w:p>
        </w:tc>
        <w:tc>
          <w:tcPr>
            <w:tcW w:w="1191"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6"/>
              <w:ind w:right="0"/>
              <w:jc w:val="left"/>
              <w:rPr>
                <w:rFonts w:ascii="宋体" w:hAnsi="宋体" w:cs="宋体" w:eastAsia="宋体" w:hint="default"/>
                <w:b/>
                <w:bCs/>
                <w:sz w:val="27"/>
                <w:szCs w:val="27"/>
              </w:rPr>
            </w:pPr>
          </w:p>
        </w:tc>
        <w:tc>
          <w:tcPr>
            <w:tcW w:w="1190"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6"/>
              <w:ind w:right="0"/>
              <w:jc w:val="left"/>
              <w:rPr>
                <w:rFonts w:ascii="宋体" w:hAnsi="宋体" w:cs="宋体" w:eastAsia="宋体" w:hint="default"/>
                <w:b/>
                <w:bCs/>
                <w:sz w:val="27"/>
                <w:szCs w:val="27"/>
              </w:rPr>
            </w:pPr>
          </w:p>
        </w:tc>
        <w:tc>
          <w:tcPr>
            <w:tcW w:w="1191"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8"/>
              <w:jc w:val="right"/>
              <w:rPr>
                <w:rFonts w:ascii="Times New Roman" w:hAnsi="Times New Roman" w:cs="Times New Roman" w:eastAsia="Times New Roman" w:hint="default"/>
                <w:sz w:val="18"/>
                <w:szCs w:val="18"/>
              </w:rPr>
            </w:pPr>
            <w:r>
              <w:rPr>
                <w:rFonts w:ascii="Times New Roman"/>
                <w:spacing w:val="-1"/>
                <w:sz w:val="18"/>
              </w:rPr>
              <w:t>93,800,000</w:t>
            </w:r>
          </w:p>
        </w:tc>
      </w:tr>
      <w:tr>
        <w:trPr>
          <w:trHeight w:val="362"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18"/>
                <w:szCs w:val="18"/>
              </w:rPr>
            </w:pPr>
            <w:r>
              <w:rPr>
                <w:rFonts w:ascii="Times New Roman"/>
                <w:spacing w:val="-1"/>
                <w:sz w:val="18"/>
              </w:rPr>
              <w:t>70,000,000</w:t>
            </w:r>
          </w:p>
        </w:tc>
        <w:tc>
          <w:tcPr>
            <w:tcW w:w="1190" w:type="dxa"/>
            <w:vMerge/>
            <w:tcBorders>
              <w:left w:val="single" w:sz="4" w:space="0" w:color="000000"/>
              <w:right w:val="single" w:sz="4" w:space="0" w:color="000000"/>
            </w:tcBorders>
          </w:tcPr>
          <w:p>
            <w:pPr/>
          </w:p>
        </w:tc>
        <w:tc>
          <w:tcPr>
            <w:tcW w:w="1191" w:type="dxa"/>
            <w:vMerge/>
            <w:tcBorders>
              <w:left w:val="single" w:sz="4" w:space="0" w:color="000000"/>
              <w:right w:val="single" w:sz="4" w:space="0" w:color="000000"/>
            </w:tcBorders>
          </w:tcPr>
          <w:p>
            <w:pPr/>
          </w:p>
        </w:tc>
        <w:tc>
          <w:tcPr>
            <w:tcW w:w="1190" w:type="dxa"/>
            <w:vMerge/>
            <w:tcBorders>
              <w:left w:val="single" w:sz="4" w:space="0" w:color="000000"/>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18"/>
                <w:szCs w:val="18"/>
              </w:rPr>
            </w:pPr>
            <w:r>
              <w:rPr>
                <w:rFonts w:ascii="Times New Roman"/>
                <w:w w:val="95"/>
                <w:sz w:val="18"/>
              </w:rPr>
              <w:t>-17,315,664</w:t>
            </w:r>
            <w:r>
              <w:rPr>
                <w:rFonts w:ascii="Times New Roman"/>
                <w:sz w:val="18"/>
              </w:rPr>
            </w:r>
          </w:p>
        </w:tc>
        <w:tc>
          <w:tcPr>
            <w:tcW w:w="1188"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98"/>
              <w:jc w:val="right"/>
              <w:rPr>
                <w:rFonts w:ascii="Times New Roman" w:hAnsi="Times New Roman" w:cs="Times New Roman" w:eastAsia="Times New Roman" w:hint="default"/>
                <w:sz w:val="18"/>
                <w:szCs w:val="18"/>
              </w:rPr>
            </w:pPr>
            <w:r>
              <w:rPr>
                <w:rFonts w:ascii="Times New Roman"/>
                <w:w w:val="95"/>
                <w:sz w:val="18"/>
              </w:rPr>
              <w:t>-17,315,664</w:t>
            </w:r>
            <w:r>
              <w:rPr>
                <w:rFonts w:ascii="Times New Roman"/>
                <w:sz w:val="18"/>
              </w:rPr>
            </w: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right="108"/>
              <w:jc w:val="right"/>
              <w:rPr>
                <w:rFonts w:ascii="Times New Roman" w:hAnsi="Times New Roman" w:cs="Times New Roman" w:eastAsia="Times New Roman" w:hint="default"/>
                <w:sz w:val="18"/>
                <w:szCs w:val="18"/>
              </w:rPr>
            </w:pPr>
            <w:r>
              <w:rPr>
                <w:rFonts w:ascii="Times New Roman"/>
                <w:spacing w:val="-1"/>
                <w:sz w:val="18"/>
              </w:rPr>
              <w:t>52,684,336</w:t>
            </w:r>
          </w:p>
        </w:tc>
      </w:tr>
      <w:tr>
        <w:trPr>
          <w:trHeight w:val="190"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194"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190" w:type="dxa"/>
            <w:tcBorders>
              <w:top w:val="nil" w:sz="6" w:space="0" w:color="auto"/>
              <w:left w:val="single" w:sz="4" w:space="0" w:color="000000"/>
              <w:bottom w:val="nil" w:sz="6" w:space="0" w:color="auto"/>
              <w:right w:val="single" w:sz="4" w:space="0" w:color="000000"/>
            </w:tcBorders>
          </w:tcPr>
          <w:p>
            <w:pPr/>
          </w:p>
        </w:tc>
        <w:tc>
          <w:tcPr>
            <w:tcW w:w="1190" w:type="dxa"/>
            <w:vMerge/>
            <w:tcBorders>
              <w:left w:val="single" w:sz="4" w:space="0" w:color="000000"/>
              <w:right w:val="single" w:sz="4" w:space="0" w:color="000000"/>
            </w:tcBorders>
          </w:tcPr>
          <w:p>
            <w:pPr/>
          </w:p>
        </w:tc>
        <w:tc>
          <w:tcPr>
            <w:tcW w:w="1191" w:type="dxa"/>
            <w:vMerge/>
            <w:tcBorders>
              <w:left w:val="single" w:sz="4" w:space="0" w:color="000000"/>
              <w:right w:val="single" w:sz="4" w:space="0" w:color="000000"/>
            </w:tcBorders>
          </w:tcPr>
          <w:p>
            <w:pPr/>
          </w:p>
        </w:tc>
        <w:tc>
          <w:tcPr>
            <w:tcW w:w="1190" w:type="dxa"/>
            <w:vMerge/>
            <w:tcBorders>
              <w:left w:val="single" w:sz="4" w:space="0" w:color="000000"/>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301" w:hRule="exact"/>
        </w:trPr>
        <w:tc>
          <w:tcPr>
            <w:tcW w:w="247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190" w:type="dxa"/>
            <w:tcBorders>
              <w:top w:val="nil" w:sz="6" w:space="0" w:color="auto"/>
              <w:left w:val="nil" w:sz="6" w:space="0" w:color="auto"/>
              <w:bottom w:val="nil" w:sz="6" w:space="0" w:color="auto"/>
              <w:right w:val="single" w:sz="4" w:space="0" w:color="000000"/>
            </w:tcBorders>
          </w:tcPr>
          <w:p>
            <w:pPr/>
          </w:p>
        </w:tc>
        <w:tc>
          <w:tcPr>
            <w:tcW w:w="1190" w:type="dxa"/>
            <w:vMerge/>
            <w:tcBorders>
              <w:left w:val="single" w:sz="4" w:space="0" w:color="000000"/>
              <w:right w:val="single" w:sz="4" w:space="0" w:color="000000"/>
            </w:tcBorders>
          </w:tcPr>
          <w:p>
            <w:pPr/>
          </w:p>
        </w:tc>
        <w:tc>
          <w:tcPr>
            <w:tcW w:w="1191" w:type="dxa"/>
            <w:vMerge/>
            <w:tcBorders>
              <w:left w:val="single" w:sz="4" w:space="0" w:color="000000"/>
              <w:right w:val="single" w:sz="4" w:space="0" w:color="000000"/>
            </w:tcBorders>
          </w:tcPr>
          <w:p>
            <w:pPr/>
          </w:p>
        </w:tc>
        <w:tc>
          <w:tcPr>
            <w:tcW w:w="1190" w:type="dxa"/>
            <w:vMerge/>
            <w:tcBorders>
              <w:left w:val="single" w:sz="4" w:space="0" w:color="000000"/>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302"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18"/>
                <w:szCs w:val="18"/>
              </w:rPr>
            </w:pPr>
            <w:r>
              <w:rPr>
                <w:rFonts w:ascii="Times New Roman"/>
                <w:spacing w:val="-1"/>
                <w:sz w:val="18"/>
              </w:rPr>
              <w:t>52,684,336</w:t>
            </w:r>
          </w:p>
        </w:tc>
        <w:tc>
          <w:tcPr>
            <w:tcW w:w="1190" w:type="dxa"/>
            <w:vMerge/>
            <w:tcBorders>
              <w:left w:val="single" w:sz="4" w:space="0" w:color="000000"/>
              <w:right w:val="single" w:sz="4" w:space="0" w:color="000000"/>
            </w:tcBorders>
          </w:tcPr>
          <w:p>
            <w:pPr/>
          </w:p>
        </w:tc>
        <w:tc>
          <w:tcPr>
            <w:tcW w:w="1191" w:type="dxa"/>
            <w:vMerge/>
            <w:tcBorders>
              <w:left w:val="single" w:sz="4" w:space="0" w:color="000000"/>
              <w:right w:val="single" w:sz="4" w:space="0" w:color="000000"/>
            </w:tcBorders>
          </w:tcPr>
          <w:p>
            <w:pPr/>
          </w:p>
        </w:tc>
        <w:tc>
          <w:tcPr>
            <w:tcW w:w="1190" w:type="dxa"/>
            <w:vMerge/>
            <w:tcBorders>
              <w:left w:val="single" w:sz="4" w:space="0" w:color="000000"/>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right="108"/>
              <w:jc w:val="right"/>
              <w:rPr>
                <w:rFonts w:ascii="Times New Roman" w:hAnsi="Times New Roman" w:cs="Times New Roman" w:eastAsia="Times New Roman" w:hint="default"/>
                <w:sz w:val="18"/>
                <w:szCs w:val="18"/>
              </w:rPr>
            </w:pPr>
            <w:r>
              <w:rPr>
                <w:rFonts w:ascii="Times New Roman"/>
                <w:spacing w:val="-1"/>
                <w:sz w:val="18"/>
              </w:rPr>
              <w:t>52,684,336</w:t>
            </w:r>
          </w:p>
        </w:tc>
      </w:tr>
      <w:tr>
        <w:trPr>
          <w:trHeight w:val="240"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4"/>
              <w:ind w:left="108" w:right="0"/>
              <w:jc w:val="left"/>
              <w:rPr>
                <w:rFonts w:ascii="宋体" w:hAnsi="宋体" w:cs="宋体" w:eastAsia="宋体" w:hint="default"/>
                <w:sz w:val="18"/>
                <w:szCs w:val="18"/>
              </w:rPr>
            </w:pPr>
            <w:r>
              <w:rPr>
                <w:rFonts w:ascii="宋体" w:hAnsi="宋体" w:cs="宋体" w:eastAsia="宋体" w:hint="default"/>
                <w:sz w:val="18"/>
                <w:szCs w:val="18"/>
              </w:rPr>
              <w:t>其中：境内非国有法人持股</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4,198,097</w:t>
            </w:r>
          </w:p>
        </w:tc>
        <w:tc>
          <w:tcPr>
            <w:tcW w:w="1190" w:type="dxa"/>
            <w:vMerge/>
            <w:tcBorders>
              <w:left w:val="single" w:sz="4" w:space="0" w:color="000000"/>
              <w:right w:val="single" w:sz="4" w:space="0" w:color="000000"/>
            </w:tcBorders>
          </w:tcPr>
          <w:p>
            <w:pPr/>
          </w:p>
        </w:tc>
        <w:tc>
          <w:tcPr>
            <w:tcW w:w="1191" w:type="dxa"/>
            <w:vMerge/>
            <w:tcBorders>
              <w:left w:val="single" w:sz="4" w:space="0" w:color="000000"/>
              <w:right w:val="single" w:sz="4" w:space="0" w:color="000000"/>
            </w:tcBorders>
          </w:tcPr>
          <w:p>
            <w:pPr/>
          </w:p>
        </w:tc>
        <w:tc>
          <w:tcPr>
            <w:tcW w:w="1190" w:type="dxa"/>
            <w:vMerge/>
            <w:tcBorders>
              <w:left w:val="single" w:sz="4" w:space="0" w:color="000000"/>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108"/>
              <w:jc w:val="right"/>
              <w:rPr>
                <w:rFonts w:ascii="Times New Roman" w:hAnsi="Times New Roman" w:cs="Times New Roman" w:eastAsia="Times New Roman" w:hint="default"/>
                <w:sz w:val="18"/>
                <w:szCs w:val="18"/>
              </w:rPr>
            </w:pPr>
            <w:r>
              <w:rPr>
                <w:rFonts w:ascii="Times New Roman"/>
                <w:spacing w:val="-1"/>
                <w:sz w:val="18"/>
              </w:rPr>
              <w:t>4,198,097</w:t>
            </w:r>
          </w:p>
        </w:tc>
      </w:tr>
      <w:tr>
        <w:trPr>
          <w:trHeight w:val="311" w:hRule="exact"/>
        </w:trPr>
        <w:tc>
          <w:tcPr>
            <w:tcW w:w="2475"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190"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18"/>
                <w:szCs w:val="18"/>
              </w:rPr>
            </w:pPr>
            <w:r>
              <w:rPr>
                <w:rFonts w:ascii="Times New Roman"/>
                <w:spacing w:val="-1"/>
                <w:sz w:val="18"/>
              </w:rPr>
              <w:t>48,486,239</w:t>
            </w:r>
          </w:p>
        </w:tc>
        <w:tc>
          <w:tcPr>
            <w:tcW w:w="1190" w:type="dxa"/>
            <w:vMerge/>
            <w:tcBorders>
              <w:left w:val="single" w:sz="4" w:space="0" w:color="000000"/>
              <w:right w:val="single" w:sz="4" w:space="0" w:color="000000"/>
            </w:tcBorders>
          </w:tcPr>
          <w:p>
            <w:pPr/>
          </w:p>
        </w:tc>
        <w:tc>
          <w:tcPr>
            <w:tcW w:w="1191" w:type="dxa"/>
            <w:vMerge/>
            <w:tcBorders>
              <w:left w:val="single" w:sz="4" w:space="0" w:color="000000"/>
              <w:right w:val="single" w:sz="4" w:space="0" w:color="000000"/>
            </w:tcBorders>
          </w:tcPr>
          <w:p>
            <w:pPr/>
          </w:p>
        </w:tc>
        <w:tc>
          <w:tcPr>
            <w:tcW w:w="1190" w:type="dxa"/>
            <w:vMerge/>
            <w:tcBorders>
              <w:left w:val="single" w:sz="4" w:space="0" w:color="000000"/>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8"/>
              <w:jc w:val="right"/>
              <w:rPr>
                <w:rFonts w:ascii="Times New Roman" w:hAnsi="Times New Roman" w:cs="Times New Roman" w:eastAsia="Times New Roman" w:hint="default"/>
                <w:sz w:val="18"/>
                <w:szCs w:val="18"/>
              </w:rPr>
            </w:pPr>
            <w:r>
              <w:rPr>
                <w:rFonts w:ascii="Times New Roman"/>
                <w:spacing w:val="-1"/>
                <w:sz w:val="18"/>
              </w:rPr>
              <w:t>48,486,239</w:t>
            </w:r>
          </w:p>
        </w:tc>
      </w:tr>
      <w:tr>
        <w:trPr>
          <w:trHeight w:val="302"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18"/>
                <w:szCs w:val="18"/>
              </w:rPr>
            </w:pPr>
            <w:r>
              <w:rPr>
                <w:rFonts w:ascii="Times New Roman"/>
                <w:spacing w:val="-1"/>
                <w:sz w:val="18"/>
              </w:rPr>
              <w:t>17,315,664</w:t>
            </w:r>
          </w:p>
        </w:tc>
        <w:tc>
          <w:tcPr>
            <w:tcW w:w="1190" w:type="dxa"/>
            <w:vMerge/>
            <w:tcBorders>
              <w:left w:val="single" w:sz="4" w:space="0" w:color="000000"/>
              <w:right w:val="single" w:sz="4" w:space="0" w:color="000000"/>
            </w:tcBorders>
          </w:tcPr>
          <w:p>
            <w:pPr/>
          </w:p>
        </w:tc>
        <w:tc>
          <w:tcPr>
            <w:tcW w:w="1191" w:type="dxa"/>
            <w:vMerge/>
            <w:tcBorders>
              <w:left w:val="single" w:sz="4" w:space="0" w:color="000000"/>
              <w:right w:val="single" w:sz="4" w:space="0" w:color="000000"/>
            </w:tcBorders>
          </w:tcPr>
          <w:p>
            <w:pPr/>
          </w:p>
        </w:tc>
        <w:tc>
          <w:tcPr>
            <w:tcW w:w="1190" w:type="dxa"/>
            <w:vMerge/>
            <w:tcBorders>
              <w:left w:val="single" w:sz="4" w:space="0" w:color="000000"/>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18"/>
                <w:szCs w:val="18"/>
              </w:rPr>
            </w:pPr>
            <w:r>
              <w:rPr>
                <w:rFonts w:ascii="Times New Roman"/>
                <w:w w:val="95"/>
                <w:sz w:val="18"/>
              </w:rPr>
              <w:t>-17,315,664</w:t>
            </w:r>
            <w:r>
              <w:rPr>
                <w:rFonts w:ascii="Times New Roman"/>
                <w:sz w:val="18"/>
              </w:rPr>
            </w:r>
          </w:p>
        </w:tc>
        <w:tc>
          <w:tcPr>
            <w:tcW w:w="1188"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98"/>
              <w:jc w:val="right"/>
              <w:rPr>
                <w:rFonts w:ascii="Times New Roman" w:hAnsi="Times New Roman" w:cs="Times New Roman" w:eastAsia="Times New Roman" w:hint="default"/>
                <w:sz w:val="18"/>
                <w:szCs w:val="18"/>
              </w:rPr>
            </w:pPr>
            <w:r>
              <w:rPr>
                <w:rFonts w:ascii="Times New Roman"/>
                <w:w w:val="95"/>
                <w:sz w:val="18"/>
              </w:rPr>
              <w:t>-17,315,664</w:t>
            </w:r>
            <w:r>
              <w:rPr>
                <w:rFonts w:ascii="Times New Roman"/>
                <w:sz w:val="18"/>
              </w:rPr>
            </w:r>
          </w:p>
        </w:tc>
        <w:tc>
          <w:tcPr>
            <w:tcW w:w="1193" w:type="dxa"/>
            <w:tcBorders>
              <w:top w:val="nil" w:sz="6" w:space="0" w:color="auto"/>
              <w:left w:val="single" w:sz="4" w:space="0" w:color="000000"/>
              <w:bottom w:val="nil" w:sz="6" w:space="0" w:color="auto"/>
              <w:right w:val="nil" w:sz="6" w:space="0" w:color="auto"/>
            </w:tcBorders>
          </w:tcPr>
          <w:p>
            <w:pPr/>
          </w:p>
        </w:tc>
      </w:tr>
      <w:tr>
        <w:trPr>
          <w:trHeight w:val="240"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4"/>
              <w:ind w:left="108"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17,315,664</w:t>
            </w:r>
          </w:p>
        </w:tc>
        <w:tc>
          <w:tcPr>
            <w:tcW w:w="1190" w:type="dxa"/>
            <w:vMerge/>
            <w:tcBorders>
              <w:left w:val="single" w:sz="4" w:space="0" w:color="000000"/>
              <w:right w:val="single" w:sz="4" w:space="0" w:color="000000"/>
            </w:tcBorders>
          </w:tcPr>
          <w:p>
            <w:pPr/>
          </w:p>
        </w:tc>
        <w:tc>
          <w:tcPr>
            <w:tcW w:w="1191" w:type="dxa"/>
            <w:vMerge/>
            <w:tcBorders>
              <w:left w:val="single" w:sz="4" w:space="0" w:color="000000"/>
              <w:right w:val="single" w:sz="4" w:space="0" w:color="000000"/>
            </w:tcBorders>
          </w:tcPr>
          <w:p>
            <w:pPr/>
          </w:p>
        </w:tc>
        <w:tc>
          <w:tcPr>
            <w:tcW w:w="1190" w:type="dxa"/>
            <w:vMerge/>
            <w:tcBorders>
              <w:left w:val="single" w:sz="4" w:space="0" w:color="000000"/>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w w:val="95"/>
                <w:sz w:val="18"/>
              </w:rPr>
              <w:t>-17,315,664</w:t>
            </w:r>
            <w:r>
              <w:rPr>
                <w:rFonts w:ascii="Times New Roman"/>
                <w:sz w:val="18"/>
              </w:rPr>
            </w:r>
          </w:p>
        </w:tc>
        <w:tc>
          <w:tcPr>
            <w:tcW w:w="118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w w:val="95"/>
                <w:sz w:val="18"/>
              </w:rPr>
              <w:t>-17,315,664</w:t>
            </w:r>
            <w:r>
              <w:rPr>
                <w:rFonts w:ascii="Times New Roman"/>
                <w:sz w:val="18"/>
              </w:rPr>
            </w:r>
          </w:p>
        </w:tc>
        <w:tc>
          <w:tcPr>
            <w:tcW w:w="1193" w:type="dxa"/>
            <w:tcBorders>
              <w:top w:val="nil" w:sz="6" w:space="0" w:color="auto"/>
              <w:left w:val="single" w:sz="4" w:space="0" w:color="000000"/>
              <w:bottom w:val="nil" w:sz="6" w:space="0" w:color="auto"/>
              <w:right w:val="nil" w:sz="6" w:space="0" w:color="auto"/>
            </w:tcBorders>
          </w:tcPr>
          <w:p>
            <w:pPr/>
          </w:p>
        </w:tc>
      </w:tr>
      <w:tr>
        <w:trPr>
          <w:trHeight w:val="311" w:hRule="exact"/>
        </w:trPr>
        <w:tc>
          <w:tcPr>
            <w:tcW w:w="2475"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1190" w:type="dxa"/>
            <w:tcBorders>
              <w:top w:val="nil" w:sz="6" w:space="0" w:color="auto"/>
              <w:left w:val="nil" w:sz="6" w:space="0" w:color="auto"/>
              <w:bottom w:val="nil" w:sz="6" w:space="0" w:color="auto"/>
              <w:right w:val="single" w:sz="4" w:space="0" w:color="000000"/>
            </w:tcBorders>
          </w:tcPr>
          <w:p>
            <w:pPr/>
          </w:p>
        </w:tc>
        <w:tc>
          <w:tcPr>
            <w:tcW w:w="1190" w:type="dxa"/>
            <w:vMerge/>
            <w:tcBorders>
              <w:left w:val="single" w:sz="4" w:space="0" w:color="000000"/>
              <w:right w:val="single" w:sz="4" w:space="0" w:color="000000"/>
            </w:tcBorders>
          </w:tcPr>
          <w:p>
            <w:pPr/>
          </w:p>
        </w:tc>
        <w:tc>
          <w:tcPr>
            <w:tcW w:w="1191" w:type="dxa"/>
            <w:vMerge/>
            <w:tcBorders>
              <w:left w:val="single" w:sz="4" w:space="0" w:color="000000"/>
              <w:right w:val="single" w:sz="4" w:space="0" w:color="000000"/>
            </w:tcBorders>
          </w:tcPr>
          <w:p>
            <w:pPr/>
          </w:p>
        </w:tc>
        <w:tc>
          <w:tcPr>
            <w:tcW w:w="1190" w:type="dxa"/>
            <w:vMerge/>
            <w:tcBorders>
              <w:left w:val="single" w:sz="4" w:space="0" w:color="000000"/>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302"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、高管股份</w:t>
            </w:r>
          </w:p>
        </w:tc>
        <w:tc>
          <w:tcPr>
            <w:tcW w:w="1190" w:type="dxa"/>
            <w:tcBorders>
              <w:top w:val="nil" w:sz="6" w:space="0" w:color="auto"/>
              <w:left w:val="single" w:sz="4" w:space="0" w:color="000000"/>
              <w:bottom w:val="nil" w:sz="6" w:space="0" w:color="auto"/>
              <w:right w:val="single" w:sz="4" w:space="0" w:color="000000"/>
            </w:tcBorders>
          </w:tcPr>
          <w:p>
            <w:pPr/>
          </w:p>
        </w:tc>
        <w:tc>
          <w:tcPr>
            <w:tcW w:w="1190" w:type="dxa"/>
            <w:vMerge/>
            <w:tcBorders>
              <w:left w:val="single" w:sz="4" w:space="0" w:color="000000"/>
              <w:right w:val="single" w:sz="4" w:space="0" w:color="000000"/>
            </w:tcBorders>
          </w:tcPr>
          <w:p>
            <w:pPr/>
          </w:p>
        </w:tc>
        <w:tc>
          <w:tcPr>
            <w:tcW w:w="1191" w:type="dxa"/>
            <w:vMerge/>
            <w:tcBorders>
              <w:left w:val="single" w:sz="4" w:space="0" w:color="000000"/>
              <w:right w:val="single" w:sz="4" w:space="0" w:color="000000"/>
            </w:tcBorders>
          </w:tcPr>
          <w:p>
            <w:pPr/>
          </w:p>
        </w:tc>
        <w:tc>
          <w:tcPr>
            <w:tcW w:w="1190" w:type="dxa"/>
            <w:vMerge/>
            <w:tcBorders>
              <w:left w:val="single" w:sz="4" w:space="0" w:color="000000"/>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40"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4"/>
              <w:ind w:left="108"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23,800,000</w:t>
            </w:r>
          </w:p>
        </w:tc>
        <w:tc>
          <w:tcPr>
            <w:tcW w:w="1190" w:type="dxa"/>
            <w:vMerge/>
            <w:tcBorders>
              <w:left w:val="single" w:sz="4" w:space="0" w:color="000000"/>
              <w:right w:val="single" w:sz="4" w:space="0" w:color="000000"/>
            </w:tcBorders>
          </w:tcPr>
          <w:p>
            <w:pPr/>
          </w:p>
        </w:tc>
        <w:tc>
          <w:tcPr>
            <w:tcW w:w="1191" w:type="dxa"/>
            <w:vMerge/>
            <w:tcBorders>
              <w:left w:val="single" w:sz="4" w:space="0" w:color="000000"/>
              <w:right w:val="single" w:sz="4" w:space="0" w:color="000000"/>
            </w:tcBorders>
          </w:tcPr>
          <w:p>
            <w:pPr/>
          </w:p>
        </w:tc>
        <w:tc>
          <w:tcPr>
            <w:tcW w:w="1190" w:type="dxa"/>
            <w:vMerge/>
            <w:tcBorders>
              <w:left w:val="single" w:sz="4" w:space="0" w:color="000000"/>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17,315,664</w:t>
            </w:r>
          </w:p>
        </w:tc>
        <w:tc>
          <w:tcPr>
            <w:tcW w:w="118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17,315,664</w:t>
            </w: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107"/>
              <w:jc w:val="right"/>
              <w:rPr>
                <w:rFonts w:ascii="Times New Roman" w:hAnsi="Times New Roman" w:cs="Times New Roman" w:eastAsia="Times New Roman" w:hint="default"/>
                <w:sz w:val="18"/>
                <w:szCs w:val="18"/>
              </w:rPr>
            </w:pPr>
            <w:r>
              <w:rPr>
                <w:rFonts w:ascii="Times New Roman"/>
                <w:spacing w:val="-1"/>
                <w:sz w:val="18"/>
              </w:rPr>
              <w:t>41,115,664</w:t>
            </w:r>
          </w:p>
        </w:tc>
      </w:tr>
      <w:tr>
        <w:trPr>
          <w:trHeight w:val="27" w:hRule="exact"/>
        </w:trPr>
        <w:tc>
          <w:tcPr>
            <w:tcW w:w="2475"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
        </w:tc>
        <w:tc>
          <w:tcPr>
            <w:tcW w:w="1190" w:type="dxa"/>
            <w:vMerge/>
            <w:tcBorders>
              <w:left w:val="single" w:sz="4" w:space="0" w:color="000000"/>
              <w:right w:val="single" w:sz="4" w:space="0" w:color="000000"/>
            </w:tcBorders>
          </w:tcPr>
          <w:p>
            <w:pPr/>
          </w:p>
        </w:tc>
        <w:tc>
          <w:tcPr>
            <w:tcW w:w="1191" w:type="dxa"/>
            <w:vMerge/>
            <w:tcBorders>
              <w:left w:val="single" w:sz="4" w:space="0" w:color="000000"/>
              <w:right w:val="single" w:sz="4" w:space="0" w:color="000000"/>
            </w:tcBorders>
          </w:tcPr>
          <w:p>
            <w:pPr/>
          </w:p>
        </w:tc>
        <w:tc>
          <w:tcPr>
            <w:tcW w:w="1190" w:type="dxa"/>
            <w:vMerge/>
            <w:tcBorders>
              <w:left w:val="single" w:sz="4" w:space="0" w:color="000000"/>
              <w:right w:val="single" w:sz="4" w:space="0" w:color="000000"/>
            </w:tcBorders>
          </w:tcPr>
          <w:p>
            <w:pPr/>
          </w:p>
        </w:tc>
        <w:tc>
          <w:tcPr>
            <w:tcW w:w="1191" w:type="dxa"/>
            <w:tcBorders>
              <w:top w:val="nil" w:sz="6" w:space="0" w:color="auto"/>
              <w:left w:val="nil" w:sz="6" w:space="0" w:color="auto"/>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r>
      <w:tr>
        <w:trPr>
          <w:trHeight w:val="312"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18"/>
                <w:szCs w:val="18"/>
              </w:rPr>
            </w:pPr>
            <w:r>
              <w:rPr>
                <w:rFonts w:ascii="Times New Roman"/>
                <w:spacing w:val="-1"/>
                <w:sz w:val="18"/>
              </w:rPr>
              <w:t>23,800,000</w:t>
            </w:r>
          </w:p>
        </w:tc>
        <w:tc>
          <w:tcPr>
            <w:tcW w:w="1190" w:type="dxa"/>
            <w:vMerge/>
            <w:tcBorders>
              <w:left w:val="single" w:sz="4" w:space="0" w:color="000000"/>
              <w:right w:val="single" w:sz="4" w:space="0" w:color="000000"/>
            </w:tcBorders>
          </w:tcPr>
          <w:p>
            <w:pPr/>
          </w:p>
        </w:tc>
        <w:tc>
          <w:tcPr>
            <w:tcW w:w="1191" w:type="dxa"/>
            <w:vMerge/>
            <w:tcBorders>
              <w:left w:val="single" w:sz="4" w:space="0" w:color="000000"/>
              <w:right w:val="single" w:sz="4" w:space="0" w:color="000000"/>
            </w:tcBorders>
          </w:tcPr>
          <w:p>
            <w:pPr/>
          </w:p>
        </w:tc>
        <w:tc>
          <w:tcPr>
            <w:tcW w:w="1190" w:type="dxa"/>
            <w:vMerge/>
            <w:tcBorders>
              <w:left w:val="single" w:sz="4" w:space="0" w:color="000000"/>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18"/>
                <w:szCs w:val="18"/>
              </w:rPr>
            </w:pPr>
            <w:r>
              <w:rPr>
                <w:rFonts w:ascii="Times New Roman"/>
                <w:spacing w:val="-1"/>
                <w:sz w:val="18"/>
              </w:rPr>
              <w:t>17,315,664</w:t>
            </w:r>
          </w:p>
        </w:tc>
        <w:tc>
          <w:tcPr>
            <w:tcW w:w="1188"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98"/>
              <w:jc w:val="right"/>
              <w:rPr>
                <w:rFonts w:ascii="Times New Roman" w:hAnsi="Times New Roman" w:cs="Times New Roman" w:eastAsia="Times New Roman" w:hint="default"/>
                <w:sz w:val="18"/>
                <w:szCs w:val="18"/>
              </w:rPr>
            </w:pPr>
            <w:r>
              <w:rPr>
                <w:rFonts w:ascii="Times New Roman"/>
                <w:sz w:val="18"/>
              </w:rPr>
              <w:t>17,315,664</w:t>
            </w: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right="107"/>
              <w:jc w:val="right"/>
              <w:rPr>
                <w:rFonts w:ascii="Times New Roman" w:hAnsi="Times New Roman" w:cs="Times New Roman" w:eastAsia="Times New Roman" w:hint="default"/>
                <w:sz w:val="18"/>
                <w:szCs w:val="18"/>
              </w:rPr>
            </w:pPr>
            <w:r>
              <w:rPr>
                <w:rFonts w:ascii="Times New Roman"/>
                <w:spacing w:val="-1"/>
                <w:sz w:val="18"/>
              </w:rPr>
              <w:t>41,115,664</w:t>
            </w:r>
          </w:p>
        </w:tc>
      </w:tr>
      <w:tr>
        <w:trPr>
          <w:trHeight w:val="333"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190" w:type="dxa"/>
            <w:tcBorders>
              <w:top w:val="nil" w:sz="6" w:space="0" w:color="auto"/>
              <w:left w:val="single" w:sz="4" w:space="0" w:color="000000"/>
              <w:bottom w:val="nil" w:sz="6" w:space="0" w:color="auto"/>
              <w:right w:val="single" w:sz="4" w:space="0" w:color="000000"/>
            </w:tcBorders>
          </w:tcPr>
          <w:p>
            <w:pPr/>
          </w:p>
        </w:tc>
        <w:tc>
          <w:tcPr>
            <w:tcW w:w="1190" w:type="dxa"/>
            <w:vMerge/>
            <w:tcBorders>
              <w:left w:val="single" w:sz="4" w:space="0" w:color="000000"/>
              <w:right w:val="single" w:sz="4" w:space="0" w:color="000000"/>
            </w:tcBorders>
          </w:tcPr>
          <w:p>
            <w:pPr/>
          </w:p>
        </w:tc>
        <w:tc>
          <w:tcPr>
            <w:tcW w:w="1191" w:type="dxa"/>
            <w:vMerge/>
            <w:tcBorders>
              <w:left w:val="single" w:sz="4" w:space="0" w:color="000000"/>
              <w:right w:val="single" w:sz="4" w:space="0" w:color="000000"/>
            </w:tcBorders>
          </w:tcPr>
          <w:p>
            <w:pPr/>
          </w:p>
        </w:tc>
        <w:tc>
          <w:tcPr>
            <w:tcW w:w="1190" w:type="dxa"/>
            <w:vMerge/>
            <w:tcBorders>
              <w:left w:val="single" w:sz="4" w:space="0" w:color="000000"/>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07"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194"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190" w:type="dxa"/>
            <w:tcBorders>
              <w:top w:val="nil" w:sz="6" w:space="0" w:color="auto"/>
              <w:left w:val="single" w:sz="4" w:space="0" w:color="000000"/>
              <w:bottom w:val="nil" w:sz="6" w:space="0" w:color="auto"/>
              <w:right w:val="single" w:sz="4" w:space="0" w:color="000000"/>
            </w:tcBorders>
          </w:tcPr>
          <w:p>
            <w:pPr/>
          </w:p>
        </w:tc>
        <w:tc>
          <w:tcPr>
            <w:tcW w:w="1190" w:type="dxa"/>
            <w:vMerge/>
            <w:tcBorders>
              <w:left w:val="single" w:sz="4" w:space="0" w:color="000000"/>
              <w:right w:val="single" w:sz="4" w:space="0" w:color="000000"/>
            </w:tcBorders>
          </w:tcPr>
          <w:p>
            <w:pPr/>
          </w:p>
        </w:tc>
        <w:tc>
          <w:tcPr>
            <w:tcW w:w="1191" w:type="dxa"/>
            <w:vMerge/>
            <w:tcBorders>
              <w:left w:val="single" w:sz="4" w:space="0" w:color="000000"/>
              <w:right w:val="single" w:sz="4" w:space="0" w:color="000000"/>
            </w:tcBorders>
          </w:tcPr>
          <w:p>
            <w:pPr/>
          </w:p>
        </w:tc>
        <w:tc>
          <w:tcPr>
            <w:tcW w:w="1190" w:type="dxa"/>
            <w:vMerge/>
            <w:tcBorders>
              <w:left w:val="single" w:sz="4" w:space="0" w:color="000000"/>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90" w:hRule="exact"/>
        </w:trPr>
        <w:tc>
          <w:tcPr>
            <w:tcW w:w="2475" w:type="dxa"/>
            <w:tcBorders>
              <w:top w:val="nil" w:sz="6" w:space="0" w:color="auto"/>
              <w:left w:val="nil" w:sz="6" w:space="0" w:color="auto"/>
              <w:bottom w:val="single" w:sz="12" w:space="0" w:color="000000"/>
              <w:right w:val="single" w:sz="4" w:space="0" w:color="000000"/>
            </w:tcBorders>
          </w:tcPr>
          <w:p>
            <w:pPr>
              <w:pStyle w:val="TableParagraph"/>
              <w:spacing w:line="240" w:lineRule="auto" w:before="2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1"/>
                <w:szCs w:val="21"/>
              </w:rPr>
            </w:pPr>
          </w:p>
        </w:tc>
        <w:tc>
          <w:tcPr>
            <w:tcW w:w="1190" w:type="dxa"/>
            <w:vMerge/>
            <w:tcBorders>
              <w:left w:val="single" w:sz="4" w:space="0" w:color="000000"/>
              <w:bottom w:val="single" w:sz="12" w:space="0" w:color="000000"/>
              <w:right w:val="single" w:sz="4" w:space="0" w:color="000000"/>
            </w:tcBorders>
          </w:tcPr>
          <w:p>
            <w:pPr/>
          </w:p>
        </w:tc>
        <w:tc>
          <w:tcPr>
            <w:tcW w:w="1191" w:type="dxa"/>
            <w:vMerge/>
            <w:tcBorders>
              <w:left w:val="single" w:sz="4" w:space="0" w:color="000000"/>
              <w:bottom w:val="single" w:sz="12" w:space="0" w:color="000000"/>
              <w:right w:val="single" w:sz="4" w:space="0" w:color="000000"/>
            </w:tcBorders>
          </w:tcPr>
          <w:p>
            <w:pPr/>
          </w:p>
        </w:tc>
        <w:tc>
          <w:tcPr>
            <w:tcW w:w="1190" w:type="dxa"/>
            <w:vMerge/>
            <w:tcBorders>
              <w:left w:val="single" w:sz="4" w:space="0" w:color="000000"/>
              <w:bottom w:val="single" w:sz="12" w:space="0" w:color="000000"/>
              <w:right w:val="single" w:sz="4" w:space="0" w:color="000000"/>
            </w:tcBorders>
          </w:tcPr>
          <w:p>
            <w:pPr/>
          </w:p>
        </w:tc>
        <w:tc>
          <w:tcPr>
            <w:tcW w:w="11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1"/>
                <w:szCs w:val="21"/>
              </w:rPr>
            </w:pPr>
          </w:p>
        </w:tc>
        <w:tc>
          <w:tcPr>
            <w:tcW w:w="11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1"/>
                <w:szCs w:val="21"/>
              </w:rPr>
            </w:pPr>
          </w:p>
        </w:tc>
        <w:tc>
          <w:tcPr>
            <w:tcW w:w="1193" w:type="dxa"/>
            <w:tcBorders>
              <w:top w:val="nil" w:sz="6" w:space="0" w:color="auto"/>
              <w:left w:val="single" w:sz="4" w:space="0" w:color="000000"/>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tc>
      </w:tr>
    </w:tbl>
    <w:p>
      <w:pPr>
        <w:spacing w:after="0" w:line="240" w:lineRule="auto"/>
        <w:jc w:val="left"/>
        <w:rPr>
          <w:rFonts w:ascii="宋体" w:hAnsi="宋体" w:cs="宋体" w:eastAsia="宋体" w:hint="default"/>
          <w:sz w:val="21"/>
          <w:szCs w:val="21"/>
        </w:rPr>
        <w:sectPr>
          <w:pgSz w:w="11910" w:h="16850"/>
          <w:pgMar w:header="857" w:footer="789" w:top="1040" w:bottom="980" w:left="420" w:right="400"/>
        </w:sectPr>
      </w:pPr>
    </w:p>
    <w:p>
      <w:pPr>
        <w:spacing w:line="240" w:lineRule="auto" w:before="0"/>
        <w:rPr>
          <w:rFonts w:ascii="宋体" w:hAnsi="宋体" w:cs="宋体" w:eastAsia="宋体" w:hint="default"/>
          <w:b/>
          <w:bCs/>
          <w:sz w:val="20"/>
          <w:szCs w:val="20"/>
        </w:rPr>
      </w:pPr>
      <w:r>
        <w:rPr/>
        <w:pict>
          <v:group style="position:absolute;margin-left:83.543999pt;margin-top:641.259949pt;width:428.4pt;height:5.2pt;mso-position-horizontal-relative:page;mso-position-vertical-relative:page;z-index:-1083616" coordorigin="1671,12825" coordsize="8568,104">
            <v:shape style="position:absolute;left:1671;top:12825;width:4760;height:103" type="#_x0000_t75" stroked="false">
              <v:imagedata r:id="rId657" o:title=""/>
            </v:shape>
            <v:shape style="position:absolute;left:6407;top:12919;width:1910;height:10" type="#_x0000_t75" stroked="false">
              <v:imagedata r:id="rId658" o:title=""/>
            </v:shape>
            <v:shape style="position:absolute;left:8313;top:12919;width:1925;height:10" type="#_x0000_t75" stroked="false">
              <v:imagedata r:id="rId659" o:title=""/>
            </v:shape>
            <w10:wrap type="none"/>
          </v:group>
        </w:pict>
      </w:r>
      <w:r>
        <w:rPr/>
        <w:pict>
          <v:group style="position:absolute;margin-left:83.543999pt;margin-top:657.939941pt;width:428.4pt;height:5.05pt;mso-position-horizontal-relative:page;mso-position-vertical-relative:page;z-index:-1083592" coordorigin="1671,13159" coordsize="8568,101">
            <v:shape style="position:absolute;left:1671;top:13159;width:4760;height:101" type="#_x0000_t75" stroked="false">
              <v:imagedata r:id="rId660" o:title=""/>
            </v:shape>
            <v:shape style="position:absolute;left:6407;top:13250;width:1910;height:10" type="#_x0000_t75" stroked="false">
              <v:imagedata r:id="rId661" o:title=""/>
            </v:shape>
            <v:shape style="position:absolute;left:8313;top:13250;width:1925;height:10" type="#_x0000_t75" stroked="false">
              <v:imagedata r:id="rId662" o:title=""/>
            </v:shape>
            <w10:wrap type="none"/>
          </v:group>
        </w:pict>
      </w:r>
      <w:r>
        <w:rPr/>
        <w:pict>
          <v:group style="position:absolute;margin-left:83.543999pt;margin-top:674.499939pt;width:428.4pt;height:5.2pt;mso-position-horizontal-relative:page;mso-position-vertical-relative:page;z-index:-1083568" coordorigin="1671,13490" coordsize="8568,104">
            <v:shape style="position:absolute;left:1671;top:13490;width:4760;height:103" type="#_x0000_t75" stroked="false">
              <v:imagedata r:id="rId663" o:title=""/>
            </v:shape>
            <v:shape style="position:absolute;left:6407;top:13584;width:1910;height:10" type="#_x0000_t75" stroked="false">
              <v:imagedata r:id="rId658" o:title=""/>
            </v:shape>
            <v:shape style="position:absolute;left:8313;top:13584;width:1925;height:10" type="#_x0000_t75" stroked="false">
              <v:imagedata r:id="rId659" o:title=""/>
            </v:shape>
            <w10:wrap type="none"/>
          </v:group>
        </w:pict>
      </w:r>
      <w:r>
        <w:rPr/>
        <w:pict>
          <v:group style="position:absolute;margin-left:83.543999pt;margin-top:691.179993pt;width:428.4pt;height:5.05pt;mso-position-horizontal-relative:page;mso-position-vertical-relative:page;z-index:-1083544" coordorigin="1671,13824" coordsize="8568,101">
            <v:shape style="position:absolute;left:1671;top:13824;width:4760;height:101" type="#_x0000_t75" stroked="false">
              <v:imagedata r:id="rId664" o:title=""/>
            </v:shape>
            <v:shape style="position:absolute;left:6407;top:13915;width:1910;height:10" type="#_x0000_t75" stroked="false">
              <v:imagedata r:id="rId658" o:title=""/>
            </v:shape>
            <v:shape style="position:absolute;left:8313;top:13915;width:1925;height:10" type="#_x0000_t75" stroked="false">
              <v:imagedata r:id="rId659" o:title=""/>
            </v:shape>
            <w10:wrap type="none"/>
          </v:group>
        </w:pict>
      </w:r>
      <w:r>
        <w:rPr/>
        <w:pict>
          <v:group style="position:absolute;margin-left:83.543999pt;margin-top:707.73999pt;width:428.4pt;height:5.2pt;mso-position-horizontal-relative:page;mso-position-vertical-relative:page;z-index:-1083520" coordorigin="1671,14155" coordsize="8568,104">
            <v:shape style="position:absolute;left:1671;top:14155;width:4760;height:103" type="#_x0000_t75" stroked="false">
              <v:imagedata r:id="rId663" o:title=""/>
            </v:shape>
            <v:shape style="position:absolute;left:6407;top:14248;width:1910;height:10" type="#_x0000_t75" stroked="false">
              <v:imagedata r:id="rId661" o:title=""/>
            </v:shape>
            <v:shape style="position:absolute;left:8313;top:14248;width:1925;height:10" type="#_x0000_t75" stroked="false">
              <v:imagedata r:id="rId662" o:title=""/>
            </v:shape>
            <w10:wrap type="none"/>
          </v:group>
        </w:pict>
      </w:r>
      <w:r>
        <w:rPr/>
        <w:pict>
          <v:group style="position:absolute;margin-left:83.543999pt;margin-top:724.420044pt;width:428.4pt;height:5.05pt;mso-position-horizontal-relative:page;mso-position-vertical-relative:page;z-index:-1083496" coordorigin="1671,14488" coordsize="8568,101">
            <v:shape style="position:absolute;left:1671;top:14488;width:4760;height:101" type="#_x0000_t75" stroked="false">
              <v:imagedata r:id="rId660" o:title=""/>
            </v:shape>
            <v:shape style="position:absolute;left:6407;top:14580;width:1910;height:10" type="#_x0000_t75" stroked="false">
              <v:imagedata r:id="rId658" o:title=""/>
            </v:shape>
            <v:shape style="position:absolute;left:8313;top:14580;width:1925;height:10" type="#_x0000_t75" stroked="false">
              <v:imagedata r:id="rId659" o:title=""/>
            </v:shape>
            <w10:wrap type="none"/>
          </v:group>
        </w:pict>
      </w:r>
      <w:r>
        <w:rPr/>
        <w:pict>
          <v:shape style="position:absolute;margin-left:320.589996pt;margin-top:744.840027pt;width:.479997pt;height:.84pt;mso-position-horizontal-relative:page;mso-position-vertical-relative:page;z-index:15784" type="#_x0000_t75" stroked="false">
            <v:imagedata r:id="rId620" o:title=""/>
          </v:shape>
        </w:pict>
      </w:r>
      <w:r>
        <w:rPr/>
        <w:pict>
          <v:shape style="position:absolute;margin-left:415.869995pt;margin-top:744.840027pt;width:.479997pt;height:.84pt;mso-position-horizontal-relative:page;mso-position-vertical-relative:page;z-index:15808" type="#_x0000_t75" stroked="false">
            <v:imagedata r:id="rId620" o:title=""/>
          </v:shape>
        </w:pict>
      </w:r>
    </w:p>
    <w:p>
      <w:pPr>
        <w:pStyle w:val="BodyText"/>
        <w:spacing w:line="360" w:lineRule="auto" w:before="174"/>
        <w:ind w:right="246" w:firstLine="480"/>
        <w:jc w:val="left"/>
      </w:pPr>
      <w:r>
        <w:rPr/>
        <w:t>股本变动情况说明：</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6</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11</w:t>
      </w:r>
      <w:r>
        <w:rPr>
          <w:rFonts w:ascii="Times New Roman" w:hAnsi="Times New Roman" w:cs="Times New Roman" w:eastAsia="Times New Roman" w:hint="default"/>
          <w:spacing w:val="-13"/>
        </w:rPr>
        <w:t> </w:t>
      </w:r>
      <w:r>
        <w:rPr/>
        <w:t>日，</w:t>
      </w:r>
      <w:r>
        <w:rPr>
          <w:rFonts w:ascii="Times New Roman" w:hAnsi="Times New Roman" w:cs="Times New Roman" w:eastAsia="Times New Roman" w:hint="default"/>
        </w:rPr>
        <w:t>TB</w:t>
      </w:r>
      <w:r>
        <w:rPr>
          <w:rFonts w:ascii="Times New Roman" w:hAnsi="Times New Roman" w:cs="Times New Roman" w:eastAsia="Times New Roman" w:hint="default"/>
          <w:spacing w:val="56"/>
        </w:rPr>
        <w:t> </w:t>
      </w:r>
      <w:r>
        <w:rPr>
          <w:rFonts w:ascii="Times New Roman" w:hAnsi="Times New Roman" w:cs="Times New Roman" w:eastAsia="Times New Roman" w:hint="default"/>
        </w:rPr>
        <w:t>NATURE</w:t>
      </w:r>
      <w:r>
        <w:rPr>
          <w:rFonts w:ascii="Times New Roman" w:hAnsi="Times New Roman" w:cs="Times New Roman" w:eastAsia="Times New Roman" w:hint="default"/>
          <w:spacing w:val="1"/>
        </w:rPr>
        <w:t> </w:t>
      </w:r>
      <w:r>
        <w:rPr>
          <w:rFonts w:ascii="Times New Roman" w:hAnsi="Times New Roman" w:cs="Times New Roman" w:eastAsia="Times New Roman" w:hint="default"/>
        </w:rPr>
        <w:t>LIMITED</w:t>
      </w:r>
      <w:r>
        <w:rPr>
          <w:rFonts w:ascii="Times New Roman" w:hAnsi="Times New Roman" w:cs="Times New Roman" w:eastAsia="Times New Roman" w:hint="default"/>
          <w:spacing w:val="-14"/>
        </w:rPr>
        <w:t> </w:t>
      </w:r>
      <w:r>
        <w:rPr/>
        <w:t>限售股解禁，上市流</w:t>
      </w:r>
      <w:r>
        <w:rPr>
          <w:w w:val="99"/>
        </w:rPr>
        <w:t> </w:t>
      </w:r>
      <w:r>
        <w:rPr/>
        <w:t>通。</w:t>
      </w:r>
    </w:p>
    <w:p>
      <w:pPr>
        <w:spacing w:line="240" w:lineRule="auto" w:before="10"/>
        <w:rPr>
          <w:rFonts w:ascii="宋体" w:hAnsi="宋体" w:cs="宋体" w:eastAsia="宋体" w:hint="default"/>
          <w:sz w:val="28"/>
          <w:szCs w:val="28"/>
        </w:rPr>
      </w:pPr>
    </w:p>
    <w:p>
      <w:pPr>
        <w:pStyle w:val="Heading5"/>
        <w:spacing w:line="240" w:lineRule="auto"/>
        <w:ind w:right="246"/>
        <w:jc w:val="left"/>
        <w:rPr>
          <w:b w:val="0"/>
          <w:bCs w:val="0"/>
        </w:rPr>
      </w:pPr>
      <w:r>
        <w:rPr/>
        <w:pict>
          <v:group style="position:absolute;margin-left:83.543999pt;margin-top:42.151535pt;width:428.4pt;height:16.1pt;mso-position-horizontal-relative:page;mso-position-vertical-relative:paragraph;z-index:-1084288" coordorigin="1671,843" coordsize="8568,322">
            <v:shape style="position:absolute;left:4019;top:843;width:30;height:2" type="#_x0000_t75" stroked="false">
              <v:imagedata r:id="rId93" o:title=""/>
            </v:shape>
            <v:group style="position:absolute;left:4019;top:884;width:10;height:20" coordorigin="4019,884" coordsize="10,20">
              <v:shape style="position:absolute;left:4019;top:884;width:10;height:20" coordorigin="4019,884" coordsize="10,20" path="m4019,903l4028,903,4028,884,4019,884,4019,903xe" filled="true" fillcolor="#000000" stroked="false">
                <v:path arrowok="t"/>
                <v:fill type="solid"/>
              </v:shape>
            </v:group>
            <v:group style="position:absolute;left:4019;top:903;width:10;height:20" coordorigin="4019,903" coordsize="10,20">
              <v:shape style="position:absolute;left:4019;top:903;width:10;height:20" coordorigin="4019,903" coordsize="10,20" path="m4019,922l4028,922,4028,903,4019,903,4019,922xe" filled="true" fillcolor="#000000" stroked="false">
                <v:path arrowok="t"/>
                <v:fill type="solid"/>
              </v:shape>
            </v:group>
            <v:group style="position:absolute;left:4019;top:922;width:10;height:20" coordorigin="4019,922" coordsize="10,20">
              <v:shape style="position:absolute;left:4019;top:922;width:10;height:20" coordorigin="4019,922" coordsize="10,20" path="m4019,941l4028,941,4028,922,4019,922,4019,941xe" filled="true" fillcolor="#000000" stroked="false">
                <v:path arrowok="t"/>
                <v:fill type="solid"/>
              </v:shape>
            </v:group>
            <v:group style="position:absolute;left:4019;top:941;width:10;height:20" coordorigin="4019,941" coordsize="10,20">
              <v:shape style="position:absolute;left:4019;top:941;width:10;height:20" coordorigin="4019,941" coordsize="10,20" path="m4019,961l4028,961,4028,941,4019,941,4019,961xe" filled="true" fillcolor="#000000" stroked="false">
                <v:path arrowok="t"/>
                <v:fill type="solid"/>
              </v:shape>
            </v:group>
            <v:group style="position:absolute;left:4019;top:961;width:10;height:20" coordorigin="4019,961" coordsize="10,20">
              <v:shape style="position:absolute;left:4019;top:961;width:10;height:20" coordorigin="4019,961" coordsize="10,20" path="m4019,980l4028,980,4028,961,4019,961,4019,980xe" filled="true" fillcolor="#000000" stroked="false">
                <v:path arrowok="t"/>
                <v:fill type="solid"/>
              </v:shape>
            </v:group>
            <v:group style="position:absolute;left:4019;top:980;width:10;height:20" coordorigin="4019,980" coordsize="10,20">
              <v:shape style="position:absolute;left:4019;top:980;width:10;height:20" coordorigin="4019,980" coordsize="10,20" path="m4019,999l4028,999,4028,980,4019,980,4019,999xe" filled="true" fillcolor="#000000" stroked="false">
                <v:path arrowok="t"/>
                <v:fill type="solid"/>
              </v:shape>
            </v:group>
            <v:group style="position:absolute;left:4019;top:999;width:10;height:20" coordorigin="4019,999" coordsize="10,20">
              <v:shape style="position:absolute;left:4019;top:999;width:10;height:20" coordorigin="4019,999" coordsize="10,20" path="m4019,1018l4028,1018,4028,999,4019,999,4019,1018xe" filled="true" fillcolor="#000000" stroked="false">
                <v:path arrowok="t"/>
                <v:fill type="solid"/>
              </v:shape>
            </v:group>
            <v:group style="position:absolute;left:4019;top:1018;width:10;height:20" coordorigin="4019,1018" coordsize="10,20">
              <v:shape style="position:absolute;left:4019;top:1018;width:10;height:20" coordorigin="4019,1018" coordsize="10,20" path="m4019,1037l4028,1037,4028,1018,4019,1018,4019,1037xe" filled="true" fillcolor="#000000" stroked="false">
                <v:path arrowok="t"/>
                <v:fill type="solid"/>
              </v:shape>
            </v:group>
            <v:group style="position:absolute;left:4019;top:1037;width:10;height:20" coordorigin="4019,1037" coordsize="10,20">
              <v:shape style="position:absolute;left:4019;top:1037;width:10;height:20" coordorigin="4019,1037" coordsize="10,20" path="m4019,1057l4028,1057,4028,1037,4019,1037,4019,1057xe" filled="true" fillcolor="#000000" stroked="false">
                <v:path arrowok="t"/>
                <v:fill type="solid"/>
              </v:shape>
              <v:shape style="position:absolute;left:1671;top:1057;width:2367;height:108" type="#_x0000_t75" stroked="false">
                <v:imagedata r:id="rId665" o:title=""/>
              </v:shape>
              <v:shape style="position:absolute;left:4014;top:1153;width:1663;height:12" type="#_x0000_t75" stroked="false">
                <v:imagedata r:id="rId666" o:title=""/>
              </v:shape>
              <v:shape style="position:absolute;left:5663;top:1153;width:1472;height:12" type="#_x0000_t75" stroked="false">
                <v:imagedata r:id="rId667" o:title=""/>
              </v:shape>
              <v:shape style="position:absolute;left:7120;top:1153;width:1534;height:12" type="#_x0000_t75" stroked="false">
                <v:imagedata r:id="rId668" o:title=""/>
              </v:shape>
              <v:shape style="position:absolute;left:8639;top:1155;width:1599;height:10" type="#_x0000_t75" stroked="false">
                <v:imagedata r:id="rId669" o:title=""/>
              </v:shape>
            </v:group>
            <w10:wrap type="none"/>
          </v:group>
        </w:pict>
      </w:r>
      <w:r>
        <w:rPr/>
        <w:pict>
          <v:shape style="position:absolute;margin-left:356.230011pt;margin-top:42.151535pt;width:1.49999pt;height:.12pt;mso-position-horizontal-relative:page;mso-position-vertical-relative:paragraph;z-index:14992" type="#_x0000_t75" stroked="false">
            <v:imagedata r:id="rId85" o:title=""/>
          </v:shape>
        </w:pict>
      </w:r>
      <w:r>
        <w:rPr/>
        <w:pict>
          <v:shape style="position:absolute;margin-left:432.190002pt;margin-top:42.151535pt;width:1.49999pt;height:.12pt;mso-position-horizontal-relative:page;mso-position-vertical-relative:paragraph;z-index:15016" type="#_x0000_t75" stroked="false">
            <v:imagedata r:id="rId85" o:title=""/>
          </v:shape>
        </w:pict>
      </w:r>
      <w:r>
        <w:rPr>
          <w:rFonts w:ascii="Times New Roman" w:hAnsi="Times New Roman" w:cs="Times New Roman" w:eastAsia="Times New Roman" w:hint="default"/>
        </w:rPr>
        <w:t>26</w:t>
      </w:r>
      <w:r>
        <w:rPr/>
        <w:t>、资本公积</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716" w:type="dxa"/>
        <w:tblLayout w:type="fixed"/>
        <w:tblCellMar>
          <w:top w:w="0" w:type="dxa"/>
          <w:left w:w="0" w:type="dxa"/>
          <w:bottom w:w="0" w:type="dxa"/>
          <w:right w:w="0" w:type="dxa"/>
        </w:tblCellMar>
        <w:tblLook w:val="01E0"/>
      </w:tblPr>
      <w:tblGrid>
        <w:gridCol w:w="2353"/>
        <w:gridCol w:w="1649"/>
        <w:gridCol w:w="1457"/>
        <w:gridCol w:w="1519"/>
        <w:gridCol w:w="1574"/>
      </w:tblGrid>
      <w:tr>
        <w:trPr>
          <w:trHeight w:val="325" w:hRule="exact"/>
        </w:trPr>
        <w:tc>
          <w:tcPr>
            <w:tcW w:w="2353"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40" w:lineRule="auto" w:before="17"/>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649"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0" w:lineRule="exact"/>
              <w:ind w:left="1615" w:right="-42"/>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9050" cy="1524"/>
                  <wp:effectExtent l="0" t="0" r="0" b="0"/>
                  <wp:docPr id="67" name="image37.png" descr=""/>
                  <wp:cNvGraphicFramePr>
                    <a:graphicFrameLocks noChangeAspect="1"/>
                  </wp:cNvGraphicFramePr>
                  <a:graphic>
                    <a:graphicData uri="http://schemas.openxmlformats.org/drawingml/2006/picture">
                      <pic:pic>
                        <pic:nvPicPr>
                          <pic:cNvPr id="68" name="image37.png"/>
                          <pic:cNvPicPr/>
                        </pic:nvPicPr>
                        <pic:blipFill>
                          <a:blip r:embed="rId93" cstate="print"/>
                          <a:stretch>
                            <a:fillRect/>
                          </a:stretch>
                        </pic:blipFill>
                        <pic:spPr>
                          <a:xfrm>
                            <a:off x="0" y="0"/>
                            <a:ext cx="19050"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left="477"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1457" w:type="dxa"/>
            <w:vMerge w:val="restart"/>
            <w:tcBorders>
              <w:top w:val="nil" w:sz="6" w:space="0" w:color="auto"/>
              <w:left w:val="single" w:sz="4" w:space="0" w:color="000000"/>
              <w:right w:val="single" w:sz="4" w:space="0" w:color="000000"/>
            </w:tcBorders>
          </w:tcPr>
          <w:p>
            <w:pPr>
              <w:pStyle w:val="TableParagraph"/>
              <w:spacing w:line="240" w:lineRule="auto" w:before="16"/>
              <w:ind w:left="302"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51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6"/>
              <w:ind w:left="333"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574"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16"/>
              <w:ind w:left="473"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r>
      <w:tr>
        <w:trPr>
          <w:trHeight w:val="370" w:hRule="exact"/>
        </w:trPr>
        <w:tc>
          <w:tcPr>
            <w:tcW w:w="2353"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资本溢价（股本溢价）</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left="297" w:right="0"/>
              <w:jc w:val="left"/>
              <w:rPr>
                <w:rFonts w:ascii="Times New Roman" w:hAnsi="Times New Roman" w:cs="Times New Roman" w:eastAsia="Times New Roman" w:hint="default"/>
                <w:sz w:val="21"/>
                <w:szCs w:val="21"/>
              </w:rPr>
            </w:pPr>
            <w:r>
              <w:rPr>
                <w:rFonts w:ascii="Times New Roman"/>
                <w:sz w:val="21"/>
              </w:rPr>
              <w:t>563,232,665.55</w:t>
            </w:r>
          </w:p>
        </w:tc>
        <w:tc>
          <w:tcPr>
            <w:tcW w:w="1457" w:type="dxa"/>
            <w:vMerge/>
            <w:tcBorders>
              <w:left w:val="single" w:sz="4" w:space="0" w:color="000000"/>
              <w:right w:val="single" w:sz="4" w:space="0" w:color="000000"/>
            </w:tcBorders>
          </w:tcPr>
          <w:p>
            <w:pPr/>
          </w:p>
        </w:tc>
        <w:tc>
          <w:tcPr>
            <w:tcW w:w="1519"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21"/>
                <w:szCs w:val="21"/>
              </w:rPr>
            </w:pPr>
            <w:r>
              <w:rPr>
                <w:rFonts w:ascii="Times New Roman"/>
                <w:spacing w:val="-1"/>
                <w:sz w:val="21"/>
              </w:rPr>
              <w:t>47,148.38</w:t>
            </w:r>
          </w:p>
        </w:tc>
        <w:tc>
          <w:tcPr>
            <w:tcW w:w="1574"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1"/>
              <w:jc w:val="right"/>
              <w:rPr>
                <w:rFonts w:ascii="Times New Roman" w:hAnsi="Times New Roman" w:cs="Times New Roman" w:eastAsia="Times New Roman" w:hint="default"/>
                <w:sz w:val="21"/>
                <w:szCs w:val="21"/>
              </w:rPr>
            </w:pPr>
            <w:r>
              <w:rPr>
                <w:rFonts w:ascii="Times New Roman"/>
                <w:spacing w:val="-1"/>
                <w:sz w:val="21"/>
              </w:rPr>
              <w:t>563,185,517.17</w:t>
            </w:r>
          </w:p>
        </w:tc>
      </w:tr>
      <w:tr>
        <w:trPr>
          <w:trHeight w:val="211" w:hRule="exact"/>
        </w:trPr>
        <w:tc>
          <w:tcPr>
            <w:tcW w:w="2353" w:type="dxa"/>
            <w:tcBorders>
              <w:top w:val="nil" w:sz="6" w:space="0" w:color="auto"/>
              <w:left w:val="nil" w:sz="6" w:space="0" w:color="auto"/>
              <w:bottom w:val="nil" w:sz="6" w:space="0" w:color="auto"/>
              <w:right w:val="single" w:sz="4" w:space="0" w:color="000000"/>
            </w:tcBorders>
          </w:tcPr>
          <w:p>
            <w:pPr>
              <w:pStyle w:val="TableParagraph"/>
              <w:spacing w:line="251" w:lineRule="exact"/>
              <w:ind w:left="9" w:right="0"/>
              <w:jc w:val="center"/>
              <w:rPr>
                <w:rFonts w:ascii="宋体" w:hAnsi="宋体" w:cs="宋体" w:eastAsia="宋体" w:hint="default"/>
                <w:sz w:val="21"/>
                <w:szCs w:val="21"/>
              </w:rPr>
            </w:pPr>
            <w:r>
              <w:rPr>
                <w:rFonts w:ascii="宋体" w:hAnsi="宋体" w:cs="宋体" w:eastAsia="宋体" w:hint="default"/>
                <w:sz w:val="21"/>
                <w:szCs w:val="21"/>
              </w:rPr>
              <w:t>其他资本公积</w:t>
            </w:r>
          </w:p>
        </w:tc>
        <w:tc>
          <w:tcPr>
            <w:tcW w:w="1649" w:type="dxa"/>
            <w:tcBorders>
              <w:top w:val="nil" w:sz="6" w:space="0" w:color="auto"/>
              <w:left w:val="single" w:sz="4" w:space="0" w:color="000000"/>
              <w:bottom w:val="nil" w:sz="6" w:space="0" w:color="auto"/>
              <w:right w:val="single" w:sz="4" w:space="0" w:color="000000"/>
            </w:tcBorders>
          </w:tcPr>
          <w:p>
            <w:pPr/>
          </w:p>
        </w:tc>
        <w:tc>
          <w:tcPr>
            <w:tcW w:w="1457" w:type="dxa"/>
            <w:vMerge/>
            <w:tcBorders>
              <w:left w:val="single" w:sz="4" w:space="0" w:color="000000"/>
              <w:right w:val="single" w:sz="4" w:space="0" w:color="000000"/>
            </w:tcBorders>
          </w:tcPr>
          <w:p>
            <w:pPr/>
          </w:p>
        </w:tc>
        <w:tc>
          <w:tcPr>
            <w:tcW w:w="1519"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nil" w:sz="6" w:space="0" w:color="auto"/>
            </w:tcBorders>
          </w:tcPr>
          <w:p>
            <w:pPr/>
          </w:p>
        </w:tc>
      </w:tr>
      <w:tr>
        <w:trPr>
          <w:trHeight w:val="125" w:hRule="exact"/>
        </w:trPr>
        <w:tc>
          <w:tcPr>
            <w:tcW w:w="2353" w:type="dxa"/>
            <w:tcBorders>
              <w:top w:val="nil" w:sz="6" w:space="0" w:color="auto"/>
              <w:left w:val="nil" w:sz="6" w:space="0" w:color="auto"/>
              <w:bottom w:val="nil" w:sz="6" w:space="0" w:color="auto"/>
              <w:right w:val="nil" w:sz="6" w:space="0" w:color="auto"/>
            </w:tcBorders>
          </w:tcPr>
          <w:p>
            <w:pPr/>
          </w:p>
        </w:tc>
        <w:tc>
          <w:tcPr>
            <w:tcW w:w="1649" w:type="dxa"/>
            <w:vMerge w:val="restart"/>
            <w:tcBorders>
              <w:top w:val="nil" w:sz="6" w:space="0" w:color="auto"/>
              <w:left w:val="single" w:sz="4" w:space="0" w:color="000000"/>
              <w:right w:val="single" w:sz="4" w:space="0" w:color="000000"/>
            </w:tcBorders>
          </w:tcPr>
          <w:p>
            <w:pPr>
              <w:pStyle w:val="TableParagraph"/>
              <w:spacing w:line="240" w:lineRule="auto" w:before="171"/>
              <w:ind w:left="297" w:right="0"/>
              <w:jc w:val="left"/>
              <w:rPr>
                <w:rFonts w:ascii="Times New Roman" w:hAnsi="Times New Roman" w:cs="Times New Roman" w:eastAsia="Times New Roman" w:hint="default"/>
                <w:sz w:val="21"/>
                <w:szCs w:val="21"/>
              </w:rPr>
            </w:pPr>
            <w:r>
              <w:rPr>
                <w:rFonts w:ascii="Times New Roman"/>
                <w:sz w:val="21"/>
              </w:rPr>
              <w:t>563,232,665.55</w:t>
            </w:r>
          </w:p>
        </w:tc>
        <w:tc>
          <w:tcPr>
            <w:tcW w:w="1457" w:type="dxa"/>
            <w:vMerge/>
            <w:tcBorders>
              <w:left w:val="single" w:sz="4" w:space="0" w:color="000000"/>
              <w:right w:val="single" w:sz="4" w:space="0" w:color="000000"/>
            </w:tcBorders>
          </w:tcPr>
          <w:p>
            <w:pPr/>
          </w:p>
        </w:tc>
        <w:tc>
          <w:tcPr>
            <w:tcW w:w="1519"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nil" w:sz="6" w:space="0" w:color="auto"/>
            </w:tcBorders>
          </w:tcPr>
          <w:p>
            <w:pPr/>
          </w:p>
        </w:tc>
      </w:tr>
      <w:tr>
        <w:trPr>
          <w:trHeight w:val="329" w:hRule="exact"/>
        </w:trPr>
        <w:tc>
          <w:tcPr>
            <w:tcW w:w="2353" w:type="dxa"/>
            <w:tcBorders>
              <w:top w:val="nil" w:sz="6" w:space="0" w:color="auto"/>
              <w:left w:val="nil" w:sz="6" w:space="0" w:color="auto"/>
              <w:bottom w:val="single" w:sz="12" w:space="0" w:color="000000"/>
              <w:right w:val="single" w:sz="4" w:space="0" w:color="000000"/>
            </w:tcBorders>
          </w:tcPr>
          <w:p>
            <w:pPr>
              <w:pStyle w:val="TableParagraph"/>
              <w:spacing w:line="240" w:lineRule="auto"/>
              <w:ind w:left="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49" w:type="dxa"/>
            <w:vMerge/>
            <w:tcBorders>
              <w:left w:val="single" w:sz="4" w:space="0" w:color="000000"/>
              <w:bottom w:val="single" w:sz="12" w:space="0" w:color="000000"/>
              <w:right w:val="single" w:sz="4" w:space="0" w:color="000000"/>
            </w:tcBorders>
          </w:tcPr>
          <w:p>
            <w:pPr/>
          </w:p>
        </w:tc>
        <w:tc>
          <w:tcPr>
            <w:tcW w:w="1457" w:type="dxa"/>
            <w:vMerge/>
            <w:tcBorders>
              <w:left w:val="single" w:sz="4" w:space="0" w:color="000000"/>
              <w:bottom w:val="single" w:sz="12" w:space="0" w:color="000000"/>
              <w:right w:val="single" w:sz="4" w:space="0" w:color="000000"/>
            </w:tcBorders>
          </w:tcPr>
          <w:p>
            <w:pPr/>
          </w:p>
        </w:tc>
        <w:tc>
          <w:tcPr>
            <w:tcW w:w="15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7"/>
              <w:ind w:right="19"/>
              <w:jc w:val="right"/>
              <w:rPr>
                <w:rFonts w:ascii="Times New Roman" w:hAnsi="Times New Roman" w:cs="Times New Roman" w:eastAsia="Times New Roman" w:hint="default"/>
                <w:sz w:val="21"/>
                <w:szCs w:val="21"/>
              </w:rPr>
            </w:pPr>
            <w:r>
              <w:rPr>
                <w:rFonts w:ascii="Times New Roman"/>
                <w:spacing w:val="-1"/>
                <w:sz w:val="21"/>
              </w:rPr>
              <w:t>47,148.38</w:t>
            </w:r>
          </w:p>
        </w:tc>
        <w:tc>
          <w:tcPr>
            <w:tcW w:w="1574" w:type="dxa"/>
            <w:tcBorders>
              <w:top w:val="nil" w:sz="6" w:space="0" w:color="auto"/>
              <w:left w:val="single" w:sz="4" w:space="0" w:color="000000"/>
              <w:bottom w:val="single" w:sz="12" w:space="0" w:color="000000"/>
              <w:right w:val="nil" w:sz="6" w:space="0" w:color="auto"/>
            </w:tcBorders>
          </w:tcPr>
          <w:p>
            <w:pPr>
              <w:pStyle w:val="TableParagraph"/>
              <w:spacing w:line="240" w:lineRule="auto" w:before="47"/>
              <w:ind w:right="11"/>
              <w:jc w:val="right"/>
              <w:rPr>
                <w:rFonts w:ascii="Times New Roman" w:hAnsi="Times New Roman" w:cs="Times New Roman" w:eastAsia="Times New Roman" w:hint="default"/>
                <w:sz w:val="21"/>
                <w:szCs w:val="21"/>
              </w:rPr>
            </w:pPr>
            <w:r>
              <w:rPr>
                <w:rFonts w:ascii="Times New Roman"/>
                <w:spacing w:val="-1"/>
                <w:sz w:val="21"/>
              </w:rPr>
              <w:t>563,185,517.17</w:t>
            </w:r>
          </w:p>
        </w:tc>
      </w:tr>
    </w:tbl>
    <w:p>
      <w:pPr>
        <w:pStyle w:val="BodyText"/>
        <w:spacing w:line="360" w:lineRule="auto" w:before="53"/>
        <w:ind w:right="286" w:firstLine="425"/>
        <w:jc w:val="left"/>
      </w:pPr>
      <w:r>
        <w:rPr/>
        <w:pict>
          <v:group style="position:absolute;margin-left:83.543999pt;margin-top:-35.44437pt;width:428.4pt;height:.5pt;mso-position-horizontal-relative:page;mso-position-vertical-relative:paragraph;z-index:-1084216" coordorigin="1671,-709" coordsize="8568,10">
            <v:shape style="position:absolute;left:1671;top:-709;width:3997;height:10" type="#_x0000_t75" stroked="false">
              <v:imagedata r:id="rId670" o:title=""/>
            </v:shape>
            <v:shape style="position:absolute;left:5663;top:-709;width:4575;height:10" type="#_x0000_t75" stroked="false">
              <v:imagedata r:id="rId671" o:title=""/>
            </v:shape>
            <w10:wrap type="none"/>
          </v:group>
        </w:pict>
      </w:r>
      <w:r>
        <w:rPr/>
        <w:pict>
          <v:group style="position:absolute;margin-left:83.543999pt;margin-top:-23.444349pt;width:428.4pt;height:5.4pt;mso-position-horizontal-relative:page;mso-position-vertical-relative:paragraph;z-index:-1084192" coordorigin="1671,-469" coordsize="8568,108">
            <v:shape style="position:absolute;left:1671;top:-469;width:2367;height:108" type="#_x0000_t75" stroked="false">
              <v:imagedata r:id="rId672" o:title=""/>
            </v:shape>
            <v:shape style="position:absolute;left:4014;top:-373;width:1663;height:12" type="#_x0000_t75" stroked="false">
              <v:imagedata r:id="rId673" o:title=""/>
            </v:shape>
            <v:shape style="position:absolute;left:5663;top:-373;width:1472;height:12" type="#_x0000_t75" stroked="false">
              <v:imagedata r:id="rId674" o:title=""/>
            </v:shape>
            <v:shape style="position:absolute;left:7120;top:-373;width:1534;height:12" type="#_x0000_t75" stroked="false">
              <v:imagedata r:id="rId675" o:title=""/>
            </v:shape>
            <v:shape style="position:absolute;left:8639;top:-370;width:1599;height:10" type="#_x0000_t75" stroked="false">
              <v:imagedata r:id="rId669" o:title=""/>
            </v:shape>
            <w10:wrap type="none"/>
          </v:group>
        </w:pict>
      </w:r>
      <w:r>
        <w:rPr/>
        <w:pict>
          <v:shape style="position:absolute;margin-left:200.929993pt;margin-top:-1.69438pt;width:.48003pt;height:.24pt;mso-position-horizontal-relative:page;mso-position-vertical-relative:paragraph;z-index:-1084168" type="#_x0000_t75" stroked="false">
            <v:imagedata r:id="rId676" o:title=""/>
          </v:shape>
        </w:pict>
      </w:r>
      <w:r>
        <w:rPr/>
        <w:pict>
          <v:shape style="position:absolute;margin-left:283.369995pt;margin-top:-1.69438pt;width:.48pt;height:.24pt;mso-position-horizontal-relative:page;mso-position-vertical-relative:paragraph;z-index:-1084144" type="#_x0000_t75" stroked="false">
            <v:imagedata r:id="rId676" o:title=""/>
          </v:shape>
        </w:pict>
      </w:r>
      <w:r>
        <w:rPr/>
        <w:pict>
          <v:shape style="position:absolute;margin-left:356.230011pt;margin-top:-1.69438pt;width:.48003pt;height:.24pt;mso-position-horizontal-relative:page;mso-position-vertical-relative:paragraph;z-index:-1084120" type="#_x0000_t75" stroked="false">
            <v:imagedata r:id="rId676" o:title=""/>
          </v:shape>
        </w:pict>
      </w:r>
      <w:r>
        <w:rPr/>
        <w:pict>
          <v:shape style="position:absolute;margin-left:432.190002pt;margin-top:-1.69438pt;width:.48003pt;height:.24pt;mso-position-horizontal-relative:page;mso-position-vertical-relative:paragraph;z-index:-1084096" type="#_x0000_t75" stroked="false">
            <v:imagedata r:id="rId676" o:title=""/>
          </v:shape>
        </w:pict>
      </w:r>
      <w:r>
        <w:rPr/>
        <w:t>资本公积减少</w:t>
      </w:r>
      <w:r>
        <w:rPr>
          <w:spacing w:val="-61"/>
        </w:rPr>
        <w:t> </w:t>
      </w:r>
      <w:r>
        <w:rPr>
          <w:rFonts w:ascii="Times New Roman" w:hAnsi="Times New Roman" w:cs="Times New Roman" w:eastAsia="Times New Roman" w:hint="default"/>
        </w:rPr>
        <w:t>47,148.38</w:t>
      </w:r>
      <w:r>
        <w:rPr>
          <w:rFonts w:ascii="Times New Roman" w:hAnsi="Times New Roman" w:cs="Times New Roman" w:eastAsia="Times New Roman" w:hint="default"/>
          <w:spacing w:val="-12"/>
        </w:rPr>
        <w:t> </w:t>
      </w:r>
      <w:r>
        <w:rPr/>
        <w:t>元的原因是：本年公司购买子公司东营瑞康药品配送有限公司 </w:t>
      </w:r>
      <w:r>
        <w:rPr>
          <w:rFonts w:ascii="Times New Roman" w:hAnsi="Times New Roman" w:cs="Times New Roman" w:eastAsia="Times New Roman" w:hint="default"/>
        </w:rPr>
        <w:t>20%</w:t>
      </w:r>
      <w:r>
        <w:rPr/>
        <w:t>的股权，新增加的投资成本与按照新增持股比例计算应享有子公司自购买日开始持续计 算的可辨认净资产公允价值份额之间的差额，按照规定调整资本公积—股本溢价。</w:t>
      </w:r>
    </w:p>
    <w:p>
      <w:pPr>
        <w:spacing w:line="240" w:lineRule="auto" w:before="10"/>
        <w:rPr>
          <w:rFonts w:ascii="宋体" w:hAnsi="宋体" w:cs="宋体" w:eastAsia="宋体" w:hint="default"/>
          <w:sz w:val="28"/>
          <w:szCs w:val="28"/>
        </w:rPr>
      </w:pPr>
    </w:p>
    <w:p>
      <w:pPr>
        <w:pStyle w:val="Heading5"/>
        <w:spacing w:line="240" w:lineRule="auto"/>
        <w:ind w:right="246"/>
        <w:jc w:val="left"/>
        <w:rPr>
          <w:b w:val="0"/>
          <w:bCs w:val="0"/>
        </w:rPr>
      </w:pPr>
      <w:r>
        <w:rPr/>
        <w:pict>
          <v:shape style="position:absolute;margin-left:168.979996pt;margin-top:42.271561pt;width:1.49999pt;height:.12pt;mso-position-horizontal-relative:page;mso-position-vertical-relative:paragraph;z-index:15184" type="#_x0000_t75" stroked="false">
            <v:imagedata r:id="rId145" o:title=""/>
          </v:shape>
        </w:pict>
      </w:r>
      <w:r>
        <w:rPr/>
        <w:pict>
          <v:shape style="position:absolute;margin-left:340.390015pt;margin-top:42.271561pt;width:1.49999pt;height:.12pt;mso-position-horizontal-relative:page;mso-position-vertical-relative:paragraph;z-index:15208" type="#_x0000_t75" stroked="false">
            <v:imagedata r:id="rId154" o:title=""/>
          </v:shape>
        </w:pict>
      </w:r>
      <w:r>
        <w:rPr/>
        <w:pict>
          <v:shape style="position:absolute;margin-left:425.950012pt;margin-top:42.271561pt;width:1.49999pt;height:.12pt;mso-position-horizontal-relative:page;mso-position-vertical-relative:paragraph;z-index:15232" type="#_x0000_t75" stroked="false">
            <v:imagedata r:id="rId154" o:title=""/>
          </v:shape>
        </w:pict>
      </w:r>
      <w:r>
        <w:rPr/>
        <w:pict>
          <v:group style="position:absolute;margin-left:83.543999pt;margin-top:58.351547pt;width:428.4pt;height:.5pt;mso-position-horizontal-relative:page;mso-position-vertical-relative:paragraph;z-index:-1084000" coordorigin="1671,1167" coordsize="8568,10">
            <v:shape style="position:absolute;left:1671;top:1167;width:3423;height:10" type="#_x0000_t75" stroked="false">
              <v:imagedata r:id="rId677" o:title=""/>
            </v:shape>
            <v:shape style="position:absolute;left:5089;top:1167;width:1719;height:10" type="#_x0000_t75" stroked="false">
              <v:imagedata r:id="rId678" o:title=""/>
            </v:shape>
            <v:shape style="position:absolute;left:6803;top:1167;width:1716;height:10" type="#_x0000_t75" stroked="false">
              <v:imagedata r:id="rId679" o:title=""/>
            </v:shape>
            <v:shape style="position:absolute;left:8514;top:1167;width:1724;height:10" type="#_x0000_t75" stroked="false">
              <v:imagedata r:id="rId680" o:title=""/>
            </v:shape>
            <w10:wrap type="none"/>
          </v:group>
        </w:pict>
      </w:r>
      <w:r>
        <w:rPr/>
        <w:pict>
          <v:group style="position:absolute;margin-left:83.543999pt;margin-top:70.371536pt;width:428.4pt;height:5.2pt;mso-position-horizontal-relative:page;mso-position-vertical-relative:paragraph;z-index:-1083976" coordorigin="1671,1407" coordsize="8568,104">
            <v:shape style="position:absolute;left:1671;top:1407;width:3442;height:103" type="#_x0000_t75" stroked="false">
              <v:imagedata r:id="rId681" o:title=""/>
            </v:shape>
            <v:shape style="position:absolute;left:5089;top:1501;width:1719;height:10" type="#_x0000_t75" stroked="false">
              <v:imagedata r:id="rId492" o:title=""/>
            </v:shape>
            <v:shape style="position:absolute;left:6803;top:1501;width:1716;height:10" type="#_x0000_t75" stroked="false">
              <v:imagedata r:id="rId682" o:title=""/>
            </v:shape>
            <v:shape style="position:absolute;left:8514;top:1501;width:1724;height:10" type="#_x0000_t75" stroked="false">
              <v:imagedata r:id="rId683" o:title=""/>
            </v:shape>
            <w10:wrap type="none"/>
          </v:group>
        </w:pict>
      </w:r>
      <w:r>
        <w:rPr/>
        <w:pict>
          <v:group style="position:absolute;margin-left:83.543999pt;margin-top:87.051567pt;width:428.4pt;height:5.05pt;mso-position-horizontal-relative:page;mso-position-vertical-relative:paragraph;z-index:-1083952" coordorigin="1671,1741" coordsize="8568,101">
            <v:shape style="position:absolute;left:1671;top:1741;width:3442;height:101" type="#_x0000_t75" stroked="false">
              <v:imagedata r:id="rId684" o:title=""/>
            </v:shape>
            <v:shape style="position:absolute;left:5089;top:1832;width:1719;height:10" type="#_x0000_t75" stroked="false">
              <v:imagedata r:id="rId492" o:title=""/>
            </v:shape>
            <v:shape style="position:absolute;left:6803;top:1832;width:1716;height:10" type="#_x0000_t75" stroked="false">
              <v:imagedata r:id="rId682" o:title=""/>
            </v:shape>
            <v:shape style="position:absolute;left:8514;top:1832;width:1724;height:10" type="#_x0000_t75" stroked="false">
              <v:imagedata r:id="rId683" o:title=""/>
            </v:shape>
            <w10:wrap type="none"/>
          </v:group>
        </w:pict>
      </w:r>
      <w:r>
        <w:rPr/>
        <w:pict>
          <v:shape style="position:absolute;margin-left:83.543999pt;margin-top:42.271561pt;width:426.8pt;height:28.1pt;mso-position-horizontal-relative:page;mso-position-vertical-relative:paragraph;z-index:158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28"/>
                    <w:gridCol w:w="5108"/>
                  </w:tblGrid>
                  <w:tr>
                    <w:trPr>
                      <w:trHeight w:val="322" w:hRule="exact"/>
                    </w:trPr>
                    <w:tc>
                      <w:tcPr>
                        <w:tcW w:w="3428"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0" w:lineRule="exact"/>
                          <w:ind w:left="1708"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9049" cy="1524"/>
                              <wp:effectExtent l="0" t="0" r="0" b="0"/>
                              <wp:docPr id="69" name="image89.png" descr=""/>
                              <wp:cNvGraphicFramePr>
                                <a:graphicFrameLocks noChangeAspect="1"/>
                              </wp:cNvGraphicFramePr>
                              <a:graphic>
                                <a:graphicData uri="http://schemas.openxmlformats.org/drawingml/2006/picture">
                                  <pic:pic>
                                    <pic:nvPicPr>
                                      <pic:cNvPr id="70" name="image89.png"/>
                                      <pic:cNvPicPr/>
                                    </pic:nvPicPr>
                                    <pic:blipFill>
                                      <a:blip r:embed="rId145" cstate="print"/>
                                      <a:stretch>
                                        <a:fillRect/>
                                      </a:stretch>
                                    </pic:blipFill>
                                    <pic:spPr>
                                      <a:xfrm>
                                        <a:off x="0" y="0"/>
                                        <a:ext cx="19049" cy="1524"/>
                                      </a:xfrm>
                                      <a:prstGeom prst="rect">
                                        <a:avLst/>
                                      </a:prstGeom>
                                    </pic:spPr>
                                  </pic:pic>
                                </a:graphicData>
                              </a:graphic>
                            </wp:inline>
                          </w:drawing>
                        </w:r>
                        <w:r>
                          <w:rPr>
                            <w:rFonts w:ascii="宋体" w:hAnsi="宋体" w:cs="宋体" w:eastAsia="宋体" w:hint="default"/>
                            <w:sz w:val="2"/>
                            <w:szCs w:val="2"/>
                          </w:rPr>
                        </w:r>
                      </w:p>
                      <w:p>
                        <w:pPr>
                          <w:pStyle w:val="TableParagraph"/>
                          <w:tabs>
                            <w:tab w:pos="2251" w:val="left" w:leader="none"/>
                          </w:tabs>
                          <w:spacing w:line="240" w:lineRule="auto"/>
                          <w:ind w:left="645" w:right="0"/>
                          <w:jc w:val="left"/>
                          <w:rPr>
                            <w:rFonts w:ascii="宋体" w:hAnsi="宋体" w:cs="宋体" w:eastAsia="宋体" w:hint="default"/>
                            <w:sz w:val="21"/>
                            <w:szCs w:val="21"/>
                          </w:rPr>
                        </w:pPr>
                        <w:r>
                          <w:rPr>
                            <w:rFonts w:ascii="宋体" w:hAnsi="宋体" w:cs="宋体" w:eastAsia="宋体" w:hint="default"/>
                            <w:b/>
                            <w:bCs/>
                            <w:sz w:val="21"/>
                            <w:szCs w:val="21"/>
                          </w:rPr>
                          <w:t>项目</w:t>
                          <w:tab/>
                          <w:t>期初数</w:t>
                        </w:r>
                        <w:r>
                          <w:rPr>
                            <w:rFonts w:ascii="宋体" w:hAnsi="宋体" w:cs="宋体" w:eastAsia="宋体" w:hint="default"/>
                            <w:sz w:val="21"/>
                            <w:szCs w:val="21"/>
                          </w:rPr>
                        </w:r>
                      </w:p>
                    </w:tc>
                    <w:tc>
                      <w:tcPr>
                        <w:tcW w:w="5108" w:type="dxa"/>
                        <w:tcBorders>
                          <w:top w:val="nil" w:sz="6" w:space="0" w:color="auto"/>
                          <w:left w:val="single" w:sz="4" w:space="0" w:color="000000"/>
                          <w:bottom w:val="nil" w:sz="6" w:space="0" w:color="auto"/>
                          <w:right w:val="nil" w:sz="6" w:space="0" w:color="auto"/>
                        </w:tcBorders>
                        <w:shd w:val="clear" w:color="auto" w:fill="D9D9D9"/>
                      </w:tcPr>
                      <w:p>
                        <w:pPr>
                          <w:pStyle w:val="TableParagraph"/>
                          <w:tabs>
                            <w:tab w:pos="3415" w:val="left" w:leader="none"/>
                          </w:tabs>
                          <w:spacing w:line="20" w:lineRule="exact"/>
                          <w:ind w:left="1704" w:right="0"/>
                          <w:jc w:val="left"/>
                          <w:rPr>
                            <w:rFonts w:ascii="宋体" w:hAnsi="宋体" w:cs="宋体" w:eastAsia="宋体" w:hint="default"/>
                            <w:sz w:val="2"/>
                            <w:szCs w:val="2"/>
                          </w:rPr>
                        </w:pPr>
                        <w:r>
                          <w:rPr>
                            <w:rFonts w:ascii="宋体"/>
                            <w:sz w:val="2"/>
                          </w:rPr>
                          <w:drawing>
                            <wp:inline distT="0" distB="0" distL="0" distR="0">
                              <wp:extent cx="19049" cy="1524"/>
                              <wp:effectExtent l="0" t="0" r="0" b="0"/>
                              <wp:docPr id="71" name="image98.png" descr=""/>
                              <wp:cNvGraphicFramePr>
                                <a:graphicFrameLocks noChangeAspect="1"/>
                              </wp:cNvGraphicFramePr>
                              <a:graphic>
                                <a:graphicData uri="http://schemas.openxmlformats.org/drawingml/2006/picture">
                                  <pic:pic>
                                    <pic:nvPicPr>
                                      <pic:cNvPr id="72" name="image98.png"/>
                                      <pic:cNvPicPr/>
                                    </pic:nvPicPr>
                                    <pic:blipFill>
                                      <a:blip r:embed="rId154" cstate="print"/>
                                      <a:stretch>
                                        <a:fillRect/>
                                      </a:stretch>
                                    </pic:blipFill>
                                    <pic:spPr>
                                      <a:xfrm>
                                        <a:off x="0" y="0"/>
                                        <a:ext cx="19049"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19049" cy="1524"/>
                              <wp:effectExtent l="0" t="0" r="0" b="0"/>
                              <wp:docPr id="73" name="image98.png" descr=""/>
                              <wp:cNvGraphicFramePr>
                                <a:graphicFrameLocks noChangeAspect="1"/>
                              </wp:cNvGraphicFramePr>
                              <a:graphic>
                                <a:graphicData uri="http://schemas.openxmlformats.org/drawingml/2006/picture">
                                  <pic:pic>
                                    <pic:nvPicPr>
                                      <pic:cNvPr id="74" name="image98.png"/>
                                      <pic:cNvPicPr/>
                                    </pic:nvPicPr>
                                    <pic:blipFill>
                                      <a:blip r:embed="rId154" cstate="print"/>
                                      <a:stretch>
                                        <a:fillRect/>
                                      </a:stretch>
                                    </pic:blipFill>
                                    <pic:spPr>
                                      <a:xfrm>
                                        <a:off x="0" y="0"/>
                                        <a:ext cx="19049" cy="1524"/>
                                      </a:xfrm>
                                      <a:prstGeom prst="rect">
                                        <a:avLst/>
                                      </a:prstGeom>
                                    </pic:spPr>
                                  </pic:pic>
                                </a:graphicData>
                              </a:graphic>
                            </wp:inline>
                          </w:drawing>
                        </w:r>
                        <w:r>
                          <w:rPr>
                            <w:rFonts w:ascii="宋体"/>
                            <w:sz w:val="2"/>
                          </w:rPr>
                        </w:r>
                      </w:p>
                      <w:p>
                        <w:pPr>
                          <w:pStyle w:val="TableParagraph"/>
                          <w:tabs>
                            <w:tab w:pos="2143" w:val="left" w:leader="none"/>
                            <w:tab w:pos="3960" w:val="left" w:leader="none"/>
                          </w:tabs>
                          <w:spacing w:line="240" w:lineRule="auto"/>
                          <w:ind w:left="429" w:right="0"/>
                          <w:jc w:val="left"/>
                          <w:rPr>
                            <w:rFonts w:ascii="宋体" w:hAnsi="宋体" w:cs="宋体" w:eastAsia="宋体" w:hint="default"/>
                            <w:sz w:val="21"/>
                            <w:szCs w:val="21"/>
                          </w:rPr>
                        </w:pPr>
                        <w:r>
                          <w:rPr>
                            <w:rFonts w:ascii="宋体" w:hAnsi="宋体" w:cs="宋体" w:eastAsia="宋体" w:hint="default"/>
                            <w:b/>
                            <w:bCs/>
                            <w:sz w:val="21"/>
                            <w:szCs w:val="21"/>
                          </w:rPr>
                          <w:t>本期增加</w:t>
                          <w:tab/>
                          <w:t>本期减少</w:t>
                          <w:tab/>
                          <w:t>期末数</w:t>
                        </w:r>
                        <w:r>
                          <w:rPr>
                            <w:rFonts w:ascii="宋体" w:hAnsi="宋体" w:cs="宋体" w:eastAsia="宋体" w:hint="default"/>
                            <w:sz w:val="21"/>
                            <w:szCs w:val="21"/>
                          </w:rPr>
                        </w:r>
                      </w:p>
                    </w:tc>
                  </w:tr>
                  <w:tr>
                    <w:trPr>
                      <w:trHeight w:val="240" w:hRule="exact"/>
                    </w:trPr>
                    <w:tc>
                      <w:tcPr>
                        <w:tcW w:w="3428" w:type="dxa"/>
                        <w:tcBorders>
                          <w:top w:val="nil" w:sz="6" w:space="0" w:color="auto"/>
                          <w:left w:val="nil" w:sz="6" w:space="0" w:color="auto"/>
                          <w:bottom w:val="nil" w:sz="6" w:space="0" w:color="auto"/>
                          <w:right w:val="single" w:sz="4" w:space="0" w:color="000000"/>
                        </w:tcBorders>
                      </w:tcPr>
                      <w:p>
                        <w:pPr>
                          <w:pStyle w:val="TableParagraph"/>
                          <w:spacing w:line="254" w:lineRule="exact" w:before="26"/>
                          <w:ind w:left="228" w:right="0"/>
                          <w:jc w:val="left"/>
                          <w:rPr>
                            <w:rFonts w:ascii="宋体" w:hAnsi="宋体" w:cs="宋体" w:eastAsia="宋体" w:hint="default"/>
                            <w:sz w:val="21"/>
                            <w:szCs w:val="21"/>
                          </w:rPr>
                        </w:pPr>
                        <w:r>
                          <w:rPr>
                            <w:rFonts w:ascii="宋体" w:hAnsi="宋体" w:cs="宋体" w:eastAsia="宋体" w:hint="default"/>
                            <w:sz w:val="21"/>
                            <w:szCs w:val="21"/>
                          </w:rPr>
                          <w:t>法定盈余公积</w:t>
                        </w:r>
                      </w:p>
                    </w:tc>
                    <w:tc>
                      <w:tcPr>
                        <w:tcW w:w="5108" w:type="dxa"/>
                        <w:tcBorders>
                          <w:top w:val="nil" w:sz="6" w:space="0" w:color="auto"/>
                          <w:left w:val="single" w:sz="4" w:space="0" w:color="000000"/>
                          <w:bottom w:val="nil" w:sz="6" w:space="0" w:color="auto"/>
                          <w:right w:val="nil" w:sz="6" w:space="0" w:color="auto"/>
                        </w:tcBorders>
                      </w:tcPr>
                      <w:p>
                        <w:pPr/>
                      </w:p>
                    </w:tc>
                  </w:tr>
                </w:tbl>
                <w:p>
                  <w:pPr/>
                </w:p>
              </w:txbxContent>
            </v:textbox>
            <w10:wrap type="none"/>
          </v:shape>
        </w:pict>
      </w:r>
      <w:r>
        <w:rPr>
          <w:rFonts w:ascii="Times New Roman" w:hAnsi="Times New Roman" w:cs="Times New Roman" w:eastAsia="Times New Roman" w:hint="default"/>
        </w:rPr>
        <w:t>27</w:t>
      </w:r>
      <w:r>
        <w:rPr/>
        <w:t>、盈余公积</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3"/>
          <w:szCs w:val="13"/>
        </w:rPr>
      </w:pPr>
    </w:p>
    <w:tbl>
      <w:tblPr>
        <w:tblW w:w="0" w:type="auto"/>
        <w:jc w:val="left"/>
        <w:tblInd w:w="716" w:type="dxa"/>
        <w:tblLayout w:type="fixed"/>
        <w:tblCellMar>
          <w:top w:w="0" w:type="dxa"/>
          <w:left w:w="0" w:type="dxa"/>
          <w:bottom w:w="0" w:type="dxa"/>
          <w:right w:w="0" w:type="dxa"/>
        </w:tblCellMar>
        <w:tblLook w:val="01E0"/>
      </w:tblPr>
      <w:tblGrid>
        <w:gridCol w:w="1728"/>
        <w:gridCol w:w="1714"/>
        <w:gridCol w:w="1714"/>
        <w:gridCol w:w="1711"/>
        <w:gridCol w:w="1699"/>
      </w:tblGrid>
      <w:tr>
        <w:trPr>
          <w:trHeight w:val="335" w:hRule="exact"/>
        </w:trPr>
        <w:tc>
          <w:tcPr>
            <w:tcW w:w="1728" w:type="dxa"/>
            <w:tcBorders>
              <w:top w:val="single" w:sz="4" w:space="0" w:color="000000"/>
              <w:left w:val="nil" w:sz="6" w:space="0" w:color="auto"/>
              <w:bottom w:val="nil" w:sz="6" w:space="0" w:color="auto"/>
              <w:right w:val="single" w:sz="4" w:space="0" w:color="000000"/>
            </w:tcBorders>
          </w:tcPr>
          <w:p>
            <w:pPr/>
          </w:p>
        </w:tc>
        <w:tc>
          <w:tcPr>
            <w:tcW w:w="1714" w:type="dxa"/>
            <w:tcBorders>
              <w:top w:val="single" w:sz="4" w:space="0" w:color="000000"/>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5"/>
                <w:szCs w:val="25"/>
              </w:rPr>
            </w:pPr>
          </w:p>
        </w:tc>
        <w:tc>
          <w:tcPr>
            <w:tcW w:w="1714" w:type="dxa"/>
            <w:tcBorders>
              <w:top w:val="single" w:sz="4" w:space="0" w:color="000000"/>
              <w:left w:val="nil" w:sz="6" w:space="0" w:color="auto"/>
              <w:bottom w:val="nil" w:sz="6" w:space="0" w:color="auto"/>
              <w:right w:val="single" w:sz="4" w:space="0" w:color="000000"/>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9049" cy="1524"/>
                  <wp:effectExtent l="0" t="0" r="0" b="0"/>
                  <wp:docPr id="75" name="image89.png" descr=""/>
                  <wp:cNvGraphicFramePr>
                    <a:graphicFrameLocks noChangeAspect="1"/>
                  </wp:cNvGraphicFramePr>
                  <a:graphic>
                    <a:graphicData uri="http://schemas.openxmlformats.org/drawingml/2006/picture">
                      <pic:pic>
                        <pic:nvPicPr>
                          <pic:cNvPr id="76" name="image89.png"/>
                          <pic:cNvPicPr/>
                        </pic:nvPicPr>
                        <pic:blipFill>
                          <a:blip r:embed="rId145" cstate="print"/>
                          <a:stretch>
                            <a:fillRect/>
                          </a:stretch>
                        </pic:blipFill>
                        <pic:spPr>
                          <a:xfrm>
                            <a:off x="0" y="0"/>
                            <a:ext cx="19049"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9"/>
              <w:ind w:right="0"/>
              <w:jc w:val="left"/>
              <w:rPr>
                <w:rFonts w:ascii="宋体" w:hAnsi="宋体" w:cs="宋体" w:eastAsia="宋体" w:hint="default"/>
                <w:b/>
                <w:bCs/>
                <w:sz w:val="23"/>
                <w:szCs w:val="23"/>
              </w:rPr>
            </w:pPr>
          </w:p>
        </w:tc>
        <w:tc>
          <w:tcPr>
            <w:tcW w:w="171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7"/>
                <w:szCs w:val="17"/>
              </w:rPr>
            </w:pPr>
          </w:p>
        </w:tc>
        <w:tc>
          <w:tcPr>
            <w:tcW w:w="1699" w:type="dxa"/>
            <w:tcBorders>
              <w:top w:val="single" w:sz="4" w:space="0" w:color="000000"/>
              <w:left w:val="single" w:sz="4" w:space="0" w:color="000000"/>
              <w:bottom w:val="nil" w:sz="6" w:space="0" w:color="auto"/>
              <w:right w:val="single" w:sz="12" w:space="0" w:color="D9D9D9"/>
            </w:tcBorders>
          </w:tcPr>
          <w:p>
            <w:pPr>
              <w:pStyle w:val="TableParagraph"/>
              <w:spacing w:line="240" w:lineRule="auto" w:before="3"/>
              <w:ind w:right="0"/>
              <w:jc w:val="left"/>
              <w:rPr>
                <w:rFonts w:ascii="宋体" w:hAnsi="宋体" w:cs="宋体" w:eastAsia="宋体" w:hint="default"/>
                <w:b/>
                <w:bCs/>
                <w:sz w:val="25"/>
                <w:szCs w:val="25"/>
              </w:rPr>
            </w:pPr>
          </w:p>
        </w:tc>
      </w:tr>
      <w:tr>
        <w:trPr>
          <w:trHeight w:val="301" w:hRule="exact"/>
        </w:trPr>
        <w:tc>
          <w:tcPr>
            <w:tcW w:w="1728"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1"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42" w:hRule="exact"/>
        </w:trPr>
        <w:tc>
          <w:tcPr>
            <w:tcW w:w="1728"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1"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291"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4" w:right="0"/>
              <w:jc w:val="center"/>
              <w:rPr>
                <w:rFonts w:ascii="宋体" w:hAnsi="宋体" w:cs="宋体" w:eastAsia="宋体" w:hint="default"/>
                <w:sz w:val="21"/>
                <w:szCs w:val="21"/>
              </w:rPr>
            </w:pPr>
            <w:r>
              <w:rPr>
                <w:rFonts w:ascii="宋体" w:hAnsi="宋体" w:cs="宋体" w:eastAsia="宋体" w:hint="default"/>
                <w:sz w:val="21"/>
                <w:szCs w:val="21"/>
              </w:rPr>
              <w:t>任意盈余公积</w:t>
            </w:r>
          </w:p>
        </w:tc>
        <w:tc>
          <w:tcPr>
            <w:tcW w:w="1714"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1"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40" w:hRule="exact"/>
        </w:trPr>
        <w:tc>
          <w:tcPr>
            <w:tcW w:w="1728"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1"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298"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1" w:right="0"/>
              <w:jc w:val="center"/>
              <w:rPr>
                <w:rFonts w:ascii="宋体" w:hAnsi="宋体" w:cs="宋体" w:eastAsia="宋体" w:hint="default"/>
                <w:sz w:val="21"/>
                <w:szCs w:val="21"/>
              </w:rPr>
            </w:pPr>
            <w:r>
              <w:rPr>
                <w:rFonts w:ascii="宋体" w:hAnsi="宋体" w:cs="宋体" w:eastAsia="宋体" w:hint="default"/>
                <w:sz w:val="21"/>
                <w:szCs w:val="21"/>
              </w:rPr>
              <w:t>储备基金</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21"/>
                <w:szCs w:val="21"/>
              </w:rPr>
            </w:pPr>
            <w:r>
              <w:rPr>
                <w:rFonts w:ascii="Times New Roman"/>
                <w:sz w:val="21"/>
              </w:rPr>
              <w:t>15,059,451.40</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21"/>
                <w:szCs w:val="21"/>
              </w:rPr>
            </w:pPr>
            <w:r>
              <w:rPr>
                <w:rFonts w:ascii="Times New Roman"/>
                <w:sz w:val="21"/>
              </w:rPr>
              <w:t>9,105,830.18</w:t>
            </w:r>
          </w:p>
        </w:tc>
        <w:tc>
          <w:tcPr>
            <w:tcW w:w="1711"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179"/>
              <w:jc w:val="right"/>
              <w:rPr>
                <w:rFonts w:ascii="Times New Roman" w:hAnsi="Times New Roman" w:cs="Times New Roman" w:eastAsia="Times New Roman" w:hint="default"/>
                <w:sz w:val="21"/>
                <w:szCs w:val="21"/>
              </w:rPr>
            </w:pPr>
            <w:r>
              <w:rPr>
                <w:rFonts w:ascii="Times New Roman"/>
                <w:spacing w:val="-1"/>
                <w:sz w:val="21"/>
              </w:rPr>
              <w:t>24,165,281.58</w:t>
            </w:r>
          </w:p>
        </w:tc>
      </w:tr>
      <w:tr>
        <w:trPr>
          <w:trHeight w:val="36" w:hRule="exact"/>
        </w:trPr>
        <w:tc>
          <w:tcPr>
            <w:tcW w:w="1728"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1"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291"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4" w:right="0"/>
              <w:jc w:val="center"/>
              <w:rPr>
                <w:rFonts w:ascii="宋体" w:hAnsi="宋体" w:cs="宋体" w:eastAsia="宋体" w:hint="default"/>
                <w:sz w:val="21"/>
                <w:szCs w:val="21"/>
              </w:rPr>
            </w:pPr>
            <w:r>
              <w:rPr>
                <w:rFonts w:ascii="宋体" w:hAnsi="宋体" w:cs="宋体" w:eastAsia="宋体" w:hint="default"/>
                <w:sz w:val="21"/>
                <w:szCs w:val="21"/>
              </w:rPr>
              <w:t>企业发展基金</w:t>
            </w:r>
          </w:p>
        </w:tc>
        <w:tc>
          <w:tcPr>
            <w:tcW w:w="1714"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1"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40" w:hRule="exact"/>
        </w:trPr>
        <w:tc>
          <w:tcPr>
            <w:tcW w:w="1728"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1"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34"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3"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1714"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1"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38" w:hRule="exact"/>
        </w:trPr>
        <w:tc>
          <w:tcPr>
            <w:tcW w:w="1728"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23"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right="0"/>
              <w:jc w:val="center"/>
              <w:rPr>
                <w:rFonts w:ascii="Times New Roman" w:hAnsi="Times New Roman" w:cs="Times New Roman" w:eastAsia="Times New Roman" w:hint="default"/>
                <w:sz w:val="21"/>
                <w:szCs w:val="21"/>
              </w:rPr>
            </w:pPr>
            <w:r>
              <w:rPr>
                <w:rFonts w:ascii="Times New Roman"/>
                <w:sz w:val="21"/>
              </w:rPr>
              <w:t>15,059,451.40</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right="0"/>
              <w:jc w:val="center"/>
              <w:rPr>
                <w:rFonts w:ascii="Times New Roman" w:hAnsi="Times New Roman" w:cs="Times New Roman" w:eastAsia="Times New Roman" w:hint="default"/>
                <w:sz w:val="21"/>
                <w:szCs w:val="21"/>
              </w:rPr>
            </w:pPr>
            <w:r>
              <w:rPr>
                <w:rFonts w:ascii="Times New Roman"/>
                <w:sz w:val="21"/>
              </w:rPr>
              <w:t>9,105,830.18</w:t>
            </w:r>
          </w:p>
        </w:tc>
        <w:tc>
          <w:tcPr>
            <w:tcW w:w="1711" w:type="dxa"/>
            <w:vMerge/>
            <w:tcBorders>
              <w:left w:val="single" w:sz="4" w:space="0" w:color="000000"/>
              <w:bottom w:val="single" w:sz="12" w:space="0" w:color="000000"/>
              <w:right w:val="single" w:sz="4" w:space="0" w:color="000000"/>
            </w:tcBorders>
          </w:tcPr>
          <w:p>
            <w:pPr/>
          </w:p>
        </w:tc>
        <w:tc>
          <w:tcPr>
            <w:tcW w:w="1699" w:type="dxa"/>
            <w:tcBorders>
              <w:top w:val="nil" w:sz="6" w:space="0" w:color="auto"/>
              <w:left w:val="single" w:sz="4" w:space="0" w:color="000000"/>
              <w:bottom w:val="single" w:sz="12" w:space="0" w:color="000000"/>
              <w:right w:val="nil" w:sz="6" w:space="0" w:color="auto"/>
            </w:tcBorders>
          </w:tcPr>
          <w:p>
            <w:pPr>
              <w:pStyle w:val="TableParagraph"/>
              <w:spacing w:line="240" w:lineRule="auto" w:before="58"/>
              <w:ind w:right="179"/>
              <w:jc w:val="right"/>
              <w:rPr>
                <w:rFonts w:ascii="Times New Roman" w:hAnsi="Times New Roman" w:cs="Times New Roman" w:eastAsia="Times New Roman" w:hint="default"/>
                <w:sz w:val="21"/>
                <w:szCs w:val="21"/>
              </w:rPr>
            </w:pPr>
            <w:r>
              <w:rPr>
                <w:rFonts w:ascii="Times New Roman"/>
                <w:spacing w:val="-1"/>
                <w:sz w:val="21"/>
              </w:rPr>
              <w:t>24,165,281.58</w:t>
            </w:r>
          </w:p>
        </w:tc>
      </w:tr>
    </w:tbl>
    <w:p>
      <w:pPr>
        <w:spacing w:line="240" w:lineRule="auto" w:before="12"/>
        <w:rPr>
          <w:rFonts w:ascii="宋体" w:hAnsi="宋体" w:cs="宋体" w:eastAsia="宋体" w:hint="default"/>
          <w:b/>
          <w:bCs/>
          <w:sz w:val="26"/>
          <w:szCs w:val="26"/>
        </w:rPr>
      </w:pPr>
    </w:p>
    <w:p>
      <w:pPr>
        <w:pStyle w:val="Heading5"/>
        <w:spacing w:line="240" w:lineRule="auto" w:before="14"/>
        <w:ind w:right="246"/>
        <w:jc w:val="left"/>
        <w:rPr>
          <w:b w:val="0"/>
          <w:bCs w:val="0"/>
        </w:rPr>
      </w:pPr>
      <w:r>
        <w:rPr/>
        <w:pict>
          <v:group style="position:absolute;margin-left:83.543999pt;margin-top:-73.668442pt;width:428.4pt;height:5.2pt;mso-position-horizontal-relative:page;mso-position-vertical-relative:paragraph;z-index:-1083928" coordorigin="1671,-1473" coordsize="8568,104">
            <v:shape style="position:absolute;left:1671;top:-1473;width:3442;height:103" type="#_x0000_t75" stroked="false">
              <v:imagedata r:id="rId681" o:title=""/>
            </v:shape>
            <v:shape style="position:absolute;left:5089;top:-1380;width:1719;height:10" type="#_x0000_t75" stroked="false">
              <v:imagedata r:id="rId496" o:title=""/>
            </v:shape>
            <v:shape style="position:absolute;left:6803;top:-1380;width:1716;height:10" type="#_x0000_t75" stroked="false">
              <v:imagedata r:id="rId685" o:title=""/>
            </v:shape>
            <v:shape style="position:absolute;left:8514;top:-1380;width:1724;height:10" type="#_x0000_t75" stroked="false">
              <v:imagedata r:id="rId686" o:title=""/>
            </v:shape>
            <w10:wrap type="none"/>
          </v:group>
        </w:pict>
      </w:r>
      <w:r>
        <w:rPr/>
        <w:pict>
          <v:group style="position:absolute;margin-left:83.543999pt;margin-top:-56.988441pt;width:428.4pt;height:5.05pt;mso-position-horizontal-relative:page;mso-position-vertical-relative:paragraph;z-index:-1083904" coordorigin="1671,-1140" coordsize="8568,101">
            <v:shape style="position:absolute;left:1671;top:-1140;width:3442;height:101" type="#_x0000_t75" stroked="false">
              <v:imagedata r:id="rId687" o:title=""/>
            </v:shape>
            <v:shape style="position:absolute;left:5089;top:-1049;width:1719;height:10" type="#_x0000_t75" stroked="false">
              <v:imagedata r:id="rId496" o:title=""/>
            </v:shape>
            <v:shape style="position:absolute;left:6803;top:-1049;width:1716;height:10" type="#_x0000_t75" stroked="false">
              <v:imagedata r:id="rId685" o:title=""/>
            </v:shape>
            <v:shape style="position:absolute;left:8514;top:-1049;width:1724;height:10" type="#_x0000_t75" stroked="false">
              <v:imagedata r:id="rId686" o:title=""/>
            </v:shape>
            <w10:wrap type="none"/>
          </v:group>
        </w:pict>
      </w:r>
      <w:r>
        <w:rPr/>
        <w:pict>
          <v:group style="position:absolute;margin-left:83.543999pt;margin-top:-40.428444pt;width:428.4pt;height:5.2pt;mso-position-horizontal-relative:page;mso-position-vertical-relative:paragraph;z-index:-1083880" coordorigin="1671,-809" coordsize="8568,104">
            <v:shape style="position:absolute;left:1671;top:-809;width:3442;height:103" type="#_x0000_t75" stroked="false">
              <v:imagedata r:id="rId681" o:title=""/>
            </v:shape>
            <v:shape style="position:absolute;left:5089;top:-715;width:1719;height:10" type="#_x0000_t75" stroked="false">
              <v:imagedata r:id="rId492" o:title=""/>
            </v:shape>
            <v:shape style="position:absolute;left:6803;top:-715;width:1716;height:10" type="#_x0000_t75" stroked="false">
              <v:imagedata r:id="rId682" o:title=""/>
            </v:shape>
            <v:shape style="position:absolute;left:8514;top:-715;width:1724;height:10" type="#_x0000_t75" stroked="false">
              <v:imagedata r:id="rId683" o:title=""/>
            </v:shape>
            <w10:wrap type="none"/>
          </v:group>
        </w:pict>
      </w:r>
      <w:r>
        <w:rPr/>
        <w:pict>
          <v:shape style="position:absolute;margin-left:168.979996pt;margin-top:-19.908482pt;width:.479993pt;height:.84pt;mso-position-horizontal-relative:page;mso-position-vertical-relative:paragraph;z-index:-1083856" type="#_x0000_t75" stroked="false">
            <v:imagedata r:id="rId688" o:title=""/>
          </v:shape>
        </w:pict>
      </w:r>
      <w:r>
        <w:rPr/>
        <w:pict>
          <v:shape style="position:absolute;margin-left:254.690002pt;margin-top:-19.908482pt;width:.479983pt;height:.84pt;mso-position-horizontal-relative:page;mso-position-vertical-relative:paragraph;z-index:-1083832" type="#_x0000_t75" stroked="false">
            <v:imagedata r:id="rId688" o:title=""/>
          </v:shape>
        </w:pict>
      </w:r>
      <w:r>
        <w:rPr/>
        <w:pict>
          <v:shape style="position:absolute;margin-left:340.390015pt;margin-top:-19.908482pt;width:.479993pt;height:.84pt;mso-position-horizontal-relative:page;mso-position-vertical-relative:paragraph;z-index:-1083808" type="#_x0000_t75" stroked="false">
            <v:imagedata r:id="rId688" o:title=""/>
          </v:shape>
        </w:pict>
      </w:r>
      <w:r>
        <w:rPr/>
        <w:pict>
          <v:shape style="position:absolute;margin-left:425.950012pt;margin-top:-19.908482pt;width:.479993pt;height:.84pt;mso-position-horizontal-relative:page;mso-position-vertical-relative:paragraph;z-index:-1083784" type="#_x0000_t75" stroked="false">
            <v:imagedata r:id="rId688" o:title=""/>
          </v:shape>
        </w:pict>
      </w:r>
      <w:r>
        <w:rPr/>
        <w:pict>
          <v:shape style="position:absolute;margin-left:320.589996pt;margin-top:42.851547pt;width:1.50002pt;height:.12pt;mso-position-horizontal-relative:page;mso-position-vertical-relative:paragraph;z-index:15496" type="#_x0000_t75" stroked="false">
            <v:imagedata r:id="rId85" o:title=""/>
          </v:shape>
        </w:pict>
      </w:r>
      <w:r>
        <w:rPr/>
        <w:pict>
          <v:shape style="position:absolute;margin-left:415.869995pt;margin-top:42.851547pt;width:1.50002pt;height:.12pt;mso-position-horizontal-relative:page;mso-position-vertical-relative:paragraph;z-index:15520" type="#_x0000_t75" stroked="false">
            <v:imagedata r:id="rId85" o:title=""/>
          </v:shape>
        </w:pict>
      </w:r>
      <w:r>
        <w:rPr/>
        <w:pict>
          <v:group style="position:absolute;margin-left:83.543999pt;margin-top:54.521526pt;width:428.4pt;height:5.05pt;mso-position-horizontal-relative:page;mso-position-vertical-relative:paragraph;z-index:-1083712" coordorigin="1671,1090" coordsize="8568,101">
            <v:shape style="position:absolute;left:1671;top:1090;width:4760;height:101" type="#_x0000_t75" stroked="false">
              <v:imagedata r:id="rId689" o:title=""/>
            </v:shape>
            <v:shape style="position:absolute;left:6407;top:1182;width:1910;height:10" type="#_x0000_t75" stroked="false">
              <v:imagedata r:id="rId690" o:title=""/>
            </v:shape>
            <v:shape style="position:absolute;left:8313;top:1182;width:1925;height:10" type="#_x0000_t75" stroked="false">
              <v:imagedata r:id="rId659" o:title=""/>
            </v:shape>
            <w10:wrap type="none"/>
          </v:group>
        </w:pict>
      </w:r>
      <w:r>
        <w:rPr/>
        <w:pict>
          <v:group style="position:absolute;margin-left:83.543999pt;margin-top:71.081528pt;width:428.4pt;height:5.05pt;mso-position-horizontal-relative:page;mso-position-vertical-relative:paragraph;z-index:-1083688" coordorigin="1671,1422" coordsize="8568,101">
            <v:shape style="position:absolute;left:1671;top:1422;width:4760;height:101" type="#_x0000_t75" stroked="false">
              <v:imagedata r:id="rId664" o:title=""/>
            </v:shape>
            <v:shape style="position:absolute;left:6407;top:1513;width:1910;height:10" type="#_x0000_t75" stroked="false">
              <v:imagedata r:id="rId658" o:title=""/>
            </v:shape>
            <v:shape style="position:absolute;left:8313;top:1513;width:1925;height:10" type="#_x0000_t75" stroked="false">
              <v:imagedata r:id="rId659" o:title=""/>
            </v:shape>
            <w10:wrap type="none"/>
          </v:group>
        </w:pict>
      </w:r>
      <w:r>
        <w:rPr/>
        <w:pict>
          <v:group style="position:absolute;margin-left:83.543999pt;margin-top:87.641525pt;width:428.4pt;height:5.2pt;mso-position-horizontal-relative:page;mso-position-vertical-relative:paragraph;z-index:-1083664" coordorigin="1671,1753" coordsize="8568,104">
            <v:shape style="position:absolute;left:1671;top:1753;width:4760;height:103" type="#_x0000_t75" stroked="false">
              <v:imagedata r:id="rId663" o:title=""/>
            </v:shape>
            <v:shape style="position:absolute;left:6407;top:1846;width:1910;height:10" type="#_x0000_t75" stroked="false">
              <v:imagedata r:id="rId661" o:title=""/>
            </v:shape>
            <v:shape style="position:absolute;left:8313;top:1846;width:1925;height:10" type="#_x0000_t75" stroked="false">
              <v:imagedata r:id="rId662" o:title=""/>
            </v:shape>
            <w10:wrap type="none"/>
          </v:group>
        </w:pict>
      </w:r>
      <w:r>
        <w:rPr/>
        <w:pict>
          <v:group style="position:absolute;margin-left:83.543999pt;margin-top:104.321526pt;width:428.4pt;height:5.05pt;mso-position-horizontal-relative:page;mso-position-vertical-relative:paragraph;z-index:-1083640" coordorigin="1671,2086" coordsize="8568,101">
            <v:shape style="position:absolute;left:1671;top:2086;width:4760;height:101" type="#_x0000_t75" stroked="false">
              <v:imagedata r:id="rId660" o:title=""/>
            </v:shape>
            <v:shape style="position:absolute;left:6407;top:2178;width:1910;height:10" type="#_x0000_t75" stroked="false">
              <v:imagedata r:id="rId658" o:title=""/>
            </v:shape>
            <v:shape style="position:absolute;left:8313;top:2178;width:1925;height:10" type="#_x0000_t75" stroked="false">
              <v:imagedata r:id="rId659" o:title=""/>
            </v:shape>
            <w10:wrap type="none"/>
          </v:group>
        </w:pict>
      </w:r>
      <w:r>
        <w:rPr>
          <w:rFonts w:ascii="Times New Roman" w:hAnsi="Times New Roman" w:cs="Times New Roman" w:eastAsia="Times New Roman" w:hint="default"/>
        </w:rPr>
        <w:t>28</w:t>
      </w:r>
      <w:r>
        <w:rPr/>
        <w:t>、未分配利润</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716" w:type="dxa"/>
        <w:tblLayout w:type="fixed"/>
        <w:tblCellMar>
          <w:top w:w="0" w:type="dxa"/>
          <w:left w:w="0" w:type="dxa"/>
          <w:bottom w:w="0" w:type="dxa"/>
          <w:right w:w="0" w:type="dxa"/>
        </w:tblCellMar>
        <w:tblLook w:val="01E0"/>
      </w:tblPr>
      <w:tblGrid>
        <w:gridCol w:w="4746"/>
        <w:gridCol w:w="1906"/>
        <w:gridCol w:w="1901"/>
      </w:tblGrid>
      <w:tr>
        <w:trPr>
          <w:trHeight w:val="338" w:hRule="exact"/>
        </w:trPr>
        <w:tc>
          <w:tcPr>
            <w:tcW w:w="4746"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8"/>
              <w:ind w:left="2"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906"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8"/>
              <w:ind w:right="7"/>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901" w:type="dxa"/>
            <w:tcBorders>
              <w:top w:val="nil" w:sz="6" w:space="0" w:color="auto"/>
              <w:left w:val="nil" w:sz="6" w:space="0" w:color="auto"/>
              <w:bottom w:val="nil" w:sz="6" w:space="0" w:color="auto"/>
              <w:right w:val="nil" w:sz="6" w:space="0" w:color="auto"/>
            </w:tcBorders>
            <w:shd w:val="clear" w:color="auto" w:fill="D9D9D9"/>
          </w:tcPr>
          <w:p>
            <w:pPr>
              <w:pStyle w:val="TableParagraph"/>
              <w:spacing w:line="240" w:lineRule="auto" w:before="17"/>
              <w:ind w:left="187" w:right="0"/>
              <w:jc w:val="left"/>
              <w:rPr>
                <w:rFonts w:ascii="宋体" w:hAnsi="宋体" w:cs="宋体" w:eastAsia="宋体" w:hint="default"/>
                <w:sz w:val="21"/>
                <w:szCs w:val="21"/>
              </w:rPr>
            </w:pPr>
            <w:r>
              <w:rPr>
                <w:rFonts w:ascii="宋体" w:hAnsi="宋体" w:cs="宋体" w:eastAsia="宋体" w:hint="default"/>
                <w:b/>
                <w:bCs/>
                <w:sz w:val="21"/>
                <w:szCs w:val="21"/>
              </w:rPr>
              <w:t>提取或分配比例</w:t>
            </w:r>
            <w:r>
              <w:rPr>
                <w:rFonts w:ascii="宋体" w:hAnsi="宋体" w:cs="宋体" w:eastAsia="宋体" w:hint="default"/>
                <w:sz w:val="21"/>
                <w:szCs w:val="21"/>
              </w:rPr>
            </w:r>
          </w:p>
        </w:tc>
      </w:tr>
      <w:tr>
        <w:trPr>
          <w:trHeight w:val="240" w:hRule="exact"/>
        </w:trPr>
        <w:tc>
          <w:tcPr>
            <w:tcW w:w="4746" w:type="dxa"/>
            <w:tcBorders>
              <w:top w:val="nil" w:sz="6" w:space="0" w:color="auto"/>
              <w:left w:val="nil" w:sz="6" w:space="0" w:color="auto"/>
              <w:bottom w:val="nil" w:sz="6" w:space="0" w:color="auto"/>
              <w:right w:val="single" w:sz="4" w:space="0" w:color="000000"/>
            </w:tcBorders>
          </w:tcPr>
          <w:p>
            <w:pPr>
              <w:pStyle w:val="TableParagraph"/>
              <w:spacing w:line="254" w:lineRule="exact" w:before="26"/>
              <w:ind w:left="31" w:right="0"/>
              <w:jc w:val="left"/>
              <w:rPr>
                <w:rFonts w:ascii="宋体" w:hAnsi="宋体" w:cs="宋体" w:eastAsia="宋体" w:hint="default"/>
                <w:sz w:val="21"/>
                <w:szCs w:val="21"/>
              </w:rPr>
            </w:pPr>
            <w:r>
              <w:rPr>
                <w:rFonts w:ascii="宋体" w:hAnsi="宋体" w:cs="宋体" w:eastAsia="宋体" w:hint="default"/>
                <w:sz w:val="21"/>
                <w:szCs w:val="21"/>
              </w:rPr>
              <w:t>调整前</w:t>
            </w:r>
            <w:r>
              <w:rPr>
                <w:rFonts w:ascii="宋体" w:hAnsi="宋体" w:cs="宋体" w:eastAsia="宋体" w:hint="default"/>
                <w:spacing w:val="-54"/>
                <w:sz w:val="21"/>
                <w:szCs w:val="21"/>
              </w:rPr>
              <w:t> </w:t>
            </w:r>
            <w:r>
              <w:rPr>
                <w:rFonts w:ascii="宋体" w:hAnsi="宋体" w:cs="宋体" w:eastAsia="宋体" w:hint="default"/>
                <w:sz w:val="21"/>
                <w:szCs w:val="21"/>
              </w:rPr>
              <w:t>上年末未分配利润</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10" w:lineRule="exact" w:before="70"/>
              <w:ind w:right="21"/>
              <w:jc w:val="right"/>
              <w:rPr>
                <w:rFonts w:ascii="Times New Roman" w:hAnsi="Times New Roman" w:cs="Times New Roman" w:eastAsia="Times New Roman" w:hint="default"/>
                <w:sz w:val="21"/>
                <w:szCs w:val="21"/>
              </w:rPr>
            </w:pPr>
            <w:r>
              <w:rPr>
                <w:rFonts w:ascii="Times New Roman"/>
                <w:spacing w:val="-1"/>
                <w:sz w:val="21"/>
              </w:rPr>
              <w:t>143,092,313.24</w:t>
            </w:r>
          </w:p>
        </w:tc>
        <w:tc>
          <w:tcPr>
            <w:tcW w:w="1901" w:type="dxa"/>
            <w:vMerge w:val="restart"/>
            <w:tcBorders>
              <w:top w:val="nil" w:sz="6" w:space="0" w:color="auto"/>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26"/>
                <w:szCs w:val="26"/>
              </w:rPr>
            </w:pPr>
          </w:p>
          <w:p>
            <w:pPr>
              <w:pStyle w:val="TableParagraph"/>
              <w:spacing w:line="240" w:lineRule="auto"/>
              <w:ind w:left="13" w:right="0"/>
              <w:jc w:val="center"/>
              <w:rPr>
                <w:rFonts w:ascii="Times New Roman" w:hAnsi="Times New Roman" w:cs="Times New Roman" w:eastAsia="Times New Roman" w:hint="default"/>
                <w:sz w:val="21"/>
                <w:szCs w:val="21"/>
              </w:rPr>
            </w:pPr>
            <w:r>
              <w:rPr>
                <w:rFonts w:ascii="Times New Roman"/>
                <w:sz w:val="21"/>
              </w:rPr>
              <w:t>10%</w:t>
            </w:r>
          </w:p>
        </w:tc>
      </w:tr>
      <w:tr>
        <w:trPr>
          <w:trHeight w:val="68" w:hRule="exact"/>
        </w:trPr>
        <w:tc>
          <w:tcPr>
            <w:tcW w:w="4746"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single" w:sz="4" w:space="0" w:color="000000"/>
            </w:tcBorders>
          </w:tcPr>
          <w:p>
            <w:pPr/>
          </w:p>
        </w:tc>
        <w:tc>
          <w:tcPr>
            <w:tcW w:w="1901" w:type="dxa"/>
            <w:vMerge/>
            <w:tcBorders>
              <w:left w:val="single" w:sz="4" w:space="0" w:color="000000"/>
              <w:right w:val="nil" w:sz="6" w:space="0" w:color="auto"/>
            </w:tcBorders>
          </w:tcPr>
          <w:p>
            <w:pPr/>
          </w:p>
        </w:tc>
      </w:tr>
      <w:tr>
        <w:trPr>
          <w:trHeight w:val="33" w:hRule="exact"/>
        </w:trPr>
        <w:tc>
          <w:tcPr>
            <w:tcW w:w="4746"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single" w:sz="4" w:space="0" w:color="000000"/>
            </w:tcBorders>
          </w:tcPr>
          <w:p>
            <w:pPr/>
          </w:p>
        </w:tc>
        <w:tc>
          <w:tcPr>
            <w:tcW w:w="1901" w:type="dxa"/>
            <w:vMerge/>
            <w:tcBorders>
              <w:left w:val="single" w:sz="4" w:space="0" w:color="000000"/>
              <w:right w:val="nil" w:sz="6" w:space="0" w:color="auto"/>
            </w:tcBorders>
          </w:tcPr>
          <w:p>
            <w:pPr/>
          </w:p>
        </w:tc>
      </w:tr>
      <w:tr>
        <w:trPr>
          <w:trHeight w:val="305" w:hRule="exact"/>
        </w:trPr>
        <w:tc>
          <w:tcPr>
            <w:tcW w:w="4746"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31" w:right="0"/>
              <w:jc w:val="left"/>
              <w:rPr>
                <w:rFonts w:ascii="宋体" w:hAnsi="宋体" w:cs="宋体" w:eastAsia="宋体" w:hint="default"/>
                <w:sz w:val="21"/>
                <w:szCs w:val="21"/>
              </w:rPr>
            </w:pPr>
            <w:r>
              <w:rPr>
                <w:rFonts w:ascii="宋体" w:hAnsi="宋体" w:cs="宋体" w:eastAsia="宋体" w:hint="default"/>
                <w:sz w:val="21"/>
                <w:szCs w:val="21"/>
              </w:rPr>
              <w:t>调整</w:t>
            </w:r>
            <w:r>
              <w:rPr>
                <w:rFonts w:ascii="宋体" w:hAnsi="宋体" w:cs="宋体" w:eastAsia="宋体" w:hint="default"/>
                <w:spacing w:val="-60"/>
                <w:sz w:val="21"/>
                <w:szCs w:val="21"/>
              </w:rPr>
              <w:t> </w:t>
            </w:r>
            <w:r>
              <w:rPr>
                <w:rFonts w:ascii="宋体" w:hAnsi="宋体" w:cs="宋体" w:eastAsia="宋体" w:hint="default"/>
                <w:sz w:val="21"/>
                <w:szCs w:val="21"/>
              </w:rPr>
              <w:t>年初未分配利润合计数（调增</w:t>
            </w:r>
            <w:r>
              <w:rPr>
                <w:rFonts w:ascii="Times New Roman" w:hAnsi="Times New Roman" w:cs="Times New Roman" w:eastAsia="Times New Roman" w:hint="default"/>
                <w:sz w:val="21"/>
                <w:szCs w:val="21"/>
              </w:rPr>
              <w:t>+</w:t>
            </w:r>
            <w:r>
              <w:rPr>
                <w:rFonts w:ascii="宋体" w:hAnsi="宋体" w:cs="宋体" w:eastAsia="宋体" w:hint="default"/>
                <w:sz w:val="21"/>
                <w:szCs w:val="21"/>
              </w:rPr>
              <w:t>，调减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906" w:type="dxa"/>
            <w:tcBorders>
              <w:top w:val="nil" w:sz="6" w:space="0" w:color="auto"/>
              <w:left w:val="single" w:sz="4" w:space="0" w:color="000000"/>
              <w:bottom w:val="nil" w:sz="6" w:space="0" w:color="auto"/>
              <w:right w:val="single" w:sz="4" w:space="0" w:color="000000"/>
            </w:tcBorders>
          </w:tcPr>
          <w:p>
            <w:pPr/>
          </w:p>
        </w:tc>
        <w:tc>
          <w:tcPr>
            <w:tcW w:w="1901" w:type="dxa"/>
            <w:vMerge/>
            <w:tcBorders>
              <w:left w:val="single" w:sz="4" w:space="0" w:color="000000"/>
              <w:right w:val="nil" w:sz="6" w:space="0" w:color="auto"/>
            </w:tcBorders>
          </w:tcPr>
          <w:p>
            <w:pPr/>
          </w:p>
        </w:tc>
      </w:tr>
      <w:tr>
        <w:trPr>
          <w:trHeight w:val="28" w:hRule="exact"/>
        </w:trPr>
        <w:tc>
          <w:tcPr>
            <w:tcW w:w="4746"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single" w:sz="4" w:space="0" w:color="000000"/>
            </w:tcBorders>
          </w:tcPr>
          <w:p>
            <w:pPr/>
          </w:p>
        </w:tc>
        <w:tc>
          <w:tcPr>
            <w:tcW w:w="1901" w:type="dxa"/>
            <w:vMerge/>
            <w:tcBorders>
              <w:left w:val="single" w:sz="4" w:space="0" w:color="000000"/>
              <w:right w:val="nil" w:sz="6" w:space="0" w:color="auto"/>
            </w:tcBorders>
          </w:tcPr>
          <w:p>
            <w:pPr/>
          </w:p>
        </w:tc>
      </w:tr>
      <w:tr>
        <w:trPr>
          <w:trHeight w:val="298" w:hRule="exact"/>
        </w:trPr>
        <w:tc>
          <w:tcPr>
            <w:tcW w:w="474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31" w:right="0"/>
              <w:jc w:val="left"/>
              <w:rPr>
                <w:rFonts w:ascii="宋体" w:hAnsi="宋体" w:cs="宋体" w:eastAsia="宋体" w:hint="default"/>
                <w:sz w:val="21"/>
                <w:szCs w:val="21"/>
              </w:rPr>
            </w:pPr>
            <w:r>
              <w:rPr>
                <w:rFonts w:ascii="宋体" w:hAnsi="宋体" w:cs="宋体" w:eastAsia="宋体" w:hint="default"/>
                <w:sz w:val="21"/>
                <w:szCs w:val="21"/>
              </w:rPr>
              <w:t>调整后</w:t>
            </w:r>
            <w:r>
              <w:rPr>
                <w:rFonts w:ascii="宋体" w:hAnsi="宋体" w:cs="宋体" w:eastAsia="宋体" w:hint="default"/>
                <w:spacing w:val="-52"/>
                <w:sz w:val="21"/>
                <w:szCs w:val="21"/>
              </w:rPr>
              <w:t> </w:t>
            </w:r>
            <w:r>
              <w:rPr>
                <w:rFonts w:ascii="宋体" w:hAnsi="宋体" w:cs="宋体" w:eastAsia="宋体" w:hint="default"/>
                <w:sz w:val="21"/>
                <w:szCs w:val="21"/>
              </w:rPr>
              <w:t>年初未分配利润</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21"/>
              <w:jc w:val="right"/>
              <w:rPr>
                <w:rFonts w:ascii="Times New Roman" w:hAnsi="Times New Roman" w:cs="Times New Roman" w:eastAsia="Times New Roman" w:hint="default"/>
                <w:sz w:val="21"/>
                <w:szCs w:val="21"/>
              </w:rPr>
            </w:pPr>
            <w:r>
              <w:rPr>
                <w:rFonts w:ascii="Times New Roman"/>
                <w:spacing w:val="-1"/>
                <w:sz w:val="21"/>
              </w:rPr>
              <w:t>143,092,313.24</w:t>
            </w:r>
          </w:p>
        </w:tc>
        <w:tc>
          <w:tcPr>
            <w:tcW w:w="1901" w:type="dxa"/>
            <w:vMerge/>
            <w:tcBorders>
              <w:left w:val="single" w:sz="4" w:space="0" w:color="000000"/>
              <w:right w:val="nil" w:sz="6" w:space="0" w:color="auto"/>
            </w:tcBorders>
          </w:tcPr>
          <w:p>
            <w:pPr/>
          </w:p>
        </w:tc>
      </w:tr>
      <w:tr>
        <w:trPr>
          <w:trHeight w:val="33" w:hRule="exact"/>
        </w:trPr>
        <w:tc>
          <w:tcPr>
            <w:tcW w:w="4746"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single" w:sz="4" w:space="0" w:color="000000"/>
            </w:tcBorders>
          </w:tcPr>
          <w:p>
            <w:pPr/>
          </w:p>
        </w:tc>
        <w:tc>
          <w:tcPr>
            <w:tcW w:w="1901" w:type="dxa"/>
            <w:vMerge/>
            <w:tcBorders>
              <w:left w:val="single" w:sz="4" w:space="0" w:color="000000"/>
              <w:right w:val="nil" w:sz="6" w:space="0" w:color="auto"/>
            </w:tcBorders>
          </w:tcPr>
          <w:p>
            <w:pPr/>
          </w:p>
        </w:tc>
      </w:tr>
      <w:tr>
        <w:trPr>
          <w:trHeight w:val="298" w:hRule="exact"/>
        </w:trPr>
        <w:tc>
          <w:tcPr>
            <w:tcW w:w="4746"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31" w:right="0"/>
              <w:jc w:val="left"/>
              <w:rPr>
                <w:rFonts w:ascii="宋体" w:hAnsi="宋体" w:cs="宋体" w:eastAsia="宋体" w:hint="default"/>
                <w:sz w:val="21"/>
                <w:szCs w:val="21"/>
              </w:rPr>
            </w:pPr>
            <w:r>
              <w:rPr>
                <w:rFonts w:ascii="宋体" w:hAnsi="宋体" w:cs="宋体" w:eastAsia="宋体" w:hint="default"/>
                <w:sz w:val="21"/>
                <w:szCs w:val="21"/>
              </w:rPr>
              <w:t>加：本期归属于母公司所有者的净利润</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24"/>
              <w:jc w:val="right"/>
              <w:rPr>
                <w:rFonts w:ascii="Times New Roman" w:hAnsi="Times New Roman" w:cs="Times New Roman" w:eastAsia="Times New Roman" w:hint="default"/>
                <w:sz w:val="21"/>
                <w:szCs w:val="21"/>
              </w:rPr>
            </w:pPr>
            <w:r>
              <w:rPr>
                <w:rFonts w:ascii="Times New Roman"/>
                <w:spacing w:val="-1"/>
                <w:sz w:val="21"/>
              </w:rPr>
              <w:t>110,651,372.88</w:t>
            </w:r>
          </w:p>
        </w:tc>
        <w:tc>
          <w:tcPr>
            <w:tcW w:w="1901" w:type="dxa"/>
            <w:vMerge/>
            <w:tcBorders>
              <w:left w:val="single" w:sz="4" w:space="0" w:color="000000"/>
              <w:right w:val="nil" w:sz="6" w:space="0" w:color="auto"/>
            </w:tcBorders>
          </w:tcPr>
          <w:p>
            <w:pPr/>
          </w:p>
        </w:tc>
      </w:tr>
      <w:tr>
        <w:trPr>
          <w:trHeight w:val="36" w:hRule="exact"/>
        </w:trPr>
        <w:tc>
          <w:tcPr>
            <w:tcW w:w="4746"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single" w:sz="4" w:space="0" w:color="000000"/>
            </w:tcBorders>
          </w:tcPr>
          <w:p>
            <w:pPr/>
          </w:p>
        </w:tc>
        <w:tc>
          <w:tcPr>
            <w:tcW w:w="1901" w:type="dxa"/>
            <w:vMerge/>
            <w:tcBorders>
              <w:left w:val="single" w:sz="4" w:space="0" w:color="000000"/>
              <w:right w:val="nil" w:sz="6" w:space="0" w:color="auto"/>
            </w:tcBorders>
          </w:tcPr>
          <w:p>
            <w:pPr/>
          </w:p>
        </w:tc>
      </w:tr>
      <w:tr>
        <w:trPr>
          <w:trHeight w:val="298" w:hRule="exact"/>
        </w:trPr>
        <w:tc>
          <w:tcPr>
            <w:tcW w:w="474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31"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24"/>
              <w:jc w:val="right"/>
              <w:rPr>
                <w:rFonts w:ascii="Times New Roman" w:hAnsi="Times New Roman" w:cs="Times New Roman" w:eastAsia="Times New Roman" w:hint="default"/>
                <w:sz w:val="21"/>
                <w:szCs w:val="21"/>
              </w:rPr>
            </w:pPr>
            <w:r>
              <w:rPr>
                <w:rFonts w:ascii="Times New Roman"/>
                <w:spacing w:val="-1"/>
                <w:sz w:val="21"/>
              </w:rPr>
              <w:t>9,105,830.18</w:t>
            </w:r>
          </w:p>
        </w:tc>
        <w:tc>
          <w:tcPr>
            <w:tcW w:w="1901" w:type="dxa"/>
            <w:vMerge/>
            <w:tcBorders>
              <w:left w:val="single" w:sz="4" w:space="0" w:color="000000"/>
              <w:right w:val="nil" w:sz="6" w:space="0" w:color="auto"/>
            </w:tcBorders>
          </w:tcPr>
          <w:p>
            <w:pPr/>
          </w:p>
        </w:tc>
      </w:tr>
      <w:tr>
        <w:trPr>
          <w:trHeight w:val="33" w:hRule="exact"/>
        </w:trPr>
        <w:tc>
          <w:tcPr>
            <w:tcW w:w="4746"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single" w:sz="4" w:space="0" w:color="000000"/>
            </w:tcBorders>
          </w:tcPr>
          <w:p>
            <w:pPr/>
          </w:p>
        </w:tc>
        <w:tc>
          <w:tcPr>
            <w:tcW w:w="1901" w:type="dxa"/>
            <w:vMerge/>
            <w:tcBorders>
              <w:left w:val="single" w:sz="4" w:space="0" w:color="000000"/>
              <w:right w:val="nil" w:sz="6" w:space="0" w:color="auto"/>
            </w:tcBorders>
          </w:tcPr>
          <w:p>
            <w:pPr/>
          </w:p>
        </w:tc>
      </w:tr>
      <w:tr>
        <w:trPr>
          <w:trHeight w:val="294" w:hRule="exact"/>
        </w:trPr>
        <w:tc>
          <w:tcPr>
            <w:tcW w:w="4746"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31" w:right="0"/>
              <w:jc w:val="left"/>
              <w:rPr>
                <w:rFonts w:ascii="宋体" w:hAnsi="宋体" w:cs="宋体" w:eastAsia="宋体" w:hint="default"/>
                <w:sz w:val="21"/>
                <w:szCs w:val="21"/>
              </w:rPr>
            </w:pPr>
            <w:r>
              <w:rPr>
                <w:rFonts w:ascii="宋体" w:hAnsi="宋体" w:cs="宋体" w:eastAsia="宋体" w:hint="default"/>
                <w:sz w:val="21"/>
                <w:szCs w:val="21"/>
              </w:rPr>
              <w:t>提取任意盈余公积</w:t>
            </w:r>
          </w:p>
        </w:tc>
        <w:tc>
          <w:tcPr>
            <w:tcW w:w="1906" w:type="dxa"/>
            <w:tcBorders>
              <w:top w:val="nil" w:sz="6" w:space="0" w:color="auto"/>
              <w:left w:val="single" w:sz="4" w:space="0" w:color="000000"/>
              <w:bottom w:val="nil" w:sz="6" w:space="0" w:color="auto"/>
              <w:right w:val="single" w:sz="4" w:space="0" w:color="000000"/>
            </w:tcBorders>
          </w:tcPr>
          <w:p>
            <w:pPr/>
          </w:p>
        </w:tc>
        <w:tc>
          <w:tcPr>
            <w:tcW w:w="1901" w:type="dxa"/>
            <w:vMerge/>
            <w:tcBorders>
              <w:left w:val="single" w:sz="4" w:space="0" w:color="000000"/>
              <w:right w:val="nil" w:sz="6" w:space="0" w:color="auto"/>
            </w:tcBorders>
          </w:tcPr>
          <w:p>
            <w:pPr/>
          </w:p>
        </w:tc>
      </w:tr>
      <w:tr>
        <w:trPr>
          <w:trHeight w:val="40" w:hRule="exact"/>
        </w:trPr>
        <w:tc>
          <w:tcPr>
            <w:tcW w:w="4746"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single" w:sz="4" w:space="0" w:color="000000"/>
            </w:tcBorders>
          </w:tcPr>
          <w:p>
            <w:pPr/>
          </w:p>
        </w:tc>
        <w:tc>
          <w:tcPr>
            <w:tcW w:w="1901" w:type="dxa"/>
            <w:vMerge/>
            <w:tcBorders>
              <w:left w:val="single" w:sz="4" w:space="0" w:color="000000"/>
              <w:right w:val="nil" w:sz="6" w:space="0" w:color="auto"/>
            </w:tcBorders>
          </w:tcPr>
          <w:p>
            <w:pPr/>
          </w:p>
        </w:tc>
      </w:tr>
      <w:tr>
        <w:trPr>
          <w:trHeight w:val="291" w:hRule="exact"/>
        </w:trPr>
        <w:tc>
          <w:tcPr>
            <w:tcW w:w="474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31" w:right="0"/>
              <w:jc w:val="left"/>
              <w:rPr>
                <w:rFonts w:ascii="宋体" w:hAnsi="宋体" w:cs="宋体" w:eastAsia="宋体" w:hint="default"/>
                <w:sz w:val="21"/>
                <w:szCs w:val="21"/>
              </w:rPr>
            </w:pPr>
            <w:r>
              <w:rPr>
                <w:rFonts w:ascii="宋体" w:hAnsi="宋体" w:cs="宋体" w:eastAsia="宋体" w:hint="default"/>
                <w:sz w:val="21"/>
                <w:szCs w:val="21"/>
              </w:rPr>
              <w:t>提取一般风险准备</w:t>
            </w:r>
          </w:p>
        </w:tc>
        <w:tc>
          <w:tcPr>
            <w:tcW w:w="1906" w:type="dxa"/>
            <w:tcBorders>
              <w:top w:val="nil" w:sz="6" w:space="0" w:color="auto"/>
              <w:left w:val="single" w:sz="4" w:space="0" w:color="000000"/>
              <w:bottom w:val="nil" w:sz="6" w:space="0" w:color="auto"/>
              <w:right w:val="single" w:sz="4" w:space="0" w:color="000000"/>
            </w:tcBorders>
          </w:tcPr>
          <w:p>
            <w:pPr/>
          </w:p>
        </w:tc>
        <w:tc>
          <w:tcPr>
            <w:tcW w:w="1901" w:type="dxa"/>
            <w:vMerge/>
            <w:tcBorders>
              <w:left w:val="single" w:sz="4" w:space="0" w:color="000000"/>
              <w:right w:val="nil" w:sz="6" w:space="0" w:color="auto"/>
            </w:tcBorders>
          </w:tcPr>
          <w:p>
            <w:pPr/>
          </w:p>
        </w:tc>
      </w:tr>
      <w:tr>
        <w:trPr>
          <w:trHeight w:val="40" w:hRule="exact"/>
        </w:trPr>
        <w:tc>
          <w:tcPr>
            <w:tcW w:w="4746"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single" w:sz="4" w:space="0" w:color="000000"/>
            </w:tcBorders>
          </w:tcPr>
          <w:p>
            <w:pPr/>
          </w:p>
        </w:tc>
        <w:tc>
          <w:tcPr>
            <w:tcW w:w="1901" w:type="dxa"/>
            <w:vMerge/>
            <w:tcBorders>
              <w:left w:val="single" w:sz="4" w:space="0" w:color="000000"/>
              <w:right w:val="nil" w:sz="6" w:space="0" w:color="auto"/>
            </w:tcBorders>
          </w:tcPr>
          <w:p>
            <w:pPr/>
          </w:p>
        </w:tc>
      </w:tr>
      <w:tr>
        <w:trPr>
          <w:trHeight w:val="298" w:hRule="exact"/>
        </w:trPr>
        <w:tc>
          <w:tcPr>
            <w:tcW w:w="4746"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31"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21"/>
              <w:jc w:val="right"/>
              <w:rPr>
                <w:rFonts w:ascii="Times New Roman" w:hAnsi="Times New Roman" w:cs="Times New Roman" w:eastAsia="Times New Roman" w:hint="default"/>
                <w:sz w:val="21"/>
                <w:szCs w:val="21"/>
              </w:rPr>
            </w:pPr>
            <w:r>
              <w:rPr>
                <w:rFonts w:ascii="Times New Roman"/>
                <w:spacing w:val="-1"/>
                <w:sz w:val="21"/>
              </w:rPr>
              <w:t>9,380,000.00</w:t>
            </w:r>
          </w:p>
        </w:tc>
        <w:tc>
          <w:tcPr>
            <w:tcW w:w="1901" w:type="dxa"/>
            <w:vMerge/>
            <w:tcBorders>
              <w:left w:val="single" w:sz="4" w:space="0" w:color="000000"/>
              <w:right w:val="nil" w:sz="6" w:space="0" w:color="auto"/>
            </w:tcBorders>
          </w:tcPr>
          <w:p>
            <w:pPr/>
          </w:p>
        </w:tc>
      </w:tr>
      <w:tr>
        <w:trPr>
          <w:trHeight w:val="36" w:hRule="exact"/>
        </w:trPr>
        <w:tc>
          <w:tcPr>
            <w:tcW w:w="4746"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single" w:sz="4" w:space="0" w:color="000000"/>
            </w:tcBorders>
          </w:tcPr>
          <w:p>
            <w:pPr/>
          </w:p>
        </w:tc>
        <w:tc>
          <w:tcPr>
            <w:tcW w:w="1901" w:type="dxa"/>
            <w:vMerge/>
            <w:tcBorders>
              <w:left w:val="single" w:sz="4" w:space="0" w:color="000000"/>
              <w:right w:val="nil" w:sz="6" w:space="0" w:color="auto"/>
            </w:tcBorders>
          </w:tcPr>
          <w:p>
            <w:pPr/>
          </w:p>
        </w:tc>
      </w:tr>
      <w:tr>
        <w:trPr>
          <w:trHeight w:val="331" w:hRule="exact"/>
        </w:trPr>
        <w:tc>
          <w:tcPr>
            <w:tcW w:w="474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31" w:right="0"/>
              <w:jc w:val="left"/>
              <w:rPr>
                <w:rFonts w:ascii="宋体" w:hAnsi="宋体" w:cs="宋体" w:eastAsia="宋体" w:hint="default"/>
                <w:sz w:val="21"/>
                <w:szCs w:val="21"/>
              </w:rPr>
            </w:pPr>
            <w:r>
              <w:rPr>
                <w:rFonts w:ascii="宋体" w:hAnsi="宋体" w:cs="宋体" w:eastAsia="宋体" w:hint="default"/>
                <w:sz w:val="21"/>
                <w:szCs w:val="21"/>
              </w:rPr>
              <w:t>转作股本的普通股股利</w:t>
            </w:r>
          </w:p>
        </w:tc>
        <w:tc>
          <w:tcPr>
            <w:tcW w:w="1906" w:type="dxa"/>
            <w:tcBorders>
              <w:top w:val="nil" w:sz="6" w:space="0" w:color="auto"/>
              <w:left w:val="single" w:sz="4" w:space="0" w:color="000000"/>
              <w:bottom w:val="nil" w:sz="6" w:space="0" w:color="auto"/>
              <w:right w:val="single" w:sz="4" w:space="0" w:color="000000"/>
            </w:tcBorders>
          </w:tcPr>
          <w:p>
            <w:pPr/>
          </w:p>
        </w:tc>
        <w:tc>
          <w:tcPr>
            <w:tcW w:w="1901" w:type="dxa"/>
            <w:vMerge/>
            <w:tcBorders>
              <w:left w:val="single" w:sz="4" w:space="0" w:color="000000"/>
              <w:right w:val="nil" w:sz="6" w:space="0" w:color="auto"/>
            </w:tcBorders>
          </w:tcPr>
          <w:p>
            <w:pPr/>
          </w:p>
        </w:tc>
      </w:tr>
      <w:tr>
        <w:trPr>
          <w:trHeight w:val="339" w:hRule="exact"/>
        </w:trPr>
        <w:tc>
          <w:tcPr>
            <w:tcW w:w="4746"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31" w:right="0"/>
              <w:jc w:val="left"/>
              <w:rPr>
                <w:rFonts w:ascii="宋体" w:hAnsi="宋体" w:cs="宋体" w:eastAsia="宋体" w:hint="default"/>
                <w:sz w:val="21"/>
                <w:szCs w:val="21"/>
              </w:rPr>
            </w:pPr>
            <w:r>
              <w:rPr>
                <w:rFonts w:ascii="宋体" w:hAnsi="宋体" w:cs="宋体" w:eastAsia="宋体" w:hint="default"/>
                <w:sz w:val="21"/>
                <w:szCs w:val="21"/>
              </w:rPr>
              <w:t>期末未分配利润</w:t>
            </w:r>
          </w:p>
        </w:tc>
        <w:tc>
          <w:tcPr>
            <w:tcW w:w="19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21"/>
              <w:jc w:val="right"/>
              <w:rPr>
                <w:rFonts w:ascii="Times New Roman" w:hAnsi="Times New Roman" w:cs="Times New Roman" w:eastAsia="Times New Roman" w:hint="default"/>
                <w:sz w:val="21"/>
                <w:szCs w:val="21"/>
              </w:rPr>
            </w:pPr>
            <w:r>
              <w:rPr>
                <w:rFonts w:ascii="Times New Roman"/>
                <w:spacing w:val="-1"/>
                <w:sz w:val="21"/>
              </w:rPr>
              <w:t>235,257,855.94</w:t>
            </w:r>
          </w:p>
        </w:tc>
        <w:tc>
          <w:tcPr>
            <w:tcW w:w="1901" w:type="dxa"/>
            <w:vMerge/>
            <w:tcBorders>
              <w:left w:val="single" w:sz="4" w:space="0" w:color="000000"/>
              <w:bottom w:val="single" w:sz="12" w:space="0" w:color="000000"/>
              <w:right w:val="nil" w:sz="6" w:space="0" w:color="auto"/>
            </w:tcBorders>
          </w:tcPr>
          <w:p>
            <w:pPr/>
          </w:p>
        </w:tc>
      </w:tr>
    </w:tbl>
    <w:p>
      <w:pPr>
        <w:spacing w:after="0"/>
        <w:sectPr>
          <w:pgSz w:w="11910" w:h="16850"/>
          <w:pgMar w:header="857" w:footer="789" w:top="1040" w:bottom="980" w:left="940" w:right="960"/>
        </w:sect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6"/>
          <w:szCs w:val="16"/>
        </w:rPr>
      </w:pPr>
    </w:p>
    <w:p>
      <w:pPr>
        <w:pStyle w:val="Heading5"/>
        <w:spacing w:line="240" w:lineRule="auto" w:before="14"/>
        <w:ind w:right="246"/>
        <w:jc w:val="left"/>
        <w:rPr>
          <w:b w:val="0"/>
          <w:bCs w:val="0"/>
        </w:rPr>
      </w:pPr>
      <w:r>
        <w:rPr>
          <w:rFonts w:ascii="Times New Roman" w:hAnsi="Times New Roman" w:cs="Times New Roman" w:eastAsia="Times New Roman" w:hint="default"/>
        </w:rPr>
        <w:t>29</w:t>
      </w:r>
      <w:r>
        <w:rPr/>
        <w:t>、营业收入、营业成本</w:t>
      </w:r>
      <w:r>
        <w:rPr>
          <w:b w:val="0"/>
          <w:bCs w:val="0"/>
        </w:rPr>
      </w:r>
    </w:p>
    <w:p>
      <w:pPr>
        <w:spacing w:line="240" w:lineRule="auto" w:before="2"/>
        <w:rPr>
          <w:rFonts w:ascii="宋体" w:hAnsi="宋体" w:cs="宋体" w:eastAsia="宋体" w:hint="default"/>
          <w:b/>
          <w:bCs/>
          <w:sz w:val="38"/>
          <w:szCs w:val="38"/>
        </w:rPr>
      </w:pPr>
    </w:p>
    <w:p>
      <w:pPr>
        <w:spacing w:before="0"/>
        <w:ind w:left="567" w:right="246" w:firstLine="0"/>
        <w:jc w:val="left"/>
        <w:rPr>
          <w:rFonts w:ascii="宋体" w:hAnsi="宋体" w:cs="宋体" w:eastAsia="宋体" w:hint="default"/>
          <w:sz w:val="24"/>
          <w:szCs w:val="24"/>
        </w:rPr>
      </w:pPr>
      <w:r>
        <w:rPr/>
        <w:pict>
          <v:shape style="position:absolute;margin-left:226.610001pt;margin-top:37.655613pt;width:.48pt;height:1.08pt;mso-position-horizontal-relative:page;mso-position-vertical-relative:paragraph;z-index:15880" type="#_x0000_t75" stroked="false">
            <v:imagedata r:id="rId501" o:title=""/>
          </v:shape>
        </w:pict>
      </w:r>
      <w:r>
        <w:rPr/>
        <w:pict>
          <v:shape style="position:absolute;margin-left:226.610001pt;margin-top:55.055592pt;width:.47999pt;height:.96pt;mso-position-horizontal-relative:page;mso-position-vertical-relative:paragraph;z-index:15904" type="#_x0000_t75" stroked="false">
            <v:imagedata r:id="rId688" o:title=""/>
          </v:shape>
        </w:pict>
      </w:r>
      <w:r>
        <w:rPr/>
        <w:pict>
          <v:shape style="position:absolute;margin-left:368.350006pt;margin-top:37.655613pt;width:.48001pt;height:1.08pt;mso-position-horizontal-relative:page;mso-position-vertical-relative:paragraph;z-index:15928" type="#_x0000_t75" stroked="false">
            <v:imagedata r:id="rId691" o:title=""/>
          </v:shape>
        </w:pict>
      </w:r>
      <w:r>
        <w:rPr/>
        <w:pict>
          <v:shape style="position:absolute;margin-left:368.230011pt;margin-top:55.055592pt;width:.600002pt;height:1.44pt;mso-position-horizontal-relative:page;mso-position-vertical-relative:paragraph;z-index:15952" type="#_x0000_t75" stroked="false">
            <v:imagedata r:id="rId692" o:title=""/>
          </v:shape>
        </w:pict>
      </w:r>
      <w:r>
        <w:rPr/>
        <w:pict>
          <v:group style="position:absolute;margin-left:85.103996pt;margin-top:70.895592pt;width:425.4pt;height:5.55pt;mso-position-horizontal-relative:page;mso-position-vertical-relative:paragraph;z-index:-1083280" coordorigin="1702,1418" coordsize="8508,111">
            <v:shape style="position:absolute;left:1702;top:1418;width:2849;height:110" type="#_x0000_t75" stroked="false">
              <v:imagedata r:id="rId648" o:title=""/>
            </v:shape>
            <v:shape style="position:absolute;left:4527;top:1514;width:2849;height:14" type="#_x0000_t75" stroked="false">
              <v:imagedata r:id="rId406" o:title=""/>
            </v:shape>
            <v:shape style="position:absolute;left:7362;top:1519;width:2847;height:10" type="#_x0000_t75" stroked="false">
              <v:imagedata r:id="rId558" o:title=""/>
            </v:shape>
            <w10:wrap type="none"/>
          </v:group>
        </w:pict>
      </w:r>
      <w:r>
        <w:rPr/>
        <w:pict>
          <v:group style="position:absolute;margin-left:85.103996pt;margin-top:90.815651pt;width:425.4pt;height:5.4pt;mso-position-horizontal-relative:page;mso-position-vertical-relative:paragraph;z-index:-1083256" coordorigin="1702,1816" coordsize="8508,108">
            <v:shape style="position:absolute;left:1702;top:1816;width:2849;height:108" type="#_x0000_t75" stroked="false">
              <v:imagedata r:id="rId693" o:title=""/>
            </v:shape>
            <v:shape style="position:absolute;left:4527;top:1912;width:2849;height:12" type="#_x0000_t75" stroked="false">
              <v:imagedata r:id="rId402" o:title=""/>
            </v:shape>
            <v:shape style="position:absolute;left:7362;top:1915;width:2847;height:10" type="#_x0000_t75" stroked="false">
              <v:imagedata r:id="rId694" o:title=""/>
            </v:shape>
            <w10:wrap type="none"/>
          </v:group>
        </w:pict>
      </w: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w:t>
      </w:r>
      <w:r>
        <w:rPr>
          <w:rFonts w:ascii="宋体" w:hAnsi="宋体" w:cs="宋体" w:eastAsia="宋体" w:hint="default"/>
          <w:b/>
          <w:bCs/>
          <w:sz w:val="24"/>
          <w:szCs w:val="24"/>
        </w:rPr>
        <w:t>营业收入、营业成本</w:t>
      </w:r>
      <w:r>
        <w:rPr>
          <w:rFonts w:ascii="宋体" w:hAnsi="宋体" w:cs="宋体" w:eastAsia="宋体" w:hint="default"/>
          <w:sz w:val="24"/>
          <w:szCs w:val="24"/>
        </w:rPr>
      </w:r>
    </w:p>
    <w:p>
      <w:pPr>
        <w:spacing w:line="240" w:lineRule="auto" w:before="13"/>
        <w:rPr>
          <w:rFonts w:ascii="宋体" w:hAnsi="宋体" w:cs="宋体" w:eastAsia="宋体" w:hint="default"/>
          <w:b/>
          <w:bCs/>
          <w:sz w:val="29"/>
          <w:szCs w:val="29"/>
        </w:rPr>
      </w:pPr>
    </w:p>
    <w:p>
      <w:pPr>
        <w:spacing w:line="20" w:lineRule="exact"/>
        <w:ind w:left="757" w:right="0" w:firstLine="0"/>
        <w:rPr>
          <w:rFonts w:ascii="宋体" w:hAnsi="宋体" w:cs="宋体" w:eastAsia="宋体" w:hint="default"/>
          <w:sz w:val="2"/>
          <w:szCs w:val="2"/>
        </w:rPr>
      </w:pPr>
      <w:r>
        <w:rPr>
          <w:rFonts w:ascii="宋体" w:hAnsi="宋体" w:cs="宋体" w:eastAsia="宋体" w:hint="default"/>
          <w:sz w:val="2"/>
          <w:szCs w:val="2"/>
        </w:rPr>
        <w:pict>
          <v:group style="width:425.85pt;height:.5pt;mso-position-horizontal-relative:char;mso-position-vertical-relative:line" coordorigin="0,0" coordsize="8517,10">
            <v:group style="position:absolute;left:5;top:5;width:2830;height:2" coordorigin="5,5" coordsize="2830,2">
              <v:shape style="position:absolute;left:5;top:5;width:2830;height:2" coordorigin="5,5" coordsize="2830,0" path="m5,5l2835,5e" filled="false" stroked="true" strokeweight=".48pt" strokecolor="#000000">
                <v:path arrowok="t"/>
              </v:shape>
            </v:group>
            <v:group style="position:absolute;left:2835;top:5;width:29;height:2" coordorigin="2835,5" coordsize="29,2">
              <v:shape style="position:absolute;left:2835;top:5;width:29;height:2" coordorigin="2835,5" coordsize="29,0" path="m2835,5l2864,5e" filled="false" stroked="true" strokeweight=".48pt" strokecolor="#000000">
                <v:path arrowok="t"/>
              </v:shape>
            </v:group>
            <v:group style="position:absolute;left:2864;top:5;width:2806;height:2" coordorigin="2864,5" coordsize="2806,2">
              <v:shape style="position:absolute;left:2864;top:5;width:2806;height:2" coordorigin="2864,5" coordsize="2806,0" path="m2864,5l5670,5e" filled="false" stroked="true" strokeweight=".48pt" strokecolor="#000000">
                <v:path arrowok="t"/>
              </v:shape>
            </v:group>
            <v:group style="position:absolute;left:5670;top:5;width:29;height:2" coordorigin="5670,5" coordsize="29,2">
              <v:shape style="position:absolute;left:5670;top:5;width:29;height:2" coordorigin="5670,5" coordsize="29,0" path="m5670,5l5699,5e" filled="false" stroked="true" strokeweight=".48pt" strokecolor="#000000">
                <v:path arrowok="t"/>
              </v:shape>
            </v:group>
            <v:group style="position:absolute;left:5699;top:5;width:2814;height:2" coordorigin="5699,5" coordsize="2814,2">
              <v:shape style="position:absolute;left:5699;top:5;width:2814;height:2" coordorigin="5699,5" coordsize="2814,0" path="m5699,5l8512,5e" filled="false" stroked="true" strokeweight=".48pt" strokecolor="#000000">
                <v:path arrowok="t"/>
              </v:shape>
            </v:group>
          </v:group>
        </w:pict>
      </w:r>
      <w:r>
        <w:rPr>
          <w:rFonts w:ascii="宋体" w:hAnsi="宋体" w:cs="宋体" w:eastAsia="宋体" w:hint="default"/>
          <w:sz w:val="2"/>
          <w:szCs w:val="2"/>
        </w:rPr>
      </w:r>
    </w:p>
    <w:tbl>
      <w:tblPr>
        <w:tblW w:w="0" w:type="auto"/>
        <w:jc w:val="left"/>
        <w:tblInd w:w="747" w:type="dxa"/>
        <w:tblLayout w:type="fixed"/>
        <w:tblCellMar>
          <w:top w:w="0" w:type="dxa"/>
          <w:left w:w="0" w:type="dxa"/>
          <w:bottom w:w="0" w:type="dxa"/>
          <w:right w:w="0" w:type="dxa"/>
        </w:tblCellMar>
        <w:tblLook w:val="01E0"/>
      </w:tblPr>
      <w:tblGrid>
        <w:gridCol w:w="2835"/>
        <w:gridCol w:w="2835"/>
        <w:gridCol w:w="2837"/>
      </w:tblGrid>
      <w:tr>
        <w:trPr>
          <w:trHeight w:val="366" w:hRule="exact"/>
        </w:trPr>
        <w:tc>
          <w:tcPr>
            <w:tcW w:w="2835" w:type="dxa"/>
            <w:tcBorders>
              <w:top w:val="nil" w:sz="6" w:space="0" w:color="auto"/>
              <w:left w:val="nil" w:sz="6" w:space="0" w:color="auto"/>
              <w:bottom w:val="single" w:sz="4" w:space="0" w:color="000000"/>
              <w:right w:val="single" w:sz="4" w:space="0" w:color="000000"/>
            </w:tcBorders>
            <w:shd w:val="clear" w:color="auto" w:fill="D9D9D9"/>
          </w:tcPr>
          <w:p>
            <w:pPr>
              <w:pStyle w:val="TableParagraph"/>
              <w:spacing w:line="240" w:lineRule="auto" w:before="45"/>
              <w:ind w:left="1"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left="885"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2837" w:type="dxa"/>
            <w:tcBorders>
              <w:top w:val="single" w:sz="4" w:space="0" w:color="000000"/>
              <w:left w:val="single" w:sz="4" w:space="0" w:color="000000"/>
              <w:bottom w:val="single" w:sz="4" w:space="0" w:color="000000"/>
              <w:right w:val="nil" w:sz="6" w:space="0" w:color="auto"/>
            </w:tcBorders>
            <w:shd w:val="clear" w:color="auto" w:fill="D9D9D9"/>
          </w:tcPr>
          <w:p>
            <w:pPr>
              <w:pStyle w:val="TableParagraph"/>
              <w:spacing w:line="240" w:lineRule="auto" w:before="40"/>
              <w:ind w:left="885"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304" w:hRule="exact"/>
        </w:trPr>
        <w:tc>
          <w:tcPr>
            <w:tcW w:w="2835" w:type="dxa"/>
            <w:tcBorders>
              <w:top w:val="single" w:sz="12" w:space="0" w:color="D9D9D9"/>
              <w:left w:val="nil" w:sz="6" w:space="0" w:color="auto"/>
              <w:bottom w:val="nil" w:sz="6" w:space="0" w:color="auto"/>
              <w:right w:val="single" w:sz="4" w:space="0" w:color="000000"/>
            </w:tcBorders>
          </w:tcPr>
          <w:p>
            <w:pPr>
              <w:pStyle w:val="TableParagraph"/>
              <w:spacing w:line="240" w:lineRule="auto" w:before="50"/>
              <w:ind w:left="6" w:right="0"/>
              <w:jc w:val="center"/>
              <w:rPr>
                <w:rFonts w:ascii="宋体" w:hAnsi="宋体" w:cs="宋体" w:eastAsia="宋体" w:hint="default"/>
                <w:sz w:val="21"/>
                <w:szCs w:val="21"/>
              </w:rPr>
            </w:pPr>
            <w:r>
              <w:rPr>
                <w:rFonts w:ascii="宋体" w:hAnsi="宋体" w:cs="宋体" w:eastAsia="宋体" w:hint="default"/>
                <w:sz w:val="21"/>
                <w:szCs w:val="21"/>
              </w:rPr>
              <w:t>主营业务收入</w:t>
            </w:r>
          </w:p>
        </w:tc>
        <w:tc>
          <w:tcPr>
            <w:tcW w:w="2835" w:type="dxa"/>
            <w:tcBorders>
              <w:top w:val="single" w:sz="12" w:space="0" w:color="D9D9D9"/>
              <w:left w:val="single" w:sz="4" w:space="0" w:color="000000"/>
              <w:bottom w:val="nil" w:sz="6" w:space="0" w:color="auto"/>
              <w:right w:val="single" w:sz="4" w:space="0" w:color="000000"/>
            </w:tcBorders>
          </w:tcPr>
          <w:p>
            <w:pPr>
              <w:pStyle w:val="TableParagraph"/>
              <w:spacing w:line="234" w:lineRule="exact" w:before="94"/>
              <w:ind w:right="101"/>
              <w:jc w:val="right"/>
              <w:rPr>
                <w:rFonts w:ascii="Times New Roman" w:hAnsi="Times New Roman" w:cs="Times New Roman" w:eastAsia="Times New Roman" w:hint="default"/>
                <w:sz w:val="21"/>
                <w:szCs w:val="21"/>
              </w:rPr>
            </w:pPr>
            <w:r>
              <w:rPr>
                <w:rFonts w:ascii="Times New Roman"/>
                <w:spacing w:val="-1"/>
                <w:sz w:val="21"/>
              </w:rPr>
              <w:t>4,620,787,947.20</w:t>
            </w:r>
          </w:p>
        </w:tc>
        <w:tc>
          <w:tcPr>
            <w:tcW w:w="2837" w:type="dxa"/>
            <w:tcBorders>
              <w:top w:val="single" w:sz="12" w:space="0" w:color="D9D9D9"/>
              <w:left w:val="single" w:sz="4" w:space="0" w:color="000000"/>
              <w:bottom w:val="nil" w:sz="6" w:space="0" w:color="auto"/>
              <w:right w:val="nil" w:sz="6" w:space="0" w:color="auto"/>
            </w:tcBorders>
          </w:tcPr>
          <w:p>
            <w:pPr>
              <w:pStyle w:val="TableParagraph"/>
              <w:spacing w:line="234" w:lineRule="exact" w:before="94"/>
              <w:ind w:right="106"/>
              <w:jc w:val="right"/>
              <w:rPr>
                <w:rFonts w:ascii="Times New Roman" w:hAnsi="Times New Roman" w:cs="Times New Roman" w:eastAsia="Times New Roman" w:hint="default"/>
                <w:sz w:val="21"/>
                <w:szCs w:val="21"/>
              </w:rPr>
            </w:pPr>
            <w:r>
              <w:rPr>
                <w:rFonts w:ascii="Times New Roman"/>
                <w:spacing w:val="-1"/>
                <w:sz w:val="21"/>
              </w:rPr>
              <w:t>3,194,386,431.72</w:t>
            </w:r>
          </w:p>
        </w:tc>
      </w:tr>
      <w:tr>
        <w:trPr>
          <w:trHeight w:val="44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60"/>
              <w:ind w:left="6" w:right="0"/>
              <w:jc w:val="center"/>
              <w:rPr>
                <w:rFonts w:ascii="宋体" w:hAnsi="宋体" w:cs="宋体" w:eastAsia="宋体" w:hint="default"/>
                <w:sz w:val="21"/>
                <w:szCs w:val="21"/>
              </w:rPr>
            </w:pPr>
            <w:r>
              <w:rPr>
                <w:rFonts w:ascii="宋体" w:hAnsi="宋体" w:cs="宋体" w:eastAsia="宋体" w:hint="default"/>
                <w:sz w:val="21"/>
                <w:szCs w:val="21"/>
              </w:rPr>
              <w:t>其他业务收入</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1,449,671.03</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1,061,632.04</w:t>
            </w:r>
          </w:p>
        </w:tc>
      </w:tr>
      <w:tr>
        <w:trPr>
          <w:trHeight w:val="67" w:hRule="exact"/>
        </w:trPr>
        <w:tc>
          <w:tcPr>
            <w:tcW w:w="2835"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nil" w:sz="6" w:space="0" w:color="auto"/>
            </w:tcBorders>
          </w:tcPr>
          <w:p>
            <w:pPr/>
          </w:p>
        </w:tc>
      </w:tr>
      <w:tr>
        <w:trPr>
          <w:trHeight w:val="329"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6" w:right="0"/>
              <w:jc w:val="center"/>
              <w:rPr>
                <w:rFonts w:ascii="宋体" w:hAnsi="宋体" w:cs="宋体" w:eastAsia="宋体" w:hint="default"/>
                <w:sz w:val="21"/>
                <w:szCs w:val="21"/>
              </w:rPr>
            </w:pPr>
            <w:r>
              <w:rPr>
                <w:rFonts w:ascii="宋体" w:hAnsi="宋体" w:cs="宋体" w:eastAsia="宋体" w:hint="default"/>
                <w:sz w:val="21"/>
                <w:szCs w:val="21"/>
              </w:rPr>
              <w:t>营业收入合计</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21"/>
                <w:szCs w:val="21"/>
              </w:rPr>
            </w:pPr>
            <w:r>
              <w:rPr>
                <w:rFonts w:ascii="Times New Roman"/>
                <w:spacing w:val="-1"/>
                <w:sz w:val="21"/>
              </w:rPr>
              <w:t>4,622,237,618.23</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21"/>
                <w:szCs w:val="21"/>
              </w:rPr>
            </w:pPr>
            <w:r>
              <w:rPr>
                <w:rFonts w:ascii="Times New Roman"/>
                <w:spacing w:val="-1"/>
                <w:sz w:val="21"/>
              </w:rPr>
              <w:t>3,195,448,063.76</w:t>
            </w:r>
          </w:p>
        </w:tc>
      </w:tr>
      <w:tr>
        <w:trPr>
          <w:trHeight w:val="69" w:hRule="exact"/>
        </w:trPr>
        <w:tc>
          <w:tcPr>
            <w:tcW w:w="2835"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nil" w:sz="6" w:space="0" w:color="auto"/>
            </w:tcBorders>
          </w:tcPr>
          <w:p>
            <w:pPr/>
          </w:p>
        </w:tc>
      </w:tr>
      <w:tr>
        <w:trPr>
          <w:trHeight w:val="33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6" w:right="0"/>
              <w:jc w:val="center"/>
              <w:rPr>
                <w:rFonts w:ascii="宋体" w:hAnsi="宋体" w:cs="宋体" w:eastAsia="宋体" w:hint="default"/>
                <w:sz w:val="21"/>
                <w:szCs w:val="21"/>
              </w:rPr>
            </w:pPr>
            <w:r>
              <w:rPr>
                <w:rFonts w:ascii="宋体" w:hAnsi="宋体" w:cs="宋体" w:eastAsia="宋体" w:hint="default"/>
                <w:sz w:val="21"/>
                <w:szCs w:val="21"/>
              </w:rPr>
              <w:t>主营业务成本</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21"/>
                <w:szCs w:val="21"/>
              </w:rPr>
            </w:pPr>
            <w:r>
              <w:rPr>
                <w:rFonts w:ascii="Times New Roman"/>
                <w:spacing w:val="-1"/>
                <w:sz w:val="21"/>
              </w:rPr>
              <w:t>4,245,326,843.72</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21"/>
                <w:szCs w:val="21"/>
              </w:rPr>
            </w:pPr>
            <w:r>
              <w:rPr>
                <w:rFonts w:ascii="Times New Roman"/>
                <w:spacing w:val="-1"/>
                <w:sz w:val="21"/>
              </w:rPr>
              <w:t>2,933,639,428.78</w:t>
            </w:r>
          </w:p>
        </w:tc>
      </w:tr>
      <w:tr>
        <w:trPr>
          <w:trHeight w:val="67" w:hRule="exact"/>
        </w:trPr>
        <w:tc>
          <w:tcPr>
            <w:tcW w:w="2835"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nil" w:sz="6" w:space="0" w:color="auto"/>
            </w:tcBorders>
          </w:tcPr>
          <w:p>
            <w:pPr/>
          </w:p>
        </w:tc>
      </w:tr>
      <w:tr>
        <w:trPr>
          <w:trHeight w:val="398"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6" w:right="0"/>
              <w:jc w:val="center"/>
              <w:rPr>
                <w:rFonts w:ascii="宋体" w:hAnsi="宋体" w:cs="宋体" w:eastAsia="宋体" w:hint="default"/>
                <w:sz w:val="21"/>
                <w:szCs w:val="21"/>
              </w:rPr>
            </w:pPr>
            <w:r>
              <w:rPr>
                <w:rFonts w:ascii="宋体" w:hAnsi="宋体" w:cs="宋体" w:eastAsia="宋体" w:hint="default"/>
                <w:sz w:val="21"/>
                <w:szCs w:val="21"/>
              </w:rPr>
              <w:t>其他业务成本</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21"/>
                <w:szCs w:val="21"/>
              </w:rPr>
            </w:pPr>
            <w:r>
              <w:rPr>
                <w:rFonts w:ascii="Times New Roman"/>
                <w:spacing w:val="-1"/>
                <w:sz w:val="21"/>
              </w:rPr>
              <w:t>1,926.23</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21"/>
                <w:szCs w:val="21"/>
              </w:rPr>
            </w:pPr>
            <w:r>
              <w:rPr>
                <w:rFonts w:ascii="Times New Roman"/>
                <w:spacing w:val="-1"/>
                <w:sz w:val="21"/>
              </w:rPr>
              <w:t>45,869.99</w:t>
            </w:r>
          </w:p>
        </w:tc>
      </w:tr>
      <w:tr>
        <w:trPr>
          <w:trHeight w:val="401" w:hRule="exact"/>
        </w:trPr>
        <w:tc>
          <w:tcPr>
            <w:tcW w:w="2835" w:type="dxa"/>
            <w:tcBorders>
              <w:top w:val="nil" w:sz="6" w:space="0" w:color="auto"/>
              <w:left w:val="nil" w:sz="6" w:space="0" w:color="auto"/>
              <w:bottom w:val="single" w:sz="12" w:space="0" w:color="000000"/>
              <w:right w:val="single" w:sz="4" w:space="0" w:color="000000"/>
            </w:tcBorders>
          </w:tcPr>
          <w:p>
            <w:pPr>
              <w:pStyle w:val="TableParagraph"/>
              <w:spacing w:line="240" w:lineRule="auto" w:before="47"/>
              <w:ind w:left="4" w:right="0"/>
              <w:jc w:val="center"/>
              <w:rPr>
                <w:rFonts w:ascii="宋体" w:hAnsi="宋体" w:cs="宋体" w:eastAsia="宋体" w:hint="default"/>
                <w:sz w:val="21"/>
                <w:szCs w:val="21"/>
              </w:rPr>
            </w:pPr>
            <w:r>
              <w:rPr>
                <w:rFonts w:ascii="宋体" w:hAnsi="宋体" w:cs="宋体" w:eastAsia="宋体" w:hint="default"/>
                <w:sz w:val="21"/>
                <w:szCs w:val="21"/>
              </w:rPr>
              <w:t>营业成本合计</w:t>
            </w:r>
          </w:p>
        </w:tc>
        <w:tc>
          <w:tcPr>
            <w:tcW w:w="28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21"/>
                <w:szCs w:val="21"/>
              </w:rPr>
            </w:pPr>
            <w:r>
              <w:rPr>
                <w:rFonts w:ascii="Times New Roman"/>
                <w:spacing w:val="-1"/>
                <w:sz w:val="21"/>
              </w:rPr>
              <w:t>4,245,328,769.95</w:t>
            </w:r>
          </w:p>
        </w:tc>
        <w:tc>
          <w:tcPr>
            <w:tcW w:w="2837"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21"/>
                <w:szCs w:val="21"/>
              </w:rPr>
            </w:pPr>
            <w:r>
              <w:rPr>
                <w:rFonts w:ascii="Times New Roman"/>
                <w:spacing w:val="-1"/>
                <w:sz w:val="21"/>
              </w:rPr>
              <w:t>2,933,685,298.77</w:t>
            </w:r>
          </w:p>
        </w:tc>
      </w:tr>
    </w:tbl>
    <w:p>
      <w:pPr>
        <w:spacing w:line="240" w:lineRule="auto" w:before="7"/>
        <w:rPr>
          <w:rFonts w:ascii="宋体" w:hAnsi="宋体" w:cs="宋体" w:eastAsia="宋体" w:hint="default"/>
          <w:b/>
          <w:bCs/>
          <w:sz w:val="23"/>
          <w:szCs w:val="23"/>
        </w:rPr>
      </w:pPr>
    </w:p>
    <w:p>
      <w:pPr>
        <w:spacing w:before="26"/>
        <w:ind w:left="567" w:right="246" w:firstLine="0"/>
        <w:jc w:val="left"/>
        <w:rPr>
          <w:rFonts w:ascii="宋体" w:hAnsi="宋体" w:cs="宋体" w:eastAsia="宋体" w:hint="default"/>
          <w:sz w:val="24"/>
          <w:szCs w:val="24"/>
        </w:rPr>
      </w:pPr>
      <w:r>
        <w:rPr/>
        <w:pict>
          <v:group style="position:absolute;margin-left:85.103996pt;margin-top:-81.43438pt;width:425.4pt;height:5.55pt;mso-position-horizontal-relative:page;mso-position-vertical-relative:paragraph;z-index:-1083232" coordorigin="1702,-1629" coordsize="8508,111">
            <v:shape style="position:absolute;left:1702;top:-1629;width:2849;height:110" type="#_x0000_t75" stroked="false">
              <v:imagedata r:id="rId648" o:title=""/>
            </v:shape>
            <v:shape style="position:absolute;left:4527;top:-1533;width:2849;height:14" type="#_x0000_t75" stroked="false">
              <v:imagedata r:id="rId406" o:title=""/>
            </v:shape>
            <v:shape style="position:absolute;left:7362;top:-1528;width:2847;height:10" type="#_x0000_t75" stroked="false">
              <v:imagedata r:id="rId558" o:title=""/>
            </v:shape>
            <w10:wrap type="none"/>
          </v:group>
        </w:pict>
      </w:r>
      <w:r>
        <w:rPr/>
        <w:pict>
          <v:group style="position:absolute;margin-left:85.103996pt;margin-top:-61.484322pt;width:425.4pt;height:5.4pt;mso-position-horizontal-relative:page;mso-position-vertical-relative:paragraph;z-index:-1083208" coordorigin="1702,-1230" coordsize="8508,108">
            <v:shape style="position:absolute;left:1702;top:-1230;width:2849;height:108" type="#_x0000_t75" stroked="false">
              <v:imagedata r:id="rId693" o:title=""/>
            </v:shape>
            <v:shape style="position:absolute;left:4527;top:-1134;width:2849;height:12" type="#_x0000_t75" stroked="false">
              <v:imagedata r:id="rId402" o:title=""/>
            </v:shape>
            <v:shape style="position:absolute;left:7362;top:-1131;width:2847;height:10" type="#_x0000_t75" stroked="false">
              <v:imagedata r:id="rId694" o:title=""/>
            </v:shape>
            <w10:wrap type="none"/>
          </v:group>
        </w:pict>
      </w:r>
      <w:r>
        <w:rPr/>
        <w:pict>
          <v:group style="position:absolute;margin-left:85.103996pt;margin-top:-41.684383pt;width:425.4pt;height:5.55pt;mso-position-horizontal-relative:page;mso-position-vertical-relative:paragraph;z-index:-1083184" coordorigin="1702,-834" coordsize="8508,111">
            <v:shape style="position:absolute;left:1702;top:-834;width:2849;height:110" type="#_x0000_t75" stroked="false">
              <v:imagedata r:id="rId648" o:title=""/>
            </v:shape>
            <v:shape style="position:absolute;left:4527;top:-738;width:2849;height:14" type="#_x0000_t75" stroked="false">
              <v:imagedata r:id="rId406" o:title=""/>
            </v:shape>
            <v:shape style="position:absolute;left:7362;top:-733;width:2847;height:10" type="#_x0000_t75" stroked="false">
              <v:imagedata r:id="rId558" o:title=""/>
            </v:shape>
            <w10:wrap type="none"/>
          </v:group>
        </w:pict>
      </w:r>
      <w:r>
        <w:rPr/>
        <w:pict>
          <v:shape style="position:absolute;margin-left:226.610001pt;margin-top:-16.964363pt;width:.48pt;height:.12pt;mso-position-horizontal-relative:page;mso-position-vertical-relative:paragraph;z-index:16096" type="#_x0000_t75" stroked="false">
            <v:imagedata r:id="rId695" o:title=""/>
          </v:shape>
        </w:pict>
      </w:r>
      <w:r>
        <w:rPr/>
        <w:pict>
          <v:shape style="position:absolute;margin-left:368.350006pt;margin-top:-16.964363pt;width:.48001pt;height:.12pt;mso-position-horizontal-relative:page;mso-position-vertical-relative:paragraph;z-index:16120" type="#_x0000_t75" stroked="false">
            <v:imagedata r:id="rId695" o:title=""/>
          </v:shape>
        </w:pict>
      </w:r>
      <w:r>
        <w:rPr/>
        <w:pict>
          <v:shape style="position:absolute;margin-left:340.390015pt;margin-top:38.955639pt;width:.48001pt;height:1.08pt;mso-position-horizontal-relative:page;mso-position-vertical-relative:paragraph;z-index:16144" type="#_x0000_t75" stroked="false">
            <v:imagedata r:id="rId696" o:title=""/>
          </v:shape>
        </w:pict>
      </w:r>
      <w:r>
        <w:rPr/>
        <w:pict>
          <v:shape style="position:absolute;margin-left:168.979996pt;margin-top:56.355618pt;width:.480006pt;height:2.4pt;mso-position-horizontal-relative:page;mso-position-vertical-relative:paragraph;z-index:16168" type="#_x0000_t75" stroked="false">
            <v:imagedata r:id="rId697" o:title=""/>
          </v:shape>
        </w:pict>
      </w:r>
      <w:r>
        <w:rPr/>
        <w:pict>
          <v:shape style="position:absolute;margin-left:254.690002pt;margin-top:57.795616pt;width:.47999pt;height:.96pt;mso-position-horizontal-relative:page;mso-position-vertical-relative:paragraph;z-index:16192" type="#_x0000_t75" stroked="false">
            <v:imagedata r:id="rId688" o:title=""/>
          </v:shape>
        </w:pict>
      </w:r>
      <w:r>
        <w:rPr/>
        <w:pict>
          <v:shape style="position:absolute;margin-left:340.390015pt;margin-top:56.355618pt;width:.480006pt;height:2.4pt;mso-position-horizontal-relative:page;mso-position-vertical-relative:paragraph;z-index:16216" type="#_x0000_t75" stroked="false">
            <v:imagedata r:id="rId697" o:title=""/>
          </v:shape>
        </w:pict>
      </w:r>
      <w:r>
        <w:rPr/>
        <w:pict>
          <v:shape style="position:absolute;margin-left:426.070007pt;margin-top:57.795616pt;width:.48pt;height:.96pt;mso-position-horizontal-relative:page;mso-position-vertical-relative:paragraph;z-index:16240" type="#_x0000_t75" stroked="false">
            <v:imagedata r:id="rId688" o:title=""/>
          </v:shape>
        </w:pict>
      </w:r>
      <w:r>
        <w:rPr/>
        <w:pict>
          <v:group style="position:absolute;margin-left:83.543999pt;margin-top:72.195618pt;width:428.4pt;height:5.4pt;mso-position-horizontal-relative:page;mso-position-vertical-relative:paragraph;z-index:-1082992" coordorigin="1671,1444" coordsize="8568,108">
            <v:shape style="position:absolute;left:1671;top:1444;width:1728;height:108" type="#_x0000_t75" stroked="false">
              <v:imagedata r:id="rId698" o:title=""/>
            </v:shape>
            <v:shape style="position:absolute;left:3375;top:1521;width:1729;height:31" type="#_x0000_t75" stroked="false">
              <v:imagedata r:id="rId699" o:title=""/>
            </v:shape>
            <v:shape style="position:absolute;left:5089;top:1521;width:1728;height:31" type="#_x0000_t75" stroked="false">
              <v:imagedata r:id="rId699" o:title=""/>
            </v:shape>
            <v:shape style="position:absolute;left:6803;top:1521;width:1728;height:31" type="#_x0000_t75" stroked="false">
              <v:imagedata r:id="rId699" o:title=""/>
            </v:shape>
            <v:shape style="position:absolute;left:8517;top:1542;width:1721;height:10" type="#_x0000_t75" stroked="false">
              <v:imagedata r:id="rId700" o:title=""/>
            </v:shape>
            <w10:wrap type="none"/>
          </v:group>
        </w:pict>
      </w:r>
      <w:r>
        <w:rPr>
          <w:rFonts w:ascii="宋体" w:hAnsi="宋体" w:cs="宋体" w:eastAsia="宋体" w:hint="default"/>
          <w:sz w:val="24"/>
          <w:szCs w:val="24"/>
        </w:rPr>
        <w:t>（</w:t>
      </w:r>
      <w:r>
        <w:rPr>
          <w:rFonts w:ascii="Times New Roman" w:hAnsi="Times New Roman" w:cs="Times New Roman" w:eastAsia="Times New Roman" w:hint="default"/>
          <w:sz w:val="24"/>
          <w:szCs w:val="24"/>
        </w:rPr>
        <w:t>2</w:t>
      </w:r>
      <w:r>
        <w:rPr>
          <w:rFonts w:ascii="宋体" w:hAnsi="宋体" w:cs="宋体" w:eastAsia="宋体" w:hint="default"/>
          <w:sz w:val="24"/>
          <w:szCs w:val="24"/>
        </w:rPr>
        <w:t>）</w:t>
      </w:r>
      <w:r>
        <w:rPr>
          <w:rFonts w:ascii="宋体" w:hAnsi="宋体" w:cs="宋体" w:eastAsia="宋体" w:hint="default"/>
          <w:b/>
          <w:bCs/>
          <w:sz w:val="24"/>
          <w:szCs w:val="24"/>
        </w:rPr>
        <w:t>主营业务（分行业）</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0"/>
          <w:szCs w:val="10"/>
        </w:rPr>
      </w:pPr>
    </w:p>
    <w:tbl>
      <w:tblPr>
        <w:tblW w:w="0" w:type="auto"/>
        <w:jc w:val="left"/>
        <w:tblInd w:w="732" w:type="dxa"/>
        <w:tblLayout w:type="fixed"/>
        <w:tblCellMar>
          <w:top w:w="0" w:type="dxa"/>
          <w:left w:w="0" w:type="dxa"/>
          <w:bottom w:w="0" w:type="dxa"/>
          <w:right w:w="0" w:type="dxa"/>
        </w:tblCellMar>
        <w:tblLook w:val="01E0"/>
      </w:tblPr>
      <w:tblGrid>
        <w:gridCol w:w="1691"/>
        <w:gridCol w:w="1721"/>
        <w:gridCol w:w="1714"/>
        <w:gridCol w:w="1714"/>
        <w:gridCol w:w="1697"/>
      </w:tblGrid>
      <w:tr>
        <w:trPr>
          <w:trHeight w:val="224" w:hRule="exact"/>
        </w:trPr>
        <w:tc>
          <w:tcPr>
            <w:tcW w:w="1691" w:type="dxa"/>
            <w:tcBorders>
              <w:top w:val="single" w:sz="12" w:space="0" w:color="000000"/>
              <w:left w:val="nil" w:sz="6" w:space="0" w:color="auto"/>
              <w:bottom w:val="nil" w:sz="6" w:space="0" w:color="auto"/>
              <w:right w:val="single" w:sz="4" w:space="0" w:color="000000"/>
            </w:tcBorders>
            <w:shd w:val="clear" w:color="auto" w:fill="D9D9D9"/>
          </w:tcPr>
          <w:p>
            <w:pPr/>
          </w:p>
        </w:tc>
        <w:tc>
          <w:tcPr>
            <w:tcW w:w="3435" w:type="dxa"/>
            <w:gridSpan w:val="2"/>
            <w:vMerge w:val="restart"/>
            <w:tcBorders>
              <w:top w:val="single" w:sz="12" w:space="0" w:color="000000"/>
              <w:left w:val="single" w:sz="4" w:space="0" w:color="000000"/>
              <w:right w:val="single" w:sz="4" w:space="0" w:color="000000"/>
            </w:tcBorders>
            <w:shd w:val="clear" w:color="auto" w:fill="D9D9D9"/>
          </w:tcPr>
          <w:p>
            <w:pPr>
              <w:pStyle w:val="TableParagraph"/>
              <w:spacing w:line="21" w:lineRule="exact"/>
              <w:ind w:left="-3"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3715"/>
                  <wp:effectExtent l="0" t="0" r="0" b="0"/>
                  <wp:docPr id="77" name="image640.png" descr=""/>
                  <wp:cNvGraphicFramePr>
                    <a:graphicFrameLocks noChangeAspect="1"/>
                  </wp:cNvGraphicFramePr>
                  <a:graphic>
                    <a:graphicData uri="http://schemas.openxmlformats.org/drawingml/2006/picture">
                      <pic:pic>
                        <pic:nvPicPr>
                          <pic:cNvPr id="78" name="image640.png"/>
                          <pic:cNvPicPr/>
                        </pic:nvPicPr>
                        <pic:blipFill>
                          <a:blip r:embed="rId696" cstate="print"/>
                          <a:stretch>
                            <a:fillRect/>
                          </a:stretch>
                        </pic:blipFill>
                        <pic:spPr>
                          <a:xfrm>
                            <a:off x="0" y="0"/>
                            <a:ext cx="6096" cy="1371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7"/>
              <w:ind w:left="6" w:right="0"/>
              <w:jc w:val="center"/>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3411" w:type="dxa"/>
            <w:gridSpan w:val="2"/>
            <w:vMerge w:val="restart"/>
            <w:tcBorders>
              <w:top w:val="single" w:sz="12" w:space="0" w:color="000000"/>
              <w:left w:val="single" w:sz="4" w:space="0" w:color="000000"/>
              <w:right w:val="nil" w:sz="6" w:space="0" w:color="auto"/>
            </w:tcBorders>
            <w:shd w:val="clear" w:color="auto" w:fill="D9D9D9"/>
          </w:tcPr>
          <w:p>
            <w:pPr>
              <w:pStyle w:val="TableParagraph"/>
              <w:spacing w:line="240" w:lineRule="auto" w:before="27"/>
              <w:ind w:left="11" w:right="0"/>
              <w:jc w:val="center"/>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157" w:hRule="exact"/>
        </w:trPr>
        <w:tc>
          <w:tcPr>
            <w:tcW w:w="1691" w:type="dxa"/>
            <w:vMerge w:val="restart"/>
            <w:tcBorders>
              <w:top w:val="nil" w:sz="6" w:space="0" w:color="auto"/>
              <w:left w:val="nil" w:sz="6" w:space="0" w:color="auto"/>
              <w:right w:val="single" w:sz="4" w:space="0" w:color="000000"/>
            </w:tcBorders>
            <w:shd w:val="clear" w:color="auto" w:fill="D9D9D9"/>
          </w:tcPr>
          <w:p>
            <w:pPr>
              <w:pStyle w:val="TableParagraph"/>
              <w:spacing w:line="240" w:lineRule="auto" w:before="16"/>
              <w:ind w:left="418" w:right="0"/>
              <w:jc w:val="left"/>
              <w:rPr>
                <w:rFonts w:ascii="宋体" w:hAnsi="宋体" w:cs="宋体" w:eastAsia="宋体" w:hint="default"/>
                <w:sz w:val="21"/>
                <w:szCs w:val="21"/>
              </w:rPr>
            </w:pPr>
            <w:r>
              <w:rPr>
                <w:rFonts w:ascii="宋体" w:hAnsi="宋体" w:cs="宋体" w:eastAsia="宋体" w:hint="default"/>
                <w:b/>
                <w:bCs/>
                <w:sz w:val="21"/>
                <w:szCs w:val="21"/>
              </w:rPr>
              <w:t>行业名称</w:t>
            </w:r>
            <w:r>
              <w:rPr>
                <w:rFonts w:ascii="宋体" w:hAnsi="宋体" w:cs="宋体" w:eastAsia="宋体" w:hint="default"/>
                <w:sz w:val="21"/>
                <w:szCs w:val="21"/>
              </w:rPr>
            </w:r>
          </w:p>
        </w:tc>
        <w:tc>
          <w:tcPr>
            <w:tcW w:w="3435" w:type="dxa"/>
            <w:gridSpan w:val="2"/>
            <w:vMerge/>
            <w:tcBorders>
              <w:left w:val="single" w:sz="4" w:space="0" w:color="000000"/>
              <w:bottom w:val="single" w:sz="4" w:space="0" w:color="000000"/>
              <w:right w:val="single" w:sz="4" w:space="0" w:color="000000"/>
            </w:tcBorders>
            <w:shd w:val="clear" w:color="auto" w:fill="D9D9D9"/>
          </w:tcPr>
          <w:p>
            <w:pPr/>
          </w:p>
        </w:tc>
        <w:tc>
          <w:tcPr>
            <w:tcW w:w="3411" w:type="dxa"/>
            <w:gridSpan w:val="2"/>
            <w:vMerge/>
            <w:tcBorders>
              <w:left w:val="single" w:sz="4" w:space="0" w:color="000000"/>
              <w:bottom w:val="single" w:sz="4" w:space="0" w:color="000000"/>
              <w:right w:val="nil" w:sz="6" w:space="0" w:color="auto"/>
            </w:tcBorders>
            <w:shd w:val="clear" w:color="auto" w:fill="D9D9D9"/>
          </w:tcPr>
          <w:p>
            <w:pPr/>
          </w:p>
        </w:tc>
      </w:tr>
      <w:tr>
        <w:trPr>
          <w:trHeight w:val="164" w:hRule="exact"/>
        </w:trPr>
        <w:tc>
          <w:tcPr>
            <w:tcW w:w="1691" w:type="dxa"/>
            <w:vMerge/>
            <w:tcBorders>
              <w:left w:val="nil" w:sz="6" w:space="0" w:color="auto"/>
              <w:bottom w:val="nil" w:sz="6" w:space="0" w:color="auto"/>
              <w:right w:val="single" w:sz="4" w:space="0" w:color="000000"/>
            </w:tcBorders>
            <w:shd w:val="clear" w:color="auto" w:fill="D9D9D9"/>
          </w:tcPr>
          <w:p>
            <w:pPr/>
          </w:p>
        </w:tc>
        <w:tc>
          <w:tcPr>
            <w:tcW w:w="1721"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4"/>
              <w:ind w:left="436"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71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4"/>
              <w:ind w:left="429"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71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4"/>
              <w:ind w:left="429"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697" w:type="dxa"/>
            <w:vMerge w:val="restart"/>
            <w:tcBorders>
              <w:top w:val="single" w:sz="4" w:space="0" w:color="000000"/>
              <w:left w:val="single" w:sz="4" w:space="0" w:color="000000"/>
              <w:right w:val="nil" w:sz="6" w:space="0" w:color="auto"/>
            </w:tcBorders>
            <w:shd w:val="clear" w:color="auto" w:fill="D9D9D9"/>
          </w:tcPr>
          <w:p>
            <w:pPr>
              <w:pStyle w:val="TableParagraph"/>
              <w:spacing w:line="240" w:lineRule="auto" w:before="44"/>
              <w:ind w:left="430"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r>
      <w:tr>
        <w:trPr>
          <w:trHeight w:val="205" w:hRule="exact"/>
        </w:trPr>
        <w:tc>
          <w:tcPr>
            <w:tcW w:w="1691" w:type="dxa"/>
            <w:tcBorders>
              <w:top w:val="nil" w:sz="6" w:space="0" w:color="auto"/>
              <w:left w:val="nil" w:sz="6" w:space="0" w:color="auto"/>
              <w:bottom w:val="nil" w:sz="6" w:space="0" w:color="auto"/>
              <w:right w:val="single" w:sz="4" w:space="0" w:color="000000"/>
            </w:tcBorders>
            <w:shd w:val="clear" w:color="auto" w:fill="D9D9D9"/>
          </w:tcPr>
          <w:p>
            <w:pPr/>
          </w:p>
        </w:tc>
        <w:tc>
          <w:tcPr>
            <w:tcW w:w="1721" w:type="dxa"/>
            <w:vMerge/>
            <w:tcBorders>
              <w:left w:val="single" w:sz="4" w:space="0" w:color="000000"/>
              <w:bottom w:val="nil" w:sz="6" w:space="0" w:color="auto"/>
              <w:right w:val="single" w:sz="4" w:space="0" w:color="000000"/>
            </w:tcBorders>
            <w:shd w:val="clear" w:color="auto" w:fill="D9D9D9"/>
          </w:tcPr>
          <w:p>
            <w:pPr/>
          </w:p>
        </w:tc>
        <w:tc>
          <w:tcPr>
            <w:tcW w:w="1714" w:type="dxa"/>
            <w:vMerge/>
            <w:tcBorders>
              <w:left w:val="single" w:sz="4" w:space="0" w:color="000000"/>
              <w:bottom w:val="nil" w:sz="6" w:space="0" w:color="auto"/>
              <w:right w:val="single" w:sz="4" w:space="0" w:color="000000"/>
            </w:tcBorders>
            <w:shd w:val="clear" w:color="auto" w:fill="D9D9D9"/>
          </w:tcPr>
          <w:p>
            <w:pPr/>
          </w:p>
        </w:tc>
        <w:tc>
          <w:tcPr>
            <w:tcW w:w="1714" w:type="dxa"/>
            <w:vMerge/>
            <w:tcBorders>
              <w:left w:val="single" w:sz="4" w:space="0" w:color="000000"/>
              <w:bottom w:val="nil" w:sz="6" w:space="0" w:color="auto"/>
              <w:right w:val="single" w:sz="4" w:space="0" w:color="000000"/>
            </w:tcBorders>
            <w:shd w:val="clear" w:color="auto" w:fill="D9D9D9"/>
          </w:tcPr>
          <w:p>
            <w:pPr/>
          </w:p>
        </w:tc>
        <w:tc>
          <w:tcPr>
            <w:tcW w:w="1697" w:type="dxa"/>
            <w:vMerge/>
            <w:tcBorders>
              <w:left w:val="single" w:sz="4" w:space="0" w:color="000000"/>
              <w:bottom w:val="nil" w:sz="6" w:space="0" w:color="auto"/>
              <w:right w:val="nil" w:sz="6" w:space="0" w:color="auto"/>
            </w:tcBorders>
            <w:shd w:val="clear" w:color="auto" w:fill="D9D9D9"/>
          </w:tcPr>
          <w:p>
            <w:pPr/>
          </w:p>
        </w:tc>
      </w:tr>
      <w:tr>
        <w:trPr>
          <w:trHeight w:val="313" w:hRule="exact"/>
        </w:trPr>
        <w:tc>
          <w:tcPr>
            <w:tcW w:w="1691"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right="4"/>
              <w:jc w:val="center"/>
              <w:rPr>
                <w:rFonts w:ascii="宋体" w:hAnsi="宋体" w:cs="宋体" w:eastAsia="宋体" w:hint="default"/>
                <w:sz w:val="21"/>
                <w:szCs w:val="21"/>
              </w:rPr>
            </w:pPr>
            <w:r>
              <w:rPr>
                <w:rFonts w:ascii="宋体" w:hAnsi="宋体" w:cs="宋体" w:eastAsia="宋体" w:hint="default"/>
                <w:sz w:val="21"/>
                <w:szCs w:val="21"/>
              </w:rPr>
              <w:t>药品器械销售</w:t>
            </w:r>
          </w:p>
        </w:tc>
        <w:tc>
          <w:tcPr>
            <w:tcW w:w="1721" w:type="dxa"/>
            <w:tcBorders>
              <w:top w:val="single" w:sz="12" w:space="0" w:color="D9D9D9"/>
              <w:left w:val="single" w:sz="4" w:space="0" w:color="000000"/>
              <w:bottom w:val="nil" w:sz="6" w:space="0" w:color="auto"/>
              <w:right w:val="single" w:sz="4" w:space="0" w:color="000000"/>
            </w:tcBorders>
          </w:tcPr>
          <w:p>
            <w:pPr>
              <w:pStyle w:val="TableParagraph"/>
              <w:spacing w:line="234" w:lineRule="exact" w:before="104"/>
              <w:ind w:right="22"/>
              <w:jc w:val="right"/>
              <w:rPr>
                <w:rFonts w:ascii="Times New Roman" w:hAnsi="Times New Roman" w:cs="Times New Roman" w:eastAsia="Times New Roman" w:hint="default"/>
                <w:sz w:val="21"/>
                <w:szCs w:val="21"/>
              </w:rPr>
            </w:pPr>
            <w:r>
              <w:rPr>
                <w:rFonts w:ascii="Times New Roman"/>
                <w:spacing w:val="-1"/>
                <w:sz w:val="21"/>
              </w:rPr>
              <w:t>4,620,787,947.20</w:t>
            </w:r>
          </w:p>
        </w:tc>
        <w:tc>
          <w:tcPr>
            <w:tcW w:w="1714" w:type="dxa"/>
            <w:tcBorders>
              <w:top w:val="single" w:sz="12" w:space="0" w:color="D9D9D9"/>
              <w:left w:val="single" w:sz="4" w:space="0" w:color="000000"/>
              <w:bottom w:val="nil" w:sz="6" w:space="0" w:color="auto"/>
              <w:right w:val="single" w:sz="4" w:space="0" w:color="000000"/>
            </w:tcBorders>
          </w:tcPr>
          <w:p>
            <w:pPr>
              <w:pStyle w:val="TableParagraph"/>
              <w:spacing w:line="234" w:lineRule="exact" w:before="104"/>
              <w:ind w:right="22"/>
              <w:jc w:val="right"/>
              <w:rPr>
                <w:rFonts w:ascii="Times New Roman" w:hAnsi="Times New Roman" w:cs="Times New Roman" w:eastAsia="Times New Roman" w:hint="default"/>
                <w:sz w:val="21"/>
                <w:szCs w:val="21"/>
              </w:rPr>
            </w:pPr>
            <w:r>
              <w:rPr>
                <w:rFonts w:ascii="Times New Roman"/>
                <w:spacing w:val="-1"/>
                <w:sz w:val="21"/>
              </w:rPr>
              <w:t>4,245,326,843.72</w:t>
            </w:r>
          </w:p>
        </w:tc>
        <w:tc>
          <w:tcPr>
            <w:tcW w:w="1714" w:type="dxa"/>
            <w:tcBorders>
              <w:top w:val="single" w:sz="12" w:space="0" w:color="D9D9D9"/>
              <w:left w:val="single" w:sz="4" w:space="0" w:color="000000"/>
              <w:bottom w:val="nil" w:sz="6" w:space="0" w:color="auto"/>
              <w:right w:val="single" w:sz="4" w:space="0" w:color="000000"/>
            </w:tcBorders>
          </w:tcPr>
          <w:p>
            <w:pPr>
              <w:pStyle w:val="TableParagraph"/>
              <w:spacing w:line="234" w:lineRule="exact" w:before="104"/>
              <w:ind w:right="21"/>
              <w:jc w:val="right"/>
              <w:rPr>
                <w:rFonts w:ascii="Times New Roman" w:hAnsi="Times New Roman" w:cs="Times New Roman" w:eastAsia="Times New Roman" w:hint="default"/>
                <w:sz w:val="21"/>
                <w:szCs w:val="21"/>
              </w:rPr>
            </w:pPr>
            <w:r>
              <w:rPr>
                <w:rFonts w:ascii="Times New Roman"/>
                <w:spacing w:val="-1"/>
                <w:sz w:val="21"/>
              </w:rPr>
              <w:t>3,194,386,431.72</w:t>
            </w:r>
          </w:p>
        </w:tc>
        <w:tc>
          <w:tcPr>
            <w:tcW w:w="1697" w:type="dxa"/>
            <w:tcBorders>
              <w:top w:val="single" w:sz="12" w:space="0" w:color="D9D9D9"/>
              <w:left w:val="single" w:sz="4" w:space="0" w:color="000000"/>
              <w:bottom w:val="nil" w:sz="6" w:space="0" w:color="auto"/>
              <w:right w:val="nil" w:sz="6" w:space="0" w:color="auto"/>
            </w:tcBorders>
          </w:tcPr>
          <w:p>
            <w:pPr>
              <w:pStyle w:val="TableParagraph"/>
              <w:spacing w:line="234" w:lineRule="exact" w:before="104"/>
              <w:ind w:right="9"/>
              <w:jc w:val="right"/>
              <w:rPr>
                <w:rFonts w:ascii="Times New Roman" w:hAnsi="Times New Roman" w:cs="Times New Roman" w:eastAsia="Times New Roman" w:hint="default"/>
                <w:sz w:val="21"/>
                <w:szCs w:val="21"/>
              </w:rPr>
            </w:pPr>
            <w:r>
              <w:rPr>
                <w:rFonts w:ascii="Times New Roman"/>
                <w:spacing w:val="-1"/>
                <w:sz w:val="21"/>
              </w:rPr>
              <w:t>2,933,639,428.78</w:t>
            </w:r>
          </w:p>
        </w:tc>
      </w:tr>
      <w:tr>
        <w:trPr>
          <w:trHeight w:val="514" w:hRule="exact"/>
        </w:trPr>
        <w:tc>
          <w:tcPr>
            <w:tcW w:w="1691" w:type="dxa"/>
            <w:tcBorders>
              <w:top w:val="nil" w:sz="6" w:space="0" w:color="auto"/>
              <w:left w:val="nil" w:sz="6" w:space="0" w:color="auto"/>
              <w:bottom w:val="single" w:sz="12" w:space="0" w:color="000000"/>
              <w:right w:val="single" w:sz="4" w:space="0" w:color="000000"/>
            </w:tcBorders>
          </w:tcPr>
          <w:p>
            <w:pPr>
              <w:pStyle w:val="TableParagraph"/>
              <w:spacing w:line="240" w:lineRule="auto" w:before="160"/>
              <w:ind w:right="2"/>
              <w:jc w:val="center"/>
              <w:rPr>
                <w:rFonts w:ascii="宋体" w:hAnsi="宋体" w:cs="宋体" w:eastAsia="宋体" w:hint="default"/>
                <w:sz w:val="21"/>
                <w:szCs w:val="21"/>
              </w:rPr>
            </w:pPr>
            <w:r>
              <w:rPr>
                <w:rFonts w:ascii="宋体" w:hAnsi="宋体" w:cs="宋体" w:eastAsia="宋体" w:hint="default"/>
                <w:sz w:val="21"/>
                <w:szCs w:val="21"/>
              </w:rPr>
              <w:t>合计</w:t>
            </w:r>
          </w:p>
        </w:tc>
        <w:tc>
          <w:tcPr>
            <w:tcW w:w="17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4,620,787,947.20</w:t>
            </w:r>
          </w:p>
          <w:p>
            <w:pPr>
              <w:pStyle w:val="TableParagraph"/>
              <w:spacing w:line="240" w:lineRule="auto" w:before="11"/>
              <w:ind w:right="0"/>
              <w:jc w:val="left"/>
              <w:rPr>
                <w:rFonts w:ascii="宋体" w:hAnsi="宋体" w:cs="宋体" w:eastAsia="宋体" w:hint="default"/>
                <w:b/>
                <w:bCs/>
                <w:sz w:val="3"/>
                <w:szCs w:val="3"/>
              </w:rPr>
            </w:pPr>
          </w:p>
          <w:p>
            <w:pPr>
              <w:pStyle w:val="TableParagraph"/>
              <w:spacing w:line="20" w:lineRule="exact"/>
              <w:ind w:left="-3"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3048"/>
                  <wp:effectExtent l="0" t="0" r="0" b="0"/>
                  <wp:docPr id="79" name="image639.png" descr=""/>
                  <wp:cNvGraphicFramePr>
                    <a:graphicFrameLocks noChangeAspect="1"/>
                  </wp:cNvGraphicFramePr>
                  <a:graphic>
                    <a:graphicData uri="http://schemas.openxmlformats.org/drawingml/2006/picture">
                      <pic:pic>
                        <pic:nvPicPr>
                          <pic:cNvPr id="80" name="image639.png"/>
                          <pic:cNvPicPr/>
                        </pic:nvPicPr>
                        <pic:blipFill>
                          <a:blip r:embed="rId695" cstate="print"/>
                          <a:stretch>
                            <a:fillRect/>
                          </a:stretch>
                        </pic:blipFill>
                        <pic:spPr>
                          <a:xfrm>
                            <a:off x="0" y="0"/>
                            <a:ext cx="6095" cy="3048"/>
                          </a:xfrm>
                          <a:prstGeom prst="rect">
                            <a:avLst/>
                          </a:prstGeom>
                        </pic:spPr>
                      </pic:pic>
                    </a:graphicData>
                  </a:graphic>
                </wp:inline>
              </w:drawing>
            </w:r>
            <w:r>
              <w:rPr>
                <w:rFonts w:ascii="宋体" w:hAnsi="宋体" w:cs="宋体" w:eastAsia="宋体" w:hint="default"/>
                <w:sz w:val="2"/>
                <w:szCs w:val="2"/>
              </w:rPr>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4,245,326,843.72</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3,194,386,431.72</w:t>
            </w:r>
          </w:p>
        </w:tc>
        <w:tc>
          <w:tcPr>
            <w:tcW w:w="1697" w:type="dxa"/>
            <w:tcBorders>
              <w:top w:val="nil" w:sz="6" w:space="0" w:color="auto"/>
              <w:left w:val="single" w:sz="4" w:space="0" w:color="000000"/>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9"/>
              <w:jc w:val="right"/>
              <w:rPr>
                <w:rFonts w:ascii="Times New Roman" w:hAnsi="Times New Roman" w:cs="Times New Roman" w:eastAsia="Times New Roman" w:hint="default"/>
                <w:sz w:val="21"/>
                <w:szCs w:val="21"/>
              </w:rPr>
            </w:pPr>
            <w:r>
              <w:rPr>
                <w:rFonts w:ascii="Times New Roman"/>
                <w:spacing w:val="-1"/>
                <w:sz w:val="21"/>
              </w:rPr>
              <w:t>2,933,639,428.78</w:t>
            </w:r>
          </w:p>
        </w:tc>
      </w:tr>
    </w:tbl>
    <w:p>
      <w:pPr>
        <w:spacing w:line="240" w:lineRule="auto" w:before="7"/>
        <w:rPr>
          <w:rFonts w:ascii="宋体" w:hAnsi="宋体" w:cs="宋体" w:eastAsia="宋体" w:hint="default"/>
          <w:b/>
          <w:bCs/>
          <w:sz w:val="23"/>
          <w:szCs w:val="23"/>
        </w:rPr>
      </w:pPr>
    </w:p>
    <w:p>
      <w:pPr>
        <w:spacing w:before="26"/>
        <w:ind w:left="567" w:right="246" w:firstLine="0"/>
        <w:jc w:val="left"/>
        <w:rPr>
          <w:rFonts w:ascii="宋体" w:hAnsi="宋体" w:cs="宋体" w:eastAsia="宋体" w:hint="default"/>
          <w:sz w:val="24"/>
          <w:szCs w:val="24"/>
        </w:rPr>
      </w:pPr>
      <w:r>
        <w:rPr/>
        <w:pict>
          <v:group style="position:absolute;margin-left:83.543999pt;margin-top:-41.82436pt;width:428.4pt;height:5.55pt;mso-position-horizontal-relative:page;mso-position-vertical-relative:paragraph;z-index:-1082968" coordorigin="1671,-836" coordsize="8568,111">
            <v:shape style="position:absolute;left:1671;top:-836;width:1728;height:111" type="#_x0000_t75" stroked="false">
              <v:imagedata r:id="rId701" o:title=""/>
            </v:shape>
            <v:shape style="position:absolute;left:3375;top:-740;width:1729;height:14" type="#_x0000_t75" stroked="false">
              <v:imagedata r:id="rId702" o:title=""/>
            </v:shape>
            <v:shape style="position:absolute;left:5089;top:-740;width:1728;height:14" type="#_x0000_t75" stroked="false">
              <v:imagedata r:id="rId703" o:title=""/>
            </v:shape>
            <v:shape style="position:absolute;left:6803;top:-740;width:1728;height:14" type="#_x0000_t75" stroked="false">
              <v:imagedata r:id="rId702" o:title=""/>
            </v:shape>
            <v:shape style="position:absolute;left:8517;top:-735;width:1721;height:10" type="#_x0000_t75" stroked="false">
              <v:imagedata r:id="rId700" o:title=""/>
            </v:shape>
            <w10:wrap type="none"/>
          </v:group>
        </w:pict>
      </w:r>
      <w:r>
        <w:rPr/>
        <w:pict>
          <v:shape style="position:absolute;margin-left:254.690002pt;margin-top:-17.084391pt;width:.47996pt;height:.24pt;mso-position-horizontal-relative:page;mso-position-vertical-relative:paragraph;z-index:16312" type="#_x0000_t75" stroked="false">
            <v:imagedata r:id="rId695" o:title=""/>
          </v:shape>
        </w:pict>
      </w:r>
      <w:r>
        <w:rPr/>
        <w:pict>
          <v:shape style="position:absolute;margin-left:340.390015pt;margin-top:-17.084391pt;width:.47997pt;height:.24pt;mso-position-horizontal-relative:page;mso-position-vertical-relative:paragraph;z-index:16336" type="#_x0000_t75" stroked="false">
            <v:imagedata r:id="rId695" o:title=""/>
          </v:shape>
        </w:pict>
      </w:r>
      <w:r>
        <w:rPr/>
        <w:pict>
          <v:shape style="position:absolute;margin-left:426.070007pt;margin-top:-17.084391pt;width:.47997pt;height:.24pt;mso-position-horizontal-relative:page;mso-position-vertical-relative:paragraph;z-index:16360" type="#_x0000_t75" stroked="false">
            <v:imagedata r:id="rId695" o:title=""/>
          </v:shape>
        </w:pict>
      </w:r>
      <w:r>
        <w:rPr>
          <w:rFonts w:ascii="宋体" w:hAnsi="宋体" w:cs="宋体" w:eastAsia="宋体" w:hint="default"/>
          <w:sz w:val="24"/>
          <w:szCs w:val="24"/>
        </w:rPr>
        <w:t>（</w:t>
      </w:r>
      <w:r>
        <w:rPr>
          <w:rFonts w:ascii="Times New Roman" w:hAnsi="Times New Roman" w:cs="Times New Roman" w:eastAsia="Times New Roman" w:hint="default"/>
          <w:sz w:val="24"/>
          <w:szCs w:val="24"/>
        </w:rPr>
        <w:t>3</w:t>
      </w:r>
      <w:r>
        <w:rPr>
          <w:rFonts w:ascii="宋体" w:hAnsi="宋体" w:cs="宋体" w:eastAsia="宋体" w:hint="default"/>
          <w:sz w:val="24"/>
          <w:szCs w:val="24"/>
        </w:rPr>
        <w:t>）</w:t>
      </w:r>
      <w:r>
        <w:rPr>
          <w:rFonts w:ascii="宋体" w:hAnsi="宋体" w:cs="宋体" w:eastAsia="宋体" w:hint="default"/>
          <w:b/>
          <w:bCs/>
          <w:sz w:val="24"/>
          <w:szCs w:val="24"/>
        </w:rPr>
        <w:t>主营业务（分产品）</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1"/>
          <w:szCs w:val="11"/>
        </w:rPr>
      </w:pPr>
    </w:p>
    <w:tbl>
      <w:tblPr>
        <w:tblW w:w="0" w:type="auto"/>
        <w:jc w:val="left"/>
        <w:tblInd w:w="730" w:type="dxa"/>
        <w:tblLayout w:type="fixed"/>
        <w:tblCellMar>
          <w:top w:w="0" w:type="dxa"/>
          <w:left w:w="0" w:type="dxa"/>
          <w:bottom w:w="0" w:type="dxa"/>
          <w:right w:w="0" w:type="dxa"/>
        </w:tblCellMar>
        <w:tblLook w:val="01E0"/>
      </w:tblPr>
      <w:tblGrid>
        <w:gridCol w:w="1602"/>
        <w:gridCol w:w="1826"/>
        <w:gridCol w:w="1805"/>
        <w:gridCol w:w="1714"/>
        <w:gridCol w:w="1591"/>
      </w:tblGrid>
      <w:tr>
        <w:trPr>
          <w:trHeight w:val="655" w:hRule="exact"/>
        </w:trPr>
        <w:tc>
          <w:tcPr>
            <w:tcW w:w="1602" w:type="dxa"/>
            <w:tcBorders>
              <w:top w:val="nil" w:sz="6" w:space="0" w:color="auto"/>
              <w:left w:val="nil" w:sz="6" w:space="0" w:color="auto"/>
              <w:bottom w:val="nil" w:sz="6" w:space="0" w:color="auto"/>
              <w:right w:val="nil" w:sz="6" w:space="0" w:color="auto"/>
            </w:tcBorders>
            <w:shd w:val="clear" w:color="auto" w:fill="D9D9D9"/>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11" w:right="0"/>
              <w:jc w:val="center"/>
              <w:rPr>
                <w:rFonts w:ascii="宋体" w:hAnsi="宋体" w:cs="宋体" w:eastAsia="宋体" w:hint="default"/>
                <w:sz w:val="21"/>
                <w:szCs w:val="21"/>
              </w:rPr>
            </w:pPr>
            <w:r>
              <w:rPr>
                <w:rFonts w:ascii="宋体" w:hAnsi="宋体" w:cs="宋体" w:eastAsia="宋体" w:hint="default"/>
                <w:b/>
                <w:bCs/>
                <w:sz w:val="21"/>
                <w:szCs w:val="21"/>
              </w:rPr>
              <w:t>产品名称</w:t>
            </w:r>
            <w:r>
              <w:rPr>
                <w:rFonts w:ascii="宋体" w:hAnsi="宋体" w:cs="宋体" w:eastAsia="宋体" w:hint="default"/>
                <w:sz w:val="21"/>
                <w:szCs w:val="21"/>
              </w:rPr>
            </w:r>
          </w:p>
        </w:tc>
        <w:tc>
          <w:tcPr>
            <w:tcW w:w="3631" w:type="dxa"/>
            <w:gridSpan w:val="2"/>
            <w:tcBorders>
              <w:top w:val="nil" w:sz="6" w:space="0" w:color="auto"/>
              <w:left w:val="nil" w:sz="6" w:space="0" w:color="auto"/>
              <w:bottom w:val="nil" w:sz="6" w:space="0" w:color="auto"/>
              <w:right w:val="nil" w:sz="6" w:space="0" w:color="auto"/>
            </w:tcBorders>
            <w:shd w:val="clear" w:color="auto" w:fill="D9D9D9"/>
          </w:tcPr>
          <w:p>
            <w:pPr>
              <w:pStyle w:val="TableParagraph"/>
              <w:spacing w:line="240" w:lineRule="auto" w:before="18"/>
              <w:ind w:left="20" w:right="0"/>
              <w:jc w:val="center"/>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p>
            <w:pPr>
              <w:pStyle w:val="TableParagraph"/>
              <w:tabs>
                <w:tab w:pos="1734" w:val="left" w:leader="none"/>
              </w:tabs>
              <w:spacing w:line="240" w:lineRule="auto" w:before="56"/>
              <w:ind w:left="20" w:right="0"/>
              <w:jc w:val="center"/>
              <w:rPr>
                <w:rFonts w:ascii="宋体" w:hAnsi="宋体" w:cs="宋体" w:eastAsia="宋体" w:hint="default"/>
                <w:sz w:val="21"/>
                <w:szCs w:val="21"/>
              </w:rPr>
            </w:pPr>
            <w:r>
              <w:rPr>
                <w:rFonts w:ascii="宋体" w:hAnsi="宋体" w:cs="宋体" w:eastAsia="宋体" w:hint="default"/>
                <w:b/>
                <w:bCs/>
                <w:sz w:val="21"/>
                <w:szCs w:val="21"/>
              </w:rPr>
              <w:t>营业收入</w:t>
              <w:tab/>
              <w:t>营业成本</w:t>
            </w:r>
            <w:r>
              <w:rPr>
                <w:rFonts w:ascii="宋体" w:hAnsi="宋体" w:cs="宋体" w:eastAsia="宋体" w:hint="default"/>
                <w:sz w:val="21"/>
                <w:szCs w:val="21"/>
              </w:rPr>
            </w:r>
          </w:p>
        </w:tc>
        <w:tc>
          <w:tcPr>
            <w:tcW w:w="3305" w:type="dxa"/>
            <w:gridSpan w:val="2"/>
            <w:tcBorders>
              <w:top w:val="nil" w:sz="6" w:space="0" w:color="auto"/>
              <w:left w:val="nil" w:sz="6" w:space="0" w:color="auto"/>
              <w:bottom w:val="nil" w:sz="6" w:space="0" w:color="auto"/>
              <w:right w:val="nil" w:sz="6" w:space="0" w:color="auto"/>
            </w:tcBorders>
            <w:shd w:val="clear" w:color="auto" w:fill="D9D9D9"/>
          </w:tcPr>
          <w:p>
            <w:pPr>
              <w:pStyle w:val="TableParagraph"/>
              <w:spacing w:line="240" w:lineRule="auto" w:before="18"/>
              <w:ind w:right="58"/>
              <w:jc w:val="center"/>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p>
            <w:pPr>
              <w:pStyle w:val="TableParagraph"/>
              <w:tabs>
                <w:tab w:pos="1714" w:val="left" w:leader="none"/>
              </w:tabs>
              <w:spacing w:line="240" w:lineRule="auto" w:before="56"/>
              <w:ind w:right="57"/>
              <w:jc w:val="center"/>
              <w:rPr>
                <w:rFonts w:ascii="宋体" w:hAnsi="宋体" w:cs="宋体" w:eastAsia="宋体" w:hint="default"/>
                <w:sz w:val="21"/>
                <w:szCs w:val="21"/>
              </w:rPr>
            </w:pPr>
            <w:r>
              <w:rPr>
                <w:rFonts w:ascii="宋体" w:hAnsi="宋体" w:cs="宋体" w:eastAsia="宋体" w:hint="default"/>
                <w:b/>
                <w:bCs/>
                <w:sz w:val="21"/>
                <w:szCs w:val="21"/>
              </w:rPr>
              <w:t>营业收入</w:t>
              <w:tab/>
              <w:t>营业成本</w:t>
            </w:r>
            <w:r>
              <w:rPr>
                <w:rFonts w:ascii="宋体" w:hAnsi="宋体" w:cs="宋体" w:eastAsia="宋体" w:hint="default"/>
                <w:sz w:val="21"/>
                <w:szCs w:val="21"/>
              </w:rPr>
            </w:r>
          </w:p>
        </w:tc>
      </w:tr>
      <w:tr>
        <w:trPr>
          <w:trHeight w:val="329" w:hRule="exact"/>
        </w:trPr>
        <w:tc>
          <w:tcPr>
            <w:tcW w:w="1602" w:type="dxa"/>
            <w:tcBorders>
              <w:top w:val="nil" w:sz="6" w:space="0" w:color="auto"/>
              <w:left w:val="nil" w:sz="6" w:space="0" w:color="auto"/>
              <w:bottom w:val="nil" w:sz="6" w:space="0" w:color="auto"/>
              <w:right w:val="nil" w:sz="6" w:space="0" w:color="auto"/>
            </w:tcBorders>
          </w:tcPr>
          <w:p>
            <w:pPr>
              <w:pStyle w:val="TableParagraph"/>
              <w:spacing w:line="260" w:lineRule="exact"/>
              <w:ind w:left="111" w:right="0"/>
              <w:jc w:val="center"/>
              <w:rPr>
                <w:rFonts w:ascii="宋体" w:hAnsi="宋体" w:cs="宋体" w:eastAsia="宋体" w:hint="default"/>
                <w:sz w:val="21"/>
                <w:szCs w:val="21"/>
              </w:rPr>
            </w:pPr>
            <w:r>
              <w:rPr>
                <w:rFonts w:ascii="宋体" w:hAnsi="宋体" w:cs="宋体" w:eastAsia="宋体" w:hint="default"/>
                <w:sz w:val="21"/>
                <w:szCs w:val="21"/>
              </w:rPr>
              <w:t>药品</w:t>
            </w:r>
          </w:p>
        </w:tc>
        <w:tc>
          <w:tcPr>
            <w:tcW w:w="1826"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4,586,556,047.99</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18"/>
              <w:jc w:val="right"/>
              <w:rPr>
                <w:rFonts w:ascii="Times New Roman" w:hAnsi="Times New Roman" w:cs="Times New Roman" w:eastAsia="Times New Roman" w:hint="default"/>
                <w:sz w:val="21"/>
                <w:szCs w:val="21"/>
              </w:rPr>
            </w:pPr>
            <w:r>
              <w:rPr>
                <w:rFonts w:ascii="Times New Roman"/>
                <w:spacing w:val="-1"/>
                <w:sz w:val="21"/>
              </w:rPr>
              <w:t>4,218,683,675.50</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18"/>
              <w:jc w:val="right"/>
              <w:rPr>
                <w:rFonts w:ascii="Times New Roman" w:hAnsi="Times New Roman" w:cs="Times New Roman" w:eastAsia="Times New Roman" w:hint="default"/>
                <w:sz w:val="21"/>
                <w:szCs w:val="21"/>
              </w:rPr>
            </w:pPr>
            <w:r>
              <w:rPr>
                <w:rFonts w:ascii="Times New Roman"/>
                <w:spacing w:val="-1"/>
                <w:sz w:val="21"/>
              </w:rPr>
              <w:t>3,191,364,105.02</w:t>
            </w: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
              <w:jc w:val="right"/>
              <w:rPr>
                <w:rFonts w:ascii="Times New Roman" w:hAnsi="Times New Roman" w:cs="Times New Roman" w:eastAsia="Times New Roman" w:hint="default"/>
                <w:sz w:val="21"/>
                <w:szCs w:val="21"/>
              </w:rPr>
            </w:pPr>
            <w:r>
              <w:rPr>
                <w:rFonts w:ascii="Times New Roman"/>
                <w:spacing w:val="-1"/>
                <w:sz w:val="21"/>
              </w:rPr>
              <w:t>2,930,907,497.56</w:t>
            </w:r>
          </w:p>
        </w:tc>
      </w:tr>
      <w:tr>
        <w:trPr>
          <w:trHeight w:val="213" w:hRule="exact"/>
        </w:trPr>
        <w:tc>
          <w:tcPr>
            <w:tcW w:w="1602" w:type="dxa"/>
            <w:tcBorders>
              <w:top w:val="nil" w:sz="6" w:space="0" w:color="auto"/>
              <w:left w:val="nil" w:sz="6" w:space="0" w:color="auto"/>
              <w:bottom w:val="nil" w:sz="6" w:space="0" w:color="auto"/>
              <w:right w:val="nil" w:sz="6" w:space="0" w:color="auto"/>
            </w:tcBorders>
          </w:tcPr>
          <w:p>
            <w:pPr>
              <w:pStyle w:val="TableParagraph"/>
              <w:spacing w:line="250" w:lineRule="exact"/>
              <w:ind w:left="111"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1826" w:type="dxa"/>
            <w:tcBorders>
              <w:top w:val="nil" w:sz="6" w:space="0" w:color="auto"/>
              <w:left w:val="nil" w:sz="6" w:space="0" w:color="auto"/>
              <w:bottom w:val="nil" w:sz="6" w:space="0" w:color="auto"/>
              <w:right w:val="single" w:sz="4" w:space="0" w:color="000000"/>
            </w:tcBorders>
          </w:tcPr>
          <w:p>
            <w:pPr>
              <w:pStyle w:val="TableParagraph"/>
              <w:spacing w:line="210" w:lineRule="exact" w:before="43"/>
              <w:ind w:right="24"/>
              <w:jc w:val="right"/>
              <w:rPr>
                <w:rFonts w:ascii="Times New Roman" w:hAnsi="Times New Roman" w:cs="Times New Roman" w:eastAsia="Times New Roman" w:hint="default"/>
                <w:sz w:val="21"/>
                <w:szCs w:val="21"/>
              </w:rPr>
            </w:pPr>
            <w:r>
              <w:rPr>
                <w:rFonts w:ascii="Times New Roman"/>
                <w:spacing w:val="-1"/>
                <w:sz w:val="21"/>
              </w:rPr>
              <w:t>34,231,899.21</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10" w:lineRule="exact" w:before="43"/>
              <w:ind w:right="120"/>
              <w:jc w:val="right"/>
              <w:rPr>
                <w:rFonts w:ascii="Times New Roman" w:hAnsi="Times New Roman" w:cs="Times New Roman" w:eastAsia="Times New Roman" w:hint="default"/>
                <w:sz w:val="21"/>
                <w:szCs w:val="21"/>
              </w:rPr>
            </w:pPr>
            <w:r>
              <w:rPr>
                <w:rFonts w:ascii="Times New Roman"/>
                <w:spacing w:val="-1"/>
                <w:sz w:val="21"/>
              </w:rPr>
              <w:t>26,643,168.22</w:t>
            </w:r>
          </w:p>
        </w:tc>
        <w:tc>
          <w:tcPr>
            <w:tcW w:w="1714" w:type="dxa"/>
            <w:tcBorders>
              <w:top w:val="nil" w:sz="6" w:space="0" w:color="auto"/>
              <w:left w:val="nil" w:sz="6" w:space="0" w:color="auto"/>
              <w:bottom w:val="nil" w:sz="6" w:space="0" w:color="auto"/>
              <w:right w:val="nil" w:sz="6" w:space="0" w:color="auto"/>
            </w:tcBorders>
          </w:tcPr>
          <w:p>
            <w:pPr>
              <w:pStyle w:val="TableParagraph"/>
              <w:spacing w:line="210" w:lineRule="exact" w:before="43"/>
              <w:ind w:right="118"/>
              <w:jc w:val="right"/>
              <w:rPr>
                <w:rFonts w:ascii="Times New Roman" w:hAnsi="Times New Roman" w:cs="Times New Roman" w:eastAsia="Times New Roman" w:hint="default"/>
                <w:sz w:val="21"/>
                <w:szCs w:val="21"/>
              </w:rPr>
            </w:pPr>
            <w:r>
              <w:rPr>
                <w:rFonts w:ascii="Times New Roman"/>
                <w:spacing w:val="-1"/>
                <w:sz w:val="21"/>
              </w:rPr>
              <w:t>3,022,326.70</w:t>
            </w:r>
          </w:p>
        </w:tc>
        <w:tc>
          <w:tcPr>
            <w:tcW w:w="1591" w:type="dxa"/>
            <w:tcBorders>
              <w:top w:val="nil" w:sz="6" w:space="0" w:color="auto"/>
              <w:left w:val="nil" w:sz="6" w:space="0" w:color="auto"/>
              <w:bottom w:val="nil" w:sz="6" w:space="0" w:color="auto"/>
              <w:right w:val="nil" w:sz="6" w:space="0" w:color="auto"/>
            </w:tcBorders>
          </w:tcPr>
          <w:p>
            <w:pPr>
              <w:pStyle w:val="TableParagraph"/>
              <w:spacing w:line="210" w:lineRule="exact" w:before="43"/>
              <w:ind w:right="-3"/>
              <w:jc w:val="right"/>
              <w:rPr>
                <w:rFonts w:ascii="Times New Roman" w:hAnsi="Times New Roman" w:cs="Times New Roman" w:eastAsia="Times New Roman" w:hint="default"/>
                <w:sz w:val="21"/>
                <w:szCs w:val="21"/>
              </w:rPr>
            </w:pPr>
            <w:r>
              <w:rPr>
                <w:rFonts w:ascii="Times New Roman"/>
                <w:spacing w:val="-1"/>
                <w:sz w:val="21"/>
              </w:rPr>
              <w:t>2,731,931.22</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8"/>
          <w:szCs w:val="18"/>
        </w:rPr>
      </w:pPr>
    </w:p>
    <w:p>
      <w:pPr>
        <w:spacing w:before="26"/>
        <w:ind w:left="567" w:right="246" w:firstLine="0"/>
        <w:jc w:val="left"/>
        <w:rPr>
          <w:rFonts w:ascii="宋体" w:hAnsi="宋体" w:cs="宋体" w:eastAsia="宋体" w:hint="default"/>
          <w:sz w:val="24"/>
          <w:szCs w:val="24"/>
        </w:rPr>
      </w:pPr>
      <w:r>
        <w:rPr/>
        <w:pict>
          <v:group style="position:absolute;margin-left:82.583977pt;margin-top:-98.234375pt;width:429.55pt;height:82.8pt;mso-position-horizontal-relative:page;mso-position-vertical-relative:paragraph;z-index:-1082824" coordorigin="1652,-1965" coordsize="8591,1656">
            <v:shape style="position:absolute;left:3380;top:-1965;width:30;height:2" type="#_x0000_t75" stroked="false">
              <v:imagedata r:id="rId93" o:title=""/>
            </v:shape>
            <v:group style="position:absolute;left:3408;top:-1963;width:3400;height:2" coordorigin="3408,-1963" coordsize="3400,2">
              <v:shape style="position:absolute;left:3408;top:-1963;width:3400;height:2" coordorigin="3408,-1963" coordsize="3400,0" path="m3408,-1963l6808,-1963e" filled="false" stroked="true" strokeweight=".12pt" strokecolor="#d9d9d9">
                <v:path arrowok="t"/>
              </v:shape>
              <v:shape style="position:absolute;left:6808;top:-1965;width:30;height:2" type="#_x0000_t75" stroked="false">
                <v:imagedata r:id="rId85" o:title=""/>
              </v:shape>
            </v:group>
            <v:group style="position:absolute;left:3380;top:-1962;width:10;height:20" coordorigin="3380,-1962" coordsize="10,20">
              <v:shape style="position:absolute;left:3380;top:-1962;width:10;height:20" coordorigin="3380,-1962" coordsize="10,20" path="m3380,-1943l3389,-1943,3389,-1962,3380,-1962,3380,-1943xe" filled="true" fillcolor="#000000" stroked="false">
                <v:path arrowok="t"/>
                <v:fill type="solid"/>
              </v:shape>
            </v:group>
            <v:group style="position:absolute;left:3380;top:-1943;width:10;height:20" coordorigin="3380,-1943" coordsize="10,20">
              <v:shape style="position:absolute;left:3380;top:-1943;width:10;height:20" coordorigin="3380,-1943" coordsize="10,20" path="m3380,-1924l3389,-1924,3389,-1943,3380,-1943,3380,-1924xe" filled="true" fillcolor="#000000" stroked="false">
                <v:path arrowok="t"/>
                <v:fill type="solid"/>
              </v:shape>
            </v:group>
            <v:group style="position:absolute;left:3380;top:-1924;width:10;height:20" coordorigin="3380,-1924" coordsize="10,20">
              <v:shape style="position:absolute;left:3380;top:-1924;width:10;height:20" coordorigin="3380,-1924" coordsize="10,20" path="m3380,-1905l3389,-1905,3389,-1924,3380,-1924,3380,-1905xe" filled="true" fillcolor="#000000" stroked="false">
                <v:path arrowok="t"/>
                <v:fill type="solid"/>
              </v:shape>
            </v:group>
            <v:group style="position:absolute;left:3380;top:-1905;width:10;height:20" coordorigin="3380,-1905" coordsize="10,20">
              <v:shape style="position:absolute;left:3380;top:-1905;width:10;height:20" coordorigin="3380,-1905" coordsize="10,20" path="m3380,-1885l3389,-1885,3389,-1905,3380,-1905,3380,-1885xe" filled="true" fillcolor="#000000" stroked="false">
                <v:path arrowok="t"/>
                <v:fill type="solid"/>
              </v:shape>
            </v:group>
            <v:group style="position:absolute;left:3380;top:-1885;width:10;height:20" coordorigin="3380,-1885" coordsize="10,20">
              <v:shape style="position:absolute;left:3380;top:-1885;width:10;height:20" coordorigin="3380,-1885" coordsize="10,20" path="m3380,-1866l3389,-1866,3389,-1885,3380,-1885,3380,-1866xe" filled="true" fillcolor="#000000" stroked="false">
                <v:path arrowok="t"/>
                <v:fill type="solid"/>
              </v:shape>
            </v:group>
            <v:group style="position:absolute;left:3380;top:-1866;width:10;height:20" coordorigin="3380,-1866" coordsize="10,20">
              <v:shape style="position:absolute;left:3380;top:-1866;width:10;height:20" coordorigin="3380,-1866" coordsize="10,20" path="m3380,-1847l3389,-1847,3389,-1866,3380,-1866,3380,-1847xe" filled="true" fillcolor="#000000" stroked="false">
                <v:path arrowok="t"/>
                <v:fill type="solid"/>
              </v:shape>
            </v:group>
            <v:group style="position:absolute;left:3380;top:-1847;width:10;height:20" coordorigin="3380,-1847" coordsize="10,20">
              <v:shape style="position:absolute;left:3380;top:-1847;width:10;height:20" coordorigin="3380,-1847" coordsize="10,20" path="m3380,-1828l3389,-1828,3389,-1847,3380,-1847,3380,-1828xe" filled="true" fillcolor="#000000" stroked="false">
                <v:path arrowok="t"/>
                <v:fill type="solid"/>
              </v:shape>
            </v:group>
            <v:group style="position:absolute;left:3380;top:-1828;width:10;height:20" coordorigin="3380,-1828" coordsize="10,20">
              <v:shape style="position:absolute;left:3380;top:-1828;width:10;height:20" coordorigin="3380,-1828" coordsize="10,20" path="m3380,-1809l3389,-1809,3389,-1828,3380,-1828,3380,-1809xe" filled="true" fillcolor="#000000" stroked="false">
                <v:path arrowok="t"/>
                <v:fill type="solid"/>
              </v:shape>
            </v:group>
            <v:group style="position:absolute;left:3380;top:-1809;width:10;height:20" coordorigin="3380,-1809" coordsize="10,20">
              <v:shape style="position:absolute;left:3380;top:-1809;width:10;height:20" coordorigin="3380,-1809" coordsize="10,20" path="m3380,-1789l3389,-1789,3389,-1809,3380,-1809,3380,-1789xe" filled="true" fillcolor="#000000" stroked="false">
                <v:path arrowok="t"/>
                <v:fill type="solid"/>
              </v:shape>
            </v:group>
            <v:group style="position:absolute;left:3380;top:-1789;width:10;height:20" coordorigin="3380,-1789" coordsize="10,20">
              <v:shape style="position:absolute;left:3380;top:-1789;width:10;height:20" coordorigin="3380,-1789" coordsize="10,20" path="m3380,-1770l3389,-1770,3389,-1789,3380,-1789,3380,-1770xe" filled="true" fillcolor="#000000" stroked="false">
                <v:path arrowok="t"/>
                <v:fill type="solid"/>
              </v:shape>
            </v:group>
            <v:group style="position:absolute;left:3380;top:-1770;width:10;height:20" coordorigin="3380,-1770" coordsize="10,20">
              <v:shape style="position:absolute;left:3380;top:-1770;width:10;height:20" coordorigin="3380,-1770" coordsize="10,20" path="m3380,-1751l3389,-1751,3389,-1770,3380,-1770,3380,-1751xe" filled="true" fillcolor="#000000" stroked="false">
                <v:path arrowok="t"/>
                <v:fill type="solid"/>
              </v:shape>
            </v:group>
            <v:group style="position:absolute;left:3380;top:-1751;width:10;height:20" coordorigin="3380,-1751" coordsize="10,20">
              <v:shape style="position:absolute;left:3380;top:-1751;width:10;height:20" coordorigin="3380,-1751" coordsize="10,20" path="m3380,-1732l3389,-1732,3389,-1751,3380,-1751,3380,-1732xe" filled="true" fillcolor="#000000" stroked="false">
                <v:path arrowok="t"/>
                <v:fill type="solid"/>
              </v:shape>
            </v:group>
            <v:group style="position:absolute;left:3380;top:-1732;width:10;height:20" coordorigin="3380,-1732" coordsize="10,20">
              <v:shape style="position:absolute;left:3380;top:-1732;width:10;height:20" coordorigin="3380,-1732" coordsize="10,20" path="m3380,-1713l3389,-1713,3389,-1732,3380,-1732,3380,-1713xe" filled="true" fillcolor="#000000" stroked="false">
                <v:path arrowok="t"/>
                <v:fill type="solid"/>
              </v:shape>
            </v:group>
            <v:group style="position:absolute;left:3380;top:-1713;width:10;height:20" coordorigin="3380,-1713" coordsize="10,20">
              <v:shape style="position:absolute;left:3380;top:-1713;width:10;height:20" coordorigin="3380,-1713" coordsize="10,20" path="m3380,-1693l3389,-1693,3389,-1713,3380,-1713,3380,-1693xe" filled="true" fillcolor="#000000" stroked="false">
                <v:path arrowok="t"/>
                <v:fill type="solid"/>
              </v:shape>
            </v:group>
            <v:group style="position:absolute;left:3380;top:-1693;width:10;height:20" coordorigin="3380,-1693" coordsize="10,20">
              <v:shape style="position:absolute;left:3380;top:-1693;width:10;height:20" coordorigin="3380,-1693" coordsize="10,20" path="m3380,-1674l3389,-1674,3389,-1693,3380,-1693,3380,-1674xe" filled="true" fillcolor="#000000" stroked="false">
                <v:path arrowok="t"/>
                <v:fill type="solid"/>
              </v:shape>
            </v:group>
            <v:group style="position:absolute;left:3380;top:-1674;width:10;height:20" coordorigin="3380,-1674" coordsize="10,20">
              <v:shape style="position:absolute;left:3380;top:-1674;width:10;height:20" coordorigin="3380,-1674" coordsize="10,20" path="m3380,-1655l3389,-1655,3389,-1674,3380,-1674,3380,-1655xe" filled="true" fillcolor="#000000" stroked="false">
                <v:path arrowok="t"/>
                <v:fill type="solid"/>
              </v:shape>
            </v:group>
            <v:group style="position:absolute;left:3380;top:-1648;width:10;height:2" coordorigin="3380,-1648" coordsize="10,2">
              <v:shape style="position:absolute;left:3380;top:-1648;width:10;height:2" coordorigin="3380,-1648" coordsize="10,0" path="m3380,-1648l3389,-1648e" filled="false" stroked="true" strokeweight=".72pt" strokecolor="#000000">
                <v:path arrowok="t"/>
              </v:shape>
            </v:group>
            <v:group style="position:absolute;left:6808;top:-1962;width:10;height:20" coordorigin="6808,-1962" coordsize="10,20">
              <v:shape style="position:absolute;left:6808;top:-1962;width:10;height:20" coordorigin="6808,-1962" coordsize="10,20" path="m6808,-1943l6817,-1943,6817,-1962,6808,-1962,6808,-1943xe" filled="true" fillcolor="#000000" stroked="false">
                <v:path arrowok="t"/>
                <v:fill type="solid"/>
              </v:shape>
            </v:group>
            <v:group style="position:absolute;left:6808;top:-1943;width:10;height:20" coordorigin="6808,-1943" coordsize="10,20">
              <v:shape style="position:absolute;left:6808;top:-1943;width:10;height:20" coordorigin="6808,-1943" coordsize="10,20" path="m6808,-1924l6817,-1924,6817,-1943,6808,-1943,6808,-1924xe" filled="true" fillcolor="#000000" stroked="false">
                <v:path arrowok="t"/>
                <v:fill type="solid"/>
              </v:shape>
            </v:group>
            <v:group style="position:absolute;left:6808;top:-1924;width:10;height:20" coordorigin="6808,-1924" coordsize="10,20">
              <v:shape style="position:absolute;left:6808;top:-1924;width:10;height:20" coordorigin="6808,-1924" coordsize="10,20" path="m6808,-1905l6817,-1905,6817,-1924,6808,-1924,6808,-1905xe" filled="true" fillcolor="#000000" stroked="false">
                <v:path arrowok="t"/>
                <v:fill type="solid"/>
              </v:shape>
            </v:group>
            <v:group style="position:absolute;left:6808;top:-1905;width:10;height:20" coordorigin="6808,-1905" coordsize="10,20">
              <v:shape style="position:absolute;left:6808;top:-1905;width:10;height:20" coordorigin="6808,-1905" coordsize="10,20" path="m6808,-1885l6817,-1885,6817,-1905,6808,-1905,6808,-1885xe" filled="true" fillcolor="#000000" stroked="false">
                <v:path arrowok="t"/>
                <v:fill type="solid"/>
              </v:shape>
            </v:group>
            <v:group style="position:absolute;left:6808;top:-1885;width:10;height:20" coordorigin="6808,-1885" coordsize="10,20">
              <v:shape style="position:absolute;left:6808;top:-1885;width:10;height:20" coordorigin="6808,-1885" coordsize="10,20" path="m6808,-1866l6817,-1866,6817,-1885,6808,-1885,6808,-1866xe" filled="true" fillcolor="#000000" stroked="false">
                <v:path arrowok="t"/>
                <v:fill type="solid"/>
              </v:shape>
            </v:group>
            <v:group style="position:absolute;left:6808;top:-1866;width:10;height:20" coordorigin="6808,-1866" coordsize="10,20">
              <v:shape style="position:absolute;left:6808;top:-1866;width:10;height:20" coordorigin="6808,-1866" coordsize="10,20" path="m6808,-1847l6817,-1847,6817,-1866,6808,-1866,6808,-1847xe" filled="true" fillcolor="#000000" stroked="false">
                <v:path arrowok="t"/>
                <v:fill type="solid"/>
              </v:shape>
            </v:group>
            <v:group style="position:absolute;left:6808;top:-1847;width:10;height:20" coordorigin="6808,-1847" coordsize="10,20">
              <v:shape style="position:absolute;left:6808;top:-1847;width:10;height:20" coordorigin="6808,-1847" coordsize="10,20" path="m6808,-1828l6817,-1828,6817,-1847,6808,-1847,6808,-1828xe" filled="true" fillcolor="#000000" stroked="false">
                <v:path arrowok="t"/>
                <v:fill type="solid"/>
              </v:shape>
            </v:group>
            <v:group style="position:absolute;left:6808;top:-1828;width:10;height:20" coordorigin="6808,-1828" coordsize="10,20">
              <v:shape style="position:absolute;left:6808;top:-1828;width:10;height:20" coordorigin="6808,-1828" coordsize="10,20" path="m6808,-1809l6817,-1809,6817,-1828,6808,-1828,6808,-1809xe" filled="true" fillcolor="#000000" stroked="false">
                <v:path arrowok="t"/>
                <v:fill type="solid"/>
              </v:shape>
            </v:group>
            <v:group style="position:absolute;left:6808;top:-1809;width:10;height:20" coordorigin="6808,-1809" coordsize="10,20">
              <v:shape style="position:absolute;left:6808;top:-1809;width:10;height:20" coordorigin="6808,-1809" coordsize="10,20" path="m6808,-1789l6817,-1789,6817,-1809,6808,-1809,6808,-1789xe" filled="true" fillcolor="#000000" stroked="false">
                <v:path arrowok="t"/>
                <v:fill type="solid"/>
              </v:shape>
            </v:group>
            <v:group style="position:absolute;left:6808;top:-1789;width:10;height:20" coordorigin="6808,-1789" coordsize="10,20">
              <v:shape style="position:absolute;left:6808;top:-1789;width:10;height:20" coordorigin="6808,-1789" coordsize="10,20" path="m6808,-1770l6817,-1770,6817,-1789,6808,-1789,6808,-1770xe" filled="true" fillcolor="#000000" stroked="false">
                <v:path arrowok="t"/>
                <v:fill type="solid"/>
              </v:shape>
            </v:group>
            <v:group style="position:absolute;left:6808;top:-1770;width:10;height:20" coordorigin="6808,-1770" coordsize="10,20">
              <v:shape style="position:absolute;left:6808;top:-1770;width:10;height:20" coordorigin="6808,-1770" coordsize="10,20" path="m6808,-1751l6817,-1751,6817,-1770,6808,-1770,6808,-1751xe" filled="true" fillcolor="#000000" stroked="false">
                <v:path arrowok="t"/>
                <v:fill type="solid"/>
              </v:shape>
            </v:group>
            <v:group style="position:absolute;left:6808;top:-1751;width:10;height:20" coordorigin="6808,-1751" coordsize="10,20">
              <v:shape style="position:absolute;left:6808;top:-1751;width:10;height:20" coordorigin="6808,-1751" coordsize="10,20" path="m6808,-1732l6817,-1732,6817,-1751,6808,-1751,6808,-1732xe" filled="true" fillcolor="#000000" stroked="false">
                <v:path arrowok="t"/>
                <v:fill type="solid"/>
              </v:shape>
            </v:group>
            <v:group style="position:absolute;left:6808;top:-1732;width:10;height:20" coordorigin="6808,-1732" coordsize="10,20">
              <v:shape style="position:absolute;left:6808;top:-1732;width:10;height:20" coordorigin="6808,-1732" coordsize="10,20" path="m6808,-1713l6817,-1713,6817,-1732,6808,-1732,6808,-1713xe" filled="true" fillcolor="#000000" stroked="false">
                <v:path arrowok="t"/>
                <v:fill type="solid"/>
              </v:shape>
            </v:group>
            <v:group style="position:absolute;left:6808;top:-1713;width:10;height:20" coordorigin="6808,-1713" coordsize="10,20">
              <v:shape style="position:absolute;left:6808;top:-1713;width:10;height:20" coordorigin="6808,-1713" coordsize="10,20" path="m6808,-1693l6817,-1693,6817,-1713,6808,-1713,6808,-1693xe" filled="true" fillcolor="#000000" stroked="false">
                <v:path arrowok="t"/>
                <v:fill type="solid"/>
              </v:shape>
            </v:group>
            <v:group style="position:absolute;left:6808;top:-1693;width:10;height:20" coordorigin="6808,-1693" coordsize="10,20">
              <v:shape style="position:absolute;left:6808;top:-1693;width:10;height:20" coordorigin="6808,-1693" coordsize="10,20" path="m6808,-1674l6817,-1674,6817,-1693,6808,-1693,6808,-1674xe" filled="true" fillcolor="#000000" stroked="false">
                <v:path arrowok="t"/>
                <v:fill type="solid"/>
              </v:shape>
            </v:group>
            <v:group style="position:absolute;left:6808;top:-1674;width:10;height:20" coordorigin="6808,-1674" coordsize="10,20">
              <v:shape style="position:absolute;left:6808;top:-1674;width:10;height:20" coordorigin="6808,-1674" coordsize="10,20" path="m6808,-1655l6817,-1655,6817,-1674,6808,-1674,6808,-1655xe" filled="true" fillcolor="#000000" stroked="false">
                <v:path arrowok="t"/>
                <v:fill type="solid"/>
              </v:shape>
            </v:group>
            <v:group style="position:absolute;left:6808;top:-1648;width:10;height:2" coordorigin="6808,-1648" coordsize="10,2">
              <v:shape style="position:absolute;left:6808;top:-1648;width:10;height:2" coordorigin="6808,-1648" coordsize="10,0" path="m6808,-1648l6817,-1648e" filled="false" stroked="true" strokeweight=".72pt" strokecolor="#000000">
                <v:path arrowok="t"/>
              </v:shape>
              <v:shape style="position:absolute;left:3375;top:-1641;width:1719;height:10" type="#_x0000_t75" stroked="false">
                <v:imagedata r:id="rId704" o:title=""/>
              </v:shape>
              <v:shape style="position:absolute;left:5089;top:-1641;width:1719;height:10" type="#_x0000_t75" stroked="false">
                <v:imagedata r:id="rId678" o:title=""/>
              </v:shape>
              <v:shape style="position:absolute;left:6803;top:-1641;width:1718;height:10" type="#_x0000_t75" stroked="false">
                <v:imagedata r:id="rId705" o:title=""/>
              </v:shape>
              <v:shape style="position:absolute;left:8517;top:-1641;width:1721;height:10" type="#_x0000_t75" stroked="false">
                <v:imagedata r:id="rId706" o:title=""/>
              </v:shape>
            </v:group>
            <v:group style="position:absolute;left:3380;top:-1631;width:10;height:20" coordorigin="3380,-1631" coordsize="10,20">
              <v:shape style="position:absolute;left:3380;top:-1631;width:10;height:20" coordorigin="3380,-1631" coordsize="10,20" path="m3380,-1612l3389,-1612,3389,-1631,3380,-1631,3380,-1612xe" filled="true" fillcolor="#000000" stroked="false">
                <v:path arrowok="t"/>
                <v:fill type="solid"/>
              </v:shape>
            </v:group>
            <v:group style="position:absolute;left:3380;top:-1612;width:10;height:20" coordorigin="3380,-1612" coordsize="10,20">
              <v:shape style="position:absolute;left:3380;top:-1612;width:10;height:20" coordorigin="3380,-1612" coordsize="10,20" path="m3380,-1593l3389,-1593,3389,-1612,3380,-1612,3380,-1593xe" filled="true" fillcolor="#000000" stroked="false">
                <v:path arrowok="t"/>
                <v:fill type="solid"/>
              </v:shape>
            </v:group>
            <v:group style="position:absolute;left:3380;top:-1593;width:10;height:20" coordorigin="3380,-1593" coordsize="10,20">
              <v:shape style="position:absolute;left:3380;top:-1593;width:10;height:20" coordorigin="3380,-1593" coordsize="10,20" path="m3380,-1573l3389,-1573,3389,-1593,3380,-1593,3380,-1573xe" filled="true" fillcolor="#000000" stroked="false">
                <v:path arrowok="t"/>
                <v:fill type="solid"/>
              </v:shape>
            </v:group>
            <v:group style="position:absolute;left:3380;top:-1573;width:10;height:20" coordorigin="3380,-1573" coordsize="10,20">
              <v:shape style="position:absolute;left:3380;top:-1573;width:10;height:20" coordorigin="3380,-1573" coordsize="10,20" path="m3380,-1554l3389,-1554,3389,-1573,3380,-1573,3380,-1554xe" filled="true" fillcolor="#000000" stroked="false">
                <v:path arrowok="t"/>
                <v:fill type="solid"/>
              </v:shape>
            </v:group>
            <v:group style="position:absolute;left:3380;top:-1554;width:10;height:20" coordorigin="3380,-1554" coordsize="10,20">
              <v:shape style="position:absolute;left:3380;top:-1554;width:10;height:20" coordorigin="3380,-1554" coordsize="10,20" path="m3380,-1535l3389,-1535,3389,-1554,3380,-1554,3380,-1535xe" filled="true" fillcolor="#000000" stroked="false">
                <v:path arrowok="t"/>
                <v:fill type="solid"/>
              </v:shape>
            </v:group>
            <v:group style="position:absolute;left:3380;top:-1535;width:10;height:20" coordorigin="3380,-1535" coordsize="10,20">
              <v:shape style="position:absolute;left:3380;top:-1535;width:10;height:20" coordorigin="3380,-1535" coordsize="10,20" path="m3380,-1516l3389,-1516,3389,-1535,3380,-1535,3380,-1516xe" filled="true" fillcolor="#000000" stroked="false">
                <v:path arrowok="t"/>
                <v:fill type="solid"/>
              </v:shape>
            </v:group>
            <v:group style="position:absolute;left:3380;top:-1516;width:10;height:20" coordorigin="3380,-1516" coordsize="10,20">
              <v:shape style="position:absolute;left:3380;top:-1516;width:10;height:20" coordorigin="3380,-1516" coordsize="10,20" path="m3380,-1497l3389,-1497,3389,-1516,3380,-1516,3380,-1497xe" filled="true" fillcolor="#000000" stroked="false">
                <v:path arrowok="t"/>
                <v:fill type="solid"/>
              </v:shape>
            </v:group>
            <v:group style="position:absolute;left:3380;top:-1497;width:10;height:20" coordorigin="3380,-1497" coordsize="10,20">
              <v:shape style="position:absolute;left:3380;top:-1497;width:10;height:20" coordorigin="3380,-1497" coordsize="10,20" path="m3380,-1477l3389,-1477,3389,-1497,3380,-1497,3380,-1477xe" filled="true" fillcolor="#000000" stroked="false">
                <v:path arrowok="t"/>
                <v:fill type="solid"/>
              </v:shape>
            </v:group>
            <v:group style="position:absolute;left:3380;top:-1477;width:10;height:20" coordorigin="3380,-1477" coordsize="10,20">
              <v:shape style="position:absolute;left:3380;top:-1477;width:10;height:20" coordorigin="3380,-1477" coordsize="10,20" path="m3380,-1458l3389,-1458,3389,-1477,3380,-1477,3380,-1458xe" filled="true" fillcolor="#000000" stroked="false">
                <v:path arrowok="t"/>
                <v:fill type="solid"/>
              </v:shape>
            </v:group>
            <v:group style="position:absolute;left:3380;top:-1458;width:10;height:20" coordorigin="3380,-1458" coordsize="10,20">
              <v:shape style="position:absolute;left:3380;top:-1458;width:10;height:20" coordorigin="3380,-1458" coordsize="10,20" path="m3380,-1439l3389,-1439,3389,-1458,3380,-1458,3380,-1439xe" filled="true" fillcolor="#000000" stroked="false">
                <v:path arrowok="t"/>
                <v:fill type="solid"/>
              </v:shape>
            </v:group>
            <v:group style="position:absolute;left:3380;top:-1439;width:10;height:20" coordorigin="3380,-1439" coordsize="10,20">
              <v:shape style="position:absolute;left:3380;top:-1439;width:10;height:20" coordorigin="3380,-1439" coordsize="10,20" path="m3380,-1420l3389,-1420,3389,-1439,3380,-1439,3380,-1420xe" filled="true" fillcolor="#000000" stroked="false">
                <v:path arrowok="t"/>
                <v:fill type="solid"/>
              </v:shape>
            </v:group>
            <v:group style="position:absolute;left:3380;top:-1420;width:10;height:20" coordorigin="3380,-1420" coordsize="10,20">
              <v:shape style="position:absolute;left:3380;top:-1420;width:10;height:20" coordorigin="3380,-1420" coordsize="10,20" path="m3380,-1401l3389,-1401,3389,-1420,3380,-1420,3380,-1401xe" filled="true" fillcolor="#000000" stroked="false">
                <v:path arrowok="t"/>
                <v:fill type="solid"/>
              </v:shape>
            </v:group>
            <v:group style="position:absolute;left:3380;top:-1401;width:10;height:20" coordorigin="3380,-1401" coordsize="10,20">
              <v:shape style="position:absolute;left:3380;top:-1401;width:10;height:20" coordorigin="3380,-1401" coordsize="10,20" path="m3380,-1381l3389,-1381,3389,-1401,3380,-1401,3380,-1381xe" filled="true" fillcolor="#000000" stroked="false">
                <v:path arrowok="t"/>
                <v:fill type="solid"/>
              </v:shape>
            </v:group>
            <v:group style="position:absolute;left:3380;top:-1381;width:10;height:20" coordorigin="3380,-1381" coordsize="10,20">
              <v:shape style="position:absolute;left:3380;top:-1381;width:10;height:20" coordorigin="3380,-1381" coordsize="10,20" path="m3380,-1362l3389,-1362,3389,-1381,3380,-1381,3380,-1362xe" filled="true" fillcolor="#000000" stroked="false">
                <v:path arrowok="t"/>
                <v:fill type="solid"/>
              </v:shape>
            </v:group>
            <v:group style="position:absolute;left:3380;top:-1362;width:10;height:20" coordorigin="3380,-1362" coordsize="10,20">
              <v:shape style="position:absolute;left:3380;top:-1362;width:10;height:20" coordorigin="3380,-1362" coordsize="10,20" path="m3380,-1343l3389,-1343,3389,-1362,3380,-1362,3380,-1343xe" filled="true" fillcolor="#000000" stroked="false">
                <v:path arrowok="t"/>
                <v:fill type="solid"/>
              </v:shape>
            </v:group>
            <v:group style="position:absolute;left:3380;top:-1343;width:10;height:20" coordorigin="3380,-1343" coordsize="10,20">
              <v:shape style="position:absolute;left:3380;top:-1343;width:10;height:20" coordorigin="3380,-1343" coordsize="10,20" path="m3380,-1324l3389,-1324,3389,-1343,3380,-1343,3380,-1324xe" filled="true" fillcolor="#000000" stroked="false">
                <v:path arrowok="t"/>
                <v:fill type="solid"/>
              </v:shape>
            </v:group>
            <v:group style="position:absolute;left:3380;top:-1317;width:10;height:2" coordorigin="3380,-1317" coordsize="10,2">
              <v:shape style="position:absolute;left:3380;top:-1317;width:10;height:2" coordorigin="3380,-1317" coordsize="10,0" path="m3380,-1317l3389,-1317e" filled="false" stroked="true" strokeweight=".72003pt" strokecolor="#000000">
                <v:path arrowok="t"/>
              </v:shape>
            </v:group>
            <v:group style="position:absolute;left:5094;top:-1631;width:10;height:20" coordorigin="5094,-1631" coordsize="10,20">
              <v:shape style="position:absolute;left:5094;top:-1631;width:10;height:20" coordorigin="5094,-1631" coordsize="10,20" path="m5094,-1612l5103,-1612,5103,-1631,5094,-1631,5094,-1612xe" filled="true" fillcolor="#000000" stroked="false">
                <v:path arrowok="t"/>
                <v:fill type="solid"/>
              </v:shape>
            </v:group>
            <v:group style="position:absolute;left:5094;top:-1612;width:10;height:20" coordorigin="5094,-1612" coordsize="10,20">
              <v:shape style="position:absolute;left:5094;top:-1612;width:10;height:20" coordorigin="5094,-1612" coordsize="10,20" path="m5094,-1593l5103,-1593,5103,-1612,5094,-1612,5094,-1593xe" filled="true" fillcolor="#000000" stroked="false">
                <v:path arrowok="t"/>
                <v:fill type="solid"/>
              </v:shape>
            </v:group>
            <v:group style="position:absolute;left:5094;top:-1593;width:10;height:20" coordorigin="5094,-1593" coordsize="10,20">
              <v:shape style="position:absolute;left:5094;top:-1593;width:10;height:20" coordorigin="5094,-1593" coordsize="10,20" path="m5094,-1573l5103,-1573,5103,-1593,5094,-1593,5094,-1573xe" filled="true" fillcolor="#000000" stroked="false">
                <v:path arrowok="t"/>
                <v:fill type="solid"/>
              </v:shape>
            </v:group>
            <v:group style="position:absolute;left:5094;top:-1573;width:10;height:20" coordorigin="5094,-1573" coordsize="10,20">
              <v:shape style="position:absolute;left:5094;top:-1573;width:10;height:20" coordorigin="5094,-1573" coordsize="10,20" path="m5094,-1554l5103,-1554,5103,-1573,5094,-1573,5094,-1554xe" filled="true" fillcolor="#000000" stroked="false">
                <v:path arrowok="t"/>
                <v:fill type="solid"/>
              </v:shape>
            </v:group>
            <v:group style="position:absolute;left:5094;top:-1554;width:10;height:20" coordorigin="5094,-1554" coordsize="10,20">
              <v:shape style="position:absolute;left:5094;top:-1554;width:10;height:20" coordorigin="5094,-1554" coordsize="10,20" path="m5094,-1535l5103,-1535,5103,-1554,5094,-1554,5094,-1535xe" filled="true" fillcolor="#000000" stroked="false">
                <v:path arrowok="t"/>
                <v:fill type="solid"/>
              </v:shape>
            </v:group>
            <v:group style="position:absolute;left:5094;top:-1535;width:10;height:20" coordorigin="5094,-1535" coordsize="10,20">
              <v:shape style="position:absolute;left:5094;top:-1535;width:10;height:20" coordorigin="5094,-1535" coordsize="10,20" path="m5094,-1516l5103,-1516,5103,-1535,5094,-1535,5094,-1516xe" filled="true" fillcolor="#000000" stroked="false">
                <v:path arrowok="t"/>
                <v:fill type="solid"/>
              </v:shape>
            </v:group>
            <v:group style="position:absolute;left:5094;top:-1516;width:10;height:20" coordorigin="5094,-1516" coordsize="10,20">
              <v:shape style="position:absolute;left:5094;top:-1516;width:10;height:20" coordorigin="5094,-1516" coordsize="10,20" path="m5094,-1497l5103,-1497,5103,-1516,5094,-1516,5094,-1497xe" filled="true" fillcolor="#000000" stroked="false">
                <v:path arrowok="t"/>
                <v:fill type="solid"/>
              </v:shape>
            </v:group>
            <v:group style="position:absolute;left:5094;top:-1497;width:10;height:20" coordorigin="5094,-1497" coordsize="10,20">
              <v:shape style="position:absolute;left:5094;top:-1497;width:10;height:20" coordorigin="5094,-1497" coordsize="10,20" path="m5094,-1477l5103,-1477,5103,-1497,5094,-1497,5094,-1477xe" filled="true" fillcolor="#000000" stroked="false">
                <v:path arrowok="t"/>
                <v:fill type="solid"/>
              </v:shape>
            </v:group>
            <v:group style="position:absolute;left:5094;top:-1477;width:10;height:20" coordorigin="5094,-1477" coordsize="10,20">
              <v:shape style="position:absolute;left:5094;top:-1477;width:10;height:20" coordorigin="5094,-1477" coordsize="10,20" path="m5094,-1458l5103,-1458,5103,-1477,5094,-1477,5094,-1458xe" filled="true" fillcolor="#000000" stroked="false">
                <v:path arrowok="t"/>
                <v:fill type="solid"/>
              </v:shape>
            </v:group>
            <v:group style="position:absolute;left:5094;top:-1458;width:10;height:20" coordorigin="5094,-1458" coordsize="10,20">
              <v:shape style="position:absolute;left:5094;top:-1458;width:10;height:20" coordorigin="5094,-1458" coordsize="10,20" path="m5094,-1439l5103,-1439,5103,-1458,5094,-1458,5094,-1439xe" filled="true" fillcolor="#000000" stroked="false">
                <v:path arrowok="t"/>
                <v:fill type="solid"/>
              </v:shape>
            </v:group>
            <v:group style="position:absolute;left:5094;top:-1439;width:10;height:20" coordorigin="5094,-1439" coordsize="10,20">
              <v:shape style="position:absolute;left:5094;top:-1439;width:10;height:20" coordorigin="5094,-1439" coordsize="10,20" path="m5094,-1420l5103,-1420,5103,-1439,5094,-1439,5094,-1420xe" filled="true" fillcolor="#000000" stroked="false">
                <v:path arrowok="t"/>
                <v:fill type="solid"/>
              </v:shape>
            </v:group>
            <v:group style="position:absolute;left:5094;top:-1420;width:10;height:20" coordorigin="5094,-1420" coordsize="10,20">
              <v:shape style="position:absolute;left:5094;top:-1420;width:10;height:20" coordorigin="5094,-1420" coordsize="10,20" path="m5094,-1401l5103,-1401,5103,-1420,5094,-1420,5094,-1401xe" filled="true" fillcolor="#000000" stroked="false">
                <v:path arrowok="t"/>
                <v:fill type="solid"/>
              </v:shape>
            </v:group>
            <v:group style="position:absolute;left:6808;top:-1631;width:10;height:20" coordorigin="6808,-1631" coordsize="10,20">
              <v:shape style="position:absolute;left:6808;top:-1631;width:10;height:20" coordorigin="6808,-1631" coordsize="10,20" path="m6808,-1612l6817,-1612,6817,-1631,6808,-1631,6808,-1612xe" filled="true" fillcolor="#000000" stroked="false">
                <v:path arrowok="t"/>
                <v:fill type="solid"/>
              </v:shape>
            </v:group>
            <v:group style="position:absolute;left:6808;top:-1612;width:10;height:20" coordorigin="6808,-1612" coordsize="10,20">
              <v:shape style="position:absolute;left:6808;top:-1612;width:10;height:20" coordorigin="6808,-1612" coordsize="10,20" path="m6808,-1593l6817,-1593,6817,-1612,6808,-1612,6808,-1593xe" filled="true" fillcolor="#000000" stroked="false">
                <v:path arrowok="t"/>
                <v:fill type="solid"/>
              </v:shape>
            </v:group>
            <v:group style="position:absolute;left:6808;top:-1593;width:10;height:20" coordorigin="6808,-1593" coordsize="10,20">
              <v:shape style="position:absolute;left:6808;top:-1593;width:10;height:20" coordorigin="6808,-1593" coordsize="10,20" path="m6808,-1573l6817,-1573,6817,-1593,6808,-1593,6808,-1573xe" filled="true" fillcolor="#000000" stroked="false">
                <v:path arrowok="t"/>
                <v:fill type="solid"/>
              </v:shape>
            </v:group>
            <v:group style="position:absolute;left:6808;top:-1573;width:10;height:20" coordorigin="6808,-1573" coordsize="10,20">
              <v:shape style="position:absolute;left:6808;top:-1573;width:10;height:20" coordorigin="6808,-1573" coordsize="10,20" path="m6808,-1554l6817,-1554,6817,-1573,6808,-1573,6808,-1554xe" filled="true" fillcolor="#000000" stroked="false">
                <v:path arrowok="t"/>
                <v:fill type="solid"/>
              </v:shape>
            </v:group>
            <v:group style="position:absolute;left:6808;top:-1554;width:10;height:20" coordorigin="6808,-1554" coordsize="10,20">
              <v:shape style="position:absolute;left:6808;top:-1554;width:10;height:20" coordorigin="6808,-1554" coordsize="10,20" path="m6808,-1535l6817,-1535,6817,-1554,6808,-1554,6808,-1535xe" filled="true" fillcolor="#000000" stroked="false">
                <v:path arrowok="t"/>
                <v:fill type="solid"/>
              </v:shape>
            </v:group>
            <v:group style="position:absolute;left:6808;top:-1535;width:10;height:20" coordorigin="6808,-1535" coordsize="10,20">
              <v:shape style="position:absolute;left:6808;top:-1535;width:10;height:20" coordorigin="6808,-1535" coordsize="10,20" path="m6808,-1516l6817,-1516,6817,-1535,6808,-1535,6808,-1516xe" filled="true" fillcolor="#000000" stroked="false">
                <v:path arrowok="t"/>
                <v:fill type="solid"/>
              </v:shape>
            </v:group>
            <v:group style="position:absolute;left:6808;top:-1516;width:10;height:20" coordorigin="6808,-1516" coordsize="10,20">
              <v:shape style="position:absolute;left:6808;top:-1516;width:10;height:20" coordorigin="6808,-1516" coordsize="10,20" path="m6808,-1497l6817,-1497,6817,-1516,6808,-1516,6808,-1497xe" filled="true" fillcolor="#000000" stroked="false">
                <v:path arrowok="t"/>
                <v:fill type="solid"/>
              </v:shape>
            </v:group>
            <v:group style="position:absolute;left:6808;top:-1497;width:10;height:20" coordorigin="6808,-1497" coordsize="10,20">
              <v:shape style="position:absolute;left:6808;top:-1497;width:10;height:20" coordorigin="6808,-1497" coordsize="10,20" path="m6808,-1477l6817,-1477,6817,-1497,6808,-1497,6808,-1477xe" filled="true" fillcolor="#000000" stroked="false">
                <v:path arrowok="t"/>
                <v:fill type="solid"/>
              </v:shape>
            </v:group>
            <v:group style="position:absolute;left:6808;top:-1477;width:10;height:20" coordorigin="6808,-1477" coordsize="10,20">
              <v:shape style="position:absolute;left:6808;top:-1477;width:10;height:20" coordorigin="6808,-1477" coordsize="10,20" path="m6808,-1458l6817,-1458,6817,-1477,6808,-1477,6808,-1458xe" filled="true" fillcolor="#000000" stroked="false">
                <v:path arrowok="t"/>
                <v:fill type="solid"/>
              </v:shape>
            </v:group>
            <v:group style="position:absolute;left:6808;top:-1458;width:10;height:20" coordorigin="6808,-1458" coordsize="10,20">
              <v:shape style="position:absolute;left:6808;top:-1458;width:10;height:20" coordorigin="6808,-1458" coordsize="10,20" path="m6808,-1439l6817,-1439,6817,-1458,6808,-1458,6808,-1439xe" filled="true" fillcolor="#000000" stroked="false">
                <v:path arrowok="t"/>
                <v:fill type="solid"/>
              </v:shape>
            </v:group>
            <v:group style="position:absolute;left:6808;top:-1439;width:10;height:20" coordorigin="6808,-1439" coordsize="10,20">
              <v:shape style="position:absolute;left:6808;top:-1439;width:10;height:20" coordorigin="6808,-1439" coordsize="10,20" path="m6808,-1420l6817,-1420,6817,-1439,6808,-1439,6808,-1420xe" filled="true" fillcolor="#000000" stroked="false">
                <v:path arrowok="t"/>
                <v:fill type="solid"/>
              </v:shape>
            </v:group>
            <v:group style="position:absolute;left:6808;top:-1420;width:10;height:20" coordorigin="6808,-1420" coordsize="10,20">
              <v:shape style="position:absolute;left:6808;top:-1420;width:10;height:20" coordorigin="6808,-1420" coordsize="10,20" path="m6808,-1401l6817,-1401,6817,-1420,6808,-1420,6808,-1401xe" filled="true" fillcolor="#000000" stroked="false">
                <v:path arrowok="t"/>
                <v:fill type="solid"/>
              </v:shape>
            </v:group>
            <v:group style="position:absolute;left:6808;top:-1401;width:10;height:20" coordorigin="6808,-1401" coordsize="10,20">
              <v:shape style="position:absolute;left:6808;top:-1401;width:10;height:20" coordorigin="6808,-1401" coordsize="10,20" path="m6808,-1381l6817,-1381,6817,-1401,6808,-1401,6808,-1381xe" filled="true" fillcolor="#000000" stroked="false">
                <v:path arrowok="t"/>
                <v:fill type="solid"/>
              </v:shape>
            </v:group>
            <v:group style="position:absolute;left:6808;top:-1381;width:10;height:20" coordorigin="6808,-1381" coordsize="10,20">
              <v:shape style="position:absolute;left:6808;top:-1381;width:10;height:20" coordorigin="6808,-1381" coordsize="10,20" path="m6808,-1362l6817,-1362,6817,-1381,6808,-1381,6808,-1362xe" filled="true" fillcolor="#000000" stroked="false">
                <v:path arrowok="t"/>
                <v:fill type="solid"/>
              </v:shape>
            </v:group>
            <v:group style="position:absolute;left:6808;top:-1362;width:10;height:20" coordorigin="6808,-1362" coordsize="10,20">
              <v:shape style="position:absolute;left:6808;top:-1362;width:10;height:20" coordorigin="6808,-1362" coordsize="10,20" path="m6808,-1343l6817,-1343,6817,-1362,6808,-1362,6808,-1343xe" filled="true" fillcolor="#000000" stroked="false">
                <v:path arrowok="t"/>
                <v:fill type="solid"/>
              </v:shape>
            </v:group>
            <v:group style="position:absolute;left:6808;top:-1343;width:10;height:20" coordorigin="6808,-1343" coordsize="10,20">
              <v:shape style="position:absolute;left:6808;top:-1343;width:10;height:20" coordorigin="6808,-1343" coordsize="10,20" path="m6808,-1324l6817,-1324,6817,-1343,6808,-1343,6808,-1324xe" filled="true" fillcolor="#000000" stroked="false">
                <v:path arrowok="t"/>
                <v:fill type="solid"/>
              </v:shape>
            </v:group>
            <v:group style="position:absolute;left:6808;top:-1317;width:10;height:2" coordorigin="6808,-1317" coordsize="10,2">
              <v:shape style="position:absolute;left:6808;top:-1317;width:10;height:2" coordorigin="6808,-1317" coordsize="10,0" path="m6808,-1317l6817,-1317e" filled="false" stroked="true" strokeweight=".72003pt" strokecolor="#000000">
                <v:path arrowok="t"/>
              </v:shape>
            </v:group>
            <v:group style="position:absolute;left:8521;top:-1631;width:10;height:20" coordorigin="8521,-1631" coordsize="10,20">
              <v:shape style="position:absolute;left:8521;top:-1631;width:10;height:20" coordorigin="8521,-1631" coordsize="10,20" path="m8521,-1612l8531,-1612,8531,-1631,8521,-1631,8521,-1612xe" filled="true" fillcolor="#000000" stroked="false">
                <v:path arrowok="t"/>
                <v:fill type="solid"/>
              </v:shape>
            </v:group>
            <v:group style="position:absolute;left:8521;top:-1612;width:10;height:20" coordorigin="8521,-1612" coordsize="10,20">
              <v:shape style="position:absolute;left:8521;top:-1612;width:10;height:20" coordorigin="8521,-1612" coordsize="10,20" path="m8521,-1593l8531,-1593,8531,-1612,8521,-1612,8521,-1593xe" filled="true" fillcolor="#000000" stroked="false">
                <v:path arrowok="t"/>
                <v:fill type="solid"/>
              </v:shape>
            </v:group>
            <v:group style="position:absolute;left:8521;top:-1593;width:10;height:20" coordorigin="8521,-1593" coordsize="10,20">
              <v:shape style="position:absolute;left:8521;top:-1593;width:10;height:20" coordorigin="8521,-1593" coordsize="10,20" path="m8521,-1573l8531,-1573,8531,-1593,8521,-1593,8521,-1573xe" filled="true" fillcolor="#000000" stroked="false">
                <v:path arrowok="t"/>
                <v:fill type="solid"/>
              </v:shape>
            </v:group>
            <v:group style="position:absolute;left:8521;top:-1573;width:10;height:20" coordorigin="8521,-1573" coordsize="10,20">
              <v:shape style="position:absolute;left:8521;top:-1573;width:10;height:20" coordorigin="8521,-1573" coordsize="10,20" path="m8521,-1554l8531,-1554,8531,-1573,8521,-1573,8521,-1554xe" filled="true" fillcolor="#000000" stroked="false">
                <v:path arrowok="t"/>
                <v:fill type="solid"/>
              </v:shape>
            </v:group>
            <v:group style="position:absolute;left:8521;top:-1554;width:10;height:20" coordorigin="8521,-1554" coordsize="10,20">
              <v:shape style="position:absolute;left:8521;top:-1554;width:10;height:20" coordorigin="8521,-1554" coordsize="10,20" path="m8521,-1535l8531,-1535,8531,-1554,8521,-1554,8521,-1535xe" filled="true" fillcolor="#000000" stroked="false">
                <v:path arrowok="t"/>
                <v:fill type="solid"/>
              </v:shape>
            </v:group>
            <v:group style="position:absolute;left:8521;top:-1535;width:10;height:20" coordorigin="8521,-1535" coordsize="10,20">
              <v:shape style="position:absolute;left:8521;top:-1535;width:10;height:20" coordorigin="8521,-1535" coordsize="10,20" path="m8521,-1516l8531,-1516,8531,-1535,8521,-1535,8521,-1516xe" filled="true" fillcolor="#000000" stroked="false">
                <v:path arrowok="t"/>
                <v:fill type="solid"/>
              </v:shape>
            </v:group>
            <v:group style="position:absolute;left:8521;top:-1516;width:10;height:20" coordorigin="8521,-1516" coordsize="10,20">
              <v:shape style="position:absolute;left:8521;top:-1516;width:10;height:20" coordorigin="8521,-1516" coordsize="10,20" path="m8521,-1497l8531,-1497,8531,-1516,8521,-1516,8521,-1497xe" filled="true" fillcolor="#000000" stroked="false">
                <v:path arrowok="t"/>
                <v:fill type="solid"/>
              </v:shape>
            </v:group>
            <v:group style="position:absolute;left:8521;top:-1497;width:10;height:20" coordorigin="8521,-1497" coordsize="10,20">
              <v:shape style="position:absolute;left:8521;top:-1497;width:10;height:20" coordorigin="8521,-1497" coordsize="10,20" path="m8521,-1477l8531,-1477,8531,-1497,8521,-1497,8521,-1477xe" filled="true" fillcolor="#000000" stroked="false">
                <v:path arrowok="t"/>
                <v:fill type="solid"/>
              </v:shape>
            </v:group>
            <v:group style="position:absolute;left:8521;top:-1477;width:10;height:20" coordorigin="8521,-1477" coordsize="10,20">
              <v:shape style="position:absolute;left:8521;top:-1477;width:10;height:20" coordorigin="8521,-1477" coordsize="10,20" path="m8521,-1458l8531,-1458,8531,-1477,8521,-1477,8521,-1458xe" filled="true" fillcolor="#000000" stroked="false">
                <v:path arrowok="t"/>
                <v:fill type="solid"/>
              </v:shape>
            </v:group>
            <v:group style="position:absolute;left:8521;top:-1458;width:10;height:20" coordorigin="8521,-1458" coordsize="10,20">
              <v:shape style="position:absolute;left:8521;top:-1458;width:10;height:20" coordorigin="8521,-1458" coordsize="10,20" path="m8521,-1439l8531,-1439,8531,-1458,8521,-1458,8521,-1439xe" filled="true" fillcolor="#000000" stroked="false">
                <v:path arrowok="t"/>
                <v:fill type="solid"/>
              </v:shape>
            </v:group>
            <v:group style="position:absolute;left:8521;top:-1439;width:10;height:20" coordorigin="8521,-1439" coordsize="10,20">
              <v:shape style="position:absolute;left:8521;top:-1439;width:10;height:20" coordorigin="8521,-1439" coordsize="10,20" path="m8521,-1420l8531,-1420,8531,-1439,8521,-1439,8521,-1420xe" filled="true" fillcolor="#000000" stroked="false">
                <v:path arrowok="t"/>
                <v:fill type="solid"/>
              </v:shape>
            </v:group>
            <v:group style="position:absolute;left:8521;top:-1420;width:10;height:20" coordorigin="8521,-1420" coordsize="10,20">
              <v:shape style="position:absolute;left:8521;top:-1420;width:10;height:20" coordorigin="8521,-1420" coordsize="10,20" path="m8521,-1401l8531,-1401,8531,-1420,8521,-1420,8521,-1401xe" filled="true" fillcolor="#000000" stroked="false">
                <v:path arrowok="t"/>
                <v:fill type="solid"/>
              </v:shape>
            </v:group>
            <v:group style="position:absolute;left:8521;top:-1401;width:10;height:20" coordorigin="8521,-1401" coordsize="10,20">
              <v:shape style="position:absolute;left:8521;top:-1401;width:10;height:20" coordorigin="8521,-1401" coordsize="10,20" path="m8521,-1381l8531,-1381,8531,-1401,8521,-1401,8521,-1381xe" filled="true" fillcolor="#000000" stroked="false">
                <v:path arrowok="t"/>
                <v:fill type="solid"/>
              </v:shape>
            </v:group>
            <v:group style="position:absolute;left:8521;top:-1381;width:10;height:20" coordorigin="8521,-1381" coordsize="10,20">
              <v:shape style="position:absolute;left:8521;top:-1381;width:10;height:20" coordorigin="8521,-1381" coordsize="10,20" path="m8521,-1362l8531,-1362,8531,-1381,8521,-1381,8521,-1362xe" filled="true" fillcolor="#000000" stroked="false">
                <v:path arrowok="t"/>
                <v:fill type="solid"/>
              </v:shape>
            </v:group>
            <v:group style="position:absolute;left:8521;top:-1362;width:10;height:20" coordorigin="8521,-1362" coordsize="10,20">
              <v:shape style="position:absolute;left:8521;top:-1362;width:10;height:20" coordorigin="8521,-1362" coordsize="10,20" path="m8521,-1343l8531,-1343,8531,-1362,8521,-1362,8521,-1343xe" filled="true" fillcolor="#000000" stroked="false">
                <v:path arrowok="t"/>
                <v:fill type="solid"/>
              </v:shape>
            </v:group>
            <v:group style="position:absolute;left:8521;top:-1343;width:10;height:20" coordorigin="8521,-1343" coordsize="10,20">
              <v:shape style="position:absolute;left:8521;top:-1343;width:10;height:20" coordorigin="8521,-1343" coordsize="10,20" path="m8521,-1324l8531,-1324,8531,-1343,8521,-1343,8521,-1324xe" filled="true" fillcolor="#000000" stroked="false">
                <v:path arrowok="t"/>
                <v:fill type="solid"/>
              </v:shape>
            </v:group>
            <v:group style="position:absolute;left:8521;top:-1317;width:10;height:2" coordorigin="8521,-1317" coordsize="10,2">
              <v:shape style="position:absolute;left:8521;top:-1317;width:10;height:2" coordorigin="8521,-1317" coordsize="10,0" path="m8521,-1317l8531,-1317e" filled="false" stroked="true" strokeweight=".72003pt" strokecolor="#000000">
                <v:path arrowok="t"/>
              </v:shape>
              <v:shape style="position:absolute;left:1671;top:-1401;width:3442;height:101" type="#_x0000_t75" stroked="false">
                <v:imagedata r:id="rId707" o:title=""/>
              </v:shape>
              <v:shape style="position:absolute;left:5089;top:-1309;width:1719;height:10" type="#_x0000_t75" stroked="false">
                <v:imagedata r:id="rId708" o:title=""/>
              </v:shape>
              <v:shape style="position:absolute;left:6803;top:-1309;width:1718;height:10" type="#_x0000_t75" stroked="false">
                <v:imagedata r:id="rId709" o:title=""/>
              </v:shape>
              <v:shape style="position:absolute;left:8517;top:-1309;width:1721;height:10" type="#_x0000_t75" stroked="false">
                <v:imagedata r:id="rId710" o:title=""/>
              </v:shape>
            </v:group>
            <v:group style="position:absolute;left:3380;top:-1300;width:10;height:20" coordorigin="3380,-1300" coordsize="10,20">
              <v:shape style="position:absolute;left:3380;top:-1300;width:10;height:20" coordorigin="3380,-1300" coordsize="10,20" path="m3380,-1281l3389,-1281,3389,-1300,3380,-1300,3380,-1281xe" filled="true" fillcolor="#000000" stroked="false">
                <v:path arrowok="t"/>
                <v:fill type="solid"/>
              </v:shape>
            </v:group>
            <v:group style="position:absolute;left:3380;top:-1281;width:10;height:20" coordorigin="3380,-1281" coordsize="10,20">
              <v:shape style="position:absolute;left:3380;top:-1281;width:10;height:20" coordorigin="3380,-1281" coordsize="10,20" path="m3380,-1261l3389,-1261,3389,-1281,3380,-1281,3380,-1261xe" filled="true" fillcolor="#000000" stroked="false">
                <v:path arrowok="t"/>
                <v:fill type="solid"/>
              </v:shape>
            </v:group>
            <v:group style="position:absolute;left:3380;top:-1261;width:10;height:20" coordorigin="3380,-1261" coordsize="10,20">
              <v:shape style="position:absolute;left:3380;top:-1261;width:10;height:20" coordorigin="3380,-1261" coordsize="10,20" path="m3380,-1242l3389,-1242,3389,-1261,3380,-1261,3380,-1242xe" filled="true" fillcolor="#000000" stroked="false">
                <v:path arrowok="t"/>
                <v:fill type="solid"/>
              </v:shape>
            </v:group>
            <v:group style="position:absolute;left:3380;top:-1242;width:10;height:20" coordorigin="3380,-1242" coordsize="10,20">
              <v:shape style="position:absolute;left:3380;top:-1242;width:10;height:20" coordorigin="3380,-1242" coordsize="10,20" path="m3380,-1223l3389,-1223,3389,-1242,3380,-1242,3380,-1223xe" filled="true" fillcolor="#000000" stroked="false">
                <v:path arrowok="t"/>
                <v:fill type="solid"/>
              </v:shape>
            </v:group>
            <v:group style="position:absolute;left:3380;top:-1223;width:10;height:20" coordorigin="3380,-1223" coordsize="10,20">
              <v:shape style="position:absolute;left:3380;top:-1223;width:10;height:20" coordorigin="3380,-1223" coordsize="10,20" path="m3380,-1204l3389,-1204,3389,-1223,3380,-1223,3380,-1204xe" filled="true" fillcolor="#000000" stroked="false">
                <v:path arrowok="t"/>
                <v:fill type="solid"/>
              </v:shape>
            </v:group>
            <v:group style="position:absolute;left:3380;top:-1204;width:10;height:20" coordorigin="3380,-1204" coordsize="10,20">
              <v:shape style="position:absolute;left:3380;top:-1204;width:10;height:20" coordorigin="3380,-1204" coordsize="10,20" path="m3380,-1185l3389,-1185,3389,-1204,3380,-1204,3380,-1185xe" filled="true" fillcolor="#000000" stroked="false">
                <v:path arrowok="t"/>
                <v:fill type="solid"/>
              </v:shape>
            </v:group>
            <v:group style="position:absolute;left:3380;top:-1185;width:10;height:20" coordorigin="3380,-1185" coordsize="10,20">
              <v:shape style="position:absolute;left:3380;top:-1185;width:10;height:20" coordorigin="3380,-1185" coordsize="10,20" path="m3380,-1165l3389,-1165,3389,-1185,3380,-1185,3380,-1165xe" filled="true" fillcolor="#000000" stroked="false">
                <v:path arrowok="t"/>
                <v:fill type="solid"/>
              </v:shape>
            </v:group>
            <v:group style="position:absolute;left:3380;top:-1165;width:10;height:20" coordorigin="3380,-1165" coordsize="10,20">
              <v:shape style="position:absolute;left:3380;top:-1165;width:10;height:20" coordorigin="3380,-1165" coordsize="10,20" path="m3380,-1146l3389,-1146,3389,-1165,3380,-1165,3380,-1146xe" filled="true" fillcolor="#000000" stroked="false">
                <v:path arrowok="t"/>
                <v:fill type="solid"/>
              </v:shape>
            </v:group>
            <v:group style="position:absolute;left:3380;top:-1146;width:10;height:20" coordorigin="3380,-1146" coordsize="10,20">
              <v:shape style="position:absolute;left:3380;top:-1146;width:10;height:20" coordorigin="3380,-1146" coordsize="10,20" path="m3380,-1127l3389,-1127,3389,-1146,3380,-1146,3380,-1127xe" filled="true" fillcolor="#000000" stroked="false">
                <v:path arrowok="t"/>
                <v:fill type="solid"/>
              </v:shape>
            </v:group>
            <v:group style="position:absolute;left:3380;top:-1127;width:10;height:20" coordorigin="3380,-1127" coordsize="10,20">
              <v:shape style="position:absolute;left:3380;top:-1127;width:10;height:20" coordorigin="3380,-1127" coordsize="10,20" path="m3380,-1108l3389,-1108,3389,-1127,3380,-1127,3380,-1108xe" filled="true" fillcolor="#000000" stroked="false">
                <v:path arrowok="t"/>
                <v:fill type="solid"/>
              </v:shape>
            </v:group>
            <v:group style="position:absolute;left:6808;top:-1300;width:10;height:20" coordorigin="6808,-1300" coordsize="10,20">
              <v:shape style="position:absolute;left:6808;top:-1300;width:10;height:20" coordorigin="6808,-1300" coordsize="10,20" path="m6808,-1281l6817,-1281,6817,-1300,6808,-1300,6808,-1281xe" filled="true" fillcolor="#000000" stroked="false">
                <v:path arrowok="t"/>
                <v:fill type="solid"/>
              </v:shape>
            </v:group>
            <v:group style="position:absolute;left:6808;top:-1281;width:10;height:20" coordorigin="6808,-1281" coordsize="10,20">
              <v:shape style="position:absolute;left:6808;top:-1281;width:10;height:20" coordorigin="6808,-1281" coordsize="10,20" path="m6808,-1261l6817,-1261,6817,-1281,6808,-1281,6808,-1261xe" filled="true" fillcolor="#000000" stroked="false">
                <v:path arrowok="t"/>
                <v:fill type="solid"/>
              </v:shape>
            </v:group>
            <v:group style="position:absolute;left:6808;top:-1261;width:10;height:20" coordorigin="6808,-1261" coordsize="10,20">
              <v:shape style="position:absolute;left:6808;top:-1261;width:10;height:20" coordorigin="6808,-1261" coordsize="10,20" path="m6808,-1242l6817,-1242,6817,-1261,6808,-1261,6808,-1242xe" filled="true" fillcolor="#000000" stroked="false">
                <v:path arrowok="t"/>
                <v:fill type="solid"/>
              </v:shape>
            </v:group>
            <v:group style="position:absolute;left:6808;top:-1242;width:10;height:20" coordorigin="6808,-1242" coordsize="10,20">
              <v:shape style="position:absolute;left:6808;top:-1242;width:10;height:20" coordorigin="6808,-1242" coordsize="10,20" path="m6808,-1223l6817,-1223,6817,-1242,6808,-1242,6808,-1223xe" filled="true" fillcolor="#000000" stroked="false">
                <v:path arrowok="t"/>
                <v:fill type="solid"/>
              </v:shape>
            </v:group>
            <v:group style="position:absolute;left:6808;top:-1223;width:10;height:20" coordorigin="6808,-1223" coordsize="10,20">
              <v:shape style="position:absolute;left:6808;top:-1223;width:10;height:20" coordorigin="6808,-1223" coordsize="10,20" path="m6808,-1204l6817,-1204,6817,-1223,6808,-1223,6808,-1204xe" filled="true" fillcolor="#000000" stroked="false">
                <v:path arrowok="t"/>
                <v:fill type="solid"/>
              </v:shape>
            </v:group>
            <v:group style="position:absolute;left:6808;top:-1204;width:10;height:20" coordorigin="6808,-1204" coordsize="10,20">
              <v:shape style="position:absolute;left:6808;top:-1204;width:10;height:20" coordorigin="6808,-1204" coordsize="10,20" path="m6808,-1185l6817,-1185,6817,-1204,6808,-1204,6808,-1185xe" filled="true" fillcolor="#000000" stroked="false">
                <v:path arrowok="t"/>
                <v:fill type="solid"/>
              </v:shape>
            </v:group>
            <v:group style="position:absolute;left:6808;top:-1185;width:10;height:20" coordorigin="6808,-1185" coordsize="10,20">
              <v:shape style="position:absolute;left:6808;top:-1185;width:10;height:20" coordorigin="6808,-1185" coordsize="10,20" path="m6808,-1165l6817,-1165,6817,-1185,6808,-1185,6808,-1165xe" filled="true" fillcolor="#000000" stroked="false">
                <v:path arrowok="t"/>
                <v:fill type="solid"/>
              </v:shape>
            </v:group>
            <v:group style="position:absolute;left:6808;top:-1165;width:10;height:20" coordorigin="6808,-1165" coordsize="10,20">
              <v:shape style="position:absolute;left:6808;top:-1165;width:10;height:20" coordorigin="6808,-1165" coordsize="10,20" path="m6808,-1146l6817,-1146,6817,-1165,6808,-1165,6808,-1146xe" filled="true" fillcolor="#000000" stroked="false">
                <v:path arrowok="t"/>
                <v:fill type="solid"/>
              </v:shape>
            </v:group>
            <v:group style="position:absolute;left:6808;top:-1146;width:10;height:20" coordorigin="6808,-1146" coordsize="10,20">
              <v:shape style="position:absolute;left:6808;top:-1146;width:10;height:20" coordorigin="6808,-1146" coordsize="10,20" path="m6808,-1127l6817,-1127,6817,-1146,6808,-1146,6808,-1127xe" filled="true" fillcolor="#000000" stroked="false">
                <v:path arrowok="t"/>
                <v:fill type="solid"/>
              </v:shape>
            </v:group>
            <v:group style="position:absolute;left:6808;top:-1127;width:10;height:20" coordorigin="6808,-1127" coordsize="10,20">
              <v:shape style="position:absolute;left:6808;top:-1127;width:10;height:20" coordorigin="6808,-1127" coordsize="10,20" path="m6808,-1108l6817,-1108,6817,-1127,6808,-1127,6808,-1108xe" filled="true" fillcolor="#000000" stroked="false">
                <v:path arrowok="t"/>
                <v:fill type="solid"/>
              </v:shape>
            </v:group>
            <v:group style="position:absolute;left:6808;top:-1108;width:10;height:20" coordorigin="6808,-1108" coordsize="10,20">
              <v:shape style="position:absolute;left:6808;top:-1108;width:10;height:20" coordorigin="6808,-1108" coordsize="10,20" path="m6808,-1089l6817,-1089,6817,-1108,6808,-1108,6808,-1089xe" filled="true" fillcolor="#000000" stroked="false">
                <v:path arrowok="t"/>
                <v:fill type="solid"/>
              </v:shape>
            </v:group>
            <v:group style="position:absolute;left:6808;top:-1089;width:10;height:20" coordorigin="6808,-1089" coordsize="10,20">
              <v:shape style="position:absolute;left:6808;top:-1089;width:10;height:20" coordorigin="6808,-1089" coordsize="10,20" path="m6808,-1069l6817,-1069,6817,-1089,6808,-1089,6808,-1069xe" filled="true" fillcolor="#000000" stroked="false">
                <v:path arrowok="t"/>
                <v:fill type="solid"/>
              </v:shape>
            </v:group>
            <v:group style="position:absolute;left:6808;top:-1069;width:10;height:20" coordorigin="6808,-1069" coordsize="10,20">
              <v:shape style="position:absolute;left:6808;top:-1069;width:10;height:20" coordorigin="6808,-1069" coordsize="10,20" path="m6808,-1050l6817,-1050,6817,-1069,6808,-1069,6808,-1050xe" filled="true" fillcolor="#000000" stroked="false">
                <v:path arrowok="t"/>
                <v:fill type="solid"/>
              </v:shape>
            </v:group>
            <v:group style="position:absolute;left:6808;top:-1050;width:10;height:20" coordorigin="6808,-1050" coordsize="10,20">
              <v:shape style="position:absolute;left:6808;top:-1050;width:10;height:20" coordorigin="6808,-1050" coordsize="10,20" path="m6808,-1031l6817,-1031,6817,-1050,6808,-1050,6808,-1031xe" filled="true" fillcolor="#000000" stroked="false">
                <v:path arrowok="t"/>
                <v:fill type="solid"/>
              </v:shape>
            </v:group>
            <v:group style="position:absolute;left:6808;top:-1031;width:10;height:20" coordorigin="6808,-1031" coordsize="10,20">
              <v:shape style="position:absolute;left:6808;top:-1031;width:10;height:20" coordorigin="6808,-1031" coordsize="10,20" path="m6808,-1012l6817,-1012,6817,-1031,6808,-1031,6808,-1012xe" filled="true" fillcolor="#000000" stroked="false">
                <v:path arrowok="t"/>
                <v:fill type="solid"/>
              </v:shape>
            </v:group>
            <v:group style="position:absolute;left:8521;top:-1300;width:10;height:20" coordorigin="8521,-1300" coordsize="10,20">
              <v:shape style="position:absolute;left:8521;top:-1300;width:10;height:20" coordorigin="8521,-1300" coordsize="10,20" path="m8521,-1281l8531,-1281,8531,-1300,8521,-1300,8521,-1281xe" filled="true" fillcolor="#000000" stroked="false">
                <v:path arrowok="t"/>
                <v:fill type="solid"/>
              </v:shape>
            </v:group>
            <v:group style="position:absolute;left:8521;top:-1281;width:10;height:20" coordorigin="8521,-1281" coordsize="10,20">
              <v:shape style="position:absolute;left:8521;top:-1281;width:10;height:20" coordorigin="8521,-1281" coordsize="10,20" path="m8521,-1261l8531,-1261,8531,-1281,8521,-1281,8521,-1261xe" filled="true" fillcolor="#000000" stroked="false">
                <v:path arrowok="t"/>
                <v:fill type="solid"/>
              </v:shape>
            </v:group>
            <v:group style="position:absolute;left:8521;top:-1261;width:10;height:20" coordorigin="8521,-1261" coordsize="10,20">
              <v:shape style="position:absolute;left:8521;top:-1261;width:10;height:20" coordorigin="8521,-1261" coordsize="10,20" path="m8521,-1242l8531,-1242,8531,-1261,8521,-1261,8521,-1242xe" filled="true" fillcolor="#000000" stroked="false">
                <v:path arrowok="t"/>
                <v:fill type="solid"/>
              </v:shape>
            </v:group>
            <v:group style="position:absolute;left:8521;top:-1242;width:10;height:20" coordorigin="8521,-1242" coordsize="10,20">
              <v:shape style="position:absolute;left:8521;top:-1242;width:10;height:20" coordorigin="8521,-1242" coordsize="10,20" path="m8521,-1223l8531,-1223,8531,-1242,8521,-1242,8521,-1223xe" filled="true" fillcolor="#000000" stroked="false">
                <v:path arrowok="t"/>
                <v:fill type="solid"/>
              </v:shape>
            </v:group>
            <v:group style="position:absolute;left:8521;top:-1223;width:10;height:20" coordorigin="8521,-1223" coordsize="10,20">
              <v:shape style="position:absolute;left:8521;top:-1223;width:10;height:20" coordorigin="8521,-1223" coordsize="10,20" path="m8521,-1204l8531,-1204,8531,-1223,8521,-1223,8521,-1204xe" filled="true" fillcolor="#000000" stroked="false">
                <v:path arrowok="t"/>
                <v:fill type="solid"/>
              </v:shape>
            </v:group>
            <v:group style="position:absolute;left:8521;top:-1204;width:10;height:20" coordorigin="8521,-1204" coordsize="10,20">
              <v:shape style="position:absolute;left:8521;top:-1204;width:10;height:20" coordorigin="8521,-1204" coordsize="10,20" path="m8521,-1185l8531,-1185,8531,-1204,8521,-1204,8521,-1185xe" filled="true" fillcolor="#000000" stroked="false">
                <v:path arrowok="t"/>
                <v:fill type="solid"/>
              </v:shape>
            </v:group>
            <v:group style="position:absolute;left:8521;top:-1185;width:10;height:20" coordorigin="8521,-1185" coordsize="10,20">
              <v:shape style="position:absolute;left:8521;top:-1185;width:10;height:20" coordorigin="8521,-1185" coordsize="10,20" path="m8521,-1165l8531,-1165,8531,-1185,8521,-1185,8521,-1165xe" filled="true" fillcolor="#000000" stroked="false">
                <v:path arrowok="t"/>
                <v:fill type="solid"/>
              </v:shape>
            </v:group>
            <v:group style="position:absolute;left:8521;top:-1165;width:10;height:20" coordorigin="8521,-1165" coordsize="10,20">
              <v:shape style="position:absolute;left:8521;top:-1165;width:10;height:20" coordorigin="8521,-1165" coordsize="10,20" path="m8521,-1146l8531,-1146,8531,-1165,8521,-1165,8521,-1146xe" filled="true" fillcolor="#000000" stroked="false">
                <v:path arrowok="t"/>
                <v:fill type="solid"/>
              </v:shape>
            </v:group>
            <v:group style="position:absolute;left:8521;top:-1146;width:10;height:20" coordorigin="8521,-1146" coordsize="10,20">
              <v:shape style="position:absolute;left:8521;top:-1146;width:10;height:20" coordorigin="8521,-1146" coordsize="10,20" path="m8521,-1127l8531,-1127,8531,-1146,8521,-1146,8521,-1127xe" filled="true" fillcolor="#000000" stroked="false">
                <v:path arrowok="t"/>
                <v:fill type="solid"/>
              </v:shape>
            </v:group>
            <v:group style="position:absolute;left:8521;top:-1127;width:10;height:20" coordorigin="8521,-1127" coordsize="10,20">
              <v:shape style="position:absolute;left:8521;top:-1127;width:10;height:20" coordorigin="8521,-1127" coordsize="10,20" path="m8521,-1108l8531,-1108,8531,-1127,8521,-1127,8521,-1108xe" filled="true" fillcolor="#000000" stroked="false">
                <v:path arrowok="t"/>
                <v:fill type="solid"/>
              </v:shape>
            </v:group>
            <v:group style="position:absolute;left:8521;top:-1108;width:10;height:20" coordorigin="8521,-1108" coordsize="10,20">
              <v:shape style="position:absolute;left:8521;top:-1108;width:10;height:20" coordorigin="8521,-1108" coordsize="10,20" path="m8521,-1089l8531,-1089,8531,-1108,8521,-1108,8521,-1089xe" filled="true" fillcolor="#000000" stroked="false">
                <v:path arrowok="t"/>
                <v:fill type="solid"/>
              </v:shape>
            </v:group>
            <v:group style="position:absolute;left:8521;top:-1089;width:10;height:20" coordorigin="8521,-1089" coordsize="10,20">
              <v:shape style="position:absolute;left:8521;top:-1089;width:10;height:20" coordorigin="8521,-1089" coordsize="10,20" path="m8521,-1069l8531,-1069,8531,-1089,8521,-1089,8521,-1069xe" filled="true" fillcolor="#000000" stroked="false">
                <v:path arrowok="t"/>
                <v:fill type="solid"/>
              </v:shape>
            </v:group>
            <v:group style="position:absolute;left:8521;top:-1069;width:10;height:20" coordorigin="8521,-1069" coordsize="10,20">
              <v:shape style="position:absolute;left:8521;top:-1069;width:10;height:20" coordorigin="8521,-1069" coordsize="10,20" path="m8521,-1050l8531,-1050,8531,-1069,8521,-1069,8521,-1050xe" filled="true" fillcolor="#000000" stroked="false">
                <v:path arrowok="t"/>
                <v:fill type="solid"/>
              </v:shape>
            </v:group>
            <v:group style="position:absolute;left:8521;top:-1050;width:10;height:20" coordorigin="8521,-1050" coordsize="10,20">
              <v:shape style="position:absolute;left:8521;top:-1050;width:10;height:20" coordorigin="8521,-1050" coordsize="10,20" path="m8521,-1031l8531,-1031,8531,-1050,8521,-1050,8521,-1031xe" filled="true" fillcolor="#000000" stroked="false">
                <v:path arrowok="t"/>
                <v:fill type="solid"/>
              </v:shape>
            </v:group>
            <v:group style="position:absolute;left:8521;top:-1031;width:10;height:20" coordorigin="8521,-1031" coordsize="10,20">
              <v:shape style="position:absolute;left:8521;top:-1031;width:10;height:20" coordorigin="8521,-1031" coordsize="10,20" path="m8521,-1012l8531,-1012,8531,-1031,8521,-1031,8521,-1012xe" filled="true" fillcolor="#000000" stroked="false">
                <v:path arrowok="t"/>
                <v:fill type="solid"/>
              </v:shape>
              <v:shape style="position:absolute;left:1671;top:-1108;width:1728;height:110" type="#_x0000_t75" stroked="false">
                <v:imagedata r:id="rId711" o:title=""/>
              </v:shape>
              <v:shape style="position:absolute;left:3375;top:-1012;width:1729;height:14" type="#_x0000_t75" stroked="false">
                <v:imagedata r:id="rId712" o:title=""/>
              </v:shape>
              <v:shape style="position:absolute;left:5089;top:-1012;width:1728;height:14" type="#_x0000_t75" stroked="false">
                <v:imagedata r:id="rId702" o:title=""/>
              </v:shape>
              <v:shape style="position:absolute;left:6803;top:-1012;width:1728;height:14" type="#_x0000_t75" stroked="false">
                <v:imagedata r:id="rId702" o:title=""/>
              </v:shape>
              <v:shape style="position:absolute;left:8517;top:-1007;width:1721;height:10" type="#_x0000_t75" stroked="false">
                <v:imagedata r:id="rId713" o:title=""/>
              </v:shape>
            </v:group>
            <v:group style="position:absolute;left:3380;top:-997;width:10;height:20" coordorigin="3380,-997" coordsize="10,20">
              <v:shape style="position:absolute;left:3380;top:-997;width:10;height:20" coordorigin="3380,-997" coordsize="10,20" path="m3380,-978l3389,-978,3389,-997,3380,-997,3380,-978xe" filled="true" fillcolor="#000000" stroked="false">
                <v:path arrowok="t"/>
                <v:fill type="solid"/>
              </v:shape>
            </v:group>
            <v:group style="position:absolute;left:3380;top:-978;width:10;height:20" coordorigin="3380,-978" coordsize="10,20">
              <v:shape style="position:absolute;left:3380;top:-978;width:10;height:20" coordorigin="3380,-978" coordsize="10,20" path="m3380,-959l3389,-959,3389,-978,3380,-978,3380,-959xe" filled="true" fillcolor="#000000" stroked="false">
                <v:path arrowok="t"/>
                <v:fill type="solid"/>
              </v:shape>
            </v:group>
            <v:group style="position:absolute;left:3380;top:-959;width:10;height:20" coordorigin="3380,-959" coordsize="10,20">
              <v:shape style="position:absolute;left:3380;top:-959;width:10;height:20" coordorigin="3380,-959" coordsize="10,20" path="m3380,-940l3389,-940,3389,-959,3380,-959,3380,-940xe" filled="true" fillcolor="#000000" stroked="false">
                <v:path arrowok="t"/>
                <v:fill type="solid"/>
              </v:shape>
            </v:group>
            <v:group style="position:absolute;left:3380;top:-940;width:10;height:20" coordorigin="3380,-940" coordsize="10,20">
              <v:shape style="position:absolute;left:3380;top:-940;width:10;height:20" coordorigin="3380,-940" coordsize="10,20" path="m3380,-921l3389,-921,3389,-940,3380,-940,3380,-921xe" filled="true" fillcolor="#000000" stroked="false">
                <v:path arrowok="t"/>
                <v:fill type="solid"/>
              </v:shape>
            </v:group>
            <v:group style="position:absolute;left:3380;top:-921;width:10;height:20" coordorigin="3380,-921" coordsize="10,20">
              <v:shape style="position:absolute;left:3380;top:-921;width:10;height:20" coordorigin="3380,-921" coordsize="10,20" path="m3380,-901l3389,-901,3389,-921,3380,-921,3380,-901xe" filled="true" fillcolor="#000000" stroked="false">
                <v:path arrowok="t"/>
                <v:fill type="solid"/>
              </v:shape>
            </v:group>
            <v:group style="position:absolute;left:3380;top:-901;width:10;height:20" coordorigin="3380,-901" coordsize="10,20">
              <v:shape style="position:absolute;left:3380;top:-901;width:10;height:20" coordorigin="3380,-901" coordsize="10,20" path="m3380,-882l3389,-882,3389,-901,3380,-901,3380,-882xe" filled="true" fillcolor="#000000" stroked="false">
                <v:path arrowok="t"/>
                <v:fill type="solid"/>
              </v:shape>
            </v:group>
            <v:group style="position:absolute;left:3380;top:-882;width:10;height:20" coordorigin="3380,-882" coordsize="10,20">
              <v:shape style="position:absolute;left:3380;top:-882;width:10;height:20" coordorigin="3380,-882" coordsize="10,20" path="m3380,-863l3389,-863,3389,-882,3380,-882,3380,-863xe" filled="true" fillcolor="#000000" stroked="false">
                <v:path arrowok="t"/>
                <v:fill type="solid"/>
              </v:shape>
            </v:group>
            <v:group style="position:absolute;left:3380;top:-863;width:10;height:20" coordorigin="3380,-863" coordsize="10,20">
              <v:shape style="position:absolute;left:3380;top:-863;width:10;height:20" coordorigin="3380,-863" coordsize="10,20" path="m3380,-844l3389,-844,3389,-863,3380,-863,3380,-844xe" filled="true" fillcolor="#000000" stroked="false">
                <v:path arrowok="t"/>
                <v:fill type="solid"/>
              </v:shape>
            </v:group>
            <v:group style="position:absolute;left:3380;top:-844;width:10;height:20" coordorigin="3380,-844" coordsize="10,20">
              <v:shape style="position:absolute;left:3380;top:-844;width:10;height:20" coordorigin="3380,-844" coordsize="10,20" path="m3380,-825l3389,-825,3389,-844,3380,-844,3380,-825xe" filled="true" fillcolor="#000000" stroked="false">
                <v:path arrowok="t"/>
                <v:fill type="solid"/>
              </v:shape>
            </v:group>
            <v:group style="position:absolute;left:3380;top:-825;width:10;height:20" coordorigin="3380,-825" coordsize="10,20">
              <v:shape style="position:absolute;left:3380;top:-825;width:10;height:20" coordorigin="3380,-825" coordsize="10,20" path="m3380,-805l3389,-805,3389,-825,3380,-825,3380,-805xe" filled="true" fillcolor="#000000" stroked="false">
                <v:path arrowok="t"/>
                <v:fill type="solid"/>
              </v:shape>
            </v:group>
            <v:group style="position:absolute;left:3380;top:-805;width:10;height:20" coordorigin="3380,-805" coordsize="10,20">
              <v:shape style="position:absolute;left:3380;top:-805;width:10;height:20" coordorigin="3380,-805" coordsize="10,20" path="m3380,-786l3389,-786,3389,-805,3380,-805,3380,-786xe" filled="true" fillcolor="#000000" stroked="false">
                <v:path arrowok="t"/>
                <v:fill type="solid"/>
              </v:shape>
            </v:group>
            <v:group style="position:absolute;left:3380;top:-786;width:10;height:20" coordorigin="3380,-786" coordsize="10,20">
              <v:shape style="position:absolute;left:3380;top:-786;width:10;height:20" coordorigin="3380,-786" coordsize="10,20" path="m3380,-767l3389,-767,3389,-786,3380,-786,3380,-767xe" filled="true" fillcolor="#000000" stroked="false">
                <v:path arrowok="t"/>
                <v:fill type="solid"/>
              </v:shape>
            </v:group>
            <v:group style="position:absolute;left:3380;top:-729;width:10;height:20" coordorigin="3380,-729" coordsize="10,20">
              <v:shape style="position:absolute;left:3380;top:-729;width:10;height:20" coordorigin="3380,-729" coordsize="10,20" path="m3380,-709l3389,-709,3389,-729,3380,-729,3380,-709xe" filled="true" fillcolor="#000000" stroked="false">
                <v:path arrowok="t"/>
                <v:fill type="solid"/>
              </v:shape>
            </v:group>
            <v:group style="position:absolute;left:3380;top:-709;width:10;height:20" coordorigin="3380,-709" coordsize="10,20">
              <v:shape style="position:absolute;left:3380;top:-709;width:10;height:20" coordorigin="3380,-709" coordsize="10,20" path="m3380,-690l3389,-690,3389,-709,3380,-709,3380,-690xe" filled="true" fillcolor="#000000" stroked="false">
                <v:path arrowok="t"/>
                <v:fill type="solid"/>
              </v:shape>
            </v:group>
            <v:group style="position:absolute;left:3380;top:-690;width:10;height:20" coordorigin="3380,-690" coordsize="10,20">
              <v:shape style="position:absolute;left:3380;top:-690;width:10;height:20" coordorigin="3380,-690" coordsize="10,20" path="m3380,-671l3389,-671,3389,-690,3380,-690,3380,-671xe" filled="true" fillcolor="#000000" stroked="false">
                <v:path arrowok="t"/>
                <v:fill type="solid"/>
              </v:shape>
            </v:group>
            <v:group style="position:absolute;left:6808;top:-997;width:10;height:20" coordorigin="6808,-997" coordsize="10,20">
              <v:shape style="position:absolute;left:6808;top:-997;width:10;height:20" coordorigin="6808,-997" coordsize="10,20" path="m6808,-978l6817,-978,6817,-997,6808,-997,6808,-978xe" filled="true" fillcolor="#000000" stroked="false">
                <v:path arrowok="t"/>
                <v:fill type="solid"/>
              </v:shape>
            </v:group>
            <v:group style="position:absolute;left:6808;top:-978;width:10;height:20" coordorigin="6808,-978" coordsize="10,20">
              <v:shape style="position:absolute;left:6808;top:-978;width:10;height:20" coordorigin="6808,-978" coordsize="10,20" path="m6808,-959l6817,-959,6817,-978,6808,-978,6808,-959xe" filled="true" fillcolor="#000000" stroked="false">
                <v:path arrowok="t"/>
                <v:fill type="solid"/>
              </v:shape>
            </v:group>
            <v:group style="position:absolute;left:6808;top:-959;width:10;height:20" coordorigin="6808,-959" coordsize="10,20">
              <v:shape style="position:absolute;left:6808;top:-959;width:10;height:20" coordorigin="6808,-959" coordsize="10,20" path="m6808,-940l6817,-940,6817,-959,6808,-959,6808,-940xe" filled="true" fillcolor="#000000" stroked="false">
                <v:path arrowok="t"/>
                <v:fill type="solid"/>
              </v:shape>
            </v:group>
            <v:group style="position:absolute;left:6808;top:-940;width:10;height:20" coordorigin="6808,-940" coordsize="10,20">
              <v:shape style="position:absolute;left:6808;top:-940;width:10;height:20" coordorigin="6808,-940" coordsize="10,20" path="m6808,-921l6817,-921,6817,-940,6808,-940,6808,-921xe" filled="true" fillcolor="#000000" stroked="false">
                <v:path arrowok="t"/>
                <v:fill type="solid"/>
              </v:shape>
            </v:group>
            <v:group style="position:absolute;left:6808;top:-921;width:10;height:20" coordorigin="6808,-921" coordsize="10,20">
              <v:shape style="position:absolute;left:6808;top:-921;width:10;height:20" coordorigin="6808,-921" coordsize="10,20" path="m6808,-901l6817,-901,6817,-921,6808,-921,6808,-901xe" filled="true" fillcolor="#000000" stroked="false">
                <v:path arrowok="t"/>
                <v:fill type="solid"/>
              </v:shape>
            </v:group>
            <v:group style="position:absolute;left:6808;top:-901;width:10;height:20" coordorigin="6808,-901" coordsize="10,20">
              <v:shape style="position:absolute;left:6808;top:-901;width:10;height:20" coordorigin="6808,-901" coordsize="10,20" path="m6808,-882l6817,-882,6817,-901,6808,-901,6808,-882xe" filled="true" fillcolor="#000000" stroked="false">
                <v:path arrowok="t"/>
                <v:fill type="solid"/>
              </v:shape>
            </v:group>
            <v:group style="position:absolute;left:6808;top:-882;width:10;height:20" coordorigin="6808,-882" coordsize="10,20">
              <v:shape style="position:absolute;left:6808;top:-882;width:10;height:20" coordorigin="6808,-882" coordsize="10,20" path="m6808,-863l6817,-863,6817,-882,6808,-882,6808,-863xe" filled="true" fillcolor="#000000" stroked="false">
                <v:path arrowok="t"/>
                <v:fill type="solid"/>
              </v:shape>
            </v:group>
            <v:group style="position:absolute;left:6808;top:-863;width:10;height:20" coordorigin="6808,-863" coordsize="10,20">
              <v:shape style="position:absolute;left:6808;top:-863;width:10;height:20" coordorigin="6808,-863" coordsize="10,20" path="m6808,-844l6817,-844,6817,-863,6808,-863,6808,-844xe" filled="true" fillcolor="#000000" stroked="false">
                <v:path arrowok="t"/>
                <v:fill type="solid"/>
              </v:shape>
            </v:group>
            <v:group style="position:absolute;left:6808;top:-844;width:10;height:20" coordorigin="6808,-844" coordsize="10,20">
              <v:shape style="position:absolute;left:6808;top:-844;width:10;height:20" coordorigin="6808,-844" coordsize="10,20" path="m6808,-825l6817,-825,6817,-844,6808,-844,6808,-825xe" filled="true" fillcolor="#000000" stroked="false">
                <v:path arrowok="t"/>
                <v:fill type="solid"/>
              </v:shape>
            </v:group>
            <v:group style="position:absolute;left:6808;top:-825;width:10;height:20" coordorigin="6808,-825" coordsize="10,20">
              <v:shape style="position:absolute;left:6808;top:-825;width:10;height:20" coordorigin="6808,-825" coordsize="10,20" path="m6808,-805l6817,-805,6817,-825,6808,-825,6808,-805xe" filled="true" fillcolor="#000000" stroked="false">
                <v:path arrowok="t"/>
                <v:fill type="solid"/>
              </v:shape>
            </v:group>
            <v:group style="position:absolute;left:6808;top:-805;width:10;height:20" coordorigin="6808,-805" coordsize="10,20">
              <v:shape style="position:absolute;left:6808;top:-805;width:10;height:20" coordorigin="6808,-805" coordsize="10,20" path="m6808,-786l6817,-786,6817,-805,6808,-805,6808,-786xe" filled="true" fillcolor="#000000" stroked="false">
                <v:path arrowok="t"/>
                <v:fill type="solid"/>
              </v:shape>
            </v:group>
            <v:group style="position:absolute;left:6808;top:-786;width:10;height:20" coordorigin="6808,-786" coordsize="10,20">
              <v:shape style="position:absolute;left:6808;top:-786;width:10;height:20" coordorigin="6808,-786" coordsize="10,20" path="m6808,-767l6817,-767,6817,-786,6808,-786,6808,-767xe" filled="true" fillcolor="#000000" stroked="false">
                <v:path arrowok="t"/>
                <v:fill type="solid"/>
              </v:shape>
            </v:group>
            <v:group style="position:absolute;left:6808;top:-729;width:10;height:20" coordorigin="6808,-729" coordsize="10,20">
              <v:shape style="position:absolute;left:6808;top:-729;width:10;height:20" coordorigin="6808,-729" coordsize="10,20" path="m6808,-709l6817,-709,6817,-729,6808,-729,6808,-709xe" filled="true" fillcolor="#000000" stroked="false">
                <v:path arrowok="t"/>
                <v:fill type="solid"/>
              </v:shape>
            </v:group>
            <v:group style="position:absolute;left:6808;top:-709;width:10;height:20" coordorigin="6808,-709" coordsize="10,20">
              <v:shape style="position:absolute;left:6808;top:-709;width:10;height:20" coordorigin="6808,-709" coordsize="10,20" path="m6808,-690l6817,-690,6817,-709,6808,-709,6808,-690xe" filled="true" fillcolor="#000000" stroked="false">
                <v:path arrowok="t"/>
                <v:fill type="solid"/>
              </v:shape>
            </v:group>
            <v:group style="position:absolute;left:6808;top:-690;width:10;height:20" coordorigin="6808,-690" coordsize="10,20">
              <v:shape style="position:absolute;left:6808;top:-690;width:10;height:20" coordorigin="6808,-690" coordsize="10,20" path="m6808,-671l6817,-671,6817,-690,6808,-690,6808,-671xe" filled="true" fillcolor="#000000" stroked="false">
                <v:path arrowok="t"/>
                <v:fill type="solid"/>
              </v:shape>
            </v:group>
            <v:group style="position:absolute;left:8521;top:-997;width:10;height:20" coordorigin="8521,-997" coordsize="10,20">
              <v:shape style="position:absolute;left:8521;top:-997;width:10;height:20" coordorigin="8521,-997" coordsize="10,20" path="m8521,-978l8531,-978,8531,-997,8521,-997,8521,-978xe" filled="true" fillcolor="#000000" stroked="false">
                <v:path arrowok="t"/>
                <v:fill type="solid"/>
              </v:shape>
            </v:group>
            <v:group style="position:absolute;left:8521;top:-978;width:10;height:20" coordorigin="8521,-978" coordsize="10,20">
              <v:shape style="position:absolute;left:8521;top:-978;width:10;height:20" coordorigin="8521,-978" coordsize="10,20" path="m8521,-959l8531,-959,8531,-978,8521,-978,8521,-959xe" filled="true" fillcolor="#000000" stroked="false">
                <v:path arrowok="t"/>
                <v:fill type="solid"/>
              </v:shape>
            </v:group>
            <v:group style="position:absolute;left:8521;top:-959;width:10;height:20" coordorigin="8521,-959" coordsize="10,20">
              <v:shape style="position:absolute;left:8521;top:-959;width:10;height:20" coordorigin="8521,-959" coordsize="10,20" path="m8521,-940l8531,-940,8531,-959,8521,-959,8521,-940xe" filled="true" fillcolor="#000000" stroked="false">
                <v:path arrowok="t"/>
                <v:fill type="solid"/>
              </v:shape>
            </v:group>
            <v:group style="position:absolute;left:8521;top:-940;width:10;height:20" coordorigin="8521,-940" coordsize="10,20">
              <v:shape style="position:absolute;left:8521;top:-940;width:10;height:20" coordorigin="8521,-940" coordsize="10,20" path="m8521,-921l8531,-921,8531,-940,8521,-940,8521,-921xe" filled="true" fillcolor="#000000" stroked="false">
                <v:path arrowok="t"/>
                <v:fill type="solid"/>
              </v:shape>
            </v:group>
            <v:group style="position:absolute;left:8521;top:-921;width:10;height:20" coordorigin="8521,-921" coordsize="10,20">
              <v:shape style="position:absolute;left:8521;top:-921;width:10;height:20" coordorigin="8521,-921" coordsize="10,20" path="m8521,-901l8531,-901,8531,-921,8521,-921,8521,-901xe" filled="true" fillcolor="#000000" stroked="false">
                <v:path arrowok="t"/>
                <v:fill type="solid"/>
              </v:shape>
            </v:group>
            <v:group style="position:absolute;left:8521;top:-901;width:10;height:20" coordorigin="8521,-901" coordsize="10,20">
              <v:shape style="position:absolute;left:8521;top:-901;width:10;height:20" coordorigin="8521,-901" coordsize="10,20" path="m8521,-882l8531,-882,8531,-901,8521,-901,8521,-882xe" filled="true" fillcolor="#000000" stroked="false">
                <v:path arrowok="t"/>
                <v:fill type="solid"/>
              </v:shape>
            </v:group>
            <v:group style="position:absolute;left:8521;top:-882;width:10;height:20" coordorigin="8521,-882" coordsize="10,20">
              <v:shape style="position:absolute;left:8521;top:-882;width:10;height:20" coordorigin="8521,-882" coordsize="10,20" path="m8521,-863l8531,-863,8531,-882,8521,-882,8521,-863xe" filled="true" fillcolor="#000000" stroked="false">
                <v:path arrowok="t"/>
                <v:fill type="solid"/>
              </v:shape>
            </v:group>
            <v:group style="position:absolute;left:8521;top:-863;width:10;height:20" coordorigin="8521,-863" coordsize="10,20">
              <v:shape style="position:absolute;left:8521;top:-863;width:10;height:20" coordorigin="8521,-863" coordsize="10,20" path="m8521,-844l8531,-844,8531,-863,8521,-863,8521,-844xe" filled="true" fillcolor="#000000" stroked="false">
                <v:path arrowok="t"/>
                <v:fill type="solid"/>
              </v:shape>
            </v:group>
            <v:group style="position:absolute;left:8521;top:-844;width:10;height:20" coordorigin="8521,-844" coordsize="10,20">
              <v:shape style="position:absolute;left:8521;top:-844;width:10;height:20" coordorigin="8521,-844" coordsize="10,20" path="m8521,-825l8531,-825,8531,-844,8521,-844,8521,-825xe" filled="true" fillcolor="#000000" stroked="false">
                <v:path arrowok="t"/>
                <v:fill type="solid"/>
              </v:shape>
            </v:group>
            <v:group style="position:absolute;left:8521;top:-825;width:10;height:20" coordorigin="8521,-825" coordsize="10,20">
              <v:shape style="position:absolute;left:8521;top:-825;width:10;height:20" coordorigin="8521,-825" coordsize="10,20" path="m8521,-805l8531,-805,8531,-825,8521,-825,8521,-805xe" filled="true" fillcolor="#000000" stroked="false">
                <v:path arrowok="t"/>
                <v:fill type="solid"/>
              </v:shape>
            </v:group>
            <v:group style="position:absolute;left:8521;top:-805;width:10;height:20" coordorigin="8521,-805" coordsize="10,20">
              <v:shape style="position:absolute;left:8521;top:-805;width:10;height:20" coordorigin="8521,-805" coordsize="10,20" path="m8521,-786l8531,-786,8531,-805,8521,-805,8521,-786xe" filled="true" fillcolor="#000000" stroked="false">
                <v:path arrowok="t"/>
                <v:fill type="solid"/>
              </v:shape>
            </v:group>
            <v:group style="position:absolute;left:8521;top:-786;width:10;height:20" coordorigin="8521,-786" coordsize="10,20">
              <v:shape style="position:absolute;left:8521;top:-786;width:10;height:20" coordorigin="8521,-786" coordsize="10,20" path="m8521,-767l8531,-767,8531,-786,8521,-786,8521,-767xe" filled="true" fillcolor="#000000" stroked="false">
                <v:path arrowok="t"/>
                <v:fill type="solid"/>
              </v:shape>
            </v:group>
            <v:group style="position:absolute;left:8521;top:-729;width:10;height:20" coordorigin="8521,-729" coordsize="10,20">
              <v:shape style="position:absolute;left:8521;top:-729;width:10;height:20" coordorigin="8521,-729" coordsize="10,20" path="m8521,-709l8531,-709,8531,-729,8521,-729,8521,-709xe" filled="true" fillcolor="#000000" stroked="false">
                <v:path arrowok="t"/>
                <v:fill type="solid"/>
              </v:shape>
            </v:group>
            <v:group style="position:absolute;left:8521;top:-709;width:10;height:20" coordorigin="8521,-709" coordsize="10,20">
              <v:shape style="position:absolute;left:8521;top:-709;width:10;height:20" coordorigin="8521,-709" coordsize="10,20" path="m8521,-690l8531,-690,8531,-709,8521,-709,8521,-690xe" filled="true" fillcolor="#000000" stroked="false">
                <v:path arrowok="t"/>
                <v:fill type="solid"/>
              </v:shape>
            </v:group>
            <v:group style="position:absolute;left:8521;top:-690;width:10;height:20" coordorigin="8521,-690" coordsize="10,20">
              <v:shape style="position:absolute;left:8521;top:-690;width:10;height:20" coordorigin="8521,-690" coordsize="10,20" path="m8521,-671l8531,-671,8531,-690,8521,-690,8521,-671xe" filled="true" fillcolor="#000000" stroked="false">
                <v:path arrowok="t"/>
                <v:fill type="solid"/>
              </v:shape>
              <v:shape style="position:absolute;left:1671;top:-767;width:3442;height:106" type="#_x0000_t75" stroked="false">
                <v:imagedata r:id="rId714" o:title=""/>
              </v:shape>
              <v:shape style="position:absolute;left:5089;top:-671;width:1719;height:10" type="#_x0000_t75" stroked="false">
                <v:imagedata r:id="rId715" o:title=""/>
              </v:shape>
              <v:shape style="position:absolute;left:6803;top:-671;width:1718;height:10" type="#_x0000_t75" stroked="false">
                <v:imagedata r:id="rId715" o:title=""/>
              </v:shape>
              <v:shape style="position:absolute;left:8517;top:-671;width:1721;height:10" type="#_x0000_t75" stroked="false">
                <v:imagedata r:id="rId716" o:title=""/>
              </v:shape>
            </v:group>
            <v:group style="position:absolute;left:3380;top:-661;width:10;height:20" coordorigin="3380,-661" coordsize="10,20">
              <v:shape style="position:absolute;left:3380;top:-661;width:10;height:20" coordorigin="3380,-661" coordsize="10,20" path="m3380,-642l3389,-642,3389,-661,3380,-661,3380,-642xe" filled="true" fillcolor="#000000" stroked="false">
                <v:path arrowok="t"/>
                <v:fill type="solid"/>
              </v:shape>
            </v:group>
            <v:group style="position:absolute;left:3380;top:-642;width:10;height:20" coordorigin="3380,-642" coordsize="10,20">
              <v:shape style="position:absolute;left:3380;top:-642;width:10;height:20" coordorigin="3380,-642" coordsize="10,20" path="m3380,-623l3389,-623,3389,-642,3380,-642,3380,-623xe" filled="true" fillcolor="#000000" stroked="false">
                <v:path arrowok="t"/>
                <v:fill type="solid"/>
              </v:shape>
            </v:group>
            <v:group style="position:absolute;left:3380;top:-623;width:10;height:20" coordorigin="3380,-623" coordsize="10,20">
              <v:shape style="position:absolute;left:3380;top:-623;width:10;height:20" coordorigin="3380,-623" coordsize="10,20" path="m3380,-604l3389,-604,3389,-623,3380,-623,3380,-604xe" filled="true" fillcolor="#000000" stroked="false">
                <v:path arrowok="t"/>
                <v:fill type="solid"/>
              </v:shape>
            </v:group>
            <v:group style="position:absolute;left:3380;top:-604;width:10;height:20" coordorigin="3380,-604" coordsize="10,20">
              <v:shape style="position:absolute;left:3380;top:-604;width:10;height:20" coordorigin="3380,-604" coordsize="10,20" path="m3380,-585l3389,-585,3389,-604,3380,-604,3380,-585xe" filled="true" fillcolor="#000000" stroked="false">
                <v:path arrowok="t"/>
                <v:fill type="solid"/>
              </v:shape>
            </v:group>
            <v:group style="position:absolute;left:3380;top:-585;width:10;height:20" coordorigin="3380,-585" coordsize="10,20">
              <v:shape style="position:absolute;left:3380;top:-585;width:10;height:20" coordorigin="3380,-585" coordsize="10,20" path="m3380,-565l3389,-565,3389,-585,3380,-585,3380,-565xe" filled="true" fillcolor="#000000" stroked="false">
                <v:path arrowok="t"/>
                <v:fill type="solid"/>
              </v:shape>
            </v:group>
            <v:group style="position:absolute;left:3380;top:-565;width:10;height:20" coordorigin="3380,-565" coordsize="10,20">
              <v:shape style="position:absolute;left:3380;top:-565;width:10;height:20" coordorigin="3380,-565" coordsize="10,20" path="m3380,-546l3389,-546,3389,-565,3380,-565,3380,-546xe" filled="true" fillcolor="#000000" stroked="false">
                <v:path arrowok="t"/>
                <v:fill type="solid"/>
              </v:shape>
            </v:group>
            <v:group style="position:absolute;left:3380;top:-546;width:10;height:20" coordorigin="3380,-546" coordsize="10,20">
              <v:shape style="position:absolute;left:3380;top:-546;width:10;height:20" coordorigin="3380,-546" coordsize="10,20" path="m3380,-527l3389,-527,3389,-546,3380,-546,3380,-527xe" filled="true" fillcolor="#000000" stroked="false">
                <v:path arrowok="t"/>
                <v:fill type="solid"/>
              </v:shape>
            </v:group>
            <v:group style="position:absolute;left:3380;top:-527;width:10;height:20" coordorigin="3380,-527" coordsize="10,20">
              <v:shape style="position:absolute;left:3380;top:-527;width:10;height:20" coordorigin="3380,-527" coordsize="10,20" path="m3380,-508l3389,-508,3389,-527,3380,-527,3380,-508xe" filled="true" fillcolor="#000000" stroked="false">
                <v:path arrowok="t"/>
                <v:fill type="solid"/>
              </v:shape>
            </v:group>
            <v:group style="position:absolute;left:3380;top:-508;width:10;height:20" coordorigin="3380,-508" coordsize="10,20">
              <v:shape style="position:absolute;left:3380;top:-508;width:10;height:20" coordorigin="3380,-508" coordsize="10,20" path="m3380,-489l3389,-489,3389,-508,3380,-508,3380,-489xe" filled="true" fillcolor="#000000" stroked="false">
                <v:path arrowok="t"/>
                <v:fill type="solid"/>
              </v:shape>
            </v:group>
            <v:group style="position:absolute;left:3380;top:-489;width:10;height:20" coordorigin="3380,-489" coordsize="10,20">
              <v:shape style="position:absolute;left:3380;top:-489;width:10;height:20" coordorigin="3380,-489" coordsize="10,20" path="m3380,-469l3389,-469,3389,-489,3380,-489,3380,-469xe" filled="true" fillcolor="#000000" stroked="false">
                <v:path arrowok="t"/>
                <v:fill type="solid"/>
              </v:shape>
            </v:group>
            <v:group style="position:absolute;left:3380;top:-469;width:10;height:20" coordorigin="3380,-469" coordsize="10,20">
              <v:shape style="position:absolute;left:3380;top:-469;width:10;height:20" coordorigin="3380,-469" coordsize="10,20" path="m3380,-450l3389,-450,3389,-469,3380,-469,3380,-450xe" filled="true" fillcolor="#000000" stroked="false">
                <v:path arrowok="t"/>
                <v:fill type="solid"/>
              </v:shape>
            </v:group>
            <v:group style="position:absolute;left:3380;top:-450;width:10;height:20" coordorigin="3380,-450" coordsize="10,20">
              <v:shape style="position:absolute;left:3380;top:-450;width:10;height:20" coordorigin="3380,-450" coordsize="10,20" path="m3380,-431l3389,-431,3389,-450,3380,-450,3380,-431xe" filled="true" fillcolor="#000000" stroked="false">
                <v:path arrowok="t"/>
                <v:fill type="solid"/>
              </v:shape>
            </v:group>
            <v:group style="position:absolute;left:3380;top:-431;width:10;height:20" coordorigin="3380,-431" coordsize="10,20">
              <v:shape style="position:absolute;left:3380;top:-431;width:10;height:20" coordorigin="3380,-431" coordsize="10,20" path="m3380,-412l3389,-412,3389,-431,3380,-431,3380,-412xe" filled="true" fillcolor="#000000" stroked="false">
                <v:path arrowok="t"/>
                <v:fill type="solid"/>
              </v:shape>
            </v:group>
            <v:group style="position:absolute;left:1656;top:-313;width:1724;height:2" coordorigin="1656,-313" coordsize="1724,2">
              <v:shape style="position:absolute;left:1656;top:-313;width:1724;height:2" coordorigin="1656,-313" coordsize="1724,0" path="m1656,-313l3380,-313e" filled="false" stroked="true" strokeweight=".47998pt" strokecolor="#000000">
                <v:path arrowok="t"/>
              </v:shape>
            </v:group>
            <v:group style="position:absolute;left:1656;top:-333;width:1724;height:2" coordorigin="1656,-333" coordsize="1724,2">
              <v:shape style="position:absolute;left:1656;top:-333;width:1724;height:2" coordorigin="1656,-333" coordsize="1724,0" path="m1656,-333l3380,-333e" filled="false" stroked="true" strokeweight=".48004pt" strokecolor="#000000">
                <v:path arrowok="t"/>
              </v:shape>
            </v:group>
            <v:group style="position:absolute;left:3380;top:-412;width:10;height:20" coordorigin="3380,-412" coordsize="10,20">
              <v:shape style="position:absolute;left:3380;top:-412;width:10;height:20" coordorigin="3380,-412" coordsize="10,20" path="m3380,-393l3389,-393,3389,-412,3380,-412,3380,-393xe" filled="true" fillcolor="#000000" stroked="false">
                <v:path arrowok="t"/>
                <v:fill type="solid"/>
              </v:shape>
            </v:group>
            <v:group style="position:absolute;left:3380;top:-393;width:10;height:20" coordorigin="3380,-393" coordsize="10,20">
              <v:shape style="position:absolute;left:3380;top:-393;width:10;height:20" coordorigin="3380,-393" coordsize="10,20" path="m3380,-373l3389,-373,3389,-393,3380,-393,3380,-373xe" filled="true" fillcolor="#000000" stroked="false">
                <v:path arrowok="t"/>
                <v:fill type="solid"/>
              </v:shape>
            </v:group>
            <v:group style="position:absolute;left:3380;top:-373;width:10;height:20" coordorigin="3380,-373" coordsize="10,20">
              <v:shape style="position:absolute;left:3380;top:-373;width:10;height:20" coordorigin="3380,-373" coordsize="10,20" path="m3380,-354l3389,-354,3389,-373,3380,-373,3380,-354xe" filled="true" fillcolor="#000000" stroked="false">
                <v:path arrowok="t"/>
                <v:fill type="solid"/>
              </v:shape>
              <v:shape style="position:absolute;left:3380;top:-354;width:10;height:17" type="#_x0000_t75" stroked="false">
                <v:imagedata r:id="rId717" o:title=""/>
              </v:shape>
            </v:group>
            <v:group style="position:absolute;left:3380;top:-333;width:29;height:2" coordorigin="3380,-333" coordsize="29,2">
              <v:shape style="position:absolute;left:3380;top:-333;width:29;height:2" coordorigin="3380,-333" coordsize="29,0" path="m3380,-333l3408,-333e" filled="false" stroked="true" strokeweight=".48004pt" strokecolor="#000000">
                <v:path arrowok="t"/>
              </v:shape>
            </v:group>
            <v:group style="position:absolute;left:3380;top:-313;width:29;height:2" coordorigin="3380,-313" coordsize="29,2">
              <v:shape style="position:absolute;left:3380;top:-313;width:29;height:2" coordorigin="3380,-313" coordsize="29,0" path="m3380,-313l3408,-313e" filled="false" stroked="true" strokeweight=".47998pt" strokecolor="#000000">
                <v:path arrowok="t"/>
              </v:shape>
            </v:group>
            <v:group style="position:absolute;left:3408;top:-313;width:1686;height:2" coordorigin="3408,-313" coordsize="1686,2">
              <v:shape style="position:absolute;left:3408;top:-313;width:1686;height:2" coordorigin="3408,-313" coordsize="1686,0" path="m3408,-313l5094,-313e" filled="false" stroked="true" strokeweight=".47998pt" strokecolor="#000000">
                <v:path arrowok="t"/>
              </v:shape>
            </v:group>
            <v:group style="position:absolute;left:3408;top:-333;width:1686;height:2" coordorigin="3408,-333" coordsize="1686,2">
              <v:shape style="position:absolute;left:3408;top:-333;width:1686;height:2" coordorigin="3408,-333" coordsize="1686,0" path="m3408,-333l5094,-333e" filled="false" stroked="true" strokeweight=".48004pt" strokecolor="#000000">
                <v:path arrowok="t"/>
              </v:shape>
            </v:group>
            <v:group style="position:absolute;left:5094;top:-661;width:10;height:20" coordorigin="5094,-661" coordsize="10,20">
              <v:shape style="position:absolute;left:5094;top:-661;width:10;height:20" coordorigin="5094,-661" coordsize="10,20" path="m5094,-642l5103,-642,5103,-661,5094,-661,5094,-642xe" filled="true" fillcolor="#000000" stroked="false">
                <v:path arrowok="t"/>
                <v:fill type="solid"/>
              </v:shape>
            </v:group>
            <v:group style="position:absolute;left:5094;top:-642;width:10;height:20" coordorigin="5094,-642" coordsize="10,20">
              <v:shape style="position:absolute;left:5094;top:-642;width:10;height:20" coordorigin="5094,-642" coordsize="10,20" path="m5094,-623l5103,-623,5103,-642,5094,-642,5094,-623xe" filled="true" fillcolor="#000000" stroked="false">
                <v:path arrowok="t"/>
                <v:fill type="solid"/>
              </v:shape>
            </v:group>
            <v:group style="position:absolute;left:5094;top:-623;width:10;height:20" coordorigin="5094,-623" coordsize="10,20">
              <v:shape style="position:absolute;left:5094;top:-623;width:10;height:20" coordorigin="5094,-623" coordsize="10,20" path="m5094,-604l5103,-604,5103,-623,5094,-623,5094,-604xe" filled="true" fillcolor="#000000" stroked="false">
                <v:path arrowok="t"/>
                <v:fill type="solid"/>
              </v:shape>
            </v:group>
            <v:group style="position:absolute;left:5094;top:-604;width:10;height:20" coordorigin="5094,-604" coordsize="10,20">
              <v:shape style="position:absolute;left:5094;top:-604;width:10;height:20" coordorigin="5094,-604" coordsize="10,20" path="m5094,-585l5103,-585,5103,-604,5094,-604,5094,-585xe" filled="true" fillcolor="#000000" stroked="false">
                <v:path arrowok="t"/>
                <v:fill type="solid"/>
              </v:shape>
            </v:group>
            <v:group style="position:absolute;left:5094;top:-585;width:10;height:20" coordorigin="5094,-585" coordsize="10,20">
              <v:shape style="position:absolute;left:5094;top:-585;width:10;height:20" coordorigin="5094,-585" coordsize="10,20" path="m5094,-565l5103,-565,5103,-585,5094,-585,5094,-565xe" filled="true" fillcolor="#000000" stroked="false">
                <v:path arrowok="t"/>
                <v:fill type="solid"/>
              </v:shape>
            </v:group>
            <v:group style="position:absolute;left:5094;top:-565;width:10;height:20" coordorigin="5094,-565" coordsize="10,20">
              <v:shape style="position:absolute;left:5094;top:-565;width:10;height:20" coordorigin="5094,-565" coordsize="10,20" path="m5094,-546l5103,-546,5103,-565,5094,-565,5094,-546xe" filled="true" fillcolor="#000000" stroked="false">
                <v:path arrowok="t"/>
                <v:fill type="solid"/>
              </v:shape>
            </v:group>
            <v:group style="position:absolute;left:5094;top:-546;width:10;height:20" coordorigin="5094,-546" coordsize="10,20">
              <v:shape style="position:absolute;left:5094;top:-546;width:10;height:20" coordorigin="5094,-546" coordsize="10,20" path="m5094,-527l5103,-527,5103,-546,5094,-546,5094,-527xe" filled="true" fillcolor="#000000" stroked="false">
                <v:path arrowok="t"/>
                <v:fill type="solid"/>
              </v:shape>
            </v:group>
            <v:group style="position:absolute;left:5094;top:-527;width:10;height:20" coordorigin="5094,-527" coordsize="10,20">
              <v:shape style="position:absolute;left:5094;top:-527;width:10;height:20" coordorigin="5094,-527" coordsize="10,20" path="m5094,-508l5103,-508,5103,-527,5094,-527,5094,-508xe" filled="true" fillcolor="#000000" stroked="false">
                <v:path arrowok="t"/>
                <v:fill type="solid"/>
              </v:shape>
            </v:group>
            <v:group style="position:absolute;left:5094;top:-508;width:10;height:20" coordorigin="5094,-508" coordsize="10,20">
              <v:shape style="position:absolute;left:5094;top:-508;width:10;height:20" coordorigin="5094,-508" coordsize="10,20" path="m5094,-489l5103,-489,5103,-508,5094,-508,5094,-489xe" filled="true" fillcolor="#000000" stroked="false">
                <v:path arrowok="t"/>
                <v:fill type="solid"/>
              </v:shape>
            </v:group>
            <v:group style="position:absolute;left:5094;top:-489;width:10;height:20" coordorigin="5094,-489" coordsize="10,20">
              <v:shape style="position:absolute;left:5094;top:-489;width:10;height:20" coordorigin="5094,-489" coordsize="10,20" path="m5094,-469l5103,-469,5103,-489,5094,-489,5094,-469xe" filled="true" fillcolor="#000000" stroked="false">
                <v:path arrowok="t"/>
                <v:fill type="solid"/>
              </v:shape>
            </v:group>
            <v:group style="position:absolute;left:5094;top:-469;width:10;height:20" coordorigin="5094,-469" coordsize="10,20">
              <v:shape style="position:absolute;left:5094;top:-469;width:10;height:20" coordorigin="5094,-469" coordsize="10,20" path="m5094,-450l5103,-450,5103,-469,5094,-469,5094,-450xe" filled="true" fillcolor="#000000" stroked="false">
                <v:path arrowok="t"/>
                <v:fill type="solid"/>
              </v:shape>
            </v:group>
            <v:group style="position:absolute;left:5094;top:-450;width:10;height:20" coordorigin="5094,-450" coordsize="10,20">
              <v:shape style="position:absolute;left:5094;top:-450;width:10;height:20" coordorigin="5094,-450" coordsize="10,20" path="m5094,-431l5103,-431,5103,-450,5094,-450,5094,-431xe" filled="true" fillcolor="#000000" stroked="false">
                <v:path arrowok="t"/>
                <v:fill type="solid"/>
              </v:shape>
            </v:group>
            <v:group style="position:absolute;left:5094;top:-431;width:10;height:20" coordorigin="5094,-431" coordsize="10,20">
              <v:shape style="position:absolute;left:5094;top:-431;width:10;height:20" coordorigin="5094,-431" coordsize="10,20" path="m5094,-412l5103,-412,5103,-431,5094,-431,5094,-412xe" filled="true" fillcolor="#000000" stroked="false">
                <v:path arrowok="t"/>
                <v:fill type="solid"/>
              </v:shape>
            </v:group>
            <v:group style="position:absolute;left:5094;top:-412;width:10;height:20" coordorigin="5094,-412" coordsize="10,20">
              <v:shape style="position:absolute;left:5094;top:-412;width:10;height:20" coordorigin="5094,-412" coordsize="10,20" path="m5094,-393l5103,-393,5103,-412,5094,-412,5094,-393xe" filled="true" fillcolor="#000000" stroked="false">
                <v:path arrowok="t"/>
                <v:fill type="solid"/>
              </v:shape>
            </v:group>
            <v:group style="position:absolute;left:5094;top:-393;width:10;height:20" coordorigin="5094,-393" coordsize="10,20">
              <v:shape style="position:absolute;left:5094;top:-393;width:10;height:20" coordorigin="5094,-393" coordsize="10,20" path="m5094,-373l5103,-373,5103,-393,5094,-393,5094,-373xe" filled="true" fillcolor="#000000" stroked="false">
                <v:path arrowok="t"/>
                <v:fill type="solid"/>
              </v:shape>
            </v:group>
            <v:group style="position:absolute;left:5094;top:-373;width:10;height:20" coordorigin="5094,-373" coordsize="10,20">
              <v:shape style="position:absolute;left:5094;top:-373;width:10;height:20" coordorigin="5094,-373" coordsize="10,20" path="m5094,-354l5103,-354,5103,-373,5094,-373,5094,-354xe" filled="true" fillcolor="#000000" stroked="false">
                <v:path arrowok="t"/>
                <v:fill type="solid"/>
              </v:shape>
              <v:shape style="position:absolute;left:5094;top:-354;width:10;height:17" type="#_x0000_t75" stroked="false">
                <v:imagedata r:id="rId717" o:title=""/>
              </v:shape>
            </v:group>
            <v:group style="position:absolute;left:5094;top:-333;width:29;height:2" coordorigin="5094,-333" coordsize="29,2">
              <v:shape style="position:absolute;left:5094;top:-333;width:29;height:2" coordorigin="5094,-333" coordsize="29,0" path="m5094,-333l5123,-333e" filled="false" stroked="true" strokeweight=".48004pt" strokecolor="#000000">
                <v:path arrowok="t"/>
              </v:shape>
            </v:group>
            <v:group style="position:absolute;left:5094;top:-313;width:29;height:2" coordorigin="5094,-313" coordsize="29,2">
              <v:shape style="position:absolute;left:5094;top:-313;width:29;height:2" coordorigin="5094,-313" coordsize="29,0" path="m5094,-313l5123,-313e" filled="false" stroked="true" strokeweight=".47998pt" strokecolor="#000000">
                <v:path arrowok="t"/>
              </v:shape>
            </v:group>
            <v:group style="position:absolute;left:5123;top:-313;width:1686;height:2" coordorigin="5123,-313" coordsize="1686,2">
              <v:shape style="position:absolute;left:5123;top:-313;width:1686;height:2" coordorigin="5123,-313" coordsize="1686,0" path="m5123,-313l6808,-313e" filled="false" stroked="true" strokeweight=".47998pt" strokecolor="#000000">
                <v:path arrowok="t"/>
              </v:shape>
            </v:group>
            <v:group style="position:absolute;left:5123;top:-333;width:1686;height:2" coordorigin="5123,-333" coordsize="1686,2">
              <v:shape style="position:absolute;left:5123;top:-333;width:1686;height:2" coordorigin="5123,-333" coordsize="1686,0" path="m5123,-333l6808,-333e" filled="false" stroked="true" strokeweight=".48004pt" strokecolor="#000000">
                <v:path arrowok="t"/>
              </v:shape>
            </v:group>
            <v:group style="position:absolute;left:6808;top:-661;width:10;height:20" coordorigin="6808,-661" coordsize="10,20">
              <v:shape style="position:absolute;left:6808;top:-661;width:10;height:20" coordorigin="6808,-661" coordsize="10,20" path="m6808,-642l6817,-642,6817,-661,6808,-661,6808,-642xe" filled="true" fillcolor="#000000" stroked="false">
                <v:path arrowok="t"/>
                <v:fill type="solid"/>
              </v:shape>
            </v:group>
            <v:group style="position:absolute;left:6808;top:-642;width:10;height:20" coordorigin="6808,-642" coordsize="10,20">
              <v:shape style="position:absolute;left:6808;top:-642;width:10;height:20" coordorigin="6808,-642" coordsize="10,20" path="m6808,-623l6817,-623,6817,-642,6808,-642,6808,-623xe" filled="true" fillcolor="#000000" stroked="false">
                <v:path arrowok="t"/>
                <v:fill type="solid"/>
              </v:shape>
            </v:group>
            <v:group style="position:absolute;left:6808;top:-623;width:10;height:20" coordorigin="6808,-623" coordsize="10,20">
              <v:shape style="position:absolute;left:6808;top:-623;width:10;height:20" coordorigin="6808,-623" coordsize="10,20" path="m6808,-604l6817,-604,6817,-623,6808,-623,6808,-604xe" filled="true" fillcolor="#000000" stroked="false">
                <v:path arrowok="t"/>
                <v:fill type="solid"/>
              </v:shape>
            </v:group>
            <v:group style="position:absolute;left:6808;top:-604;width:10;height:20" coordorigin="6808,-604" coordsize="10,20">
              <v:shape style="position:absolute;left:6808;top:-604;width:10;height:20" coordorigin="6808,-604" coordsize="10,20" path="m6808,-585l6817,-585,6817,-604,6808,-604,6808,-585xe" filled="true" fillcolor="#000000" stroked="false">
                <v:path arrowok="t"/>
                <v:fill type="solid"/>
              </v:shape>
            </v:group>
            <v:group style="position:absolute;left:6808;top:-585;width:10;height:20" coordorigin="6808,-585" coordsize="10,20">
              <v:shape style="position:absolute;left:6808;top:-585;width:10;height:20" coordorigin="6808,-585" coordsize="10,20" path="m6808,-565l6817,-565,6817,-585,6808,-585,6808,-565xe" filled="true" fillcolor="#000000" stroked="false">
                <v:path arrowok="t"/>
                <v:fill type="solid"/>
              </v:shape>
            </v:group>
            <v:group style="position:absolute;left:6808;top:-565;width:10;height:20" coordorigin="6808,-565" coordsize="10,20">
              <v:shape style="position:absolute;left:6808;top:-565;width:10;height:20" coordorigin="6808,-565" coordsize="10,20" path="m6808,-546l6817,-546,6817,-565,6808,-565,6808,-546xe" filled="true" fillcolor="#000000" stroked="false">
                <v:path arrowok="t"/>
                <v:fill type="solid"/>
              </v:shape>
            </v:group>
            <v:group style="position:absolute;left:6808;top:-546;width:10;height:20" coordorigin="6808,-546" coordsize="10,20">
              <v:shape style="position:absolute;left:6808;top:-546;width:10;height:20" coordorigin="6808,-546" coordsize="10,20" path="m6808,-527l6817,-527,6817,-546,6808,-546,6808,-527xe" filled="true" fillcolor="#000000" stroked="false">
                <v:path arrowok="t"/>
                <v:fill type="solid"/>
              </v:shape>
            </v:group>
            <v:group style="position:absolute;left:6808;top:-527;width:10;height:20" coordorigin="6808,-527" coordsize="10,20">
              <v:shape style="position:absolute;left:6808;top:-527;width:10;height:20" coordorigin="6808,-527" coordsize="10,20" path="m6808,-508l6817,-508,6817,-527,6808,-527,6808,-508xe" filled="true" fillcolor="#000000" stroked="false">
                <v:path arrowok="t"/>
                <v:fill type="solid"/>
              </v:shape>
            </v:group>
            <v:group style="position:absolute;left:6808;top:-508;width:10;height:20" coordorigin="6808,-508" coordsize="10,20">
              <v:shape style="position:absolute;left:6808;top:-508;width:10;height:20" coordorigin="6808,-508" coordsize="10,20" path="m6808,-489l6817,-489,6817,-508,6808,-508,6808,-489xe" filled="true" fillcolor="#000000" stroked="false">
                <v:path arrowok="t"/>
                <v:fill type="solid"/>
              </v:shape>
            </v:group>
            <v:group style="position:absolute;left:6808;top:-489;width:10;height:20" coordorigin="6808,-489" coordsize="10,20">
              <v:shape style="position:absolute;left:6808;top:-489;width:10;height:20" coordorigin="6808,-489" coordsize="10,20" path="m6808,-469l6817,-469,6817,-489,6808,-489,6808,-469xe" filled="true" fillcolor="#000000" stroked="false">
                <v:path arrowok="t"/>
                <v:fill type="solid"/>
              </v:shape>
            </v:group>
            <v:group style="position:absolute;left:6808;top:-469;width:10;height:20" coordorigin="6808,-469" coordsize="10,20">
              <v:shape style="position:absolute;left:6808;top:-469;width:10;height:20" coordorigin="6808,-469" coordsize="10,20" path="m6808,-450l6817,-450,6817,-469,6808,-469,6808,-450xe" filled="true" fillcolor="#000000" stroked="false">
                <v:path arrowok="t"/>
                <v:fill type="solid"/>
              </v:shape>
            </v:group>
            <v:group style="position:absolute;left:6808;top:-450;width:10;height:20" coordorigin="6808,-450" coordsize="10,20">
              <v:shape style="position:absolute;left:6808;top:-450;width:10;height:20" coordorigin="6808,-450" coordsize="10,20" path="m6808,-431l6817,-431,6817,-450,6808,-450,6808,-431xe" filled="true" fillcolor="#000000" stroked="false">
                <v:path arrowok="t"/>
                <v:fill type="solid"/>
              </v:shape>
            </v:group>
            <v:group style="position:absolute;left:6808;top:-431;width:10;height:20" coordorigin="6808,-431" coordsize="10,20">
              <v:shape style="position:absolute;left:6808;top:-431;width:10;height:20" coordorigin="6808,-431" coordsize="10,20" path="m6808,-412l6817,-412,6817,-431,6808,-431,6808,-412xe" filled="true" fillcolor="#000000" stroked="false">
                <v:path arrowok="t"/>
                <v:fill type="solid"/>
              </v:shape>
            </v:group>
            <v:group style="position:absolute;left:6808;top:-412;width:10;height:20" coordorigin="6808,-412" coordsize="10,20">
              <v:shape style="position:absolute;left:6808;top:-412;width:10;height:20" coordorigin="6808,-412" coordsize="10,20" path="m6808,-393l6817,-393,6817,-412,6808,-412,6808,-393xe" filled="true" fillcolor="#000000" stroked="false">
                <v:path arrowok="t"/>
                <v:fill type="solid"/>
              </v:shape>
            </v:group>
            <v:group style="position:absolute;left:6808;top:-393;width:10;height:20" coordorigin="6808,-393" coordsize="10,20">
              <v:shape style="position:absolute;left:6808;top:-393;width:10;height:20" coordorigin="6808,-393" coordsize="10,20" path="m6808,-373l6817,-373,6817,-393,6808,-393,6808,-373xe" filled="true" fillcolor="#000000" stroked="false">
                <v:path arrowok="t"/>
                <v:fill type="solid"/>
              </v:shape>
            </v:group>
            <v:group style="position:absolute;left:6808;top:-373;width:10;height:20" coordorigin="6808,-373" coordsize="10,20">
              <v:shape style="position:absolute;left:6808;top:-373;width:10;height:20" coordorigin="6808,-373" coordsize="10,20" path="m6808,-354l6817,-354,6817,-373,6808,-373,6808,-354xe" filled="true" fillcolor="#000000" stroked="false">
                <v:path arrowok="t"/>
                <v:fill type="solid"/>
              </v:shape>
              <v:shape style="position:absolute;left:6808;top:-354;width:10;height:17" type="#_x0000_t75" stroked="false">
                <v:imagedata r:id="rId717" o:title=""/>
              </v:shape>
            </v:group>
            <v:group style="position:absolute;left:6808;top:-333;width:29;height:2" coordorigin="6808,-333" coordsize="29,2">
              <v:shape style="position:absolute;left:6808;top:-333;width:29;height:2" coordorigin="6808,-333" coordsize="29,0" path="m6808,-333l6837,-333e" filled="false" stroked="true" strokeweight=".48004pt" strokecolor="#000000">
                <v:path arrowok="t"/>
              </v:shape>
            </v:group>
            <v:group style="position:absolute;left:6808;top:-313;width:29;height:2" coordorigin="6808,-313" coordsize="29,2">
              <v:shape style="position:absolute;left:6808;top:-313;width:29;height:2" coordorigin="6808,-313" coordsize="29,0" path="m6808,-313l6837,-313e" filled="false" stroked="true" strokeweight=".47998pt" strokecolor="#000000">
                <v:path arrowok="t"/>
              </v:shape>
            </v:group>
            <v:group style="position:absolute;left:6837;top:-313;width:1685;height:2" coordorigin="6837,-313" coordsize="1685,2">
              <v:shape style="position:absolute;left:6837;top:-313;width:1685;height:2" coordorigin="6837,-313" coordsize="1685,0" path="m6837,-313l8521,-313e" filled="false" stroked="true" strokeweight=".47998pt" strokecolor="#000000">
                <v:path arrowok="t"/>
              </v:shape>
            </v:group>
            <v:group style="position:absolute;left:6837;top:-333;width:1685;height:2" coordorigin="6837,-333" coordsize="1685,2">
              <v:shape style="position:absolute;left:6837;top:-333;width:1685;height:2" coordorigin="6837,-333" coordsize="1685,0" path="m6837,-333l8521,-333e" filled="false" stroked="true" strokeweight=".48004pt" strokecolor="#000000">
                <v:path arrowok="t"/>
              </v:shape>
            </v:group>
            <v:group style="position:absolute;left:8521;top:-661;width:10;height:20" coordorigin="8521,-661" coordsize="10,20">
              <v:shape style="position:absolute;left:8521;top:-661;width:10;height:20" coordorigin="8521,-661" coordsize="10,20" path="m8521,-642l8531,-642,8531,-661,8521,-661,8521,-642xe" filled="true" fillcolor="#000000" stroked="false">
                <v:path arrowok="t"/>
                <v:fill type="solid"/>
              </v:shape>
            </v:group>
            <v:group style="position:absolute;left:8521;top:-642;width:10;height:20" coordorigin="8521,-642" coordsize="10,20">
              <v:shape style="position:absolute;left:8521;top:-642;width:10;height:20" coordorigin="8521,-642" coordsize="10,20" path="m8521,-623l8531,-623,8531,-642,8521,-642,8521,-623xe" filled="true" fillcolor="#000000" stroked="false">
                <v:path arrowok="t"/>
                <v:fill type="solid"/>
              </v:shape>
            </v:group>
            <v:group style="position:absolute;left:8521;top:-623;width:10;height:20" coordorigin="8521,-623" coordsize="10,20">
              <v:shape style="position:absolute;left:8521;top:-623;width:10;height:20" coordorigin="8521,-623" coordsize="10,20" path="m8521,-604l8531,-604,8531,-623,8521,-623,8521,-604xe" filled="true" fillcolor="#000000" stroked="false">
                <v:path arrowok="t"/>
                <v:fill type="solid"/>
              </v:shape>
            </v:group>
            <v:group style="position:absolute;left:8521;top:-604;width:10;height:20" coordorigin="8521,-604" coordsize="10,20">
              <v:shape style="position:absolute;left:8521;top:-604;width:10;height:20" coordorigin="8521,-604" coordsize="10,20" path="m8521,-585l8531,-585,8531,-604,8521,-604,8521,-585xe" filled="true" fillcolor="#000000" stroked="false">
                <v:path arrowok="t"/>
                <v:fill type="solid"/>
              </v:shape>
            </v:group>
            <v:group style="position:absolute;left:8521;top:-585;width:10;height:20" coordorigin="8521,-585" coordsize="10,20">
              <v:shape style="position:absolute;left:8521;top:-585;width:10;height:20" coordorigin="8521,-585" coordsize="10,20" path="m8521,-565l8531,-565,8531,-585,8521,-585,8521,-565xe" filled="true" fillcolor="#000000" stroked="false">
                <v:path arrowok="t"/>
                <v:fill type="solid"/>
              </v:shape>
            </v:group>
            <v:group style="position:absolute;left:8521;top:-565;width:10;height:20" coordorigin="8521,-565" coordsize="10,20">
              <v:shape style="position:absolute;left:8521;top:-565;width:10;height:20" coordorigin="8521,-565" coordsize="10,20" path="m8521,-546l8531,-546,8531,-565,8521,-565,8521,-546xe" filled="true" fillcolor="#000000" stroked="false">
                <v:path arrowok="t"/>
                <v:fill type="solid"/>
              </v:shape>
            </v:group>
            <v:group style="position:absolute;left:8521;top:-546;width:10;height:20" coordorigin="8521,-546" coordsize="10,20">
              <v:shape style="position:absolute;left:8521;top:-546;width:10;height:20" coordorigin="8521,-546" coordsize="10,20" path="m8521,-527l8531,-527,8531,-546,8521,-546,8521,-527xe" filled="true" fillcolor="#000000" stroked="false">
                <v:path arrowok="t"/>
                <v:fill type="solid"/>
              </v:shape>
            </v:group>
            <v:group style="position:absolute;left:8521;top:-527;width:10;height:20" coordorigin="8521,-527" coordsize="10,20">
              <v:shape style="position:absolute;left:8521;top:-527;width:10;height:20" coordorigin="8521,-527" coordsize="10,20" path="m8521,-508l8531,-508,8531,-527,8521,-527,8521,-508xe" filled="true" fillcolor="#000000" stroked="false">
                <v:path arrowok="t"/>
                <v:fill type="solid"/>
              </v:shape>
            </v:group>
            <v:group style="position:absolute;left:8521;top:-508;width:10;height:20" coordorigin="8521,-508" coordsize="10,20">
              <v:shape style="position:absolute;left:8521;top:-508;width:10;height:20" coordorigin="8521,-508" coordsize="10,20" path="m8521,-489l8531,-489,8531,-508,8521,-508,8521,-489xe" filled="true" fillcolor="#000000" stroked="false">
                <v:path arrowok="t"/>
                <v:fill type="solid"/>
              </v:shape>
            </v:group>
            <v:group style="position:absolute;left:8521;top:-489;width:10;height:20" coordorigin="8521,-489" coordsize="10,20">
              <v:shape style="position:absolute;left:8521;top:-489;width:10;height:20" coordorigin="8521,-489" coordsize="10,20" path="m8521,-469l8531,-469,8531,-489,8521,-489,8521,-469xe" filled="true" fillcolor="#000000" stroked="false">
                <v:path arrowok="t"/>
                <v:fill type="solid"/>
              </v:shape>
            </v:group>
            <v:group style="position:absolute;left:8521;top:-469;width:10;height:20" coordorigin="8521,-469" coordsize="10,20">
              <v:shape style="position:absolute;left:8521;top:-469;width:10;height:20" coordorigin="8521,-469" coordsize="10,20" path="m8521,-450l8531,-450,8531,-469,8521,-469,8521,-450xe" filled="true" fillcolor="#000000" stroked="false">
                <v:path arrowok="t"/>
                <v:fill type="solid"/>
              </v:shape>
            </v:group>
            <v:group style="position:absolute;left:8521;top:-450;width:10;height:20" coordorigin="8521,-450" coordsize="10,20">
              <v:shape style="position:absolute;left:8521;top:-450;width:10;height:20" coordorigin="8521,-450" coordsize="10,20" path="m8521,-431l8531,-431,8531,-450,8521,-450,8521,-431xe" filled="true" fillcolor="#000000" stroked="false">
                <v:path arrowok="t"/>
                <v:fill type="solid"/>
              </v:shape>
            </v:group>
            <v:group style="position:absolute;left:8521;top:-431;width:10;height:20" coordorigin="8521,-431" coordsize="10,20">
              <v:shape style="position:absolute;left:8521;top:-431;width:10;height:20" coordorigin="8521,-431" coordsize="10,20" path="m8521,-412l8531,-412,8531,-431,8521,-431,8521,-412xe" filled="true" fillcolor="#000000" stroked="false">
                <v:path arrowok="t"/>
                <v:fill type="solid"/>
              </v:shape>
            </v:group>
            <v:group style="position:absolute;left:8521;top:-412;width:10;height:20" coordorigin="8521,-412" coordsize="10,20">
              <v:shape style="position:absolute;left:8521;top:-412;width:10;height:20" coordorigin="8521,-412" coordsize="10,20" path="m8521,-393l8531,-393,8531,-412,8521,-412,8521,-393xe" filled="true" fillcolor="#000000" stroked="false">
                <v:path arrowok="t"/>
                <v:fill type="solid"/>
              </v:shape>
            </v:group>
            <v:group style="position:absolute;left:8521;top:-393;width:10;height:20" coordorigin="8521,-393" coordsize="10,20">
              <v:shape style="position:absolute;left:8521;top:-393;width:10;height:20" coordorigin="8521,-393" coordsize="10,20" path="m8521,-373l8531,-373,8531,-393,8521,-393,8521,-373xe" filled="true" fillcolor="#000000" stroked="false">
                <v:path arrowok="t"/>
                <v:fill type="solid"/>
              </v:shape>
            </v:group>
            <v:group style="position:absolute;left:8521;top:-373;width:10;height:20" coordorigin="8521,-373" coordsize="10,20">
              <v:shape style="position:absolute;left:8521;top:-373;width:10;height:20" coordorigin="8521,-373" coordsize="10,20" path="m8521,-354l8531,-354,8531,-373,8521,-373,8521,-354xe" filled="true" fillcolor="#000000" stroked="false">
                <v:path arrowok="t"/>
                <v:fill type="solid"/>
              </v:shape>
              <v:shape style="position:absolute;left:8521;top:-354;width:10;height:17" type="#_x0000_t75" stroked="false">
                <v:imagedata r:id="rId717" o:title=""/>
              </v:shape>
            </v:group>
            <v:group style="position:absolute;left:8521;top:-333;width:29;height:2" coordorigin="8521,-333" coordsize="29,2">
              <v:shape style="position:absolute;left:8521;top:-333;width:29;height:2" coordorigin="8521,-333" coordsize="29,0" path="m8521,-333l8550,-333e" filled="false" stroked="true" strokeweight=".48004pt" strokecolor="#000000">
                <v:path arrowok="t"/>
              </v:shape>
            </v:group>
            <v:group style="position:absolute;left:8521;top:-313;width:29;height:2" coordorigin="8521,-313" coordsize="29,2">
              <v:shape style="position:absolute;left:8521;top:-313;width:29;height:2" coordorigin="8521,-313" coordsize="29,0" path="m8521,-313l8550,-313e" filled="false" stroked="true" strokeweight=".47998pt" strokecolor="#000000">
                <v:path arrowok="t"/>
              </v:shape>
            </v:group>
            <v:group style="position:absolute;left:8550;top:-313;width:1688;height:2" coordorigin="8550,-313" coordsize="1688,2">
              <v:shape style="position:absolute;left:8550;top:-313;width:1688;height:2" coordorigin="8550,-313" coordsize="1688,0" path="m8550,-313l10238,-313e" filled="false" stroked="true" strokeweight=".47998pt" strokecolor="#000000">
                <v:path arrowok="t"/>
              </v:shape>
            </v:group>
            <v:group style="position:absolute;left:8550;top:-333;width:1688;height:2" coordorigin="8550,-333" coordsize="1688,2">
              <v:shape style="position:absolute;left:8550;top:-333;width:1688;height:2" coordorigin="8550,-333" coordsize="1688,0" path="m8550,-333l10238,-333e" filled="false" stroked="true" strokeweight=".48004pt" strokecolor="#000000">
                <v:path arrowok="t"/>
              </v:shape>
              <v:shape style="position:absolute;left:2316;top:-581;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3596;top:-577;width:6617;height:212" type="#_x0000_t202" filled="false" stroked="false">
                <v:textbox inset="0,0,0,0">
                  <w:txbxContent>
                    <w:p>
                      <w:pPr>
                        <w:tabs>
                          <w:tab w:pos="1714" w:val="left" w:leader="none"/>
                          <w:tab w:pos="3428" w:val="left" w:leader="none"/>
                          <w:tab w:pos="5142" w:val="left" w:leader="none"/>
                        </w:tabs>
                        <w:spacing w:line="211"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4,620,787,947.20</w:t>
                        <w:tab/>
                        <w:t>4,245,326,843.72</w:t>
                        <w:tab/>
                        <w:t>3,194,386,431.72</w:t>
                        <w:tab/>
                        <w:t>2,933,639,428.78</w:t>
                      </w:r>
                    </w:p>
                  </w:txbxContent>
                </v:textbox>
                <w10:wrap type="none"/>
              </v:shape>
            </v:group>
            <w10:wrap type="none"/>
          </v:group>
        </w:pict>
      </w:r>
      <w:r>
        <w:rPr/>
        <w:pict>
          <v:group style="position:absolute;margin-left:82.584007pt;margin-top:37.395641pt;width:429.55pt;height:141.3pt;mso-position-horizontal-relative:page;mso-position-vertical-relative:paragraph;z-index:-1082704" coordorigin="1652,748" coordsize="8591,2826">
            <v:group style="position:absolute;left:1671;top:777;width:1709;height:166" coordorigin="1671,777" coordsize="1709,166">
              <v:shape style="position:absolute;left:1671;top:777;width:1709;height:166" coordorigin="1671,777" coordsize="1709,166" path="m1671,942l3380,942,3380,777,1671,777,1671,942xe" filled="true" fillcolor="#d9d9d9" stroked="false">
                <v:path arrowok="t"/>
                <v:fill type="solid"/>
              </v:shape>
            </v:group>
            <v:group style="position:absolute;left:1686;top:942;width:2;height:324" coordorigin="1686,942" coordsize="2,324">
              <v:shape style="position:absolute;left:1686;top:942;width:2;height:324" coordorigin="1686,942" coordsize="0,324" path="m1686,942l1686,1266e" filled="false" stroked="true" strokeweight="1.56pt" strokecolor="#d9d9d9">
                <v:path arrowok="t"/>
              </v:shape>
            </v:group>
            <v:group style="position:absolute;left:3366;top:942;width:2;height:324" coordorigin="3366,942" coordsize="2,324">
              <v:shape style="position:absolute;left:3366;top:942;width:2;height:324" coordorigin="3366,942" coordsize="0,324" path="m3366,942l3366,1266e" filled="false" stroked="true" strokeweight="1.32pt" strokecolor="#d9d9d9">
                <v:path arrowok="t"/>
              </v:shape>
            </v:group>
            <v:group style="position:absolute;left:1671;top:1266;width:1709;height:166" coordorigin="1671,1266" coordsize="1709,166">
              <v:shape style="position:absolute;left:1671;top:1266;width:1709;height:166" coordorigin="1671,1266" coordsize="1709,166" path="m1671,1432l3380,1432,3380,1266,1671,1266,1671,1432xe" filled="true" fillcolor="#d9d9d9" stroked="false">
                <v:path arrowok="t"/>
                <v:fill type="solid"/>
              </v:shape>
            </v:group>
            <v:group style="position:absolute;left:1702;top:942;width:1652;height:324" coordorigin="1702,942" coordsize="1652,324">
              <v:shape style="position:absolute;left:1702;top:942;width:1652;height:324" coordorigin="1702,942" coordsize="1652,324" path="m1702,1266l3353,1266,3353,942,1702,942,1702,1266xe" filled="true" fillcolor="#d9d9d9" stroked="false">
                <v:path arrowok="t"/>
                <v:fill type="solid"/>
              </v:shape>
            </v:group>
            <v:group style="position:absolute;left:3402;top:777;width:2;height:324" coordorigin="3402,777" coordsize="2,324">
              <v:shape style="position:absolute;left:3402;top:777;width:2;height:324" coordorigin="3402,777" coordsize="0,324" path="m3402,777l3402,1101e" filled="false" stroked="true" strokeweight="1.32pt" strokecolor="#d9d9d9">
                <v:path arrowok="t"/>
              </v:shape>
            </v:group>
            <v:group style="position:absolute;left:6795;top:777;width:2;height:324" coordorigin="6795,777" coordsize="2,324">
              <v:shape style="position:absolute;left:6795;top:777;width:2;height:324" coordorigin="6795,777" coordsize="0,324" path="m6795,777l6795,1101e" filled="false" stroked="true" strokeweight="1.32pt" strokecolor="#d9d9d9">
                <v:path arrowok="t"/>
              </v:shape>
            </v:group>
            <v:group style="position:absolute;left:3416;top:777;width:3366;height:324" coordorigin="3416,777" coordsize="3366,324">
              <v:shape style="position:absolute;left:3416;top:777;width:3366;height:324" coordorigin="3416,777" coordsize="3366,324" path="m3416,1101l6781,1101,6781,777,3416,777,3416,1101xe" filled="true" fillcolor="#d9d9d9" stroked="false">
                <v:path arrowok="t"/>
                <v:fill type="solid"/>
              </v:shape>
            </v:group>
            <v:group style="position:absolute;left:6831;top:777;width:2;height:324" coordorigin="6831,777" coordsize="2,324">
              <v:shape style="position:absolute;left:6831;top:777;width:2;height:324" coordorigin="6831,777" coordsize="0,324" path="m6831,777l6831,1101e" filled="false" stroked="true" strokeweight="1.32pt" strokecolor="#d9d9d9">
                <v:path arrowok="t"/>
              </v:shape>
            </v:group>
            <v:group style="position:absolute;left:10224;top:777;width:2;height:324" coordorigin="10224,777" coordsize="2,324">
              <v:shape style="position:absolute;left:10224;top:777;width:2;height:324" coordorigin="10224,777" coordsize="0,324" path="m10224,777l10224,1101e" filled="false" stroked="true" strokeweight="1.44pt" strokecolor="#d9d9d9">
                <v:path arrowok="t"/>
              </v:shape>
            </v:group>
            <v:group style="position:absolute;left:6844;top:777;width:3366;height:324" coordorigin="6844,777" coordsize="3366,324">
              <v:shape style="position:absolute;left:6844;top:777;width:3366;height:324" coordorigin="6844,777" coordsize="3366,324" path="m6844,1101l10209,1101,10209,777,6844,777,6844,1101xe" filled="true" fillcolor="#d9d9d9" stroked="false">
                <v:path arrowok="t"/>
                <v:fill type="solid"/>
              </v:shape>
            </v:group>
            <v:group style="position:absolute;left:1671;top:753;width:1709;height:2" coordorigin="1671,753" coordsize="1709,2">
              <v:shape style="position:absolute;left:1671;top:753;width:1709;height:2" coordorigin="1671,753" coordsize="1709,0" path="m1671,753l3380,753e" filled="false" stroked="true" strokeweight=".47998pt" strokecolor="#000000">
                <v:path arrowok="t"/>
              </v:shape>
            </v:group>
            <v:group style="position:absolute;left:1671;top:772;width:1709;height:2" coordorigin="1671,772" coordsize="1709,2">
              <v:shape style="position:absolute;left:1671;top:772;width:1709;height:2" coordorigin="1671,772" coordsize="1709,0" path="m1671,772l3380,772e" filled="false" stroked="true" strokeweight=".48004pt" strokecolor="#000000">
                <v:path arrowok="t"/>
              </v:shape>
            </v:group>
            <v:group style="position:absolute;left:1671;top:778;width:1709;height:2" coordorigin="1671,778" coordsize="1709,2">
              <v:shape style="position:absolute;left:1671;top:778;width:1709;height:2" coordorigin="1671,778" coordsize="1709,0" path="m1671,778l3380,778e" filled="false" stroked="true" strokeweight=".12pt" strokecolor="#d9d9d9">
                <v:path arrowok="t"/>
              </v:shape>
              <v:shape style="position:absolute;left:3380;top:777;width:30;height:2" type="#_x0000_t75" stroked="false">
                <v:imagedata r:id="rId145" o:title=""/>
              </v:shape>
            </v:group>
            <v:group style="position:absolute;left:3380;top:753;width:29;height:2" coordorigin="3380,753" coordsize="29,2">
              <v:shape style="position:absolute;left:3380;top:753;width:29;height:2" coordorigin="3380,753" coordsize="29,0" path="m3380,753l3408,753e" filled="false" stroked="true" strokeweight=".47998pt" strokecolor="#000000">
                <v:path arrowok="t"/>
              </v:shape>
            </v:group>
            <v:group style="position:absolute;left:3380;top:772;width:29;height:2" coordorigin="3380,772" coordsize="29,2">
              <v:shape style="position:absolute;left:3380;top:772;width:29;height:2" coordorigin="3380,772" coordsize="29,0" path="m3380,772l3408,772e" filled="false" stroked="true" strokeweight=".48004pt" strokecolor="#000000">
                <v:path arrowok="t"/>
              </v:shape>
            </v:group>
            <v:group style="position:absolute;left:3408;top:753;width:3400;height:2" coordorigin="3408,753" coordsize="3400,2">
              <v:shape style="position:absolute;left:3408;top:753;width:3400;height:2" coordorigin="3408,753" coordsize="3400,0" path="m3408,753l6808,753e" filled="false" stroked="true" strokeweight=".47998pt" strokecolor="#000000">
                <v:path arrowok="t"/>
              </v:shape>
            </v:group>
            <v:group style="position:absolute;left:3408;top:772;width:3400;height:2" coordorigin="3408,772" coordsize="3400,2">
              <v:shape style="position:absolute;left:3408;top:772;width:3400;height:2" coordorigin="3408,772" coordsize="3400,0" path="m3408,772l6808,772e" filled="false" stroked="true" strokeweight=".48004pt" strokecolor="#000000">
                <v:path arrowok="t"/>
              </v:shape>
            </v:group>
            <v:group style="position:absolute;left:3408;top:778;width:3400;height:2" coordorigin="3408,778" coordsize="3400,2">
              <v:shape style="position:absolute;left:3408;top:778;width:3400;height:2" coordorigin="3408,778" coordsize="3400,0" path="m3408,778l6808,778e" filled="false" stroked="true" strokeweight=".12pt" strokecolor="#d9d9d9">
                <v:path arrowok="t"/>
              </v:shape>
              <v:shape style="position:absolute;left:6808;top:777;width:30;height:2" type="#_x0000_t75" stroked="false">
                <v:imagedata r:id="rId154" o:title=""/>
              </v:shape>
            </v:group>
            <v:group style="position:absolute;left:6808;top:753;width:29;height:2" coordorigin="6808,753" coordsize="29,2">
              <v:shape style="position:absolute;left:6808;top:753;width:29;height:2" coordorigin="6808,753" coordsize="29,0" path="m6808,753l6837,753e" filled="false" stroked="true" strokeweight=".47998pt" strokecolor="#000000">
                <v:path arrowok="t"/>
              </v:shape>
            </v:group>
            <v:group style="position:absolute;left:6808;top:772;width:29;height:2" coordorigin="6808,772" coordsize="29,2">
              <v:shape style="position:absolute;left:6808;top:772;width:29;height:2" coordorigin="6808,772" coordsize="29,0" path="m6808,772l6837,772e" filled="false" stroked="true" strokeweight=".48004pt" strokecolor="#000000">
                <v:path arrowok="t"/>
              </v:shape>
            </v:group>
            <v:group style="position:absolute;left:6837;top:753;width:3402;height:2" coordorigin="6837,753" coordsize="3402,2">
              <v:shape style="position:absolute;left:6837;top:753;width:3402;height:2" coordorigin="6837,753" coordsize="3402,0" path="m6837,753l10238,753e" filled="false" stroked="true" strokeweight=".47998pt" strokecolor="#000000">
                <v:path arrowok="t"/>
              </v:shape>
            </v:group>
            <v:group style="position:absolute;left:6837;top:772;width:3402;height:2" coordorigin="6837,772" coordsize="3402,2">
              <v:shape style="position:absolute;left:6837;top:772;width:3402;height:2" coordorigin="6837,772" coordsize="3402,0" path="m6837,772l10238,772e" filled="false" stroked="true" strokeweight=".48004pt" strokecolor="#000000">
                <v:path arrowok="t"/>
              </v:shape>
            </v:group>
            <v:group style="position:absolute;left:6837;top:778;width:3402;height:2" coordorigin="6837,778" coordsize="3402,2">
              <v:shape style="position:absolute;left:6837;top:778;width:3402;height:2" coordorigin="6837,778" coordsize="3402,0" path="m6837,778l10238,778e" filled="false" stroked="true" strokeweight=".12pt" strokecolor="#d9d9d9">
                <v:path arrowok="t"/>
              </v:shape>
            </v:group>
            <v:group style="position:absolute;left:3380;top:779;width:10;height:20" coordorigin="3380,779" coordsize="10,20">
              <v:shape style="position:absolute;left:3380;top:779;width:10;height:20" coordorigin="3380,779" coordsize="10,20" path="m3380,798l3389,798,3389,779,3380,779,3380,798xe" filled="true" fillcolor="#000000" stroked="false">
                <v:path arrowok="t"/>
                <v:fill type="solid"/>
              </v:shape>
            </v:group>
            <v:group style="position:absolute;left:3380;top:798;width:10;height:20" coordorigin="3380,798" coordsize="10,20">
              <v:shape style="position:absolute;left:3380;top:798;width:10;height:20" coordorigin="3380,798" coordsize="10,20" path="m3380,818l3389,818,3389,798,3380,798,3380,818xe" filled="true" fillcolor="#000000" stroked="false">
                <v:path arrowok="t"/>
                <v:fill type="solid"/>
              </v:shape>
            </v:group>
            <v:group style="position:absolute;left:3380;top:818;width:10;height:20" coordorigin="3380,818" coordsize="10,20">
              <v:shape style="position:absolute;left:3380;top:818;width:10;height:20" coordorigin="3380,818" coordsize="10,20" path="m3380,837l3389,837,3389,818,3380,818,3380,837xe" filled="true" fillcolor="#000000" stroked="false">
                <v:path arrowok="t"/>
                <v:fill type="solid"/>
              </v:shape>
            </v:group>
            <v:group style="position:absolute;left:3380;top:837;width:10;height:20" coordorigin="3380,837" coordsize="10,20">
              <v:shape style="position:absolute;left:3380;top:837;width:10;height:20" coordorigin="3380,837" coordsize="10,20" path="m3380,856l3389,856,3389,837,3380,837,3380,856xe" filled="true" fillcolor="#000000" stroked="false">
                <v:path arrowok="t"/>
                <v:fill type="solid"/>
              </v:shape>
            </v:group>
            <v:group style="position:absolute;left:3380;top:856;width:10;height:20" coordorigin="3380,856" coordsize="10,20">
              <v:shape style="position:absolute;left:3380;top:856;width:10;height:20" coordorigin="3380,856" coordsize="10,20" path="m3380,875l3389,875,3389,856,3380,856,3380,875xe" filled="true" fillcolor="#000000" stroked="false">
                <v:path arrowok="t"/>
                <v:fill type="solid"/>
              </v:shape>
            </v:group>
            <v:group style="position:absolute;left:3380;top:875;width:10;height:20" coordorigin="3380,875" coordsize="10,20">
              <v:shape style="position:absolute;left:3380;top:875;width:10;height:20" coordorigin="3380,875" coordsize="10,20" path="m3380,894l3389,894,3389,875,3380,875,3380,894xe" filled="true" fillcolor="#000000" stroked="false">
                <v:path arrowok="t"/>
                <v:fill type="solid"/>
              </v:shape>
            </v:group>
            <v:group style="position:absolute;left:3380;top:894;width:10;height:20" coordorigin="3380,894" coordsize="10,20">
              <v:shape style="position:absolute;left:3380;top:894;width:10;height:20" coordorigin="3380,894" coordsize="10,20" path="m3380,914l3389,914,3389,894,3380,894,3380,914xe" filled="true" fillcolor="#000000" stroked="false">
                <v:path arrowok="t"/>
                <v:fill type="solid"/>
              </v:shape>
            </v:group>
            <v:group style="position:absolute;left:3380;top:914;width:10;height:20" coordorigin="3380,914" coordsize="10,20">
              <v:shape style="position:absolute;left:3380;top:914;width:10;height:20" coordorigin="3380,914" coordsize="10,20" path="m3380,933l3389,933,3389,914,3380,914,3380,933xe" filled="true" fillcolor="#000000" stroked="false">
                <v:path arrowok="t"/>
                <v:fill type="solid"/>
              </v:shape>
            </v:group>
            <v:group style="position:absolute;left:3380;top:933;width:10;height:20" coordorigin="3380,933" coordsize="10,20">
              <v:shape style="position:absolute;left:3380;top:933;width:10;height:20" coordorigin="3380,933" coordsize="10,20" path="m3380,952l3389,952,3389,933,3380,933,3380,952xe" filled="true" fillcolor="#000000" stroked="false">
                <v:path arrowok="t"/>
                <v:fill type="solid"/>
              </v:shape>
            </v:group>
            <v:group style="position:absolute;left:3380;top:952;width:10;height:20" coordorigin="3380,952" coordsize="10,20">
              <v:shape style="position:absolute;left:3380;top:952;width:10;height:20" coordorigin="3380,952" coordsize="10,20" path="m3380,971l3389,971,3389,952,3380,952,3380,971xe" filled="true" fillcolor="#000000" stroked="false">
                <v:path arrowok="t"/>
                <v:fill type="solid"/>
              </v:shape>
            </v:group>
            <v:group style="position:absolute;left:3380;top:971;width:10;height:20" coordorigin="3380,971" coordsize="10,20">
              <v:shape style="position:absolute;left:3380;top:971;width:10;height:20" coordorigin="3380,971" coordsize="10,20" path="m3380,990l3389,990,3389,971,3380,971,3380,990xe" filled="true" fillcolor="#000000" stroked="false">
                <v:path arrowok="t"/>
                <v:fill type="solid"/>
              </v:shape>
            </v:group>
            <v:group style="position:absolute;left:3380;top:990;width:10;height:20" coordorigin="3380,990" coordsize="10,20">
              <v:shape style="position:absolute;left:3380;top:990;width:10;height:20" coordorigin="3380,990" coordsize="10,20" path="m3380,1010l3389,1010,3389,990,3380,990,3380,1010xe" filled="true" fillcolor="#000000" stroked="false">
                <v:path arrowok="t"/>
                <v:fill type="solid"/>
              </v:shape>
            </v:group>
            <v:group style="position:absolute;left:3380;top:1010;width:10;height:20" coordorigin="3380,1010" coordsize="10,20">
              <v:shape style="position:absolute;left:3380;top:1010;width:10;height:20" coordorigin="3380,1010" coordsize="10,20" path="m3380,1029l3389,1029,3389,1010,3380,1010,3380,1029xe" filled="true" fillcolor="#000000" stroked="false">
                <v:path arrowok="t"/>
                <v:fill type="solid"/>
              </v:shape>
            </v:group>
            <v:group style="position:absolute;left:3380;top:1029;width:10;height:20" coordorigin="3380,1029" coordsize="10,20">
              <v:shape style="position:absolute;left:3380;top:1029;width:10;height:20" coordorigin="3380,1029" coordsize="10,20" path="m3380,1048l3389,1048,3389,1029,3380,1029,3380,1048xe" filled="true" fillcolor="#000000" stroked="false">
                <v:path arrowok="t"/>
                <v:fill type="solid"/>
              </v:shape>
            </v:group>
            <v:group style="position:absolute;left:3380;top:1048;width:10;height:20" coordorigin="3380,1048" coordsize="10,20">
              <v:shape style="position:absolute;left:3380;top:1048;width:10;height:20" coordorigin="3380,1048" coordsize="10,20" path="m3380,1067l3389,1067,3389,1048,3380,1048,3380,1067xe" filled="true" fillcolor="#000000" stroked="false">
                <v:path arrowok="t"/>
                <v:fill type="solid"/>
              </v:shape>
            </v:group>
            <v:group style="position:absolute;left:3380;top:1067;width:10;height:20" coordorigin="3380,1067" coordsize="10,20">
              <v:shape style="position:absolute;left:3380;top:1067;width:10;height:20" coordorigin="3380,1067" coordsize="10,20" path="m3380,1086l3389,1086,3389,1067,3380,1067,3380,1086xe" filled="true" fillcolor="#000000" stroked="false">
                <v:path arrowok="t"/>
                <v:fill type="solid"/>
              </v:shape>
            </v:group>
            <v:group style="position:absolute;left:3380;top:1094;width:10;height:2" coordorigin="3380,1094" coordsize="10,2">
              <v:shape style="position:absolute;left:3380;top:1094;width:10;height:2" coordorigin="3380,1094" coordsize="10,0" path="m3380,1094l3389,1094e" filled="false" stroked="true" strokeweight=".71997pt" strokecolor="#000000">
                <v:path arrowok="t"/>
              </v:shape>
            </v:group>
            <v:group style="position:absolute;left:6808;top:779;width:10;height:20" coordorigin="6808,779" coordsize="10,20">
              <v:shape style="position:absolute;left:6808;top:779;width:10;height:20" coordorigin="6808,779" coordsize="10,20" path="m6808,798l6817,798,6817,779,6808,779,6808,798xe" filled="true" fillcolor="#000000" stroked="false">
                <v:path arrowok="t"/>
                <v:fill type="solid"/>
              </v:shape>
            </v:group>
            <v:group style="position:absolute;left:6808;top:798;width:10;height:20" coordorigin="6808,798" coordsize="10,20">
              <v:shape style="position:absolute;left:6808;top:798;width:10;height:20" coordorigin="6808,798" coordsize="10,20" path="m6808,818l6817,818,6817,798,6808,798,6808,818xe" filled="true" fillcolor="#000000" stroked="false">
                <v:path arrowok="t"/>
                <v:fill type="solid"/>
              </v:shape>
            </v:group>
            <v:group style="position:absolute;left:6808;top:818;width:10;height:20" coordorigin="6808,818" coordsize="10,20">
              <v:shape style="position:absolute;left:6808;top:818;width:10;height:20" coordorigin="6808,818" coordsize="10,20" path="m6808,837l6817,837,6817,818,6808,818,6808,837xe" filled="true" fillcolor="#000000" stroked="false">
                <v:path arrowok="t"/>
                <v:fill type="solid"/>
              </v:shape>
            </v:group>
            <v:group style="position:absolute;left:6808;top:837;width:10;height:20" coordorigin="6808,837" coordsize="10,20">
              <v:shape style="position:absolute;left:6808;top:837;width:10;height:20" coordorigin="6808,837" coordsize="10,20" path="m6808,856l6817,856,6817,837,6808,837,6808,856xe" filled="true" fillcolor="#000000" stroked="false">
                <v:path arrowok="t"/>
                <v:fill type="solid"/>
              </v:shape>
            </v:group>
            <v:group style="position:absolute;left:6808;top:856;width:10;height:20" coordorigin="6808,856" coordsize="10,20">
              <v:shape style="position:absolute;left:6808;top:856;width:10;height:20" coordorigin="6808,856" coordsize="10,20" path="m6808,875l6817,875,6817,856,6808,856,6808,875xe" filled="true" fillcolor="#000000" stroked="false">
                <v:path arrowok="t"/>
                <v:fill type="solid"/>
              </v:shape>
            </v:group>
            <v:group style="position:absolute;left:6808;top:875;width:10;height:20" coordorigin="6808,875" coordsize="10,20">
              <v:shape style="position:absolute;left:6808;top:875;width:10;height:20" coordorigin="6808,875" coordsize="10,20" path="m6808,894l6817,894,6817,875,6808,875,6808,894xe" filled="true" fillcolor="#000000" stroked="false">
                <v:path arrowok="t"/>
                <v:fill type="solid"/>
              </v:shape>
            </v:group>
            <v:group style="position:absolute;left:6808;top:894;width:10;height:20" coordorigin="6808,894" coordsize="10,20">
              <v:shape style="position:absolute;left:6808;top:894;width:10;height:20" coordorigin="6808,894" coordsize="10,20" path="m6808,914l6817,914,6817,894,6808,894,6808,914xe" filled="true" fillcolor="#000000" stroked="false">
                <v:path arrowok="t"/>
                <v:fill type="solid"/>
              </v:shape>
            </v:group>
            <v:group style="position:absolute;left:6808;top:914;width:10;height:20" coordorigin="6808,914" coordsize="10,20">
              <v:shape style="position:absolute;left:6808;top:914;width:10;height:20" coordorigin="6808,914" coordsize="10,20" path="m6808,933l6817,933,6817,914,6808,914,6808,933xe" filled="true" fillcolor="#000000" stroked="false">
                <v:path arrowok="t"/>
                <v:fill type="solid"/>
              </v:shape>
            </v:group>
            <v:group style="position:absolute;left:6808;top:933;width:10;height:20" coordorigin="6808,933" coordsize="10,20">
              <v:shape style="position:absolute;left:6808;top:933;width:10;height:20" coordorigin="6808,933" coordsize="10,20" path="m6808,952l6817,952,6817,933,6808,933,6808,952xe" filled="true" fillcolor="#000000" stroked="false">
                <v:path arrowok="t"/>
                <v:fill type="solid"/>
              </v:shape>
            </v:group>
            <v:group style="position:absolute;left:6808;top:952;width:10;height:20" coordorigin="6808,952" coordsize="10,20">
              <v:shape style="position:absolute;left:6808;top:952;width:10;height:20" coordorigin="6808,952" coordsize="10,20" path="m6808,971l6817,971,6817,952,6808,952,6808,971xe" filled="true" fillcolor="#000000" stroked="false">
                <v:path arrowok="t"/>
                <v:fill type="solid"/>
              </v:shape>
            </v:group>
            <v:group style="position:absolute;left:6808;top:971;width:10;height:20" coordorigin="6808,971" coordsize="10,20">
              <v:shape style="position:absolute;left:6808;top:971;width:10;height:20" coordorigin="6808,971" coordsize="10,20" path="m6808,990l6817,990,6817,971,6808,971,6808,990xe" filled="true" fillcolor="#000000" stroked="false">
                <v:path arrowok="t"/>
                <v:fill type="solid"/>
              </v:shape>
            </v:group>
            <v:group style="position:absolute;left:6808;top:990;width:10;height:20" coordorigin="6808,990" coordsize="10,20">
              <v:shape style="position:absolute;left:6808;top:990;width:10;height:20" coordorigin="6808,990" coordsize="10,20" path="m6808,1010l6817,1010,6817,990,6808,990,6808,1010xe" filled="true" fillcolor="#000000" stroked="false">
                <v:path arrowok="t"/>
                <v:fill type="solid"/>
              </v:shape>
            </v:group>
            <v:group style="position:absolute;left:6808;top:1010;width:10;height:20" coordorigin="6808,1010" coordsize="10,20">
              <v:shape style="position:absolute;left:6808;top:1010;width:10;height:20" coordorigin="6808,1010" coordsize="10,20" path="m6808,1029l6817,1029,6817,1010,6808,1010,6808,1029xe" filled="true" fillcolor="#000000" stroked="false">
                <v:path arrowok="t"/>
                <v:fill type="solid"/>
              </v:shape>
            </v:group>
            <v:group style="position:absolute;left:6808;top:1029;width:10;height:20" coordorigin="6808,1029" coordsize="10,20">
              <v:shape style="position:absolute;left:6808;top:1029;width:10;height:20" coordorigin="6808,1029" coordsize="10,20" path="m6808,1048l6817,1048,6817,1029,6808,1029,6808,1048xe" filled="true" fillcolor="#000000" stroked="false">
                <v:path arrowok="t"/>
                <v:fill type="solid"/>
              </v:shape>
            </v:group>
            <v:group style="position:absolute;left:6808;top:1048;width:10;height:20" coordorigin="6808,1048" coordsize="10,20">
              <v:shape style="position:absolute;left:6808;top:1048;width:10;height:20" coordorigin="6808,1048" coordsize="10,20" path="m6808,1067l6817,1067,6817,1048,6808,1048,6808,1067xe" filled="true" fillcolor="#000000" stroked="false">
                <v:path arrowok="t"/>
                <v:fill type="solid"/>
              </v:shape>
            </v:group>
            <v:group style="position:absolute;left:6808;top:1067;width:10;height:20" coordorigin="6808,1067" coordsize="10,20">
              <v:shape style="position:absolute;left:6808;top:1067;width:10;height:20" coordorigin="6808,1067" coordsize="10,20" path="m6808,1086l6817,1086,6817,1067,6808,1067,6808,1086xe" filled="true" fillcolor="#000000" stroked="false">
                <v:path arrowok="t"/>
                <v:fill type="solid"/>
              </v:shape>
            </v:group>
            <v:group style="position:absolute;left:6808;top:1094;width:10;height:2" coordorigin="6808,1094" coordsize="10,2">
              <v:shape style="position:absolute;left:6808;top:1094;width:10;height:2" coordorigin="6808,1094" coordsize="10,0" path="m6808,1094l6817,1094e" filled="false" stroked="true" strokeweight=".71997pt" strokecolor="#000000">
                <v:path arrowok="t"/>
              </v:shape>
            </v:group>
            <v:group style="position:absolute;left:3402;top:1110;width:2;height:322" coordorigin="3402,1110" coordsize="2,322">
              <v:shape style="position:absolute;left:3402;top:1110;width:2;height:322" coordorigin="3402,1110" coordsize="0,322" path="m3402,1110l3402,1432e" filled="false" stroked="true" strokeweight="1.32pt" strokecolor="#d9d9d9">
                <v:path arrowok="t"/>
              </v:shape>
            </v:group>
            <v:group style="position:absolute;left:5081;top:1110;width:2;height:322" coordorigin="5081,1110" coordsize="2,322">
              <v:shape style="position:absolute;left:5081;top:1110;width:2;height:322" coordorigin="5081,1110" coordsize="0,322" path="m5081,1110l5081,1432e" filled="false" stroked="true" strokeweight="1.32pt" strokecolor="#d9d9d9">
                <v:path arrowok="t"/>
              </v:shape>
            </v:group>
            <v:group style="position:absolute;left:3416;top:1110;width:1652;height:322" coordorigin="3416,1110" coordsize="1652,322">
              <v:shape style="position:absolute;left:3416;top:1110;width:1652;height:322" coordorigin="3416,1110" coordsize="1652,322" path="m3416,1432l5067,1432,5067,1110,3416,1110,3416,1432xe" filled="true" fillcolor="#d9d9d9" stroked="false">
                <v:path arrowok="t"/>
                <v:fill type="solid"/>
              </v:shape>
            </v:group>
            <v:group style="position:absolute;left:5117;top:1110;width:2;height:322" coordorigin="5117,1110" coordsize="2,322">
              <v:shape style="position:absolute;left:5117;top:1110;width:2;height:322" coordorigin="5117,1110" coordsize="0,322" path="m5117,1110l5117,1432e" filled="false" stroked="true" strokeweight="1.32pt" strokecolor="#d9d9d9">
                <v:path arrowok="t"/>
              </v:shape>
            </v:group>
            <v:group style="position:absolute;left:6795;top:1110;width:2;height:322" coordorigin="6795,1110" coordsize="2,322">
              <v:shape style="position:absolute;left:6795;top:1110;width:2;height:322" coordorigin="6795,1110" coordsize="0,322" path="m6795,1110l6795,1432e" filled="false" stroked="true" strokeweight="1.32pt" strokecolor="#d9d9d9">
                <v:path arrowok="t"/>
              </v:shape>
            </v:group>
            <v:group style="position:absolute;left:5130;top:1110;width:1652;height:322" coordorigin="5130,1110" coordsize="1652,322">
              <v:shape style="position:absolute;left:5130;top:1110;width:1652;height:322" coordorigin="5130,1110" coordsize="1652,322" path="m5130,1432l6781,1432,6781,1110,5130,1110,5130,1432xe" filled="true" fillcolor="#d9d9d9" stroked="false">
                <v:path arrowok="t"/>
                <v:fill type="solid"/>
              </v:shape>
            </v:group>
            <v:group style="position:absolute;left:6831;top:1110;width:2;height:322" coordorigin="6831,1110" coordsize="2,322">
              <v:shape style="position:absolute;left:6831;top:1110;width:2;height:322" coordorigin="6831,1110" coordsize="0,322" path="m6831,1110l6831,1432e" filled="false" stroked="true" strokeweight="1.32pt" strokecolor="#d9d9d9">
                <v:path arrowok="t"/>
              </v:shape>
            </v:group>
            <v:group style="position:absolute;left:8508;top:1110;width:2;height:322" coordorigin="8508,1110" coordsize="2,322">
              <v:shape style="position:absolute;left:8508;top:1110;width:2;height:322" coordorigin="8508,1110" coordsize="0,322" path="m8508,1110l8508,1432e" filled="false" stroked="true" strokeweight="1.32pt" strokecolor="#d9d9d9">
                <v:path arrowok="t"/>
              </v:shape>
            </v:group>
            <v:group style="position:absolute;left:6844;top:1110;width:1652;height:322" coordorigin="6844,1110" coordsize="1652,322">
              <v:shape style="position:absolute;left:6844;top:1110;width:1652;height:322" coordorigin="6844,1110" coordsize="1652,322" path="m6844,1432l8495,1432,8495,1110,6844,1110,6844,1432xe" filled="true" fillcolor="#d9d9d9" stroked="false">
                <v:path arrowok="t"/>
                <v:fill type="solid"/>
              </v:shape>
            </v:group>
            <v:group style="position:absolute;left:8544;top:1110;width:2;height:322" coordorigin="8544,1110" coordsize="2,322">
              <v:shape style="position:absolute;left:8544;top:1110;width:2;height:322" coordorigin="8544,1110" coordsize="0,322" path="m8544,1110l8544,1432e" filled="false" stroked="true" strokeweight="1.32pt" strokecolor="#d9d9d9">
                <v:path arrowok="t"/>
              </v:shape>
            </v:group>
            <v:group style="position:absolute;left:10224;top:1110;width:2;height:322" coordorigin="10224,1110" coordsize="2,322">
              <v:shape style="position:absolute;left:10224;top:1110;width:2;height:322" coordorigin="10224,1110" coordsize="0,322" path="m10224,1110l10224,1432e" filled="false" stroked="true" strokeweight="1.44pt" strokecolor="#d9d9d9">
                <v:path arrowok="t"/>
              </v:shape>
            </v:group>
            <v:group style="position:absolute;left:8557;top:1110;width:1652;height:322" coordorigin="8557,1110" coordsize="1652,322">
              <v:shape style="position:absolute;left:8557;top:1110;width:1652;height:322" coordorigin="8557,1110" coordsize="1652,322" path="m8557,1432l10209,1432,10209,1110,8557,1110,8557,1432xe" filled="true" fillcolor="#d9d9d9" stroked="false">
                <v:path arrowok="t"/>
                <v:fill type="solid"/>
              </v:shape>
              <v:shape style="position:absolute;left:3375;top:1101;width:1719;height:10" type="#_x0000_t75" stroked="false">
                <v:imagedata r:id="rId718" o:title=""/>
              </v:shape>
              <v:shape style="position:absolute;left:5089;top:1101;width:1719;height:10" type="#_x0000_t75" stroked="false">
                <v:imagedata r:id="rId719" o:title=""/>
              </v:shape>
              <v:shape style="position:absolute;left:6803;top:1101;width:1718;height:10" type="#_x0000_t75" stroked="false">
                <v:imagedata r:id="rId720" o:title=""/>
              </v:shape>
              <v:shape style="position:absolute;left:8517;top:1101;width:1721;height:10" type="#_x0000_t75" stroked="false">
                <v:imagedata r:id="rId721" o:title=""/>
              </v:shape>
            </v:group>
            <v:group style="position:absolute;left:3380;top:1110;width:10;height:20" coordorigin="3380,1110" coordsize="10,20">
              <v:shape style="position:absolute;left:3380;top:1110;width:10;height:20" coordorigin="3380,1110" coordsize="10,20" path="m3380,1130l3389,1130,3389,1110,3380,1110,3380,1130xe" filled="true" fillcolor="#000000" stroked="false">
                <v:path arrowok="t"/>
                <v:fill type="solid"/>
              </v:shape>
            </v:group>
            <v:group style="position:absolute;left:3380;top:1130;width:10;height:20" coordorigin="3380,1130" coordsize="10,20">
              <v:shape style="position:absolute;left:3380;top:1130;width:10;height:20" coordorigin="3380,1130" coordsize="10,20" path="m3380,1149l3389,1149,3389,1130,3380,1130,3380,1149xe" filled="true" fillcolor="#000000" stroked="false">
                <v:path arrowok="t"/>
                <v:fill type="solid"/>
              </v:shape>
            </v:group>
            <v:group style="position:absolute;left:3380;top:1149;width:10;height:20" coordorigin="3380,1149" coordsize="10,20">
              <v:shape style="position:absolute;left:3380;top:1149;width:10;height:20" coordorigin="3380,1149" coordsize="10,20" path="m3380,1168l3389,1168,3389,1149,3380,1149,3380,1168xe" filled="true" fillcolor="#000000" stroked="false">
                <v:path arrowok="t"/>
                <v:fill type="solid"/>
              </v:shape>
            </v:group>
            <v:group style="position:absolute;left:3380;top:1168;width:10;height:20" coordorigin="3380,1168" coordsize="10,20">
              <v:shape style="position:absolute;left:3380;top:1168;width:10;height:20" coordorigin="3380,1168" coordsize="10,20" path="m3380,1187l3389,1187,3389,1168,3380,1168,3380,1187xe" filled="true" fillcolor="#000000" stroked="false">
                <v:path arrowok="t"/>
                <v:fill type="solid"/>
              </v:shape>
            </v:group>
            <v:group style="position:absolute;left:3380;top:1187;width:10;height:20" coordorigin="3380,1187" coordsize="10,20">
              <v:shape style="position:absolute;left:3380;top:1187;width:10;height:20" coordorigin="3380,1187" coordsize="10,20" path="m3380,1206l3389,1206,3389,1187,3380,1187,3380,1206xe" filled="true" fillcolor="#000000" stroked="false">
                <v:path arrowok="t"/>
                <v:fill type="solid"/>
              </v:shape>
            </v:group>
            <v:group style="position:absolute;left:3380;top:1206;width:10;height:20" coordorigin="3380,1206" coordsize="10,20">
              <v:shape style="position:absolute;left:3380;top:1206;width:10;height:20" coordorigin="3380,1206" coordsize="10,20" path="m3380,1226l3389,1226,3389,1206,3380,1206,3380,1226xe" filled="true" fillcolor="#000000" stroked="false">
                <v:path arrowok="t"/>
                <v:fill type="solid"/>
              </v:shape>
            </v:group>
            <v:group style="position:absolute;left:3380;top:1226;width:10;height:20" coordorigin="3380,1226" coordsize="10,20">
              <v:shape style="position:absolute;left:3380;top:1226;width:10;height:20" coordorigin="3380,1226" coordsize="10,20" path="m3380,1245l3389,1245,3389,1226,3380,1226,3380,1245xe" filled="true" fillcolor="#000000" stroked="false">
                <v:path arrowok="t"/>
                <v:fill type="solid"/>
              </v:shape>
            </v:group>
            <v:group style="position:absolute;left:3380;top:1245;width:10;height:20" coordorigin="3380,1245" coordsize="10,20">
              <v:shape style="position:absolute;left:3380;top:1245;width:10;height:20" coordorigin="3380,1245" coordsize="10,20" path="m3380,1264l3389,1264,3389,1245,3380,1245,3380,1264xe" filled="true" fillcolor="#000000" stroked="false">
                <v:path arrowok="t"/>
                <v:fill type="solid"/>
              </v:shape>
            </v:group>
            <v:group style="position:absolute;left:3380;top:1264;width:10;height:20" coordorigin="3380,1264" coordsize="10,20">
              <v:shape style="position:absolute;left:3380;top:1264;width:10;height:20" coordorigin="3380,1264" coordsize="10,20" path="m3380,1283l3389,1283,3389,1264,3380,1264,3380,1283xe" filled="true" fillcolor="#000000" stroked="false">
                <v:path arrowok="t"/>
                <v:fill type="solid"/>
              </v:shape>
            </v:group>
            <v:group style="position:absolute;left:3380;top:1283;width:10;height:20" coordorigin="3380,1283" coordsize="10,20">
              <v:shape style="position:absolute;left:3380;top:1283;width:10;height:20" coordorigin="3380,1283" coordsize="10,20" path="m3380,1302l3389,1302,3389,1283,3380,1283,3380,1302xe" filled="true" fillcolor="#000000" stroked="false">
                <v:path arrowok="t"/>
                <v:fill type="solid"/>
              </v:shape>
            </v:group>
            <v:group style="position:absolute;left:3380;top:1302;width:10;height:20" coordorigin="3380,1302" coordsize="10,20">
              <v:shape style="position:absolute;left:3380;top:1302;width:10;height:20" coordorigin="3380,1302" coordsize="10,20" path="m3380,1322l3389,1322,3389,1302,3380,1302,3380,1322xe" filled="true" fillcolor="#000000" stroked="false">
                <v:path arrowok="t"/>
                <v:fill type="solid"/>
              </v:shape>
            </v:group>
            <v:group style="position:absolute;left:3380;top:1322;width:10;height:20" coordorigin="3380,1322" coordsize="10,20">
              <v:shape style="position:absolute;left:3380;top:1322;width:10;height:20" coordorigin="3380,1322" coordsize="10,20" path="m3380,1341l3389,1341,3389,1322,3380,1322,3380,1341xe" filled="true" fillcolor="#000000" stroked="false">
                <v:path arrowok="t"/>
                <v:fill type="solid"/>
              </v:shape>
            </v:group>
            <v:group style="position:absolute;left:3380;top:1341;width:10;height:20" coordorigin="3380,1341" coordsize="10,20">
              <v:shape style="position:absolute;left:3380;top:1341;width:10;height:20" coordorigin="3380,1341" coordsize="10,20" path="m3380,1360l3389,1360,3389,1341,3380,1341,3380,1360xe" filled="true" fillcolor="#000000" stroked="false">
                <v:path arrowok="t"/>
                <v:fill type="solid"/>
              </v:shape>
            </v:group>
            <v:group style="position:absolute;left:3380;top:1360;width:10;height:20" coordorigin="3380,1360" coordsize="10,20">
              <v:shape style="position:absolute;left:3380;top:1360;width:10;height:20" coordorigin="3380,1360" coordsize="10,20" path="m3380,1379l3389,1379,3389,1360,3380,1360,3380,1379xe" filled="true" fillcolor="#000000" stroked="false">
                <v:path arrowok="t"/>
                <v:fill type="solid"/>
              </v:shape>
            </v:group>
            <v:group style="position:absolute;left:3380;top:1379;width:10;height:20" coordorigin="3380,1379" coordsize="10,20">
              <v:shape style="position:absolute;left:3380;top:1379;width:10;height:20" coordorigin="3380,1379" coordsize="10,20" path="m3380,1398l3389,1398,3389,1379,3380,1379,3380,1398xe" filled="true" fillcolor="#000000" stroked="false">
                <v:path arrowok="t"/>
                <v:fill type="solid"/>
              </v:shape>
            </v:group>
            <v:group style="position:absolute;left:3380;top:1398;width:10;height:20" coordorigin="3380,1398" coordsize="10,20">
              <v:shape style="position:absolute;left:3380;top:1398;width:10;height:20" coordorigin="3380,1398" coordsize="10,20" path="m3380,1418l3389,1418,3389,1398,3380,1398,3380,1418xe" filled="true" fillcolor="#000000" stroked="false">
                <v:path arrowok="t"/>
                <v:fill type="solid"/>
              </v:shape>
            </v:group>
            <v:group style="position:absolute;left:3380;top:1425;width:10;height:2" coordorigin="3380,1425" coordsize="10,2">
              <v:shape style="position:absolute;left:3380;top:1425;width:10;height:2" coordorigin="3380,1425" coordsize="10,0" path="m3380,1425l3389,1425e" filled="false" stroked="true" strokeweight=".71997pt" strokecolor="#000000">
                <v:path arrowok="t"/>
              </v:shape>
            </v:group>
            <v:group style="position:absolute;left:5094;top:1110;width:10;height:20" coordorigin="5094,1110" coordsize="10,20">
              <v:shape style="position:absolute;left:5094;top:1110;width:10;height:20" coordorigin="5094,1110" coordsize="10,20" path="m5094,1130l5103,1130,5103,1110,5094,1110,5094,1130xe" filled="true" fillcolor="#000000" stroked="false">
                <v:path arrowok="t"/>
                <v:fill type="solid"/>
              </v:shape>
            </v:group>
            <v:group style="position:absolute;left:5094;top:1130;width:10;height:20" coordorigin="5094,1130" coordsize="10,20">
              <v:shape style="position:absolute;left:5094;top:1130;width:10;height:20" coordorigin="5094,1130" coordsize="10,20" path="m5094,1149l5103,1149,5103,1130,5094,1130,5094,1149xe" filled="true" fillcolor="#000000" stroked="false">
                <v:path arrowok="t"/>
                <v:fill type="solid"/>
              </v:shape>
            </v:group>
            <v:group style="position:absolute;left:5094;top:1149;width:10;height:20" coordorigin="5094,1149" coordsize="10,20">
              <v:shape style="position:absolute;left:5094;top:1149;width:10;height:20" coordorigin="5094,1149" coordsize="10,20" path="m5094,1168l5103,1168,5103,1149,5094,1149,5094,1168xe" filled="true" fillcolor="#000000" stroked="false">
                <v:path arrowok="t"/>
                <v:fill type="solid"/>
              </v:shape>
            </v:group>
            <v:group style="position:absolute;left:5094;top:1168;width:10;height:20" coordorigin="5094,1168" coordsize="10,20">
              <v:shape style="position:absolute;left:5094;top:1168;width:10;height:20" coordorigin="5094,1168" coordsize="10,20" path="m5094,1187l5103,1187,5103,1168,5094,1168,5094,1187xe" filled="true" fillcolor="#000000" stroked="false">
                <v:path arrowok="t"/>
                <v:fill type="solid"/>
              </v:shape>
            </v:group>
            <v:group style="position:absolute;left:5094;top:1187;width:10;height:20" coordorigin="5094,1187" coordsize="10,20">
              <v:shape style="position:absolute;left:5094;top:1187;width:10;height:20" coordorigin="5094,1187" coordsize="10,20" path="m5094,1206l5103,1206,5103,1187,5094,1187,5094,1206xe" filled="true" fillcolor="#000000" stroked="false">
                <v:path arrowok="t"/>
                <v:fill type="solid"/>
              </v:shape>
            </v:group>
            <v:group style="position:absolute;left:5094;top:1206;width:10;height:20" coordorigin="5094,1206" coordsize="10,20">
              <v:shape style="position:absolute;left:5094;top:1206;width:10;height:20" coordorigin="5094,1206" coordsize="10,20" path="m5094,1226l5103,1226,5103,1206,5094,1206,5094,1226xe" filled="true" fillcolor="#000000" stroked="false">
                <v:path arrowok="t"/>
                <v:fill type="solid"/>
              </v:shape>
            </v:group>
            <v:group style="position:absolute;left:5094;top:1226;width:10;height:20" coordorigin="5094,1226" coordsize="10,20">
              <v:shape style="position:absolute;left:5094;top:1226;width:10;height:20" coordorigin="5094,1226" coordsize="10,20" path="m5094,1245l5103,1245,5103,1226,5094,1226,5094,1245xe" filled="true" fillcolor="#000000" stroked="false">
                <v:path arrowok="t"/>
                <v:fill type="solid"/>
              </v:shape>
            </v:group>
            <v:group style="position:absolute;left:5094;top:1245;width:10;height:20" coordorigin="5094,1245" coordsize="10,20">
              <v:shape style="position:absolute;left:5094;top:1245;width:10;height:20" coordorigin="5094,1245" coordsize="10,20" path="m5094,1264l5103,1264,5103,1245,5094,1245,5094,1264xe" filled="true" fillcolor="#000000" stroked="false">
                <v:path arrowok="t"/>
                <v:fill type="solid"/>
              </v:shape>
            </v:group>
            <v:group style="position:absolute;left:5094;top:1264;width:10;height:20" coordorigin="5094,1264" coordsize="10,20">
              <v:shape style="position:absolute;left:5094;top:1264;width:10;height:20" coordorigin="5094,1264" coordsize="10,20" path="m5094,1283l5103,1283,5103,1264,5094,1264,5094,1283xe" filled="true" fillcolor="#000000" stroked="false">
                <v:path arrowok="t"/>
                <v:fill type="solid"/>
              </v:shape>
            </v:group>
            <v:group style="position:absolute;left:5094;top:1283;width:10;height:20" coordorigin="5094,1283" coordsize="10,20">
              <v:shape style="position:absolute;left:5094;top:1283;width:10;height:20" coordorigin="5094,1283" coordsize="10,20" path="m5094,1302l5103,1302,5103,1283,5094,1283,5094,1302xe" filled="true" fillcolor="#000000" stroked="false">
                <v:path arrowok="t"/>
                <v:fill type="solid"/>
              </v:shape>
            </v:group>
            <v:group style="position:absolute;left:5094;top:1302;width:10;height:20" coordorigin="5094,1302" coordsize="10,20">
              <v:shape style="position:absolute;left:5094;top:1302;width:10;height:20" coordorigin="5094,1302" coordsize="10,20" path="m5094,1322l5103,1322,5103,1302,5094,1302,5094,1322xe" filled="true" fillcolor="#000000" stroked="false">
                <v:path arrowok="t"/>
                <v:fill type="solid"/>
              </v:shape>
            </v:group>
            <v:group style="position:absolute;left:5094;top:1322;width:10;height:20" coordorigin="5094,1322" coordsize="10,20">
              <v:shape style="position:absolute;left:5094;top:1322;width:10;height:20" coordorigin="5094,1322" coordsize="10,20" path="m5094,1341l5103,1341,5103,1322,5094,1322,5094,1341xe" filled="true" fillcolor="#000000" stroked="false">
                <v:path arrowok="t"/>
                <v:fill type="solid"/>
              </v:shape>
            </v:group>
            <v:group style="position:absolute;left:6808;top:1110;width:10;height:20" coordorigin="6808,1110" coordsize="10,20">
              <v:shape style="position:absolute;left:6808;top:1110;width:10;height:20" coordorigin="6808,1110" coordsize="10,20" path="m6808,1130l6817,1130,6817,1110,6808,1110,6808,1130xe" filled="true" fillcolor="#000000" stroked="false">
                <v:path arrowok="t"/>
                <v:fill type="solid"/>
              </v:shape>
            </v:group>
            <v:group style="position:absolute;left:6808;top:1130;width:10;height:20" coordorigin="6808,1130" coordsize="10,20">
              <v:shape style="position:absolute;left:6808;top:1130;width:10;height:20" coordorigin="6808,1130" coordsize="10,20" path="m6808,1149l6817,1149,6817,1130,6808,1130,6808,1149xe" filled="true" fillcolor="#000000" stroked="false">
                <v:path arrowok="t"/>
                <v:fill type="solid"/>
              </v:shape>
            </v:group>
            <v:group style="position:absolute;left:6808;top:1149;width:10;height:20" coordorigin="6808,1149" coordsize="10,20">
              <v:shape style="position:absolute;left:6808;top:1149;width:10;height:20" coordorigin="6808,1149" coordsize="10,20" path="m6808,1168l6817,1168,6817,1149,6808,1149,6808,1168xe" filled="true" fillcolor="#000000" stroked="false">
                <v:path arrowok="t"/>
                <v:fill type="solid"/>
              </v:shape>
            </v:group>
            <v:group style="position:absolute;left:6808;top:1168;width:10;height:20" coordorigin="6808,1168" coordsize="10,20">
              <v:shape style="position:absolute;left:6808;top:1168;width:10;height:20" coordorigin="6808,1168" coordsize="10,20" path="m6808,1187l6817,1187,6817,1168,6808,1168,6808,1187xe" filled="true" fillcolor="#000000" stroked="false">
                <v:path arrowok="t"/>
                <v:fill type="solid"/>
              </v:shape>
            </v:group>
            <v:group style="position:absolute;left:6808;top:1187;width:10;height:20" coordorigin="6808,1187" coordsize="10,20">
              <v:shape style="position:absolute;left:6808;top:1187;width:10;height:20" coordorigin="6808,1187" coordsize="10,20" path="m6808,1206l6817,1206,6817,1187,6808,1187,6808,1206xe" filled="true" fillcolor="#000000" stroked="false">
                <v:path arrowok="t"/>
                <v:fill type="solid"/>
              </v:shape>
            </v:group>
            <v:group style="position:absolute;left:6808;top:1206;width:10;height:20" coordorigin="6808,1206" coordsize="10,20">
              <v:shape style="position:absolute;left:6808;top:1206;width:10;height:20" coordorigin="6808,1206" coordsize="10,20" path="m6808,1226l6817,1226,6817,1206,6808,1206,6808,1226xe" filled="true" fillcolor="#000000" stroked="false">
                <v:path arrowok="t"/>
                <v:fill type="solid"/>
              </v:shape>
            </v:group>
            <v:group style="position:absolute;left:6808;top:1226;width:10;height:20" coordorigin="6808,1226" coordsize="10,20">
              <v:shape style="position:absolute;left:6808;top:1226;width:10;height:20" coordorigin="6808,1226" coordsize="10,20" path="m6808,1245l6817,1245,6817,1226,6808,1226,6808,1245xe" filled="true" fillcolor="#000000" stroked="false">
                <v:path arrowok="t"/>
                <v:fill type="solid"/>
              </v:shape>
            </v:group>
            <v:group style="position:absolute;left:6808;top:1245;width:10;height:20" coordorigin="6808,1245" coordsize="10,20">
              <v:shape style="position:absolute;left:6808;top:1245;width:10;height:20" coordorigin="6808,1245" coordsize="10,20" path="m6808,1264l6817,1264,6817,1245,6808,1245,6808,1264xe" filled="true" fillcolor="#000000" stroked="false">
                <v:path arrowok="t"/>
                <v:fill type="solid"/>
              </v:shape>
            </v:group>
            <v:group style="position:absolute;left:6808;top:1264;width:10;height:20" coordorigin="6808,1264" coordsize="10,20">
              <v:shape style="position:absolute;left:6808;top:1264;width:10;height:20" coordorigin="6808,1264" coordsize="10,20" path="m6808,1283l6817,1283,6817,1264,6808,1264,6808,1283xe" filled="true" fillcolor="#000000" stroked="false">
                <v:path arrowok="t"/>
                <v:fill type="solid"/>
              </v:shape>
            </v:group>
            <v:group style="position:absolute;left:6808;top:1283;width:10;height:20" coordorigin="6808,1283" coordsize="10,20">
              <v:shape style="position:absolute;left:6808;top:1283;width:10;height:20" coordorigin="6808,1283" coordsize="10,20" path="m6808,1302l6817,1302,6817,1283,6808,1283,6808,1302xe" filled="true" fillcolor="#000000" stroked="false">
                <v:path arrowok="t"/>
                <v:fill type="solid"/>
              </v:shape>
            </v:group>
            <v:group style="position:absolute;left:6808;top:1302;width:10;height:20" coordorigin="6808,1302" coordsize="10,20">
              <v:shape style="position:absolute;left:6808;top:1302;width:10;height:20" coordorigin="6808,1302" coordsize="10,20" path="m6808,1322l6817,1322,6817,1302,6808,1302,6808,1322xe" filled="true" fillcolor="#000000" stroked="false">
                <v:path arrowok="t"/>
                <v:fill type="solid"/>
              </v:shape>
            </v:group>
            <v:group style="position:absolute;left:6808;top:1322;width:10;height:20" coordorigin="6808,1322" coordsize="10,20">
              <v:shape style="position:absolute;left:6808;top:1322;width:10;height:20" coordorigin="6808,1322" coordsize="10,20" path="m6808,1341l6817,1341,6817,1322,6808,1322,6808,1341xe" filled="true" fillcolor="#000000" stroked="false">
                <v:path arrowok="t"/>
                <v:fill type="solid"/>
              </v:shape>
            </v:group>
            <v:group style="position:absolute;left:6808;top:1341;width:10;height:20" coordorigin="6808,1341" coordsize="10,20">
              <v:shape style="position:absolute;left:6808;top:1341;width:10;height:20" coordorigin="6808,1341" coordsize="10,20" path="m6808,1360l6817,1360,6817,1341,6808,1341,6808,1360xe" filled="true" fillcolor="#000000" stroked="false">
                <v:path arrowok="t"/>
                <v:fill type="solid"/>
              </v:shape>
            </v:group>
            <v:group style="position:absolute;left:6808;top:1360;width:10;height:20" coordorigin="6808,1360" coordsize="10,20">
              <v:shape style="position:absolute;left:6808;top:1360;width:10;height:20" coordorigin="6808,1360" coordsize="10,20" path="m6808,1379l6817,1379,6817,1360,6808,1360,6808,1379xe" filled="true" fillcolor="#000000" stroked="false">
                <v:path arrowok="t"/>
                <v:fill type="solid"/>
              </v:shape>
            </v:group>
            <v:group style="position:absolute;left:6808;top:1379;width:10;height:20" coordorigin="6808,1379" coordsize="10,20">
              <v:shape style="position:absolute;left:6808;top:1379;width:10;height:20" coordorigin="6808,1379" coordsize="10,20" path="m6808,1398l6817,1398,6817,1379,6808,1379,6808,1398xe" filled="true" fillcolor="#000000" stroked="false">
                <v:path arrowok="t"/>
                <v:fill type="solid"/>
              </v:shape>
            </v:group>
            <v:group style="position:absolute;left:6808;top:1398;width:10;height:20" coordorigin="6808,1398" coordsize="10,20">
              <v:shape style="position:absolute;left:6808;top:1398;width:10;height:20" coordorigin="6808,1398" coordsize="10,20" path="m6808,1418l6817,1418,6817,1398,6808,1398,6808,1418xe" filled="true" fillcolor="#000000" stroked="false">
                <v:path arrowok="t"/>
                <v:fill type="solid"/>
              </v:shape>
            </v:group>
            <v:group style="position:absolute;left:6808;top:1425;width:10;height:2" coordorigin="6808,1425" coordsize="10,2">
              <v:shape style="position:absolute;left:6808;top:1425;width:10;height:2" coordorigin="6808,1425" coordsize="10,0" path="m6808,1425l6817,1425e" filled="false" stroked="true" strokeweight=".71997pt" strokecolor="#000000">
                <v:path arrowok="t"/>
              </v:shape>
            </v:group>
            <v:group style="position:absolute;left:8521;top:1110;width:10;height:20" coordorigin="8521,1110" coordsize="10,20">
              <v:shape style="position:absolute;left:8521;top:1110;width:10;height:20" coordorigin="8521,1110" coordsize="10,20" path="m8521,1130l8531,1130,8531,1110,8521,1110,8521,1130xe" filled="true" fillcolor="#000000" stroked="false">
                <v:path arrowok="t"/>
                <v:fill type="solid"/>
              </v:shape>
            </v:group>
            <v:group style="position:absolute;left:8521;top:1130;width:10;height:20" coordorigin="8521,1130" coordsize="10,20">
              <v:shape style="position:absolute;left:8521;top:1130;width:10;height:20" coordorigin="8521,1130" coordsize="10,20" path="m8521,1149l8531,1149,8531,1130,8521,1130,8521,1149xe" filled="true" fillcolor="#000000" stroked="false">
                <v:path arrowok="t"/>
                <v:fill type="solid"/>
              </v:shape>
            </v:group>
            <v:group style="position:absolute;left:8521;top:1149;width:10;height:20" coordorigin="8521,1149" coordsize="10,20">
              <v:shape style="position:absolute;left:8521;top:1149;width:10;height:20" coordorigin="8521,1149" coordsize="10,20" path="m8521,1168l8531,1168,8531,1149,8521,1149,8521,1168xe" filled="true" fillcolor="#000000" stroked="false">
                <v:path arrowok="t"/>
                <v:fill type="solid"/>
              </v:shape>
            </v:group>
            <v:group style="position:absolute;left:8521;top:1168;width:10;height:20" coordorigin="8521,1168" coordsize="10,20">
              <v:shape style="position:absolute;left:8521;top:1168;width:10;height:20" coordorigin="8521,1168" coordsize="10,20" path="m8521,1187l8531,1187,8531,1168,8521,1168,8521,1187xe" filled="true" fillcolor="#000000" stroked="false">
                <v:path arrowok="t"/>
                <v:fill type="solid"/>
              </v:shape>
            </v:group>
            <v:group style="position:absolute;left:8521;top:1187;width:10;height:20" coordorigin="8521,1187" coordsize="10,20">
              <v:shape style="position:absolute;left:8521;top:1187;width:10;height:20" coordorigin="8521,1187" coordsize="10,20" path="m8521,1206l8531,1206,8531,1187,8521,1187,8521,1206xe" filled="true" fillcolor="#000000" stroked="false">
                <v:path arrowok="t"/>
                <v:fill type="solid"/>
              </v:shape>
            </v:group>
            <v:group style="position:absolute;left:8521;top:1206;width:10;height:20" coordorigin="8521,1206" coordsize="10,20">
              <v:shape style="position:absolute;left:8521;top:1206;width:10;height:20" coordorigin="8521,1206" coordsize="10,20" path="m8521,1226l8531,1226,8531,1206,8521,1206,8521,1226xe" filled="true" fillcolor="#000000" stroked="false">
                <v:path arrowok="t"/>
                <v:fill type="solid"/>
              </v:shape>
            </v:group>
            <v:group style="position:absolute;left:8521;top:1226;width:10;height:20" coordorigin="8521,1226" coordsize="10,20">
              <v:shape style="position:absolute;left:8521;top:1226;width:10;height:20" coordorigin="8521,1226" coordsize="10,20" path="m8521,1245l8531,1245,8531,1226,8521,1226,8521,1245xe" filled="true" fillcolor="#000000" stroked="false">
                <v:path arrowok="t"/>
                <v:fill type="solid"/>
              </v:shape>
            </v:group>
            <v:group style="position:absolute;left:8521;top:1245;width:10;height:20" coordorigin="8521,1245" coordsize="10,20">
              <v:shape style="position:absolute;left:8521;top:1245;width:10;height:20" coordorigin="8521,1245" coordsize="10,20" path="m8521,1264l8531,1264,8531,1245,8521,1245,8521,1264xe" filled="true" fillcolor="#000000" stroked="false">
                <v:path arrowok="t"/>
                <v:fill type="solid"/>
              </v:shape>
            </v:group>
            <v:group style="position:absolute;left:8521;top:1264;width:10;height:20" coordorigin="8521,1264" coordsize="10,20">
              <v:shape style="position:absolute;left:8521;top:1264;width:10;height:20" coordorigin="8521,1264" coordsize="10,20" path="m8521,1283l8531,1283,8531,1264,8521,1264,8521,1283xe" filled="true" fillcolor="#000000" stroked="false">
                <v:path arrowok="t"/>
                <v:fill type="solid"/>
              </v:shape>
            </v:group>
            <v:group style="position:absolute;left:8521;top:1283;width:10;height:20" coordorigin="8521,1283" coordsize="10,20">
              <v:shape style="position:absolute;left:8521;top:1283;width:10;height:20" coordorigin="8521,1283" coordsize="10,20" path="m8521,1302l8531,1302,8531,1283,8521,1283,8521,1302xe" filled="true" fillcolor="#000000" stroked="false">
                <v:path arrowok="t"/>
                <v:fill type="solid"/>
              </v:shape>
            </v:group>
            <v:group style="position:absolute;left:8521;top:1302;width:10;height:20" coordorigin="8521,1302" coordsize="10,20">
              <v:shape style="position:absolute;left:8521;top:1302;width:10;height:20" coordorigin="8521,1302" coordsize="10,20" path="m8521,1322l8531,1322,8531,1302,8521,1302,8521,1322xe" filled="true" fillcolor="#000000" stroked="false">
                <v:path arrowok="t"/>
                <v:fill type="solid"/>
              </v:shape>
            </v:group>
            <v:group style="position:absolute;left:8521;top:1322;width:10;height:20" coordorigin="8521,1322" coordsize="10,20">
              <v:shape style="position:absolute;left:8521;top:1322;width:10;height:20" coordorigin="8521,1322" coordsize="10,20" path="m8521,1341l8531,1341,8531,1322,8521,1322,8521,1341xe" filled="true" fillcolor="#000000" stroked="false">
                <v:path arrowok="t"/>
                <v:fill type="solid"/>
              </v:shape>
            </v:group>
            <v:group style="position:absolute;left:8521;top:1341;width:10;height:20" coordorigin="8521,1341" coordsize="10,20">
              <v:shape style="position:absolute;left:8521;top:1341;width:10;height:20" coordorigin="8521,1341" coordsize="10,20" path="m8521,1360l8531,1360,8531,1341,8521,1341,8521,1360xe" filled="true" fillcolor="#000000" stroked="false">
                <v:path arrowok="t"/>
                <v:fill type="solid"/>
              </v:shape>
            </v:group>
            <v:group style="position:absolute;left:8521;top:1360;width:10;height:20" coordorigin="8521,1360" coordsize="10,20">
              <v:shape style="position:absolute;left:8521;top:1360;width:10;height:20" coordorigin="8521,1360" coordsize="10,20" path="m8521,1379l8531,1379,8531,1360,8521,1360,8521,1379xe" filled="true" fillcolor="#000000" stroked="false">
                <v:path arrowok="t"/>
                <v:fill type="solid"/>
              </v:shape>
            </v:group>
            <v:group style="position:absolute;left:8521;top:1379;width:10;height:20" coordorigin="8521,1379" coordsize="10,20">
              <v:shape style="position:absolute;left:8521;top:1379;width:10;height:20" coordorigin="8521,1379" coordsize="10,20" path="m8521,1398l8531,1398,8531,1379,8521,1379,8521,1398xe" filled="true" fillcolor="#000000" stroked="false">
                <v:path arrowok="t"/>
                <v:fill type="solid"/>
              </v:shape>
            </v:group>
            <v:group style="position:absolute;left:8521;top:1398;width:10;height:20" coordorigin="8521,1398" coordsize="10,20">
              <v:shape style="position:absolute;left:8521;top:1398;width:10;height:20" coordorigin="8521,1398" coordsize="10,20" path="m8521,1418l8531,1418,8531,1398,8521,1398,8521,1418xe" filled="true" fillcolor="#000000" stroked="false">
                <v:path arrowok="t"/>
                <v:fill type="solid"/>
              </v:shape>
            </v:group>
            <v:group style="position:absolute;left:8521;top:1425;width:10;height:2" coordorigin="8521,1425" coordsize="10,2">
              <v:shape style="position:absolute;left:8521;top:1425;width:10;height:2" coordorigin="8521,1425" coordsize="10,0" path="m8521,1425l8531,1425e" filled="false" stroked="true" strokeweight=".71997pt" strokecolor="#000000">
                <v:path arrowok="t"/>
              </v:shape>
              <v:shape style="position:absolute;left:1671;top:1341;width:3442;height:101" type="#_x0000_t75" stroked="false">
                <v:imagedata r:id="rId722" o:title=""/>
              </v:shape>
              <v:shape style="position:absolute;left:5089;top:1432;width:1719;height:10" type="#_x0000_t75" stroked="false">
                <v:imagedata r:id="rId678" o:title=""/>
              </v:shape>
              <v:shape style="position:absolute;left:6803;top:1432;width:1718;height:10" type="#_x0000_t75" stroked="false">
                <v:imagedata r:id="rId705" o:title=""/>
              </v:shape>
              <v:shape style="position:absolute;left:8517;top:1432;width:1721;height:10" type="#_x0000_t75" stroked="false">
                <v:imagedata r:id="rId706" o:title=""/>
              </v:shape>
            </v:group>
            <v:group style="position:absolute;left:3380;top:1442;width:10;height:20" coordorigin="3380,1442" coordsize="10,20">
              <v:shape style="position:absolute;left:3380;top:1442;width:10;height:20" coordorigin="3380,1442" coordsize="10,20" path="m3380,1461l3389,1461,3389,1442,3380,1442,3380,1461xe" filled="true" fillcolor="#000000" stroked="false">
                <v:path arrowok="t"/>
                <v:fill type="solid"/>
              </v:shape>
            </v:group>
            <v:group style="position:absolute;left:3380;top:1461;width:10;height:20" coordorigin="3380,1461" coordsize="10,20">
              <v:shape style="position:absolute;left:3380;top:1461;width:10;height:20" coordorigin="3380,1461" coordsize="10,20" path="m3380,1480l3389,1480,3389,1461,3380,1461,3380,1480xe" filled="true" fillcolor="#000000" stroked="false">
                <v:path arrowok="t"/>
                <v:fill type="solid"/>
              </v:shape>
            </v:group>
            <v:group style="position:absolute;left:3380;top:1480;width:10;height:20" coordorigin="3380,1480" coordsize="10,20">
              <v:shape style="position:absolute;left:3380;top:1480;width:10;height:20" coordorigin="3380,1480" coordsize="10,20" path="m3380,1499l3389,1499,3389,1480,3380,1480,3380,1499xe" filled="true" fillcolor="#000000" stroked="false">
                <v:path arrowok="t"/>
                <v:fill type="solid"/>
              </v:shape>
            </v:group>
            <v:group style="position:absolute;left:3380;top:1499;width:10;height:20" coordorigin="3380,1499" coordsize="10,20">
              <v:shape style="position:absolute;left:3380;top:1499;width:10;height:20" coordorigin="3380,1499" coordsize="10,20" path="m3380,1518l3389,1518,3389,1499,3380,1499,3380,1518xe" filled="true" fillcolor="#000000" stroked="false">
                <v:path arrowok="t"/>
                <v:fill type="solid"/>
              </v:shape>
            </v:group>
            <v:group style="position:absolute;left:3380;top:1518;width:10;height:20" coordorigin="3380,1518" coordsize="10,20">
              <v:shape style="position:absolute;left:3380;top:1518;width:10;height:20" coordorigin="3380,1518" coordsize="10,20" path="m3380,1538l3389,1538,3389,1518,3380,1518,3380,1538xe" filled="true" fillcolor="#000000" stroked="false">
                <v:path arrowok="t"/>
                <v:fill type="solid"/>
              </v:shape>
            </v:group>
            <v:group style="position:absolute;left:3380;top:1538;width:10;height:20" coordorigin="3380,1538" coordsize="10,20">
              <v:shape style="position:absolute;left:3380;top:1538;width:10;height:20" coordorigin="3380,1538" coordsize="10,20" path="m3380,1557l3389,1557,3389,1538,3380,1538,3380,1557xe" filled="true" fillcolor="#000000" stroked="false">
                <v:path arrowok="t"/>
                <v:fill type="solid"/>
              </v:shape>
            </v:group>
            <v:group style="position:absolute;left:3380;top:1557;width:10;height:20" coordorigin="3380,1557" coordsize="10,20">
              <v:shape style="position:absolute;left:3380;top:1557;width:10;height:20" coordorigin="3380,1557" coordsize="10,20" path="m3380,1576l3389,1576,3389,1557,3380,1557,3380,1576xe" filled="true" fillcolor="#000000" stroked="false">
                <v:path arrowok="t"/>
                <v:fill type="solid"/>
              </v:shape>
            </v:group>
            <v:group style="position:absolute;left:3380;top:1576;width:10;height:20" coordorigin="3380,1576" coordsize="10,20">
              <v:shape style="position:absolute;left:3380;top:1576;width:10;height:20" coordorigin="3380,1576" coordsize="10,20" path="m3380,1595l3389,1595,3389,1576,3380,1576,3380,1595xe" filled="true" fillcolor="#000000" stroked="false">
                <v:path arrowok="t"/>
                <v:fill type="solid"/>
              </v:shape>
            </v:group>
            <v:group style="position:absolute;left:3380;top:1595;width:10;height:20" coordorigin="3380,1595" coordsize="10,20">
              <v:shape style="position:absolute;left:3380;top:1595;width:10;height:20" coordorigin="3380,1595" coordsize="10,20" path="m3380,1614l3389,1614,3389,1595,3380,1595,3380,1614xe" filled="true" fillcolor="#000000" stroked="false">
                <v:path arrowok="t"/>
                <v:fill type="solid"/>
              </v:shape>
            </v:group>
            <v:group style="position:absolute;left:3380;top:1614;width:10;height:20" coordorigin="3380,1614" coordsize="10,20">
              <v:shape style="position:absolute;left:3380;top:1614;width:10;height:20" coordorigin="3380,1614" coordsize="10,20" path="m3380,1634l3389,1634,3389,1614,3380,1614,3380,1634xe" filled="true" fillcolor="#000000" stroked="false">
                <v:path arrowok="t"/>
                <v:fill type="solid"/>
              </v:shape>
            </v:group>
            <v:group style="position:absolute;left:5094;top:1442;width:10;height:20" coordorigin="5094,1442" coordsize="10,20">
              <v:shape style="position:absolute;left:5094;top:1442;width:10;height:20" coordorigin="5094,1442" coordsize="10,20" path="m5094,1461l5103,1461,5103,1442,5094,1442,5094,1461xe" filled="true" fillcolor="#000000" stroked="false">
                <v:path arrowok="t"/>
                <v:fill type="solid"/>
              </v:shape>
            </v:group>
            <v:group style="position:absolute;left:5094;top:1461;width:10;height:20" coordorigin="5094,1461" coordsize="10,20">
              <v:shape style="position:absolute;left:5094;top:1461;width:10;height:20" coordorigin="5094,1461" coordsize="10,20" path="m5094,1480l5103,1480,5103,1461,5094,1461,5094,1480xe" filled="true" fillcolor="#000000" stroked="false">
                <v:path arrowok="t"/>
                <v:fill type="solid"/>
              </v:shape>
            </v:group>
            <v:group style="position:absolute;left:5094;top:1480;width:10;height:20" coordorigin="5094,1480" coordsize="10,20">
              <v:shape style="position:absolute;left:5094;top:1480;width:10;height:20" coordorigin="5094,1480" coordsize="10,20" path="m5094,1499l5103,1499,5103,1480,5094,1480,5094,1499xe" filled="true" fillcolor="#000000" stroked="false">
                <v:path arrowok="t"/>
                <v:fill type="solid"/>
              </v:shape>
            </v:group>
            <v:group style="position:absolute;left:5094;top:1499;width:10;height:20" coordorigin="5094,1499" coordsize="10,20">
              <v:shape style="position:absolute;left:5094;top:1499;width:10;height:20" coordorigin="5094,1499" coordsize="10,20" path="m5094,1518l5103,1518,5103,1499,5094,1499,5094,1518xe" filled="true" fillcolor="#000000" stroked="false">
                <v:path arrowok="t"/>
                <v:fill type="solid"/>
              </v:shape>
            </v:group>
            <v:group style="position:absolute;left:5094;top:1518;width:10;height:20" coordorigin="5094,1518" coordsize="10,20">
              <v:shape style="position:absolute;left:5094;top:1518;width:10;height:20" coordorigin="5094,1518" coordsize="10,20" path="m5094,1538l5103,1538,5103,1518,5094,1518,5094,1538xe" filled="true" fillcolor="#000000" stroked="false">
                <v:path arrowok="t"/>
                <v:fill type="solid"/>
              </v:shape>
            </v:group>
            <v:group style="position:absolute;left:5094;top:1538;width:10;height:20" coordorigin="5094,1538" coordsize="10,20">
              <v:shape style="position:absolute;left:5094;top:1538;width:10;height:20" coordorigin="5094,1538" coordsize="10,20" path="m5094,1557l5103,1557,5103,1538,5094,1538,5094,1557xe" filled="true" fillcolor="#000000" stroked="false">
                <v:path arrowok="t"/>
                <v:fill type="solid"/>
              </v:shape>
            </v:group>
            <v:group style="position:absolute;left:5094;top:1557;width:10;height:20" coordorigin="5094,1557" coordsize="10,20">
              <v:shape style="position:absolute;left:5094;top:1557;width:10;height:20" coordorigin="5094,1557" coordsize="10,20" path="m5094,1576l5103,1576,5103,1557,5094,1557,5094,1576xe" filled="true" fillcolor="#000000" stroked="false">
                <v:path arrowok="t"/>
                <v:fill type="solid"/>
              </v:shape>
            </v:group>
            <v:group style="position:absolute;left:5094;top:1576;width:10;height:20" coordorigin="5094,1576" coordsize="10,20">
              <v:shape style="position:absolute;left:5094;top:1576;width:10;height:20" coordorigin="5094,1576" coordsize="10,20" path="m5094,1595l5103,1595,5103,1576,5094,1576,5094,1595xe" filled="true" fillcolor="#000000" stroked="false">
                <v:path arrowok="t"/>
                <v:fill type="solid"/>
              </v:shape>
            </v:group>
            <v:group style="position:absolute;left:5094;top:1595;width:10;height:20" coordorigin="5094,1595" coordsize="10,20">
              <v:shape style="position:absolute;left:5094;top:1595;width:10;height:20" coordorigin="5094,1595" coordsize="10,20" path="m5094,1614l5103,1614,5103,1595,5094,1595,5094,1614xe" filled="true" fillcolor="#000000" stroked="false">
                <v:path arrowok="t"/>
                <v:fill type="solid"/>
              </v:shape>
            </v:group>
            <v:group style="position:absolute;left:5094;top:1614;width:10;height:20" coordorigin="5094,1614" coordsize="10,20">
              <v:shape style="position:absolute;left:5094;top:1614;width:10;height:20" coordorigin="5094,1614" coordsize="10,20" path="m5094,1634l5103,1634,5103,1614,5094,1614,5094,1634xe" filled="true" fillcolor="#000000" stroked="false">
                <v:path arrowok="t"/>
                <v:fill type="solid"/>
              </v:shape>
            </v:group>
            <v:group style="position:absolute;left:5094;top:1634;width:10;height:20" coordorigin="5094,1634" coordsize="10,20">
              <v:shape style="position:absolute;left:5094;top:1634;width:10;height:20" coordorigin="5094,1634" coordsize="10,20" path="m5094,1653l5103,1653,5103,1634,5094,1634,5094,1653xe" filled="true" fillcolor="#000000" stroked="false">
                <v:path arrowok="t"/>
                <v:fill type="solid"/>
              </v:shape>
            </v:group>
            <v:group style="position:absolute;left:5094;top:1653;width:10;height:20" coordorigin="5094,1653" coordsize="10,20">
              <v:shape style="position:absolute;left:5094;top:1653;width:10;height:20" coordorigin="5094,1653" coordsize="10,20" path="m5094,1672l5103,1672,5103,1653,5094,1653,5094,1672xe" filled="true" fillcolor="#000000" stroked="false">
                <v:path arrowok="t"/>
                <v:fill type="solid"/>
              </v:shape>
            </v:group>
            <v:group style="position:absolute;left:5094;top:1672;width:10;height:20" coordorigin="5094,1672" coordsize="10,20">
              <v:shape style="position:absolute;left:5094;top:1672;width:10;height:20" coordorigin="5094,1672" coordsize="10,20" path="m5094,1691l5103,1691,5103,1672,5094,1672,5094,1691xe" filled="true" fillcolor="#000000" stroked="false">
                <v:path arrowok="t"/>
                <v:fill type="solid"/>
              </v:shape>
            </v:group>
            <v:group style="position:absolute;left:5094;top:1691;width:10;height:20" coordorigin="5094,1691" coordsize="10,20">
              <v:shape style="position:absolute;left:5094;top:1691;width:10;height:20" coordorigin="5094,1691" coordsize="10,20" path="m5094,1710l5103,1710,5103,1691,5094,1691,5094,1710xe" filled="true" fillcolor="#000000" stroked="false">
                <v:path arrowok="t"/>
                <v:fill type="solid"/>
              </v:shape>
            </v:group>
            <v:group style="position:absolute;left:5094;top:1710;width:10;height:20" coordorigin="5094,1710" coordsize="10,20">
              <v:shape style="position:absolute;left:5094;top:1710;width:10;height:20" coordorigin="5094,1710" coordsize="10,20" path="m5094,1730l5103,1730,5103,1710,5094,1710,5094,1730xe" filled="true" fillcolor="#000000" stroked="false">
                <v:path arrowok="t"/>
                <v:fill type="solid"/>
              </v:shape>
            </v:group>
            <v:group style="position:absolute;left:6808;top:1442;width:10;height:20" coordorigin="6808,1442" coordsize="10,20">
              <v:shape style="position:absolute;left:6808;top:1442;width:10;height:20" coordorigin="6808,1442" coordsize="10,20" path="m6808,1461l6817,1461,6817,1442,6808,1442,6808,1461xe" filled="true" fillcolor="#000000" stroked="false">
                <v:path arrowok="t"/>
                <v:fill type="solid"/>
              </v:shape>
            </v:group>
            <v:group style="position:absolute;left:6808;top:1461;width:10;height:20" coordorigin="6808,1461" coordsize="10,20">
              <v:shape style="position:absolute;left:6808;top:1461;width:10;height:20" coordorigin="6808,1461" coordsize="10,20" path="m6808,1480l6817,1480,6817,1461,6808,1461,6808,1480xe" filled="true" fillcolor="#000000" stroked="false">
                <v:path arrowok="t"/>
                <v:fill type="solid"/>
              </v:shape>
            </v:group>
            <v:group style="position:absolute;left:6808;top:1480;width:10;height:20" coordorigin="6808,1480" coordsize="10,20">
              <v:shape style="position:absolute;left:6808;top:1480;width:10;height:20" coordorigin="6808,1480" coordsize="10,20" path="m6808,1499l6817,1499,6817,1480,6808,1480,6808,1499xe" filled="true" fillcolor="#000000" stroked="false">
                <v:path arrowok="t"/>
                <v:fill type="solid"/>
              </v:shape>
            </v:group>
            <v:group style="position:absolute;left:6808;top:1499;width:10;height:20" coordorigin="6808,1499" coordsize="10,20">
              <v:shape style="position:absolute;left:6808;top:1499;width:10;height:20" coordorigin="6808,1499" coordsize="10,20" path="m6808,1518l6817,1518,6817,1499,6808,1499,6808,1518xe" filled="true" fillcolor="#000000" stroked="false">
                <v:path arrowok="t"/>
                <v:fill type="solid"/>
              </v:shape>
            </v:group>
            <v:group style="position:absolute;left:6808;top:1518;width:10;height:20" coordorigin="6808,1518" coordsize="10,20">
              <v:shape style="position:absolute;left:6808;top:1518;width:10;height:20" coordorigin="6808,1518" coordsize="10,20" path="m6808,1538l6817,1538,6817,1518,6808,1518,6808,1538xe" filled="true" fillcolor="#000000" stroked="false">
                <v:path arrowok="t"/>
                <v:fill type="solid"/>
              </v:shape>
            </v:group>
            <v:group style="position:absolute;left:6808;top:1538;width:10;height:20" coordorigin="6808,1538" coordsize="10,20">
              <v:shape style="position:absolute;left:6808;top:1538;width:10;height:20" coordorigin="6808,1538" coordsize="10,20" path="m6808,1557l6817,1557,6817,1538,6808,1538,6808,1557xe" filled="true" fillcolor="#000000" stroked="false">
                <v:path arrowok="t"/>
                <v:fill type="solid"/>
              </v:shape>
            </v:group>
            <v:group style="position:absolute;left:6808;top:1557;width:10;height:20" coordorigin="6808,1557" coordsize="10,20">
              <v:shape style="position:absolute;left:6808;top:1557;width:10;height:20" coordorigin="6808,1557" coordsize="10,20" path="m6808,1576l6817,1576,6817,1557,6808,1557,6808,1576xe" filled="true" fillcolor="#000000" stroked="false">
                <v:path arrowok="t"/>
                <v:fill type="solid"/>
              </v:shape>
            </v:group>
            <v:group style="position:absolute;left:6808;top:1576;width:10;height:20" coordorigin="6808,1576" coordsize="10,20">
              <v:shape style="position:absolute;left:6808;top:1576;width:10;height:20" coordorigin="6808,1576" coordsize="10,20" path="m6808,1595l6817,1595,6817,1576,6808,1576,6808,1595xe" filled="true" fillcolor="#000000" stroked="false">
                <v:path arrowok="t"/>
                <v:fill type="solid"/>
              </v:shape>
            </v:group>
            <v:group style="position:absolute;left:6808;top:1595;width:10;height:20" coordorigin="6808,1595" coordsize="10,20">
              <v:shape style="position:absolute;left:6808;top:1595;width:10;height:20" coordorigin="6808,1595" coordsize="10,20" path="m6808,1614l6817,1614,6817,1595,6808,1595,6808,1614xe" filled="true" fillcolor="#000000" stroked="false">
                <v:path arrowok="t"/>
                <v:fill type="solid"/>
              </v:shape>
            </v:group>
            <v:group style="position:absolute;left:6808;top:1614;width:10;height:20" coordorigin="6808,1614" coordsize="10,20">
              <v:shape style="position:absolute;left:6808;top:1614;width:10;height:20" coordorigin="6808,1614" coordsize="10,20" path="m6808,1634l6817,1634,6817,1614,6808,1614,6808,1634xe" filled="true" fillcolor="#000000" stroked="false">
                <v:path arrowok="t"/>
                <v:fill type="solid"/>
              </v:shape>
            </v:group>
            <v:group style="position:absolute;left:6808;top:1634;width:10;height:20" coordorigin="6808,1634" coordsize="10,20">
              <v:shape style="position:absolute;left:6808;top:1634;width:10;height:20" coordorigin="6808,1634" coordsize="10,20" path="m6808,1653l6817,1653,6817,1634,6808,1634,6808,1653xe" filled="true" fillcolor="#000000" stroked="false">
                <v:path arrowok="t"/>
                <v:fill type="solid"/>
              </v:shape>
            </v:group>
            <v:group style="position:absolute;left:6808;top:1653;width:10;height:20" coordorigin="6808,1653" coordsize="10,20">
              <v:shape style="position:absolute;left:6808;top:1653;width:10;height:20" coordorigin="6808,1653" coordsize="10,20" path="m6808,1672l6817,1672,6817,1653,6808,1653,6808,1672xe" filled="true" fillcolor="#000000" stroked="false">
                <v:path arrowok="t"/>
                <v:fill type="solid"/>
              </v:shape>
            </v:group>
            <v:group style="position:absolute;left:6808;top:1672;width:10;height:20" coordorigin="6808,1672" coordsize="10,20">
              <v:shape style="position:absolute;left:6808;top:1672;width:10;height:20" coordorigin="6808,1672" coordsize="10,20" path="m6808,1691l6817,1691,6817,1672,6808,1672,6808,1691xe" filled="true" fillcolor="#000000" stroked="false">
                <v:path arrowok="t"/>
                <v:fill type="solid"/>
              </v:shape>
            </v:group>
            <v:group style="position:absolute;left:6808;top:1691;width:10;height:20" coordorigin="6808,1691" coordsize="10,20">
              <v:shape style="position:absolute;left:6808;top:1691;width:10;height:20" coordorigin="6808,1691" coordsize="10,20" path="m6808,1710l6817,1710,6817,1691,6808,1691,6808,1710xe" filled="true" fillcolor="#000000" stroked="false">
                <v:path arrowok="t"/>
                <v:fill type="solid"/>
              </v:shape>
            </v:group>
            <v:group style="position:absolute;left:6808;top:1710;width:10;height:20" coordorigin="6808,1710" coordsize="10,20">
              <v:shape style="position:absolute;left:6808;top:1710;width:10;height:20" coordorigin="6808,1710" coordsize="10,20" path="m6808,1730l6817,1730,6817,1710,6808,1710,6808,1730xe" filled="true" fillcolor="#000000" stroked="false">
                <v:path arrowok="t"/>
                <v:fill type="solid"/>
              </v:shape>
            </v:group>
            <v:group style="position:absolute;left:8521;top:1442;width:10;height:20" coordorigin="8521,1442" coordsize="10,20">
              <v:shape style="position:absolute;left:8521;top:1442;width:10;height:20" coordorigin="8521,1442" coordsize="10,20" path="m8521,1461l8531,1461,8531,1442,8521,1442,8521,1461xe" filled="true" fillcolor="#000000" stroked="false">
                <v:path arrowok="t"/>
                <v:fill type="solid"/>
              </v:shape>
            </v:group>
            <v:group style="position:absolute;left:8521;top:1461;width:10;height:20" coordorigin="8521,1461" coordsize="10,20">
              <v:shape style="position:absolute;left:8521;top:1461;width:10;height:20" coordorigin="8521,1461" coordsize="10,20" path="m8521,1480l8531,1480,8531,1461,8521,1461,8521,1480xe" filled="true" fillcolor="#000000" stroked="false">
                <v:path arrowok="t"/>
                <v:fill type="solid"/>
              </v:shape>
            </v:group>
            <v:group style="position:absolute;left:8521;top:1480;width:10;height:20" coordorigin="8521,1480" coordsize="10,20">
              <v:shape style="position:absolute;left:8521;top:1480;width:10;height:20" coordorigin="8521,1480" coordsize="10,20" path="m8521,1499l8531,1499,8531,1480,8521,1480,8521,1499xe" filled="true" fillcolor="#000000" stroked="false">
                <v:path arrowok="t"/>
                <v:fill type="solid"/>
              </v:shape>
            </v:group>
            <v:group style="position:absolute;left:8521;top:1499;width:10;height:20" coordorigin="8521,1499" coordsize="10,20">
              <v:shape style="position:absolute;left:8521;top:1499;width:10;height:20" coordorigin="8521,1499" coordsize="10,20" path="m8521,1518l8531,1518,8531,1499,8521,1499,8521,1518xe" filled="true" fillcolor="#000000" stroked="false">
                <v:path arrowok="t"/>
                <v:fill type="solid"/>
              </v:shape>
            </v:group>
            <v:group style="position:absolute;left:8521;top:1518;width:10;height:20" coordorigin="8521,1518" coordsize="10,20">
              <v:shape style="position:absolute;left:8521;top:1518;width:10;height:20" coordorigin="8521,1518" coordsize="10,20" path="m8521,1538l8531,1538,8531,1518,8521,1518,8521,1538xe" filled="true" fillcolor="#000000" stroked="false">
                <v:path arrowok="t"/>
                <v:fill type="solid"/>
              </v:shape>
            </v:group>
            <v:group style="position:absolute;left:8521;top:1538;width:10;height:20" coordorigin="8521,1538" coordsize="10,20">
              <v:shape style="position:absolute;left:8521;top:1538;width:10;height:20" coordorigin="8521,1538" coordsize="10,20" path="m8521,1557l8531,1557,8531,1538,8521,1538,8521,1557xe" filled="true" fillcolor="#000000" stroked="false">
                <v:path arrowok="t"/>
                <v:fill type="solid"/>
              </v:shape>
            </v:group>
            <v:group style="position:absolute;left:8521;top:1557;width:10;height:20" coordorigin="8521,1557" coordsize="10,20">
              <v:shape style="position:absolute;left:8521;top:1557;width:10;height:20" coordorigin="8521,1557" coordsize="10,20" path="m8521,1576l8531,1576,8531,1557,8521,1557,8521,1576xe" filled="true" fillcolor="#000000" stroked="false">
                <v:path arrowok="t"/>
                <v:fill type="solid"/>
              </v:shape>
            </v:group>
            <v:group style="position:absolute;left:8521;top:1576;width:10;height:20" coordorigin="8521,1576" coordsize="10,20">
              <v:shape style="position:absolute;left:8521;top:1576;width:10;height:20" coordorigin="8521,1576" coordsize="10,20" path="m8521,1595l8531,1595,8531,1576,8521,1576,8521,1595xe" filled="true" fillcolor="#000000" stroked="false">
                <v:path arrowok="t"/>
                <v:fill type="solid"/>
              </v:shape>
            </v:group>
            <v:group style="position:absolute;left:8521;top:1595;width:10;height:20" coordorigin="8521,1595" coordsize="10,20">
              <v:shape style="position:absolute;left:8521;top:1595;width:10;height:20" coordorigin="8521,1595" coordsize="10,20" path="m8521,1614l8531,1614,8531,1595,8521,1595,8521,1614xe" filled="true" fillcolor="#000000" stroked="false">
                <v:path arrowok="t"/>
                <v:fill type="solid"/>
              </v:shape>
            </v:group>
            <v:group style="position:absolute;left:8521;top:1614;width:10;height:20" coordorigin="8521,1614" coordsize="10,20">
              <v:shape style="position:absolute;left:8521;top:1614;width:10;height:20" coordorigin="8521,1614" coordsize="10,20" path="m8521,1634l8531,1634,8531,1614,8521,1614,8521,1634xe" filled="true" fillcolor="#000000" stroked="false">
                <v:path arrowok="t"/>
                <v:fill type="solid"/>
              </v:shape>
            </v:group>
            <v:group style="position:absolute;left:8521;top:1634;width:10;height:20" coordorigin="8521,1634" coordsize="10,20">
              <v:shape style="position:absolute;left:8521;top:1634;width:10;height:20" coordorigin="8521,1634" coordsize="10,20" path="m8521,1653l8531,1653,8531,1634,8521,1634,8521,1653xe" filled="true" fillcolor="#000000" stroked="false">
                <v:path arrowok="t"/>
                <v:fill type="solid"/>
              </v:shape>
            </v:group>
            <v:group style="position:absolute;left:8521;top:1653;width:10;height:20" coordorigin="8521,1653" coordsize="10,20">
              <v:shape style="position:absolute;left:8521;top:1653;width:10;height:20" coordorigin="8521,1653" coordsize="10,20" path="m8521,1672l8531,1672,8531,1653,8521,1653,8521,1672xe" filled="true" fillcolor="#000000" stroked="false">
                <v:path arrowok="t"/>
                <v:fill type="solid"/>
              </v:shape>
            </v:group>
            <v:group style="position:absolute;left:8521;top:1672;width:10;height:20" coordorigin="8521,1672" coordsize="10,20">
              <v:shape style="position:absolute;left:8521;top:1672;width:10;height:20" coordorigin="8521,1672" coordsize="10,20" path="m8521,1691l8531,1691,8531,1672,8521,1672,8521,1691xe" filled="true" fillcolor="#000000" stroked="false">
                <v:path arrowok="t"/>
                <v:fill type="solid"/>
              </v:shape>
            </v:group>
            <v:group style="position:absolute;left:8521;top:1691;width:10;height:20" coordorigin="8521,1691" coordsize="10,20">
              <v:shape style="position:absolute;left:8521;top:1691;width:10;height:20" coordorigin="8521,1691" coordsize="10,20" path="m8521,1710l8531,1710,8531,1691,8521,1691,8521,1710xe" filled="true" fillcolor="#000000" stroked="false">
                <v:path arrowok="t"/>
                <v:fill type="solid"/>
              </v:shape>
            </v:group>
            <v:group style="position:absolute;left:8521;top:1710;width:10;height:20" coordorigin="8521,1710" coordsize="10,20">
              <v:shape style="position:absolute;left:8521;top:1710;width:10;height:20" coordorigin="8521,1710" coordsize="10,20" path="m8521,1730l8531,1730,8531,1710,8521,1710,8521,1730xe" filled="true" fillcolor="#000000" stroked="false">
                <v:path arrowok="t"/>
                <v:fill type="solid"/>
              </v:shape>
              <v:shape style="position:absolute;left:1671;top:1634;width:1728;height:110" type="#_x0000_t75" stroked="false">
                <v:imagedata r:id="rId711" o:title=""/>
              </v:shape>
              <v:shape style="position:absolute;left:3375;top:1730;width:1729;height:14" type="#_x0000_t75" stroked="false">
                <v:imagedata r:id="rId702" o:title=""/>
              </v:shape>
              <v:shape style="position:absolute;left:5089;top:1730;width:1728;height:14" type="#_x0000_t75" stroked="false">
                <v:imagedata r:id="rId723" o:title=""/>
              </v:shape>
              <v:shape style="position:absolute;left:6803;top:1730;width:1728;height:14" type="#_x0000_t75" stroked="false">
                <v:imagedata r:id="rId702" o:title=""/>
              </v:shape>
              <v:shape style="position:absolute;left:8517;top:1734;width:1721;height:10" type="#_x0000_t75" stroked="false">
                <v:imagedata r:id="rId716" o:title=""/>
              </v:shape>
            </v:group>
            <v:group style="position:absolute;left:5094;top:1744;width:10;height:20" coordorigin="5094,1744" coordsize="10,20">
              <v:shape style="position:absolute;left:5094;top:1744;width:10;height:20" coordorigin="5094,1744" coordsize="10,20" path="m5094,1763l5103,1763,5103,1744,5094,1744,5094,1763xe" filled="true" fillcolor="#000000" stroked="false">
                <v:path arrowok="t"/>
                <v:fill type="solid"/>
              </v:shape>
            </v:group>
            <v:group style="position:absolute;left:5094;top:1763;width:10;height:20" coordorigin="5094,1763" coordsize="10,20">
              <v:shape style="position:absolute;left:5094;top:1763;width:10;height:20" coordorigin="5094,1763" coordsize="10,20" path="m5094,1782l5103,1782,5103,1763,5094,1763,5094,1782xe" filled="true" fillcolor="#000000" stroked="false">
                <v:path arrowok="t"/>
                <v:fill type="solid"/>
              </v:shape>
            </v:group>
            <v:group style="position:absolute;left:5094;top:1782;width:10;height:20" coordorigin="5094,1782" coordsize="10,20">
              <v:shape style="position:absolute;left:5094;top:1782;width:10;height:20" coordorigin="5094,1782" coordsize="10,20" path="m5094,1802l5103,1802,5103,1782,5094,1782,5094,1802xe" filled="true" fillcolor="#000000" stroked="false">
                <v:path arrowok="t"/>
                <v:fill type="solid"/>
              </v:shape>
            </v:group>
            <v:group style="position:absolute;left:5094;top:1802;width:10;height:20" coordorigin="5094,1802" coordsize="10,20">
              <v:shape style="position:absolute;left:5094;top:1802;width:10;height:20" coordorigin="5094,1802" coordsize="10,20" path="m5094,1821l5103,1821,5103,1802,5094,1802,5094,1821xe" filled="true" fillcolor="#000000" stroked="false">
                <v:path arrowok="t"/>
                <v:fill type="solid"/>
              </v:shape>
            </v:group>
            <v:group style="position:absolute;left:5094;top:1821;width:10;height:20" coordorigin="5094,1821" coordsize="10,20">
              <v:shape style="position:absolute;left:5094;top:1821;width:10;height:20" coordorigin="5094,1821" coordsize="10,20" path="m5094,1840l5103,1840,5103,1821,5094,1821,5094,1840xe" filled="true" fillcolor="#000000" stroked="false">
                <v:path arrowok="t"/>
                <v:fill type="solid"/>
              </v:shape>
            </v:group>
            <v:group style="position:absolute;left:5094;top:1840;width:10;height:20" coordorigin="5094,1840" coordsize="10,20">
              <v:shape style="position:absolute;left:5094;top:1840;width:10;height:20" coordorigin="5094,1840" coordsize="10,20" path="m5094,1859l5103,1859,5103,1840,5094,1840,5094,1859xe" filled="true" fillcolor="#000000" stroked="false">
                <v:path arrowok="t"/>
                <v:fill type="solid"/>
              </v:shape>
            </v:group>
            <v:group style="position:absolute;left:5094;top:1859;width:10;height:20" coordorigin="5094,1859" coordsize="10,20">
              <v:shape style="position:absolute;left:5094;top:1859;width:10;height:20" coordorigin="5094,1859" coordsize="10,20" path="m5094,1878l5103,1878,5103,1859,5094,1859,5094,1878xe" filled="true" fillcolor="#000000" stroked="false">
                <v:path arrowok="t"/>
                <v:fill type="solid"/>
              </v:shape>
            </v:group>
            <v:group style="position:absolute;left:5094;top:1878;width:10;height:20" coordorigin="5094,1878" coordsize="10,20">
              <v:shape style="position:absolute;left:5094;top:1878;width:10;height:20" coordorigin="5094,1878" coordsize="10,20" path="m5094,1898l5103,1898,5103,1878,5094,1878,5094,1898xe" filled="true" fillcolor="#000000" stroked="false">
                <v:path arrowok="t"/>
                <v:fill type="solid"/>
              </v:shape>
            </v:group>
            <v:group style="position:absolute;left:5094;top:1898;width:10;height:20" coordorigin="5094,1898" coordsize="10,20">
              <v:shape style="position:absolute;left:5094;top:1898;width:10;height:20" coordorigin="5094,1898" coordsize="10,20" path="m5094,1917l5103,1917,5103,1898,5094,1898,5094,1917xe" filled="true" fillcolor="#000000" stroked="false">
                <v:path arrowok="t"/>
                <v:fill type="solid"/>
              </v:shape>
            </v:group>
            <v:group style="position:absolute;left:5094;top:1917;width:10;height:20" coordorigin="5094,1917" coordsize="10,20">
              <v:shape style="position:absolute;left:5094;top:1917;width:10;height:20" coordorigin="5094,1917" coordsize="10,20" path="m5094,1936l5103,1936,5103,1917,5094,1917,5094,1936xe" filled="true" fillcolor="#000000" stroked="false">
                <v:path arrowok="t"/>
                <v:fill type="solid"/>
              </v:shape>
            </v:group>
            <v:group style="position:absolute;left:5094;top:1936;width:10;height:20" coordorigin="5094,1936" coordsize="10,20">
              <v:shape style="position:absolute;left:5094;top:1936;width:10;height:20" coordorigin="5094,1936" coordsize="10,20" path="m5094,1955l5103,1955,5103,1936,5094,1936,5094,1955xe" filled="true" fillcolor="#000000" stroked="false">
                <v:path arrowok="t"/>
                <v:fill type="solid"/>
              </v:shape>
            </v:group>
            <v:group style="position:absolute;left:5094;top:1955;width:10;height:20" coordorigin="5094,1955" coordsize="10,20">
              <v:shape style="position:absolute;left:5094;top:1955;width:10;height:20" coordorigin="5094,1955" coordsize="10,20" path="m5094,1974l5103,1974,5103,1955,5094,1955,5094,1974xe" filled="true" fillcolor="#000000" stroked="false">
                <v:path arrowok="t"/>
                <v:fill type="solid"/>
              </v:shape>
            </v:group>
            <v:group style="position:absolute;left:5094;top:1974;width:10;height:20" coordorigin="5094,1974" coordsize="10,20">
              <v:shape style="position:absolute;left:5094;top:1974;width:10;height:20" coordorigin="5094,1974" coordsize="10,20" path="m5094,1994l5103,1994,5103,1974,5094,1974,5094,1994xe" filled="true" fillcolor="#000000" stroked="false">
                <v:path arrowok="t"/>
                <v:fill type="solid"/>
              </v:shape>
            </v:group>
            <v:group style="position:absolute;left:5094;top:1994;width:10;height:20" coordorigin="5094,1994" coordsize="10,20">
              <v:shape style="position:absolute;left:5094;top:1994;width:10;height:20" coordorigin="5094,1994" coordsize="10,20" path="m5094,2013l5103,2013,5103,1994,5094,1994,5094,2013xe" filled="true" fillcolor="#000000" stroked="false">
                <v:path arrowok="t"/>
                <v:fill type="solid"/>
              </v:shape>
            </v:group>
            <v:group style="position:absolute;left:5094;top:2013;width:10;height:20" coordorigin="5094,2013" coordsize="10,20">
              <v:shape style="position:absolute;left:5094;top:2013;width:10;height:20" coordorigin="5094,2013" coordsize="10,20" path="m5094,2032l5103,2032,5103,2013,5094,2013,5094,2032xe" filled="true" fillcolor="#000000" stroked="false">
                <v:path arrowok="t"/>
                <v:fill type="solid"/>
              </v:shape>
            </v:group>
            <v:group style="position:absolute;left:6808;top:1744;width:10;height:20" coordorigin="6808,1744" coordsize="10,20">
              <v:shape style="position:absolute;left:6808;top:1744;width:10;height:20" coordorigin="6808,1744" coordsize="10,20" path="m6808,1763l6817,1763,6817,1744,6808,1744,6808,1763xe" filled="true" fillcolor="#000000" stroked="false">
                <v:path arrowok="t"/>
                <v:fill type="solid"/>
              </v:shape>
            </v:group>
            <v:group style="position:absolute;left:6808;top:1763;width:10;height:20" coordorigin="6808,1763" coordsize="10,20">
              <v:shape style="position:absolute;left:6808;top:1763;width:10;height:20" coordorigin="6808,1763" coordsize="10,20" path="m6808,1782l6817,1782,6817,1763,6808,1763,6808,1782xe" filled="true" fillcolor="#000000" stroked="false">
                <v:path arrowok="t"/>
                <v:fill type="solid"/>
              </v:shape>
            </v:group>
            <v:group style="position:absolute;left:6808;top:1782;width:10;height:20" coordorigin="6808,1782" coordsize="10,20">
              <v:shape style="position:absolute;left:6808;top:1782;width:10;height:20" coordorigin="6808,1782" coordsize="10,20" path="m6808,1802l6817,1802,6817,1782,6808,1782,6808,1802xe" filled="true" fillcolor="#000000" stroked="false">
                <v:path arrowok="t"/>
                <v:fill type="solid"/>
              </v:shape>
            </v:group>
            <v:group style="position:absolute;left:6808;top:1802;width:10;height:20" coordorigin="6808,1802" coordsize="10,20">
              <v:shape style="position:absolute;left:6808;top:1802;width:10;height:20" coordorigin="6808,1802" coordsize="10,20" path="m6808,1821l6817,1821,6817,1802,6808,1802,6808,1821xe" filled="true" fillcolor="#000000" stroked="false">
                <v:path arrowok="t"/>
                <v:fill type="solid"/>
              </v:shape>
            </v:group>
            <v:group style="position:absolute;left:6808;top:1821;width:10;height:20" coordorigin="6808,1821" coordsize="10,20">
              <v:shape style="position:absolute;left:6808;top:1821;width:10;height:20" coordorigin="6808,1821" coordsize="10,20" path="m6808,1840l6817,1840,6817,1821,6808,1821,6808,1840xe" filled="true" fillcolor="#000000" stroked="false">
                <v:path arrowok="t"/>
                <v:fill type="solid"/>
              </v:shape>
            </v:group>
            <v:group style="position:absolute;left:6808;top:1840;width:10;height:20" coordorigin="6808,1840" coordsize="10,20">
              <v:shape style="position:absolute;left:6808;top:1840;width:10;height:20" coordorigin="6808,1840" coordsize="10,20" path="m6808,1859l6817,1859,6817,1840,6808,1840,6808,1859xe" filled="true" fillcolor="#000000" stroked="false">
                <v:path arrowok="t"/>
                <v:fill type="solid"/>
              </v:shape>
            </v:group>
            <v:group style="position:absolute;left:6808;top:1859;width:10;height:20" coordorigin="6808,1859" coordsize="10,20">
              <v:shape style="position:absolute;left:6808;top:1859;width:10;height:20" coordorigin="6808,1859" coordsize="10,20" path="m6808,1878l6817,1878,6817,1859,6808,1859,6808,1878xe" filled="true" fillcolor="#000000" stroked="false">
                <v:path arrowok="t"/>
                <v:fill type="solid"/>
              </v:shape>
            </v:group>
            <v:group style="position:absolute;left:6808;top:1878;width:10;height:20" coordorigin="6808,1878" coordsize="10,20">
              <v:shape style="position:absolute;left:6808;top:1878;width:10;height:20" coordorigin="6808,1878" coordsize="10,20" path="m6808,1898l6817,1898,6817,1878,6808,1878,6808,1898xe" filled="true" fillcolor="#000000" stroked="false">
                <v:path arrowok="t"/>
                <v:fill type="solid"/>
              </v:shape>
            </v:group>
            <v:group style="position:absolute;left:6808;top:1898;width:10;height:20" coordorigin="6808,1898" coordsize="10,20">
              <v:shape style="position:absolute;left:6808;top:1898;width:10;height:20" coordorigin="6808,1898" coordsize="10,20" path="m6808,1917l6817,1917,6817,1898,6808,1898,6808,1917xe" filled="true" fillcolor="#000000" stroked="false">
                <v:path arrowok="t"/>
                <v:fill type="solid"/>
              </v:shape>
            </v:group>
            <v:group style="position:absolute;left:6808;top:1917;width:10;height:20" coordorigin="6808,1917" coordsize="10,20">
              <v:shape style="position:absolute;left:6808;top:1917;width:10;height:20" coordorigin="6808,1917" coordsize="10,20" path="m6808,1936l6817,1936,6817,1917,6808,1917,6808,1936xe" filled="true" fillcolor="#000000" stroked="false">
                <v:path arrowok="t"/>
                <v:fill type="solid"/>
              </v:shape>
            </v:group>
            <v:group style="position:absolute;left:6808;top:1936;width:10;height:20" coordorigin="6808,1936" coordsize="10,20">
              <v:shape style="position:absolute;left:6808;top:1936;width:10;height:20" coordorigin="6808,1936" coordsize="10,20" path="m6808,1955l6817,1955,6817,1936,6808,1936,6808,1955xe" filled="true" fillcolor="#000000" stroked="false">
                <v:path arrowok="t"/>
                <v:fill type="solid"/>
              </v:shape>
            </v:group>
            <v:group style="position:absolute;left:6808;top:1955;width:10;height:20" coordorigin="6808,1955" coordsize="10,20">
              <v:shape style="position:absolute;left:6808;top:1955;width:10;height:20" coordorigin="6808,1955" coordsize="10,20" path="m6808,1974l6817,1974,6817,1955,6808,1955,6808,1974xe" filled="true" fillcolor="#000000" stroked="false">
                <v:path arrowok="t"/>
                <v:fill type="solid"/>
              </v:shape>
            </v:group>
            <v:group style="position:absolute;left:6808;top:1974;width:10;height:20" coordorigin="6808,1974" coordsize="10,20">
              <v:shape style="position:absolute;left:6808;top:1974;width:10;height:20" coordorigin="6808,1974" coordsize="10,20" path="m6808,1994l6817,1994,6817,1974,6808,1974,6808,1994xe" filled="true" fillcolor="#000000" stroked="false">
                <v:path arrowok="t"/>
                <v:fill type="solid"/>
              </v:shape>
            </v:group>
            <v:group style="position:absolute;left:6808;top:1994;width:10;height:20" coordorigin="6808,1994" coordsize="10,20">
              <v:shape style="position:absolute;left:6808;top:1994;width:10;height:20" coordorigin="6808,1994" coordsize="10,20" path="m6808,2013l6817,2013,6817,1994,6808,1994,6808,2013xe" filled="true" fillcolor="#000000" stroked="false">
                <v:path arrowok="t"/>
                <v:fill type="solid"/>
              </v:shape>
            </v:group>
            <v:group style="position:absolute;left:6808;top:2013;width:10;height:20" coordorigin="6808,2013" coordsize="10,20">
              <v:shape style="position:absolute;left:6808;top:2013;width:10;height:20" coordorigin="6808,2013" coordsize="10,20" path="m6808,2032l6817,2032,6817,2013,6808,2013,6808,2032xe" filled="true" fillcolor="#000000" stroked="false">
                <v:path arrowok="t"/>
                <v:fill type="solid"/>
              </v:shape>
            </v:group>
            <v:group style="position:absolute;left:8521;top:1744;width:10;height:20" coordorigin="8521,1744" coordsize="10,20">
              <v:shape style="position:absolute;left:8521;top:1744;width:10;height:20" coordorigin="8521,1744" coordsize="10,20" path="m8521,1763l8531,1763,8531,1744,8521,1744,8521,1763xe" filled="true" fillcolor="#000000" stroked="false">
                <v:path arrowok="t"/>
                <v:fill type="solid"/>
              </v:shape>
            </v:group>
            <v:group style="position:absolute;left:8521;top:1763;width:10;height:20" coordorigin="8521,1763" coordsize="10,20">
              <v:shape style="position:absolute;left:8521;top:1763;width:10;height:20" coordorigin="8521,1763" coordsize="10,20" path="m8521,1782l8531,1782,8531,1763,8521,1763,8521,1782xe" filled="true" fillcolor="#000000" stroked="false">
                <v:path arrowok="t"/>
                <v:fill type="solid"/>
              </v:shape>
            </v:group>
            <v:group style="position:absolute;left:8521;top:1782;width:10;height:20" coordorigin="8521,1782" coordsize="10,20">
              <v:shape style="position:absolute;left:8521;top:1782;width:10;height:20" coordorigin="8521,1782" coordsize="10,20" path="m8521,1802l8531,1802,8531,1782,8521,1782,8521,1802xe" filled="true" fillcolor="#000000" stroked="false">
                <v:path arrowok="t"/>
                <v:fill type="solid"/>
              </v:shape>
            </v:group>
            <v:group style="position:absolute;left:8521;top:1802;width:10;height:20" coordorigin="8521,1802" coordsize="10,20">
              <v:shape style="position:absolute;left:8521;top:1802;width:10;height:20" coordorigin="8521,1802" coordsize="10,20" path="m8521,1821l8531,1821,8531,1802,8521,1802,8521,1821xe" filled="true" fillcolor="#000000" stroked="false">
                <v:path arrowok="t"/>
                <v:fill type="solid"/>
              </v:shape>
            </v:group>
            <v:group style="position:absolute;left:8521;top:1821;width:10;height:20" coordorigin="8521,1821" coordsize="10,20">
              <v:shape style="position:absolute;left:8521;top:1821;width:10;height:20" coordorigin="8521,1821" coordsize="10,20" path="m8521,1840l8531,1840,8531,1821,8521,1821,8521,1840xe" filled="true" fillcolor="#000000" stroked="false">
                <v:path arrowok="t"/>
                <v:fill type="solid"/>
              </v:shape>
            </v:group>
            <v:group style="position:absolute;left:8521;top:1840;width:10;height:20" coordorigin="8521,1840" coordsize="10,20">
              <v:shape style="position:absolute;left:8521;top:1840;width:10;height:20" coordorigin="8521,1840" coordsize="10,20" path="m8521,1859l8531,1859,8531,1840,8521,1840,8521,1859xe" filled="true" fillcolor="#000000" stroked="false">
                <v:path arrowok="t"/>
                <v:fill type="solid"/>
              </v:shape>
            </v:group>
            <v:group style="position:absolute;left:8521;top:1859;width:10;height:20" coordorigin="8521,1859" coordsize="10,20">
              <v:shape style="position:absolute;left:8521;top:1859;width:10;height:20" coordorigin="8521,1859" coordsize="10,20" path="m8521,1878l8531,1878,8531,1859,8521,1859,8521,1878xe" filled="true" fillcolor="#000000" stroked="false">
                <v:path arrowok="t"/>
                <v:fill type="solid"/>
              </v:shape>
            </v:group>
            <v:group style="position:absolute;left:8521;top:1878;width:10;height:20" coordorigin="8521,1878" coordsize="10,20">
              <v:shape style="position:absolute;left:8521;top:1878;width:10;height:20" coordorigin="8521,1878" coordsize="10,20" path="m8521,1898l8531,1898,8531,1878,8521,1878,8521,1898xe" filled="true" fillcolor="#000000" stroked="false">
                <v:path arrowok="t"/>
                <v:fill type="solid"/>
              </v:shape>
            </v:group>
            <v:group style="position:absolute;left:8521;top:1898;width:10;height:20" coordorigin="8521,1898" coordsize="10,20">
              <v:shape style="position:absolute;left:8521;top:1898;width:10;height:20" coordorigin="8521,1898" coordsize="10,20" path="m8521,1917l8531,1917,8531,1898,8521,1898,8521,1917xe" filled="true" fillcolor="#000000" stroked="false">
                <v:path arrowok="t"/>
                <v:fill type="solid"/>
              </v:shape>
            </v:group>
            <v:group style="position:absolute;left:8521;top:1917;width:10;height:20" coordorigin="8521,1917" coordsize="10,20">
              <v:shape style="position:absolute;left:8521;top:1917;width:10;height:20" coordorigin="8521,1917" coordsize="10,20" path="m8521,1936l8531,1936,8531,1917,8521,1917,8521,1936xe" filled="true" fillcolor="#000000" stroked="false">
                <v:path arrowok="t"/>
                <v:fill type="solid"/>
              </v:shape>
            </v:group>
            <v:group style="position:absolute;left:8521;top:1936;width:10;height:20" coordorigin="8521,1936" coordsize="10,20">
              <v:shape style="position:absolute;left:8521;top:1936;width:10;height:20" coordorigin="8521,1936" coordsize="10,20" path="m8521,1955l8531,1955,8531,1936,8521,1936,8521,1955xe" filled="true" fillcolor="#000000" stroked="false">
                <v:path arrowok="t"/>
                <v:fill type="solid"/>
              </v:shape>
            </v:group>
            <v:group style="position:absolute;left:8521;top:1955;width:10;height:20" coordorigin="8521,1955" coordsize="10,20">
              <v:shape style="position:absolute;left:8521;top:1955;width:10;height:20" coordorigin="8521,1955" coordsize="10,20" path="m8521,1974l8531,1974,8531,1955,8521,1955,8521,1974xe" filled="true" fillcolor="#000000" stroked="false">
                <v:path arrowok="t"/>
                <v:fill type="solid"/>
              </v:shape>
            </v:group>
            <v:group style="position:absolute;left:8521;top:1974;width:10;height:20" coordorigin="8521,1974" coordsize="10,20">
              <v:shape style="position:absolute;left:8521;top:1974;width:10;height:20" coordorigin="8521,1974" coordsize="10,20" path="m8521,1994l8531,1994,8531,1974,8521,1974,8521,1994xe" filled="true" fillcolor="#000000" stroked="false">
                <v:path arrowok="t"/>
                <v:fill type="solid"/>
              </v:shape>
            </v:group>
            <v:group style="position:absolute;left:8521;top:1994;width:10;height:20" coordorigin="8521,1994" coordsize="10,20">
              <v:shape style="position:absolute;left:8521;top:1994;width:10;height:20" coordorigin="8521,1994" coordsize="10,20" path="m8521,2013l8531,2013,8531,1994,8521,1994,8521,2013xe" filled="true" fillcolor="#000000" stroked="false">
                <v:path arrowok="t"/>
                <v:fill type="solid"/>
              </v:shape>
            </v:group>
            <v:group style="position:absolute;left:8521;top:2013;width:10;height:20" coordorigin="8521,2013" coordsize="10,20">
              <v:shape style="position:absolute;left:8521;top:2013;width:10;height:20" coordorigin="8521,2013" coordsize="10,20" path="m8521,2032l8531,2032,8531,2013,8521,2013,8521,2032xe" filled="true" fillcolor="#000000" stroked="false">
                <v:path arrowok="t"/>
                <v:fill type="solid"/>
              </v:shape>
              <v:shape style="position:absolute;left:1671;top:1936;width:1728;height:108" type="#_x0000_t75" stroked="false">
                <v:imagedata r:id="rId724" o:title=""/>
              </v:shape>
              <v:shape style="position:absolute;left:3375;top:2032;width:1729;height:12" type="#_x0000_t75" stroked="false">
                <v:imagedata r:id="rId725" o:title=""/>
              </v:shape>
              <v:shape style="position:absolute;left:5089;top:2032;width:1728;height:12" type="#_x0000_t75" stroked="false">
                <v:imagedata r:id="rId725" o:title=""/>
              </v:shape>
              <v:shape style="position:absolute;left:6803;top:2032;width:1728;height:12" type="#_x0000_t75" stroked="false">
                <v:imagedata r:id="rId725" o:title=""/>
              </v:shape>
              <v:shape style="position:absolute;left:8517;top:2034;width:1721;height:10" type="#_x0000_t75" stroked="false">
                <v:imagedata r:id="rId716" o:title=""/>
              </v:shape>
            </v:group>
            <v:group style="position:absolute;left:5094;top:2044;width:10;height:20" coordorigin="5094,2044" coordsize="10,20">
              <v:shape style="position:absolute;left:5094;top:2044;width:10;height:20" coordorigin="5094,2044" coordsize="10,20" path="m5094,2063l5103,2063,5103,2044,5094,2044,5094,2063xe" filled="true" fillcolor="#000000" stroked="false">
                <v:path arrowok="t"/>
                <v:fill type="solid"/>
              </v:shape>
            </v:group>
            <v:group style="position:absolute;left:5094;top:2063;width:10;height:20" coordorigin="5094,2063" coordsize="10,20">
              <v:shape style="position:absolute;left:5094;top:2063;width:10;height:20" coordorigin="5094,2063" coordsize="10,20" path="m5094,2082l5103,2082,5103,2063,5094,2063,5094,2082xe" filled="true" fillcolor="#000000" stroked="false">
                <v:path arrowok="t"/>
                <v:fill type="solid"/>
              </v:shape>
            </v:group>
            <v:group style="position:absolute;left:5094;top:2082;width:10;height:20" coordorigin="5094,2082" coordsize="10,20">
              <v:shape style="position:absolute;left:5094;top:2082;width:10;height:20" coordorigin="5094,2082" coordsize="10,20" path="m5094,2102l5103,2102,5103,2082,5094,2082,5094,2102xe" filled="true" fillcolor="#000000" stroked="false">
                <v:path arrowok="t"/>
                <v:fill type="solid"/>
              </v:shape>
            </v:group>
            <v:group style="position:absolute;left:5094;top:2102;width:10;height:20" coordorigin="5094,2102" coordsize="10,20">
              <v:shape style="position:absolute;left:5094;top:2102;width:10;height:20" coordorigin="5094,2102" coordsize="10,20" path="m5094,2121l5103,2121,5103,2102,5094,2102,5094,2121xe" filled="true" fillcolor="#000000" stroked="false">
                <v:path arrowok="t"/>
                <v:fill type="solid"/>
              </v:shape>
            </v:group>
            <v:group style="position:absolute;left:5094;top:2121;width:10;height:20" coordorigin="5094,2121" coordsize="10,20">
              <v:shape style="position:absolute;left:5094;top:2121;width:10;height:20" coordorigin="5094,2121" coordsize="10,20" path="m5094,2140l5103,2140,5103,2121,5094,2121,5094,2140xe" filled="true" fillcolor="#000000" stroked="false">
                <v:path arrowok="t"/>
                <v:fill type="solid"/>
              </v:shape>
            </v:group>
            <v:group style="position:absolute;left:5094;top:2140;width:10;height:20" coordorigin="5094,2140" coordsize="10,20">
              <v:shape style="position:absolute;left:5094;top:2140;width:10;height:20" coordorigin="5094,2140" coordsize="10,20" path="m5094,2159l5103,2159,5103,2140,5094,2140,5094,2159xe" filled="true" fillcolor="#000000" stroked="false">
                <v:path arrowok="t"/>
                <v:fill type="solid"/>
              </v:shape>
            </v:group>
            <v:group style="position:absolute;left:5094;top:2159;width:10;height:20" coordorigin="5094,2159" coordsize="10,20">
              <v:shape style="position:absolute;left:5094;top:2159;width:10;height:20" coordorigin="5094,2159" coordsize="10,20" path="m5094,2178l5103,2178,5103,2159,5094,2159,5094,2178xe" filled="true" fillcolor="#000000" stroked="false">
                <v:path arrowok="t"/>
                <v:fill type="solid"/>
              </v:shape>
            </v:group>
            <v:group style="position:absolute;left:5094;top:2178;width:10;height:20" coordorigin="5094,2178" coordsize="10,20">
              <v:shape style="position:absolute;left:5094;top:2178;width:10;height:20" coordorigin="5094,2178" coordsize="10,20" path="m5094,2198l5103,2198,5103,2178,5094,2178,5094,2198xe" filled="true" fillcolor="#000000" stroked="false">
                <v:path arrowok="t"/>
                <v:fill type="solid"/>
              </v:shape>
            </v:group>
            <v:group style="position:absolute;left:5094;top:2198;width:10;height:20" coordorigin="5094,2198" coordsize="10,20">
              <v:shape style="position:absolute;left:5094;top:2198;width:10;height:20" coordorigin="5094,2198" coordsize="10,20" path="m5094,2217l5103,2217,5103,2198,5094,2198,5094,2217xe" filled="true" fillcolor="#000000" stroked="false">
                <v:path arrowok="t"/>
                <v:fill type="solid"/>
              </v:shape>
            </v:group>
            <v:group style="position:absolute;left:5094;top:2217;width:10;height:20" coordorigin="5094,2217" coordsize="10,20">
              <v:shape style="position:absolute;left:5094;top:2217;width:10;height:20" coordorigin="5094,2217" coordsize="10,20" path="m5094,2236l5103,2236,5103,2217,5094,2217,5094,2236xe" filled="true" fillcolor="#000000" stroked="false">
                <v:path arrowok="t"/>
                <v:fill type="solid"/>
              </v:shape>
            </v:group>
            <v:group style="position:absolute;left:5094;top:2236;width:10;height:20" coordorigin="5094,2236" coordsize="10,20">
              <v:shape style="position:absolute;left:5094;top:2236;width:10;height:20" coordorigin="5094,2236" coordsize="10,20" path="m5094,2255l5103,2255,5103,2236,5094,2236,5094,2255xe" filled="true" fillcolor="#000000" stroked="false">
                <v:path arrowok="t"/>
                <v:fill type="solid"/>
              </v:shape>
            </v:group>
            <v:group style="position:absolute;left:5094;top:2255;width:10;height:20" coordorigin="5094,2255" coordsize="10,20">
              <v:shape style="position:absolute;left:5094;top:2255;width:10;height:20" coordorigin="5094,2255" coordsize="10,20" path="m5094,2274l5103,2274,5103,2255,5094,2255,5094,2274xe" filled="true" fillcolor="#000000" stroked="false">
                <v:path arrowok="t"/>
                <v:fill type="solid"/>
              </v:shape>
            </v:group>
            <v:group style="position:absolute;left:5094;top:2274;width:10;height:20" coordorigin="5094,2274" coordsize="10,20">
              <v:shape style="position:absolute;left:5094;top:2274;width:10;height:20" coordorigin="5094,2274" coordsize="10,20" path="m5094,2294l5103,2294,5103,2274,5094,2274,5094,2294xe" filled="true" fillcolor="#000000" stroked="false">
                <v:path arrowok="t"/>
                <v:fill type="solid"/>
              </v:shape>
            </v:group>
            <v:group style="position:absolute;left:5094;top:2294;width:10;height:20" coordorigin="5094,2294" coordsize="10,20">
              <v:shape style="position:absolute;left:5094;top:2294;width:10;height:20" coordorigin="5094,2294" coordsize="10,20" path="m5094,2313l5103,2313,5103,2294,5094,2294,5094,2313xe" filled="true" fillcolor="#000000" stroked="false">
                <v:path arrowok="t"/>
                <v:fill type="solid"/>
              </v:shape>
            </v:group>
            <v:group style="position:absolute;left:5094;top:2313;width:10;height:20" coordorigin="5094,2313" coordsize="10,20">
              <v:shape style="position:absolute;left:5094;top:2313;width:10;height:20" coordorigin="5094,2313" coordsize="10,20" path="m5094,2332l5103,2332,5103,2313,5094,2313,5094,2332xe" filled="true" fillcolor="#000000" stroked="false">
                <v:path arrowok="t"/>
                <v:fill type="solid"/>
              </v:shape>
            </v:group>
            <v:group style="position:absolute;left:6808;top:2044;width:10;height:20" coordorigin="6808,2044" coordsize="10,20">
              <v:shape style="position:absolute;left:6808;top:2044;width:10;height:20" coordorigin="6808,2044" coordsize="10,20" path="m6808,2063l6817,2063,6817,2044,6808,2044,6808,2063xe" filled="true" fillcolor="#000000" stroked="false">
                <v:path arrowok="t"/>
                <v:fill type="solid"/>
              </v:shape>
            </v:group>
            <v:group style="position:absolute;left:6808;top:2063;width:10;height:20" coordorigin="6808,2063" coordsize="10,20">
              <v:shape style="position:absolute;left:6808;top:2063;width:10;height:20" coordorigin="6808,2063" coordsize="10,20" path="m6808,2082l6817,2082,6817,2063,6808,2063,6808,2082xe" filled="true" fillcolor="#000000" stroked="false">
                <v:path arrowok="t"/>
                <v:fill type="solid"/>
              </v:shape>
            </v:group>
            <v:group style="position:absolute;left:6808;top:2082;width:10;height:20" coordorigin="6808,2082" coordsize="10,20">
              <v:shape style="position:absolute;left:6808;top:2082;width:10;height:20" coordorigin="6808,2082" coordsize="10,20" path="m6808,2102l6817,2102,6817,2082,6808,2082,6808,2102xe" filled="true" fillcolor="#000000" stroked="false">
                <v:path arrowok="t"/>
                <v:fill type="solid"/>
              </v:shape>
            </v:group>
            <v:group style="position:absolute;left:6808;top:2102;width:10;height:20" coordorigin="6808,2102" coordsize="10,20">
              <v:shape style="position:absolute;left:6808;top:2102;width:10;height:20" coordorigin="6808,2102" coordsize="10,20" path="m6808,2121l6817,2121,6817,2102,6808,2102,6808,2121xe" filled="true" fillcolor="#000000" stroked="false">
                <v:path arrowok="t"/>
                <v:fill type="solid"/>
              </v:shape>
            </v:group>
            <v:group style="position:absolute;left:6808;top:2121;width:10;height:20" coordorigin="6808,2121" coordsize="10,20">
              <v:shape style="position:absolute;left:6808;top:2121;width:10;height:20" coordorigin="6808,2121" coordsize="10,20" path="m6808,2140l6817,2140,6817,2121,6808,2121,6808,2140xe" filled="true" fillcolor="#000000" stroked="false">
                <v:path arrowok="t"/>
                <v:fill type="solid"/>
              </v:shape>
            </v:group>
            <v:group style="position:absolute;left:6808;top:2140;width:10;height:20" coordorigin="6808,2140" coordsize="10,20">
              <v:shape style="position:absolute;left:6808;top:2140;width:10;height:20" coordorigin="6808,2140" coordsize="10,20" path="m6808,2159l6817,2159,6817,2140,6808,2140,6808,2159xe" filled="true" fillcolor="#000000" stroked="false">
                <v:path arrowok="t"/>
                <v:fill type="solid"/>
              </v:shape>
            </v:group>
            <v:group style="position:absolute;left:6808;top:2159;width:10;height:20" coordorigin="6808,2159" coordsize="10,20">
              <v:shape style="position:absolute;left:6808;top:2159;width:10;height:20" coordorigin="6808,2159" coordsize="10,20" path="m6808,2178l6817,2178,6817,2159,6808,2159,6808,2178xe" filled="true" fillcolor="#000000" stroked="false">
                <v:path arrowok="t"/>
                <v:fill type="solid"/>
              </v:shape>
            </v:group>
            <v:group style="position:absolute;left:6808;top:2178;width:10;height:20" coordorigin="6808,2178" coordsize="10,20">
              <v:shape style="position:absolute;left:6808;top:2178;width:10;height:20" coordorigin="6808,2178" coordsize="10,20" path="m6808,2198l6817,2198,6817,2178,6808,2178,6808,2198xe" filled="true" fillcolor="#000000" stroked="false">
                <v:path arrowok="t"/>
                <v:fill type="solid"/>
              </v:shape>
            </v:group>
            <v:group style="position:absolute;left:6808;top:2198;width:10;height:20" coordorigin="6808,2198" coordsize="10,20">
              <v:shape style="position:absolute;left:6808;top:2198;width:10;height:20" coordorigin="6808,2198" coordsize="10,20" path="m6808,2217l6817,2217,6817,2198,6808,2198,6808,2217xe" filled="true" fillcolor="#000000" stroked="false">
                <v:path arrowok="t"/>
                <v:fill type="solid"/>
              </v:shape>
            </v:group>
            <v:group style="position:absolute;left:6808;top:2217;width:10;height:20" coordorigin="6808,2217" coordsize="10,20">
              <v:shape style="position:absolute;left:6808;top:2217;width:10;height:20" coordorigin="6808,2217" coordsize="10,20" path="m6808,2236l6817,2236,6817,2217,6808,2217,6808,2236xe" filled="true" fillcolor="#000000" stroked="false">
                <v:path arrowok="t"/>
                <v:fill type="solid"/>
              </v:shape>
            </v:group>
            <v:group style="position:absolute;left:6808;top:2236;width:10;height:20" coordorigin="6808,2236" coordsize="10,20">
              <v:shape style="position:absolute;left:6808;top:2236;width:10;height:20" coordorigin="6808,2236" coordsize="10,20" path="m6808,2255l6817,2255,6817,2236,6808,2236,6808,2255xe" filled="true" fillcolor="#000000" stroked="false">
                <v:path arrowok="t"/>
                <v:fill type="solid"/>
              </v:shape>
            </v:group>
            <v:group style="position:absolute;left:6808;top:2255;width:10;height:20" coordorigin="6808,2255" coordsize="10,20">
              <v:shape style="position:absolute;left:6808;top:2255;width:10;height:20" coordorigin="6808,2255" coordsize="10,20" path="m6808,2274l6817,2274,6817,2255,6808,2255,6808,2274xe" filled="true" fillcolor="#000000" stroked="false">
                <v:path arrowok="t"/>
                <v:fill type="solid"/>
              </v:shape>
            </v:group>
            <v:group style="position:absolute;left:6808;top:2274;width:10;height:20" coordorigin="6808,2274" coordsize="10,20">
              <v:shape style="position:absolute;left:6808;top:2274;width:10;height:20" coordorigin="6808,2274" coordsize="10,20" path="m6808,2294l6817,2294,6817,2274,6808,2274,6808,2294xe" filled="true" fillcolor="#000000" stroked="false">
                <v:path arrowok="t"/>
                <v:fill type="solid"/>
              </v:shape>
            </v:group>
            <v:group style="position:absolute;left:6808;top:2294;width:10;height:20" coordorigin="6808,2294" coordsize="10,20">
              <v:shape style="position:absolute;left:6808;top:2294;width:10;height:20" coordorigin="6808,2294" coordsize="10,20" path="m6808,2313l6817,2313,6817,2294,6808,2294,6808,2313xe" filled="true" fillcolor="#000000" stroked="false">
                <v:path arrowok="t"/>
                <v:fill type="solid"/>
              </v:shape>
            </v:group>
            <v:group style="position:absolute;left:6808;top:2313;width:10;height:20" coordorigin="6808,2313" coordsize="10,20">
              <v:shape style="position:absolute;left:6808;top:2313;width:10;height:20" coordorigin="6808,2313" coordsize="10,20" path="m6808,2332l6817,2332,6817,2313,6808,2313,6808,2332xe" filled="true" fillcolor="#000000" stroked="false">
                <v:path arrowok="t"/>
                <v:fill type="solid"/>
              </v:shape>
            </v:group>
            <v:group style="position:absolute;left:8521;top:2044;width:10;height:20" coordorigin="8521,2044" coordsize="10,20">
              <v:shape style="position:absolute;left:8521;top:2044;width:10;height:20" coordorigin="8521,2044" coordsize="10,20" path="m8521,2063l8531,2063,8531,2044,8521,2044,8521,2063xe" filled="true" fillcolor="#000000" stroked="false">
                <v:path arrowok="t"/>
                <v:fill type="solid"/>
              </v:shape>
            </v:group>
            <v:group style="position:absolute;left:8521;top:2063;width:10;height:20" coordorigin="8521,2063" coordsize="10,20">
              <v:shape style="position:absolute;left:8521;top:2063;width:10;height:20" coordorigin="8521,2063" coordsize="10,20" path="m8521,2082l8531,2082,8531,2063,8521,2063,8521,2082xe" filled="true" fillcolor="#000000" stroked="false">
                <v:path arrowok="t"/>
                <v:fill type="solid"/>
              </v:shape>
            </v:group>
            <v:group style="position:absolute;left:8521;top:2082;width:10;height:20" coordorigin="8521,2082" coordsize="10,20">
              <v:shape style="position:absolute;left:8521;top:2082;width:10;height:20" coordorigin="8521,2082" coordsize="10,20" path="m8521,2102l8531,2102,8531,2082,8521,2082,8521,2102xe" filled="true" fillcolor="#000000" stroked="false">
                <v:path arrowok="t"/>
                <v:fill type="solid"/>
              </v:shape>
            </v:group>
            <v:group style="position:absolute;left:8521;top:2102;width:10;height:20" coordorigin="8521,2102" coordsize="10,20">
              <v:shape style="position:absolute;left:8521;top:2102;width:10;height:20" coordorigin="8521,2102" coordsize="10,20" path="m8521,2121l8531,2121,8531,2102,8521,2102,8521,2121xe" filled="true" fillcolor="#000000" stroked="false">
                <v:path arrowok="t"/>
                <v:fill type="solid"/>
              </v:shape>
            </v:group>
            <v:group style="position:absolute;left:8521;top:2121;width:10;height:20" coordorigin="8521,2121" coordsize="10,20">
              <v:shape style="position:absolute;left:8521;top:2121;width:10;height:20" coordorigin="8521,2121" coordsize="10,20" path="m8521,2140l8531,2140,8531,2121,8521,2121,8521,2140xe" filled="true" fillcolor="#000000" stroked="false">
                <v:path arrowok="t"/>
                <v:fill type="solid"/>
              </v:shape>
            </v:group>
            <v:group style="position:absolute;left:8521;top:2140;width:10;height:20" coordorigin="8521,2140" coordsize="10,20">
              <v:shape style="position:absolute;left:8521;top:2140;width:10;height:20" coordorigin="8521,2140" coordsize="10,20" path="m8521,2159l8531,2159,8531,2140,8521,2140,8521,2159xe" filled="true" fillcolor="#000000" stroked="false">
                <v:path arrowok="t"/>
                <v:fill type="solid"/>
              </v:shape>
            </v:group>
            <v:group style="position:absolute;left:8521;top:2159;width:10;height:20" coordorigin="8521,2159" coordsize="10,20">
              <v:shape style="position:absolute;left:8521;top:2159;width:10;height:20" coordorigin="8521,2159" coordsize="10,20" path="m8521,2178l8531,2178,8531,2159,8521,2159,8521,2178xe" filled="true" fillcolor="#000000" stroked="false">
                <v:path arrowok="t"/>
                <v:fill type="solid"/>
              </v:shape>
            </v:group>
            <v:group style="position:absolute;left:8521;top:2178;width:10;height:20" coordorigin="8521,2178" coordsize="10,20">
              <v:shape style="position:absolute;left:8521;top:2178;width:10;height:20" coordorigin="8521,2178" coordsize="10,20" path="m8521,2198l8531,2198,8531,2178,8521,2178,8521,2198xe" filled="true" fillcolor="#000000" stroked="false">
                <v:path arrowok="t"/>
                <v:fill type="solid"/>
              </v:shape>
            </v:group>
            <v:group style="position:absolute;left:8521;top:2198;width:10;height:20" coordorigin="8521,2198" coordsize="10,20">
              <v:shape style="position:absolute;left:8521;top:2198;width:10;height:20" coordorigin="8521,2198" coordsize="10,20" path="m8521,2217l8531,2217,8531,2198,8521,2198,8521,2217xe" filled="true" fillcolor="#000000" stroked="false">
                <v:path arrowok="t"/>
                <v:fill type="solid"/>
              </v:shape>
            </v:group>
            <v:group style="position:absolute;left:8521;top:2217;width:10;height:20" coordorigin="8521,2217" coordsize="10,20">
              <v:shape style="position:absolute;left:8521;top:2217;width:10;height:20" coordorigin="8521,2217" coordsize="10,20" path="m8521,2236l8531,2236,8531,2217,8521,2217,8521,2236xe" filled="true" fillcolor="#000000" stroked="false">
                <v:path arrowok="t"/>
                <v:fill type="solid"/>
              </v:shape>
            </v:group>
            <v:group style="position:absolute;left:8521;top:2236;width:10;height:20" coordorigin="8521,2236" coordsize="10,20">
              <v:shape style="position:absolute;left:8521;top:2236;width:10;height:20" coordorigin="8521,2236" coordsize="10,20" path="m8521,2255l8531,2255,8531,2236,8521,2236,8521,2255xe" filled="true" fillcolor="#000000" stroked="false">
                <v:path arrowok="t"/>
                <v:fill type="solid"/>
              </v:shape>
            </v:group>
            <v:group style="position:absolute;left:8521;top:2255;width:10;height:20" coordorigin="8521,2255" coordsize="10,20">
              <v:shape style="position:absolute;left:8521;top:2255;width:10;height:20" coordorigin="8521,2255" coordsize="10,20" path="m8521,2274l8531,2274,8531,2255,8521,2255,8521,2274xe" filled="true" fillcolor="#000000" stroked="false">
                <v:path arrowok="t"/>
                <v:fill type="solid"/>
              </v:shape>
            </v:group>
            <v:group style="position:absolute;left:8521;top:2274;width:10;height:20" coordorigin="8521,2274" coordsize="10,20">
              <v:shape style="position:absolute;left:8521;top:2274;width:10;height:20" coordorigin="8521,2274" coordsize="10,20" path="m8521,2294l8531,2294,8531,2274,8521,2274,8521,2294xe" filled="true" fillcolor="#000000" stroked="false">
                <v:path arrowok="t"/>
                <v:fill type="solid"/>
              </v:shape>
            </v:group>
            <v:group style="position:absolute;left:8521;top:2294;width:10;height:20" coordorigin="8521,2294" coordsize="10,20">
              <v:shape style="position:absolute;left:8521;top:2294;width:10;height:20" coordorigin="8521,2294" coordsize="10,20" path="m8521,2313l8531,2313,8531,2294,8521,2294,8521,2313xe" filled="true" fillcolor="#000000" stroked="false">
                <v:path arrowok="t"/>
                <v:fill type="solid"/>
              </v:shape>
            </v:group>
            <v:group style="position:absolute;left:8521;top:2313;width:10;height:20" coordorigin="8521,2313" coordsize="10,20">
              <v:shape style="position:absolute;left:8521;top:2313;width:10;height:20" coordorigin="8521,2313" coordsize="10,20" path="m8521,2332l8531,2332,8531,2313,8521,2313,8521,2332xe" filled="true" fillcolor="#000000" stroked="false">
                <v:path arrowok="t"/>
                <v:fill type="solid"/>
              </v:shape>
              <v:shape style="position:absolute;left:1671;top:2236;width:1728;height:110" type="#_x0000_t75" stroked="false">
                <v:imagedata r:id="rId711" o:title=""/>
              </v:shape>
              <v:shape style="position:absolute;left:3375;top:2332;width:1729;height:14" type="#_x0000_t75" stroked="false">
                <v:imagedata r:id="rId702" o:title=""/>
              </v:shape>
              <v:shape style="position:absolute;left:5089;top:2332;width:1728;height:14" type="#_x0000_t75" stroked="false">
                <v:imagedata r:id="rId726" o:title=""/>
              </v:shape>
              <v:shape style="position:absolute;left:6803;top:2332;width:1728;height:14" type="#_x0000_t75" stroked="false">
                <v:imagedata r:id="rId702" o:title=""/>
              </v:shape>
              <v:shape style="position:absolute;left:8517;top:2337;width:1721;height:10" type="#_x0000_t75" stroked="false">
                <v:imagedata r:id="rId713" o:title=""/>
              </v:shape>
            </v:group>
            <v:group style="position:absolute;left:5094;top:2346;width:10;height:20" coordorigin="5094,2346" coordsize="10,20">
              <v:shape style="position:absolute;left:5094;top:2346;width:10;height:20" coordorigin="5094,2346" coordsize="10,20" path="m5094,2366l5103,2366,5103,2346,5094,2346,5094,2366xe" filled="true" fillcolor="#000000" stroked="false">
                <v:path arrowok="t"/>
                <v:fill type="solid"/>
              </v:shape>
            </v:group>
            <v:group style="position:absolute;left:5094;top:2366;width:10;height:20" coordorigin="5094,2366" coordsize="10,20">
              <v:shape style="position:absolute;left:5094;top:2366;width:10;height:20" coordorigin="5094,2366" coordsize="10,20" path="m5094,2385l5103,2385,5103,2366,5094,2366,5094,2385xe" filled="true" fillcolor="#000000" stroked="false">
                <v:path arrowok="t"/>
                <v:fill type="solid"/>
              </v:shape>
            </v:group>
            <v:group style="position:absolute;left:5094;top:2385;width:10;height:20" coordorigin="5094,2385" coordsize="10,20">
              <v:shape style="position:absolute;left:5094;top:2385;width:10;height:20" coordorigin="5094,2385" coordsize="10,20" path="m5094,2404l5103,2404,5103,2385,5094,2385,5094,2404xe" filled="true" fillcolor="#000000" stroked="false">
                <v:path arrowok="t"/>
                <v:fill type="solid"/>
              </v:shape>
            </v:group>
            <v:group style="position:absolute;left:5094;top:2404;width:10;height:20" coordorigin="5094,2404" coordsize="10,20">
              <v:shape style="position:absolute;left:5094;top:2404;width:10;height:20" coordorigin="5094,2404" coordsize="10,20" path="m5094,2423l5103,2423,5103,2404,5094,2404,5094,2423xe" filled="true" fillcolor="#000000" stroked="false">
                <v:path arrowok="t"/>
                <v:fill type="solid"/>
              </v:shape>
            </v:group>
            <v:group style="position:absolute;left:5094;top:2423;width:10;height:20" coordorigin="5094,2423" coordsize="10,20">
              <v:shape style="position:absolute;left:5094;top:2423;width:10;height:20" coordorigin="5094,2423" coordsize="10,20" path="m5094,2442l5103,2442,5103,2423,5094,2423,5094,2442xe" filled="true" fillcolor="#000000" stroked="false">
                <v:path arrowok="t"/>
                <v:fill type="solid"/>
              </v:shape>
            </v:group>
            <v:group style="position:absolute;left:5094;top:2442;width:10;height:20" coordorigin="5094,2442" coordsize="10,20">
              <v:shape style="position:absolute;left:5094;top:2442;width:10;height:20" coordorigin="5094,2442" coordsize="10,20" path="m5094,2462l5103,2462,5103,2442,5094,2442,5094,2462xe" filled="true" fillcolor="#000000" stroked="false">
                <v:path arrowok="t"/>
                <v:fill type="solid"/>
              </v:shape>
            </v:group>
            <v:group style="position:absolute;left:5094;top:2462;width:10;height:20" coordorigin="5094,2462" coordsize="10,20">
              <v:shape style="position:absolute;left:5094;top:2462;width:10;height:20" coordorigin="5094,2462" coordsize="10,20" path="m5094,2481l5103,2481,5103,2462,5094,2462,5094,2481xe" filled="true" fillcolor="#000000" stroked="false">
                <v:path arrowok="t"/>
                <v:fill type="solid"/>
              </v:shape>
            </v:group>
            <v:group style="position:absolute;left:5094;top:2481;width:10;height:20" coordorigin="5094,2481" coordsize="10,20">
              <v:shape style="position:absolute;left:5094;top:2481;width:10;height:20" coordorigin="5094,2481" coordsize="10,20" path="m5094,2500l5103,2500,5103,2481,5094,2481,5094,2500xe" filled="true" fillcolor="#000000" stroked="false">
                <v:path arrowok="t"/>
                <v:fill type="solid"/>
              </v:shape>
            </v:group>
            <v:group style="position:absolute;left:5094;top:2500;width:10;height:20" coordorigin="5094,2500" coordsize="10,20">
              <v:shape style="position:absolute;left:5094;top:2500;width:10;height:20" coordorigin="5094,2500" coordsize="10,20" path="m5094,2519l5103,2519,5103,2500,5094,2500,5094,2519xe" filled="true" fillcolor="#000000" stroked="false">
                <v:path arrowok="t"/>
                <v:fill type="solid"/>
              </v:shape>
            </v:group>
            <v:group style="position:absolute;left:5094;top:2519;width:10;height:20" coordorigin="5094,2519" coordsize="10,20">
              <v:shape style="position:absolute;left:5094;top:2519;width:10;height:20" coordorigin="5094,2519" coordsize="10,20" path="m5094,2538l5103,2538,5103,2519,5094,2519,5094,2538xe" filled="true" fillcolor="#000000" stroked="false">
                <v:path arrowok="t"/>
                <v:fill type="solid"/>
              </v:shape>
            </v:group>
            <v:group style="position:absolute;left:5094;top:2538;width:10;height:20" coordorigin="5094,2538" coordsize="10,20">
              <v:shape style="position:absolute;left:5094;top:2538;width:10;height:20" coordorigin="5094,2538" coordsize="10,20" path="m5094,2558l5103,2558,5103,2538,5094,2538,5094,2558xe" filled="true" fillcolor="#000000" stroked="false">
                <v:path arrowok="t"/>
                <v:fill type="solid"/>
              </v:shape>
            </v:group>
            <v:group style="position:absolute;left:5094;top:2558;width:10;height:20" coordorigin="5094,2558" coordsize="10,20">
              <v:shape style="position:absolute;left:5094;top:2558;width:10;height:20" coordorigin="5094,2558" coordsize="10,20" path="m5094,2577l5103,2577,5103,2558,5094,2558,5094,2577xe" filled="true" fillcolor="#000000" stroked="false">
                <v:path arrowok="t"/>
                <v:fill type="solid"/>
              </v:shape>
            </v:group>
            <v:group style="position:absolute;left:5094;top:2577;width:10;height:20" coordorigin="5094,2577" coordsize="10,20">
              <v:shape style="position:absolute;left:5094;top:2577;width:10;height:20" coordorigin="5094,2577" coordsize="10,20" path="m5094,2596l5103,2596,5103,2577,5094,2577,5094,2596xe" filled="true" fillcolor="#000000" stroked="false">
                <v:path arrowok="t"/>
                <v:fill type="solid"/>
              </v:shape>
            </v:group>
            <v:group style="position:absolute;left:5094;top:2596;width:10;height:20" coordorigin="5094,2596" coordsize="10,20">
              <v:shape style="position:absolute;left:5094;top:2596;width:10;height:20" coordorigin="5094,2596" coordsize="10,20" path="m5094,2615l5103,2615,5103,2596,5094,2596,5094,2615xe" filled="true" fillcolor="#000000" stroked="false">
                <v:path arrowok="t"/>
                <v:fill type="solid"/>
              </v:shape>
            </v:group>
            <v:group style="position:absolute;left:5094;top:2615;width:10;height:20" coordorigin="5094,2615" coordsize="10,20">
              <v:shape style="position:absolute;left:5094;top:2615;width:10;height:20" coordorigin="5094,2615" coordsize="10,20" path="m5094,2634l5103,2634,5103,2615,5094,2615,5094,2634xe" filled="true" fillcolor="#000000" stroked="false">
                <v:path arrowok="t"/>
                <v:fill type="solid"/>
              </v:shape>
            </v:group>
            <v:group style="position:absolute;left:6808;top:2346;width:10;height:20" coordorigin="6808,2346" coordsize="10,20">
              <v:shape style="position:absolute;left:6808;top:2346;width:10;height:20" coordorigin="6808,2346" coordsize="10,20" path="m6808,2366l6817,2366,6817,2346,6808,2346,6808,2366xe" filled="true" fillcolor="#000000" stroked="false">
                <v:path arrowok="t"/>
                <v:fill type="solid"/>
              </v:shape>
            </v:group>
            <v:group style="position:absolute;left:6808;top:2366;width:10;height:20" coordorigin="6808,2366" coordsize="10,20">
              <v:shape style="position:absolute;left:6808;top:2366;width:10;height:20" coordorigin="6808,2366" coordsize="10,20" path="m6808,2385l6817,2385,6817,2366,6808,2366,6808,2385xe" filled="true" fillcolor="#000000" stroked="false">
                <v:path arrowok="t"/>
                <v:fill type="solid"/>
              </v:shape>
            </v:group>
            <v:group style="position:absolute;left:6808;top:2385;width:10;height:20" coordorigin="6808,2385" coordsize="10,20">
              <v:shape style="position:absolute;left:6808;top:2385;width:10;height:20" coordorigin="6808,2385" coordsize="10,20" path="m6808,2404l6817,2404,6817,2385,6808,2385,6808,2404xe" filled="true" fillcolor="#000000" stroked="false">
                <v:path arrowok="t"/>
                <v:fill type="solid"/>
              </v:shape>
            </v:group>
            <v:group style="position:absolute;left:6808;top:2404;width:10;height:20" coordorigin="6808,2404" coordsize="10,20">
              <v:shape style="position:absolute;left:6808;top:2404;width:10;height:20" coordorigin="6808,2404" coordsize="10,20" path="m6808,2423l6817,2423,6817,2404,6808,2404,6808,2423xe" filled="true" fillcolor="#000000" stroked="false">
                <v:path arrowok="t"/>
                <v:fill type="solid"/>
              </v:shape>
            </v:group>
            <v:group style="position:absolute;left:6808;top:2423;width:10;height:20" coordorigin="6808,2423" coordsize="10,20">
              <v:shape style="position:absolute;left:6808;top:2423;width:10;height:20" coordorigin="6808,2423" coordsize="10,20" path="m6808,2442l6817,2442,6817,2423,6808,2423,6808,2442xe" filled="true" fillcolor="#000000" stroked="false">
                <v:path arrowok="t"/>
                <v:fill type="solid"/>
              </v:shape>
            </v:group>
            <v:group style="position:absolute;left:6808;top:2442;width:10;height:20" coordorigin="6808,2442" coordsize="10,20">
              <v:shape style="position:absolute;left:6808;top:2442;width:10;height:20" coordorigin="6808,2442" coordsize="10,20" path="m6808,2462l6817,2462,6817,2442,6808,2442,6808,2462xe" filled="true" fillcolor="#000000" stroked="false">
                <v:path arrowok="t"/>
                <v:fill type="solid"/>
              </v:shape>
            </v:group>
            <v:group style="position:absolute;left:6808;top:2462;width:10;height:20" coordorigin="6808,2462" coordsize="10,20">
              <v:shape style="position:absolute;left:6808;top:2462;width:10;height:20" coordorigin="6808,2462" coordsize="10,20" path="m6808,2481l6817,2481,6817,2462,6808,2462,6808,2481xe" filled="true" fillcolor="#000000" stroked="false">
                <v:path arrowok="t"/>
                <v:fill type="solid"/>
              </v:shape>
            </v:group>
            <v:group style="position:absolute;left:6808;top:2481;width:10;height:20" coordorigin="6808,2481" coordsize="10,20">
              <v:shape style="position:absolute;left:6808;top:2481;width:10;height:20" coordorigin="6808,2481" coordsize="10,20" path="m6808,2500l6817,2500,6817,2481,6808,2481,6808,2500xe" filled="true" fillcolor="#000000" stroked="false">
                <v:path arrowok="t"/>
                <v:fill type="solid"/>
              </v:shape>
            </v:group>
            <v:group style="position:absolute;left:6808;top:2500;width:10;height:20" coordorigin="6808,2500" coordsize="10,20">
              <v:shape style="position:absolute;left:6808;top:2500;width:10;height:20" coordorigin="6808,2500" coordsize="10,20" path="m6808,2519l6817,2519,6817,2500,6808,2500,6808,2519xe" filled="true" fillcolor="#000000" stroked="false">
                <v:path arrowok="t"/>
                <v:fill type="solid"/>
              </v:shape>
            </v:group>
            <v:group style="position:absolute;left:6808;top:2519;width:10;height:20" coordorigin="6808,2519" coordsize="10,20">
              <v:shape style="position:absolute;left:6808;top:2519;width:10;height:20" coordorigin="6808,2519" coordsize="10,20" path="m6808,2538l6817,2538,6817,2519,6808,2519,6808,2538xe" filled="true" fillcolor="#000000" stroked="false">
                <v:path arrowok="t"/>
                <v:fill type="solid"/>
              </v:shape>
            </v:group>
            <v:group style="position:absolute;left:6808;top:2538;width:10;height:20" coordorigin="6808,2538" coordsize="10,20">
              <v:shape style="position:absolute;left:6808;top:2538;width:10;height:20" coordorigin="6808,2538" coordsize="10,20" path="m6808,2558l6817,2558,6817,2538,6808,2538,6808,2558xe" filled="true" fillcolor="#000000" stroked="false">
                <v:path arrowok="t"/>
                <v:fill type="solid"/>
              </v:shape>
            </v:group>
            <v:group style="position:absolute;left:6808;top:2558;width:10;height:20" coordorigin="6808,2558" coordsize="10,20">
              <v:shape style="position:absolute;left:6808;top:2558;width:10;height:20" coordorigin="6808,2558" coordsize="10,20" path="m6808,2577l6817,2577,6817,2558,6808,2558,6808,2577xe" filled="true" fillcolor="#000000" stroked="false">
                <v:path arrowok="t"/>
                <v:fill type="solid"/>
              </v:shape>
            </v:group>
            <v:group style="position:absolute;left:6808;top:2577;width:10;height:20" coordorigin="6808,2577" coordsize="10,20">
              <v:shape style="position:absolute;left:6808;top:2577;width:10;height:20" coordorigin="6808,2577" coordsize="10,20" path="m6808,2596l6817,2596,6817,2577,6808,2577,6808,2596xe" filled="true" fillcolor="#000000" stroked="false">
                <v:path arrowok="t"/>
                <v:fill type="solid"/>
              </v:shape>
            </v:group>
            <v:group style="position:absolute;left:6808;top:2596;width:10;height:20" coordorigin="6808,2596" coordsize="10,20">
              <v:shape style="position:absolute;left:6808;top:2596;width:10;height:20" coordorigin="6808,2596" coordsize="10,20" path="m6808,2615l6817,2615,6817,2596,6808,2596,6808,2615xe" filled="true" fillcolor="#000000" stroked="false">
                <v:path arrowok="t"/>
                <v:fill type="solid"/>
              </v:shape>
            </v:group>
            <v:group style="position:absolute;left:6808;top:2615;width:10;height:20" coordorigin="6808,2615" coordsize="10,20">
              <v:shape style="position:absolute;left:6808;top:2615;width:10;height:20" coordorigin="6808,2615" coordsize="10,20" path="m6808,2634l6817,2634,6817,2615,6808,2615,6808,2634xe" filled="true" fillcolor="#000000" stroked="false">
                <v:path arrowok="t"/>
                <v:fill type="solid"/>
              </v:shape>
            </v:group>
            <v:group style="position:absolute;left:8521;top:2346;width:10;height:20" coordorigin="8521,2346" coordsize="10,20">
              <v:shape style="position:absolute;left:8521;top:2346;width:10;height:20" coordorigin="8521,2346" coordsize="10,20" path="m8521,2366l8531,2366,8531,2346,8521,2346,8521,2366xe" filled="true" fillcolor="#000000" stroked="false">
                <v:path arrowok="t"/>
                <v:fill type="solid"/>
              </v:shape>
            </v:group>
            <v:group style="position:absolute;left:8521;top:2366;width:10;height:20" coordorigin="8521,2366" coordsize="10,20">
              <v:shape style="position:absolute;left:8521;top:2366;width:10;height:20" coordorigin="8521,2366" coordsize="10,20" path="m8521,2385l8531,2385,8531,2366,8521,2366,8521,2385xe" filled="true" fillcolor="#000000" stroked="false">
                <v:path arrowok="t"/>
                <v:fill type="solid"/>
              </v:shape>
            </v:group>
            <v:group style="position:absolute;left:8521;top:2385;width:10;height:20" coordorigin="8521,2385" coordsize="10,20">
              <v:shape style="position:absolute;left:8521;top:2385;width:10;height:20" coordorigin="8521,2385" coordsize="10,20" path="m8521,2404l8531,2404,8531,2385,8521,2385,8521,2404xe" filled="true" fillcolor="#000000" stroked="false">
                <v:path arrowok="t"/>
                <v:fill type="solid"/>
              </v:shape>
            </v:group>
            <v:group style="position:absolute;left:8521;top:2404;width:10;height:20" coordorigin="8521,2404" coordsize="10,20">
              <v:shape style="position:absolute;left:8521;top:2404;width:10;height:20" coordorigin="8521,2404" coordsize="10,20" path="m8521,2423l8531,2423,8531,2404,8521,2404,8521,2423xe" filled="true" fillcolor="#000000" stroked="false">
                <v:path arrowok="t"/>
                <v:fill type="solid"/>
              </v:shape>
            </v:group>
            <v:group style="position:absolute;left:8521;top:2423;width:10;height:20" coordorigin="8521,2423" coordsize="10,20">
              <v:shape style="position:absolute;left:8521;top:2423;width:10;height:20" coordorigin="8521,2423" coordsize="10,20" path="m8521,2442l8531,2442,8531,2423,8521,2423,8521,2442xe" filled="true" fillcolor="#000000" stroked="false">
                <v:path arrowok="t"/>
                <v:fill type="solid"/>
              </v:shape>
            </v:group>
            <v:group style="position:absolute;left:8521;top:2442;width:10;height:20" coordorigin="8521,2442" coordsize="10,20">
              <v:shape style="position:absolute;left:8521;top:2442;width:10;height:20" coordorigin="8521,2442" coordsize="10,20" path="m8521,2462l8531,2462,8531,2442,8521,2442,8521,2462xe" filled="true" fillcolor="#000000" stroked="false">
                <v:path arrowok="t"/>
                <v:fill type="solid"/>
              </v:shape>
            </v:group>
            <v:group style="position:absolute;left:8521;top:2462;width:10;height:20" coordorigin="8521,2462" coordsize="10,20">
              <v:shape style="position:absolute;left:8521;top:2462;width:10;height:20" coordorigin="8521,2462" coordsize="10,20" path="m8521,2481l8531,2481,8531,2462,8521,2462,8521,2481xe" filled="true" fillcolor="#000000" stroked="false">
                <v:path arrowok="t"/>
                <v:fill type="solid"/>
              </v:shape>
            </v:group>
            <v:group style="position:absolute;left:8521;top:2481;width:10;height:20" coordorigin="8521,2481" coordsize="10,20">
              <v:shape style="position:absolute;left:8521;top:2481;width:10;height:20" coordorigin="8521,2481" coordsize="10,20" path="m8521,2500l8531,2500,8531,2481,8521,2481,8521,2500xe" filled="true" fillcolor="#000000" stroked="false">
                <v:path arrowok="t"/>
                <v:fill type="solid"/>
              </v:shape>
            </v:group>
            <v:group style="position:absolute;left:8521;top:2500;width:10;height:20" coordorigin="8521,2500" coordsize="10,20">
              <v:shape style="position:absolute;left:8521;top:2500;width:10;height:20" coordorigin="8521,2500" coordsize="10,20" path="m8521,2519l8531,2519,8531,2500,8521,2500,8521,2519xe" filled="true" fillcolor="#000000" stroked="false">
                <v:path arrowok="t"/>
                <v:fill type="solid"/>
              </v:shape>
            </v:group>
            <v:group style="position:absolute;left:8521;top:2519;width:10;height:20" coordorigin="8521,2519" coordsize="10,20">
              <v:shape style="position:absolute;left:8521;top:2519;width:10;height:20" coordorigin="8521,2519" coordsize="10,20" path="m8521,2538l8531,2538,8531,2519,8521,2519,8521,2538xe" filled="true" fillcolor="#000000" stroked="false">
                <v:path arrowok="t"/>
                <v:fill type="solid"/>
              </v:shape>
            </v:group>
            <v:group style="position:absolute;left:8521;top:2538;width:10;height:20" coordorigin="8521,2538" coordsize="10,20">
              <v:shape style="position:absolute;left:8521;top:2538;width:10;height:20" coordorigin="8521,2538" coordsize="10,20" path="m8521,2558l8531,2558,8531,2538,8521,2538,8521,2558xe" filled="true" fillcolor="#000000" stroked="false">
                <v:path arrowok="t"/>
                <v:fill type="solid"/>
              </v:shape>
            </v:group>
            <v:group style="position:absolute;left:8521;top:2558;width:10;height:20" coordorigin="8521,2558" coordsize="10,20">
              <v:shape style="position:absolute;left:8521;top:2558;width:10;height:20" coordorigin="8521,2558" coordsize="10,20" path="m8521,2577l8531,2577,8531,2558,8521,2558,8521,2577xe" filled="true" fillcolor="#000000" stroked="false">
                <v:path arrowok="t"/>
                <v:fill type="solid"/>
              </v:shape>
            </v:group>
            <v:group style="position:absolute;left:8521;top:2577;width:10;height:20" coordorigin="8521,2577" coordsize="10,20">
              <v:shape style="position:absolute;left:8521;top:2577;width:10;height:20" coordorigin="8521,2577" coordsize="10,20" path="m8521,2596l8531,2596,8531,2577,8521,2577,8521,2596xe" filled="true" fillcolor="#000000" stroked="false">
                <v:path arrowok="t"/>
                <v:fill type="solid"/>
              </v:shape>
            </v:group>
            <v:group style="position:absolute;left:8521;top:2596;width:10;height:20" coordorigin="8521,2596" coordsize="10,20">
              <v:shape style="position:absolute;left:8521;top:2596;width:10;height:20" coordorigin="8521,2596" coordsize="10,20" path="m8521,2615l8531,2615,8531,2596,8521,2596,8521,2615xe" filled="true" fillcolor="#000000" stroked="false">
                <v:path arrowok="t"/>
                <v:fill type="solid"/>
              </v:shape>
            </v:group>
            <v:group style="position:absolute;left:8521;top:2615;width:10;height:20" coordorigin="8521,2615" coordsize="10,20">
              <v:shape style="position:absolute;left:8521;top:2615;width:10;height:20" coordorigin="8521,2615" coordsize="10,20" path="m8521,2634l8531,2634,8531,2615,8521,2615,8521,2634xe" filled="true" fillcolor="#000000" stroked="false">
                <v:path arrowok="t"/>
                <v:fill type="solid"/>
              </v:shape>
              <v:shape style="position:absolute;left:1671;top:2538;width:1728;height:108" type="#_x0000_t75" stroked="false">
                <v:imagedata r:id="rId727" o:title=""/>
              </v:shape>
              <v:shape style="position:absolute;left:3375;top:2634;width:1729;height:12" type="#_x0000_t75" stroked="false">
                <v:imagedata r:id="rId728" o:title=""/>
              </v:shape>
              <v:shape style="position:absolute;left:5089;top:2634;width:1728;height:12" type="#_x0000_t75" stroked="false">
                <v:imagedata r:id="rId729" o:title=""/>
              </v:shape>
              <v:shape style="position:absolute;left:6803;top:2634;width:1728;height:12" type="#_x0000_t75" stroked="false">
                <v:imagedata r:id="rId730" o:title=""/>
              </v:shape>
              <v:shape style="position:absolute;left:8517;top:2637;width:1721;height:10" type="#_x0000_t75" stroked="false">
                <v:imagedata r:id="rId713" o:title=""/>
              </v:shape>
            </v:group>
            <v:group style="position:absolute;left:5094;top:2646;width:10;height:20" coordorigin="5094,2646" coordsize="10,20">
              <v:shape style="position:absolute;left:5094;top:2646;width:10;height:20" coordorigin="5094,2646" coordsize="10,20" path="m5094,2666l5103,2666,5103,2646,5094,2646,5094,2666xe" filled="true" fillcolor="#000000" stroked="false">
                <v:path arrowok="t"/>
                <v:fill type="solid"/>
              </v:shape>
            </v:group>
            <v:group style="position:absolute;left:5094;top:2666;width:10;height:20" coordorigin="5094,2666" coordsize="10,20">
              <v:shape style="position:absolute;left:5094;top:2666;width:10;height:20" coordorigin="5094,2666" coordsize="10,20" path="m5094,2685l5103,2685,5103,2666,5094,2666,5094,2685xe" filled="true" fillcolor="#000000" stroked="false">
                <v:path arrowok="t"/>
                <v:fill type="solid"/>
              </v:shape>
            </v:group>
            <v:group style="position:absolute;left:5094;top:2685;width:10;height:20" coordorigin="5094,2685" coordsize="10,20">
              <v:shape style="position:absolute;left:5094;top:2685;width:10;height:20" coordorigin="5094,2685" coordsize="10,20" path="m5094,2704l5103,2704,5103,2685,5094,2685,5094,2704xe" filled="true" fillcolor="#000000" stroked="false">
                <v:path arrowok="t"/>
                <v:fill type="solid"/>
              </v:shape>
            </v:group>
            <v:group style="position:absolute;left:5094;top:2704;width:10;height:20" coordorigin="5094,2704" coordsize="10,20">
              <v:shape style="position:absolute;left:5094;top:2704;width:10;height:20" coordorigin="5094,2704" coordsize="10,20" path="m5094,2723l5103,2723,5103,2704,5094,2704,5094,2723xe" filled="true" fillcolor="#000000" stroked="false">
                <v:path arrowok="t"/>
                <v:fill type="solid"/>
              </v:shape>
            </v:group>
            <v:group style="position:absolute;left:5094;top:2723;width:10;height:20" coordorigin="5094,2723" coordsize="10,20">
              <v:shape style="position:absolute;left:5094;top:2723;width:10;height:20" coordorigin="5094,2723" coordsize="10,20" path="m5094,2742l5103,2742,5103,2723,5094,2723,5094,2742xe" filled="true" fillcolor="#000000" stroked="false">
                <v:path arrowok="t"/>
                <v:fill type="solid"/>
              </v:shape>
            </v:group>
            <v:group style="position:absolute;left:5094;top:2742;width:10;height:20" coordorigin="5094,2742" coordsize="10,20">
              <v:shape style="position:absolute;left:5094;top:2742;width:10;height:20" coordorigin="5094,2742" coordsize="10,20" path="m5094,2762l5103,2762,5103,2742,5094,2742,5094,2762xe" filled="true" fillcolor="#000000" stroked="false">
                <v:path arrowok="t"/>
                <v:fill type="solid"/>
              </v:shape>
            </v:group>
            <v:group style="position:absolute;left:5094;top:2762;width:10;height:20" coordorigin="5094,2762" coordsize="10,20">
              <v:shape style="position:absolute;left:5094;top:2762;width:10;height:20" coordorigin="5094,2762" coordsize="10,20" path="m5094,2781l5103,2781,5103,2762,5094,2762,5094,2781xe" filled="true" fillcolor="#000000" stroked="false">
                <v:path arrowok="t"/>
                <v:fill type="solid"/>
              </v:shape>
            </v:group>
            <v:group style="position:absolute;left:5094;top:2781;width:10;height:20" coordorigin="5094,2781" coordsize="10,20">
              <v:shape style="position:absolute;left:5094;top:2781;width:10;height:20" coordorigin="5094,2781" coordsize="10,20" path="m5094,2800l5103,2800,5103,2781,5094,2781,5094,2800xe" filled="true" fillcolor="#000000" stroked="false">
                <v:path arrowok="t"/>
                <v:fill type="solid"/>
              </v:shape>
            </v:group>
            <v:group style="position:absolute;left:5094;top:2800;width:10;height:20" coordorigin="5094,2800" coordsize="10,20">
              <v:shape style="position:absolute;left:5094;top:2800;width:10;height:20" coordorigin="5094,2800" coordsize="10,20" path="m5094,2819l5103,2819,5103,2800,5094,2800,5094,2819xe" filled="true" fillcolor="#000000" stroked="false">
                <v:path arrowok="t"/>
                <v:fill type="solid"/>
              </v:shape>
            </v:group>
            <v:group style="position:absolute;left:5094;top:2819;width:10;height:20" coordorigin="5094,2819" coordsize="10,20">
              <v:shape style="position:absolute;left:5094;top:2819;width:10;height:20" coordorigin="5094,2819" coordsize="10,20" path="m5094,2838l5103,2838,5103,2819,5094,2819,5094,2838xe" filled="true" fillcolor="#000000" stroked="false">
                <v:path arrowok="t"/>
                <v:fill type="solid"/>
              </v:shape>
            </v:group>
            <v:group style="position:absolute;left:5094;top:2838;width:10;height:20" coordorigin="5094,2838" coordsize="10,20">
              <v:shape style="position:absolute;left:5094;top:2838;width:10;height:20" coordorigin="5094,2838" coordsize="10,20" path="m5094,2858l5103,2858,5103,2838,5094,2838,5094,2858xe" filled="true" fillcolor="#000000" stroked="false">
                <v:path arrowok="t"/>
                <v:fill type="solid"/>
              </v:shape>
            </v:group>
            <v:group style="position:absolute;left:5094;top:2858;width:10;height:20" coordorigin="5094,2858" coordsize="10,20">
              <v:shape style="position:absolute;left:5094;top:2858;width:10;height:20" coordorigin="5094,2858" coordsize="10,20" path="m5094,2877l5103,2877,5103,2858,5094,2858,5094,2877xe" filled="true" fillcolor="#000000" stroked="false">
                <v:path arrowok="t"/>
                <v:fill type="solid"/>
              </v:shape>
            </v:group>
            <v:group style="position:absolute;left:5094;top:2877;width:10;height:20" coordorigin="5094,2877" coordsize="10,20">
              <v:shape style="position:absolute;left:5094;top:2877;width:10;height:20" coordorigin="5094,2877" coordsize="10,20" path="m5094,2896l5103,2896,5103,2877,5094,2877,5094,2896xe" filled="true" fillcolor="#000000" stroked="false">
                <v:path arrowok="t"/>
                <v:fill type="solid"/>
              </v:shape>
            </v:group>
            <v:group style="position:absolute;left:5094;top:2896;width:10;height:20" coordorigin="5094,2896" coordsize="10,20">
              <v:shape style="position:absolute;left:5094;top:2896;width:10;height:20" coordorigin="5094,2896" coordsize="10,20" path="m5094,2915l5103,2915,5103,2896,5094,2896,5094,2915xe" filled="true" fillcolor="#000000" stroked="false">
                <v:path arrowok="t"/>
                <v:fill type="solid"/>
              </v:shape>
            </v:group>
            <v:group style="position:absolute;left:5094;top:2915;width:10;height:20" coordorigin="5094,2915" coordsize="10,20">
              <v:shape style="position:absolute;left:5094;top:2915;width:10;height:20" coordorigin="5094,2915" coordsize="10,20" path="m5094,2934l5103,2934,5103,2915,5094,2915,5094,2934xe" filled="true" fillcolor="#000000" stroked="false">
                <v:path arrowok="t"/>
                <v:fill type="solid"/>
              </v:shape>
            </v:group>
            <v:group style="position:absolute;left:5094;top:2937;width:10;height:2" coordorigin="5094,2937" coordsize="10,2">
              <v:shape style="position:absolute;left:5094;top:2937;width:10;height:2" coordorigin="5094,2937" coordsize="10,0" path="m5094,2937l5103,2937e" filled="false" stroked="true" strokeweight=".24005pt" strokecolor="#000000">
                <v:path arrowok="t"/>
              </v:shape>
            </v:group>
            <v:group style="position:absolute;left:6808;top:2646;width:10;height:20" coordorigin="6808,2646" coordsize="10,20">
              <v:shape style="position:absolute;left:6808;top:2646;width:10;height:20" coordorigin="6808,2646" coordsize="10,20" path="m6808,2666l6817,2666,6817,2646,6808,2646,6808,2666xe" filled="true" fillcolor="#000000" stroked="false">
                <v:path arrowok="t"/>
                <v:fill type="solid"/>
              </v:shape>
            </v:group>
            <v:group style="position:absolute;left:6808;top:2666;width:10;height:20" coordorigin="6808,2666" coordsize="10,20">
              <v:shape style="position:absolute;left:6808;top:2666;width:10;height:20" coordorigin="6808,2666" coordsize="10,20" path="m6808,2685l6817,2685,6817,2666,6808,2666,6808,2685xe" filled="true" fillcolor="#000000" stroked="false">
                <v:path arrowok="t"/>
                <v:fill type="solid"/>
              </v:shape>
            </v:group>
            <v:group style="position:absolute;left:6808;top:2685;width:10;height:20" coordorigin="6808,2685" coordsize="10,20">
              <v:shape style="position:absolute;left:6808;top:2685;width:10;height:20" coordorigin="6808,2685" coordsize="10,20" path="m6808,2704l6817,2704,6817,2685,6808,2685,6808,2704xe" filled="true" fillcolor="#000000" stroked="false">
                <v:path arrowok="t"/>
                <v:fill type="solid"/>
              </v:shape>
            </v:group>
            <v:group style="position:absolute;left:6808;top:2704;width:10;height:20" coordorigin="6808,2704" coordsize="10,20">
              <v:shape style="position:absolute;left:6808;top:2704;width:10;height:20" coordorigin="6808,2704" coordsize="10,20" path="m6808,2723l6817,2723,6817,2704,6808,2704,6808,2723xe" filled="true" fillcolor="#000000" stroked="false">
                <v:path arrowok="t"/>
                <v:fill type="solid"/>
              </v:shape>
            </v:group>
            <v:group style="position:absolute;left:6808;top:2723;width:10;height:20" coordorigin="6808,2723" coordsize="10,20">
              <v:shape style="position:absolute;left:6808;top:2723;width:10;height:20" coordorigin="6808,2723" coordsize="10,20" path="m6808,2742l6817,2742,6817,2723,6808,2723,6808,2742xe" filled="true" fillcolor="#000000" stroked="false">
                <v:path arrowok="t"/>
                <v:fill type="solid"/>
              </v:shape>
            </v:group>
            <v:group style="position:absolute;left:6808;top:2742;width:10;height:20" coordorigin="6808,2742" coordsize="10,20">
              <v:shape style="position:absolute;left:6808;top:2742;width:10;height:20" coordorigin="6808,2742" coordsize="10,20" path="m6808,2762l6817,2762,6817,2742,6808,2742,6808,2762xe" filled="true" fillcolor="#000000" stroked="false">
                <v:path arrowok="t"/>
                <v:fill type="solid"/>
              </v:shape>
            </v:group>
            <v:group style="position:absolute;left:6808;top:2762;width:10;height:20" coordorigin="6808,2762" coordsize="10,20">
              <v:shape style="position:absolute;left:6808;top:2762;width:10;height:20" coordorigin="6808,2762" coordsize="10,20" path="m6808,2781l6817,2781,6817,2762,6808,2762,6808,2781xe" filled="true" fillcolor="#000000" stroked="false">
                <v:path arrowok="t"/>
                <v:fill type="solid"/>
              </v:shape>
            </v:group>
            <v:group style="position:absolute;left:6808;top:2781;width:10;height:20" coordorigin="6808,2781" coordsize="10,20">
              <v:shape style="position:absolute;left:6808;top:2781;width:10;height:20" coordorigin="6808,2781" coordsize="10,20" path="m6808,2800l6817,2800,6817,2781,6808,2781,6808,2800xe" filled="true" fillcolor="#000000" stroked="false">
                <v:path arrowok="t"/>
                <v:fill type="solid"/>
              </v:shape>
            </v:group>
            <v:group style="position:absolute;left:6808;top:2800;width:10;height:20" coordorigin="6808,2800" coordsize="10,20">
              <v:shape style="position:absolute;left:6808;top:2800;width:10;height:20" coordorigin="6808,2800" coordsize="10,20" path="m6808,2819l6817,2819,6817,2800,6808,2800,6808,2819xe" filled="true" fillcolor="#000000" stroked="false">
                <v:path arrowok="t"/>
                <v:fill type="solid"/>
              </v:shape>
            </v:group>
            <v:group style="position:absolute;left:6808;top:2819;width:10;height:20" coordorigin="6808,2819" coordsize="10,20">
              <v:shape style="position:absolute;left:6808;top:2819;width:10;height:20" coordorigin="6808,2819" coordsize="10,20" path="m6808,2838l6817,2838,6817,2819,6808,2819,6808,2838xe" filled="true" fillcolor="#000000" stroked="false">
                <v:path arrowok="t"/>
                <v:fill type="solid"/>
              </v:shape>
            </v:group>
            <v:group style="position:absolute;left:6808;top:2838;width:10;height:20" coordorigin="6808,2838" coordsize="10,20">
              <v:shape style="position:absolute;left:6808;top:2838;width:10;height:20" coordorigin="6808,2838" coordsize="10,20" path="m6808,2858l6817,2858,6817,2838,6808,2838,6808,2858xe" filled="true" fillcolor="#000000" stroked="false">
                <v:path arrowok="t"/>
                <v:fill type="solid"/>
              </v:shape>
            </v:group>
            <v:group style="position:absolute;left:6808;top:2858;width:10;height:20" coordorigin="6808,2858" coordsize="10,20">
              <v:shape style="position:absolute;left:6808;top:2858;width:10;height:20" coordorigin="6808,2858" coordsize="10,20" path="m6808,2877l6817,2877,6817,2858,6808,2858,6808,2877xe" filled="true" fillcolor="#000000" stroked="false">
                <v:path arrowok="t"/>
                <v:fill type="solid"/>
              </v:shape>
            </v:group>
            <v:group style="position:absolute;left:6808;top:2877;width:10;height:20" coordorigin="6808,2877" coordsize="10,20">
              <v:shape style="position:absolute;left:6808;top:2877;width:10;height:20" coordorigin="6808,2877" coordsize="10,20" path="m6808,2896l6817,2896,6817,2877,6808,2877,6808,2896xe" filled="true" fillcolor="#000000" stroked="false">
                <v:path arrowok="t"/>
                <v:fill type="solid"/>
              </v:shape>
            </v:group>
            <v:group style="position:absolute;left:6808;top:2896;width:10;height:20" coordorigin="6808,2896" coordsize="10,20">
              <v:shape style="position:absolute;left:6808;top:2896;width:10;height:20" coordorigin="6808,2896" coordsize="10,20" path="m6808,2915l6817,2915,6817,2896,6808,2896,6808,2915xe" filled="true" fillcolor="#000000" stroked="false">
                <v:path arrowok="t"/>
                <v:fill type="solid"/>
              </v:shape>
            </v:group>
            <v:group style="position:absolute;left:6808;top:2915;width:10;height:20" coordorigin="6808,2915" coordsize="10,20">
              <v:shape style="position:absolute;left:6808;top:2915;width:10;height:20" coordorigin="6808,2915" coordsize="10,20" path="m6808,2934l6817,2934,6817,2915,6808,2915,6808,2934xe" filled="true" fillcolor="#000000" stroked="false">
                <v:path arrowok="t"/>
                <v:fill type="solid"/>
              </v:shape>
            </v:group>
            <v:group style="position:absolute;left:6808;top:2937;width:10;height:2" coordorigin="6808,2937" coordsize="10,2">
              <v:shape style="position:absolute;left:6808;top:2937;width:10;height:2" coordorigin="6808,2937" coordsize="10,0" path="m6808,2937l6817,2937e" filled="false" stroked="true" strokeweight=".24005pt" strokecolor="#000000">
                <v:path arrowok="t"/>
              </v:shape>
            </v:group>
            <v:group style="position:absolute;left:8521;top:2646;width:10;height:20" coordorigin="8521,2646" coordsize="10,20">
              <v:shape style="position:absolute;left:8521;top:2646;width:10;height:20" coordorigin="8521,2646" coordsize="10,20" path="m8521,2666l8531,2666,8531,2646,8521,2646,8521,2666xe" filled="true" fillcolor="#000000" stroked="false">
                <v:path arrowok="t"/>
                <v:fill type="solid"/>
              </v:shape>
            </v:group>
            <v:group style="position:absolute;left:8521;top:2666;width:10;height:20" coordorigin="8521,2666" coordsize="10,20">
              <v:shape style="position:absolute;left:8521;top:2666;width:10;height:20" coordorigin="8521,2666" coordsize="10,20" path="m8521,2685l8531,2685,8531,2666,8521,2666,8521,2685xe" filled="true" fillcolor="#000000" stroked="false">
                <v:path arrowok="t"/>
                <v:fill type="solid"/>
              </v:shape>
            </v:group>
            <v:group style="position:absolute;left:8521;top:2685;width:10;height:20" coordorigin="8521,2685" coordsize="10,20">
              <v:shape style="position:absolute;left:8521;top:2685;width:10;height:20" coordorigin="8521,2685" coordsize="10,20" path="m8521,2704l8531,2704,8531,2685,8521,2685,8521,2704xe" filled="true" fillcolor="#000000" stroked="false">
                <v:path arrowok="t"/>
                <v:fill type="solid"/>
              </v:shape>
            </v:group>
            <v:group style="position:absolute;left:8521;top:2704;width:10;height:20" coordorigin="8521,2704" coordsize="10,20">
              <v:shape style="position:absolute;left:8521;top:2704;width:10;height:20" coordorigin="8521,2704" coordsize="10,20" path="m8521,2723l8531,2723,8531,2704,8521,2704,8521,2723xe" filled="true" fillcolor="#000000" stroked="false">
                <v:path arrowok="t"/>
                <v:fill type="solid"/>
              </v:shape>
            </v:group>
            <v:group style="position:absolute;left:8521;top:2723;width:10;height:20" coordorigin="8521,2723" coordsize="10,20">
              <v:shape style="position:absolute;left:8521;top:2723;width:10;height:20" coordorigin="8521,2723" coordsize="10,20" path="m8521,2742l8531,2742,8531,2723,8521,2723,8521,2742xe" filled="true" fillcolor="#000000" stroked="false">
                <v:path arrowok="t"/>
                <v:fill type="solid"/>
              </v:shape>
            </v:group>
            <v:group style="position:absolute;left:8521;top:2742;width:10;height:20" coordorigin="8521,2742" coordsize="10,20">
              <v:shape style="position:absolute;left:8521;top:2742;width:10;height:20" coordorigin="8521,2742" coordsize="10,20" path="m8521,2762l8531,2762,8531,2742,8521,2742,8521,2762xe" filled="true" fillcolor="#000000" stroked="false">
                <v:path arrowok="t"/>
                <v:fill type="solid"/>
              </v:shape>
            </v:group>
            <v:group style="position:absolute;left:8521;top:2762;width:10;height:20" coordorigin="8521,2762" coordsize="10,20">
              <v:shape style="position:absolute;left:8521;top:2762;width:10;height:20" coordorigin="8521,2762" coordsize="10,20" path="m8521,2781l8531,2781,8531,2762,8521,2762,8521,2781xe" filled="true" fillcolor="#000000" stroked="false">
                <v:path arrowok="t"/>
                <v:fill type="solid"/>
              </v:shape>
            </v:group>
            <v:group style="position:absolute;left:8521;top:2781;width:10;height:20" coordorigin="8521,2781" coordsize="10,20">
              <v:shape style="position:absolute;left:8521;top:2781;width:10;height:20" coordorigin="8521,2781" coordsize="10,20" path="m8521,2800l8531,2800,8531,2781,8521,2781,8521,2800xe" filled="true" fillcolor="#000000" stroked="false">
                <v:path arrowok="t"/>
                <v:fill type="solid"/>
              </v:shape>
            </v:group>
            <v:group style="position:absolute;left:8521;top:2800;width:10;height:20" coordorigin="8521,2800" coordsize="10,20">
              <v:shape style="position:absolute;left:8521;top:2800;width:10;height:20" coordorigin="8521,2800" coordsize="10,20" path="m8521,2819l8531,2819,8531,2800,8521,2800,8521,2819xe" filled="true" fillcolor="#000000" stroked="false">
                <v:path arrowok="t"/>
                <v:fill type="solid"/>
              </v:shape>
            </v:group>
            <v:group style="position:absolute;left:8521;top:2819;width:10;height:20" coordorigin="8521,2819" coordsize="10,20">
              <v:shape style="position:absolute;left:8521;top:2819;width:10;height:20" coordorigin="8521,2819" coordsize="10,20" path="m8521,2838l8531,2838,8531,2819,8521,2819,8521,2838xe" filled="true" fillcolor="#000000" stroked="false">
                <v:path arrowok="t"/>
                <v:fill type="solid"/>
              </v:shape>
            </v:group>
            <v:group style="position:absolute;left:8521;top:2838;width:10;height:20" coordorigin="8521,2838" coordsize="10,20">
              <v:shape style="position:absolute;left:8521;top:2838;width:10;height:20" coordorigin="8521,2838" coordsize="10,20" path="m8521,2858l8531,2858,8531,2838,8521,2838,8521,2858xe" filled="true" fillcolor="#000000" stroked="false">
                <v:path arrowok="t"/>
                <v:fill type="solid"/>
              </v:shape>
            </v:group>
            <v:group style="position:absolute;left:8521;top:2858;width:10;height:20" coordorigin="8521,2858" coordsize="10,20">
              <v:shape style="position:absolute;left:8521;top:2858;width:10;height:20" coordorigin="8521,2858" coordsize="10,20" path="m8521,2877l8531,2877,8531,2858,8521,2858,8521,2877xe" filled="true" fillcolor="#000000" stroked="false">
                <v:path arrowok="t"/>
                <v:fill type="solid"/>
              </v:shape>
            </v:group>
            <v:group style="position:absolute;left:8521;top:2877;width:10;height:20" coordorigin="8521,2877" coordsize="10,20">
              <v:shape style="position:absolute;left:8521;top:2877;width:10;height:20" coordorigin="8521,2877" coordsize="10,20" path="m8521,2896l8531,2896,8531,2877,8521,2877,8521,2896xe" filled="true" fillcolor="#000000" stroked="false">
                <v:path arrowok="t"/>
                <v:fill type="solid"/>
              </v:shape>
            </v:group>
            <v:group style="position:absolute;left:8521;top:2896;width:10;height:20" coordorigin="8521,2896" coordsize="10,20">
              <v:shape style="position:absolute;left:8521;top:2896;width:10;height:20" coordorigin="8521,2896" coordsize="10,20" path="m8521,2915l8531,2915,8531,2896,8521,2896,8521,2915xe" filled="true" fillcolor="#000000" stroked="false">
                <v:path arrowok="t"/>
                <v:fill type="solid"/>
              </v:shape>
            </v:group>
            <v:group style="position:absolute;left:8521;top:2915;width:10;height:20" coordorigin="8521,2915" coordsize="10,20">
              <v:shape style="position:absolute;left:8521;top:2915;width:10;height:20" coordorigin="8521,2915" coordsize="10,20" path="m8521,2934l8531,2934,8531,2915,8521,2915,8521,2934xe" filled="true" fillcolor="#000000" stroked="false">
                <v:path arrowok="t"/>
                <v:fill type="solid"/>
              </v:shape>
            </v:group>
            <v:group style="position:absolute;left:8521;top:2937;width:10;height:2" coordorigin="8521,2937" coordsize="10,2">
              <v:shape style="position:absolute;left:8521;top:2937;width:10;height:2" coordorigin="8521,2937" coordsize="10,0" path="m8521,2937l8531,2937e" filled="false" stroked="true" strokeweight=".24005pt" strokecolor="#000000">
                <v:path arrowok="t"/>
              </v:shape>
              <v:shape style="position:absolute;left:1671;top:2939;width:3423;height:10" type="#_x0000_t75" stroked="false">
                <v:imagedata r:id="rId731" o:title=""/>
              </v:shape>
              <v:shape style="position:absolute;left:5089;top:2939;width:1719;height:10" type="#_x0000_t75" stroked="false">
                <v:imagedata r:id="rId732" o:title=""/>
              </v:shape>
              <v:shape style="position:absolute;left:6803;top:2939;width:1718;height:10" type="#_x0000_t75" stroked="false">
                <v:imagedata r:id="rId732" o:title=""/>
              </v:shape>
              <v:shape style="position:absolute;left:8517;top:2939;width:1721;height:10" type="#_x0000_t75" stroked="false">
                <v:imagedata r:id="rId733" o:title=""/>
              </v:shape>
            </v:group>
            <v:group style="position:absolute;left:5094;top:2949;width:10;height:20" coordorigin="5094,2949" coordsize="10,20">
              <v:shape style="position:absolute;left:5094;top:2949;width:10;height:20" coordorigin="5094,2949" coordsize="10,20" path="m5094,2968l5103,2968,5103,2949,5094,2949,5094,2968xe" filled="true" fillcolor="#000000" stroked="false">
                <v:path arrowok="t"/>
                <v:fill type="solid"/>
              </v:shape>
            </v:group>
            <v:group style="position:absolute;left:5094;top:2968;width:10;height:20" coordorigin="5094,2968" coordsize="10,20">
              <v:shape style="position:absolute;left:5094;top:2968;width:10;height:20" coordorigin="5094,2968" coordsize="10,20" path="m5094,2987l5103,2987,5103,2968,5094,2968,5094,2987xe" filled="true" fillcolor="#000000" stroked="false">
                <v:path arrowok="t"/>
                <v:fill type="solid"/>
              </v:shape>
            </v:group>
            <v:group style="position:absolute;left:5094;top:2987;width:10;height:20" coordorigin="5094,2987" coordsize="10,20">
              <v:shape style="position:absolute;left:5094;top:2987;width:10;height:20" coordorigin="5094,2987" coordsize="10,20" path="m5094,3006l5103,3006,5103,2987,5094,2987,5094,3006xe" filled="true" fillcolor="#000000" stroked="false">
                <v:path arrowok="t"/>
                <v:fill type="solid"/>
              </v:shape>
            </v:group>
            <v:group style="position:absolute;left:5094;top:3006;width:10;height:20" coordorigin="5094,3006" coordsize="10,20">
              <v:shape style="position:absolute;left:5094;top:3006;width:10;height:20" coordorigin="5094,3006" coordsize="10,20" path="m5094,3026l5103,3026,5103,3006,5094,3006,5094,3026xe" filled="true" fillcolor="#000000" stroked="false">
                <v:path arrowok="t"/>
                <v:fill type="solid"/>
              </v:shape>
            </v:group>
            <v:group style="position:absolute;left:5094;top:3026;width:10;height:20" coordorigin="5094,3026" coordsize="10,20">
              <v:shape style="position:absolute;left:5094;top:3026;width:10;height:20" coordorigin="5094,3026" coordsize="10,20" path="m5094,3045l5103,3045,5103,3026,5094,3026,5094,3045xe" filled="true" fillcolor="#000000" stroked="false">
                <v:path arrowok="t"/>
                <v:fill type="solid"/>
              </v:shape>
            </v:group>
            <v:group style="position:absolute;left:5094;top:3045;width:10;height:20" coordorigin="5094,3045" coordsize="10,20">
              <v:shape style="position:absolute;left:5094;top:3045;width:10;height:20" coordorigin="5094,3045" coordsize="10,20" path="m5094,3064l5103,3064,5103,3045,5094,3045,5094,3064xe" filled="true" fillcolor="#000000" stroked="false">
                <v:path arrowok="t"/>
                <v:fill type="solid"/>
              </v:shape>
            </v:group>
            <v:group style="position:absolute;left:5094;top:3064;width:10;height:20" coordorigin="5094,3064" coordsize="10,20">
              <v:shape style="position:absolute;left:5094;top:3064;width:10;height:20" coordorigin="5094,3064" coordsize="10,20" path="m5094,3084l5103,3084,5103,3064,5094,3064,5094,3084xe" filled="true" fillcolor="#000000" stroked="false">
                <v:path arrowok="t"/>
                <v:fill type="solid"/>
              </v:shape>
            </v:group>
            <v:group style="position:absolute;left:5094;top:3084;width:10;height:20" coordorigin="5094,3084" coordsize="10,20">
              <v:shape style="position:absolute;left:5094;top:3084;width:10;height:20" coordorigin="5094,3084" coordsize="10,20" path="m5094,3103l5103,3103,5103,3084,5094,3084,5094,3103xe" filled="true" fillcolor="#000000" stroked="false">
                <v:path arrowok="t"/>
                <v:fill type="solid"/>
              </v:shape>
            </v:group>
            <v:group style="position:absolute;left:5094;top:3103;width:10;height:20" coordorigin="5094,3103" coordsize="10,20">
              <v:shape style="position:absolute;left:5094;top:3103;width:10;height:20" coordorigin="5094,3103" coordsize="10,20" path="m5094,3122l5103,3122,5103,3103,5094,3103,5094,3122xe" filled="true" fillcolor="#000000" stroked="false">
                <v:path arrowok="t"/>
                <v:fill type="solid"/>
              </v:shape>
            </v:group>
            <v:group style="position:absolute;left:5094;top:3122;width:10;height:20" coordorigin="5094,3122" coordsize="10,20">
              <v:shape style="position:absolute;left:5094;top:3122;width:10;height:20" coordorigin="5094,3122" coordsize="10,20" path="m5094,3141l5103,3141,5103,3122,5094,3122,5094,3141xe" filled="true" fillcolor="#000000" stroked="false">
                <v:path arrowok="t"/>
                <v:fill type="solid"/>
              </v:shape>
            </v:group>
            <v:group style="position:absolute;left:5094;top:3141;width:10;height:20" coordorigin="5094,3141" coordsize="10,20">
              <v:shape style="position:absolute;left:5094;top:3141;width:10;height:20" coordorigin="5094,3141" coordsize="10,20" path="m5094,3160l5103,3160,5103,3141,5094,3141,5094,3160xe" filled="true" fillcolor="#000000" stroked="false">
                <v:path arrowok="t"/>
                <v:fill type="solid"/>
              </v:shape>
            </v:group>
            <v:group style="position:absolute;left:5094;top:3160;width:10;height:20" coordorigin="5094,3160" coordsize="10,20">
              <v:shape style="position:absolute;left:5094;top:3160;width:10;height:20" coordorigin="5094,3160" coordsize="10,20" path="m5094,3180l5103,3180,5103,3160,5094,3160,5094,3180xe" filled="true" fillcolor="#000000" stroked="false">
                <v:path arrowok="t"/>
                <v:fill type="solid"/>
              </v:shape>
            </v:group>
            <v:group style="position:absolute;left:5094;top:3180;width:10;height:20" coordorigin="5094,3180" coordsize="10,20">
              <v:shape style="position:absolute;left:5094;top:3180;width:10;height:20" coordorigin="5094,3180" coordsize="10,20" path="m5094,3199l5103,3199,5103,3180,5094,3180,5094,3199xe" filled="true" fillcolor="#000000" stroked="false">
                <v:path arrowok="t"/>
                <v:fill type="solid"/>
              </v:shape>
            </v:group>
            <v:group style="position:absolute;left:5094;top:3199;width:10;height:20" coordorigin="5094,3199" coordsize="10,20">
              <v:shape style="position:absolute;left:5094;top:3199;width:10;height:20" coordorigin="5094,3199" coordsize="10,20" path="m5094,3218l5103,3218,5103,3199,5094,3199,5094,3218xe" filled="true" fillcolor="#000000" stroked="false">
                <v:path arrowok="t"/>
                <v:fill type="solid"/>
              </v:shape>
            </v:group>
            <v:group style="position:absolute;left:5094;top:3218;width:10;height:20" coordorigin="5094,3218" coordsize="10,20">
              <v:shape style="position:absolute;left:5094;top:3218;width:10;height:20" coordorigin="5094,3218" coordsize="10,20" path="m5094,3237l5103,3237,5103,3218,5094,3218,5094,3237xe" filled="true" fillcolor="#000000" stroked="false">
                <v:path arrowok="t"/>
                <v:fill type="solid"/>
              </v:shape>
            </v:group>
            <v:group style="position:absolute;left:6808;top:2949;width:10;height:20" coordorigin="6808,2949" coordsize="10,20">
              <v:shape style="position:absolute;left:6808;top:2949;width:10;height:20" coordorigin="6808,2949" coordsize="10,20" path="m6808,2968l6817,2968,6817,2949,6808,2949,6808,2968xe" filled="true" fillcolor="#000000" stroked="false">
                <v:path arrowok="t"/>
                <v:fill type="solid"/>
              </v:shape>
            </v:group>
            <v:group style="position:absolute;left:6808;top:2968;width:10;height:20" coordorigin="6808,2968" coordsize="10,20">
              <v:shape style="position:absolute;left:6808;top:2968;width:10;height:20" coordorigin="6808,2968" coordsize="10,20" path="m6808,2987l6817,2987,6817,2968,6808,2968,6808,2987xe" filled="true" fillcolor="#000000" stroked="false">
                <v:path arrowok="t"/>
                <v:fill type="solid"/>
              </v:shape>
            </v:group>
            <v:group style="position:absolute;left:6808;top:2987;width:10;height:20" coordorigin="6808,2987" coordsize="10,20">
              <v:shape style="position:absolute;left:6808;top:2987;width:10;height:20" coordorigin="6808,2987" coordsize="10,20" path="m6808,3006l6817,3006,6817,2987,6808,2987,6808,3006xe" filled="true" fillcolor="#000000" stroked="false">
                <v:path arrowok="t"/>
                <v:fill type="solid"/>
              </v:shape>
            </v:group>
            <v:group style="position:absolute;left:6808;top:3006;width:10;height:20" coordorigin="6808,3006" coordsize="10,20">
              <v:shape style="position:absolute;left:6808;top:3006;width:10;height:20" coordorigin="6808,3006" coordsize="10,20" path="m6808,3026l6817,3026,6817,3006,6808,3006,6808,3026xe" filled="true" fillcolor="#000000" stroked="false">
                <v:path arrowok="t"/>
                <v:fill type="solid"/>
              </v:shape>
            </v:group>
            <v:group style="position:absolute;left:6808;top:3026;width:10;height:20" coordorigin="6808,3026" coordsize="10,20">
              <v:shape style="position:absolute;left:6808;top:3026;width:10;height:20" coordorigin="6808,3026" coordsize="10,20" path="m6808,3045l6817,3045,6817,3026,6808,3026,6808,3045xe" filled="true" fillcolor="#000000" stroked="false">
                <v:path arrowok="t"/>
                <v:fill type="solid"/>
              </v:shape>
            </v:group>
            <v:group style="position:absolute;left:6808;top:3045;width:10;height:20" coordorigin="6808,3045" coordsize="10,20">
              <v:shape style="position:absolute;left:6808;top:3045;width:10;height:20" coordorigin="6808,3045" coordsize="10,20" path="m6808,3064l6817,3064,6817,3045,6808,3045,6808,3064xe" filled="true" fillcolor="#000000" stroked="false">
                <v:path arrowok="t"/>
                <v:fill type="solid"/>
              </v:shape>
            </v:group>
            <v:group style="position:absolute;left:6808;top:3064;width:10;height:20" coordorigin="6808,3064" coordsize="10,20">
              <v:shape style="position:absolute;left:6808;top:3064;width:10;height:20" coordorigin="6808,3064" coordsize="10,20" path="m6808,3084l6817,3084,6817,3064,6808,3064,6808,3084xe" filled="true" fillcolor="#000000" stroked="false">
                <v:path arrowok="t"/>
                <v:fill type="solid"/>
              </v:shape>
            </v:group>
            <v:group style="position:absolute;left:6808;top:3084;width:10;height:20" coordorigin="6808,3084" coordsize="10,20">
              <v:shape style="position:absolute;left:6808;top:3084;width:10;height:20" coordorigin="6808,3084" coordsize="10,20" path="m6808,3103l6817,3103,6817,3084,6808,3084,6808,3103xe" filled="true" fillcolor="#000000" stroked="false">
                <v:path arrowok="t"/>
                <v:fill type="solid"/>
              </v:shape>
            </v:group>
            <v:group style="position:absolute;left:6808;top:3103;width:10;height:20" coordorigin="6808,3103" coordsize="10,20">
              <v:shape style="position:absolute;left:6808;top:3103;width:10;height:20" coordorigin="6808,3103" coordsize="10,20" path="m6808,3122l6817,3122,6817,3103,6808,3103,6808,3122xe" filled="true" fillcolor="#000000" stroked="false">
                <v:path arrowok="t"/>
                <v:fill type="solid"/>
              </v:shape>
            </v:group>
            <v:group style="position:absolute;left:6808;top:3122;width:10;height:20" coordorigin="6808,3122" coordsize="10,20">
              <v:shape style="position:absolute;left:6808;top:3122;width:10;height:20" coordorigin="6808,3122" coordsize="10,20" path="m6808,3141l6817,3141,6817,3122,6808,3122,6808,3141xe" filled="true" fillcolor="#000000" stroked="false">
                <v:path arrowok="t"/>
                <v:fill type="solid"/>
              </v:shape>
            </v:group>
            <v:group style="position:absolute;left:6808;top:3141;width:10;height:20" coordorigin="6808,3141" coordsize="10,20">
              <v:shape style="position:absolute;left:6808;top:3141;width:10;height:20" coordorigin="6808,3141" coordsize="10,20" path="m6808,3160l6817,3160,6817,3141,6808,3141,6808,3160xe" filled="true" fillcolor="#000000" stroked="false">
                <v:path arrowok="t"/>
                <v:fill type="solid"/>
              </v:shape>
            </v:group>
            <v:group style="position:absolute;left:6808;top:3160;width:10;height:20" coordorigin="6808,3160" coordsize="10,20">
              <v:shape style="position:absolute;left:6808;top:3160;width:10;height:20" coordorigin="6808,3160" coordsize="10,20" path="m6808,3180l6817,3180,6817,3160,6808,3160,6808,3180xe" filled="true" fillcolor="#000000" stroked="false">
                <v:path arrowok="t"/>
                <v:fill type="solid"/>
              </v:shape>
            </v:group>
            <v:group style="position:absolute;left:6808;top:3180;width:10;height:20" coordorigin="6808,3180" coordsize="10,20">
              <v:shape style="position:absolute;left:6808;top:3180;width:10;height:20" coordorigin="6808,3180" coordsize="10,20" path="m6808,3199l6817,3199,6817,3180,6808,3180,6808,3199xe" filled="true" fillcolor="#000000" stroked="false">
                <v:path arrowok="t"/>
                <v:fill type="solid"/>
              </v:shape>
            </v:group>
            <v:group style="position:absolute;left:6808;top:3199;width:10;height:20" coordorigin="6808,3199" coordsize="10,20">
              <v:shape style="position:absolute;left:6808;top:3199;width:10;height:20" coordorigin="6808,3199" coordsize="10,20" path="m6808,3218l6817,3218,6817,3199,6808,3199,6808,3218xe" filled="true" fillcolor="#000000" stroked="false">
                <v:path arrowok="t"/>
                <v:fill type="solid"/>
              </v:shape>
            </v:group>
            <v:group style="position:absolute;left:6808;top:3218;width:10;height:20" coordorigin="6808,3218" coordsize="10,20">
              <v:shape style="position:absolute;left:6808;top:3218;width:10;height:20" coordorigin="6808,3218" coordsize="10,20" path="m6808,3237l6817,3237,6817,3218,6808,3218,6808,3237xe" filled="true" fillcolor="#000000" stroked="false">
                <v:path arrowok="t"/>
                <v:fill type="solid"/>
              </v:shape>
            </v:group>
            <v:group style="position:absolute;left:8521;top:2949;width:10;height:20" coordorigin="8521,2949" coordsize="10,20">
              <v:shape style="position:absolute;left:8521;top:2949;width:10;height:20" coordorigin="8521,2949" coordsize="10,20" path="m8521,2968l8531,2968,8531,2949,8521,2949,8521,2968xe" filled="true" fillcolor="#000000" stroked="false">
                <v:path arrowok="t"/>
                <v:fill type="solid"/>
              </v:shape>
            </v:group>
            <v:group style="position:absolute;left:8521;top:2968;width:10;height:20" coordorigin="8521,2968" coordsize="10,20">
              <v:shape style="position:absolute;left:8521;top:2968;width:10;height:20" coordorigin="8521,2968" coordsize="10,20" path="m8521,2987l8531,2987,8531,2968,8521,2968,8521,2987xe" filled="true" fillcolor="#000000" stroked="false">
                <v:path arrowok="t"/>
                <v:fill type="solid"/>
              </v:shape>
            </v:group>
            <v:group style="position:absolute;left:8521;top:2987;width:10;height:20" coordorigin="8521,2987" coordsize="10,20">
              <v:shape style="position:absolute;left:8521;top:2987;width:10;height:20" coordorigin="8521,2987" coordsize="10,20" path="m8521,3006l8531,3006,8531,2987,8521,2987,8521,3006xe" filled="true" fillcolor="#000000" stroked="false">
                <v:path arrowok="t"/>
                <v:fill type="solid"/>
              </v:shape>
            </v:group>
            <v:group style="position:absolute;left:8521;top:3006;width:10;height:20" coordorigin="8521,3006" coordsize="10,20">
              <v:shape style="position:absolute;left:8521;top:3006;width:10;height:20" coordorigin="8521,3006" coordsize="10,20" path="m8521,3026l8531,3026,8531,3006,8521,3006,8521,3026xe" filled="true" fillcolor="#000000" stroked="false">
                <v:path arrowok="t"/>
                <v:fill type="solid"/>
              </v:shape>
            </v:group>
            <v:group style="position:absolute;left:8521;top:3026;width:10;height:20" coordorigin="8521,3026" coordsize="10,20">
              <v:shape style="position:absolute;left:8521;top:3026;width:10;height:20" coordorigin="8521,3026" coordsize="10,20" path="m8521,3045l8531,3045,8531,3026,8521,3026,8521,3045xe" filled="true" fillcolor="#000000" stroked="false">
                <v:path arrowok="t"/>
                <v:fill type="solid"/>
              </v:shape>
            </v:group>
            <v:group style="position:absolute;left:8521;top:3045;width:10;height:20" coordorigin="8521,3045" coordsize="10,20">
              <v:shape style="position:absolute;left:8521;top:3045;width:10;height:20" coordorigin="8521,3045" coordsize="10,20" path="m8521,3064l8531,3064,8531,3045,8521,3045,8521,3064xe" filled="true" fillcolor="#000000" stroked="false">
                <v:path arrowok="t"/>
                <v:fill type="solid"/>
              </v:shape>
            </v:group>
            <v:group style="position:absolute;left:8521;top:3064;width:10;height:20" coordorigin="8521,3064" coordsize="10,20">
              <v:shape style="position:absolute;left:8521;top:3064;width:10;height:20" coordorigin="8521,3064" coordsize="10,20" path="m8521,3084l8531,3084,8531,3064,8521,3064,8521,3084xe" filled="true" fillcolor="#000000" stroked="false">
                <v:path arrowok="t"/>
                <v:fill type="solid"/>
              </v:shape>
            </v:group>
            <v:group style="position:absolute;left:8521;top:3084;width:10;height:20" coordorigin="8521,3084" coordsize="10,20">
              <v:shape style="position:absolute;left:8521;top:3084;width:10;height:20" coordorigin="8521,3084" coordsize="10,20" path="m8521,3103l8531,3103,8531,3084,8521,3084,8521,3103xe" filled="true" fillcolor="#000000" stroked="false">
                <v:path arrowok="t"/>
                <v:fill type="solid"/>
              </v:shape>
            </v:group>
            <v:group style="position:absolute;left:8521;top:3103;width:10;height:20" coordorigin="8521,3103" coordsize="10,20">
              <v:shape style="position:absolute;left:8521;top:3103;width:10;height:20" coordorigin="8521,3103" coordsize="10,20" path="m8521,3122l8531,3122,8531,3103,8521,3103,8521,3122xe" filled="true" fillcolor="#000000" stroked="false">
                <v:path arrowok="t"/>
                <v:fill type="solid"/>
              </v:shape>
            </v:group>
            <v:group style="position:absolute;left:8521;top:3122;width:10;height:20" coordorigin="8521,3122" coordsize="10,20">
              <v:shape style="position:absolute;left:8521;top:3122;width:10;height:20" coordorigin="8521,3122" coordsize="10,20" path="m8521,3141l8531,3141,8531,3122,8521,3122,8521,3141xe" filled="true" fillcolor="#000000" stroked="false">
                <v:path arrowok="t"/>
                <v:fill type="solid"/>
              </v:shape>
            </v:group>
            <v:group style="position:absolute;left:8521;top:3141;width:10;height:20" coordorigin="8521,3141" coordsize="10,20">
              <v:shape style="position:absolute;left:8521;top:3141;width:10;height:20" coordorigin="8521,3141" coordsize="10,20" path="m8521,3160l8531,3160,8531,3141,8521,3141,8521,3160xe" filled="true" fillcolor="#000000" stroked="false">
                <v:path arrowok="t"/>
                <v:fill type="solid"/>
              </v:shape>
            </v:group>
            <v:group style="position:absolute;left:8521;top:3160;width:10;height:20" coordorigin="8521,3160" coordsize="10,20">
              <v:shape style="position:absolute;left:8521;top:3160;width:10;height:20" coordorigin="8521,3160" coordsize="10,20" path="m8521,3180l8531,3180,8531,3160,8521,3160,8521,3180xe" filled="true" fillcolor="#000000" stroked="false">
                <v:path arrowok="t"/>
                <v:fill type="solid"/>
              </v:shape>
            </v:group>
            <v:group style="position:absolute;left:8521;top:3180;width:10;height:20" coordorigin="8521,3180" coordsize="10,20">
              <v:shape style="position:absolute;left:8521;top:3180;width:10;height:20" coordorigin="8521,3180" coordsize="10,20" path="m8521,3199l8531,3199,8531,3180,8521,3180,8521,3199xe" filled="true" fillcolor="#000000" stroked="false">
                <v:path arrowok="t"/>
                <v:fill type="solid"/>
              </v:shape>
            </v:group>
            <v:group style="position:absolute;left:8521;top:3199;width:10;height:20" coordorigin="8521,3199" coordsize="10,20">
              <v:shape style="position:absolute;left:8521;top:3199;width:10;height:20" coordorigin="8521,3199" coordsize="10,20" path="m8521,3218l8531,3218,8531,3199,8521,3199,8521,3218xe" filled="true" fillcolor="#000000" stroked="false">
                <v:path arrowok="t"/>
                <v:fill type="solid"/>
              </v:shape>
            </v:group>
            <v:group style="position:absolute;left:8521;top:3218;width:10;height:20" coordorigin="8521,3218" coordsize="10,20">
              <v:shape style="position:absolute;left:8521;top:3218;width:10;height:20" coordorigin="8521,3218" coordsize="10,20" path="m8521,3237l8531,3237,8531,3218,8521,3218,8521,3237xe" filled="true" fillcolor="#000000" stroked="false">
                <v:path arrowok="t"/>
                <v:fill type="solid"/>
              </v:shape>
              <v:shape style="position:absolute;left:1671;top:3141;width:1728;height:110" type="#_x0000_t75" stroked="false">
                <v:imagedata r:id="rId711" o:title=""/>
              </v:shape>
              <v:shape style="position:absolute;left:3375;top:3237;width:1729;height:14" type="#_x0000_t75" stroked="false">
                <v:imagedata r:id="rId734" o:title=""/>
              </v:shape>
              <v:shape style="position:absolute;left:5089;top:3237;width:1728;height:14" type="#_x0000_t75" stroked="false">
                <v:imagedata r:id="rId702" o:title=""/>
              </v:shape>
              <v:shape style="position:absolute;left:6803;top:3237;width:1728;height:14" type="#_x0000_t75" stroked="false">
                <v:imagedata r:id="rId735" o:title=""/>
              </v:shape>
              <v:shape style="position:absolute;left:8517;top:3242;width:1721;height:10" type="#_x0000_t75" stroked="false">
                <v:imagedata r:id="rId733" o:title=""/>
              </v:shape>
            </v:group>
            <v:group style="position:absolute;left:5094;top:3252;width:10;height:20" coordorigin="5094,3252" coordsize="10,20">
              <v:shape style="position:absolute;left:5094;top:3252;width:10;height:20" coordorigin="5094,3252" coordsize="10,20" path="m5094,3271l5103,3271,5103,3252,5094,3252,5094,3271xe" filled="true" fillcolor="#000000" stroked="false">
                <v:path arrowok="t"/>
                <v:fill type="solid"/>
              </v:shape>
            </v:group>
            <v:group style="position:absolute;left:5094;top:3271;width:10;height:20" coordorigin="5094,3271" coordsize="10,20">
              <v:shape style="position:absolute;left:5094;top:3271;width:10;height:20" coordorigin="5094,3271" coordsize="10,20" path="m5094,3290l5103,3290,5103,3271,5094,3271,5094,3290xe" filled="true" fillcolor="#000000" stroked="false">
                <v:path arrowok="t"/>
                <v:fill type="solid"/>
              </v:shape>
            </v:group>
            <v:group style="position:absolute;left:5094;top:3290;width:10;height:20" coordorigin="5094,3290" coordsize="10,20">
              <v:shape style="position:absolute;left:5094;top:3290;width:10;height:20" coordorigin="5094,3290" coordsize="10,20" path="m5094,3309l5103,3309,5103,3290,5094,3290,5094,3309xe" filled="true" fillcolor="#000000" stroked="false">
                <v:path arrowok="t"/>
                <v:fill type="solid"/>
              </v:shape>
            </v:group>
            <v:group style="position:absolute;left:5094;top:3309;width:10;height:20" coordorigin="5094,3309" coordsize="10,20">
              <v:shape style="position:absolute;left:5094;top:3309;width:10;height:20" coordorigin="5094,3309" coordsize="10,20" path="m5094,3328l5103,3328,5103,3309,5094,3309,5094,3328xe" filled="true" fillcolor="#000000" stroked="false">
                <v:path arrowok="t"/>
                <v:fill type="solid"/>
              </v:shape>
            </v:group>
            <v:group style="position:absolute;left:5094;top:3328;width:10;height:20" coordorigin="5094,3328" coordsize="10,20">
              <v:shape style="position:absolute;left:5094;top:3328;width:10;height:20" coordorigin="5094,3328" coordsize="10,20" path="m5094,3348l5103,3348,5103,3328,5094,3328,5094,3348xe" filled="true" fillcolor="#000000" stroked="false">
                <v:path arrowok="t"/>
                <v:fill type="solid"/>
              </v:shape>
            </v:group>
            <v:group style="position:absolute;left:5094;top:3348;width:10;height:20" coordorigin="5094,3348" coordsize="10,20">
              <v:shape style="position:absolute;left:5094;top:3348;width:10;height:20" coordorigin="5094,3348" coordsize="10,20" path="m5094,3367l5103,3367,5103,3348,5094,3348,5094,3367xe" filled="true" fillcolor="#000000" stroked="false">
                <v:path arrowok="t"/>
                <v:fill type="solid"/>
              </v:shape>
            </v:group>
            <v:group style="position:absolute;left:5094;top:3367;width:10;height:20" coordorigin="5094,3367" coordsize="10,20">
              <v:shape style="position:absolute;left:5094;top:3367;width:10;height:20" coordorigin="5094,3367" coordsize="10,20" path="m5094,3386l5103,3386,5103,3367,5094,3367,5094,3386xe" filled="true" fillcolor="#000000" stroked="false">
                <v:path arrowok="t"/>
                <v:fill type="solid"/>
              </v:shape>
            </v:group>
            <v:group style="position:absolute;left:5094;top:3386;width:10;height:20" coordorigin="5094,3386" coordsize="10,20">
              <v:shape style="position:absolute;left:5094;top:3386;width:10;height:20" coordorigin="5094,3386" coordsize="10,20" path="m5094,3405l5103,3405,5103,3386,5094,3386,5094,3405xe" filled="true" fillcolor="#000000" stroked="false">
                <v:path arrowok="t"/>
                <v:fill type="solid"/>
              </v:shape>
            </v:group>
            <v:group style="position:absolute;left:5094;top:3405;width:10;height:20" coordorigin="5094,3405" coordsize="10,20">
              <v:shape style="position:absolute;left:5094;top:3405;width:10;height:20" coordorigin="5094,3405" coordsize="10,20" path="m5094,3424l5103,3424,5103,3405,5094,3405,5094,3424xe" filled="true" fillcolor="#000000" stroked="false">
                <v:path arrowok="t"/>
                <v:fill type="solid"/>
              </v:shape>
            </v:group>
            <v:group style="position:absolute;left:5094;top:3424;width:10;height:20" coordorigin="5094,3424" coordsize="10,20">
              <v:shape style="position:absolute;left:5094;top:3424;width:10;height:20" coordorigin="5094,3424" coordsize="10,20" path="m5094,3444l5103,3444,5103,3424,5094,3424,5094,3444xe" filled="true" fillcolor="#000000" stroked="false">
                <v:path arrowok="t"/>
                <v:fill type="solid"/>
              </v:shape>
            </v:group>
            <v:group style="position:absolute;left:5094;top:3444;width:10;height:20" coordorigin="5094,3444" coordsize="10,20">
              <v:shape style="position:absolute;left:5094;top:3444;width:10;height:20" coordorigin="5094,3444" coordsize="10,20" path="m5094,3463l5103,3463,5103,3444,5094,3444,5094,3463xe" filled="true" fillcolor="#000000" stroked="false">
                <v:path arrowok="t"/>
                <v:fill type="solid"/>
              </v:shape>
            </v:group>
            <v:group style="position:absolute;left:1656;top:3568;width:1724;height:2" coordorigin="1656,3568" coordsize="1724,2">
              <v:shape style="position:absolute;left:1656;top:3568;width:1724;height:2" coordorigin="1656,3568" coordsize="1724,0" path="m1656,3568l3380,3568e" filled="false" stroked="true" strokeweight=".47998pt" strokecolor="#000000">
                <v:path arrowok="t"/>
              </v:shape>
            </v:group>
            <v:group style="position:absolute;left:1656;top:3549;width:1724;height:2" coordorigin="1656,3549" coordsize="1724,2">
              <v:shape style="position:absolute;left:1656;top:3549;width:1724;height:2" coordorigin="1656,3549" coordsize="1724,0" path="m1656,3549l3380,3549e" filled="false" stroked="true" strokeweight=".47998pt" strokecolor="#000000">
                <v:path arrowok="t"/>
              </v:shape>
              <v:shape style="position:absolute;left:3380;top:3540;width:10;height:5" type="#_x0000_t75" stroked="false">
                <v:imagedata r:id="rId695" o:title=""/>
              </v:shape>
            </v:group>
            <v:group style="position:absolute;left:3380;top:3549;width:29;height:2" coordorigin="3380,3549" coordsize="29,2">
              <v:shape style="position:absolute;left:3380;top:3549;width:29;height:2" coordorigin="3380,3549" coordsize="29,0" path="m3380,3549l3408,3549e" filled="false" stroked="true" strokeweight=".47998pt" strokecolor="#000000">
                <v:path arrowok="t"/>
              </v:shape>
            </v:group>
            <v:group style="position:absolute;left:3380;top:3568;width:29;height:2" coordorigin="3380,3568" coordsize="29,2">
              <v:shape style="position:absolute;left:3380;top:3568;width:29;height:2" coordorigin="3380,3568" coordsize="29,0" path="m3380,3568l3408,3568e" filled="false" stroked="true" strokeweight=".47998pt" strokecolor="#000000">
                <v:path arrowok="t"/>
              </v:shape>
            </v:group>
            <v:group style="position:absolute;left:3408;top:3568;width:1686;height:2" coordorigin="3408,3568" coordsize="1686,2">
              <v:shape style="position:absolute;left:3408;top:3568;width:1686;height:2" coordorigin="3408,3568" coordsize="1686,0" path="m3408,3568l5094,3568e" filled="false" stroked="true" strokeweight=".47998pt" strokecolor="#000000">
                <v:path arrowok="t"/>
              </v:shape>
            </v:group>
            <v:group style="position:absolute;left:3408;top:3549;width:1686;height:2" coordorigin="3408,3549" coordsize="1686,2">
              <v:shape style="position:absolute;left:3408;top:3549;width:1686;height:2" coordorigin="3408,3549" coordsize="1686,0" path="m3408,3549l5094,3549e" filled="false" stroked="true" strokeweight=".47998pt" strokecolor="#000000">
                <v:path arrowok="t"/>
              </v:shape>
            </v:group>
            <v:group style="position:absolute;left:5094;top:3463;width:10;height:20" coordorigin="5094,3463" coordsize="10,20">
              <v:shape style="position:absolute;left:5094;top:3463;width:10;height:20" coordorigin="5094,3463" coordsize="10,20" path="m5094,3482l5103,3482,5103,3463,5094,3463,5094,3482xe" filled="true" fillcolor="#000000" stroked="false">
                <v:path arrowok="t"/>
                <v:fill type="solid"/>
              </v:shape>
            </v:group>
            <v:group style="position:absolute;left:5094;top:3482;width:10;height:20" coordorigin="5094,3482" coordsize="10,20">
              <v:shape style="position:absolute;left:5094;top:3482;width:10;height:20" coordorigin="5094,3482" coordsize="10,20" path="m5094,3501l5103,3501,5103,3482,5094,3482,5094,3501xe" filled="true" fillcolor="#000000" stroked="false">
                <v:path arrowok="t"/>
                <v:fill type="solid"/>
              </v:shape>
            </v:group>
            <v:group style="position:absolute;left:5094;top:3501;width:10;height:20" coordorigin="5094,3501" coordsize="10,20">
              <v:shape style="position:absolute;left:5094;top:3501;width:10;height:20" coordorigin="5094,3501" coordsize="10,20" path="m5094,3520l5103,3520,5103,3501,5094,3501,5094,3520xe" filled="true" fillcolor="#000000" stroked="false">
                <v:path arrowok="t"/>
                <v:fill type="solid"/>
              </v:shape>
            </v:group>
            <v:group style="position:absolute;left:5094;top:3520;width:10;height:20" coordorigin="5094,3520" coordsize="10,20">
              <v:shape style="position:absolute;left:5094;top:3520;width:10;height:20" coordorigin="5094,3520" coordsize="10,20" path="m5094,3540l5103,3540,5103,3520,5094,3520,5094,3540xe" filled="true" fillcolor="#000000" stroked="false">
                <v:path arrowok="t"/>
                <v:fill type="solid"/>
              </v:shape>
              <v:shape style="position:absolute;left:5094;top:3540;width:10;height:5" type="#_x0000_t75" stroked="false">
                <v:imagedata r:id="rId695" o:title=""/>
              </v:shape>
            </v:group>
            <v:group style="position:absolute;left:5094;top:3549;width:29;height:2" coordorigin="5094,3549" coordsize="29,2">
              <v:shape style="position:absolute;left:5094;top:3549;width:29;height:2" coordorigin="5094,3549" coordsize="29,0" path="m5094,3549l5123,3549e" filled="false" stroked="true" strokeweight=".47998pt" strokecolor="#000000">
                <v:path arrowok="t"/>
              </v:shape>
            </v:group>
            <v:group style="position:absolute;left:5094;top:3568;width:29;height:2" coordorigin="5094,3568" coordsize="29,2">
              <v:shape style="position:absolute;left:5094;top:3568;width:29;height:2" coordorigin="5094,3568" coordsize="29,0" path="m5094,3568l5123,3568e" filled="false" stroked="true" strokeweight=".47998pt" strokecolor="#000000">
                <v:path arrowok="t"/>
              </v:shape>
            </v:group>
            <v:group style="position:absolute;left:5123;top:3568;width:1686;height:2" coordorigin="5123,3568" coordsize="1686,2">
              <v:shape style="position:absolute;left:5123;top:3568;width:1686;height:2" coordorigin="5123,3568" coordsize="1686,0" path="m5123,3568l6808,3568e" filled="false" stroked="true" strokeweight=".47998pt" strokecolor="#000000">
                <v:path arrowok="t"/>
              </v:shape>
            </v:group>
            <v:group style="position:absolute;left:5123;top:3549;width:1686;height:2" coordorigin="5123,3549" coordsize="1686,2">
              <v:shape style="position:absolute;left:5123;top:3549;width:1686;height:2" coordorigin="5123,3549" coordsize="1686,0" path="m5123,3549l6808,3549e" filled="false" stroked="true" strokeweight=".47998pt" strokecolor="#000000">
                <v:path arrowok="t"/>
              </v:shape>
            </v:group>
            <v:group style="position:absolute;left:6808;top:3252;width:10;height:20" coordorigin="6808,3252" coordsize="10,20">
              <v:shape style="position:absolute;left:6808;top:3252;width:10;height:20" coordorigin="6808,3252" coordsize="10,20" path="m6808,3271l6817,3271,6817,3252,6808,3252,6808,3271xe" filled="true" fillcolor="#000000" stroked="false">
                <v:path arrowok="t"/>
                <v:fill type="solid"/>
              </v:shape>
            </v:group>
            <v:group style="position:absolute;left:6808;top:3271;width:10;height:20" coordorigin="6808,3271" coordsize="10,20">
              <v:shape style="position:absolute;left:6808;top:3271;width:10;height:20" coordorigin="6808,3271" coordsize="10,20" path="m6808,3290l6817,3290,6817,3271,6808,3271,6808,3290xe" filled="true" fillcolor="#000000" stroked="false">
                <v:path arrowok="t"/>
                <v:fill type="solid"/>
              </v:shape>
            </v:group>
            <v:group style="position:absolute;left:6808;top:3290;width:10;height:20" coordorigin="6808,3290" coordsize="10,20">
              <v:shape style="position:absolute;left:6808;top:3290;width:10;height:20" coordorigin="6808,3290" coordsize="10,20" path="m6808,3309l6817,3309,6817,3290,6808,3290,6808,3309xe" filled="true" fillcolor="#000000" stroked="false">
                <v:path arrowok="t"/>
                <v:fill type="solid"/>
              </v:shape>
            </v:group>
            <v:group style="position:absolute;left:6808;top:3309;width:10;height:20" coordorigin="6808,3309" coordsize="10,20">
              <v:shape style="position:absolute;left:6808;top:3309;width:10;height:20" coordorigin="6808,3309" coordsize="10,20" path="m6808,3328l6817,3328,6817,3309,6808,3309,6808,3328xe" filled="true" fillcolor="#000000" stroked="false">
                <v:path arrowok="t"/>
                <v:fill type="solid"/>
              </v:shape>
            </v:group>
            <v:group style="position:absolute;left:6808;top:3328;width:10;height:20" coordorigin="6808,3328" coordsize="10,20">
              <v:shape style="position:absolute;left:6808;top:3328;width:10;height:20" coordorigin="6808,3328" coordsize="10,20" path="m6808,3348l6817,3348,6817,3328,6808,3328,6808,3348xe" filled="true" fillcolor="#000000" stroked="false">
                <v:path arrowok="t"/>
                <v:fill type="solid"/>
              </v:shape>
            </v:group>
            <v:group style="position:absolute;left:6808;top:3348;width:10;height:20" coordorigin="6808,3348" coordsize="10,20">
              <v:shape style="position:absolute;left:6808;top:3348;width:10;height:20" coordorigin="6808,3348" coordsize="10,20" path="m6808,3367l6817,3367,6817,3348,6808,3348,6808,3367xe" filled="true" fillcolor="#000000" stroked="false">
                <v:path arrowok="t"/>
                <v:fill type="solid"/>
              </v:shape>
            </v:group>
            <v:group style="position:absolute;left:6808;top:3367;width:10;height:20" coordorigin="6808,3367" coordsize="10,20">
              <v:shape style="position:absolute;left:6808;top:3367;width:10;height:20" coordorigin="6808,3367" coordsize="10,20" path="m6808,3386l6817,3386,6817,3367,6808,3367,6808,3386xe" filled="true" fillcolor="#000000" stroked="false">
                <v:path arrowok="t"/>
                <v:fill type="solid"/>
              </v:shape>
            </v:group>
            <v:group style="position:absolute;left:6808;top:3386;width:10;height:20" coordorigin="6808,3386" coordsize="10,20">
              <v:shape style="position:absolute;left:6808;top:3386;width:10;height:20" coordorigin="6808,3386" coordsize="10,20" path="m6808,3405l6817,3405,6817,3386,6808,3386,6808,3405xe" filled="true" fillcolor="#000000" stroked="false">
                <v:path arrowok="t"/>
                <v:fill type="solid"/>
              </v:shape>
            </v:group>
            <v:group style="position:absolute;left:6808;top:3405;width:10;height:20" coordorigin="6808,3405" coordsize="10,20">
              <v:shape style="position:absolute;left:6808;top:3405;width:10;height:20" coordorigin="6808,3405" coordsize="10,20" path="m6808,3424l6817,3424,6817,3405,6808,3405,6808,3424xe" filled="true" fillcolor="#000000" stroked="false">
                <v:path arrowok="t"/>
                <v:fill type="solid"/>
              </v:shape>
            </v:group>
            <v:group style="position:absolute;left:6808;top:3424;width:10;height:20" coordorigin="6808,3424" coordsize="10,20">
              <v:shape style="position:absolute;left:6808;top:3424;width:10;height:20" coordorigin="6808,3424" coordsize="10,20" path="m6808,3444l6817,3444,6817,3424,6808,3424,6808,3444xe" filled="true" fillcolor="#000000" stroked="false">
                <v:path arrowok="t"/>
                <v:fill type="solid"/>
              </v:shape>
            </v:group>
            <v:group style="position:absolute;left:6808;top:3444;width:10;height:20" coordorigin="6808,3444" coordsize="10,20">
              <v:shape style="position:absolute;left:6808;top:3444;width:10;height:20" coordorigin="6808,3444" coordsize="10,20" path="m6808,3463l6817,3463,6817,3444,6808,3444,6808,3463xe" filled="true" fillcolor="#000000" stroked="false">
                <v:path arrowok="t"/>
                <v:fill type="solid"/>
              </v:shape>
            </v:group>
            <v:group style="position:absolute;left:6808;top:3463;width:10;height:20" coordorigin="6808,3463" coordsize="10,20">
              <v:shape style="position:absolute;left:6808;top:3463;width:10;height:20" coordorigin="6808,3463" coordsize="10,20" path="m6808,3482l6817,3482,6817,3463,6808,3463,6808,3482xe" filled="true" fillcolor="#000000" stroked="false">
                <v:path arrowok="t"/>
                <v:fill type="solid"/>
              </v:shape>
            </v:group>
            <v:group style="position:absolute;left:6808;top:3482;width:10;height:20" coordorigin="6808,3482" coordsize="10,20">
              <v:shape style="position:absolute;left:6808;top:3482;width:10;height:20" coordorigin="6808,3482" coordsize="10,20" path="m6808,3501l6817,3501,6817,3482,6808,3482,6808,3501xe" filled="true" fillcolor="#000000" stroked="false">
                <v:path arrowok="t"/>
                <v:fill type="solid"/>
              </v:shape>
            </v:group>
            <v:group style="position:absolute;left:6808;top:3501;width:10;height:20" coordorigin="6808,3501" coordsize="10,20">
              <v:shape style="position:absolute;left:6808;top:3501;width:10;height:20" coordorigin="6808,3501" coordsize="10,20" path="m6808,3520l6817,3520,6817,3501,6808,3501,6808,3520xe" filled="true" fillcolor="#000000" stroked="false">
                <v:path arrowok="t"/>
                <v:fill type="solid"/>
              </v:shape>
            </v:group>
            <v:group style="position:absolute;left:6808;top:3520;width:10;height:20" coordorigin="6808,3520" coordsize="10,20">
              <v:shape style="position:absolute;left:6808;top:3520;width:10;height:20" coordorigin="6808,3520" coordsize="10,20" path="m6808,3540l6817,3540,6817,3520,6808,3520,6808,3540xe" filled="true" fillcolor="#000000" stroked="false">
                <v:path arrowok="t"/>
                <v:fill type="solid"/>
              </v:shape>
              <v:shape style="position:absolute;left:6808;top:3540;width:10;height:5" type="#_x0000_t75" stroked="false">
                <v:imagedata r:id="rId695" o:title=""/>
              </v:shape>
            </v:group>
            <v:group style="position:absolute;left:6808;top:3549;width:29;height:2" coordorigin="6808,3549" coordsize="29,2">
              <v:shape style="position:absolute;left:6808;top:3549;width:29;height:2" coordorigin="6808,3549" coordsize="29,0" path="m6808,3549l6837,3549e" filled="false" stroked="true" strokeweight=".47998pt" strokecolor="#000000">
                <v:path arrowok="t"/>
              </v:shape>
            </v:group>
            <v:group style="position:absolute;left:6808;top:3568;width:29;height:2" coordorigin="6808,3568" coordsize="29,2">
              <v:shape style="position:absolute;left:6808;top:3568;width:29;height:2" coordorigin="6808,3568" coordsize="29,0" path="m6808,3568l6837,3568e" filled="false" stroked="true" strokeweight=".47998pt" strokecolor="#000000">
                <v:path arrowok="t"/>
              </v:shape>
            </v:group>
            <v:group style="position:absolute;left:6837;top:3568;width:1685;height:2" coordorigin="6837,3568" coordsize="1685,2">
              <v:shape style="position:absolute;left:6837;top:3568;width:1685;height:2" coordorigin="6837,3568" coordsize="1685,0" path="m6837,3568l8521,3568e" filled="false" stroked="true" strokeweight=".47998pt" strokecolor="#000000">
                <v:path arrowok="t"/>
              </v:shape>
            </v:group>
            <v:group style="position:absolute;left:6837;top:3549;width:1685;height:2" coordorigin="6837,3549" coordsize="1685,2">
              <v:shape style="position:absolute;left:6837;top:3549;width:1685;height:2" coordorigin="6837,3549" coordsize="1685,0" path="m6837,3549l8521,3549e" filled="false" stroked="true" strokeweight=".47998pt" strokecolor="#000000">
                <v:path arrowok="t"/>
              </v:shape>
            </v:group>
            <v:group style="position:absolute;left:8521;top:3252;width:10;height:20" coordorigin="8521,3252" coordsize="10,20">
              <v:shape style="position:absolute;left:8521;top:3252;width:10;height:20" coordorigin="8521,3252" coordsize="10,20" path="m8521,3271l8531,3271,8531,3252,8521,3252,8521,3271xe" filled="true" fillcolor="#000000" stroked="false">
                <v:path arrowok="t"/>
                <v:fill type="solid"/>
              </v:shape>
            </v:group>
            <v:group style="position:absolute;left:8521;top:3271;width:10;height:20" coordorigin="8521,3271" coordsize="10,20">
              <v:shape style="position:absolute;left:8521;top:3271;width:10;height:20" coordorigin="8521,3271" coordsize="10,20" path="m8521,3290l8531,3290,8531,3271,8521,3271,8521,3290xe" filled="true" fillcolor="#000000" stroked="false">
                <v:path arrowok="t"/>
                <v:fill type="solid"/>
              </v:shape>
            </v:group>
            <v:group style="position:absolute;left:8521;top:3290;width:10;height:20" coordorigin="8521,3290" coordsize="10,20">
              <v:shape style="position:absolute;left:8521;top:3290;width:10;height:20" coordorigin="8521,3290" coordsize="10,20" path="m8521,3309l8531,3309,8531,3290,8521,3290,8521,3309xe" filled="true" fillcolor="#000000" stroked="false">
                <v:path arrowok="t"/>
                <v:fill type="solid"/>
              </v:shape>
            </v:group>
            <v:group style="position:absolute;left:8521;top:3309;width:10;height:20" coordorigin="8521,3309" coordsize="10,20">
              <v:shape style="position:absolute;left:8521;top:3309;width:10;height:20" coordorigin="8521,3309" coordsize="10,20" path="m8521,3328l8531,3328,8531,3309,8521,3309,8521,3328xe" filled="true" fillcolor="#000000" stroked="false">
                <v:path arrowok="t"/>
                <v:fill type="solid"/>
              </v:shape>
            </v:group>
            <v:group style="position:absolute;left:8521;top:3328;width:10;height:20" coordorigin="8521,3328" coordsize="10,20">
              <v:shape style="position:absolute;left:8521;top:3328;width:10;height:20" coordorigin="8521,3328" coordsize="10,20" path="m8521,3348l8531,3348,8531,3328,8521,3328,8521,3348xe" filled="true" fillcolor="#000000" stroked="false">
                <v:path arrowok="t"/>
                <v:fill type="solid"/>
              </v:shape>
            </v:group>
            <v:group style="position:absolute;left:8521;top:3348;width:10;height:20" coordorigin="8521,3348" coordsize="10,20">
              <v:shape style="position:absolute;left:8521;top:3348;width:10;height:20" coordorigin="8521,3348" coordsize="10,20" path="m8521,3367l8531,3367,8531,3348,8521,3348,8521,3367xe" filled="true" fillcolor="#000000" stroked="false">
                <v:path arrowok="t"/>
                <v:fill type="solid"/>
              </v:shape>
            </v:group>
            <v:group style="position:absolute;left:8521;top:3367;width:10;height:20" coordorigin="8521,3367" coordsize="10,20">
              <v:shape style="position:absolute;left:8521;top:3367;width:10;height:20" coordorigin="8521,3367" coordsize="10,20" path="m8521,3386l8531,3386,8531,3367,8521,3367,8521,3386xe" filled="true" fillcolor="#000000" stroked="false">
                <v:path arrowok="t"/>
                <v:fill type="solid"/>
              </v:shape>
            </v:group>
            <v:group style="position:absolute;left:8521;top:3386;width:10;height:20" coordorigin="8521,3386" coordsize="10,20">
              <v:shape style="position:absolute;left:8521;top:3386;width:10;height:20" coordorigin="8521,3386" coordsize="10,20" path="m8521,3405l8531,3405,8531,3386,8521,3386,8521,3405xe" filled="true" fillcolor="#000000" stroked="false">
                <v:path arrowok="t"/>
                <v:fill type="solid"/>
              </v:shape>
            </v:group>
            <v:group style="position:absolute;left:8521;top:3405;width:10;height:20" coordorigin="8521,3405" coordsize="10,20">
              <v:shape style="position:absolute;left:8521;top:3405;width:10;height:20" coordorigin="8521,3405" coordsize="10,20" path="m8521,3424l8531,3424,8531,3405,8521,3405,8521,3424xe" filled="true" fillcolor="#000000" stroked="false">
                <v:path arrowok="t"/>
                <v:fill type="solid"/>
              </v:shape>
            </v:group>
            <v:group style="position:absolute;left:8521;top:3424;width:10;height:20" coordorigin="8521,3424" coordsize="10,20">
              <v:shape style="position:absolute;left:8521;top:3424;width:10;height:20" coordorigin="8521,3424" coordsize="10,20" path="m8521,3444l8531,3444,8531,3424,8521,3424,8521,3444xe" filled="true" fillcolor="#000000" stroked="false">
                <v:path arrowok="t"/>
                <v:fill type="solid"/>
              </v:shape>
            </v:group>
            <v:group style="position:absolute;left:8521;top:3444;width:10;height:20" coordorigin="8521,3444" coordsize="10,20">
              <v:shape style="position:absolute;left:8521;top:3444;width:10;height:20" coordorigin="8521,3444" coordsize="10,20" path="m8521,3463l8531,3463,8531,3444,8521,3444,8521,3463xe" filled="true" fillcolor="#000000" stroked="false">
                <v:path arrowok="t"/>
                <v:fill type="solid"/>
              </v:shape>
            </v:group>
            <v:group style="position:absolute;left:8521;top:3463;width:10;height:20" coordorigin="8521,3463" coordsize="10,20">
              <v:shape style="position:absolute;left:8521;top:3463;width:10;height:20" coordorigin="8521,3463" coordsize="10,20" path="m8521,3482l8531,3482,8531,3463,8521,3463,8521,3482xe" filled="true" fillcolor="#000000" stroked="false">
                <v:path arrowok="t"/>
                <v:fill type="solid"/>
              </v:shape>
            </v:group>
            <v:group style="position:absolute;left:8521;top:3482;width:10;height:20" coordorigin="8521,3482" coordsize="10,20">
              <v:shape style="position:absolute;left:8521;top:3482;width:10;height:20" coordorigin="8521,3482" coordsize="10,20" path="m8521,3501l8531,3501,8531,3482,8521,3482,8521,3501xe" filled="true" fillcolor="#000000" stroked="false">
                <v:path arrowok="t"/>
                <v:fill type="solid"/>
              </v:shape>
            </v:group>
            <v:group style="position:absolute;left:8521;top:3501;width:10;height:20" coordorigin="8521,3501" coordsize="10,20">
              <v:shape style="position:absolute;left:8521;top:3501;width:10;height:20" coordorigin="8521,3501" coordsize="10,20" path="m8521,3520l8531,3520,8531,3501,8521,3501,8521,3520xe" filled="true" fillcolor="#000000" stroked="false">
                <v:path arrowok="t"/>
                <v:fill type="solid"/>
              </v:shape>
            </v:group>
            <v:group style="position:absolute;left:8521;top:3520;width:10;height:20" coordorigin="8521,3520" coordsize="10,20">
              <v:shape style="position:absolute;left:8521;top:3520;width:10;height:20" coordorigin="8521,3520" coordsize="10,20" path="m8521,3540l8531,3540,8531,3520,8521,3520,8521,3540xe" filled="true" fillcolor="#000000" stroked="false">
                <v:path arrowok="t"/>
                <v:fill type="solid"/>
              </v:shape>
              <v:shape style="position:absolute;left:8521;top:3540;width:10;height:5" type="#_x0000_t75" stroked="false">
                <v:imagedata r:id="rId695" o:title=""/>
              </v:shape>
            </v:group>
            <v:group style="position:absolute;left:8521;top:3549;width:29;height:2" coordorigin="8521,3549" coordsize="29,2">
              <v:shape style="position:absolute;left:8521;top:3549;width:29;height:2" coordorigin="8521,3549" coordsize="29,0" path="m8521,3549l8550,3549e" filled="false" stroked="true" strokeweight=".47998pt" strokecolor="#000000">
                <v:path arrowok="t"/>
              </v:shape>
            </v:group>
            <v:group style="position:absolute;left:8521;top:3568;width:29;height:2" coordorigin="8521,3568" coordsize="29,2">
              <v:shape style="position:absolute;left:8521;top:3568;width:29;height:2" coordorigin="8521,3568" coordsize="29,0" path="m8521,3568l8550,3568e" filled="false" stroked="true" strokeweight=".47998pt" strokecolor="#000000">
                <v:path arrowok="t"/>
              </v:shape>
            </v:group>
            <v:group style="position:absolute;left:8550;top:3568;width:1688;height:2" coordorigin="8550,3568" coordsize="1688,2">
              <v:shape style="position:absolute;left:8550;top:3568;width:1688;height:2" coordorigin="8550,3568" coordsize="1688,0" path="m8550,3568l10238,3568e" filled="false" stroked="true" strokeweight=".47998pt" strokecolor="#000000">
                <v:path arrowok="t"/>
              </v:shape>
            </v:group>
            <v:group style="position:absolute;left:8550;top:3549;width:1688;height:2" coordorigin="8550,3549" coordsize="1688,2">
              <v:shape style="position:absolute;left:8550;top:3549;width:1688;height:2" coordorigin="8550,3549" coordsize="1688,0" path="m8550,3549l10238,3549e" filled="false" stroked="true" strokeweight=".47998pt" strokecolor="#000000">
                <v:path arrowok="t"/>
              </v:shape>
              <v:shape style="position:absolute;left:2105;top:1022;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地区名称</w:t>
                      </w:r>
                      <w:r>
                        <w:rPr>
                          <w:rFonts w:ascii="宋体" w:hAnsi="宋体" w:cs="宋体" w:eastAsia="宋体" w:hint="default"/>
                          <w:sz w:val="21"/>
                          <w:szCs w:val="21"/>
                        </w:rPr>
                      </w:r>
                    </w:p>
                  </w:txbxContent>
                </v:textbox>
                <w10:wrap type="none"/>
              </v:shape>
              <v:shape style="position:absolute;left:4571;top:857;width:1056;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xbxContent>
                </v:textbox>
                <w10:wrap type="none"/>
              </v:shape>
              <v:shape style="position:absolute;left:7998;top:857;width:1056;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xbxContent>
                </v:textbox>
                <w10:wrap type="none"/>
              </v:shape>
              <v:shape style="position:absolute;left:3819;top:1190;width:5987;height:212" type="#_x0000_t202" filled="false" stroked="false">
                <v:textbox inset="0,0,0,0">
                  <w:txbxContent>
                    <w:p>
                      <w:pPr>
                        <w:tabs>
                          <w:tab w:pos="1713" w:val="left" w:leader="none"/>
                          <w:tab w:pos="3427" w:val="left" w:leader="none"/>
                          <w:tab w:pos="5141" w:val="left" w:leader="none"/>
                        </w:tabs>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营业收入</w:t>
                        <w:tab/>
                        <w:t>营业成本</w:t>
                        <w:tab/>
                        <w:t>营业收入</w:t>
                        <w:tab/>
                        <w:t>营业成本</w:t>
                      </w:r>
                      <w:r>
                        <w:rPr>
                          <w:rFonts w:ascii="宋体" w:hAnsi="宋体" w:cs="宋体" w:eastAsia="宋体" w:hint="default"/>
                          <w:sz w:val="21"/>
                          <w:szCs w:val="21"/>
                        </w:rPr>
                      </w:r>
                    </w:p>
                  </w:txbxContent>
                </v:textbox>
                <w10:wrap type="none"/>
              </v:shape>
            </v:group>
            <w10:wrap type="none"/>
          </v:group>
        </w:pict>
      </w:r>
      <w:r>
        <w:rPr>
          <w:rFonts w:ascii="宋体" w:hAnsi="宋体" w:cs="宋体" w:eastAsia="宋体" w:hint="default"/>
          <w:sz w:val="24"/>
          <w:szCs w:val="24"/>
        </w:rPr>
        <w:t>（</w:t>
      </w:r>
      <w:r>
        <w:rPr>
          <w:rFonts w:ascii="Times New Roman" w:hAnsi="Times New Roman" w:cs="Times New Roman" w:eastAsia="Times New Roman" w:hint="default"/>
          <w:sz w:val="24"/>
          <w:szCs w:val="24"/>
        </w:rPr>
        <w:t>4</w:t>
      </w:r>
      <w:r>
        <w:rPr>
          <w:rFonts w:ascii="宋体" w:hAnsi="宋体" w:cs="宋体" w:eastAsia="宋体" w:hint="default"/>
          <w:sz w:val="24"/>
          <w:szCs w:val="24"/>
        </w:rPr>
        <w:t>）</w:t>
      </w:r>
      <w:r>
        <w:rPr>
          <w:rFonts w:ascii="宋体" w:hAnsi="宋体" w:cs="宋体" w:eastAsia="宋体" w:hint="default"/>
          <w:b/>
          <w:bCs/>
          <w:sz w:val="24"/>
          <w:szCs w:val="24"/>
        </w:rPr>
        <w:t>主营业务（分地区）</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2"/>
          <w:szCs w:val="22"/>
        </w:rPr>
      </w:pPr>
    </w:p>
    <w:tbl>
      <w:tblPr>
        <w:tblW w:w="0" w:type="auto"/>
        <w:jc w:val="left"/>
        <w:tblInd w:w="1341" w:type="dxa"/>
        <w:tblLayout w:type="fixed"/>
        <w:tblCellMar>
          <w:top w:w="0" w:type="dxa"/>
          <w:left w:w="0" w:type="dxa"/>
          <w:bottom w:w="0" w:type="dxa"/>
          <w:right w:w="0" w:type="dxa"/>
        </w:tblCellMar>
        <w:tblLook w:val="01E0"/>
      </w:tblPr>
      <w:tblGrid>
        <w:gridCol w:w="1103"/>
        <w:gridCol w:w="1714"/>
        <w:gridCol w:w="1714"/>
        <w:gridCol w:w="1714"/>
        <w:gridCol w:w="1697"/>
      </w:tblGrid>
      <w:tr>
        <w:trPr>
          <w:trHeight w:val="281" w:hRule="exact"/>
        </w:trPr>
        <w:tc>
          <w:tcPr>
            <w:tcW w:w="1103" w:type="dxa"/>
            <w:tcBorders>
              <w:top w:val="nil" w:sz="6" w:space="0" w:color="auto"/>
              <w:left w:val="nil" w:sz="6" w:space="0" w:color="auto"/>
              <w:bottom w:val="nil" w:sz="6" w:space="0" w:color="auto"/>
              <w:right w:val="nil" w:sz="6" w:space="0" w:color="auto"/>
            </w:tcBorders>
          </w:tcPr>
          <w:p>
            <w:pPr>
              <w:pStyle w:val="TableParagraph"/>
              <w:spacing w:line="250" w:lineRule="exact"/>
              <w:ind w:left="35" w:right="0"/>
              <w:jc w:val="left"/>
              <w:rPr>
                <w:rFonts w:ascii="宋体" w:hAnsi="宋体" w:cs="宋体" w:eastAsia="宋体" w:hint="default"/>
                <w:sz w:val="21"/>
                <w:szCs w:val="21"/>
              </w:rPr>
            </w:pPr>
            <w:r>
              <w:rPr>
                <w:rFonts w:ascii="宋体" w:hAnsi="宋体" w:cs="宋体" w:eastAsia="宋体" w:hint="default"/>
                <w:sz w:val="21"/>
                <w:szCs w:val="21"/>
              </w:rPr>
              <w:t>烟台</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7"/>
              <w:jc w:val="right"/>
              <w:rPr>
                <w:rFonts w:ascii="Times New Roman" w:hAnsi="Times New Roman" w:cs="Times New Roman" w:eastAsia="Times New Roman" w:hint="default"/>
                <w:sz w:val="21"/>
                <w:szCs w:val="21"/>
              </w:rPr>
            </w:pPr>
            <w:r>
              <w:rPr>
                <w:rFonts w:ascii="Times New Roman"/>
                <w:spacing w:val="-1"/>
                <w:sz w:val="21"/>
              </w:rPr>
              <w:t>1,087,955,850.26</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9"/>
              <w:jc w:val="right"/>
              <w:rPr>
                <w:rFonts w:ascii="Times New Roman" w:hAnsi="Times New Roman" w:cs="Times New Roman" w:eastAsia="Times New Roman" w:hint="default"/>
                <w:sz w:val="21"/>
                <w:szCs w:val="21"/>
              </w:rPr>
            </w:pPr>
            <w:r>
              <w:rPr>
                <w:rFonts w:ascii="Times New Roman"/>
                <w:spacing w:val="-1"/>
                <w:sz w:val="21"/>
              </w:rPr>
              <w:t>987,286,947.06</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6"/>
              <w:jc w:val="right"/>
              <w:rPr>
                <w:rFonts w:ascii="Times New Roman" w:hAnsi="Times New Roman" w:cs="Times New Roman" w:eastAsia="Times New Roman" w:hint="default"/>
                <w:sz w:val="21"/>
                <w:szCs w:val="21"/>
              </w:rPr>
            </w:pPr>
            <w:r>
              <w:rPr>
                <w:rFonts w:ascii="Times New Roman"/>
                <w:spacing w:val="-1"/>
                <w:sz w:val="21"/>
              </w:rPr>
              <w:t>878,878,669.49</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2"/>
              <w:jc w:val="right"/>
              <w:rPr>
                <w:rFonts w:ascii="Times New Roman" w:hAnsi="Times New Roman" w:cs="Times New Roman" w:eastAsia="Times New Roman" w:hint="default"/>
                <w:sz w:val="21"/>
                <w:szCs w:val="21"/>
              </w:rPr>
            </w:pPr>
            <w:r>
              <w:rPr>
                <w:rFonts w:ascii="Times New Roman"/>
                <w:spacing w:val="-1"/>
                <w:sz w:val="21"/>
              </w:rPr>
              <w:t>796,860,650.44</w:t>
            </w:r>
          </w:p>
        </w:tc>
      </w:tr>
      <w:tr>
        <w:trPr>
          <w:trHeight w:val="21" w:hRule="exact"/>
        </w:trPr>
        <w:tc>
          <w:tcPr>
            <w:tcW w:w="1103"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nil" w:sz="6" w:space="0" w:color="auto"/>
            </w:tcBorders>
          </w:tcPr>
          <w:p>
            <w:pPr/>
          </w:p>
        </w:tc>
      </w:tr>
      <w:tr>
        <w:trPr>
          <w:trHeight w:val="281" w:hRule="exact"/>
        </w:trPr>
        <w:tc>
          <w:tcPr>
            <w:tcW w:w="1103" w:type="dxa"/>
            <w:tcBorders>
              <w:top w:val="nil" w:sz="6" w:space="0" w:color="auto"/>
              <w:left w:val="nil" w:sz="6" w:space="0" w:color="auto"/>
              <w:bottom w:val="nil" w:sz="6" w:space="0" w:color="auto"/>
              <w:right w:val="single" w:sz="4" w:space="0" w:color="000000"/>
            </w:tcBorders>
          </w:tcPr>
          <w:p>
            <w:pPr>
              <w:pStyle w:val="TableParagraph"/>
              <w:spacing w:line="250" w:lineRule="exact"/>
              <w:ind w:left="35" w:right="0"/>
              <w:jc w:val="left"/>
              <w:rPr>
                <w:rFonts w:ascii="宋体" w:hAnsi="宋体" w:cs="宋体" w:eastAsia="宋体" w:hint="default"/>
                <w:sz w:val="21"/>
                <w:szCs w:val="21"/>
              </w:rPr>
            </w:pPr>
            <w:r>
              <w:rPr>
                <w:rFonts w:ascii="宋体" w:hAnsi="宋体" w:cs="宋体" w:eastAsia="宋体" w:hint="default"/>
                <w:sz w:val="21"/>
                <w:szCs w:val="21"/>
              </w:rPr>
              <w:t>青岛</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29"/>
              <w:jc w:val="right"/>
              <w:rPr>
                <w:rFonts w:ascii="Times New Roman" w:hAnsi="Times New Roman" w:cs="Times New Roman" w:eastAsia="Times New Roman" w:hint="default"/>
                <w:sz w:val="21"/>
                <w:szCs w:val="21"/>
              </w:rPr>
            </w:pPr>
            <w:r>
              <w:rPr>
                <w:rFonts w:ascii="Times New Roman"/>
                <w:spacing w:val="-1"/>
                <w:sz w:val="21"/>
              </w:rPr>
              <w:t>885,106,361.86</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9"/>
              <w:jc w:val="right"/>
              <w:rPr>
                <w:rFonts w:ascii="Times New Roman" w:hAnsi="Times New Roman" w:cs="Times New Roman" w:eastAsia="Times New Roman" w:hint="default"/>
                <w:sz w:val="21"/>
                <w:szCs w:val="21"/>
              </w:rPr>
            </w:pPr>
            <w:r>
              <w:rPr>
                <w:rFonts w:ascii="Times New Roman"/>
                <w:spacing w:val="-1"/>
                <w:sz w:val="21"/>
              </w:rPr>
              <w:t>803,130,333.86</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6"/>
              <w:jc w:val="right"/>
              <w:rPr>
                <w:rFonts w:ascii="Times New Roman" w:hAnsi="Times New Roman" w:cs="Times New Roman" w:eastAsia="Times New Roman" w:hint="default"/>
                <w:sz w:val="21"/>
                <w:szCs w:val="21"/>
              </w:rPr>
            </w:pPr>
            <w:r>
              <w:rPr>
                <w:rFonts w:ascii="Times New Roman"/>
                <w:spacing w:val="-1"/>
                <w:sz w:val="21"/>
              </w:rPr>
              <w:t>685,741,054.16</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2"/>
              <w:jc w:val="right"/>
              <w:rPr>
                <w:rFonts w:ascii="Times New Roman" w:hAnsi="Times New Roman" w:cs="Times New Roman" w:eastAsia="Times New Roman" w:hint="default"/>
                <w:sz w:val="21"/>
                <w:szCs w:val="21"/>
              </w:rPr>
            </w:pPr>
            <w:r>
              <w:rPr>
                <w:rFonts w:ascii="Times New Roman"/>
                <w:spacing w:val="-1"/>
                <w:sz w:val="21"/>
              </w:rPr>
              <w:t>619,702,683.64</w:t>
            </w:r>
          </w:p>
        </w:tc>
      </w:tr>
      <w:tr>
        <w:trPr>
          <w:trHeight w:val="19" w:hRule="exact"/>
        </w:trPr>
        <w:tc>
          <w:tcPr>
            <w:tcW w:w="1103"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nil" w:sz="6" w:space="0" w:color="auto"/>
            </w:tcBorders>
          </w:tcPr>
          <w:p>
            <w:pPr/>
          </w:p>
        </w:tc>
      </w:tr>
      <w:tr>
        <w:trPr>
          <w:trHeight w:val="281" w:hRule="exact"/>
        </w:trPr>
        <w:tc>
          <w:tcPr>
            <w:tcW w:w="1103" w:type="dxa"/>
            <w:tcBorders>
              <w:top w:val="nil" w:sz="6" w:space="0" w:color="auto"/>
              <w:left w:val="nil" w:sz="6" w:space="0" w:color="auto"/>
              <w:bottom w:val="nil" w:sz="6" w:space="0" w:color="auto"/>
              <w:right w:val="single" w:sz="4" w:space="0" w:color="000000"/>
            </w:tcBorders>
          </w:tcPr>
          <w:p>
            <w:pPr>
              <w:pStyle w:val="TableParagraph"/>
              <w:spacing w:line="250" w:lineRule="exact"/>
              <w:ind w:left="35" w:right="0"/>
              <w:jc w:val="left"/>
              <w:rPr>
                <w:rFonts w:ascii="宋体" w:hAnsi="宋体" w:cs="宋体" w:eastAsia="宋体" w:hint="default"/>
                <w:sz w:val="21"/>
                <w:szCs w:val="21"/>
              </w:rPr>
            </w:pPr>
            <w:r>
              <w:rPr>
                <w:rFonts w:ascii="宋体" w:hAnsi="宋体" w:cs="宋体" w:eastAsia="宋体" w:hint="default"/>
                <w:sz w:val="21"/>
                <w:szCs w:val="21"/>
              </w:rPr>
              <w:t>济南</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29"/>
              <w:jc w:val="right"/>
              <w:rPr>
                <w:rFonts w:ascii="Times New Roman" w:hAnsi="Times New Roman" w:cs="Times New Roman" w:eastAsia="Times New Roman" w:hint="default"/>
                <w:sz w:val="21"/>
                <w:szCs w:val="21"/>
              </w:rPr>
            </w:pPr>
            <w:r>
              <w:rPr>
                <w:rFonts w:ascii="Times New Roman"/>
                <w:spacing w:val="-1"/>
                <w:sz w:val="21"/>
              </w:rPr>
              <w:t>756,126,134.37</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9"/>
              <w:jc w:val="right"/>
              <w:rPr>
                <w:rFonts w:ascii="Times New Roman" w:hAnsi="Times New Roman" w:cs="Times New Roman" w:eastAsia="Times New Roman" w:hint="default"/>
                <w:sz w:val="21"/>
                <w:szCs w:val="21"/>
              </w:rPr>
            </w:pPr>
            <w:r>
              <w:rPr>
                <w:rFonts w:ascii="Times New Roman"/>
                <w:spacing w:val="-1"/>
                <w:sz w:val="21"/>
              </w:rPr>
              <w:t>700,236,807.98</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6"/>
              <w:jc w:val="right"/>
              <w:rPr>
                <w:rFonts w:ascii="Times New Roman" w:hAnsi="Times New Roman" w:cs="Times New Roman" w:eastAsia="Times New Roman" w:hint="default"/>
                <w:sz w:val="21"/>
                <w:szCs w:val="21"/>
              </w:rPr>
            </w:pPr>
            <w:r>
              <w:rPr>
                <w:rFonts w:ascii="Times New Roman"/>
                <w:spacing w:val="-1"/>
                <w:sz w:val="21"/>
              </w:rPr>
              <w:t>511,588,927.86</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2"/>
              <w:jc w:val="right"/>
              <w:rPr>
                <w:rFonts w:ascii="Times New Roman" w:hAnsi="Times New Roman" w:cs="Times New Roman" w:eastAsia="Times New Roman" w:hint="default"/>
                <w:sz w:val="21"/>
                <w:szCs w:val="21"/>
              </w:rPr>
            </w:pPr>
            <w:r>
              <w:rPr>
                <w:rFonts w:ascii="Times New Roman"/>
                <w:spacing w:val="-1"/>
                <w:sz w:val="21"/>
              </w:rPr>
              <w:t>475,911,049.55</w:t>
            </w:r>
          </w:p>
        </w:tc>
      </w:tr>
      <w:tr>
        <w:trPr>
          <w:trHeight w:val="21" w:hRule="exact"/>
        </w:trPr>
        <w:tc>
          <w:tcPr>
            <w:tcW w:w="1103"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nil" w:sz="6" w:space="0" w:color="auto"/>
            </w:tcBorders>
          </w:tcPr>
          <w:p>
            <w:pPr/>
          </w:p>
        </w:tc>
      </w:tr>
      <w:tr>
        <w:trPr>
          <w:trHeight w:val="281" w:hRule="exact"/>
        </w:trPr>
        <w:tc>
          <w:tcPr>
            <w:tcW w:w="1103" w:type="dxa"/>
            <w:tcBorders>
              <w:top w:val="nil" w:sz="6" w:space="0" w:color="auto"/>
              <w:left w:val="nil" w:sz="6" w:space="0" w:color="auto"/>
              <w:bottom w:val="nil" w:sz="6" w:space="0" w:color="auto"/>
              <w:right w:val="single" w:sz="4" w:space="0" w:color="000000"/>
            </w:tcBorders>
          </w:tcPr>
          <w:p>
            <w:pPr>
              <w:pStyle w:val="TableParagraph"/>
              <w:spacing w:line="250" w:lineRule="exact"/>
              <w:ind w:left="35" w:right="0"/>
              <w:jc w:val="left"/>
              <w:rPr>
                <w:rFonts w:ascii="宋体" w:hAnsi="宋体" w:cs="宋体" w:eastAsia="宋体" w:hint="default"/>
                <w:sz w:val="21"/>
                <w:szCs w:val="21"/>
              </w:rPr>
            </w:pPr>
            <w:r>
              <w:rPr>
                <w:rFonts w:ascii="宋体" w:hAnsi="宋体" w:cs="宋体" w:eastAsia="宋体" w:hint="default"/>
                <w:sz w:val="21"/>
                <w:szCs w:val="21"/>
              </w:rPr>
              <w:t>淄博</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29"/>
              <w:jc w:val="right"/>
              <w:rPr>
                <w:rFonts w:ascii="Times New Roman" w:hAnsi="Times New Roman" w:cs="Times New Roman" w:eastAsia="Times New Roman" w:hint="default"/>
                <w:sz w:val="21"/>
                <w:szCs w:val="21"/>
              </w:rPr>
            </w:pPr>
            <w:r>
              <w:rPr>
                <w:rFonts w:ascii="Times New Roman"/>
                <w:spacing w:val="-1"/>
                <w:sz w:val="21"/>
              </w:rPr>
              <w:t>326,820,763.65</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9"/>
              <w:jc w:val="right"/>
              <w:rPr>
                <w:rFonts w:ascii="Times New Roman" w:hAnsi="Times New Roman" w:cs="Times New Roman" w:eastAsia="Times New Roman" w:hint="default"/>
                <w:sz w:val="21"/>
                <w:szCs w:val="21"/>
              </w:rPr>
            </w:pPr>
            <w:r>
              <w:rPr>
                <w:rFonts w:ascii="Times New Roman"/>
                <w:spacing w:val="-1"/>
                <w:sz w:val="21"/>
              </w:rPr>
              <w:t>303,657,936.28</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6"/>
              <w:jc w:val="right"/>
              <w:rPr>
                <w:rFonts w:ascii="Times New Roman" w:hAnsi="Times New Roman" w:cs="Times New Roman" w:eastAsia="Times New Roman" w:hint="default"/>
                <w:sz w:val="21"/>
                <w:szCs w:val="21"/>
              </w:rPr>
            </w:pPr>
            <w:r>
              <w:rPr>
                <w:rFonts w:ascii="Times New Roman"/>
                <w:spacing w:val="-1"/>
                <w:sz w:val="21"/>
              </w:rPr>
              <w:t>213,542,224.13</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2"/>
              <w:jc w:val="right"/>
              <w:rPr>
                <w:rFonts w:ascii="Times New Roman" w:hAnsi="Times New Roman" w:cs="Times New Roman" w:eastAsia="Times New Roman" w:hint="default"/>
                <w:sz w:val="21"/>
                <w:szCs w:val="21"/>
              </w:rPr>
            </w:pPr>
            <w:r>
              <w:rPr>
                <w:rFonts w:ascii="Times New Roman"/>
                <w:spacing w:val="-1"/>
                <w:sz w:val="21"/>
              </w:rPr>
              <w:t>197,559,275.37</w:t>
            </w:r>
          </w:p>
        </w:tc>
      </w:tr>
      <w:tr>
        <w:trPr>
          <w:trHeight w:val="19" w:hRule="exact"/>
        </w:trPr>
        <w:tc>
          <w:tcPr>
            <w:tcW w:w="1103"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nil" w:sz="6" w:space="0" w:color="auto"/>
            </w:tcBorders>
          </w:tcPr>
          <w:p>
            <w:pPr/>
          </w:p>
        </w:tc>
      </w:tr>
      <w:tr>
        <w:trPr>
          <w:trHeight w:val="313" w:hRule="exact"/>
        </w:trPr>
        <w:tc>
          <w:tcPr>
            <w:tcW w:w="1103" w:type="dxa"/>
            <w:tcBorders>
              <w:top w:val="nil" w:sz="6" w:space="0" w:color="auto"/>
              <w:left w:val="nil" w:sz="6" w:space="0" w:color="auto"/>
              <w:bottom w:val="nil" w:sz="6" w:space="0" w:color="auto"/>
              <w:right w:val="single" w:sz="4" w:space="0" w:color="000000"/>
            </w:tcBorders>
          </w:tcPr>
          <w:p>
            <w:pPr>
              <w:pStyle w:val="TableParagraph"/>
              <w:spacing w:line="253" w:lineRule="exact"/>
              <w:ind w:left="35" w:right="0"/>
              <w:jc w:val="left"/>
              <w:rPr>
                <w:rFonts w:ascii="宋体" w:hAnsi="宋体" w:cs="宋体" w:eastAsia="宋体" w:hint="default"/>
                <w:sz w:val="21"/>
                <w:szCs w:val="21"/>
              </w:rPr>
            </w:pPr>
            <w:r>
              <w:rPr>
                <w:rFonts w:ascii="宋体" w:hAnsi="宋体" w:cs="宋体" w:eastAsia="宋体" w:hint="default"/>
                <w:sz w:val="21"/>
                <w:szCs w:val="21"/>
              </w:rPr>
              <w:t>威海</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29"/>
              <w:jc w:val="right"/>
              <w:rPr>
                <w:rFonts w:ascii="Times New Roman" w:hAnsi="Times New Roman" w:cs="Times New Roman" w:eastAsia="Times New Roman" w:hint="default"/>
                <w:sz w:val="21"/>
                <w:szCs w:val="21"/>
              </w:rPr>
            </w:pPr>
            <w:r>
              <w:rPr>
                <w:rFonts w:ascii="Times New Roman"/>
                <w:spacing w:val="-1"/>
                <w:sz w:val="21"/>
              </w:rPr>
              <w:t>295,202,466.25</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9"/>
              <w:jc w:val="right"/>
              <w:rPr>
                <w:rFonts w:ascii="Times New Roman" w:hAnsi="Times New Roman" w:cs="Times New Roman" w:eastAsia="Times New Roman" w:hint="default"/>
                <w:sz w:val="21"/>
                <w:szCs w:val="21"/>
              </w:rPr>
            </w:pPr>
            <w:r>
              <w:rPr>
                <w:rFonts w:ascii="Times New Roman"/>
                <w:spacing w:val="-1"/>
                <w:sz w:val="21"/>
              </w:rPr>
              <w:t>267,998,907.88</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6"/>
              <w:jc w:val="right"/>
              <w:rPr>
                <w:rFonts w:ascii="Times New Roman" w:hAnsi="Times New Roman" w:cs="Times New Roman" w:eastAsia="Times New Roman" w:hint="default"/>
                <w:sz w:val="21"/>
                <w:szCs w:val="21"/>
              </w:rPr>
            </w:pPr>
            <w:r>
              <w:rPr>
                <w:rFonts w:ascii="Times New Roman"/>
                <w:spacing w:val="-1"/>
                <w:sz w:val="21"/>
              </w:rPr>
              <w:t>223,953,714.37</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2"/>
              <w:jc w:val="right"/>
              <w:rPr>
                <w:rFonts w:ascii="Times New Roman" w:hAnsi="Times New Roman" w:cs="Times New Roman" w:eastAsia="Times New Roman" w:hint="default"/>
                <w:sz w:val="21"/>
                <w:szCs w:val="21"/>
              </w:rPr>
            </w:pPr>
            <w:r>
              <w:rPr>
                <w:rFonts w:ascii="Times New Roman"/>
                <w:spacing w:val="-1"/>
                <w:sz w:val="21"/>
              </w:rPr>
              <w:t>204,807,160.84</w:t>
            </w:r>
          </w:p>
        </w:tc>
      </w:tr>
      <w:tr>
        <w:trPr>
          <w:trHeight w:val="271" w:hRule="exact"/>
        </w:trPr>
        <w:tc>
          <w:tcPr>
            <w:tcW w:w="1103" w:type="dxa"/>
            <w:tcBorders>
              <w:top w:val="nil" w:sz="6" w:space="0" w:color="auto"/>
              <w:left w:val="nil" w:sz="6" w:space="0" w:color="auto"/>
              <w:bottom w:val="nil" w:sz="6" w:space="0" w:color="auto"/>
              <w:right w:val="single" w:sz="4" w:space="0" w:color="000000"/>
            </w:tcBorders>
          </w:tcPr>
          <w:p>
            <w:pPr>
              <w:pStyle w:val="TableParagraph"/>
              <w:spacing w:line="240" w:lineRule="exact"/>
              <w:ind w:left="3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27"/>
              <w:jc w:val="right"/>
              <w:rPr>
                <w:rFonts w:ascii="Times New Roman" w:hAnsi="Times New Roman" w:cs="Times New Roman" w:eastAsia="Times New Roman" w:hint="default"/>
                <w:sz w:val="21"/>
                <w:szCs w:val="21"/>
              </w:rPr>
            </w:pPr>
            <w:r>
              <w:rPr>
                <w:rFonts w:ascii="Times New Roman"/>
                <w:spacing w:val="-1"/>
                <w:sz w:val="21"/>
              </w:rPr>
              <w:t>1,269,576,370.81</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7"/>
              <w:jc w:val="right"/>
              <w:rPr>
                <w:rFonts w:ascii="Times New Roman" w:hAnsi="Times New Roman" w:cs="Times New Roman" w:eastAsia="Times New Roman" w:hint="default"/>
                <w:sz w:val="21"/>
                <w:szCs w:val="21"/>
              </w:rPr>
            </w:pPr>
            <w:r>
              <w:rPr>
                <w:rFonts w:ascii="Times New Roman"/>
                <w:spacing w:val="-1"/>
                <w:sz w:val="21"/>
              </w:rPr>
              <w:t>1,183,015,910.66</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6"/>
              <w:jc w:val="right"/>
              <w:rPr>
                <w:rFonts w:ascii="Times New Roman" w:hAnsi="Times New Roman" w:cs="Times New Roman" w:eastAsia="Times New Roman" w:hint="default"/>
                <w:sz w:val="21"/>
                <w:szCs w:val="21"/>
              </w:rPr>
            </w:pPr>
            <w:r>
              <w:rPr>
                <w:rFonts w:ascii="Times New Roman"/>
                <w:spacing w:val="-1"/>
                <w:sz w:val="21"/>
              </w:rPr>
              <w:t>680,681,841.71</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2"/>
              <w:jc w:val="right"/>
              <w:rPr>
                <w:rFonts w:ascii="Times New Roman" w:hAnsi="Times New Roman" w:cs="Times New Roman" w:eastAsia="Times New Roman" w:hint="default"/>
                <w:sz w:val="21"/>
                <w:szCs w:val="21"/>
              </w:rPr>
            </w:pPr>
            <w:r>
              <w:rPr>
                <w:rFonts w:ascii="Times New Roman"/>
                <w:spacing w:val="-1"/>
                <w:sz w:val="21"/>
              </w:rPr>
              <w:t>638,798,608.94</w:t>
            </w:r>
          </w:p>
        </w:tc>
      </w:tr>
      <w:tr>
        <w:trPr>
          <w:trHeight w:val="21" w:hRule="exact"/>
        </w:trPr>
        <w:tc>
          <w:tcPr>
            <w:tcW w:w="1103"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nil" w:sz="6" w:space="0" w:color="auto"/>
            </w:tcBorders>
          </w:tcPr>
          <w:p>
            <w:pPr/>
          </w:p>
        </w:tc>
      </w:tr>
      <w:tr>
        <w:trPr>
          <w:trHeight w:val="307" w:hRule="exact"/>
        </w:trPr>
        <w:tc>
          <w:tcPr>
            <w:tcW w:w="1103" w:type="dxa"/>
            <w:tcBorders>
              <w:top w:val="nil" w:sz="6" w:space="0" w:color="auto"/>
              <w:left w:val="nil" w:sz="6" w:space="0" w:color="auto"/>
              <w:bottom w:val="nil" w:sz="6" w:space="0" w:color="auto"/>
              <w:right w:val="single" w:sz="4" w:space="0" w:color="000000"/>
            </w:tcBorders>
          </w:tcPr>
          <w:p>
            <w:pPr>
              <w:pStyle w:val="TableParagraph"/>
              <w:spacing w:line="250" w:lineRule="exact"/>
              <w:ind w:left="35"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27"/>
              <w:jc w:val="right"/>
              <w:rPr>
                <w:rFonts w:ascii="Times New Roman" w:hAnsi="Times New Roman" w:cs="Times New Roman" w:eastAsia="Times New Roman" w:hint="default"/>
                <w:sz w:val="21"/>
                <w:szCs w:val="21"/>
              </w:rPr>
            </w:pPr>
            <w:r>
              <w:rPr>
                <w:rFonts w:ascii="Times New Roman"/>
                <w:spacing w:val="-1"/>
                <w:sz w:val="21"/>
              </w:rPr>
              <w:t>4,620,787,947.20</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7"/>
              <w:jc w:val="right"/>
              <w:rPr>
                <w:rFonts w:ascii="Times New Roman" w:hAnsi="Times New Roman" w:cs="Times New Roman" w:eastAsia="Times New Roman" w:hint="default"/>
                <w:sz w:val="21"/>
                <w:szCs w:val="21"/>
              </w:rPr>
            </w:pPr>
            <w:r>
              <w:rPr>
                <w:rFonts w:ascii="Times New Roman"/>
                <w:spacing w:val="-1"/>
                <w:sz w:val="21"/>
              </w:rPr>
              <w:t>4,245,326,843.72</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8"/>
              <w:jc w:val="right"/>
              <w:rPr>
                <w:rFonts w:ascii="Times New Roman" w:hAnsi="Times New Roman" w:cs="Times New Roman" w:eastAsia="Times New Roman" w:hint="default"/>
                <w:sz w:val="21"/>
                <w:szCs w:val="21"/>
              </w:rPr>
            </w:pPr>
            <w:r>
              <w:rPr>
                <w:rFonts w:ascii="Times New Roman"/>
                <w:spacing w:val="-1"/>
                <w:sz w:val="21"/>
              </w:rPr>
              <w:t>3,194,386,431.72</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2"/>
              <w:jc w:val="right"/>
              <w:rPr>
                <w:rFonts w:ascii="Times New Roman" w:hAnsi="Times New Roman" w:cs="Times New Roman" w:eastAsia="Times New Roman" w:hint="default"/>
                <w:sz w:val="21"/>
                <w:szCs w:val="21"/>
              </w:rPr>
            </w:pPr>
            <w:r>
              <w:rPr>
                <w:rFonts w:ascii="Times New Roman"/>
                <w:spacing w:val="-1"/>
                <w:sz w:val="21"/>
              </w:rPr>
              <w:t>2,933,639,428.78</w:t>
            </w:r>
          </w:p>
        </w:tc>
      </w:tr>
    </w:tbl>
    <w:p>
      <w:pPr>
        <w:spacing w:after="0" w:line="240" w:lineRule="auto"/>
        <w:jc w:val="right"/>
        <w:rPr>
          <w:rFonts w:ascii="Times New Roman" w:hAnsi="Times New Roman" w:cs="Times New Roman" w:eastAsia="Times New Roman" w:hint="default"/>
          <w:sz w:val="21"/>
          <w:szCs w:val="21"/>
        </w:rPr>
        <w:sectPr>
          <w:pgSz w:w="11910" w:h="16850"/>
          <w:pgMar w:header="857" w:footer="789" w:top="1040" w:bottom="980" w:left="940" w:right="960"/>
        </w:sectPr>
      </w:pPr>
    </w:p>
    <w:p>
      <w:pPr>
        <w:spacing w:line="240" w:lineRule="auto" w:before="0"/>
        <w:rPr>
          <w:rFonts w:ascii="宋体" w:hAnsi="宋体" w:cs="宋体" w:eastAsia="宋体" w:hint="default"/>
          <w:b/>
          <w:bCs/>
          <w:sz w:val="20"/>
          <w:szCs w:val="20"/>
        </w:rPr>
      </w:pPr>
      <w:r>
        <w:rPr/>
        <w:pict>
          <v:group style="position:absolute;margin-left:84.264pt;margin-top:658.540039pt;width:426.95pt;height:5.4pt;mso-position-horizontal-relative:page;mso-position-vertical-relative:page;z-index:-1082296" coordorigin="1685,13171" coordsize="8539,108">
            <v:shape style="position:absolute;left:1685;top:13171;width:2149;height:108" type="#_x0000_t75" stroked="false">
              <v:imagedata r:id="rId736" o:title=""/>
            </v:shape>
            <v:shape style="position:absolute;left:3810;top:13267;width:2148;height:12" type="#_x0000_t75" stroked="false">
              <v:imagedata r:id="rId737" o:title=""/>
            </v:shape>
            <v:shape style="position:absolute;left:5943;top:13267;width:2151;height:12" type="#_x0000_t75" stroked="false">
              <v:imagedata r:id="rId738" o:title=""/>
            </v:shape>
            <v:shape style="position:absolute;left:8080;top:13269;width:2144;height:10" type="#_x0000_t75" stroked="false">
              <v:imagedata r:id="rId739" o:title=""/>
            </v:shape>
            <w10:wrap type="none"/>
          </v:group>
        </w:pict>
      </w:r>
      <w:r>
        <w:rPr/>
        <w:pict>
          <v:group style="position:absolute;margin-left:84.264pt;margin-top:681.219971pt;width:426.95pt;height:5.4pt;mso-position-horizontal-relative:page;mso-position-vertical-relative:page;z-index:-1082272" coordorigin="1685,13624" coordsize="8539,108">
            <v:shape style="position:absolute;left:1685;top:13624;width:2149;height:108" type="#_x0000_t75" stroked="false">
              <v:imagedata r:id="rId740" o:title=""/>
            </v:shape>
            <v:shape style="position:absolute;left:3810;top:13720;width:2148;height:12" type="#_x0000_t75" stroked="false">
              <v:imagedata r:id="rId737" o:title=""/>
            </v:shape>
            <v:shape style="position:absolute;left:5943;top:13720;width:2151;height:12" type="#_x0000_t75" stroked="false">
              <v:imagedata r:id="rId738" o:title=""/>
            </v:shape>
            <v:shape style="position:absolute;left:8080;top:13723;width:2144;height:10" type="#_x0000_t75" stroked="false">
              <v:imagedata r:id="rId741" o:title=""/>
            </v:shape>
            <w10:wrap type="none"/>
          </v:group>
        </w:pict>
      </w:r>
      <w:r>
        <w:rPr/>
        <w:pict>
          <v:shape style="position:absolute;margin-left:190.729996pt;margin-top:708.700012pt;width:.48002pt;height:.24pt;mso-position-horizontal-relative:page;mso-position-vertical-relative:page;z-index:17008" type="#_x0000_t75" stroked="false">
            <v:imagedata r:id="rId695" o:title=""/>
          </v:shape>
        </w:pict>
      </w:r>
      <w:r>
        <w:rPr/>
        <w:pict>
          <v:shape style="position:absolute;margin-left:297.410004pt;margin-top:708.700012pt;width:.48003pt;height:.24pt;mso-position-horizontal-relative:page;mso-position-vertical-relative:page;z-index:17032" type="#_x0000_t75" stroked="false">
            <v:imagedata r:id="rId695" o:title=""/>
          </v:shape>
        </w:pict>
      </w:r>
      <w:r>
        <w:rPr/>
        <w:pict>
          <v:shape style="position:absolute;margin-left:404.230011pt;margin-top:708.700012pt;width:.48003pt;height:.24pt;mso-position-horizontal-relative:page;mso-position-vertical-relative:page;z-index:17056" type="#_x0000_t75" stroked="false">
            <v:imagedata r:id="rId695" o:title=""/>
          </v:shape>
        </w:pict>
      </w:r>
    </w:p>
    <w:p>
      <w:pPr>
        <w:pStyle w:val="Heading6"/>
        <w:spacing w:line="240" w:lineRule="auto" w:before="174"/>
        <w:ind w:left="567" w:right="246"/>
        <w:jc w:val="left"/>
        <w:rPr>
          <w:b w:val="0"/>
          <w:bCs w:val="0"/>
        </w:rPr>
      </w:pPr>
      <w:r>
        <w:rPr/>
        <w:pict>
          <v:shape style="position:absolute;margin-left:226.610001pt;margin-top:46.355652pt;width:1.50001pt;height:.12pt;mso-position-horizontal-relative:page;mso-position-vertical-relative:paragraph;z-index:16576" type="#_x0000_t75" stroked="false">
            <v:imagedata r:id="rId145" o:title=""/>
          </v:shape>
        </w:pict>
      </w:r>
      <w:r>
        <w:rPr/>
        <w:pict>
          <v:shape style="position:absolute;margin-left:368.350006pt;margin-top:46.355652pt;width:1.49999pt;height:.12pt;mso-position-horizontal-relative:page;mso-position-vertical-relative:paragraph;z-index:16600" type="#_x0000_t75" stroked="false">
            <v:imagedata r:id="rId154" o:title=""/>
          </v:shape>
        </w:pict>
      </w:r>
      <w:r>
        <w:rPr/>
        <w:pict>
          <v:group style="position:absolute;margin-left:85.103996pt;margin-top:69.515633pt;width:425.4pt;height:5.55pt;mso-position-horizontal-relative:page;mso-position-vertical-relative:paragraph;z-index:-1082632" coordorigin="1702,1390" coordsize="8508,111">
            <v:shape style="position:absolute;left:1702;top:1390;width:2849;height:110" type="#_x0000_t75" stroked="false">
              <v:imagedata r:id="rId648" o:title=""/>
            </v:shape>
            <v:shape style="position:absolute;left:4527;top:1486;width:2849;height:14" type="#_x0000_t75" stroked="false">
              <v:imagedata r:id="rId406" o:title=""/>
            </v:shape>
            <v:shape style="position:absolute;left:7362;top:1491;width:2847;height:10" type="#_x0000_t75" stroked="false">
              <v:imagedata r:id="rId694" o:title=""/>
            </v:shape>
            <w10:wrap type="none"/>
          </v:group>
        </w:pict>
      </w:r>
      <w:r>
        <w:rPr/>
        <w:pict>
          <v:group style="position:absolute;margin-left:85.103996pt;margin-top:94.235634pt;width:425.4pt;height:5.55pt;mso-position-horizontal-relative:page;mso-position-vertical-relative:paragraph;z-index:-1082608" coordorigin="1702,1885" coordsize="8508,111">
            <v:shape style="position:absolute;left:1702;top:1885;width:2849;height:110" type="#_x0000_t75" stroked="false">
              <v:imagedata r:id="rId648" o:title=""/>
            </v:shape>
            <v:shape style="position:absolute;left:4527;top:1981;width:2849;height:14" type="#_x0000_t75" stroked="false">
              <v:imagedata r:id="rId406" o:title=""/>
            </v:shape>
            <v:shape style="position:absolute;left:7362;top:1986;width:2847;height:10" type="#_x0000_t75" stroked="false">
              <v:imagedata r:id="rId694" o:title=""/>
            </v:shape>
            <w10:wrap type="none"/>
          </v:group>
        </w:pict>
      </w:r>
      <w:r>
        <w:rPr/>
        <w:pict>
          <v:group style="position:absolute;margin-left:85.103996pt;margin-top:118.955688pt;width:425.4pt;height:5.4pt;mso-position-horizontal-relative:page;mso-position-vertical-relative:paragraph;z-index:-1082584" coordorigin="1702,2379" coordsize="8508,108">
            <v:shape style="position:absolute;left:1702;top:2379;width:2849;height:108" type="#_x0000_t75" stroked="false">
              <v:imagedata r:id="rId647" o:title=""/>
            </v:shape>
            <v:shape style="position:absolute;left:4527;top:2475;width:2849;height:12" type="#_x0000_t75" stroked="false">
              <v:imagedata r:id="rId428" o:title=""/>
            </v:shape>
            <v:shape style="position:absolute;left:7362;top:2478;width:2847;height:10" type="#_x0000_t75" stroked="false">
              <v:imagedata r:id="rId558" o:title=""/>
            </v:shape>
            <w10:wrap type="none"/>
          </v:group>
        </w:pict>
      </w:r>
      <w:r>
        <w:rPr>
          <w:rFonts w:ascii="宋体" w:hAnsi="宋体" w:cs="宋体" w:eastAsia="宋体" w:hint="default"/>
          <w:b w:val="0"/>
          <w:bCs w:val="0"/>
        </w:rPr>
        <w:t>（</w:t>
      </w:r>
      <w:r>
        <w:rPr>
          <w:rFonts w:ascii="Times New Roman" w:hAnsi="Times New Roman" w:cs="Times New Roman" w:eastAsia="Times New Roman" w:hint="default"/>
          <w:b w:val="0"/>
          <w:bCs w:val="0"/>
        </w:rPr>
        <w:t>5</w:t>
      </w:r>
      <w:r>
        <w:rPr>
          <w:rFonts w:ascii="宋体" w:hAnsi="宋体" w:cs="宋体" w:eastAsia="宋体" w:hint="default"/>
          <w:b w:val="0"/>
          <w:bCs w:val="0"/>
        </w:rPr>
        <w:t>）</w:t>
      </w:r>
      <w:r>
        <w:rPr/>
        <w:t>公司前五名客户的营业收入情况</w:t>
      </w:r>
      <w:r>
        <w:rPr>
          <w:b w:val="0"/>
          <w:bCs w:val="0"/>
        </w:rPr>
      </w:r>
    </w:p>
    <w:p>
      <w:pPr>
        <w:spacing w:line="240" w:lineRule="auto" w:before="13"/>
        <w:rPr>
          <w:rFonts w:ascii="宋体" w:hAnsi="宋体" w:cs="宋体" w:eastAsia="宋体" w:hint="default"/>
          <w:b/>
          <w:bCs/>
          <w:sz w:val="29"/>
          <w:szCs w:val="29"/>
        </w:rPr>
      </w:pPr>
    </w:p>
    <w:tbl>
      <w:tblPr>
        <w:tblW w:w="0" w:type="auto"/>
        <w:jc w:val="left"/>
        <w:tblInd w:w="747" w:type="dxa"/>
        <w:tblLayout w:type="fixed"/>
        <w:tblCellMar>
          <w:top w:w="0" w:type="dxa"/>
          <w:left w:w="0" w:type="dxa"/>
          <w:bottom w:w="0" w:type="dxa"/>
          <w:right w:w="0" w:type="dxa"/>
        </w:tblCellMar>
        <w:tblLook w:val="01E0"/>
      </w:tblPr>
      <w:tblGrid>
        <w:gridCol w:w="2835"/>
        <w:gridCol w:w="2835"/>
        <w:gridCol w:w="2837"/>
      </w:tblGrid>
      <w:tr>
        <w:trPr>
          <w:trHeight w:val="578" w:hRule="exact"/>
        </w:trPr>
        <w:tc>
          <w:tcPr>
            <w:tcW w:w="2835"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36"/>
              <w:ind w:left="6" w:right="0"/>
              <w:jc w:val="center"/>
              <w:rPr>
                <w:rFonts w:ascii="宋体" w:hAnsi="宋体" w:cs="宋体" w:eastAsia="宋体" w:hint="default"/>
                <w:sz w:val="21"/>
                <w:szCs w:val="21"/>
              </w:rPr>
            </w:pPr>
            <w:r>
              <w:rPr>
                <w:rFonts w:ascii="宋体" w:hAnsi="宋体" w:cs="宋体" w:eastAsia="宋体" w:hint="default"/>
                <w:b/>
                <w:bCs/>
                <w:sz w:val="21"/>
                <w:szCs w:val="21"/>
              </w:rPr>
              <w:t>客户名称</w:t>
            </w:r>
            <w:r>
              <w:rPr>
                <w:rFonts w:ascii="宋体" w:hAnsi="宋体" w:cs="宋体" w:eastAsia="宋体" w:hint="default"/>
                <w:sz w:val="21"/>
                <w:szCs w:val="21"/>
              </w:rPr>
            </w:r>
          </w:p>
        </w:tc>
        <w:tc>
          <w:tcPr>
            <w:tcW w:w="2835"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36"/>
              <w:ind w:left="2" w:right="0"/>
              <w:jc w:val="center"/>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2837"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6"/>
              <w:ind w:right="8"/>
              <w:jc w:val="center"/>
              <w:rPr>
                <w:rFonts w:ascii="宋体" w:hAnsi="宋体" w:cs="宋体" w:eastAsia="宋体" w:hint="default"/>
                <w:sz w:val="21"/>
                <w:szCs w:val="21"/>
              </w:rPr>
            </w:pPr>
            <w:r>
              <w:rPr>
                <w:rFonts w:ascii="宋体" w:hAnsi="宋体" w:cs="宋体" w:eastAsia="宋体" w:hint="default"/>
                <w:b/>
                <w:bCs/>
                <w:sz w:val="21"/>
                <w:szCs w:val="21"/>
              </w:rPr>
              <w:t>占公司全部营业收入的比例</w:t>
            </w:r>
            <w:r>
              <w:rPr>
                <w:rFonts w:ascii="宋体" w:hAnsi="宋体" w:cs="宋体" w:eastAsia="宋体" w:hint="default"/>
                <w:sz w:val="21"/>
                <w:szCs w:val="21"/>
              </w:rPr>
            </w:r>
          </w:p>
          <w:p>
            <w:pPr>
              <w:pStyle w:val="TableParagraph"/>
              <w:spacing w:line="240" w:lineRule="auto" w:before="29"/>
              <w:ind w:right="7"/>
              <w:jc w:val="center"/>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r>
      <w:tr>
        <w:trPr>
          <w:trHeight w:val="394"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72"/>
              <w:ind w:left="4" w:right="0"/>
              <w:jc w:val="center"/>
              <w:rPr>
                <w:rFonts w:ascii="Times New Roman" w:hAnsi="Times New Roman" w:cs="Times New Roman" w:eastAsia="Times New Roman" w:hint="default"/>
                <w:sz w:val="22"/>
                <w:szCs w:val="22"/>
              </w:rPr>
            </w:pPr>
            <w:r>
              <w:rPr>
                <w:rFonts w:ascii="宋体" w:hAnsi="宋体" w:cs="宋体" w:eastAsia="宋体" w:hint="default"/>
                <w:sz w:val="22"/>
                <w:szCs w:val="22"/>
              </w:rPr>
              <w:t>客户</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1</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2" w:right="0"/>
              <w:jc w:val="center"/>
              <w:rPr>
                <w:rFonts w:ascii="Times New Roman" w:hAnsi="Times New Roman" w:cs="Times New Roman" w:eastAsia="Times New Roman" w:hint="default"/>
                <w:sz w:val="21"/>
                <w:szCs w:val="21"/>
              </w:rPr>
            </w:pPr>
            <w:r>
              <w:rPr>
                <w:rFonts w:ascii="Times New Roman"/>
                <w:sz w:val="21"/>
              </w:rPr>
              <w:t>272,026,497.39</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right="1232"/>
              <w:jc w:val="right"/>
              <w:rPr>
                <w:rFonts w:ascii="Times New Roman" w:hAnsi="Times New Roman" w:cs="Times New Roman" w:eastAsia="Times New Roman" w:hint="default"/>
                <w:sz w:val="21"/>
                <w:szCs w:val="21"/>
              </w:rPr>
            </w:pPr>
            <w:r>
              <w:rPr>
                <w:rFonts w:ascii="Times New Roman"/>
                <w:sz w:val="21"/>
              </w:rPr>
              <w:t>5.89</w:t>
            </w:r>
          </w:p>
        </w:tc>
      </w:tr>
      <w:tr>
        <w:trPr>
          <w:trHeight w:val="494"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72"/>
              <w:ind w:left="4" w:right="0"/>
              <w:jc w:val="center"/>
              <w:rPr>
                <w:rFonts w:ascii="Times New Roman" w:hAnsi="Times New Roman" w:cs="Times New Roman" w:eastAsia="Times New Roman" w:hint="default"/>
                <w:sz w:val="22"/>
                <w:szCs w:val="22"/>
              </w:rPr>
            </w:pPr>
            <w:r>
              <w:rPr>
                <w:rFonts w:ascii="宋体" w:hAnsi="宋体" w:cs="宋体" w:eastAsia="宋体" w:hint="default"/>
                <w:sz w:val="22"/>
                <w:szCs w:val="22"/>
              </w:rPr>
              <w:t>客户</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2</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199,576,444.87</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1232"/>
              <w:jc w:val="right"/>
              <w:rPr>
                <w:rFonts w:ascii="Times New Roman" w:hAnsi="Times New Roman" w:cs="Times New Roman" w:eastAsia="Times New Roman" w:hint="default"/>
                <w:sz w:val="21"/>
                <w:szCs w:val="21"/>
              </w:rPr>
            </w:pPr>
            <w:r>
              <w:rPr>
                <w:rFonts w:ascii="Times New Roman"/>
                <w:sz w:val="21"/>
              </w:rPr>
              <w:t>4.32</w:t>
            </w:r>
          </w:p>
        </w:tc>
      </w:tr>
      <w:tr>
        <w:trPr>
          <w:trHeight w:val="108" w:hRule="exact"/>
        </w:trPr>
        <w:tc>
          <w:tcPr>
            <w:tcW w:w="2835"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nil" w:sz="6" w:space="0" w:color="auto"/>
            </w:tcBorders>
          </w:tcPr>
          <w:p>
            <w:pPr/>
          </w:p>
        </w:tc>
      </w:tr>
      <w:tr>
        <w:trPr>
          <w:trHeight w:val="384"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4" w:right="0"/>
              <w:jc w:val="center"/>
              <w:rPr>
                <w:rFonts w:ascii="Times New Roman" w:hAnsi="Times New Roman" w:cs="Times New Roman" w:eastAsia="Times New Roman" w:hint="default"/>
                <w:sz w:val="22"/>
                <w:szCs w:val="22"/>
              </w:rPr>
            </w:pPr>
            <w:r>
              <w:rPr>
                <w:rFonts w:ascii="宋体" w:hAnsi="宋体" w:cs="宋体" w:eastAsia="宋体" w:hint="default"/>
                <w:sz w:val="22"/>
                <w:szCs w:val="22"/>
              </w:rPr>
              <w:t>客户</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3</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left="2" w:right="0"/>
              <w:jc w:val="center"/>
              <w:rPr>
                <w:rFonts w:ascii="Times New Roman" w:hAnsi="Times New Roman" w:cs="Times New Roman" w:eastAsia="Times New Roman" w:hint="default"/>
                <w:sz w:val="21"/>
                <w:szCs w:val="21"/>
              </w:rPr>
            </w:pPr>
            <w:r>
              <w:rPr>
                <w:rFonts w:ascii="Times New Roman"/>
                <w:sz w:val="21"/>
              </w:rPr>
              <w:t>121,780,758.30</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40" w:lineRule="auto" w:before="140"/>
              <w:ind w:right="1232"/>
              <w:jc w:val="right"/>
              <w:rPr>
                <w:rFonts w:ascii="Times New Roman" w:hAnsi="Times New Roman" w:cs="Times New Roman" w:eastAsia="Times New Roman" w:hint="default"/>
                <w:sz w:val="21"/>
                <w:szCs w:val="21"/>
              </w:rPr>
            </w:pPr>
            <w:r>
              <w:rPr>
                <w:rFonts w:ascii="Times New Roman"/>
                <w:sz w:val="21"/>
              </w:rPr>
              <w:t>2.63</w:t>
            </w:r>
          </w:p>
        </w:tc>
      </w:tr>
      <w:tr>
        <w:trPr>
          <w:trHeight w:val="110" w:hRule="exact"/>
        </w:trPr>
        <w:tc>
          <w:tcPr>
            <w:tcW w:w="2835"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nil" w:sz="6" w:space="0" w:color="auto"/>
            </w:tcBorders>
          </w:tcPr>
          <w:p>
            <w:pPr/>
          </w:p>
        </w:tc>
      </w:tr>
      <w:tr>
        <w:trPr>
          <w:trHeight w:val="492"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4" w:right="0"/>
              <w:jc w:val="center"/>
              <w:rPr>
                <w:rFonts w:ascii="Times New Roman" w:hAnsi="Times New Roman" w:cs="Times New Roman" w:eastAsia="Times New Roman" w:hint="default"/>
                <w:sz w:val="22"/>
                <w:szCs w:val="22"/>
              </w:rPr>
            </w:pPr>
            <w:r>
              <w:rPr>
                <w:rFonts w:ascii="宋体" w:hAnsi="宋体" w:cs="宋体" w:eastAsia="宋体" w:hint="default"/>
                <w:sz w:val="22"/>
                <w:szCs w:val="22"/>
              </w:rPr>
              <w:t>客户</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4</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left="2" w:right="0"/>
              <w:jc w:val="center"/>
              <w:rPr>
                <w:rFonts w:ascii="Times New Roman" w:hAnsi="Times New Roman" w:cs="Times New Roman" w:eastAsia="Times New Roman" w:hint="default"/>
                <w:sz w:val="21"/>
                <w:szCs w:val="21"/>
              </w:rPr>
            </w:pPr>
            <w:r>
              <w:rPr>
                <w:rFonts w:ascii="Times New Roman"/>
                <w:sz w:val="21"/>
              </w:rPr>
              <w:t>89,925,967.01</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40" w:lineRule="auto" w:before="140"/>
              <w:ind w:right="1232"/>
              <w:jc w:val="right"/>
              <w:rPr>
                <w:rFonts w:ascii="Times New Roman" w:hAnsi="Times New Roman" w:cs="Times New Roman" w:eastAsia="Times New Roman" w:hint="default"/>
                <w:sz w:val="21"/>
                <w:szCs w:val="21"/>
              </w:rPr>
            </w:pPr>
            <w:r>
              <w:rPr>
                <w:rFonts w:ascii="Times New Roman"/>
                <w:sz w:val="21"/>
              </w:rPr>
              <w:t>1.95</w:t>
            </w:r>
          </w:p>
        </w:tc>
      </w:tr>
      <w:tr>
        <w:trPr>
          <w:trHeight w:val="501"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4" w:right="0"/>
              <w:jc w:val="center"/>
              <w:rPr>
                <w:rFonts w:ascii="Times New Roman" w:hAnsi="Times New Roman" w:cs="Times New Roman" w:eastAsia="Times New Roman" w:hint="default"/>
                <w:sz w:val="22"/>
                <w:szCs w:val="22"/>
              </w:rPr>
            </w:pPr>
            <w:r>
              <w:rPr>
                <w:rFonts w:ascii="宋体" w:hAnsi="宋体" w:cs="宋体" w:eastAsia="宋体" w:hint="default"/>
                <w:sz w:val="22"/>
                <w:szCs w:val="22"/>
              </w:rPr>
              <w:t>客户</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5</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left="2" w:right="0"/>
              <w:jc w:val="center"/>
              <w:rPr>
                <w:rFonts w:ascii="Times New Roman" w:hAnsi="Times New Roman" w:cs="Times New Roman" w:eastAsia="Times New Roman" w:hint="default"/>
                <w:sz w:val="21"/>
                <w:szCs w:val="21"/>
              </w:rPr>
            </w:pPr>
            <w:r>
              <w:rPr>
                <w:rFonts w:ascii="Times New Roman"/>
                <w:sz w:val="21"/>
              </w:rPr>
              <w:t>77,944,195.26</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40" w:lineRule="auto" w:before="140"/>
              <w:ind w:right="1232"/>
              <w:jc w:val="right"/>
              <w:rPr>
                <w:rFonts w:ascii="Times New Roman" w:hAnsi="Times New Roman" w:cs="Times New Roman" w:eastAsia="Times New Roman" w:hint="default"/>
                <w:sz w:val="21"/>
                <w:szCs w:val="21"/>
              </w:rPr>
            </w:pPr>
            <w:r>
              <w:rPr>
                <w:rFonts w:ascii="Times New Roman"/>
                <w:sz w:val="21"/>
              </w:rPr>
              <w:t>1.69</w:t>
            </w:r>
          </w:p>
        </w:tc>
      </w:tr>
      <w:tr>
        <w:trPr>
          <w:trHeight w:val="493" w:hRule="exact"/>
        </w:trPr>
        <w:tc>
          <w:tcPr>
            <w:tcW w:w="2835" w:type="dxa"/>
            <w:tcBorders>
              <w:top w:val="nil" w:sz="6" w:space="0" w:color="auto"/>
              <w:left w:val="nil" w:sz="6" w:space="0" w:color="auto"/>
              <w:bottom w:val="single" w:sz="12" w:space="0" w:color="000000"/>
              <w:right w:val="single" w:sz="4" w:space="0" w:color="000000"/>
            </w:tcBorders>
          </w:tcPr>
          <w:p>
            <w:pPr>
              <w:pStyle w:val="TableParagraph"/>
              <w:spacing w:line="240" w:lineRule="auto" w:before="56"/>
              <w:ind w:left="6" w:right="0"/>
              <w:jc w:val="center"/>
              <w:rPr>
                <w:rFonts w:ascii="宋体" w:hAnsi="宋体" w:cs="宋体" w:eastAsia="宋体" w:hint="default"/>
                <w:sz w:val="22"/>
                <w:szCs w:val="22"/>
              </w:rPr>
            </w:pPr>
            <w:r>
              <w:rPr>
                <w:rFonts w:ascii="宋体" w:hAnsi="宋体" w:cs="宋体" w:eastAsia="宋体" w:hint="default"/>
                <w:sz w:val="22"/>
                <w:szCs w:val="22"/>
              </w:rPr>
              <w:t>合计</w:t>
            </w:r>
          </w:p>
        </w:tc>
        <w:tc>
          <w:tcPr>
            <w:tcW w:w="28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3"/>
              <w:ind w:left="2" w:right="0"/>
              <w:jc w:val="center"/>
              <w:rPr>
                <w:rFonts w:ascii="Times New Roman" w:hAnsi="Times New Roman" w:cs="Times New Roman" w:eastAsia="Times New Roman" w:hint="default"/>
                <w:sz w:val="21"/>
                <w:szCs w:val="21"/>
              </w:rPr>
            </w:pPr>
            <w:r>
              <w:rPr>
                <w:rFonts w:ascii="Times New Roman"/>
                <w:sz w:val="21"/>
              </w:rPr>
              <w:t>761,253,862.83</w:t>
            </w:r>
          </w:p>
        </w:tc>
        <w:tc>
          <w:tcPr>
            <w:tcW w:w="2837" w:type="dxa"/>
            <w:tcBorders>
              <w:top w:val="nil" w:sz="6" w:space="0" w:color="auto"/>
              <w:left w:val="single" w:sz="4" w:space="0" w:color="000000"/>
              <w:bottom w:val="single" w:sz="12" w:space="0" w:color="000000"/>
              <w:right w:val="nil" w:sz="6" w:space="0" w:color="auto"/>
            </w:tcBorders>
          </w:tcPr>
          <w:p>
            <w:pPr>
              <w:pStyle w:val="TableParagraph"/>
              <w:spacing w:line="240" w:lineRule="auto" w:before="133"/>
              <w:ind w:right="1179"/>
              <w:jc w:val="right"/>
              <w:rPr>
                <w:rFonts w:ascii="Times New Roman" w:hAnsi="Times New Roman" w:cs="Times New Roman" w:eastAsia="Times New Roman" w:hint="default"/>
                <w:sz w:val="21"/>
                <w:szCs w:val="21"/>
              </w:rPr>
            </w:pPr>
            <w:r>
              <w:rPr>
                <w:rFonts w:ascii="Times New Roman"/>
                <w:sz w:val="21"/>
              </w:rPr>
              <w:t>16.48</w:t>
            </w:r>
          </w:p>
        </w:tc>
      </w:tr>
    </w:tbl>
    <w:p>
      <w:pPr>
        <w:pStyle w:val="Heading6"/>
        <w:spacing w:line="240" w:lineRule="auto" w:before="53"/>
        <w:ind w:left="622" w:right="246"/>
        <w:jc w:val="left"/>
        <w:rPr>
          <w:rFonts w:ascii="宋体" w:hAnsi="宋体" w:cs="宋体" w:eastAsia="宋体" w:hint="default"/>
          <w:b w:val="0"/>
          <w:bCs w:val="0"/>
        </w:rPr>
      </w:pPr>
      <w:r>
        <w:rPr/>
        <w:pict>
          <v:group style="position:absolute;margin-left:85.103996pt;margin-top:-80.564316pt;width:425.4pt;height:5.55pt;mso-position-horizontal-relative:page;mso-position-vertical-relative:paragraph;z-index:-1082560" coordorigin="1702,-1611" coordsize="8508,111">
            <v:shape style="position:absolute;left:1702;top:-1611;width:2849;height:110" type="#_x0000_t75" stroked="false">
              <v:imagedata r:id="rId648" o:title=""/>
            </v:shape>
            <v:shape style="position:absolute;left:4527;top:-1515;width:2849;height:14" type="#_x0000_t75" stroked="false">
              <v:imagedata r:id="rId406" o:title=""/>
            </v:shape>
            <v:shape style="position:absolute;left:7362;top:-1510;width:2847;height:10" type="#_x0000_t75" stroked="false">
              <v:imagedata r:id="rId558" o:title=""/>
            </v:shape>
            <w10:wrap type="none"/>
          </v:group>
        </w:pict>
      </w:r>
      <w:r>
        <w:rPr/>
        <w:pict>
          <v:group style="position:absolute;margin-left:85.103996pt;margin-top:-55.844376pt;width:425.4pt;height:5.4pt;mso-position-horizontal-relative:page;mso-position-vertical-relative:paragraph;z-index:-1082536" coordorigin="1702,-1117" coordsize="8508,108">
            <v:shape style="position:absolute;left:1702;top:-1117;width:2849;height:108" type="#_x0000_t75" stroked="false">
              <v:imagedata r:id="rId693" o:title=""/>
            </v:shape>
            <v:shape style="position:absolute;left:4527;top:-1021;width:2849;height:12" type="#_x0000_t75" stroked="false">
              <v:imagedata r:id="rId402" o:title=""/>
            </v:shape>
            <v:shape style="position:absolute;left:7362;top:-1018;width:2847;height:10" type="#_x0000_t75" stroked="false">
              <v:imagedata r:id="rId694" o:title=""/>
            </v:shape>
            <w10:wrap type="none"/>
          </v:group>
        </w:pict>
      </w:r>
      <w:r>
        <w:rPr/>
        <w:pict>
          <v:group style="position:absolute;margin-left:85.103996pt;margin-top:-26.174335pt;width:425.4pt;height:.5pt;mso-position-horizontal-relative:page;mso-position-vertical-relative:paragraph;z-index:-1082512" coordorigin="1702,-523" coordsize="8508,10">
            <v:shape style="position:absolute;left:1702;top:-523;width:2830;height:10" type="#_x0000_t75" stroked="false">
              <v:imagedata r:id="rId742" o:title=""/>
            </v:shape>
            <v:shape style="position:absolute;left:4527;top:-523;width:2840;height:10" type="#_x0000_t75" stroked="false">
              <v:imagedata r:id="rId743" o:title=""/>
            </v:shape>
            <v:shape style="position:absolute;left:7362;top:-523;width:2847;height:10" type="#_x0000_t75" stroked="false">
              <v:imagedata r:id="rId694" o:title=""/>
            </v:shape>
            <w10:wrap type="none"/>
          </v:group>
        </w:pict>
      </w:r>
      <w:r>
        <w:rPr/>
        <w:pict>
          <v:shape style="position:absolute;margin-left:226.610001pt;margin-top:-1.694345pt;width:.48002pt;height:.24pt;mso-position-horizontal-relative:page;mso-position-vertical-relative:paragraph;z-index:16768" type="#_x0000_t75" stroked="false">
            <v:imagedata r:id="rId695" o:title=""/>
          </v:shape>
        </w:pict>
      </w:r>
      <w:r>
        <w:rPr/>
        <w:pict>
          <v:shape style="position:absolute;margin-left:368.350006pt;margin-top:-1.694345pt;width:.48003pt;height:.24pt;mso-position-horizontal-relative:page;mso-position-vertical-relative:paragraph;z-index:16792" type="#_x0000_t75" stroked="false">
            <v:imagedata r:id="rId695" o:title=""/>
          </v:shape>
        </w:pict>
      </w:r>
      <w:r>
        <w:rPr/>
        <w:t>营业收入说明</w:t>
      </w:r>
      <w:r>
        <w:rPr>
          <w:rFonts w:ascii="宋体" w:hAnsi="宋体" w:cs="宋体" w:eastAsia="宋体" w:hint="default"/>
          <w:b w:val="0"/>
          <w:bCs w:val="0"/>
        </w:rPr>
        <w:t>：</w:t>
      </w:r>
    </w:p>
    <w:p>
      <w:pPr>
        <w:spacing w:line="240" w:lineRule="auto" w:before="13"/>
        <w:rPr>
          <w:rFonts w:ascii="宋体" w:hAnsi="宋体" w:cs="宋体" w:eastAsia="宋体" w:hint="default"/>
          <w:sz w:val="11"/>
          <w:szCs w:val="11"/>
        </w:rPr>
      </w:pPr>
    </w:p>
    <w:p>
      <w:pPr>
        <w:pStyle w:val="BodyText"/>
        <w:spacing w:line="357" w:lineRule="auto" w:before="26"/>
        <w:ind w:right="170" w:firstLine="566"/>
        <w:jc w:val="left"/>
      </w:pPr>
      <w:r>
        <w:rPr/>
        <w:t>（</w:t>
      </w:r>
      <w:r>
        <w:rPr>
          <w:rFonts w:ascii="Times New Roman" w:hAnsi="Times New Roman" w:cs="Times New Roman" w:eastAsia="Times New Roman" w:hint="default"/>
        </w:rPr>
        <w:t>1</w:t>
      </w:r>
      <w:r>
        <w:rPr/>
        <w:t>）公司积累了行业经验，利用管理优势不断扩大经营规模。本年收入较上年增加 </w:t>
      </w:r>
      <w:r>
        <w:rPr>
          <w:rFonts w:ascii="Times New Roman" w:hAnsi="Times New Roman" w:cs="Times New Roman" w:eastAsia="Times New Roman" w:hint="default"/>
        </w:rPr>
        <w:t>1,426,789,554.47</w:t>
      </w:r>
      <w:r>
        <w:rPr>
          <w:rFonts w:ascii="Times New Roman" w:hAnsi="Times New Roman" w:cs="Times New Roman" w:eastAsia="Times New Roman" w:hint="default"/>
          <w:spacing w:val="-1"/>
        </w:rPr>
        <w:t> </w:t>
      </w:r>
      <w:r>
        <w:rPr/>
        <w:t>元，增长率为</w:t>
      </w:r>
      <w:r>
        <w:rPr>
          <w:spacing w:val="-61"/>
        </w:rPr>
        <w:t> </w:t>
      </w:r>
      <w:r>
        <w:rPr>
          <w:rFonts w:ascii="Times New Roman" w:hAnsi="Times New Roman" w:cs="Times New Roman" w:eastAsia="Times New Roman" w:hint="default"/>
        </w:rPr>
        <w:t>44.65%</w:t>
      </w:r>
      <w:r>
        <w:rPr/>
        <w:t>，相应的成本较上年增加了</w:t>
      </w:r>
      <w:r>
        <w:rPr>
          <w:spacing w:val="-61"/>
        </w:rPr>
        <w:t> </w:t>
      </w:r>
      <w:r>
        <w:rPr>
          <w:rFonts w:ascii="Times New Roman" w:hAnsi="Times New Roman" w:cs="Times New Roman" w:eastAsia="Times New Roman" w:hint="default"/>
        </w:rPr>
        <w:t>1,311,643,471.18</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w:t>
      </w:r>
      <w:r>
        <w:rPr/>
        <w:t>增长率 为</w:t>
      </w:r>
      <w:r>
        <w:rPr>
          <w:spacing w:val="-60"/>
        </w:rPr>
        <w:t> </w:t>
      </w:r>
      <w:r>
        <w:rPr>
          <w:rFonts w:ascii="Times New Roman" w:hAnsi="Times New Roman" w:cs="Times New Roman" w:eastAsia="Times New Roman" w:hint="default"/>
        </w:rPr>
        <w:t>44.71%</w:t>
      </w:r>
      <w:r>
        <w:rPr/>
        <w:t>。主要原因是</w:t>
      </w:r>
      <w:r>
        <w:rPr>
          <w:spacing w:val="-60"/>
        </w:rPr>
        <w:t> </w:t>
      </w:r>
      <w:r>
        <w:rPr>
          <w:rFonts w:ascii="Times New Roman" w:hAnsi="Times New Roman" w:cs="Times New Roman" w:eastAsia="Times New Roman" w:hint="default"/>
        </w:rPr>
        <w:t>1</w:t>
      </w:r>
      <w:r>
        <w:rPr/>
        <w:t>、原有客户不断增加销售份额；</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年新增器械销售业务；</w:t>
      </w:r>
      <w:r>
        <w:rPr>
          <w:rFonts w:ascii="Times New Roman" w:hAnsi="Times New Roman" w:cs="Times New Roman" w:eastAsia="Times New Roman" w:hint="default"/>
        </w:rPr>
        <w:t>3</w:t>
      </w:r>
      <w:r>
        <w:rPr/>
        <w:t>、 基本药物市场不断扩大；</w:t>
      </w:r>
      <w:r>
        <w:rPr>
          <w:rFonts w:ascii="Times New Roman" w:hAnsi="Times New Roman" w:cs="Times New Roman" w:eastAsia="Times New Roman" w:hint="default"/>
        </w:rPr>
        <w:t>4</w:t>
      </w:r>
      <w:r>
        <w:rPr/>
        <w:t>、公司在稳步发展成熟市场的基础上，加大了省内其他市场的开 发。</w:t>
      </w:r>
    </w:p>
    <w:p>
      <w:pPr>
        <w:pStyle w:val="BodyText"/>
        <w:spacing w:line="360" w:lineRule="auto" w:before="65"/>
        <w:ind w:right="295" w:firstLine="566"/>
        <w:jc w:val="both"/>
      </w:pPr>
      <w:r>
        <w:rPr/>
        <w:t>（</w:t>
      </w:r>
      <w:r>
        <w:rPr>
          <w:rFonts w:ascii="Times New Roman" w:hAnsi="Times New Roman" w:cs="Times New Roman" w:eastAsia="Times New Roman" w:hint="default"/>
        </w:rPr>
        <w:t>2</w:t>
      </w:r>
      <w:r>
        <w:rPr/>
        <w:t>）公司与乳山市国鑫资产经营管理有限公司签订托管协议书，对乳山市医药公司进 行经营管理</w:t>
      </w:r>
      <w:r>
        <w:rPr>
          <w:rFonts w:ascii="Times New Roman" w:hAnsi="Times New Roman" w:cs="Times New Roman" w:eastAsia="Times New Roman" w:hint="default"/>
        </w:rPr>
        <w:t>,</w:t>
      </w:r>
      <w:r>
        <w:rPr/>
        <w:t>按乳山市医药公司每年净利润的</w:t>
      </w:r>
      <w:r>
        <w:rPr>
          <w:spacing w:val="-61"/>
        </w:rPr>
        <w:t> </w:t>
      </w:r>
      <w:r>
        <w:rPr>
          <w:rFonts w:ascii="Times New Roman" w:hAnsi="Times New Roman" w:cs="Times New Roman" w:eastAsia="Times New Roman" w:hint="default"/>
        </w:rPr>
        <w:t>30%</w:t>
      </w:r>
      <w:r>
        <w:rPr/>
        <w:t>分成。</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年，乳山市医药公司净利润为</w:t>
      </w:r>
      <w:r>
        <w:rPr>
          <w:rFonts w:ascii="Times New Roman" w:hAnsi="Times New Roman" w:cs="Times New Roman" w:eastAsia="Times New Roman" w:hint="default"/>
        </w:rPr>
        <w:t>- 6,420.75</w:t>
      </w:r>
      <w:r>
        <w:rPr>
          <w:rFonts w:ascii="Times New Roman" w:hAnsi="Times New Roman" w:cs="Times New Roman" w:eastAsia="Times New Roman" w:hint="default"/>
          <w:spacing w:val="-12"/>
        </w:rPr>
        <w:t> </w:t>
      </w:r>
      <w:r>
        <w:rPr/>
        <w:t>元，公司在其他业务支出中列支了托管损失金额为</w:t>
      </w:r>
      <w:r>
        <w:rPr>
          <w:spacing w:val="-60"/>
        </w:rPr>
        <w:t> </w:t>
      </w:r>
      <w:r>
        <w:rPr>
          <w:rFonts w:ascii="Times New Roman" w:hAnsi="Times New Roman" w:cs="Times New Roman" w:eastAsia="Times New Roman" w:hint="default"/>
        </w:rPr>
        <w:t>1,926.23</w:t>
      </w:r>
      <w:r>
        <w:rPr>
          <w:rFonts w:ascii="Times New Roman" w:hAnsi="Times New Roman" w:cs="Times New Roman" w:eastAsia="Times New Roman" w:hint="default"/>
          <w:spacing w:val="-12"/>
        </w:rPr>
        <w:t> </w:t>
      </w:r>
      <w:r>
        <w:rPr/>
        <w:t>元。</w:t>
      </w:r>
    </w:p>
    <w:p>
      <w:pPr>
        <w:spacing w:line="240" w:lineRule="auto" w:before="5"/>
        <w:rPr>
          <w:rFonts w:ascii="宋体" w:hAnsi="宋体" w:cs="宋体" w:eastAsia="宋体" w:hint="default"/>
          <w:sz w:val="26"/>
          <w:szCs w:val="26"/>
        </w:rPr>
      </w:pPr>
    </w:p>
    <w:p>
      <w:pPr>
        <w:pStyle w:val="Heading5"/>
        <w:spacing w:line="240" w:lineRule="auto"/>
        <w:ind w:right="246"/>
        <w:jc w:val="left"/>
        <w:rPr>
          <w:b w:val="0"/>
          <w:bCs w:val="0"/>
        </w:rPr>
      </w:pPr>
      <w:r>
        <w:rPr/>
        <w:pict>
          <v:shape style="position:absolute;margin-left:190.729996pt;margin-top:42.181561pt;width:1.49999pt;height:.12pt;mso-position-horizontal-relative:page;mso-position-vertical-relative:paragraph;z-index:16816" type="#_x0000_t75" stroked="false">
            <v:imagedata r:id="rId93" o:title=""/>
          </v:shape>
        </w:pict>
      </w:r>
      <w:r>
        <w:rPr/>
        <w:pict>
          <v:shape style="position:absolute;margin-left:297.410004pt;margin-top:42.181561pt;width:1.49999pt;height:.12pt;mso-position-horizontal-relative:page;mso-position-vertical-relative:paragraph;z-index:16840" type="#_x0000_t75" stroked="false">
            <v:imagedata r:id="rId93" o:title=""/>
          </v:shape>
        </w:pict>
      </w:r>
      <w:r>
        <w:rPr/>
        <w:pict>
          <v:shape style="position:absolute;margin-left:404.230011pt;margin-top:42.181561pt;width:1.49999pt;height:.12pt;mso-position-horizontal-relative:page;mso-position-vertical-relative:paragraph;z-index:16864" type="#_x0000_t75" stroked="false">
            <v:imagedata r:id="rId85" o:title=""/>
          </v:shape>
        </w:pict>
      </w:r>
      <w:r>
        <w:rPr/>
        <w:pict>
          <v:group style="position:absolute;margin-left:84.264pt;margin-top:58.62154pt;width:426.95pt;height:5.3pt;mso-position-horizontal-relative:page;mso-position-vertical-relative:paragraph;z-index:-1082368" coordorigin="1685,1172" coordsize="8539,106">
            <v:shape style="position:absolute;left:1685;top:1172;width:2149;height:106" type="#_x0000_t75" stroked="false">
              <v:imagedata r:id="rId744" o:title=""/>
            </v:shape>
            <v:shape style="position:absolute;left:3810;top:1268;width:4275;height:10" type="#_x0000_t75" stroked="false">
              <v:imagedata r:id="rId745" o:title=""/>
            </v:shape>
            <v:shape style="position:absolute;left:8080;top:1268;width:2144;height:10" type="#_x0000_t75" stroked="false">
              <v:imagedata r:id="rId739" o:title=""/>
            </v:shape>
            <w10:wrap type="none"/>
          </v:group>
        </w:pict>
      </w:r>
      <w:r>
        <w:rPr/>
        <w:pict>
          <v:group style="position:absolute;margin-left:84.264pt;margin-top:81.181602pt;width:426.95pt;height:5.4pt;mso-position-horizontal-relative:page;mso-position-vertical-relative:paragraph;z-index:-1082344" coordorigin="1685,1624" coordsize="8539,108">
            <v:shape style="position:absolute;left:1685;top:1624;width:2149;height:108" type="#_x0000_t75" stroked="false">
              <v:imagedata r:id="rId740" o:title=""/>
            </v:shape>
            <v:shape style="position:absolute;left:3810;top:1720;width:2148;height:12" type="#_x0000_t75" stroked="false">
              <v:imagedata r:id="rId746" o:title=""/>
            </v:shape>
            <v:shape style="position:absolute;left:5943;top:1720;width:2151;height:12" type="#_x0000_t75" stroked="false">
              <v:imagedata r:id="rId738" o:title=""/>
            </v:shape>
            <v:shape style="position:absolute;left:8080;top:1722;width:2144;height:10" type="#_x0000_t75" stroked="false">
              <v:imagedata r:id="rId739" o:title=""/>
            </v:shape>
            <w10:wrap type="none"/>
          </v:group>
        </w:pict>
      </w:r>
      <w:r>
        <w:rPr/>
        <w:pict>
          <v:group style="position:absolute;margin-left:84.264pt;margin-top:103.861603pt;width:426.95pt;height:5.55pt;mso-position-horizontal-relative:page;mso-position-vertical-relative:paragraph;z-index:-1082320" coordorigin="1685,2077" coordsize="8539,111">
            <v:shape style="position:absolute;left:1685;top:2077;width:2149;height:110" type="#_x0000_t75" stroked="false">
              <v:imagedata r:id="rId747" o:title=""/>
            </v:shape>
            <v:shape style="position:absolute;left:3810;top:2173;width:2148;height:14" type="#_x0000_t75" stroked="false">
              <v:imagedata r:id="rId748" o:title=""/>
            </v:shape>
            <v:shape style="position:absolute;left:5943;top:2173;width:2151;height:14" type="#_x0000_t75" stroked="false">
              <v:imagedata r:id="rId749" o:title=""/>
            </v:shape>
            <v:shape style="position:absolute;left:8080;top:2178;width:2144;height:10" type="#_x0000_t75" stroked="false">
              <v:imagedata r:id="rId741" o:title=""/>
            </v:shape>
            <w10:wrap type="none"/>
          </v:group>
        </w:pict>
      </w:r>
      <w:r>
        <w:rPr>
          <w:rFonts w:ascii="Times New Roman" w:hAnsi="Times New Roman" w:cs="Times New Roman" w:eastAsia="Times New Roman" w:hint="default"/>
        </w:rPr>
        <w:t>30</w:t>
      </w:r>
      <w:r>
        <w:rPr/>
        <w:t>、营业税金及附加</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2"/>
          <w:szCs w:val="12"/>
        </w:rPr>
      </w:pPr>
    </w:p>
    <w:tbl>
      <w:tblPr>
        <w:tblW w:w="0" w:type="auto"/>
        <w:jc w:val="left"/>
        <w:tblInd w:w="730" w:type="dxa"/>
        <w:tblLayout w:type="fixed"/>
        <w:tblCellMar>
          <w:top w:w="0" w:type="dxa"/>
          <w:left w:w="0" w:type="dxa"/>
          <w:bottom w:w="0" w:type="dxa"/>
          <w:right w:w="0" w:type="dxa"/>
        </w:tblCellMar>
        <w:tblLook w:val="01E0"/>
      </w:tblPr>
      <w:tblGrid>
        <w:gridCol w:w="2134"/>
        <w:gridCol w:w="2134"/>
        <w:gridCol w:w="2136"/>
        <w:gridCol w:w="2134"/>
      </w:tblGrid>
      <w:tr>
        <w:trPr>
          <w:trHeight w:val="438" w:hRule="exact"/>
        </w:trPr>
        <w:tc>
          <w:tcPr>
            <w:tcW w:w="2134"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68"/>
              <w:ind w:left="6"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134"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68"/>
              <w:ind w:left="535"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2136"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68"/>
              <w:ind w:left="535"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c>
          <w:tcPr>
            <w:tcW w:w="2134"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68"/>
              <w:ind w:right="4"/>
              <w:jc w:val="center"/>
              <w:rPr>
                <w:rFonts w:ascii="宋体" w:hAnsi="宋体" w:cs="宋体" w:eastAsia="宋体" w:hint="default"/>
                <w:sz w:val="21"/>
                <w:szCs w:val="21"/>
              </w:rPr>
            </w:pPr>
            <w:r>
              <w:rPr>
                <w:rFonts w:ascii="宋体" w:hAnsi="宋体" w:cs="宋体" w:eastAsia="宋体" w:hint="default"/>
                <w:b/>
                <w:bCs/>
                <w:sz w:val="21"/>
                <w:szCs w:val="21"/>
              </w:rPr>
              <w:t>计缴标准</w:t>
            </w:r>
            <w:r>
              <w:rPr>
                <w:rFonts w:ascii="宋体" w:hAnsi="宋体" w:cs="宋体" w:eastAsia="宋体" w:hint="default"/>
                <w:sz w:val="21"/>
                <w:szCs w:val="21"/>
              </w:rPr>
            </w:r>
          </w:p>
        </w:tc>
      </w:tr>
      <w:tr>
        <w:trPr>
          <w:trHeight w:val="355" w:hRule="exact"/>
        </w:trPr>
        <w:tc>
          <w:tcPr>
            <w:tcW w:w="2134" w:type="dxa"/>
            <w:tcBorders>
              <w:top w:val="nil" w:sz="6" w:space="0" w:color="auto"/>
              <w:left w:val="nil" w:sz="6" w:space="0" w:color="auto"/>
              <w:bottom w:val="nil" w:sz="6" w:space="0" w:color="auto"/>
              <w:right w:val="single" w:sz="4" w:space="0" w:color="000000"/>
            </w:tcBorders>
          </w:tcPr>
          <w:p>
            <w:pPr>
              <w:pStyle w:val="TableParagraph"/>
              <w:spacing w:line="240" w:lineRule="auto" w:before="88"/>
              <w:ind w:left="6" w:right="0"/>
              <w:jc w:val="center"/>
              <w:rPr>
                <w:rFonts w:ascii="宋体" w:hAnsi="宋体" w:cs="宋体" w:eastAsia="宋体" w:hint="default"/>
                <w:sz w:val="21"/>
                <w:szCs w:val="21"/>
              </w:rPr>
            </w:pPr>
            <w:r>
              <w:rPr>
                <w:rFonts w:ascii="宋体" w:hAnsi="宋体" w:cs="宋体" w:eastAsia="宋体" w:hint="default"/>
                <w:sz w:val="21"/>
                <w:szCs w:val="21"/>
              </w:rPr>
              <w:t>营业税</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0"/>
              <w:ind w:right="19"/>
              <w:jc w:val="right"/>
              <w:rPr>
                <w:rFonts w:ascii="Times New Roman" w:hAnsi="Times New Roman" w:cs="Times New Roman" w:eastAsia="Times New Roman" w:hint="default"/>
                <w:sz w:val="21"/>
                <w:szCs w:val="21"/>
              </w:rPr>
            </w:pPr>
            <w:r>
              <w:rPr>
                <w:rFonts w:ascii="Times New Roman"/>
                <w:spacing w:val="-1"/>
                <w:sz w:val="21"/>
              </w:rPr>
              <w:t>71,735.61</w:t>
            </w:r>
          </w:p>
        </w:tc>
        <w:tc>
          <w:tcPr>
            <w:tcW w:w="2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30"/>
              <w:ind w:right="21"/>
              <w:jc w:val="right"/>
              <w:rPr>
                <w:rFonts w:ascii="Times New Roman" w:hAnsi="Times New Roman" w:cs="Times New Roman" w:eastAsia="Times New Roman" w:hint="default"/>
                <w:sz w:val="21"/>
                <w:szCs w:val="21"/>
              </w:rPr>
            </w:pPr>
            <w:r>
              <w:rPr>
                <w:rFonts w:ascii="Times New Roman"/>
                <w:spacing w:val="-1"/>
                <w:sz w:val="21"/>
              </w:rPr>
              <w:t>69,522.29</w:t>
            </w:r>
          </w:p>
        </w:tc>
        <w:tc>
          <w:tcPr>
            <w:tcW w:w="2134" w:type="dxa"/>
            <w:vMerge w:val="restart"/>
            <w:tcBorders>
              <w:top w:val="nil" w:sz="6" w:space="0" w:color="auto"/>
              <w:left w:val="single" w:sz="4" w:space="0" w:color="000000"/>
              <w:right w:val="nil" w:sz="6" w:space="0" w:color="auto"/>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6"/>
              <w:jc w:val="center"/>
              <w:rPr>
                <w:rFonts w:ascii="Times New Roman" w:hAnsi="Times New Roman" w:cs="Times New Roman" w:eastAsia="Times New Roman" w:hint="default"/>
                <w:sz w:val="21"/>
                <w:szCs w:val="21"/>
              </w:rPr>
            </w:pPr>
            <w:r>
              <w:rPr>
                <w:rFonts w:ascii="Times New Roman"/>
                <w:sz w:val="21"/>
              </w:rPr>
              <w:t>5%</w:t>
            </w:r>
          </w:p>
        </w:tc>
      </w:tr>
      <w:tr>
        <w:trPr>
          <w:trHeight w:val="89" w:hRule="exact"/>
        </w:trPr>
        <w:tc>
          <w:tcPr>
            <w:tcW w:w="2134" w:type="dxa"/>
            <w:tcBorders>
              <w:top w:val="nil" w:sz="6" w:space="0" w:color="auto"/>
              <w:left w:val="nil" w:sz="6" w:space="0" w:color="auto"/>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single" w:sz="4" w:space="0" w:color="000000"/>
            </w:tcBorders>
          </w:tcPr>
          <w:p>
            <w:pPr/>
          </w:p>
        </w:tc>
        <w:tc>
          <w:tcPr>
            <w:tcW w:w="2136" w:type="dxa"/>
            <w:tcBorders>
              <w:top w:val="nil" w:sz="6" w:space="0" w:color="auto"/>
              <w:left w:val="single" w:sz="4" w:space="0" w:color="000000"/>
              <w:bottom w:val="nil" w:sz="6" w:space="0" w:color="auto"/>
              <w:right w:val="single" w:sz="4" w:space="0" w:color="000000"/>
            </w:tcBorders>
          </w:tcPr>
          <w:p>
            <w:pPr/>
          </w:p>
        </w:tc>
        <w:tc>
          <w:tcPr>
            <w:tcW w:w="2134" w:type="dxa"/>
            <w:vMerge/>
            <w:tcBorders>
              <w:left w:val="single" w:sz="4" w:space="0" w:color="000000"/>
              <w:right w:val="nil" w:sz="6" w:space="0" w:color="auto"/>
            </w:tcBorders>
          </w:tcPr>
          <w:p>
            <w:pPr/>
          </w:p>
        </w:tc>
      </w:tr>
      <w:tr>
        <w:trPr>
          <w:trHeight w:val="19" w:hRule="exact"/>
        </w:trPr>
        <w:tc>
          <w:tcPr>
            <w:tcW w:w="2134" w:type="dxa"/>
            <w:tcBorders>
              <w:top w:val="nil" w:sz="6" w:space="0" w:color="auto"/>
              <w:left w:val="nil" w:sz="6" w:space="0" w:color="auto"/>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nil" w:sz="6" w:space="0" w:color="auto"/>
            </w:tcBorders>
          </w:tcPr>
          <w:p>
            <w:pPr/>
          </w:p>
        </w:tc>
        <w:tc>
          <w:tcPr>
            <w:tcW w:w="2136" w:type="dxa"/>
            <w:tcBorders>
              <w:top w:val="nil" w:sz="6" w:space="0" w:color="auto"/>
              <w:left w:val="nil" w:sz="6" w:space="0" w:color="auto"/>
              <w:bottom w:val="nil" w:sz="6" w:space="0" w:color="auto"/>
              <w:right w:val="nil" w:sz="6" w:space="0" w:color="auto"/>
            </w:tcBorders>
          </w:tcPr>
          <w:p>
            <w:pPr/>
          </w:p>
        </w:tc>
        <w:tc>
          <w:tcPr>
            <w:tcW w:w="2134" w:type="dxa"/>
            <w:vMerge/>
            <w:tcBorders>
              <w:left w:val="single" w:sz="4" w:space="0" w:color="000000"/>
              <w:bottom w:val="nil" w:sz="6" w:space="0" w:color="auto"/>
              <w:right w:val="nil" w:sz="6" w:space="0" w:color="auto"/>
            </w:tcBorders>
          </w:tcPr>
          <w:p>
            <w:pPr/>
          </w:p>
        </w:tc>
      </w:tr>
      <w:tr>
        <w:trPr>
          <w:trHeight w:val="435" w:hRule="exact"/>
        </w:trPr>
        <w:tc>
          <w:tcPr>
            <w:tcW w:w="2134" w:type="dxa"/>
            <w:tcBorders>
              <w:top w:val="nil" w:sz="6" w:space="0" w:color="auto"/>
              <w:left w:val="nil" w:sz="6" w:space="0" w:color="auto"/>
              <w:bottom w:val="nil" w:sz="6" w:space="0" w:color="auto"/>
              <w:right w:val="single" w:sz="4" w:space="0" w:color="000000"/>
            </w:tcBorders>
          </w:tcPr>
          <w:p>
            <w:pPr>
              <w:pStyle w:val="TableParagraph"/>
              <w:spacing w:line="240" w:lineRule="auto" w:before="78"/>
              <w:ind w:left="6" w:right="0"/>
              <w:jc w:val="center"/>
              <w:rPr>
                <w:rFonts w:ascii="宋体" w:hAnsi="宋体" w:cs="宋体" w:eastAsia="宋体" w:hint="default"/>
                <w:sz w:val="21"/>
                <w:szCs w:val="21"/>
              </w:rPr>
            </w:pPr>
            <w:r>
              <w:rPr>
                <w:rFonts w:ascii="宋体" w:hAnsi="宋体" w:cs="宋体" w:eastAsia="宋体" w:hint="default"/>
                <w:sz w:val="21"/>
                <w:szCs w:val="21"/>
              </w:rPr>
              <w:t>城市维护建设税</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right="19"/>
              <w:jc w:val="right"/>
              <w:rPr>
                <w:rFonts w:ascii="Times New Roman" w:hAnsi="Times New Roman" w:cs="Times New Roman" w:eastAsia="Times New Roman" w:hint="default"/>
                <w:sz w:val="21"/>
                <w:szCs w:val="21"/>
              </w:rPr>
            </w:pPr>
            <w:r>
              <w:rPr>
                <w:rFonts w:ascii="Times New Roman"/>
                <w:spacing w:val="-1"/>
                <w:sz w:val="21"/>
              </w:rPr>
              <w:t>3,835,214.02</w:t>
            </w:r>
          </w:p>
        </w:tc>
        <w:tc>
          <w:tcPr>
            <w:tcW w:w="2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right="21"/>
              <w:jc w:val="right"/>
              <w:rPr>
                <w:rFonts w:ascii="Times New Roman" w:hAnsi="Times New Roman" w:cs="Times New Roman" w:eastAsia="Times New Roman" w:hint="default"/>
                <w:sz w:val="21"/>
                <w:szCs w:val="21"/>
              </w:rPr>
            </w:pPr>
            <w:r>
              <w:rPr>
                <w:rFonts w:ascii="Times New Roman"/>
                <w:spacing w:val="-1"/>
                <w:sz w:val="21"/>
              </w:rPr>
              <w:t>2,730,377.08</w:t>
            </w:r>
          </w:p>
        </w:tc>
        <w:tc>
          <w:tcPr>
            <w:tcW w:w="2134"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6"/>
              <w:jc w:val="center"/>
              <w:rPr>
                <w:rFonts w:ascii="Times New Roman" w:hAnsi="Times New Roman" w:cs="Times New Roman" w:eastAsia="Times New Roman" w:hint="default"/>
                <w:sz w:val="21"/>
                <w:szCs w:val="21"/>
              </w:rPr>
            </w:pPr>
            <w:r>
              <w:rPr>
                <w:rFonts w:ascii="Times New Roman"/>
                <w:sz w:val="21"/>
              </w:rPr>
              <w:t>7%</w:t>
            </w:r>
          </w:p>
        </w:tc>
      </w:tr>
      <w:tr>
        <w:trPr>
          <w:trHeight w:val="21" w:hRule="exact"/>
        </w:trPr>
        <w:tc>
          <w:tcPr>
            <w:tcW w:w="2134" w:type="dxa"/>
            <w:tcBorders>
              <w:top w:val="nil" w:sz="6" w:space="0" w:color="auto"/>
              <w:left w:val="nil" w:sz="6" w:space="0" w:color="auto"/>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nil" w:sz="6" w:space="0" w:color="auto"/>
            </w:tcBorders>
          </w:tcPr>
          <w:p>
            <w:pPr/>
          </w:p>
        </w:tc>
        <w:tc>
          <w:tcPr>
            <w:tcW w:w="2136" w:type="dxa"/>
            <w:tcBorders>
              <w:top w:val="nil" w:sz="6" w:space="0" w:color="auto"/>
              <w:left w:val="nil" w:sz="6" w:space="0" w:color="auto"/>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nil" w:sz="6" w:space="0" w:color="auto"/>
            </w:tcBorders>
          </w:tcPr>
          <w:p>
            <w:pPr/>
          </w:p>
        </w:tc>
      </w:tr>
      <w:tr>
        <w:trPr>
          <w:trHeight w:val="432" w:hRule="exact"/>
        </w:trPr>
        <w:tc>
          <w:tcPr>
            <w:tcW w:w="2134"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8" w:right="0"/>
              <w:jc w:val="center"/>
              <w:rPr>
                <w:rFonts w:ascii="宋体" w:hAnsi="宋体" w:cs="宋体" w:eastAsia="宋体" w:hint="default"/>
                <w:sz w:val="21"/>
                <w:szCs w:val="21"/>
              </w:rPr>
            </w:pPr>
            <w:r>
              <w:rPr>
                <w:rFonts w:ascii="宋体" w:hAnsi="宋体" w:cs="宋体" w:eastAsia="宋体" w:hint="default"/>
                <w:sz w:val="21"/>
                <w:szCs w:val="21"/>
              </w:rPr>
              <w:t>教育费附加</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right="19"/>
              <w:jc w:val="right"/>
              <w:rPr>
                <w:rFonts w:ascii="Times New Roman" w:hAnsi="Times New Roman" w:cs="Times New Roman" w:eastAsia="Times New Roman" w:hint="default"/>
                <w:sz w:val="21"/>
                <w:szCs w:val="21"/>
              </w:rPr>
            </w:pPr>
            <w:r>
              <w:rPr>
                <w:rFonts w:ascii="Times New Roman"/>
                <w:spacing w:val="-1"/>
                <w:sz w:val="21"/>
              </w:rPr>
              <w:t>1,643,498.11</w:t>
            </w:r>
          </w:p>
        </w:tc>
        <w:tc>
          <w:tcPr>
            <w:tcW w:w="2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right="21"/>
              <w:jc w:val="right"/>
              <w:rPr>
                <w:rFonts w:ascii="Times New Roman" w:hAnsi="Times New Roman" w:cs="Times New Roman" w:eastAsia="Times New Roman" w:hint="default"/>
                <w:sz w:val="21"/>
                <w:szCs w:val="21"/>
              </w:rPr>
            </w:pPr>
            <w:r>
              <w:rPr>
                <w:rFonts w:ascii="Times New Roman"/>
                <w:spacing w:val="-1"/>
                <w:sz w:val="21"/>
              </w:rPr>
              <w:t>1,176,798.33</w:t>
            </w:r>
          </w:p>
        </w:tc>
        <w:tc>
          <w:tcPr>
            <w:tcW w:w="2134"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6"/>
              <w:jc w:val="center"/>
              <w:rPr>
                <w:rFonts w:ascii="Times New Roman" w:hAnsi="Times New Roman" w:cs="Times New Roman" w:eastAsia="Times New Roman" w:hint="default"/>
                <w:sz w:val="21"/>
                <w:szCs w:val="21"/>
              </w:rPr>
            </w:pPr>
            <w:r>
              <w:rPr>
                <w:rFonts w:ascii="Times New Roman"/>
                <w:sz w:val="21"/>
              </w:rPr>
              <w:t>3%</w:t>
            </w:r>
          </w:p>
        </w:tc>
      </w:tr>
      <w:tr>
        <w:trPr>
          <w:trHeight w:val="21" w:hRule="exact"/>
        </w:trPr>
        <w:tc>
          <w:tcPr>
            <w:tcW w:w="2134" w:type="dxa"/>
            <w:tcBorders>
              <w:top w:val="nil" w:sz="6" w:space="0" w:color="auto"/>
              <w:left w:val="nil" w:sz="6" w:space="0" w:color="auto"/>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nil" w:sz="6" w:space="0" w:color="auto"/>
            </w:tcBorders>
          </w:tcPr>
          <w:p>
            <w:pPr/>
          </w:p>
        </w:tc>
        <w:tc>
          <w:tcPr>
            <w:tcW w:w="2136" w:type="dxa"/>
            <w:tcBorders>
              <w:top w:val="nil" w:sz="6" w:space="0" w:color="auto"/>
              <w:left w:val="nil" w:sz="6" w:space="0" w:color="auto"/>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nil" w:sz="6" w:space="0" w:color="auto"/>
            </w:tcBorders>
          </w:tcPr>
          <w:p>
            <w:pPr/>
          </w:p>
        </w:tc>
      </w:tr>
      <w:tr>
        <w:trPr>
          <w:trHeight w:val="454" w:hRule="exact"/>
        </w:trPr>
        <w:tc>
          <w:tcPr>
            <w:tcW w:w="2134"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6" w:right="0"/>
              <w:jc w:val="center"/>
              <w:rPr>
                <w:rFonts w:ascii="宋体" w:hAnsi="宋体" w:cs="宋体" w:eastAsia="宋体" w:hint="default"/>
                <w:sz w:val="21"/>
                <w:szCs w:val="21"/>
              </w:rPr>
            </w:pPr>
            <w:r>
              <w:rPr>
                <w:rFonts w:ascii="宋体" w:hAnsi="宋体" w:cs="宋体" w:eastAsia="宋体" w:hint="default"/>
                <w:sz w:val="21"/>
                <w:szCs w:val="21"/>
              </w:rPr>
              <w:t>地方教育费附加</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right="19"/>
              <w:jc w:val="right"/>
              <w:rPr>
                <w:rFonts w:ascii="Times New Roman" w:hAnsi="Times New Roman" w:cs="Times New Roman" w:eastAsia="Times New Roman" w:hint="default"/>
                <w:sz w:val="21"/>
                <w:szCs w:val="21"/>
              </w:rPr>
            </w:pPr>
            <w:r>
              <w:rPr>
                <w:rFonts w:ascii="Times New Roman"/>
                <w:spacing w:val="-1"/>
                <w:sz w:val="21"/>
              </w:rPr>
              <w:t>1,095,742.42</w:t>
            </w:r>
          </w:p>
        </w:tc>
        <w:tc>
          <w:tcPr>
            <w:tcW w:w="2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right="21"/>
              <w:jc w:val="right"/>
              <w:rPr>
                <w:rFonts w:ascii="Times New Roman" w:hAnsi="Times New Roman" w:cs="Times New Roman" w:eastAsia="Times New Roman" w:hint="default"/>
                <w:sz w:val="21"/>
                <w:szCs w:val="21"/>
              </w:rPr>
            </w:pPr>
            <w:r>
              <w:rPr>
                <w:rFonts w:ascii="Times New Roman"/>
                <w:spacing w:val="-1"/>
                <w:sz w:val="21"/>
              </w:rPr>
              <w:t>784,532.16</w:t>
            </w:r>
          </w:p>
        </w:tc>
        <w:tc>
          <w:tcPr>
            <w:tcW w:w="2134"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6"/>
              <w:jc w:val="center"/>
              <w:rPr>
                <w:rFonts w:ascii="Times New Roman" w:hAnsi="Times New Roman" w:cs="Times New Roman" w:eastAsia="Times New Roman" w:hint="default"/>
                <w:sz w:val="21"/>
                <w:szCs w:val="21"/>
              </w:rPr>
            </w:pPr>
            <w:r>
              <w:rPr>
                <w:rFonts w:ascii="Times New Roman"/>
                <w:sz w:val="21"/>
              </w:rPr>
              <w:t>2%</w:t>
            </w:r>
          </w:p>
        </w:tc>
      </w:tr>
      <w:tr>
        <w:trPr>
          <w:trHeight w:val="461" w:hRule="exact"/>
        </w:trPr>
        <w:tc>
          <w:tcPr>
            <w:tcW w:w="2134" w:type="dxa"/>
            <w:tcBorders>
              <w:top w:val="nil" w:sz="6" w:space="0" w:color="auto"/>
              <w:left w:val="nil" w:sz="6" w:space="0" w:color="auto"/>
              <w:bottom w:val="single" w:sz="12" w:space="0" w:color="000000"/>
              <w:right w:val="single" w:sz="4" w:space="0" w:color="000000"/>
            </w:tcBorders>
          </w:tcPr>
          <w:p>
            <w:pPr>
              <w:pStyle w:val="TableParagraph"/>
              <w:spacing w:line="240" w:lineRule="auto" w:before="76"/>
              <w:ind w:left="6"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1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0"/>
              <w:ind w:right="19"/>
              <w:jc w:val="right"/>
              <w:rPr>
                <w:rFonts w:ascii="Times New Roman" w:hAnsi="Times New Roman" w:cs="Times New Roman" w:eastAsia="Times New Roman" w:hint="default"/>
                <w:sz w:val="21"/>
                <w:szCs w:val="21"/>
              </w:rPr>
            </w:pPr>
            <w:r>
              <w:rPr>
                <w:rFonts w:ascii="Times New Roman"/>
                <w:spacing w:val="-1"/>
                <w:sz w:val="21"/>
              </w:rPr>
              <w:t>6,646,190.16</w:t>
            </w:r>
          </w:p>
        </w:tc>
        <w:tc>
          <w:tcPr>
            <w:tcW w:w="21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0"/>
              <w:ind w:right="21"/>
              <w:jc w:val="right"/>
              <w:rPr>
                <w:rFonts w:ascii="Times New Roman" w:hAnsi="Times New Roman" w:cs="Times New Roman" w:eastAsia="Times New Roman" w:hint="default"/>
                <w:sz w:val="21"/>
                <w:szCs w:val="21"/>
              </w:rPr>
            </w:pPr>
            <w:r>
              <w:rPr>
                <w:rFonts w:ascii="Times New Roman"/>
                <w:spacing w:val="-1"/>
                <w:sz w:val="21"/>
              </w:rPr>
              <w:t>4,761,229.86</w:t>
            </w:r>
          </w:p>
        </w:tc>
        <w:tc>
          <w:tcPr>
            <w:tcW w:w="2134"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4"/>
                <w:szCs w:val="14"/>
              </w:rPr>
            </w:pPr>
          </w:p>
        </w:tc>
      </w:tr>
    </w:tbl>
    <w:p>
      <w:pPr>
        <w:spacing w:after="0" w:line="240" w:lineRule="auto"/>
        <w:jc w:val="left"/>
        <w:rPr>
          <w:rFonts w:ascii="宋体" w:hAnsi="宋体" w:cs="宋体" w:eastAsia="宋体" w:hint="default"/>
          <w:sz w:val="14"/>
          <w:szCs w:val="14"/>
        </w:rPr>
        <w:sectPr>
          <w:pgSz w:w="11910" w:h="16850"/>
          <w:pgMar w:header="857" w:footer="789" w:top="1040" w:bottom="980" w:left="940" w:right="960"/>
        </w:sectPr>
      </w:pPr>
    </w:p>
    <w:p>
      <w:pPr>
        <w:spacing w:line="240" w:lineRule="auto" w:before="0"/>
        <w:rPr>
          <w:rFonts w:ascii="宋体" w:hAnsi="宋体" w:cs="宋体" w:eastAsia="宋体" w:hint="default"/>
          <w:b/>
          <w:bCs/>
          <w:sz w:val="20"/>
          <w:szCs w:val="20"/>
        </w:rPr>
      </w:pPr>
      <w:r>
        <w:rPr/>
        <w:pict>
          <v:group style="position:absolute;margin-left:84.984001pt;margin-top:119.539978pt;width:425.55pt;height:14.65pt;mso-position-horizontal-relative:page;mso-position-vertical-relative:page;z-index:-1082176" coordorigin="1700,2391" coordsize="8511,293">
            <v:group style="position:absolute;left:1702;top:2396;width:4686;height:2" coordorigin="1702,2396" coordsize="4686,2">
              <v:shape style="position:absolute;left:1702;top:2396;width:4686;height:2" coordorigin="1702,2396" coordsize="4686,0" path="m1702,2396l6388,2396e" filled="false" stroked="true" strokeweight=".24pt" strokecolor="#d9d9d9">
                <v:path arrowok="t"/>
              </v:shape>
            </v:group>
            <v:group style="position:absolute;left:1702;top:2398;width:108;height:272" coordorigin="1702,2398" coordsize="108,272">
              <v:shape style="position:absolute;left:1702;top:2398;width:108;height:272" coordorigin="1702,2398" coordsize="108,272" path="m1702,2669l1810,2669,1810,2398,1702,2398,1702,2669xe" filled="true" fillcolor="#d9d9d9" stroked="false">
                <v:path arrowok="t"/>
                <v:fill type="solid"/>
              </v:shape>
            </v:group>
            <v:group style="position:absolute;left:6285;top:2398;width:104;height:272" coordorigin="6285,2398" coordsize="104,272">
              <v:shape style="position:absolute;left:6285;top:2398;width:104;height:272" coordorigin="6285,2398" coordsize="104,272" path="m6285,2669l6388,2669,6388,2398,6285,2398,6285,2669xe" filled="true" fillcolor="#d9d9d9" stroked="false">
                <v:path arrowok="t"/>
                <v:fill type="solid"/>
              </v:shape>
            </v:group>
            <v:group style="position:absolute;left:1702;top:2672;width:4686;height:2" coordorigin="1702,2672" coordsize="4686,2">
              <v:shape style="position:absolute;left:1702;top:2672;width:4686;height:2" coordorigin="1702,2672" coordsize="4686,0" path="m1702,2672l6388,2672e" filled="false" stroked="true" strokeweight=".23999pt" strokecolor="#d9d9d9">
                <v:path arrowok="t"/>
              </v:shape>
            </v:group>
            <v:group style="position:absolute;left:1810;top:2398;width:4475;height:272" coordorigin="1810,2398" coordsize="4475,272">
              <v:shape style="position:absolute;left:1810;top:2398;width:4475;height:272" coordorigin="1810,2398" coordsize="4475,272" path="m1810,2669l6285,2669,6285,2398,1810,2398,1810,2669xe" filled="true" fillcolor="#d9d9d9" stroked="false">
                <v:path arrowok="t"/>
                <v:fill type="solid"/>
              </v:shape>
            </v:group>
            <v:group style="position:absolute;left:6397;top:2393;width:104;height:281" coordorigin="6397,2393" coordsize="104,281">
              <v:shape style="position:absolute;left:6397;top:2393;width:104;height:281" coordorigin="6397,2393" coordsize="104,281" path="m6397,2674l6501,2674,6501,2393,6397,2393,6397,2674xe" filled="true" fillcolor="#d9d9d9" stroked="false">
                <v:path arrowok="t"/>
                <v:fill type="solid"/>
              </v:shape>
            </v:group>
            <v:group style="position:absolute;left:8193;top:2393;width:101;height:281" coordorigin="8193,2393" coordsize="101,281">
              <v:shape style="position:absolute;left:8193;top:2393;width:101;height:281" coordorigin="8193,2393" coordsize="101,281" path="m8193,2674l8293,2674,8293,2393,8193,2393,8193,2674xe" filled="true" fillcolor="#d9d9d9" stroked="false">
                <v:path arrowok="t"/>
                <v:fill type="solid"/>
              </v:shape>
            </v:group>
            <v:group style="position:absolute;left:6501;top:2393;width:1692;height:281" coordorigin="6501,2393" coordsize="1692,281">
              <v:shape style="position:absolute;left:6501;top:2393;width:1692;height:281" coordorigin="6501,2393" coordsize="1692,281" path="m6501,2674l8193,2674,8193,2393,6501,2393,6501,2674xe" filled="true" fillcolor="#d9d9d9" stroked="false">
                <v:path arrowok="t"/>
                <v:fill type="solid"/>
              </v:shape>
            </v:group>
            <v:group style="position:absolute;left:8305;top:2393;width:101;height:281" coordorigin="8305,2393" coordsize="101,281">
              <v:shape style="position:absolute;left:8305;top:2393;width:101;height:281" coordorigin="8305,2393" coordsize="101,281" path="m8305,2674l8406,2674,8406,2393,8305,2393,8305,2674xe" filled="true" fillcolor="#d9d9d9" stroked="false">
                <v:path arrowok="t"/>
                <v:fill type="solid"/>
              </v:shape>
            </v:group>
            <v:group style="position:absolute;left:10099;top:2393;width:108;height:281" coordorigin="10099,2393" coordsize="108,281">
              <v:shape style="position:absolute;left:10099;top:2393;width:108;height:281" coordorigin="10099,2393" coordsize="108,281" path="m10099,2674l10207,2674,10207,2393,10099,2393,10099,2674xe" filled="true" fillcolor="#d9d9d9" stroked="false">
                <v:path arrowok="t"/>
                <v:fill type="solid"/>
              </v:shape>
            </v:group>
            <v:group style="position:absolute;left:8406;top:2393;width:1693;height:281" coordorigin="8406,2393" coordsize="1693,281">
              <v:shape style="position:absolute;left:8406;top:2393;width:1693;height:281" coordorigin="8406,2393" coordsize="1693,281" path="m8406,2674l10099,2674,10099,2393,8406,2393,8406,2674xe" filled="true" fillcolor="#d9d9d9" stroked="false">
                <v:path arrowok="t"/>
                <v:fill type="solid"/>
              </v:shape>
            </v:group>
            <v:group style="position:absolute;left:1702;top:2392;width:4686;height:2" coordorigin="1702,2392" coordsize="4686,2">
              <v:shape style="position:absolute;left:1702;top:2392;width:4686;height:2" coordorigin="1702,2392" coordsize="4686,0" path="m1702,2392l6388,2392e" filled="false" stroked="true" strokeweight=".12pt" strokecolor="#d9d9d9">
                <v:path arrowok="t"/>
              </v:shape>
            </v:group>
            <v:group style="position:absolute;left:6397;top:2392;width:20;height:2" coordorigin="6397,2392" coordsize="20,2">
              <v:shape style="position:absolute;left:6397;top:2392;width:20;height:2" coordorigin="6397,2392" coordsize="20,0" path="m6397,2392l6417,2392e" filled="false" stroked="true" strokeweight=".12pt" strokecolor="#d9d9d9">
                <v:path arrowok="t"/>
              </v:shape>
            </v:group>
            <v:group style="position:absolute;left:6417;top:2392;width:1880;height:2" coordorigin="6417,2392" coordsize="1880,2">
              <v:shape style="position:absolute;left:6417;top:2392;width:1880;height:2" coordorigin="6417,2392" coordsize="1880,0" path="m6417,2392l8296,2392e" filled="false" stroked="true" strokeweight=".12pt" strokecolor="#d9d9d9">
                <v:path arrowok="t"/>
              </v:shape>
              <v:shape style="position:absolute;left:8296;top:2391;width:30;height:2" type="#_x0000_t75" stroked="false">
                <v:imagedata r:id="rId154" o:title=""/>
              </v:shape>
            </v:group>
            <v:group style="position:absolute;left:8325;top:2392;width:1885;height:2" coordorigin="8325,2392" coordsize="1885,2">
              <v:shape style="position:absolute;left:8325;top:2392;width:1885;height:2" coordorigin="8325,2392" coordsize="1885,0" path="m8325,2392l10209,2392e" filled="false" stroked="true" strokeweight=".12pt" strokecolor="#d9d9d9">
                <v:path arrowok="t"/>
              </v:shape>
              <v:shape style="position:absolute;left:6388;top:2391;width:10;height:22" type="#_x0000_t75" stroked="false">
                <v:imagedata r:id="rId696" o:title=""/>
              </v:shape>
            </v:group>
            <v:group style="position:absolute;left:6388;top:2432;width:10;height:20" coordorigin="6388,2432" coordsize="10,20">
              <v:shape style="position:absolute;left:6388;top:2432;width:10;height:20" coordorigin="6388,2432" coordsize="10,20" path="m6388,2451l6397,2451,6397,2432,6388,2432,6388,2451xe" filled="true" fillcolor="#000000" stroked="false">
                <v:path arrowok="t"/>
                <v:fill type="solid"/>
              </v:shape>
            </v:group>
            <v:group style="position:absolute;left:6388;top:2451;width:10;height:20" coordorigin="6388,2451" coordsize="10,20">
              <v:shape style="position:absolute;left:6388;top:2451;width:10;height:20" coordorigin="6388,2451" coordsize="10,20" path="m6388,2470l6397,2470,6397,2451,6388,2451,6388,2470xe" filled="true" fillcolor="#000000" stroked="false">
                <v:path arrowok="t"/>
                <v:fill type="solid"/>
              </v:shape>
            </v:group>
            <v:group style="position:absolute;left:6388;top:2470;width:10;height:20" coordorigin="6388,2470" coordsize="10,20">
              <v:shape style="position:absolute;left:6388;top:2470;width:10;height:20" coordorigin="6388,2470" coordsize="10,20" path="m6388,2489l6397,2489,6397,2470,6388,2470,6388,2489xe" filled="true" fillcolor="#000000" stroked="false">
                <v:path arrowok="t"/>
                <v:fill type="solid"/>
              </v:shape>
            </v:group>
            <v:group style="position:absolute;left:6388;top:2489;width:10;height:20" coordorigin="6388,2489" coordsize="10,20">
              <v:shape style="position:absolute;left:6388;top:2489;width:10;height:20" coordorigin="6388,2489" coordsize="10,20" path="m6388,2508l6397,2508,6397,2489,6388,2489,6388,2508xe" filled="true" fillcolor="#000000" stroked="false">
                <v:path arrowok="t"/>
                <v:fill type="solid"/>
              </v:shape>
            </v:group>
            <v:group style="position:absolute;left:6388;top:2508;width:10;height:20" coordorigin="6388,2508" coordsize="10,20">
              <v:shape style="position:absolute;left:6388;top:2508;width:10;height:20" coordorigin="6388,2508" coordsize="10,20" path="m6388,2528l6397,2528,6397,2508,6388,2508,6388,2528xe" filled="true" fillcolor="#000000" stroked="false">
                <v:path arrowok="t"/>
                <v:fill type="solid"/>
              </v:shape>
            </v:group>
            <v:group style="position:absolute;left:6388;top:2528;width:10;height:20" coordorigin="6388,2528" coordsize="10,20">
              <v:shape style="position:absolute;left:6388;top:2528;width:10;height:20" coordorigin="6388,2528" coordsize="10,20" path="m6388,2547l6397,2547,6397,2528,6388,2528,6388,2547xe" filled="true" fillcolor="#000000" stroked="false">
                <v:path arrowok="t"/>
                <v:fill type="solid"/>
              </v:shape>
            </v:group>
            <v:group style="position:absolute;left:6388;top:2547;width:10;height:20" coordorigin="6388,2547" coordsize="10,20">
              <v:shape style="position:absolute;left:6388;top:2547;width:10;height:20" coordorigin="6388,2547" coordsize="10,20" path="m6388,2566l6397,2566,6397,2547,6388,2547,6388,2566xe" filled="true" fillcolor="#000000" stroked="false">
                <v:path arrowok="t"/>
                <v:fill type="solid"/>
              </v:shape>
            </v:group>
            <v:group style="position:absolute;left:6388;top:2566;width:10;height:20" coordorigin="6388,2566" coordsize="10,20">
              <v:shape style="position:absolute;left:6388;top:2566;width:10;height:20" coordorigin="6388,2566" coordsize="10,20" path="m6388,2585l6397,2585,6397,2566,6388,2566,6388,2585xe" filled="true" fillcolor="#000000" stroked="false">
                <v:path arrowok="t"/>
                <v:fill type="solid"/>
              </v:shape>
            </v:group>
            <v:group style="position:absolute;left:6388;top:2585;width:10;height:20" coordorigin="6388,2585" coordsize="10,20">
              <v:shape style="position:absolute;left:6388;top:2585;width:10;height:20" coordorigin="6388,2585" coordsize="10,20" path="m6388,2604l6397,2604,6397,2585,6388,2585,6388,2604xe" filled="true" fillcolor="#000000" stroked="false">
                <v:path arrowok="t"/>
                <v:fill type="solid"/>
              </v:shape>
            </v:group>
            <v:group style="position:absolute;left:6388;top:2604;width:10;height:20" coordorigin="6388,2604" coordsize="10,20">
              <v:shape style="position:absolute;left:6388;top:2604;width:10;height:20" coordorigin="6388,2604" coordsize="10,20" path="m6388,2624l6397,2624,6397,2604,6388,2604,6388,2624xe" filled="true" fillcolor="#000000" stroked="false">
                <v:path arrowok="t"/>
                <v:fill type="solid"/>
              </v:shape>
            </v:group>
            <v:group style="position:absolute;left:6388;top:2624;width:10;height:20" coordorigin="6388,2624" coordsize="10,20">
              <v:shape style="position:absolute;left:6388;top:2624;width:10;height:20" coordorigin="6388,2624" coordsize="10,20" path="m6388,2643l6397,2643,6397,2624,6388,2624,6388,2643xe" filled="true" fillcolor="#000000" stroked="false">
                <v:path arrowok="t"/>
                <v:fill type="solid"/>
              </v:shape>
            </v:group>
            <v:group style="position:absolute;left:6388;top:2643;width:10;height:20" coordorigin="6388,2643" coordsize="10,20">
              <v:shape style="position:absolute;left:6388;top:2643;width:10;height:20" coordorigin="6388,2643" coordsize="10,20" path="m6388,2662l6397,2662,6397,2643,6388,2643,6388,2662xe" filled="true" fillcolor="#000000" stroked="false">
                <v:path arrowok="t"/>
                <v:fill type="solid"/>
              </v:shape>
            </v:group>
            <v:group style="position:absolute;left:8296;top:2412;width:10;height:20" coordorigin="8296,2412" coordsize="10,20">
              <v:shape style="position:absolute;left:8296;top:2412;width:10;height:20" coordorigin="8296,2412" coordsize="10,20" path="m8296,2432l8305,2432,8305,2412,8296,2412,8296,2432xe" filled="true" fillcolor="#000000" stroked="false">
                <v:path arrowok="t"/>
                <v:fill type="solid"/>
              </v:shape>
            </v:group>
            <v:group style="position:absolute;left:8296;top:2432;width:10;height:20" coordorigin="8296,2432" coordsize="10,20">
              <v:shape style="position:absolute;left:8296;top:2432;width:10;height:20" coordorigin="8296,2432" coordsize="10,20" path="m8296,2451l8305,2451,8305,2432,8296,2432,8296,2451xe" filled="true" fillcolor="#000000" stroked="false">
                <v:path arrowok="t"/>
                <v:fill type="solid"/>
              </v:shape>
            </v:group>
            <v:group style="position:absolute;left:8296;top:2451;width:10;height:20" coordorigin="8296,2451" coordsize="10,20">
              <v:shape style="position:absolute;left:8296;top:2451;width:10;height:20" coordorigin="8296,2451" coordsize="10,20" path="m8296,2470l8305,2470,8305,2451,8296,2451,8296,2470xe" filled="true" fillcolor="#000000" stroked="false">
                <v:path arrowok="t"/>
                <v:fill type="solid"/>
              </v:shape>
            </v:group>
            <v:group style="position:absolute;left:8296;top:2470;width:10;height:20" coordorigin="8296,2470" coordsize="10,20">
              <v:shape style="position:absolute;left:8296;top:2470;width:10;height:20" coordorigin="8296,2470" coordsize="10,20" path="m8296,2489l8305,2489,8305,2470,8296,2470,8296,2489xe" filled="true" fillcolor="#000000" stroked="false">
                <v:path arrowok="t"/>
                <v:fill type="solid"/>
              </v:shape>
            </v:group>
            <v:group style="position:absolute;left:8296;top:2489;width:10;height:20" coordorigin="8296,2489" coordsize="10,20">
              <v:shape style="position:absolute;left:8296;top:2489;width:10;height:20" coordorigin="8296,2489" coordsize="10,20" path="m8296,2508l8305,2508,8305,2489,8296,2489,8296,2508xe" filled="true" fillcolor="#000000" stroked="false">
                <v:path arrowok="t"/>
                <v:fill type="solid"/>
              </v:shape>
            </v:group>
            <v:group style="position:absolute;left:8296;top:2508;width:10;height:20" coordorigin="8296,2508" coordsize="10,20">
              <v:shape style="position:absolute;left:8296;top:2508;width:10;height:20" coordorigin="8296,2508" coordsize="10,20" path="m8296,2528l8305,2528,8305,2508,8296,2508,8296,2528xe" filled="true" fillcolor="#000000" stroked="false">
                <v:path arrowok="t"/>
                <v:fill type="solid"/>
              </v:shape>
            </v:group>
            <v:group style="position:absolute;left:8296;top:2528;width:10;height:20" coordorigin="8296,2528" coordsize="10,20">
              <v:shape style="position:absolute;left:8296;top:2528;width:10;height:20" coordorigin="8296,2528" coordsize="10,20" path="m8296,2547l8305,2547,8305,2528,8296,2528,8296,2547xe" filled="true" fillcolor="#000000" stroked="false">
                <v:path arrowok="t"/>
                <v:fill type="solid"/>
              </v:shape>
            </v:group>
            <v:group style="position:absolute;left:8296;top:2547;width:10;height:20" coordorigin="8296,2547" coordsize="10,20">
              <v:shape style="position:absolute;left:8296;top:2547;width:10;height:20" coordorigin="8296,2547" coordsize="10,20" path="m8296,2566l8305,2566,8305,2547,8296,2547,8296,2566xe" filled="true" fillcolor="#000000" stroked="false">
                <v:path arrowok="t"/>
                <v:fill type="solid"/>
              </v:shape>
              <v:shape style="position:absolute;left:1702;top:2566;width:8507;height:118" type="#_x0000_t75" stroked="false">
                <v:imagedata r:id="rId750" o:title=""/>
              </v:shape>
            </v:group>
            <w10:wrap type="none"/>
          </v:group>
        </w:pict>
      </w:r>
      <w:r>
        <w:rPr/>
        <w:pict>
          <v:shape style="position:absolute;margin-left:85.103996pt;margin-top:144.740021pt;width:427.891277pt;height:5.07pt;mso-position-horizontal-relative:page;mso-position-vertical-relative:page;z-index:-1082152" type="#_x0000_t75" stroked="false">
            <v:imagedata r:id="rId751" o:title=""/>
          </v:shape>
        </w:pict>
      </w:r>
      <w:r>
        <w:rPr/>
        <w:pict>
          <v:shape style="position:absolute;margin-left:85.103996pt;margin-top:160.339951pt;width:425.354312pt;height:5.04pt;mso-position-horizontal-relative:page;mso-position-vertical-relative:page;z-index:-1082128" type="#_x0000_t75" stroked="false">
            <v:imagedata r:id="rId752" o:title=""/>
          </v:shape>
        </w:pict>
      </w:r>
      <w:r>
        <w:rPr/>
        <w:pict>
          <v:shape style="position:absolute;margin-left:85.103996pt;margin-top:175.940018pt;width:427.891277pt;height:5.07pt;mso-position-horizontal-relative:page;mso-position-vertical-relative:page;z-index:-1082104" type="#_x0000_t75" stroked="false">
            <v:imagedata r:id="rId751" o:title=""/>
          </v:shape>
        </w:pict>
      </w:r>
      <w:r>
        <w:rPr/>
        <w:pict>
          <v:shape style="position:absolute;margin-left:85.103996pt;margin-top:191.540024pt;width:425.359376pt;height:5.04pt;mso-position-horizontal-relative:page;mso-position-vertical-relative:page;z-index:-1082080" type="#_x0000_t75" stroked="false">
            <v:imagedata r:id="rId753" o:title=""/>
          </v:shape>
        </w:pict>
      </w:r>
      <w:r>
        <w:rPr/>
        <w:pict>
          <v:shape style="position:absolute;margin-left:85.103996pt;margin-top:207.139954pt;width:427.886183pt;height:5.07pt;mso-position-horizontal-relative:page;mso-position-vertical-relative:page;z-index:-1082056" type="#_x0000_t75" stroked="false">
            <v:imagedata r:id="rId751" o:title=""/>
          </v:shape>
        </w:pict>
      </w:r>
      <w:r>
        <w:rPr/>
        <w:pict>
          <v:shape style="position:absolute;margin-left:85.103996pt;margin-top:222.740021pt;width:427.891277pt;height:5.07pt;mso-position-horizontal-relative:page;mso-position-vertical-relative:page;z-index:-1082032" type="#_x0000_t75" stroked="false">
            <v:imagedata r:id="rId751" o:title=""/>
          </v:shape>
        </w:pict>
      </w:r>
      <w:r>
        <w:rPr/>
        <w:pict>
          <v:shape style="position:absolute;margin-left:85.103996pt;margin-top:238.339951pt;width:425.354312pt;height:5.04pt;mso-position-horizontal-relative:page;mso-position-vertical-relative:page;z-index:-1082008" type="#_x0000_t75" stroked="false">
            <v:imagedata r:id="rId754" o:title=""/>
          </v:shape>
        </w:pict>
      </w:r>
      <w:r>
        <w:rPr/>
        <w:pict>
          <v:shape style="position:absolute;margin-left:85.103996pt;margin-top:513.909973pt;width:427.886183pt;height:5.07pt;mso-position-horizontal-relative:page;mso-position-vertical-relative:page;z-index:-1081816" type="#_x0000_t75" stroked="false">
            <v:imagedata r:id="rId751" o:title=""/>
          </v:shape>
        </w:pict>
      </w:r>
      <w:r>
        <w:rPr/>
        <w:pict>
          <v:shape style="position:absolute;margin-left:85.103996pt;margin-top:529.51001pt;width:427.891277pt;height:5.07pt;mso-position-horizontal-relative:page;mso-position-vertical-relative:page;z-index:-1081792" type="#_x0000_t75" stroked="false">
            <v:imagedata r:id="rId751" o:title=""/>
          </v:shape>
        </w:pict>
      </w:r>
      <w:r>
        <w:rPr/>
        <w:pict>
          <v:shape style="position:absolute;margin-left:85.103996pt;margin-top:545.109985pt;width:425.354312pt;height:5.04pt;mso-position-horizontal-relative:page;mso-position-vertical-relative:page;z-index:-1081768" type="#_x0000_t75" stroked="false">
            <v:imagedata r:id="rId754" o:title=""/>
          </v:shape>
        </w:pict>
      </w:r>
      <w:r>
        <w:rPr/>
        <w:pict>
          <v:shape style="position:absolute;margin-left:85.103996pt;margin-top:560.709961pt;width:427.886183pt;height:5.07pt;mso-position-horizontal-relative:page;mso-position-vertical-relative:page;z-index:-1081744" type="#_x0000_t75" stroked="false">
            <v:imagedata r:id="rId751" o:title=""/>
          </v:shape>
        </w:pict>
      </w:r>
      <w:r>
        <w:rPr/>
        <w:pict>
          <v:shape style="position:absolute;margin-left:85.103996pt;margin-top:576.339966pt;width:425.354312pt;height:5.04pt;mso-position-horizontal-relative:page;mso-position-vertical-relative:page;z-index:-1081720" type="#_x0000_t75" stroked="false">
            <v:imagedata r:id="rId754" o:title=""/>
          </v:shape>
        </w:pict>
      </w:r>
      <w:r>
        <w:rPr/>
        <w:pict>
          <v:shape style="position:absolute;margin-left:85.103996pt;margin-top:591.939941pt;width:425.354312pt;height:5.04pt;mso-position-horizontal-relative:page;mso-position-vertical-relative:page;z-index:-1081696" type="#_x0000_t75" stroked="false">
            <v:imagedata r:id="rId755" o:title=""/>
          </v:shape>
        </w:pict>
      </w:r>
    </w:p>
    <w:p>
      <w:pPr>
        <w:spacing w:line="240" w:lineRule="auto" w:before="5"/>
        <w:rPr>
          <w:rFonts w:ascii="宋体" w:hAnsi="宋体" w:cs="宋体" w:eastAsia="宋体" w:hint="default"/>
          <w:b/>
          <w:bCs/>
          <w:sz w:val="16"/>
          <w:szCs w:val="16"/>
        </w:rPr>
      </w:pPr>
    </w:p>
    <w:tbl>
      <w:tblPr>
        <w:tblW w:w="0" w:type="auto"/>
        <w:jc w:val="left"/>
        <w:tblInd w:w="105" w:type="dxa"/>
        <w:tblLayout w:type="fixed"/>
        <w:tblCellMar>
          <w:top w:w="0" w:type="dxa"/>
          <w:left w:w="0" w:type="dxa"/>
          <w:bottom w:w="0" w:type="dxa"/>
          <w:right w:w="0" w:type="dxa"/>
        </w:tblCellMar>
        <w:tblLook w:val="01E0"/>
      </w:tblPr>
      <w:tblGrid>
        <w:gridCol w:w="2098"/>
        <w:gridCol w:w="3249"/>
        <w:gridCol w:w="1907"/>
        <w:gridCol w:w="1907"/>
      </w:tblGrid>
      <w:tr>
        <w:trPr>
          <w:trHeight w:val="860" w:hRule="exact"/>
        </w:trPr>
        <w:tc>
          <w:tcPr>
            <w:tcW w:w="2098"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left="35" w:right="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31</w:t>
            </w:r>
            <w:r>
              <w:rPr>
                <w:rFonts w:ascii="宋体" w:hAnsi="宋体" w:cs="宋体" w:eastAsia="宋体" w:hint="default"/>
                <w:b/>
                <w:bCs/>
                <w:sz w:val="28"/>
                <w:szCs w:val="28"/>
              </w:rPr>
              <w:t>、销售费用</w:t>
            </w:r>
            <w:r>
              <w:rPr>
                <w:rFonts w:ascii="宋体" w:hAnsi="宋体" w:cs="宋体" w:eastAsia="宋体" w:hint="default"/>
                <w:sz w:val="28"/>
                <w:szCs w:val="28"/>
              </w:rPr>
            </w:r>
          </w:p>
        </w:tc>
        <w:tc>
          <w:tcPr>
            <w:tcW w:w="7064" w:type="dxa"/>
            <w:gridSpan w:val="3"/>
            <w:tcBorders>
              <w:top w:val="nil" w:sz="6" w:space="0" w:color="auto"/>
              <w:left w:val="nil" w:sz="6" w:space="0" w:color="auto"/>
              <w:bottom w:val="single" w:sz="12" w:space="0" w:color="000000"/>
              <w:right w:val="nil" w:sz="6" w:space="0" w:color="auto"/>
            </w:tcBorders>
          </w:tcPr>
          <w:p>
            <w:pPr/>
          </w:p>
        </w:tc>
      </w:tr>
      <w:tr>
        <w:trPr>
          <w:trHeight w:val="291" w:hRule="exact"/>
        </w:trPr>
        <w:tc>
          <w:tcPr>
            <w:tcW w:w="2098" w:type="dxa"/>
            <w:tcBorders>
              <w:top w:val="single" w:sz="12" w:space="0" w:color="000000"/>
              <w:left w:val="nil" w:sz="6" w:space="0" w:color="auto"/>
              <w:bottom w:val="nil" w:sz="6" w:space="0" w:color="auto"/>
              <w:right w:val="nil" w:sz="6" w:space="0" w:color="auto"/>
            </w:tcBorders>
          </w:tcPr>
          <w:p>
            <w:pPr/>
          </w:p>
        </w:tc>
        <w:tc>
          <w:tcPr>
            <w:tcW w:w="3249" w:type="dxa"/>
            <w:tcBorders>
              <w:top w:val="single" w:sz="12" w:space="0" w:color="000000"/>
              <w:left w:val="nil" w:sz="6" w:space="0" w:color="auto"/>
              <w:bottom w:val="nil" w:sz="6" w:space="0" w:color="auto"/>
              <w:right w:val="nil" w:sz="6" w:space="0" w:color="auto"/>
            </w:tcBorders>
            <w:shd w:val="clear" w:color="auto" w:fill="D9D9D9"/>
          </w:tcPr>
          <w:p>
            <w:pPr>
              <w:pStyle w:val="TableParagraph"/>
              <w:tabs>
                <w:tab w:pos="1033" w:val="left" w:leader="none"/>
              </w:tabs>
              <w:spacing w:line="248" w:lineRule="exact"/>
              <w:ind w:left="560" w:right="0"/>
              <w:jc w:val="left"/>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1907"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40" w:lineRule="auto" w:before="18"/>
              <w:ind w:left="427"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1907"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40" w:lineRule="auto" w:before="18"/>
              <w:ind w:left="425"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290"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586"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21"/>
                <w:szCs w:val="21"/>
              </w:rPr>
            </w:pPr>
            <w:r>
              <w:rPr>
                <w:rFonts w:ascii="Times New Roman"/>
                <w:spacing w:val="-1"/>
                <w:sz w:val="21"/>
              </w:rPr>
              <w:t>40,851,415.33</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21"/>
                <w:szCs w:val="21"/>
              </w:rPr>
            </w:pPr>
            <w:r>
              <w:rPr>
                <w:rFonts w:ascii="Times New Roman"/>
                <w:spacing w:val="-1"/>
                <w:sz w:val="21"/>
              </w:rPr>
              <w:t>21,147,476.11</w:t>
            </w:r>
          </w:p>
        </w:tc>
      </w:tr>
      <w:tr>
        <w:trPr>
          <w:trHeight w:val="2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83" w:right="0"/>
              <w:jc w:val="left"/>
              <w:rPr>
                <w:rFonts w:ascii="宋体" w:hAnsi="宋体" w:cs="宋体" w:eastAsia="宋体" w:hint="default"/>
                <w:sz w:val="21"/>
                <w:szCs w:val="21"/>
              </w:rPr>
            </w:pPr>
            <w:r>
              <w:rPr>
                <w:rFonts w:ascii="宋体" w:hAnsi="宋体" w:cs="宋体" w:eastAsia="宋体" w:hint="default"/>
                <w:sz w:val="21"/>
                <w:szCs w:val="21"/>
              </w:rPr>
              <w:t>职工薪酬</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21"/>
                <w:szCs w:val="21"/>
              </w:rPr>
            </w:pPr>
            <w:r>
              <w:rPr>
                <w:rFonts w:ascii="Times New Roman"/>
                <w:spacing w:val="-1"/>
                <w:sz w:val="21"/>
              </w:rPr>
              <w:t>27,407,851.43</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21"/>
                <w:szCs w:val="21"/>
              </w:rPr>
            </w:pPr>
            <w:r>
              <w:rPr>
                <w:rFonts w:ascii="Times New Roman"/>
                <w:spacing w:val="-1"/>
                <w:sz w:val="21"/>
              </w:rPr>
              <w:t>16,749,879.59</w:t>
            </w:r>
          </w:p>
        </w:tc>
      </w:tr>
      <w:tr>
        <w:trPr>
          <w:trHeight w:val="2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586"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21"/>
                <w:szCs w:val="21"/>
              </w:rPr>
            </w:pPr>
            <w:r>
              <w:rPr>
                <w:rFonts w:ascii="Times New Roman"/>
                <w:spacing w:val="-1"/>
                <w:sz w:val="21"/>
              </w:rPr>
              <w:t>12,309,743.14</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21"/>
                <w:szCs w:val="21"/>
              </w:rPr>
            </w:pPr>
            <w:r>
              <w:rPr>
                <w:rFonts w:ascii="Times New Roman"/>
                <w:spacing w:val="-1"/>
                <w:sz w:val="21"/>
              </w:rPr>
              <w:t>7,417,196.48</w:t>
            </w:r>
          </w:p>
        </w:tc>
      </w:tr>
      <w:tr>
        <w:trPr>
          <w:trHeight w:val="2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586" w:right="0"/>
              <w:jc w:val="left"/>
              <w:rPr>
                <w:rFonts w:ascii="宋体" w:hAnsi="宋体" w:cs="宋体" w:eastAsia="宋体" w:hint="default"/>
                <w:sz w:val="21"/>
                <w:szCs w:val="21"/>
              </w:rPr>
            </w:pPr>
            <w:r>
              <w:rPr>
                <w:rFonts w:ascii="宋体" w:hAnsi="宋体" w:cs="宋体" w:eastAsia="宋体" w:hint="default"/>
                <w:sz w:val="21"/>
                <w:szCs w:val="21"/>
              </w:rPr>
              <w:t>运杂费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21"/>
                <w:szCs w:val="21"/>
              </w:rPr>
            </w:pPr>
            <w:r>
              <w:rPr>
                <w:rFonts w:ascii="Times New Roman"/>
                <w:spacing w:val="-1"/>
                <w:sz w:val="21"/>
              </w:rPr>
              <w:t>4,809,368.29</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21"/>
                <w:szCs w:val="21"/>
              </w:rPr>
            </w:pPr>
            <w:r>
              <w:rPr>
                <w:rFonts w:ascii="Times New Roman"/>
                <w:spacing w:val="-1"/>
                <w:sz w:val="21"/>
              </w:rPr>
              <w:t>2,990,789.37</w:t>
            </w:r>
          </w:p>
        </w:tc>
      </w:tr>
      <w:tr>
        <w:trPr>
          <w:trHeight w:val="2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692" w:right="0"/>
              <w:jc w:val="left"/>
              <w:rPr>
                <w:rFonts w:ascii="宋体" w:hAnsi="宋体" w:cs="宋体" w:eastAsia="宋体" w:hint="default"/>
                <w:sz w:val="21"/>
                <w:szCs w:val="21"/>
              </w:rPr>
            </w:pPr>
            <w:r>
              <w:rPr>
                <w:rFonts w:ascii="宋体" w:hAnsi="宋体" w:cs="宋体" w:eastAsia="宋体" w:hint="default"/>
                <w:sz w:val="21"/>
                <w:szCs w:val="21"/>
              </w:rPr>
              <w:t>油费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21"/>
                <w:szCs w:val="21"/>
              </w:rPr>
            </w:pPr>
            <w:r>
              <w:rPr>
                <w:rFonts w:ascii="Times New Roman"/>
                <w:spacing w:val="-1"/>
                <w:sz w:val="21"/>
              </w:rPr>
              <w:t>1,766,557.52</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21"/>
                <w:szCs w:val="21"/>
              </w:rPr>
            </w:pPr>
            <w:r>
              <w:rPr>
                <w:rFonts w:ascii="Times New Roman"/>
                <w:spacing w:val="-1"/>
                <w:sz w:val="21"/>
              </w:rPr>
              <w:t>5,375,626.65</w:t>
            </w:r>
          </w:p>
        </w:tc>
      </w:tr>
      <w:tr>
        <w:trPr>
          <w:trHeight w:val="2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586"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21"/>
                <w:szCs w:val="21"/>
              </w:rPr>
            </w:pPr>
            <w:r>
              <w:rPr>
                <w:rFonts w:ascii="Times New Roman"/>
                <w:spacing w:val="-1"/>
                <w:sz w:val="21"/>
              </w:rPr>
              <w:t>1,569,631.44</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21"/>
                <w:szCs w:val="21"/>
              </w:rPr>
            </w:pPr>
            <w:r>
              <w:rPr>
                <w:rFonts w:ascii="Times New Roman"/>
                <w:spacing w:val="-1"/>
                <w:sz w:val="21"/>
              </w:rPr>
              <w:t>1,473,275.07</w:t>
            </w:r>
          </w:p>
        </w:tc>
      </w:tr>
      <w:tr>
        <w:trPr>
          <w:trHeight w:val="2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586" w:right="0"/>
              <w:jc w:val="left"/>
              <w:rPr>
                <w:rFonts w:ascii="宋体" w:hAnsi="宋体" w:cs="宋体" w:eastAsia="宋体" w:hint="default"/>
                <w:sz w:val="21"/>
                <w:szCs w:val="21"/>
              </w:rPr>
            </w:pPr>
            <w:r>
              <w:rPr>
                <w:rFonts w:ascii="宋体" w:hAnsi="宋体" w:cs="宋体" w:eastAsia="宋体" w:hint="default"/>
                <w:sz w:val="21"/>
                <w:szCs w:val="21"/>
              </w:rPr>
              <w:t>会议费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21"/>
                <w:szCs w:val="21"/>
              </w:rPr>
            </w:pPr>
            <w:r>
              <w:rPr>
                <w:rFonts w:ascii="Times New Roman"/>
                <w:spacing w:val="-1"/>
                <w:sz w:val="21"/>
              </w:rPr>
              <w:t>1,468,684.23</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21"/>
                <w:szCs w:val="21"/>
              </w:rPr>
            </w:pPr>
            <w:r>
              <w:rPr>
                <w:rFonts w:ascii="Times New Roman"/>
                <w:spacing w:val="-1"/>
                <w:sz w:val="21"/>
              </w:rPr>
              <w:t>1,932,879.90</w:t>
            </w:r>
          </w:p>
        </w:tc>
      </w:tr>
      <w:tr>
        <w:trPr>
          <w:trHeight w:val="2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2"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586" w:right="0"/>
              <w:jc w:val="left"/>
              <w:rPr>
                <w:rFonts w:ascii="宋体" w:hAnsi="宋体" w:cs="宋体" w:eastAsia="宋体" w:hint="default"/>
                <w:sz w:val="21"/>
                <w:szCs w:val="21"/>
              </w:rPr>
            </w:pPr>
            <w:r>
              <w:rPr>
                <w:rFonts w:ascii="宋体" w:hAnsi="宋体" w:cs="宋体" w:eastAsia="宋体" w:hint="default"/>
                <w:sz w:val="21"/>
                <w:szCs w:val="21"/>
              </w:rPr>
              <w:t>招待费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21"/>
                <w:szCs w:val="21"/>
              </w:rPr>
            </w:pPr>
            <w:r>
              <w:rPr>
                <w:rFonts w:ascii="Times New Roman"/>
                <w:spacing w:val="-1"/>
                <w:sz w:val="21"/>
              </w:rPr>
              <w:t>1,053,564.60</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21"/>
                <w:szCs w:val="21"/>
              </w:rPr>
            </w:pPr>
            <w:r>
              <w:rPr>
                <w:rFonts w:ascii="Times New Roman"/>
                <w:spacing w:val="-1"/>
                <w:sz w:val="21"/>
              </w:rPr>
              <w:t>1,185,859.51</w:t>
            </w:r>
          </w:p>
        </w:tc>
      </w:tr>
      <w:tr>
        <w:trPr>
          <w:trHeight w:val="2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586" w:right="0"/>
              <w:jc w:val="left"/>
              <w:rPr>
                <w:rFonts w:ascii="宋体" w:hAnsi="宋体" w:cs="宋体" w:eastAsia="宋体" w:hint="default"/>
                <w:sz w:val="21"/>
                <w:szCs w:val="21"/>
              </w:rPr>
            </w:pPr>
            <w:r>
              <w:rPr>
                <w:rFonts w:ascii="宋体" w:hAnsi="宋体" w:cs="宋体" w:eastAsia="宋体" w:hint="default"/>
                <w:sz w:val="21"/>
                <w:szCs w:val="21"/>
              </w:rPr>
              <w:t>邮电费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21"/>
                <w:szCs w:val="21"/>
              </w:rPr>
            </w:pPr>
            <w:r>
              <w:rPr>
                <w:rFonts w:ascii="Times New Roman"/>
                <w:spacing w:val="-1"/>
                <w:sz w:val="21"/>
              </w:rPr>
              <w:t>879,414.68</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21"/>
                <w:szCs w:val="21"/>
              </w:rPr>
            </w:pPr>
            <w:r>
              <w:rPr>
                <w:rFonts w:ascii="Times New Roman"/>
                <w:spacing w:val="-1"/>
                <w:sz w:val="21"/>
              </w:rPr>
              <w:t>791,388.42</w:t>
            </w:r>
          </w:p>
        </w:tc>
      </w:tr>
      <w:tr>
        <w:trPr>
          <w:trHeight w:val="2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377" w:right="0"/>
              <w:jc w:val="left"/>
              <w:rPr>
                <w:rFonts w:ascii="宋体" w:hAnsi="宋体" w:cs="宋体" w:eastAsia="宋体" w:hint="default"/>
                <w:sz w:val="21"/>
                <w:szCs w:val="21"/>
              </w:rPr>
            </w:pPr>
            <w:r>
              <w:rPr>
                <w:rFonts w:ascii="宋体" w:hAnsi="宋体" w:cs="宋体" w:eastAsia="宋体" w:hint="default"/>
                <w:sz w:val="21"/>
                <w:szCs w:val="21"/>
              </w:rPr>
              <w:t>广告宣传费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21"/>
                <w:szCs w:val="21"/>
              </w:rPr>
            </w:pPr>
            <w:r>
              <w:rPr>
                <w:rFonts w:ascii="Times New Roman"/>
                <w:spacing w:val="-1"/>
                <w:sz w:val="21"/>
              </w:rPr>
              <w:t>843,006.39</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21"/>
                <w:szCs w:val="21"/>
              </w:rPr>
            </w:pPr>
            <w:r>
              <w:rPr>
                <w:rFonts w:ascii="Times New Roman"/>
                <w:spacing w:val="-1"/>
                <w:sz w:val="21"/>
              </w:rPr>
              <w:t>2,166,128.40</w:t>
            </w:r>
          </w:p>
        </w:tc>
      </w:tr>
      <w:tr>
        <w:trPr>
          <w:trHeight w:val="2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586" w:right="0"/>
              <w:jc w:val="left"/>
              <w:rPr>
                <w:rFonts w:ascii="宋体" w:hAnsi="宋体" w:cs="宋体" w:eastAsia="宋体" w:hint="default"/>
                <w:sz w:val="21"/>
                <w:szCs w:val="21"/>
              </w:rPr>
            </w:pPr>
            <w:r>
              <w:rPr>
                <w:rFonts w:ascii="宋体" w:hAnsi="宋体" w:cs="宋体" w:eastAsia="宋体" w:hint="default"/>
                <w:sz w:val="21"/>
                <w:szCs w:val="21"/>
              </w:rPr>
              <w:t>租赁费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21"/>
                <w:szCs w:val="21"/>
              </w:rPr>
            </w:pPr>
            <w:r>
              <w:rPr>
                <w:rFonts w:ascii="Times New Roman"/>
                <w:spacing w:val="-1"/>
                <w:sz w:val="21"/>
              </w:rPr>
              <w:t>780,000.00</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21"/>
                <w:szCs w:val="21"/>
              </w:rPr>
            </w:pPr>
            <w:r>
              <w:rPr>
                <w:rFonts w:ascii="Times New Roman"/>
                <w:spacing w:val="-1"/>
                <w:sz w:val="21"/>
              </w:rPr>
              <w:t>318,347.00</w:t>
            </w:r>
          </w:p>
        </w:tc>
      </w:tr>
      <w:tr>
        <w:trPr>
          <w:trHeight w:val="2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586" w:right="0"/>
              <w:jc w:val="left"/>
              <w:rPr>
                <w:rFonts w:ascii="宋体" w:hAnsi="宋体" w:cs="宋体" w:eastAsia="宋体" w:hint="default"/>
                <w:sz w:val="21"/>
                <w:szCs w:val="21"/>
              </w:rPr>
            </w:pPr>
            <w:r>
              <w:rPr>
                <w:rFonts w:ascii="宋体" w:hAnsi="宋体" w:cs="宋体" w:eastAsia="宋体" w:hint="default"/>
                <w:sz w:val="21"/>
                <w:szCs w:val="21"/>
              </w:rPr>
              <w:t>修理费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21"/>
                <w:szCs w:val="21"/>
              </w:rPr>
            </w:pPr>
            <w:r>
              <w:rPr>
                <w:rFonts w:ascii="Times New Roman"/>
                <w:spacing w:val="-1"/>
                <w:sz w:val="21"/>
              </w:rPr>
              <w:t>145,179.36</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21"/>
                <w:szCs w:val="21"/>
              </w:rPr>
            </w:pPr>
            <w:r>
              <w:rPr>
                <w:rFonts w:ascii="Times New Roman"/>
                <w:spacing w:val="-1"/>
                <w:sz w:val="21"/>
              </w:rPr>
              <w:t>50,577.67</w:t>
            </w:r>
          </w:p>
        </w:tc>
      </w:tr>
      <w:tr>
        <w:trPr>
          <w:trHeight w:val="2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83" w:right="0"/>
              <w:jc w:val="left"/>
              <w:rPr>
                <w:rFonts w:ascii="宋体" w:hAnsi="宋体" w:cs="宋体" w:eastAsia="宋体" w:hint="default"/>
                <w:sz w:val="21"/>
                <w:szCs w:val="21"/>
              </w:rPr>
            </w:pPr>
            <w:r>
              <w:rPr>
                <w:rFonts w:ascii="宋体" w:hAnsi="宋体" w:cs="宋体" w:eastAsia="宋体" w:hint="default"/>
                <w:sz w:val="21"/>
                <w:szCs w:val="21"/>
              </w:rPr>
              <w:t>其他费用</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1"/>
                <w:sz w:val="21"/>
              </w:rPr>
              <w:t>2,038,166.38</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21"/>
                <w:szCs w:val="21"/>
              </w:rPr>
            </w:pPr>
            <w:r>
              <w:rPr>
                <w:rFonts w:ascii="Times New Roman"/>
                <w:spacing w:val="-1"/>
                <w:sz w:val="21"/>
              </w:rPr>
              <w:t>1,826,440.35</w:t>
            </w:r>
          </w:p>
        </w:tc>
      </w:tr>
      <w:tr>
        <w:trPr>
          <w:trHeight w:val="21" w:hRule="exact"/>
        </w:trPr>
        <w:tc>
          <w:tcPr>
            <w:tcW w:w="2098" w:type="dxa"/>
            <w:tcBorders>
              <w:top w:val="nil" w:sz="6" w:space="0" w:color="auto"/>
              <w:left w:val="nil" w:sz="6" w:space="0" w:color="auto"/>
              <w:bottom w:val="nil" w:sz="6" w:space="0" w:color="auto"/>
              <w:right w:val="nil" w:sz="6" w:space="0" w:color="auto"/>
            </w:tcBorders>
          </w:tcPr>
          <w:p>
            <w:pPr/>
          </w:p>
        </w:tc>
        <w:tc>
          <w:tcPr>
            <w:tcW w:w="3249"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319" w:hRule="exact"/>
        </w:trPr>
        <w:tc>
          <w:tcPr>
            <w:tcW w:w="2098" w:type="dxa"/>
            <w:tcBorders>
              <w:top w:val="nil" w:sz="6" w:space="0" w:color="auto"/>
              <w:left w:val="nil" w:sz="6" w:space="0" w:color="auto"/>
              <w:bottom w:val="single" w:sz="12" w:space="0" w:color="000000"/>
              <w:right w:val="nil" w:sz="6" w:space="0" w:color="auto"/>
            </w:tcBorders>
          </w:tcPr>
          <w:p>
            <w:pPr/>
          </w:p>
        </w:tc>
        <w:tc>
          <w:tcPr>
            <w:tcW w:w="3249"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69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90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21"/>
                <w:szCs w:val="21"/>
              </w:rPr>
            </w:pPr>
            <w:r>
              <w:rPr>
                <w:rFonts w:ascii="Times New Roman"/>
                <w:spacing w:val="-1"/>
                <w:sz w:val="21"/>
              </w:rPr>
              <w:t>95,922,582.79</w:t>
            </w:r>
          </w:p>
        </w:tc>
        <w:tc>
          <w:tcPr>
            <w:tcW w:w="1907" w:type="dxa"/>
            <w:tcBorders>
              <w:top w:val="nil" w:sz="6" w:space="0" w:color="auto"/>
              <w:left w:val="single" w:sz="4" w:space="0" w:color="000000"/>
              <w:bottom w:val="single" w:sz="12" w:space="0" w:color="000000"/>
              <w:right w:val="nil" w:sz="6" w:space="0" w:color="auto"/>
            </w:tcBorders>
          </w:tcPr>
          <w:p>
            <w:pPr>
              <w:pStyle w:val="TableParagraph"/>
              <w:spacing w:line="240" w:lineRule="auto" w:before="51"/>
              <w:ind w:right="103"/>
              <w:jc w:val="right"/>
              <w:rPr>
                <w:rFonts w:ascii="Times New Roman" w:hAnsi="Times New Roman" w:cs="Times New Roman" w:eastAsia="Times New Roman" w:hint="default"/>
                <w:sz w:val="21"/>
                <w:szCs w:val="21"/>
              </w:rPr>
            </w:pPr>
            <w:r>
              <w:rPr>
                <w:rFonts w:ascii="Times New Roman"/>
                <w:spacing w:val="-1"/>
                <w:sz w:val="21"/>
              </w:rPr>
              <w:t>63,425,864.52</w:t>
            </w:r>
          </w:p>
        </w:tc>
      </w:tr>
    </w:tbl>
    <w:p>
      <w:pPr>
        <w:spacing w:before="55"/>
        <w:ind w:left="579" w:right="246" w:firstLine="0"/>
        <w:jc w:val="left"/>
        <w:rPr>
          <w:rFonts w:ascii="宋体" w:hAnsi="宋体" w:cs="宋体" w:eastAsia="宋体" w:hint="default"/>
          <w:sz w:val="22"/>
          <w:szCs w:val="22"/>
        </w:rPr>
      </w:pPr>
      <w:r>
        <w:rPr/>
        <w:pict>
          <v:shape style="position:absolute;margin-left:85.103996pt;margin-top:-100.442307pt;width:427.891277pt;height:5.07pt;mso-position-horizontal-relative:page;mso-position-vertical-relative:paragraph;z-index:-1081984" type="#_x0000_t75" stroked="false">
            <v:imagedata r:id="rId751" o:title=""/>
          </v:shape>
        </w:pict>
      </w:r>
      <w:r>
        <w:rPr/>
        <w:pict>
          <v:shape style="position:absolute;margin-left:85.103996pt;margin-top:-84.842361pt;width:425.354312pt;height:5.04pt;mso-position-horizontal-relative:page;mso-position-vertical-relative:paragraph;z-index:-1081960" type="#_x0000_t75" stroked="false">
            <v:imagedata r:id="rId756" o:title=""/>
          </v:shape>
        </w:pict>
      </w:r>
      <w:r>
        <w:rPr/>
        <w:pict>
          <v:shape style="position:absolute;margin-left:85.103996pt;margin-top:-69.242302pt;width:427.891277pt;height:5.07pt;mso-position-horizontal-relative:page;mso-position-vertical-relative:paragraph;z-index:-1081936" type="#_x0000_t75" stroked="false">
            <v:imagedata r:id="rId751" o:title=""/>
          </v:shape>
        </w:pict>
      </w:r>
      <w:r>
        <w:rPr/>
        <w:pict>
          <v:shape style="position:absolute;margin-left:85.103996pt;margin-top:-53.642303pt;width:427.891277pt;height:5.07pt;mso-position-horizontal-relative:page;mso-position-vertical-relative:paragraph;z-index:-1081912" type="#_x0000_t75" stroked="false">
            <v:imagedata r:id="rId751" o:title=""/>
          </v:shape>
        </w:pict>
      </w:r>
      <w:r>
        <w:rPr/>
        <w:pict>
          <v:shape style="position:absolute;margin-left:85.103996pt;margin-top:-38.042366pt;width:425.354312pt;height:5.04pt;mso-position-horizontal-relative:page;mso-position-vertical-relative:paragraph;z-index:-1081888" type="#_x0000_t75" stroked="false">
            <v:imagedata r:id="rId757" o:title=""/>
          </v:shape>
        </w:pict>
      </w:r>
      <w:r>
        <w:rPr/>
        <w:pict>
          <v:shape style="position:absolute;margin-left:85.103996pt;margin-top:-22.442366pt;width:427.886183pt;height:5.07pt;mso-position-horizontal-relative:page;mso-position-vertical-relative:paragraph;z-index:-1081864" type="#_x0000_t75" stroked="false">
            <v:imagedata r:id="rId751" o:title=""/>
          </v:shape>
        </w:pict>
      </w:r>
      <w:r>
        <w:rPr>
          <w:rFonts w:ascii="宋体" w:hAnsi="宋体" w:cs="宋体" w:eastAsia="宋体" w:hint="default"/>
          <w:sz w:val="22"/>
          <w:szCs w:val="22"/>
        </w:rPr>
        <w:t>注：金额较小的费用项目合并填列在其他费用，管理费用同。</w:t>
      </w:r>
    </w:p>
    <w:p>
      <w:pPr>
        <w:pStyle w:val="BodyText"/>
        <w:spacing w:line="240" w:lineRule="auto" w:before="192"/>
        <w:ind w:left="620" w:right="0"/>
        <w:jc w:val="left"/>
      </w:pPr>
      <w:r>
        <w:rPr/>
        <w:pict>
          <v:group style="position:absolute;margin-left:84.984009pt;margin-top:117.115608pt;width:425.55pt;height:14.65pt;mso-position-horizontal-relative:page;mso-position-vertical-relative:paragraph;z-index:-1081840" coordorigin="1700,2342" coordsize="8511,293">
            <v:group style="position:absolute;left:1702;top:2345;width:4686;height:2" coordorigin="1702,2345" coordsize="4686,2">
              <v:shape style="position:absolute;left:1702;top:2345;width:4686;height:2" coordorigin="1702,2345" coordsize="4686,0" path="m1702,2345l6388,2345e" filled="false" stroked="true" strokeweight=".23999pt" strokecolor="#d9d9d9">
                <v:path arrowok="t"/>
              </v:shape>
            </v:group>
            <v:group style="position:absolute;left:1702;top:2347;width:108;height:274" coordorigin="1702,2347" coordsize="108,274">
              <v:shape style="position:absolute;left:1702;top:2347;width:108;height:274" coordorigin="1702,2347" coordsize="108,274" path="m1702,2621l1810,2621,1810,2347,1702,2347,1702,2621xe" filled="true" fillcolor="#d9d9d9" stroked="false">
                <v:path arrowok="t"/>
                <v:fill type="solid"/>
              </v:shape>
            </v:group>
            <v:group style="position:absolute;left:6285;top:2347;width:104;height:274" coordorigin="6285,2347" coordsize="104,274">
              <v:shape style="position:absolute;left:6285;top:2347;width:104;height:274" coordorigin="6285,2347" coordsize="104,274" path="m6285,2621l6388,2621,6388,2347,6285,2347,6285,2621xe" filled="true" fillcolor="#d9d9d9" stroked="false">
                <v:path arrowok="t"/>
                <v:fill type="solid"/>
              </v:shape>
            </v:group>
            <v:group style="position:absolute;left:1702;top:2623;width:4686;height:2" coordorigin="1702,2623" coordsize="4686,2">
              <v:shape style="position:absolute;left:1702;top:2623;width:4686;height:2" coordorigin="1702,2623" coordsize="4686,0" path="m1702,2623l6388,2623e" filled="false" stroked="true" strokeweight=".23999pt" strokecolor="#d9d9d9">
                <v:path arrowok="t"/>
              </v:shape>
            </v:group>
            <v:group style="position:absolute;left:1810;top:2347;width:4475;height:274" coordorigin="1810,2347" coordsize="4475,274">
              <v:shape style="position:absolute;left:1810;top:2347;width:4475;height:274" coordorigin="1810,2347" coordsize="4475,274" path="m1810,2621l6285,2621,6285,2347,1810,2347,1810,2621xe" filled="true" fillcolor="#d9d9d9" stroked="false">
                <v:path arrowok="t"/>
                <v:fill type="solid"/>
              </v:shape>
            </v:group>
            <v:group style="position:absolute;left:6397;top:2342;width:104;height:284" coordorigin="6397,2342" coordsize="104,284">
              <v:shape style="position:absolute;left:6397;top:2342;width:104;height:284" coordorigin="6397,2342" coordsize="104,284" path="m6397,2626l6501,2626,6501,2342,6397,2342,6397,2626xe" filled="true" fillcolor="#d9d9d9" stroked="false">
                <v:path arrowok="t"/>
                <v:fill type="solid"/>
              </v:shape>
            </v:group>
            <v:group style="position:absolute;left:8193;top:2342;width:101;height:284" coordorigin="8193,2342" coordsize="101,284">
              <v:shape style="position:absolute;left:8193;top:2342;width:101;height:284" coordorigin="8193,2342" coordsize="101,284" path="m8193,2626l8293,2626,8293,2342,8193,2342,8193,2626xe" filled="true" fillcolor="#d9d9d9" stroked="false">
                <v:path arrowok="t"/>
                <v:fill type="solid"/>
              </v:shape>
            </v:group>
            <v:group style="position:absolute;left:6501;top:2342;width:1692;height:284" coordorigin="6501,2342" coordsize="1692,284">
              <v:shape style="position:absolute;left:6501;top:2342;width:1692;height:284" coordorigin="6501,2342" coordsize="1692,284" path="m6501,2626l8193,2626,8193,2342,6501,2342,6501,2626xe" filled="true" fillcolor="#d9d9d9" stroked="false">
                <v:path arrowok="t"/>
                <v:fill type="solid"/>
              </v:shape>
            </v:group>
            <v:group style="position:absolute;left:8305;top:2342;width:101;height:284" coordorigin="8305,2342" coordsize="101,284">
              <v:shape style="position:absolute;left:8305;top:2342;width:101;height:284" coordorigin="8305,2342" coordsize="101,284" path="m8305,2626l8406,2626,8406,2342,8305,2342,8305,2626xe" filled="true" fillcolor="#d9d9d9" stroked="false">
                <v:path arrowok="t"/>
                <v:fill type="solid"/>
              </v:shape>
            </v:group>
            <v:group style="position:absolute;left:10099;top:2342;width:108;height:284" coordorigin="10099,2342" coordsize="108,284">
              <v:shape style="position:absolute;left:10099;top:2342;width:108;height:284" coordorigin="10099,2342" coordsize="108,284" path="m10099,2626l10207,2626,10207,2342,10099,2342,10099,2626xe" filled="true" fillcolor="#d9d9d9" stroked="false">
                <v:path arrowok="t"/>
                <v:fill type="solid"/>
              </v:shape>
            </v:group>
            <v:group style="position:absolute;left:8406;top:2342;width:1693;height:284" coordorigin="8406,2342" coordsize="1693,284">
              <v:shape style="position:absolute;left:8406;top:2342;width:1693;height:284" coordorigin="8406,2342" coordsize="1693,284" path="m8406,2626l10099,2626,10099,2342,8406,2342,8406,2626xe" filled="true" fillcolor="#d9d9d9" stroked="false">
                <v:path arrowok="t"/>
                <v:fill type="solid"/>
              </v:shape>
            </v:group>
            <v:group style="position:absolute;left:1702;top:2344;width:4686;height:2" coordorigin="1702,2344" coordsize="4686,2">
              <v:shape style="position:absolute;left:1702;top:2344;width:4686;height:2" coordorigin="1702,2344" coordsize="4686,0" path="m1702,2344l6388,2344e" filled="false" stroked="true" strokeweight=".12pt" strokecolor="#d9d9d9">
                <v:path arrowok="t"/>
              </v:shape>
            </v:group>
            <v:group style="position:absolute;left:6397;top:2344;width:20;height:2" coordorigin="6397,2344" coordsize="20,2">
              <v:shape style="position:absolute;left:6397;top:2344;width:20;height:2" coordorigin="6397,2344" coordsize="20,0" path="m6397,2344l6417,2344e" filled="false" stroked="true" strokeweight=".12pt" strokecolor="#d9d9d9">
                <v:path arrowok="t"/>
              </v:shape>
            </v:group>
            <v:group style="position:absolute;left:6417;top:2344;width:1880;height:2" coordorigin="6417,2344" coordsize="1880,2">
              <v:shape style="position:absolute;left:6417;top:2344;width:1880;height:2" coordorigin="6417,2344" coordsize="1880,0" path="m6417,2344l8296,2344e" filled="false" stroked="true" strokeweight=".12pt" strokecolor="#d9d9d9">
                <v:path arrowok="t"/>
              </v:shape>
              <v:shape style="position:absolute;left:8296;top:2342;width:30;height:2" type="#_x0000_t75" stroked="false">
                <v:imagedata r:id="rId154" o:title=""/>
              </v:shape>
            </v:group>
            <v:group style="position:absolute;left:8325;top:2344;width:1885;height:2" coordorigin="8325,2344" coordsize="1885,2">
              <v:shape style="position:absolute;left:8325;top:2344;width:1885;height:2" coordorigin="8325,2344" coordsize="1885,0" path="m8325,2344l10209,2344e" filled="false" stroked="true" strokeweight=".12pt" strokecolor="#d9d9d9">
                <v:path arrowok="t"/>
              </v:shape>
              <v:shape style="position:absolute;left:6388;top:2342;width:10;height:22" type="#_x0000_t75" stroked="false">
                <v:imagedata r:id="rId758" o:title=""/>
              </v:shape>
            </v:group>
            <v:group style="position:absolute;left:6388;top:2383;width:10;height:20" coordorigin="6388,2383" coordsize="10,20">
              <v:shape style="position:absolute;left:6388;top:2383;width:10;height:20" coordorigin="6388,2383" coordsize="10,20" path="m6388,2402l6397,2402,6397,2383,6388,2383,6388,2402xe" filled="true" fillcolor="#000000" stroked="false">
                <v:path arrowok="t"/>
                <v:fill type="solid"/>
              </v:shape>
            </v:group>
            <v:group style="position:absolute;left:6388;top:2402;width:10;height:20" coordorigin="6388,2402" coordsize="10,20">
              <v:shape style="position:absolute;left:6388;top:2402;width:10;height:20" coordorigin="6388,2402" coordsize="10,20" path="m6388,2422l6397,2422,6397,2402,6388,2402,6388,2422xe" filled="true" fillcolor="#000000" stroked="false">
                <v:path arrowok="t"/>
                <v:fill type="solid"/>
              </v:shape>
            </v:group>
            <v:group style="position:absolute;left:6388;top:2422;width:10;height:20" coordorigin="6388,2422" coordsize="10,20">
              <v:shape style="position:absolute;left:6388;top:2422;width:10;height:20" coordorigin="6388,2422" coordsize="10,20" path="m6388,2441l6397,2441,6397,2422,6388,2422,6388,2441xe" filled="true" fillcolor="#000000" stroked="false">
                <v:path arrowok="t"/>
                <v:fill type="solid"/>
              </v:shape>
            </v:group>
            <v:group style="position:absolute;left:6388;top:2441;width:10;height:20" coordorigin="6388,2441" coordsize="10,20">
              <v:shape style="position:absolute;left:6388;top:2441;width:10;height:20" coordorigin="6388,2441" coordsize="10,20" path="m6388,2460l6397,2460,6397,2441,6388,2441,6388,2460xe" filled="true" fillcolor="#000000" stroked="false">
                <v:path arrowok="t"/>
                <v:fill type="solid"/>
              </v:shape>
            </v:group>
            <v:group style="position:absolute;left:6388;top:2460;width:10;height:20" coordorigin="6388,2460" coordsize="10,20">
              <v:shape style="position:absolute;left:6388;top:2460;width:10;height:20" coordorigin="6388,2460" coordsize="10,20" path="m6388,2479l6397,2479,6397,2460,6388,2460,6388,2479xe" filled="true" fillcolor="#000000" stroked="false">
                <v:path arrowok="t"/>
                <v:fill type="solid"/>
              </v:shape>
            </v:group>
            <v:group style="position:absolute;left:6388;top:2479;width:10;height:20" coordorigin="6388,2479" coordsize="10,20">
              <v:shape style="position:absolute;left:6388;top:2479;width:10;height:20" coordorigin="6388,2479" coordsize="10,20" path="m6388,2498l6397,2498,6397,2479,6388,2479,6388,2498xe" filled="true" fillcolor="#000000" stroked="false">
                <v:path arrowok="t"/>
                <v:fill type="solid"/>
              </v:shape>
            </v:group>
            <v:group style="position:absolute;left:6388;top:2498;width:10;height:20" coordorigin="6388,2498" coordsize="10,20">
              <v:shape style="position:absolute;left:6388;top:2498;width:10;height:20" coordorigin="6388,2498" coordsize="10,20" path="m6388,2518l6397,2518,6397,2498,6388,2498,6388,2518xe" filled="true" fillcolor="#000000" stroked="false">
                <v:path arrowok="t"/>
                <v:fill type="solid"/>
              </v:shape>
            </v:group>
            <v:group style="position:absolute;left:6388;top:2518;width:10;height:20" coordorigin="6388,2518" coordsize="10,20">
              <v:shape style="position:absolute;left:6388;top:2518;width:10;height:20" coordorigin="6388,2518" coordsize="10,20" path="m6388,2537l6397,2537,6397,2518,6388,2518,6388,2537xe" filled="true" fillcolor="#000000" stroked="false">
                <v:path arrowok="t"/>
                <v:fill type="solid"/>
              </v:shape>
            </v:group>
            <v:group style="position:absolute;left:6388;top:2537;width:10;height:20" coordorigin="6388,2537" coordsize="10,20">
              <v:shape style="position:absolute;left:6388;top:2537;width:10;height:20" coordorigin="6388,2537" coordsize="10,20" path="m6388,2556l6397,2556,6397,2537,6388,2537,6388,2556xe" filled="true" fillcolor="#000000" stroked="false">
                <v:path arrowok="t"/>
                <v:fill type="solid"/>
              </v:shape>
            </v:group>
            <v:group style="position:absolute;left:6388;top:2556;width:10;height:20" coordorigin="6388,2556" coordsize="10,20">
              <v:shape style="position:absolute;left:6388;top:2556;width:10;height:20" coordorigin="6388,2556" coordsize="10,20" path="m6388,2575l6397,2575,6397,2556,6388,2556,6388,2575xe" filled="true" fillcolor="#000000" stroked="false">
                <v:path arrowok="t"/>
                <v:fill type="solid"/>
              </v:shape>
            </v:group>
            <v:group style="position:absolute;left:6388;top:2575;width:10;height:20" coordorigin="6388,2575" coordsize="10,20">
              <v:shape style="position:absolute;left:6388;top:2575;width:10;height:20" coordorigin="6388,2575" coordsize="10,20" path="m6388,2594l6397,2594,6397,2575,6388,2575,6388,2594xe" filled="true" fillcolor="#000000" stroked="false">
                <v:path arrowok="t"/>
                <v:fill type="solid"/>
              </v:shape>
            </v:group>
            <v:group style="position:absolute;left:6388;top:2594;width:10;height:20" coordorigin="6388,2594" coordsize="10,20">
              <v:shape style="position:absolute;left:6388;top:2594;width:10;height:20" coordorigin="6388,2594" coordsize="10,20" path="m6388,2614l6397,2614,6397,2594,6388,2594,6388,2614xe" filled="true" fillcolor="#000000" stroked="false">
                <v:path arrowok="t"/>
                <v:fill type="solid"/>
              </v:shape>
            </v:group>
            <v:group style="position:absolute;left:8296;top:2364;width:10;height:20" coordorigin="8296,2364" coordsize="10,20">
              <v:shape style="position:absolute;left:8296;top:2364;width:10;height:20" coordorigin="8296,2364" coordsize="10,20" path="m8296,2383l8305,2383,8305,2364,8296,2364,8296,2383xe" filled="true" fillcolor="#000000" stroked="false">
                <v:path arrowok="t"/>
                <v:fill type="solid"/>
              </v:shape>
            </v:group>
            <v:group style="position:absolute;left:8296;top:2383;width:10;height:20" coordorigin="8296,2383" coordsize="10,20">
              <v:shape style="position:absolute;left:8296;top:2383;width:10;height:20" coordorigin="8296,2383" coordsize="10,20" path="m8296,2402l8305,2402,8305,2383,8296,2383,8296,2402xe" filled="true" fillcolor="#000000" stroked="false">
                <v:path arrowok="t"/>
                <v:fill type="solid"/>
              </v:shape>
            </v:group>
            <v:group style="position:absolute;left:8296;top:2402;width:10;height:20" coordorigin="8296,2402" coordsize="10,20">
              <v:shape style="position:absolute;left:8296;top:2402;width:10;height:20" coordorigin="8296,2402" coordsize="10,20" path="m8296,2422l8305,2422,8305,2402,8296,2402,8296,2422xe" filled="true" fillcolor="#000000" stroked="false">
                <v:path arrowok="t"/>
                <v:fill type="solid"/>
              </v:shape>
            </v:group>
            <v:group style="position:absolute;left:8296;top:2422;width:10;height:20" coordorigin="8296,2422" coordsize="10,20">
              <v:shape style="position:absolute;left:8296;top:2422;width:10;height:20" coordorigin="8296,2422" coordsize="10,20" path="m8296,2441l8305,2441,8305,2422,8296,2422,8296,2441xe" filled="true" fillcolor="#000000" stroked="false">
                <v:path arrowok="t"/>
                <v:fill type="solid"/>
              </v:shape>
            </v:group>
            <v:group style="position:absolute;left:8296;top:2441;width:10;height:20" coordorigin="8296,2441" coordsize="10,20">
              <v:shape style="position:absolute;left:8296;top:2441;width:10;height:20" coordorigin="8296,2441" coordsize="10,20" path="m8296,2460l8305,2460,8305,2441,8296,2441,8296,2460xe" filled="true" fillcolor="#000000" stroked="false">
                <v:path arrowok="t"/>
                <v:fill type="solid"/>
              </v:shape>
            </v:group>
            <v:group style="position:absolute;left:8296;top:2460;width:10;height:20" coordorigin="8296,2460" coordsize="10,20">
              <v:shape style="position:absolute;left:8296;top:2460;width:10;height:20" coordorigin="8296,2460" coordsize="10,20" path="m8296,2479l8305,2479,8305,2460,8296,2460,8296,2479xe" filled="true" fillcolor="#000000" stroked="false">
                <v:path arrowok="t"/>
                <v:fill type="solid"/>
              </v:shape>
            </v:group>
            <v:group style="position:absolute;left:8296;top:2479;width:10;height:20" coordorigin="8296,2479" coordsize="10,20">
              <v:shape style="position:absolute;left:8296;top:2479;width:10;height:20" coordorigin="8296,2479" coordsize="10,20" path="m8296,2498l8305,2498,8305,2479,8296,2479,8296,2498xe" filled="true" fillcolor="#000000" stroked="false">
                <v:path arrowok="t"/>
                <v:fill type="solid"/>
              </v:shape>
            </v:group>
            <v:group style="position:absolute;left:8296;top:2498;width:10;height:20" coordorigin="8296,2498" coordsize="10,20">
              <v:shape style="position:absolute;left:8296;top:2498;width:10;height:20" coordorigin="8296,2498" coordsize="10,20" path="m8296,2518l8305,2518,8305,2498,8296,2498,8296,2518xe" filled="true" fillcolor="#000000" stroked="false">
                <v:path arrowok="t"/>
                <v:fill type="solid"/>
              </v:shape>
              <v:shape style="position:absolute;left:1702;top:2518;width:8507;height:118" type="#_x0000_t75" stroked="false">
                <v:imagedata r:id="rId759" o:title=""/>
              </v:shape>
            </v:group>
            <w10:wrap type="none"/>
          </v:group>
        </w:pict>
      </w:r>
      <w:r>
        <w:rPr/>
        <w:t>说明：销售费用增加的主要原因是销售业务量增大，人员增加，相应的工资费用等增加</w:t>
      </w:r>
    </w:p>
    <w:p>
      <w:pPr>
        <w:spacing w:line="240" w:lineRule="auto" w:before="11"/>
        <w:rPr>
          <w:rFonts w:ascii="宋体" w:hAnsi="宋体" w:cs="宋体" w:eastAsia="宋体" w:hint="default"/>
          <w:sz w:val="11"/>
          <w:szCs w:val="11"/>
        </w:rPr>
      </w:pPr>
    </w:p>
    <w:tbl>
      <w:tblPr>
        <w:tblW w:w="0" w:type="auto"/>
        <w:jc w:val="left"/>
        <w:tblInd w:w="105" w:type="dxa"/>
        <w:tblLayout w:type="fixed"/>
        <w:tblCellMar>
          <w:top w:w="0" w:type="dxa"/>
          <w:left w:w="0" w:type="dxa"/>
          <w:bottom w:w="0" w:type="dxa"/>
          <w:right w:w="0" w:type="dxa"/>
        </w:tblCellMar>
        <w:tblLook w:val="01E0"/>
      </w:tblPr>
      <w:tblGrid>
        <w:gridCol w:w="2045"/>
        <w:gridCol w:w="3302"/>
        <w:gridCol w:w="1907"/>
        <w:gridCol w:w="1907"/>
      </w:tblGrid>
      <w:tr>
        <w:trPr>
          <w:trHeight w:val="1681" w:hRule="exact"/>
        </w:trPr>
        <w:tc>
          <w:tcPr>
            <w:tcW w:w="2045"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left="35" w:right="0"/>
              <w:jc w:val="left"/>
              <w:rPr>
                <w:rFonts w:ascii="宋体" w:hAnsi="宋体" w:cs="宋体" w:eastAsia="宋体" w:hint="default"/>
                <w:sz w:val="24"/>
                <w:szCs w:val="24"/>
              </w:rPr>
            </w:pPr>
            <w:r>
              <w:rPr>
                <w:rFonts w:ascii="宋体" w:hAnsi="宋体" w:cs="宋体" w:eastAsia="宋体" w:hint="default"/>
                <w:sz w:val="24"/>
                <w:szCs w:val="24"/>
              </w:rPr>
              <w:t>所致。</w:t>
            </w: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82"/>
              <w:ind w:left="35" w:right="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32</w:t>
            </w:r>
            <w:r>
              <w:rPr>
                <w:rFonts w:ascii="宋体" w:hAnsi="宋体" w:cs="宋体" w:eastAsia="宋体" w:hint="default"/>
                <w:b/>
                <w:bCs/>
                <w:sz w:val="28"/>
                <w:szCs w:val="28"/>
              </w:rPr>
              <w:t>、管理费用</w:t>
            </w:r>
            <w:r>
              <w:rPr>
                <w:rFonts w:ascii="宋体" w:hAnsi="宋体" w:cs="宋体" w:eastAsia="宋体" w:hint="default"/>
                <w:sz w:val="28"/>
                <w:szCs w:val="28"/>
              </w:rPr>
            </w:r>
          </w:p>
        </w:tc>
        <w:tc>
          <w:tcPr>
            <w:tcW w:w="7116" w:type="dxa"/>
            <w:gridSpan w:val="3"/>
            <w:tcBorders>
              <w:top w:val="nil" w:sz="6" w:space="0" w:color="auto"/>
              <w:left w:val="nil" w:sz="6" w:space="0" w:color="auto"/>
              <w:bottom w:val="single" w:sz="12" w:space="0" w:color="000000"/>
              <w:right w:val="nil" w:sz="6" w:space="0" w:color="auto"/>
            </w:tcBorders>
          </w:tcPr>
          <w:p>
            <w:pPr/>
          </w:p>
        </w:tc>
      </w:tr>
      <w:tr>
        <w:trPr>
          <w:trHeight w:val="291" w:hRule="exact"/>
        </w:trPr>
        <w:tc>
          <w:tcPr>
            <w:tcW w:w="2045" w:type="dxa"/>
            <w:tcBorders>
              <w:top w:val="single" w:sz="12" w:space="0" w:color="000000"/>
              <w:left w:val="nil" w:sz="6" w:space="0" w:color="auto"/>
              <w:bottom w:val="nil" w:sz="6" w:space="0" w:color="auto"/>
              <w:right w:val="nil" w:sz="6" w:space="0" w:color="auto"/>
            </w:tcBorders>
          </w:tcPr>
          <w:p>
            <w:pPr/>
          </w:p>
        </w:tc>
        <w:tc>
          <w:tcPr>
            <w:tcW w:w="3302" w:type="dxa"/>
            <w:tcBorders>
              <w:top w:val="single" w:sz="12" w:space="0" w:color="000000"/>
              <w:left w:val="nil" w:sz="6" w:space="0" w:color="auto"/>
              <w:bottom w:val="nil" w:sz="6" w:space="0" w:color="auto"/>
              <w:right w:val="nil" w:sz="6" w:space="0" w:color="auto"/>
            </w:tcBorders>
            <w:shd w:val="clear" w:color="auto" w:fill="D9D9D9"/>
          </w:tcPr>
          <w:p>
            <w:pPr>
              <w:pStyle w:val="TableParagraph"/>
              <w:tabs>
                <w:tab w:pos="473" w:val="left" w:leader="none"/>
              </w:tabs>
              <w:spacing w:line="246" w:lineRule="exact"/>
              <w:ind w:right="1389"/>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1907"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40" w:lineRule="auto" w:before="16"/>
              <w:ind w:left="427"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1907"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40" w:lineRule="auto" w:before="16"/>
              <w:ind w:left="425"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293"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right="1380"/>
              <w:jc w:val="center"/>
              <w:rPr>
                <w:rFonts w:ascii="宋体" w:hAnsi="宋体" w:cs="宋体" w:eastAsia="宋体" w:hint="default"/>
                <w:sz w:val="21"/>
                <w:szCs w:val="21"/>
              </w:rPr>
            </w:pPr>
            <w:r>
              <w:rPr>
                <w:rFonts w:ascii="宋体" w:hAnsi="宋体" w:cs="宋体" w:eastAsia="宋体" w:hint="default"/>
                <w:sz w:val="21"/>
                <w:szCs w:val="21"/>
              </w:rPr>
              <w:t>职工薪酬</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right="98"/>
              <w:jc w:val="right"/>
              <w:rPr>
                <w:rFonts w:ascii="Times New Roman" w:hAnsi="Times New Roman" w:cs="Times New Roman" w:eastAsia="Times New Roman" w:hint="default"/>
                <w:sz w:val="21"/>
                <w:szCs w:val="21"/>
              </w:rPr>
            </w:pPr>
            <w:r>
              <w:rPr>
                <w:rFonts w:ascii="Times New Roman"/>
                <w:spacing w:val="-1"/>
                <w:sz w:val="21"/>
              </w:rPr>
              <w:t>30,100,368.69</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21"/>
                <w:szCs w:val="21"/>
              </w:rPr>
            </w:pPr>
            <w:r>
              <w:rPr>
                <w:rFonts w:ascii="Times New Roman"/>
                <w:spacing w:val="-1"/>
                <w:sz w:val="21"/>
              </w:rPr>
              <w:t>17,811,264.11</w:t>
            </w:r>
          </w:p>
        </w:tc>
      </w:tr>
      <w:tr>
        <w:trPr>
          <w:trHeight w:val="2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1382"/>
              <w:jc w:val="center"/>
              <w:rPr>
                <w:rFonts w:ascii="宋体" w:hAnsi="宋体" w:cs="宋体" w:eastAsia="宋体" w:hint="default"/>
                <w:sz w:val="21"/>
                <w:szCs w:val="21"/>
              </w:rPr>
            </w:pPr>
            <w:r>
              <w:rPr>
                <w:rFonts w:ascii="宋体" w:hAnsi="宋体" w:cs="宋体" w:eastAsia="宋体" w:hint="default"/>
                <w:sz w:val="21"/>
                <w:szCs w:val="21"/>
              </w:rPr>
              <w:t>差旅费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21"/>
                <w:szCs w:val="21"/>
              </w:rPr>
            </w:pPr>
            <w:r>
              <w:rPr>
                <w:rFonts w:ascii="Times New Roman"/>
                <w:spacing w:val="-1"/>
                <w:sz w:val="21"/>
              </w:rPr>
              <w:t>6,825,385.72</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4"/>
              <w:jc w:val="right"/>
              <w:rPr>
                <w:rFonts w:ascii="Times New Roman" w:hAnsi="Times New Roman" w:cs="Times New Roman" w:eastAsia="Times New Roman" w:hint="default"/>
                <w:sz w:val="21"/>
                <w:szCs w:val="21"/>
              </w:rPr>
            </w:pPr>
            <w:r>
              <w:rPr>
                <w:rFonts w:ascii="Times New Roman"/>
                <w:spacing w:val="-1"/>
                <w:sz w:val="21"/>
              </w:rPr>
              <w:t>6,807,617.41</w:t>
            </w:r>
          </w:p>
        </w:tc>
      </w:tr>
      <w:tr>
        <w:trPr>
          <w:trHeight w:val="2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1382"/>
              <w:jc w:val="center"/>
              <w:rPr>
                <w:rFonts w:ascii="宋体" w:hAnsi="宋体" w:cs="宋体" w:eastAsia="宋体" w:hint="default"/>
                <w:sz w:val="21"/>
                <w:szCs w:val="21"/>
              </w:rPr>
            </w:pPr>
            <w:r>
              <w:rPr>
                <w:rFonts w:ascii="宋体" w:hAnsi="宋体" w:cs="宋体" w:eastAsia="宋体" w:hint="default"/>
                <w:sz w:val="21"/>
                <w:szCs w:val="21"/>
              </w:rPr>
              <w:t>办公费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1"/>
                <w:sz w:val="21"/>
              </w:rPr>
              <w:t>4,717,270.66</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4"/>
              <w:jc w:val="right"/>
              <w:rPr>
                <w:rFonts w:ascii="Times New Roman" w:hAnsi="Times New Roman" w:cs="Times New Roman" w:eastAsia="Times New Roman" w:hint="default"/>
                <w:sz w:val="21"/>
                <w:szCs w:val="21"/>
              </w:rPr>
            </w:pPr>
            <w:r>
              <w:rPr>
                <w:rFonts w:ascii="Times New Roman"/>
                <w:spacing w:val="-1"/>
                <w:sz w:val="21"/>
              </w:rPr>
              <w:t>5,158,443.00</w:t>
            </w:r>
          </w:p>
        </w:tc>
      </w:tr>
      <w:tr>
        <w:trPr>
          <w:trHeight w:val="2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1382"/>
              <w:jc w:val="center"/>
              <w:rPr>
                <w:rFonts w:ascii="宋体" w:hAnsi="宋体" w:cs="宋体" w:eastAsia="宋体" w:hint="default"/>
                <w:sz w:val="21"/>
                <w:szCs w:val="21"/>
              </w:rPr>
            </w:pPr>
            <w:r>
              <w:rPr>
                <w:rFonts w:ascii="宋体" w:hAnsi="宋体" w:cs="宋体" w:eastAsia="宋体" w:hint="default"/>
                <w:sz w:val="21"/>
                <w:szCs w:val="21"/>
              </w:rPr>
              <w:t>折旧费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1"/>
                <w:sz w:val="21"/>
              </w:rPr>
              <w:t>4,270,306.57</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4"/>
              <w:jc w:val="right"/>
              <w:rPr>
                <w:rFonts w:ascii="Times New Roman" w:hAnsi="Times New Roman" w:cs="Times New Roman" w:eastAsia="Times New Roman" w:hint="default"/>
                <w:sz w:val="21"/>
                <w:szCs w:val="21"/>
              </w:rPr>
            </w:pPr>
            <w:r>
              <w:rPr>
                <w:rFonts w:ascii="Times New Roman"/>
                <w:spacing w:val="-1"/>
                <w:sz w:val="21"/>
              </w:rPr>
              <w:t>2,965,375.26</w:t>
            </w:r>
          </w:p>
        </w:tc>
      </w:tr>
      <w:tr>
        <w:trPr>
          <w:trHeight w:val="2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2"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1381"/>
              <w:jc w:val="center"/>
              <w:rPr>
                <w:rFonts w:ascii="宋体" w:hAnsi="宋体" w:cs="宋体" w:eastAsia="宋体" w:hint="default"/>
                <w:sz w:val="21"/>
                <w:szCs w:val="21"/>
              </w:rPr>
            </w:pPr>
            <w:r>
              <w:rPr>
                <w:rFonts w:ascii="宋体" w:hAnsi="宋体" w:cs="宋体" w:eastAsia="宋体" w:hint="default"/>
                <w:sz w:val="21"/>
                <w:szCs w:val="21"/>
              </w:rPr>
              <w:t>税金</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1"/>
                <w:sz w:val="21"/>
              </w:rPr>
              <w:t>3,152,568.43</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104"/>
              <w:jc w:val="right"/>
              <w:rPr>
                <w:rFonts w:ascii="Times New Roman" w:hAnsi="Times New Roman" w:cs="Times New Roman" w:eastAsia="Times New Roman" w:hint="default"/>
                <w:sz w:val="21"/>
                <w:szCs w:val="21"/>
              </w:rPr>
            </w:pPr>
            <w:r>
              <w:rPr>
                <w:rFonts w:ascii="Times New Roman"/>
                <w:spacing w:val="-1"/>
                <w:sz w:val="21"/>
              </w:rPr>
              <w:t>2,665,881.10</w:t>
            </w:r>
          </w:p>
        </w:tc>
      </w:tr>
      <w:tr>
        <w:trPr>
          <w:trHeight w:val="2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1382"/>
              <w:jc w:val="center"/>
              <w:rPr>
                <w:rFonts w:ascii="宋体" w:hAnsi="宋体" w:cs="宋体" w:eastAsia="宋体" w:hint="default"/>
                <w:sz w:val="21"/>
                <w:szCs w:val="21"/>
              </w:rPr>
            </w:pPr>
            <w:r>
              <w:rPr>
                <w:rFonts w:ascii="宋体" w:hAnsi="宋体" w:cs="宋体" w:eastAsia="宋体" w:hint="default"/>
                <w:sz w:val="21"/>
                <w:szCs w:val="21"/>
              </w:rPr>
              <w:t>无形资产摊销</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21"/>
                <w:szCs w:val="21"/>
              </w:rPr>
            </w:pPr>
            <w:r>
              <w:rPr>
                <w:rFonts w:ascii="Times New Roman"/>
                <w:spacing w:val="-1"/>
                <w:sz w:val="21"/>
              </w:rPr>
              <w:t>2,034,845.75</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4"/>
              <w:jc w:val="right"/>
              <w:rPr>
                <w:rFonts w:ascii="Times New Roman" w:hAnsi="Times New Roman" w:cs="Times New Roman" w:eastAsia="Times New Roman" w:hint="default"/>
                <w:sz w:val="21"/>
                <w:szCs w:val="21"/>
              </w:rPr>
            </w:pPr>
            <w:r>
              <w:rPr>
                <w:rFonts w:ascii="Times New Roman"/>
                <w:spacing w:val="-1"/>
                <w:sz w:val="21"/>
              </w:rPr>
              <w:t>1,723,608.89</w:t>
            </w:r>
          </w:p>
        </w:tc>
      </w:tr>
      <w:tr>
        <w:trPr>
          <w:trHeight w:val="2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1381"/>
              <w:jc w:val="center"/>
              <w:rPr>
                <w:rFonts w:ascii="宋体" w:hAnsi="宋体" w:cs="宋体" w:eastAsia="宋体" w:hint="default"/>
                <w:sz w:val="21"/>
                <w:szCs w:val="21"/>
              </w:rPr>
            </w:pPr>
            <w:r>
              <w:rPr>
                <w:rFonts w:ascii="宋体" w:hAnsi="宋体" w:cs="宋体" w:eastAsia="宋体" w:hint="default"/>
                <w:sz w:val="21"/>
                <w:szCs w:val="21"/>
              </w:rPr>
              <w:t>油费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21"/>
                <w:szCs w:val="21"/>
              </w:rPr>
            </w:pPr>
            <w:r>
              <w:rPr>
                <w:rFonts w:ascii="Times New Roman"/>
                <w:spacing w:val="-1"/>
                <w:sz w:val="21"/>
              </w:rPr>
              <w:t>1,986,220.21</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4"/>
              <w:jc w:val="right"/>
              <w:rPr>
                <w:rFonts w:ascii="Times New Roman" w:hAnsi="Times New Roman" w:cs="Times New Roman" w:eastAsia="Times New Roman" w:hint="default"/>
                <w:sz w:val="21"/>
                <w:szCs w:val="21"/>
              </w:rPr>
            </w:pPr>
            <w:r>
              <w:rPr>
                <w:rFonts w:ascii="Times New Roman"/>
                <w:spacing w:val="-1"/>
                <w:sz w:val="21"/>
              </w:rPr>
              <w:t>1,858,352.88</w:t>
            </w:r>
          </w:p>
        </w:tc>
      </w:tr>
      <w:tr>
        <w:trPr>
          <w:trHeight w:val="2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1382"/>
              <w:jc w:val="center"/>
              <w:rPr>
                <w:rFonts w:ascii="宋体" w:hAnsi="宋体" w:cs="宋体" w:eastAsia="宋体" w:hint="default"/>
                <w:sz w:val="21"/>
                <w:szCs w:val="21"/>
              </w:rPr>
            </w:pPr>
            <w:r>
              <w:rPr>
                <w:rFonts w:ascii="宋体" w:hAnsi="宋体" w:cs="宋体" w:eastAsia="宋体" w:hint="default"/>
                <w:sz w:val="21"/>
                <w:szCs w:val="21"/>
              </w:rPr>
              <w:t>会议费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21"/>
                <w:szCs w:val="21"/>
              </w:rPr>
            </w:pPr>
            <w:r>
              <w:rPr>
                <w:rFonts w:ascii="Times New Roman"/>
                <w:spacing w:val="-1"/>
                <w:sz w:val="21"/>
              </w:rPr>
              <w:t>1,809,668.30</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4"/>
              <w:jc w:val="right"/>
              <w:rPr>
                <w:rFonts w:ascii="Times New Roman" w:hAnsi="Times New Roman" w:cs="Times New Roman" w:eastAsia="Times New Roman" w:hint="default"/>
                <w:sz w:val="21"/>
                <w:szCs w:val="21"/>
              </w:rPr>
            </w:pPr>
            <w:r>
              <w:rPr>
                <w:rFonts w:ascii="Times New Roman"/>
                <w:spacing w:val="-1"/>
                <w:sz w:val="21"/>
              </w:rPr>
              <w:t>1,574,423.94</w:t>
            </w:r>
          </w:p>
        </w:tc>
      </w:tr>
      <w:tr>
        <w:trPr>
          <w:trHeight w:val="2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1382"/>
              <w:jc w:val="center"/>
              <w:rPr>
                <w:rFonts w:ascii="宋体" w:hAnsi="宋体" w:cs="宋体" w:eastAsia="宋体" w:hint="default"/>
                <w:sz w:val="21"/>
                <w:szCs w:val="21"/>
              </w:rPr>
            </w:pPr>
            <w:r>
              <w:rPr>
                <w:rFonts w:ascii="宋体" w:hAnsi="宋体" w:cs="宋体" w:eastAsia="宋体" w:hint="default"/>
                <w:sz w:val="21"/>
                <w:szCs w:val="21"/>
              </w:rPr>
              <w:t>招待费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21"/>
                <w:szCs w:val="21"/>
              </w:rPr>
            </w:pPr>
            <w:r>
              <w:rPr>
                <w:rFonts w:ascii="Times New Roman"/>
                <w:spacing w:val="-1"/>
                <w:sz w:val="21"/>
              </w:rPr>
              <w:t>1,293,113.85</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4"/>
              <w:jc w:val="right"/>
              <w:rPr>
                <w:rFonts w:ascii="Times New Roman" w:hAnsi="Times New Roman" w:cs="Times New Roman" w:eastAsia="Times New Roman" w:hint="default"/>
                <w:sz w:val="21"/>
                <w:szCs w:val="21"/>
              </w:rPr>
            </w:pPr>
            <w:r>
              <w:rPr>
                <w:rFonts w:ascii="Times New Roman"/>
                <w:spacing w:val="-1"/>
                <w:sz w:val="21"/>
              </w:rPr>
              <w:t>1,059,071.28</w:t>
            </w:r>
          </w:p>
        </w:tc>
      </w:tr>
      <w:tr>
        <w:trPr>
          <w:trHeight w:val="2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1382"/>
              <w:jc w:val="center"/>
              <w:rPr>
                <w:rFonts w:ascii="宋体" w:hAnsi="宋体" w:cs="宋体" w:eastAsia="宋体" w:hint="default"/>
                <w:sz w:val="21"/>
                <w:szCs w:val="21"/>
              </w:rPr>
            </w:pPr>
            <w:r>
              <w:rPr>
                <w:rFonts w:ascii="宋体" w:hAnsi="宋体" w:cs="宋体" w:eastAsia="宋体" w:hint="default"/>
                <w:sz w:val="21"/>
                <w:szCs w:val="21"/>
              </w:rPr>
              <w:t>邮电费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21"/>
                <w:szCs w:val="21"/>
              </w:rPr>
            </w:pPr>
            <w:r>
              <w:rPr>
                <w:rFonts w:ascii="Times New Roman"/>
                <w:spacing w:val="-1"/>
                <w:sz w:val="21"/>
              </w:rPr>
              <w:t>682,414.36</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4"/>
              <w:jc w:val="right"/>
              <w:rPr>
                <w:rFonts w:ascii="Times New Roman" w:hAnsi="Times New Roman" w:cs="Times New Roman" w:eastAsia="Times New Roman" w:hint="default"/>
                <w:sz w:val="21"/>
                <w:szCs w:val="21"/>
              </w:rPr>
            </w:pPr>
            <w:r>
              <w:rPr>
                <w:rFonts w:ascii="Times New Roman"/>
                <w:spacing w:val="-1"/>
                <w:sz w:val="21"/>
              </w:rPr>
              <w:t>699,273.01</w:t>
            </w:r>
          </w:p>
        </w:tc>
      </w:tr>
      <w:tr>
        <w:trPr>
          <w:trHeight w:val="2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1382"/>
              <w:jc w:val="center"/>
              <w:rPr>
                <w:rFonts w:ascii="宋体" w:hAnsi="宋体" w:cs="宋体" w:eastAsia="宋体" w:hint="default"/>
                <w:sz w:val="21"/>
                <w:szCs w:val="21"/>
              </w:rPr>
            </w:pPr>
            <w:r>
              <w:rPr>
                <w:rFonts w:ascii="宋体" w:hAnsi="宋体" w:cs="宋体" w:eastAsia="宋体" w:hint="default"/>
                <w:sz w:val="21"/>
                <w:szCs w:val="21"/>
              </w:rPr>
              <w:t>修理费</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1"/>
                <w:sz w:val="21"/>
              </w:rPr>
              <w:t>532,900.53</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4"/>
              <w:jc w:val="right"/>
              <w:rPr>
                <w:rFonts w:ascii="Times New Roman" w:hAnsi="Times New Roman" w:cs="Times New Roman" w:eastAsia="Times New Roman" w:hint="default"/>
                <w:sz w:val="21"/>
                <w:szCs w:val="21"/>
              </w:rPr>
            </w:pPr>
            <w:r>
              <w:rPr>
                <w:rFonts w:ascii="Times New Roman"/>
                <w:spacing w:val="-1"/>
                <w:sz w:val="21"/>
              </w:rPr>
              <w:t>332,780.49</w:t>
            </w:r>
          </w:p>
        </w:tc>
      </w:tr>
      <w:tr>
        <w:trPr>
          <w:trHeight w:val="2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29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1380"/>
              <w:jc w:val="center"/>
              <w:rPr>
                <w:rFonts w:ascii="宋体" w:hAnsi="宋体" w:cs="宋体" w:eastAsia="宋体" w:hint="default"/>
                <w:sz w:val="21"/>
                <w:szCs w:val="21"/>
              </w:rPr>
            </w:pPr>
            <w:r>
              <w:rPr>
                <w:rFonts w:ascii="宋体" w:hAnsi="宋体" w:cs="宋体" w:eastAsia="宋体" w:hint="default"/>
                <w:sz w:val="21"/>
                <w:szCs w:val="21"/>
              </w:rPr>
              <w:t>其他费用</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1"/>
                <w:sz w:val="21"/>
              </w:rPr>
              <w:t>7,230,796.24</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4"/>
              <w:jc w:val="right"/>
              <w:rPr>
                <w:rFonts w:ascii="Times New Roman" w:hAnsi="Times New Roman" w:cs="Times New Roman" w:eastAsia="Times New Roman" w:hint="default"/>
                <w:sz w:val="21"/>
                <w:szCs w:val="21"/>
              </w:rPr>
            </w:pPr>
            <w:r>
              <w:rPr>
                <w:rFonts w:ascii="Times New Roman"/>
                <w:spacing w:val="-1"/>
                <w:sz w:val="21"/>
              </w:rPr>
              <w:t>5,174,475.32</w:t>
            </w:r>
          </w:p>
        </w:tc>
      </w:tr>
      <w:tr>
        <w:trPr>
          <w:trHeight w:val="21" w:hRule="exact"/>
        </w:trPr>
        <w:tc>
          <w:tcPr>
            <w:tcW w:w="2045" w:type="dxa"/>
            <w:tcBorders>
              <w:top w:val="nil" w:sz="6" w:space="0" w:color="auto"/>
              <w:left w:val="nil" w:sz="6" w:space="0" w:color="auto"/>
              <w:bottom w:val="nil" w:sz="6" w:space="0" w:color="auto"/>
              <w:right w:val="nil" w:sz="6" w:space="0" w:color="auto"/>
            </w:tcBorders>
          </w:tcPr>
          <w:p>
            <w:pPr/>
          </w:p>
        </w:tc>
        <w:tc>
          <w:tcPr>
            <w:tcW w:w="3302"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317" w:hRule="exact"/>
        </w:trPr>
        <w:tc>
          <w:tcPr>
            <w:tcW w:w="2045" w:type="dxa"/>
            <w:tcBorders>
              <w:top w:val="nil" w:sz="6" w:space="0" w:color="auto"/>
              <w:left w:val="nil" w:sz="6" w:space="0" w:color="auto"/>
              <w:bottom w:val="single" w:sz="12" w:space="0" w:color="000000"/>
              <w:right w:val="nil" w:sz="6" w:space="0" w:color="auto"/>
            </w:tcBorders>
          </w:tcPr>
          <w:p>
            <w:pPr/>
          </w:p>
        </w:tc>
        <w:tc>
          <w:tcPr>
            <w:tcW w:w="3302"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right="1381"/>
              <w:jc w:val="center"/>
              <w:rPr>
                <w:rFonts w:ascii="宋体" w:hAnsi="宋体" w:cs="宋体" w:eastAsia="宋体" w:hint="default"/>
                <w:sz w:val="21"/>
                <w:szCs w:val="21"/>
              </w:rPr>
            </w:pPr>
            <w:r>
              <w:rPr>
                <w:rFonts w:ascii="宋体" w:hAnsi="宋体" w:cs="宋体" w:eastAsia="宋体" w:hint="default"/>
                <w:sz w:val="21"/>
                <w:szCs w:val="21"/>
              </w:rPr>
              <w:t>合计</w:t>
            </w:r>
          </w:p>
        </w:tc>
        <w:tc>
          <w:tcPr>
            <w:tcW w:w="190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21"/>
                <w:szCs w:val="21"/>
              </w:rPr>
            </w:pPr>
            <w:r>
              <w:rPr>
                <w:rFonts w:ascii="Times New Roman"/>
                <w:spacing w:val="-1"/>
                <w:sz w:val="21"/>
              </w:rPr>
              <w:t>64,635,859.31</w:t>
            </w:r>
          </w:p>
        </w:tc>
        <w:tc>
          <w:tcPr>
            <w:tcW w:w="1907" w:type="dxa"/>
            <w:tcBorders>
              <w:top w:val="nil" w:sz="6" w:space="0" w:color="auto"/>
              <w:left w:val="single" w:sz="4" w:space="0" w:color="000000"/>
              <w:bottom w:val="single" w:sz="12" w:space="0" w:color="000000"/>
              <w:right w:val="nil" w:sz="6" w:space="0" w:color="auto"/>
            </w:tcBorders>
          </w:tcPr>
          <w:p>
            <w:pPr>
              <w:pStyle w:val="TableParagraph"/>
              <w:spacing w:line="240" w:lineRule="auto" w:before="48"/>
              <w:ind w:right="103"/>
              <w:jc w:val="right"/>
              <w:rPr>
                <w:rFonts w:ascii="Times New Roman" w:hAnsi="Times New Roman" w:cs="Times New Roman" w:eastAsia="Times New Roman" w:hint="default"/>
                <w:sz w:val="21"/>
                <w:szCs w:val="21"/>
              </w:rPr>
            </w:pPr>
            <w:r>
              <w:rPr>
                <w:rFonts w:ascii="Times New Roman"/>
                <w:spacing w:val="-1"/>
                <w:sz w:val="21"/>
              </w:rPr>
              <w:t>47,830,566.69</w:t>
            </w:r>
          </w:p>
        </w:tc>
      </w:tr>
    </w:tbl>
    <w:p>
      <w:pPr>
        <w:pStyle w:val="BodyText"/>
        <w:spacing w:line="240" w:lineRule="auto" w:before="39"/>
        <w:ind w:left="603" w:right="246"/>
        <w:jc w:val="left"/>
      </w:pPr>
      <w:r>
        <w:rPr/>
        <w:pict>
          <v:shape style="position:absolute;margin-left:85.103996pt;margin-top:-100.314331pt;width:427.891277pt;height:5.07pt;mso-position-horizontal-relative:page;mso-position-vertical-relative:paragraph;z-index:-1081672" type="#_x0000_t75" stroked="false">
            <v:imagedata r:id="rId751" o:title=""/>
          </v:shape>
        </w:pict>
      </w:r>
      <w:r>
        <w:rPr/>
        <w:pict>
          <v:shape style="position:absolute;margin-left:85.103996pt;margin-top:-84.714394pt;width:425.354312pt;height:5.04pt;mso-position-horizontal-relative:page;mso-position-vertical-relative:paragraph;z-index:-1081648" type="#_x0000_t75" stroked="false">
            <v:imagedata r:id="rId757" o:title=""/>
          </v:shape>
        </w:pict>
      </w:r>
      <w:r>
        <w:rPr/>
        <w:pict>
          <v:shape style="position:absolute;margin-left:85.103996pt;margin-top:-69.114334pt;width:427.891277pt;height:5.07pt;mso-position-horizontal-relative:page;mso-position-vertical-relative:paragraph;z-index:-1081624" type="#_x0000_t75" stroked="false">
            <v:imagedata r:id="rId751" o:title=""/>
          </v:shape>
        </w:pict>
      </w:r>
      <w:r>
        <w:rPr/>
        <w:pict>
          <v:shape style="position:absolute;margin-left:85.103996pt;margin-top:-53.514393pt;width:425.354312pt;height:5.04pt;mso-position-horizontal-relative:page;mso-position-vertical-relative:paragraph;z-index:-1081600" type="#_x0000_t75" stroked="false">
            <v:imagedata r:id="rId760" o:title=""/>
          </v:shape>
        </w:pict>
      </w:r>
      <w:r>
        <w:rPr/>
        <w:pict>
          <v:shape style="position:absolute;margin-left:85.103996pt;margin-top:-37.914394pt;width:425.354312pt;height:5.04pt;mso-position-horizontal-relative:page;mso-position-vertical-relative:paragraph;z-index:-1081576" type="#_x0000_t75" stroked="false">
            <v:imagedata r:id="rId761" o:title=""/>
          </v:shape>
        </w:pict>
      </w:r>
      <w:r>
        <w:rPr/>
        <w:pict>
          <v:shape style="position:absolute;margin-left:85.103996pt;margin-top:-22.314333pt;width:427.891277pt;height:5.07pt;mso-position-horizontal-relative:page;mso-position-vertical-relative:paragraph;z-index:-1081552" type="#_x0000_t75" stroked="false">
            <v:imagedata r:id="rId751" o:title=""/>
          </v:shape>
        </w:pict>
      </w:r>
      <w:r>
        <w:rPr/>
        <w:t>管理费用增加的原因是公司经营规模扩大、人员增加，相应的各项费用增加所致。</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r>
        <w:rPr/>
        <w:pict>
          <v:group style="position:absolute;margin-left:83.543999pt;margin-top:119.539978pt;width:427.7pt;height:20.4pt;mso-position-horizontal-relative:page;mso-position-vertical-relative:page;z-index:-1081528" coordorigin="1671,2391" coordsize="8554,408">
            <v:group style="position:absolute;left:1702;top:2424;width:4686;height:2" coordorigin="1702,2424" coordsize="4686,2">
              <v:shape style="position:absolute;left:1702;top:2424;width:4686;height:2" coordorigin="1702,2424" coordsize="4686,0" path="m1702,2424l6388,2424e" filled="false" stroked="true" strokeweight="3.12pt" strokecolor="#d9d9d9">
                <v:path arrowok="t"/>
              </v:shape>
            </v:group>
            <v:group style="position:absolute;left:1702;top:2456;width:108;height:272" coordorigin="1702,2456" coordsize="108,272">
              <v:shape style="position:absolute;left:1702;top:2456;width:108;height:272" coordorigin="1702,2456" coordsize="108,272" path="m1702,2727l1810,2727,1810,2456,1702,2456,1702,2727xe" filled="true" fillcolor="#d9d9d9" stroked="false">
                <v:path arrowok="t"/>
                <v:fill type="solid"/>
              </v:shape>
            </v:group>
            <v:group style="position:absolute;left:6285;top:2456;width:104;height:272" coordorigin="6285,2456" coordsize="104,272">
              <v:shape style="position:absolute;left:6285;top:2456;width:104;height:272" coordorigin="6285,2456" coordsize="104,272" path="m6285,2727l6388,2727,6388,2456,6285,2456,6285,2727xe" filled="true" fillcolor="#d9d9d9" stroked="false">
                <v:path arrowok="t"/>
                <v:fill type="solid"/>
              </v:shape>
            </v:group>
            <v:group style="position:absolute;left:1702;top:2758;width:4686;height:2" coordorigin="1702,2758" coordsize="4686,2">
              <v:shape style="position:absolute;left:1702;top:2758;width:4686;height:2" coordorigin="1702,2758" coordsize="4686,0" path="m1702,2758l6388,2758e" filled="false" stroked="true" strokeweight="3.12pt" strokecolor="#d9d9d9">
                <v:path arrowok="t"/>
              </v:shape>
            </v:group>
            <v:group style="position:absolute;left:1810;top:2456;width:4475;height:272" coordorigin="1810,2456" coordsize="4475,272">
              <v:shape style="position:absolute;left:1810;top:2456;width:4475;height:272" coordorigin="1810,2456" coordsize="4475,272" path="m1810,2727l6285,2727,6285,2456,1810,2456,1810,2727xe" filled="true" fillcolor="#d9d9d9" stroked="false">
                <v:path arrowok="t"/>
                <v:fill type="solid"/>
              </v:shape>
            </v:group>
            <v:group style="position:absolute;left:6397;top:2411;width:1896;height:2" coordorigin="6397,2411" coordsize="1896,2">
              <v:shape style="position:absolute;left:6397;top:2411;width:1896;height:2" coordorigin="6397,2411" coordsize="1896,0" path="m6397,2411l8293,2411e" filled="false" stroked="true" strokeweight="1.8pt" strokecolor="#d9d9d9">
                <v:path arrowok="t"/>
              </v:shape>
            </v:group>
            <v:group style="position:absolute;left:6397;top:2429;width:104;height:324" coordorigin="6397,2429" coordsize="104,324">
              <v:shape style="position:absolute;left:6397;top:2429;width:104;height:324" coordorigin="6397,2429" coordsize="104,324" path="m6397,2753l6501,2753,6501,2429,6397,2429,6397,2753xe" filled="true" fillcolor="#d9d9d9" stroked="false">
                <v:path arrowok="t"/>
                <v:fill type="solid"/>
              </v:shape>
            </v:group>
            <v:group style="position:absolute;left:8193;top:2429;width:101;height:324" coordorigin="8193,2429" coordsize="101,324">
              <v:shape style="position:absolute;left:8193;top:2429;width:101;height:324" coordorigin="8193,2429" coordsize="101,324" path="m8193,2753l8293,2753,8293,2429,8193,2429,8193,2753xe" filled="true" fillcolor="#d9d9d9" stroked="false">
                <v:path arrowok="t"/>
                <v:fill type="solid"/>
              </v:shape>
            </v:group>
            <v:group style="position:absolute;left:6397;top:2771;width:1896;height:2" coordorigin="6397,2771" coordsize="1896,2">
              <v:shape style="position:absolute;left:6397;top:2771;width:1896;height:2" coordorigin="6397,2771" coordsize="1896,0" path="m6397,2771l8293,2771e" filled="false" stroked="true" strokeweight="1.8pt" strokecolor="#d9d9d9">
                <v:path arrowok="t"/>
              </v:shape>
            </v:group>
            <v:group style="position:absolute;left:6501;top:2429;width:1692;height:324" coordorigin="6501,2429" coordsize="1692,324">
              <v:shape style="position:absolute;left:6501;top:2429;width:1692;height:324" coordorigin="6501,2429" coordsize="1692,324" path="m6501,2753l8193,2753,8193,2429,6501,2429,6501,2753xe" filled="true" fillcolor="#d9d9d9" stroked="false">
                <v:path arrowok="t"/>
                <v:fill type="solid"/>
              </v:shape>
            </v:group>
            <v:group style="position:absolute;left:8305;top:2411;width:1902;height:2" coordorigin="8305,2411" coordsize="1902,2">
              <v:shape style="position:absolute;left:8305;top:2411;width:1902;height:2" coordorigin="8305,2411" coordsize="1902,0" path="m8305,2411l10207,2411e" filled="false" stroked="true" strokeweight="1.8pt" strokecolor="#d9d9d9">
                <v:path arrowok="t"/>
              </v:shape>
            </v:group>
            <v:group style="position:absolute;left:8305;top:2429;width:101;height:324" coordorigin="8305,2429" coordsize="101,324">
              <v:shape style="position:absolute;left:8305;top:2429;width:101;height:324" coordorigin="8305,2429" coordsize="101,324" path="m8305,2753l8406,2753,8406,2429,8305,2429,8305,2753xe" filled="true" fillcolor="#d9d9d9" stroked="false">
                <v:path arrowok="t"/>
                <v:fill type="solid"/>
              </v:shape>
            </v:group>
            <v:group style="position:absolute;left:10099;top:2429;width:108;height:324" coordorigin="10099,2429" coordsize="108,324">
              <v:shape style="position:absolute;left:10099;top:2429;width:108;height:324" coordorigin="10099,2429" coordsize="108,324" path="m10099,2753l10207,2753,10207,2429,10099,2429,10099,2753xe" filled="true" fillcolor="#d9d9d9" stroked="false">
                <v:path arrowok="t"/>
                <v:fill type="solid"/>
              </v:shape>
            </v:group>
            <v:group style="position:absolute;left:8305;top:2771;width:1902;height:2" coordorigin="8305,2771" coordsize="1902,2">
              <v:shape style="position:absolute;left:8305;top:2771;width:1902;height:2" coordorigin="8305,2771" coordsize="1902,0" path="m8305,2771l10207,2771e" filled="false" stroked="true" strokeweight="1.8pt" strokecolor="#d9d9d9">
                <v:path arrowok="t"/>
              </v:shape>
            </v:group>
            <v:group style="position:absolute;left:8406;top:2429;width:1693;height:324" coordorigin="8406,2429" coordsize="1693,324">
              <v:shape style="position:absolute;left:8406;top:2429;width:1693;height:324" coordorigin="8406,2429" coordsize="1693,324" path="m8406,2753l10099,2753,10099,2429,8406,2429,8406,2753xe" filled="true" fillcolor="#d9d9d9" stroked="false">
                <v:path arrowok="t"/>
                <v:fill type="solid"/>
              </v:shape>
            </v:group>
            <v:group style="position:absolute;left:1702;top:2392;width:4686;height:2" coordorigin="1702,2392" coordsize="4686,2">
              <v:shape style="position:absolute;left:1702;top:2392;width:4686;height:2" coordorigin="1702,2392" coordsize="4686,0" path="m1702,2392l6388,2392e" filled="false" stroked="true" strokeweight=".12pt" strokecolor="#d9d9d9">
                <v:path arrowok="t"/>
              </v:shape>
              <v:shape style="position:absolute;left:6388;top:2391;width:10;height:22" type="#_x0000_t75" stroked="false">
                <v:imagedata r:id="rId762" o:title=""/>
              </v:shape>
              <v:shape style="position:absolute;left:8296;top:2391;width:10;height:22" type="#_x0000_t75" stroked="false">
                <v:imagedata r:id="rId762" o:title=""/>
              </v:shape>
              <v:shape style="position:absolute;left:1702;top:2681;width:4705;height:118" type="#_x0000_t75" stroked="false">
                <v:imagedata r:id="rId763" o:title=""/>
              </v:shape>
              <v:shape style="position:absolute;left:6383;top:2758;width:1922;height:41" type="#_x0000_t75" stroked="false">
                <v:imagedata r:id="rId764" o:title=""/>
              </v:shape>
              <v:shape style="position:absolute;left:8291;top:2789;width:1918;height:10" type="#_x0000_t75" stroked="false">
                <v:imagedata r:id="rId765" o:title=""/>
              </v:shape>
            </v:group>
            <w10:wrap type="none"/>
          </v:group>
        </w:pict>
      </w:r>
      <w:r>
        <w:rPr/>
        <w:pict>
          <v:shape style="position:absolute;margin-left:85.103996pt;margin-top:155.300018pt;width:427.891277pt;height:5.07pt;mso-position-horizontal-relative:page;mso-position-vertical-relative:page;z-index:-1081504" type="#_x0000_t75" stroked="false">
            <v:imagedata r:id="rId751" o:title=""/>
          </v:shape>
        </w:pict>
      </w:r>
      <w:r>
        <w:rPr/>
        <w:pict>
          <v:shape style="position:absolute;margin-left:85.103996pt;margin-top:180.139999pt;width:425.373724pt;height:.48pt;mso-position-horizontal-relative:page;mso-position-vertical-relative:page;z-index:-1081480" type="#_x0000_t75" stroked="false">
            <v:imagedata r:id="rId766" o:title=""/>
          </v:shape>
        </w:pict>
      </w:r>
      <w:r>
        <w:rPr/>
        <w:pict>
          <v:shape style="position:absolute;margin-left:85.103996pt;margin-top:195.979965pt;width:425.354312pt;height:5.04pt;mso-position-horizontal-relative:page;mso-position-vertical-relative:page;z-index:-1081456" type="#_x0000_t75" stroked="false">
            <v:imagedata r:id="rId767" o:title=""/>
          </v:shape>
        </w:pict>
      </w:r>
      <w:r>
        <w:rPr/>
        <w:pict>
          <v:shape style="position:absolute;margin-left:85.103996pt;margin-top:220.819992pt;width:425.373724pt;height:.48pt;mso-position-horizontal-relative:page;mso-position-vertical-relative:page;z-index:-1081432" type="#_x0000_t75" stroked="false">
            <v:imagedata r:id="rId766" o:title=""/>
          </v:shape>
        </w:pict>
      </w:r>
      <w:r>
        <w:rPr/>
        <w:pict>
          <v:shape style="position:absolute;margin-left:319.390015pt;margin-top:240.499954pt;width:.479993pt;height:.84pt;mso-position-horizontal-relative:page;mso-position-vertical-relative:page;z-index:-1081408" type="#_x0000_t75" stroked="false">
            <v:imagedata r:id="rId717" o:title=""/>
          </v:shape>
        </w:pict>
      </w:r>
      <w:r>
        <w:rPr/>
        <w:pict>
          <v:shape style="position:absolute;margin-left:414.790009pt;margin-top:240.499954pt;width:.479993pt;height:.84pt;mso-position-horizontal-relative:page;mso-position-vertical-relative:page;z-index:-1081384" type="#_x0000_t75" stroked="false">
            <v:imagedata r:id="rId717" o:title=""/>
          </v:shape>
        </w:pict>
      </w:r>
      <w:r>
        <w:rPr/>
        <w:pict>
          <v:shape style="position:absolute;margin-left:311.709991pt;margin-top:303.289978pt;width:1.49999pt;height:.12pt;mso-position-horizontal-relative:page;mso-position-vertical-relative:page;z-index:17896" type="#_x0000_t75" stroked="false">
            <v:imagedata r:id="rId85" o:title=""/>
          </v:shape>
        </w:pict>
      </w:r>
      <w:r>
        <w:rPr/>
        <w:pict>
          <v:shape style="position:absolute;margin-left:408.790009pt;margin-top:303.289978pt;width:1.49999pt;height:.12pt;mso-position-horizontal-relative:page;mso-position-vertical-relative:page;z-index:17920" type="#_x0000_t75" stroked="false">
            <v:imagedata r:id="rId85" o:title=""/>
          </v:shape>
        </w:pict>
      </w:r>
      <w:r>
        <w:rPr/>
        <w:pict>
          <v:group style="position:absolute;margin-left:85.103996pt;margin-top:323.209991pt;width:425.4pt;height:.5pt;mso-position-horizontal-relative:page;mso-position-vertical-relative:page;z-index:-1081312" coordorigin="1702,6464" coordsize="8508,10">
            <v:shape style="position:absolute;left:1702;top:6464;width:4532;height:10" type="#_x0000_t75" stroked="false">
              <v:imagedata r:id="rId768" o:title=""/>
            </v:shape>
            <v:shape style="position:absolute;left:6229;top:6464;width:1946;height:10" type="#_x0000_t75" stroked="false">
              <v:imagedata r:id="rId769" o:title=""/>
            </v:shape>
            <v:shape style="position:absolute;left:8171;top:6464;width:2038;height:10" type="#_x0000_t75" stroked="false">
              <v:imagedata r:id="rId770" o:title=""/>
            </v:shape>
            <w10:wrap type="none"/>
          </v:group>
        </w:pict>
      </w:r>
      <w:r>
        <w:rPr/>
        <w:pict>
          <v:group style="position:absolute;margin-left:85.103996pt;margin-top:339.049988pt;width:425.4pt;height:5.05pt;mso-position-horizontal-relative:page;mso-position-vertical-relative:page;z-index:-1081288" coordorigin="1702,6781" coordsize="8508,101">
            <v:shape style="position:absolute;left:1702;top:6781;width:4551;height:101" type="#_x0000_t75" stroked="false">
              <v:imagedata r:id="rId771" o:title=""/>
            </v:shape>
            <v:shape style="position:absolute;left:6229;top:6872;width:1946;height:10" type="#_x0000_t75" stroked="false">
              <v:imagedata r:id="rId772" o:title=""/>
            </v:shape>
            <v:shape style="position:absolute;left:8171;top:6872;width:2038;height:10" type="#_x0000_t75" stroked="false">
              <v:imagedata r:id="rId773" o:title=""/>
            </v:shape>
            <w10:wrap type="none"/>
          </v:group>
        </w:pict>
      </w:r>
      <w:r>
        <w:rPr/>
        <w:pict>
          <v:group style="position:absolute;margin-left:85.103996pt;margin-top:363.889954pt;width:425.4pt;height:.5pt;mso-position-horizontal-relative:page;mso-position-vertical-relative:page;z-index:-1081264" coordorigin="1702,7278" coordsize="8508,10">
            <v:shape style="position:absolute;left:1702;top:7278;width:4532;height:10" type="#_x0000_t75" stroked="false">
              <v:imagedata r:id="rId768" o:title=""/>
            </v:shape>
            <v:shape style="position:absolute;left:6229;top:7278;width:1946;height:10" type="#_x0000_t75" stroked="false">
              <v:imagedata r:id="rId772" o:title=""/>
            </v:shape>
            <v:shape style="position:absolute;left:8171;top:7278;width:2038;height:10" type="#_x0000_t75" stroked="false">
              <v:imagedata r:id="rId773" o:title=""/>
            </v:shape>
            <w10:wrap type="none"/>
          </v:group>
        </w:pict>
      </w:r>
      <w:r>
        <w:rPr/>
        <w:pict>
          <v:group style="position:absolute;margin-left:85.103996pt;margin-top:379.72998pt;width:425.4pt;height:5.05pt;mso-position-horizontal-relative:page;mso-position-vertical-relative:page;z-index:-1081240" coordorigin="1702,7595" coordsize="8508,101">
            <v:shape style="position:absolute;left:1702;top:7595;width:4551;height:101" type="#_x0000_t75" stroked="false">
              <v:imagedata r:id="rId774" o:title=""/>
            </v:shape>
            <v:shape style="position:absolute;left:6229;top:7686;width:1946;height:10" type="#_x0000_t75" stroked="false">
              <v:imagedata r:id="rId769" o:title=""/>
            </v:shape>
            <v:shape style="position:absolute;left:8171;top:7686;width:2038;height:10" type="#_x0000_t75" stroked="false">
              <v:imagedata r:id="rId770" o:title=""/>
            </v:shape>
            <w10:wrap type="none"/>
          </v:group>
        </w:pict>
      </w:r>
      <w:r>
        <w:rPr/>
        <w:pict>
          <v:group style="position:absolute;margin-left:85.103996pt;margin-top:404.569977pt;width:425.4pt;height:.5pt;mso-position-horizontal-relative:page;mso-position-vertical-relative:page;z-index:-1081216" coordorigin="1702,8091" coordsize="8508,10">
            <v:shape style="position:absolute;left:1702;top:8091;width:4532;height:10" type="#_x0000_t75" stroked="false">
              <v:imagedata r:id="rId768" o:title=""/>
            </v:shape>
            <v:shape style="position:absolute;left:6229;top:8091;width:1946;height:10" type="#_x0000_t75" stroked="false">
              <v:imagedata r:id="rId769" o:title=""/>
            </v:shape>
            <v:shape style="position:absolute;left:8171;top:8091;width:2038;height:10" type="#_x0000_t75" stroked="false">
              <v:imagedata r:id="rId770" o:title=""/>
            </v:shape>
            <w10:wrap type="none"/>
          </v:group>
        </w:pict>
      </w:r>
      <w:r>
        <w:rPr/>
        <w:pict>
          <v:group style="position:absolute;margin-left:85.103996pt;margin-top:420.429993pt;width:425.4pt;height:5.05pt;mso-position-horizontal-relative:page;mso-position-vertical-relative:page;z-index:-1081192" coordorigin="1702,8409" coordsize="8508,101">
            <v:shape style="position:absolute;left:1702;top:8409;width:4551;height:101" type="#_x0000_t75" stroked="false">
              <v:imagedata r:id="rId771" o:title=""/>
            </v:shape>
            <v:shape style="position:absolute;left:6229;top:8500;width:1946;height:10" type="#_x0000_t75" stroked="false">
              <v:imagedata r:id="rId772" o:title=""/>
            </v:shape>
            <v:shape style="position:absolute;left:8171;top:8500;width:2038;height:10" type="#_x0000_t75" stroked="false">
              <v:imagedata r:id="rId773" o:title=""/>
            </v:shape>
            <w10:wrap type="none"/>
          </v:group>
        </w:pict>
      </w:r>
      <w:r>
        <w:rPr/>
        <w:pict>
          <v:group style="position:absolute;margin-left:85.103996pt;margin-top:445.269958pt;width:425.4pt;height:.5pt;mso-position-horizontal-relative:page;mso-position-vertical-relative:page;z-index:-1081168" coordorigin="1702,8905" coordsize="8508,10">
            <v:shape style="position:absolute;left:1702;top:8905;width:4532;height:10" type="#_x0000_t75" stroked="false">
              <v:imagedata r:id="rId768" o:title=""/>
            </v:shape>
            <v:shape style="position:absolute;left:6229;top:8905;width:1946;height:10" type="#_x0000_t75" stroked="false">
              <v:imagedata r:id="rId772" o:title=""/>
            </v:shape>
            <v:shape style="position:absolute;left:8171;top:8905;width:2038;height:10" type="#_x0000_t75" stroked="false">
              <v:imagedata r:id="rId773" o:title=""/>
            </v:shape>
            <w10:wrap type="none"/>
          </v:group>
        </w:pict>
      </w:r>
      <w:r>
        <w:rPr/>
        <w:pict>
          <v:group style="position:absolute;margin-left:85.103996pt;margin-top:461.109985pt;width:425.4pt;height:5.05pt;mso-position-horizontal-relative:page;mso-position-vertical-relative:page;z-index:-1081144" coordorigin="1702,9222" coordsize="8508,101">
            <v:shape style="position:absolute;left:1702;top:9222;width:4551;height:101" type="#_x0000_t75" stroked="false">
              <v:imagedata r:id="rId774" o:title=""/>
            </v:shape>
            <v:shape style="position:absolute;left:6229;top:9313;width:1946;height:10" type="#_x0000_t75" stroked="false">
              <v:imagedata r:id="rId769" o:title=""/>
            </v:shape>
            <v:shape style="position:absolute;left:8171;top:9313;width:2038;height:10" type="#_x0000_t75" stroked="false">
              <v:imagedata r:id="rId770" o:title=""/>
            </v:shape>
            <w10:wrap type="none"/>
          </v:group>
        </w:pict>
      </w:r>
      <w:r>
        <w:rPr/>
        <w:pict>
          <v:group style="position:absolute;margin-left:85.103996pt;margin-top:481.509979pt;width:425.4pt;height:5.05pt;mso-position-horizontal-relative:page;mso-position-vertical-relative:page;z-index:-1081120" coordorigin="1702,9630" coordsize="8508,101">
            <v:shape style="position:absolute;left:1702;top:9630;width:4551;height:101" type="#_x0000_t75" stroked="false">
              <v:imagedata r:id="rId771" o:title=""/>
            </v:shape>
            <v:shape style="position:absolute;left:6229;top:9721;width:1946;height:10" type="#_x0000_t75" stroked="false">
              <v:imagedata r:id="rId772" o:title=""/>
            </v:shape>
            <v:shape style="position:absolute;left:8171;top:9721;width:2038;height:10" type="#_x0000_t75" stroked="false">
              <v:imagedata r:id="rId773" o:title=""/>
            </v:shape>
            <w10:wrap type="none"/>
          </v:group>
        </w:pict>
      </w:r>
      <w:r>
        <w:rPr/>
        <w:pict>
          <v:group style="position:absolute;margin-left:85.103996pt;margin-top:506.349976pt;width:425.4pt;height:.5pt;mso-position-horizontal-relative:page;mso-position-vertical-relative:page;z-index:-1081096" coordorigin="1702,10127" coordsize="8508,10">
            <v:shape style="position:absolute;left:1702;top:10127;width:4532;height:10" type="#_x0000_t75" stroked="false">
              <v:imagedata r:id="rId768" o:title=""/>
            </v:shape>
            <v:shape style="position:absolute;left:6229;top:10127;width:1946;height:10" type="#_x0000_t75" stroked="false">
              <v:imagedata r:id="rId772" o:title=""/>
            </v:shape>
            <v:shape style="position:absolute;left:8171;top:10127;width:2038;height:10" type="#_x0000_t75" stroked="false">
              <v:imagedata r:id="rId773" o:title=""/>
            </v:shape>
            <w10:wrap type="none"/>
          </v:group>
        </w:pict>
      </w:r>
      <w:r>
        <w:rPr/>
        <w:pict>
          <v:group style="position:absolute;margin-left:85.103996pt;margin-top:522.190002pt;width:425.4pt;height:5.05pt;mso-position-horizontal-relative:page;mso-position-vertical-relative:page;z-index:-1081072" coordorigin="1702,10444" coordsize="8508,101">
            <v:shape style="position:absolute;left:1702;top:10444;width:4551;height:101" type="#_x0000_t75" stroked="false">
              <v:imagedata r:id="rId774" o:title=""/>
            </v:shape>
            <v:shape style="position:absolute;left:6229;top:10535;width:1946;height:10" type="#_x0000_t75" stroked="false">
              <v:imagedata r:id="rId769" o:title=""/>
            </v:shape>
            <v:shape style="position:absolute;left:8171;top:10535;width:2038;height:10" type="#_x0000_t75" stroked="false">
              <v:imagedata r:id="rId770" o:title=""/>
            </v:shape>
            <w10:wrap type="none"/>
          </v:group>
        </w:pict>
      </w:r>
    </w:p>
    <w:p>
      <w:pPr>
        <w:spacing w:line="240" w:lineRule="auto" w:before="5"/>
        <w:rPr>
          <w:rFonts w:ascii="宋体" w:hAnsi="宋体" w:cs="宋体" w:eastAsia="宋体" w:hint="default"/>
          <w:sz w:val="16"/>
          <w:szCs w:val="16"/>
        </w:rPr>
      </w:pPr>
    </w:p>
    <w:tbl>
      <w:tblPr>
        <w:tblW w:w="0" w:type="auto"/>
        <w:jc w:val="left"/>
        <w:tblInd w:w="105" w:type="dxa"/>
        <w:tblLayout w:type="fixed"/>
        <w:tblCellMar>
          <w:top w:w="0" w:type="dxa"/>
          <w:left w:w="0" w:type="dxa"/>
          <w:bottom w:w="0" w:type="dxa"/>
          <w:right w:w="0" w:type="dxa"/>
        </w:tblCellMar>
        <w:tblLook w:val="01E0"/>
      </w:tblPr>
      <w:tblGrid>
        <w:gridCol w:w="5348"/>
        <w:gridCol w:w="1907"/>
        <w:gridCol w:w="1907"/>
      </w:tblGrid>
      <w:tr>
        <w:trPr>
          <w:trHeight w:val="860" w:hRule="exact"/>
        </w:trPr>
        <w:tc>
          <w:tcPr>
            <w:tcW w:w="5348"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left="35" w:right="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33</w:t>
            </w:r>
            <w:r>
              <w:rPr>
                <w:rFonts w:ascii="宋体" w:hAnsi="宋体" w:cs="宋体" w:eastAsia="宋体" w:hint="default"/>
                <w:b/>
                <w:bCs/>
                <w:sz w:val="28"/>
                <w:szCs w:val="28"/>
              </w:rPr>
              <w:t>、财务费用</w:t>
            </w:r>
            <w:r>
              <w:rPr>
                <w:rFonts w:ascii="宋体" w:hAnsi="宋体" w:cs="宋体" w:eastAsia="宋体" w:hint="default"/>
                <w:sz w:val="28"/>
                <w:szCs w:val="28"/>
              </w:rPr>
            </w:r>
          </w:p>
        </w:tc>
        <w:tc>
          <w:tcPr>
            <w:tcW w:w="3814" w:type="dxa"/>
            <w:gridSpan w:val="2"/>
            <w:tcBorders>
              <w:top w:val="nil" w:sz="6" w:space="0" w:color="auto"/>
              <w:left w:val="nil" w:sz="6" w:space="0" w:color="auto"/>
              <w:bottom w:val="single" w:sz="4" w:space="0" w:color="000000"/>
              <w:right w:val="nil" w:sz="6" w:space="0" w:color="auto"/>
            </w:tcBorders>
          </w:tcPr>
          <w:p>
            <w:pPr/>
          </w:p>
        </w:tc>
      </w:tr>
      <w:tr>
        <w:trPr>
          <w:trHeight w:val="396" w:hRule="exact"/>
        </w:trPr>
        <w:tc>
          <w:tcPr>
            <w:tcW w:w="5348" w:type="dxa"/>
            <w:tcBorders>
              <w:top w:val="single" w:sz="12" w:space="0" w:color="000000"/>
              <w:left w:val="nil" w:sz="6" w:space="0" w:color="auto"/>
              <w:bottom w:val="nil" w:sz="6" w:space="0" w:color="auto"/>
              <w:right w:val="single" w:sz="4" w:space="0" w:color="000000"/>
            </w:tcBorders>
            <w:shd w:val="clear" w:color="auto" w:fill="D9D9D9"/>
          </w:tcPr>
          <w:p>
            <w:pPr>
              <w:pStyle w:val="TableParagraph"/>
              <w:tabs>
                <w:tab w:pos="1132" w:val="left" w:leader="none"/>
              </w:tabs>
              <w:spacing w:line="240" w:lineRule="auto" w:before="30"/>
              <w:ind w:left="659" w:right="0"/>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1907"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54"/>
              <w:ind w:left="422"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1907"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54"/>
              <w:ind w:left="420"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344" w:hRule="exact"/>
        </w:trPr>
        <w:tc>
          <w:tcPr>
            <w:tcW w:w="5348"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663" w:right="0"/>
              <w:jc w:val="center"/>
              <w:rPr>
                <w:rFonts w:ascii="宋体" w:hAnsi="宋体" w:cs="宋体" w:eastAsia="宋体" w:hint="default"/>
                <w:sz w:val="21"/>
                <w:szCs w:val="21"/>
              </w:rPr>
            </w:pPr>
            <w:r>
              <w:rPr>
                <w:rFonts w:ascii="宋体" w:hAnsi="宋体" w:cs="宋体" w:eastAsia="宋体" w:hint="default"/>
                <w:sz w:val="21"/>
                <w:szCs w:val="21"/>
              </w:rPr>
              <w:t>利息支出</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98"/>
              <w:jc w:val="right"/>
              <w:rPr>
                <w:rFonts w:ascii="Times New Roman" w:hAnsi="Times New Roman" w:cs="Times New Roman" w:eastAsia="Times New Roman" w:hint="default"/>
                <w:sz w:val="21"/>
                <w:szCs w:val="21"/>
              </w:rPr>
            </w:pPr>
            <w:r>
              <w:rPr>
                <w:rFonts w:ascii="Times New Roman"/>
                <w:spacing w:val="-1"/>
                <w:sz w:val="21"/>
              </w:rPr>
              <w:t>38,554,567.19</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106"/>
              <w:ind w:right="103"/>
              <w:jc w:val="right"/>
              <w:rPr>
                <w:rFonts w:ascii="Times New Roman" w:hAnsi="Times New Roman" w:cs="Times New Roman" w:eastAsia="Times New Roman" w:hint="default"/>
                <w:sz w:val="21"/>
                <w:szCs w:val="21"/>
              </w:rPr>
            </w:pPr>
            <w:r>
              <w:rPr>
                <w:rFonts w:ascii="Times New Roman"/>
                <w:spacing w:val="-1"/>
                <w:sz w:val="21"/>
              </w:rPr>
              <w:t>23,772,412.06</w:t>
            </w:r>
          </w:p>
        </w:tc>
      </w:tr>
      <w:tr>
        <w:trPr>
          <w:trHeight w:val="74" w:hRule="exact"/>
        </w:trPr>
        <w:tc>
          <w:tcPr>
            <w:tcW w:w="5348" w:type="dxa"/>
            <w:tcBorders>
              <w:top w:val="nil" w:sz="6" w:space="0" w:color="auto"/>
              <w:left w:val="nil" w:sz="6" w:space="0" w:color="auto"/>
              <w:bottom w:val="nil" w:sz="6" w:space="0" w:color="auto"/>
              <w:right w:val="single" w:sz="4" w:space="0" w:color="000000"/>
            </w:tcBorders>
          </w:tcPr>
          <w:p>
            <w:pPr/>
          </w:p>
        </w:tc>
        <w:tc>
          <w:tcPr>
            <w:tcW w:w="1907" w:type="dxa"/>
            <w:tcBorders>
              <w:top w:val="nil" w:sz="6" w:space="0" w:color="auto"/>
              <w:left w:val="single" w:sz="4" w:space="0" w:color="000000"/>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431" w:hRule="exact"/>
        </w:trPr>
        <w:tc>
          <w:tcPr>
            <w:tcW w:w="5348"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1921"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Times New Roman" w:hAnsi="Times New Roman" w:cs="Times New Roman" w:eastAsia="Times New Roman" w:hint="default"/>
                <w:sz w:val="21"/>
                <w:szCs w:val="21"/>
              </w:rPr>
              <w:t>:</w:t>
            </w:r>
            <w:r>
              <w:rPr>
                <w:rFonts w:ascii="宋体" w:hAnsi="宋体" w:cs="宋体" w:eastAsia="宋体" w:hint="default"/>
                <w:sz w:val="21"/>
                <w:szCs w:val="21"/>
              </w:rPr>
              <w:t>票据贴现利息支出</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21"/>
                <w:szCs w:val="21"/>
              </w:rPr>
            </w:pPr>
            <w:r>
              <w:rPr>
                <w:rFonts w:ascii="Times New Roman"/>
                <w:spacing w:val="-1"/>
                <w:sz w:val="21"/>
              </w:rPr>
              <w:t>2,647,784.96</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4"/>
              <w:jc w:val="right"/>
              <w:rPr>
                <w:rFonts w:ascii="Times New Roman" w:hAnsi="Times New Roman" w:cs="Times New Roman" w:eastAsia="Times New Roman" w:hint="default"/>
                <w:sz w:val="21"/>
                <w:szCs w:val="21"/>
              </w:rPr>
            </w:pPr>
            <w:r>
              <w:rPr>
                <w:rFonts w:ascii="Times New Roman"/>
                <w:spacing w:val="-1"/>
                <w:sz w:val="21"/>
              </w:rPr>
              <w:t>4,350,315.87</w:t>
            </w:r>
          </w:p>
        </w:tc>
      </w:tr>
      <w:tr>
        <w:trPr>
          <w:trHeight w:val="308" w:hRule="exact"/>
        </w:trPr>
        <w:tc>
          <w:tcPr>
            <w:tcW w:w="534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2370"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98"/>
              <w:jc w:val="right"/>
              <w:rPr>
                <w:rFonts w:ascii="Times New Roman" w:hAnsi="Times New Roman" w:cs="Times New Roman" w:eastAsia="Times New Roman" w:hint="default"/>
                <w:sz w:val="21"/>
                <w:szCs w:val="21"/>
              </w:rPr>
            </w:pPr>
            <w:r>
              <w:rPr>
                <w:rFonts w:ascii="Times New Roman"/>
                <w:spacing w:val="-1"/>
                <w:sz w:val="21"/>
              </w:rPr>
              <w:t>4,527,020.51</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4"/>
              <w:jc w:val="right"/>
              <w:rPr>
                <w:rFonts w:ascii="Times New Roman" w:hAnsi="Times New Roman" w:cs="Times New Roman" w:eastAsia="Times New Roman" w:hint="default"/>
                <w:sz w:val="21"/>
                <w:szCs w:val="21"/>
              </w:rPr>
            </w:pPr>
            <w:r>
              <w:rPr>
                <w:rFonts w:ascii="Times New Roman"/>
                <w:spacing w:val="-1"/>
                <w:sz w:val="21"/>
              </w:rPr>
              <w:t>4,394,300.63</w:t>
            </w:r>
          </w:p>
        </w:tc>
      </w:tr>
      <w:tr>
        <w:trPr>
          <w:trHeight w:val="74" w:hRule="exact"/>
        </w:trPr>
        <w:tc>
          <w:tcPr>
            <w:tcW w:w="5348" w:type="dxa"/>
            <w:tcBorders>
              <w:top w:val="nil" w:sz="6" w:space="0" w:color="auto"/>
              <w:left w:val="nil" w:sz="6" w:space="0" w:color="auto"/>
              <w:bottom w:val="nil" w:sz="6" w:space="0" w:color="auto"/>
              <w:right w:val="single" w:sz="4" w:space="0" w:color="000000"/>
            </w:tcBorders>
          </w:tcPr>
          <w:p>
            <w:pPr/>
          </w:p>
        </w:tc>
        <w:tc>
          <w:tcPr>
            <w:tcW w:w="1907" w:type="dxa"/>
            <w:tcBorders>
              <w:top w:val="nil" w:sz="6" w:space="0" w:color="auto"/>
              <w:left w:val="single" w:sz="4" w:space="0" w:color="000000"/>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r>
      <w:tr>
        <w:trPr>
          <w:trHeight w:val="429" w:hRule="exact"/>
        </w:trPr>
        <w:tc>
          <w:tcPr>
            <w:tcW w:w="5348"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2161" w:right="0"/>
              <w:jc w:val="left"/>
              <w:rPr>
                <w:rFonts w:ascii="宋体" w:hAnsi="宋体" w:cs="宋体" w:eastAsia="宋体" w:hint="default"/>
                <w:sz w:val="21"/>
                <w:szCs w:val="21"/>
              </w:rPr>
            </w:pPr>
            <w:r>
              <w:rPr>
                <w:rFonts w:ascii="宋体" w:hAnsi="宋体" w:cs="宋体" w:eastAsia="宋体" w:hint="default"/>
                <w:sz w:val="21"/>
                <w:szCs w:val="21"/>
              </w:rPr>
              <w:t>加：手续费及其他</w:t>
            </w:r>
          </w:p>
        </w:tc>
        <w:tc>
          <w:tcPr>
            <w:tcW w:w="1907"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21"/>
                <w:szCs w:val="21"/>
              </w:rPr>
            </w:pPr>
            <w:r>
              <w:rPr>
                <w:rFonts w:ascii="Times New Roman"/>
                <w:spacing w:val="-1"/>
                <w:sz w:val="21"/>
              </w:rPr>
              <w:t>2,908,230.44</w:t>
            </w:r>
          </w:p>
        </w:tc>
        <w:tc>
          <w:tcPr>
            <w:tcW w:w="1907"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3"/>
              <w:jc w:val="right"/>
              <w:rPr>
                <w:rFonts w:ascii="Times New Roman" w:hAnsi="Times New Roman" w:cs="Times New Roman" w:eastAsia="Times New Roman" w:hint="default"/>
                <w:sz w:val="21"/>
                <w:szCs w:val="21"/>
              </w:rPr>
            </w:pPr>
            <w:r>
              <w:rPr>
                <w:rFonts w:ascii="Times New Roman"/>
                <w:spacing w:val="-1"/>
                <w:sz w:val="21"/>
              </w:rPr>
              <w:t>5,226,262.47</w:t>
            </w:r>
          </w:p>
        </w:tc>
      </w:tr>
      <w:tr>
        <w:trPr>
          <w:trHeight w:val="392" w:hRule="exact"/>
        </w:trPr>
        <w:tc>
          <w:tcPr>
            <w:tcW w:w="5348" w:type="dxa"/>
            <w:tcBorders>
              <w:top w:val="nil" w:sz="6" w:space="0" w:color="auto"/>
              <w:left w:val="nil" w:sz="6" w:space="0" w:color="auto"/>
              <w:bottom w:val="single" w:sz="12" w:space="0" w:color="000000"/>
              <w:right w:val="single" w:sz="4" w:space="0" w:color="000000"/>
            </w:tcBorders>
          </w:tcPr>
          <w:p>
            <w:pPr>
              <w:pStyle w:val="TableParagraph"/>
              <w:tabs>
                <w:tab w:pos="1084" w:val="left" w:leader="none"/>
              </w:tabs>
              <w:spacing w:line="240" w:lineRule="auto" w:before="31"/>
              <w:ind w:left="66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90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98"/>
              <w:jc w:val="right"/>
              <w:rPr>
                <w:rFonts w:ascii="Times New Roman" w:hAnsi="Times New Roman" w:cs="Times New Roman" w:eastAsia="Times New Roman" w:hint="default"/>
                <w:sz w:val="21"/>
                <w:szCs w:val="21"/>
              </w:rPr>
            </w:pPr>
            <w:r>
              <w:rPr>
                <w:rFonts w:ascii="Times New Roman"/>
                <w:spacing w:val="-1"/>
                <w:sz w:val="21"/>
              </w:rPr>
              <w:t>36,935,777.12</w:t>
            </w:r>
          </w:p>
        </w:tc>
        <w:tc>
          <w:tcPr>
            <w:tcW w:w="1907" w:type="dxa"/>
            <w:tcBorders>
              <w:top w:val="nil" w:sz="6" w:space="0" w:color="auto"/>
              <w:left w:val="single" w:sz="4" w:space="0" w:color="000000"/>
              <w:bottom w:val="single" w:sz="12" w:space="0" w:color="000000"/>
              <w:right w:val="nil" w:sz="6" w:space="0" w:color="auto"/>
            </w:tcBorders>
          </w:tcPr>
          <w:p>
            <w:pPr>
              <w:pStyle w:val="TableParagraph"/>
              <w:spacing w:line="240" w:lineRule="auto" w:before="75"/>
              <w:ind w:right="103"/>
              <w:jc w:val="right"/>
              <w:rPr>
                <w:rFonts w:ascii="Times New Roman" w:hAnsi="Times New Roman" w:cs="Times New Roman" w:eastAsia="Times New Roman" w:hint="default"/>
                <w:sz w:val="21"/>
                <w:szCs w:val="21"/>
              </w:rPr>
            </w:pPr>
            <w:r>
              <w:rPr>
                <w:rFonts w:ascii="Times New Roman"/>
                <w:spacing w:val="-1"/>
                <w:sz w:val="21"/>
              </w:rPr>
              <w:t>24,604,373.90</w:t>
            </w:r>
          </w:p>
        </w:tc>
      </w:tr>
      <w:tr>
        <w:trPr>
          <w:trHeight w:val="863" w:hRule="exact"/>
        </w:trPr>
        <w:tc>
          <w:tcPr>
            <w:tcW w:w="5348" w:type="dxa"/>
            <w:tcBorders>
              <w:top w:val="single" w:sz="12"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8"/>
                <w:szCs w:val="28"/>
              </w:rPr>
            </w:pPr>
          </w:p>
          <w:p>
            <w:pPr>
              <w:pStyle w:val="TableParagraph"/>
              <w:spacing w:line="240" w:lineRule="auto"/>
              <w:ind w:left="35" w:right="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34</w:t>
            </w:r>
            <w:r>
              <w:rPr>
                <w:rFonts w:ascii="宋体" w:hAnsi="宋体" w:cs="宋体" w:eastAsia="宋体" w:hint="default"/>
                <w:b/>
                <w:bCs/>
                <w:sz w:val="28"/>
                <w:szCs w:val="28"/>
              </w:rPr>
              <w:t>、资产减值损失</w:t>
            </w:r>
            <w:r>
              <w:rPr>
                <w:rFonts w:ascii="宋体" w:hAnsi="宋体" w:cs="宋体" w:eastAsia="宋体" w:hint="default"/>
                <w:sz w:val="28"/>
                <w:szCs w:val="28"/>
              </w:rPr>
            </w:r>
          </w:p>
        </w:tc>
        <w:tc>
          <w:tcPr>
            <w:tcW w:w="1907" w:type="dxa"/>
            <w:tcBorders>
              <w:top w:val="single" w:sz="12" w:space="0" w:color="000000"/>
              <w:left w:val="nil" w:sz="6" w:space="0" w:color="auto"/>
              <w:bottom w:val="nil" w:sz="6" w:space="0" w:color="auto"/>
              <w:right w:val="nil" w:sz="6" w:space="0" w:color="auto"/>
            </w:tcBorders>
          </w:tcPr>
          <w:p>
            <w:pPr/>
          </w:p>
        </w:tc>
        <w:tc>
          <w:tcPr>
            <w:tcW w:w="1907" w:type="dxa"/>
            <w:tcBorders>
              <w:top w:val="single" w:sz="12" w:space="0" w:color="000000"/>
              <w:left w:val="nil" w:sz="6" w:space="0" w:color="auto"/>
              <w:bottom w:val="nil" w:sz="6" w:space="0" w:color="auto"/>
              <w:right w:val="nil" w:sz="6" w:space="0" w:color="auto"/>
            </w:tcBorders>
          </w:tcPr>
          <w:p>
            <w:pPr/>
          </w:p>
        </w:tc>
      </w:tr>
    </w:tbl>
    <w:p>
      <w:pPr>
        <w:spacing w:line="240" w:lineRule="auto" w:before="5"/>
        <w:rPr>
          <w:rFonts w:ascii="宋体" w:hAnsi="宋体" w:cs="宋体" w:eastAsia="宋体" w:hint="default"/>
          <w:sz w:val="25"/>
          <w:szCs w:val="25"/>
        </w:rPr>
      </w:pPr>
    </w:p>
    <w:tbl>
      <w:tblPr>
        <w:tblW w:w="0" w:type="auto"/>
        <w:jc w:val="left"/>
        <w:tblInd w:w="747" w:type="dxa"/>
        <w:tblLayout w:type="fixed"/>
        <w:tblCellMar>
          <w:top w:w="0" w:type="dxa"/>
          <w:left w:w="0" w:type="dxa"/>
          <w:bottom w:w="0" w:type="dxa"/>
          <w:right w:w="0" w:type="dxa"/>
        </w:tblCellMar>
        <w:tblLook w:val="01E0"/>
      </w:tblPr>
      <w:tblGrid>
        <w:gridCol w:w="4537"/>
        <w:gridCol w:w="1942"/>
        <w:gridCol w:w="2026"/>
      </w:tblGrid>
      <w:tr>
        <w:trPr>
          <w:trHeight w:val="413" w:hRule="exact"/>
        </w:trPr>
        <w:tc>
          <w:tcPr>
            <w:tcW w:w="4537"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93"/>
              <w:ind w:left="4"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942"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93"/>
              <w:ind w:left="439"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2026"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93"/>
              <w:ind w:left="479"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317" w:hRule="exact"/>
        </w:trPr>
        <w:tc>
          <w:tcPr>
            <w:tcW w:w="4537"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08" w:right="0"/>
              <w:jc w:val="left"/>
              <w:rPr>
                <w:rFonts w:ascii="宋体" w:hAnsi="宋体" w:cs="宋体" w:eastAsia="宋体" w:hint="default"/>
                <w:sz w:val="21"/>
                <w:szCs w:val="21"/>
              </w:rPr>
            </w:pPr>
            <w:r>
              <w:rPr>
                <w:rFonts w:ascii="宋体" w:hAnsi="宋体" w:cs="宋体" w:eastAsia="宋体" w:hint="default"/>
                <w:sz w:val="21"/>
                <w:szCs w:val="21"/>
              </w:rPr>
              <w:t>一、坏账损失</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left="621" w:right="0"/>
              <w:jc w:val="left"/>
              <w:rPr>
                <w:rFonts w:ascii="Times New Roman" w:hAnsi="Times New Roman" w:cs="Times New Roman" w:eastAsia="Times New Roman" w:hint="default"/>
                <w:sz w:val="21"/>
                <w:szCs w:val="21"/>
              </w:rPr>
            </w:pPr>
            <w:r>
              <w:rPr>
                <w:rFonts w:ascii="Times New Roman"/>
                <w:sz w:val="21"/>
              </w:rPr>
              <w:t>20,826,322.15</w:t>
            </w:r>
          </w:p>
        </w:tc>
        <w:tc>
          <w:tcPr>
            <w:tcW w:w="2026" w:type="dxa"/>
            <w:tcBorders>
              <w:top w:val="nil" w:sz="6" w:space="0" w:color="auto"/>
              <w:left w:val="single" w:sz="4" w:space="0" w:color="000000"/>
              <w:bottom w:val="nil" w:sz="6" w:space="0" w:color="auto"/>
              <w:right w:val="nil" w:sz="6" w:space="0" w:color="auto"/>
            </w:tcBorders>
          </w:tcPr>
          <w:p>
            <w:pPr>
              <w:pStyle w:val="TableParagraph"/>
              <w:spacing w:line="240" w:lineRule="auto" w:before="106"/>
              <w:ind w:right="105"/>
              <w:jc w:val="right"/>
              <w:rPr>
                <w:rFonts w:ascii="Times New Roman" w:hAnsi="Times New Roman" w:cs="Times New Roman" w:eastAsia="Times New Roman" w:hint="default"/>
                <w:sz w:val="21"/>
                <w:szCs w:val="21"/>
              </w:rPr>
            </w:pPr>
            <w:r>
              <w:rPr>
                <w:rFonts w:ascii="Times New Roman"/>
                <w:spacing w:val="-1"/>
                <w:sz w:val="21"/>
              </w:rPr>
              <w:t>7,586,144.57</w:t>
            </w:r>
          </w:p>
        </w:tc>
      </w:tr>
      <w:tr>
        <w:trPr>
          <w:trHeight w:val="527" w:hRule="exact"/>
        </w:trPr>
        <w:tc>
          <w:tcPr>
            <w:tcW w:w="4537" w:type="dxa"/>
            <w:tcBorders>
              <w:top w:val="nil" w:sz="6" w:space="0" w:color="auto"/>
              <w:left w:val="nil" w:sz="6" w:space="0" w:color="auto"/>
              <w:bottom w:val="nil" w:sz="6" w:space="0" w:color="auto"/>
              <w:right w:val="single" w:sz="4" w:space="0" w:color="000000"/>
            </w:tcBorders>
          </w:tcPr>
          <w:p>
            <w:pPr>
              <w:pStyle w:val="TableParagraph"/>
              <w:spacing w:line="240" w:lineRule="auto" w:before="153"/>
              <w:ind w:left="108" w:right="0"/>
              <w:jc w:val="left"/>
              <w:rPr>
                <w:rFonts w:ascii="宋体" w:hAnsi="宋体" w:cs="宋体" w:eastAsia="宋体" w:hint="default"/>
                <w:sz w:val="21"/>
                <w:szCs w:val="21"/>
              </w:rPr>
            </w:pPr>
            <w:r>
              <w:rPr>
                <w:rFonts w:ascii="宋体" w:hAnsi="宋体" w:cs="宋体" w:eastAsia="宋体" w:hint="default"/>
                <w:sz w:val="21"/>
                <w:szCs w:val="21"/>
              </w:rPr>
              <w:t>二、存货跌价损失</w:t>
            </w:r>
          </w:p>
        </w:tc>
        <w:tc>
          <w:tcPr>
            <w:tcW w:w="1942" w:type="dxa"/>
            <w:tcBorders>
              <w:top w:val="nil" w:sz="6" w:space="0" w:color="auto"/>
              <w:left w:val="single" w:sz="4" w:space="0" w:color="000000"/>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310" w:hRule="exact"/>
        </w:trPr>
        <w:tc>
          <w:tcPr>
            <w:tcW w:w="4537"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8" w:right="0"/>
              <w:jc w:val="left"/>
              <w:rPr>
                <w:rFonts w:ascii="宋体" w:hAnsi="宋体" w:cs="宋体" w:eastAsia="宋体" w:hint="default"/>
                <w:sz w:val="21"/>
                <w:szCs w:val="21"/>
              </w:rPr>
            </w:pPr>
            <w:r>
              <w:rPr>
                <w:rFonts w:ascii="宋体" w:hAnsi="宋体" w:cs="宋体" w:eastAsia="宋体" w:hint="default"/>
                <w:sz w:val="21"/>
                <w:szCs w:val="21"/>
              </w:rPr>
              <w:t>三、可供出售金融资产减值损失</w:t>
            </w:r>
          </w:p>
        </w:tc>
        <w:tc>
          <w:tcPr>
            <w:tcW w:w="1942" w:type="dxa"/>
            <w:tcBorders>
              <w:top w:val="nil" w:sz="6" w:space="0" w:color="auto"/>
              <w:left w:val="single" w:sz="4" w:space="0" w:color="000000"/>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78" w:hRule="exact"/>
        </w:trPr>
        <w:tc>
          <w:tcPr>
            <w:tcW w:w="4537" w:type="dxa"/>
            <w:tcBorders>
              <w:top w:val="nil" w:sz="6" w:space="0" w:color="auto"/>
              <w:left w:val="nil" w:sz="6" w:space="0" w:color="auto"/>
              <w:bottom w:val="nil" w:sz="6" w:space="0" w:color="auto"/>
              <w:right w:val="nil" w:sz="6" w:space="0" w:color="auto"/>
            </w:tcBorders>
          </w:tcPr>
          <w:p>
            <w:pPr/>
          </w:p>
        </w:tc>
        <w:tc>
          <w:tcPr>
            <w:tcW w:w="1942" w:type="dxa"/>
            <w:tcBorders>
              <w:top w:val="nil" w:sz="6" w:space="0" w:color="auto"/>
              <w:left w:val="nil" w:sz="6" w:space="0" w:color="auto"/>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426" w:hRule="exact"/>
        </w:trPr>
        <w:tc>
          <w:tcPr>
            <w:tcW w:w="4537"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108" w:right="0"/>
              <w:jc w:val="left"/>
              <w:rPr>
                <w:rFonts w:ascii="宋体" w:hAnsi="宋体" w:cs="宋体" w:eastAsia="宋体" w:hint="default"/>
                <w:sz w:val="21"/>
                <w:szCs w:val="21"/>
              </w:rPr>
            </w:pPr>
            <w:r>
              <w:rPr>
                <w:rFonts w:ascii="宋体" w:hAnsi="宋体" w:cs="宋体" w:eastAsia="宋体" w:hint="default"/>
                <w:sz w:val="21"/>
                <w:szCs w:val="21"/>
              </w:rPr>
              <w:t>四、持有至到期投资减值损失</w:t>
            </w:r>
          </w:p>
        </w:tc>
        <w:tc>
          <w:tcPr>
            <w:tcW w:w="1942" w:type="dxa"/>
            <w:tcBorders>
              <w:top w:val="nil" w:sz="6" w:space="0" w:color="auto"/>
              <w:left w:val="single" w:sz="4" w:space="0" w:color="000000"/>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310" w:hRule="exact"/>
        </w:trPr>
        <w:tc>
          <w:tcPr>
            <w:tcW w:w="4537"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08" w:right="0"/>
              <w:jc w:val="left"/>
              <w:rPr>
                <w:rFonts w:ascii="宋体" w:hAnsi="宋体" w:cs="宋体" w:eastAsia="宋体" w:hint="default"/>
                <w:sz w:val="21"/>
                <w:szCs w:val="21"/>
              </w:rPr>
            </w:pPr>
            <w:r>
              <w:rPr>
                <w:rFonts w:ascii="宋体" w:hAnsi="宋体" w:cs="宋体" w:eastAsia="宋体" w:hint="default"/>
                <w:sz w:val="21"/>
                <w:szCs w:val="21"/>
              </w:rPr>
              <w:t>五、长期股权投资减值损失</w:t>
            </w:r>
          </w:p>
        </w:tc>
        <w:tc>
          <w:tcPr>
            <w:tcW w:w="1942" w:type="dxa"/>
            <w:tcBorders>
              <w:top w:val="nil" w:sz="6" w:space="0" w:color="auto"/>
              <w:left w:val="single" w:sz="4" w:space="0" w:color="000000"/>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78" w:hRule="exact"/>
        </w:trPr>
        <w:tc>
          <w:tcPr>
            <w:tcW w:w="4537" w:type="dxa"/>
            <w:tcBorders>
              <w:top w:val="nil" w:sz="6" w:space="0" w:color="auto"/>
              <w:left w:val="nil" w:sz="6" w:space="0" w:color="auto"/>
              <w:bottom w:val="nil" w:sz="6" w:space="0" w:color="auto"/>
              <w:right w:val="nil" w:sz="6" w:space="0" w:color="auto"/>
            </w:tcBorders>
          </w:tcPr>
          <w:p>
            <w:pPr/>
          </w:p>
        </w:tc>
        <w:tc>
          <w:tcPr>
            <w:tcW w:w="1942" w:type="dxa"/>
            <w:tcBorders>
              <w:top w:val="nil" w:sz="6" w:space="0" w:color="auto"/>
              <w:left w:val="nil" w:sz="6" w:space="0" w:color="auto"/>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427" w:hRule="exact"/>
        </w:trPr>
        <w:tc>
          <w:tcPr>
            <w:tcW w:w="4537"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08" w:right="0"/>
              <w:jc w:val="left"/>
              <w:rPr>
                <w:rFonts w:ascii="宋体" w:hAnsi="宋体" w:cs="宋体" w:eastAsia="宋体" w:hint="default"/>
                <w:sz w:val="21"/>
                <w:szCs w:val="21"/>
              </w:rPr>
            </w:pPr>
            <w:r>
              <w:rPr>
                <w:rFonts w:ascii="宋体" w:hAnsi="宋体" w:cs="宋体" w:eastAsia="宋体" w:hint="default"/>
                <w:sz w:val="21"/>
                <w:szCs w:val="21"/>
              </w:rPr>
              <w:t>六、投资性房地产减值损失</w:t>
            </w:r>
          </w:p>
        </w:tc>
        <w:tc>
          <w:tcPr>
            <w:tcW w:w="1942" w:type="dxa"/>
            <w:tcBorders>
              <w:top w:val="nil" w:sz="6" w:space="0" w:color="auto"/>
              <w:left w:val="single" w:sz="4" w:space="0" w:color="000000"/>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308" w:hRule="exact"/>
        </w:trPr>
        <w:tc>
          <w:tcPr>
            <w:tcW w:w="4537"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08" w:right="0"/>
              <w:jc w:val="left"/>
              <w:rPr>
                <w:rFonts w:ascii="宋体" w:hAnsi="宋体" w:cs="宋体" w:eastAsia="宋体" w:hint="default"/>
                <w:sz w:val="21"/>
                <w:szCs w:val="21"/>
              </w:rPr>
            </w:pPr>
            <w:r>
              <w:rPr>
                <w:rFonts w:ascii="宋体" w:hAnsi="宋体" w:cs="宋体" w:eastAsia="宋体" w:hint="default"/>
                <w:sz w:val="21"/>
                <w:szCs w:val="21"/>
              </w:rPr>
              <w:t>七、固定资产减值损失</w:t>
            </w:r>
          </w:p>
        </w:tc>
        <w:tc>
          <w:tcPr>
            <w:tcW w:w="1942" w:type="dxa"/>
            <w:tcBorders>
              <w:top w:val="nil" w:sz="6" w:space="0" w:color="auto"/>
              <w:left w:val="single" w:sz="4" w:space="0" w:color="000000"/>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78" w:hRule="exact"/>
        </w:trPr>
        <w:tc>
          <w:tcPr>
            <w:tcW w:w="4537" w:type="dxa"/>
            <w:tcBorders>
              <w:top w:val="nil" w:sz="6" w:space="0" w:color="auto"/>
              <w:left w:val="nil" w:sz="6" w:space="0" w:color="auto"/>
              <w:bottom w:val="nil" w:sz="6" w:space="0" w:color="auto"/>
              <w:right w:val="nil" w:sz="6" w:space="0" w:color="auto"/>
            </w:tcBorders>
          </w:tcPr>
          <w:p>
            <w:pPr/>
          </w:p>
        </w:tc>
        <w:tc>
          <w:tcPr>
            <w:tcW w:w="1942" w:type="dxa"/>
            <w:tcBorders>
              <w:top w:val="nil" w:sz="6" w:space="0" w:color="auto"/>
              <w:left w:val="nil" w:sz="6" w:space="0" w:color="auto"/>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330" w:hRule="exact"/>
        </w:trPr>
        <w:tc>
          <w:tcPr>
            <w:tcW w:w="4537"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08" w:right="0"/>
              <w:jc w:val="left"/>
              <w:rPr>
                <w:rFonts w:ascii="宋体" w:hAnsi="宋体" w:cs="宋体" w:eastAsia="宋体" w:hint="default"/>
                <w:sz w:val="21"/>
                <w:szCs w:val="21"/>
              </w:rPr>
            </w:pPr>
            <w:r>
              <w:rPr>
                <w:rFonts w:ascii="宋体" w:hAnsi="宋体" w:cs="宋体" w:eastAsia="宋体" w:hint="default"/>
                <w:sz w:val="21"/>
                <w:szCs w:val="21"/>
              </w:rPr>
              <w:t>八、工程物资减值损失</w:t>
            </w:r>
          </w:p>
        </w:tc>
        <w:tc>
          <w:tcPr>
            <w:tcW w:w="1942" w:type="dxa"/>
            <w:tcBorders>
              <w:top w:val="nil" w:sz="6" w:space="0" w:color="auto"/>
              <w:left w:val="single" w:sz="4" w:space="0" w:color="000000"/>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78" w:hRule="exact"/>
        </w:trPr>
        <w:tc>
          <w:tcPr>
            <w:tcW w:w="4537" w:type="dxa"/>
            <w:tcBorders>
              <w:top w:val="nil" w:sz="6" w:space="0" w:color="auto"/>
              <w:left w:val="nil" w:sz="6" w:space="0" w:color="auto"/>
              <w:bottom w:val="nil" w:sz="6" w:space="0" w:color="auto"/>
              <w:right w:val="nil" w:sz="6" w:space="0" w:color="auto"/>
            </w:tcBorders>
          </w:tcPr>
          <w:p>
            <w:pPr/>
          </w:p>
        </w:tc>
        <w:tc>
          <w:tcPr>
            <w:tcW w:w="1942" w:type="dxa"/>
            <w:tcBorders>
              <w:top w:val="nil" w:sz="6" w:space="0" w:color="auto"/>
              <w:left w:val="nil" w:sz="6" w:space="0" w:color="auto"/>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426" w:hRule="exact"/>
        </w:trPr>
        <w:tc>
          <w:tcPr>
            <w:tcW w:w="4537"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108" w:right="0"/>
              <w:jc w:val="left"/>
              <w:rPr>
                <w:rFonts w:ascii="宋体" w:hAnsi="宋体" w:cs="宋体" w:eastAsia="宋体" w:hint="default"/>
                <w:sz w:val="21"/>
                <w:szCs w:val="21"/>
              </w:rPr>
            </w:pPr>
            <w:r>
              <w:rPr>
                <w:rFonts w:ascii="宋体" w:hAnsi="宋体" w:cs="宋体" w:eastAsia="宋体" w:hint="default"/>
                <w:sz w:val="21"/>
                <w:szCs w:val="21"/>
              </w:rPr>
              <w:t>九、在建工程减值损失</w:t>
            </w:r>
          </w:p>
        </w:tc>
        <w:tc>
          <w:tcPr>
            <w:tcW w:w="1942" w:type="dxa"/>
            <w:tcBorders>
              <w:top w:val="nil" w:sz="6" w:space="0" w:color="auto"/>
              <w:left w:val="single" w:sz="4" w:space="0" w:color="000000"/>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310" w:hRule="exact"/>
        </w:trPr>
        <w:tc>
          <w:tcPr>
            <w:tcW w:w="4537"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8" w:right="0"/>
              <w:jc w:val="left"/>
              <w:rPr>
                <w:rFonts w:ascii="宋体" w:hAnsi="宋体" w:cs="宋体" w:eastAsia="宋体" w:hint="default"/>
                <w:sz w:val="21"/>
                <w:szCs w:val="21"/>
              </w:rPr>
            </w:pPr>
            <w:r>
              <w:rPr>
                <w:rFonts w:ascii="宋体" w:hAnsi="宋体" w:cs="宋体" w:eastAsia="宋体" w:hint="default"/>
                <w:sz w:val="21"/>
                <w:szCs w:val="21"/>
              </w:rPr>
              <w:t>十、生产性生物资产减值损失</w:t>
            </w:r>
          </w:p>
        </w:tc>
        <w:tc>
          <w:tcPr>
            <w:tcW w:w="1942" w:type="dxa"/>
            <w:tcBorders>
              <w:top w:val="nil" w:sz="6" w:space="0" w:color="auto"/>
              <w:left w:val="single" w:sz="4" w:space="0" w:color="000000"/>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78" w:hRule="exact"/>
        </w:trPr>
        <w:tc>
          <w:tcPr>
            <w:tcW w:w="4537" w:type="dxa"/>
            <w:tcBorders>
              <w:top w:val="nil" w:sz="6" w:space="0" w:color="auto"/>
              <w:left w:val="nil" w:sz="6" w:space="0" w:color="auto"/>
              <w:bottom w:val="nil" w:sz="6" w:space="0" w:color="auto"/>
              <w:right w:val="nil" w:sz="6" w:space="0" w:color="auto"/>
            </w:tcBorders>
          </w:tcPr>
          <w:p>
            <w:pPr/>
          </w:p>
        </w:tc>
        <w:tc>
          <w:tcPr>
            <w:tcW w:w="1942" w:type="dxa"/>
            <w:tcBorders>
              <w:top w:val="nil" w:sz="6" w:space="0" w:color="auto"/>
              <w:left w:val="nil" w:sz="6" w:space="0" w:color="auto"/>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426" w:hRule="exact"/>
        </w:trPr>
        <w:tc>
          <w:tcPr>
            <w:tcW w:w="4537"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108" w:right="0"/>
              <w:jc w:val="left"/>
              <w:rPr>
                <w:rFonts w:ascii="宋体" w:hAnsi="宋体" w:cs="宋体" w:eastAsia="宋体" w:hint="default"/>
                <w:sz w:val="21"/>
                <w:szCs w:val="21"/>
              </w:rPr>
            </w:pPr>
            <w:r>
              <w:rPr>
                <w:rFonts w:ascii="宋体" w:hAnsi="宋体" w:cs="宋体" w:eastAsia="宋体" w:hint="default"/>
                <w:sz w:val="21"/>
                <w:szCs w:val="21"/>
              </w:rPr>
              <w:t>十一、油气资产减值损失</w:t>
            </w:r>
          </w:p>
        </w:tc>
        <w:tc>
          <w:tcPr>
            <w:tcW w:w="1942" w:type="dxa"/>
            <w:tcBorders>
              <w:top w:val="nil" w:sz="6" w:space="0" w:color="auto"/>
              <w:left w:val="single" w:sz="4" w:space="0" w:color="000000"/>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310" w:hRule="exact"/>
        </w:trPr>
        <w:tc>
          <w:tcPr>
            <w:tcW w:w="4537"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8" w:right="0"/>
              <w:jc w:val="left"/>
              <w:rPr>
                <w:rFonts w:ascii="宋体" w:hAnsi="宋体" w:cs="宋体" w:eastAsia="宋体" w:hint="default"/>
                <w:sz w:val="21"/>
                <w:szCs w:val="21"/>
              </w:rPr>
            </w:pPr>
            <w:r>
              <w:rPr>
                <w:rFonts w:ascii="宋体" w:hAnsi="宋体" w:cs="宋体" w:eastAsia="宋体" w:hint="default"/>
                <w:sz w:val="21"/>
                <w:szCs w:val="21"/>
              </w:rPr>
              <w:t>十二、无形资产减值损失</w:t>
            </w:r>
          </w:p>
        </w:tc>
        <w:tc>
          <w:tcPr>
            <w:tcW w:w="1942" w:type="dxa"/>
            <w:tcBorders>
              <w:top w:val="nil" w:sz="6" w:space="0" w:color="auto"/>
              <w:left w:val="single" w:sz="4" w:space="0" w:color="000000"/>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78" w:hRule="exact"/>
        </w:trPr>
        <w:tc>
          <w:tcPr>
            <w:tcW w:w="4537" w:type="dxa"/>
            <w:tcBorders>
              <w:top w:val="nil" w:sz="6" w:space="0" w:color="auto"/>
              <w:left w:val="nil" w:sz="6" w:space="0" w:color="auto"/>
              <w:bottom w:val="nil" w:sz="6" w:space="0" w:color="auto"/>
              <w:right w:val="nil" w:sz="6" w:space="0" w:color="auto"/>
            </w:tcBorders>
          </w:tcPr>
          <w:p>
            <w:pPr/>
          </w:p>
        </w:tc>
        <w:tc>
          <w:tcPr>
            <w:tcW w:w="1942" w:type="dxa"/>
            <w:tcBorders>
              <w:top w:val="nil" w:sz="6" w:space="0" w:color="auto"/>
              <w:left w:val="nil" w:sz="6" w:space="0" w:color="auto"/>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409" w:hRule="exact"/>
        </w:trPr>
        <w:tc>
          <w:tcPr>
            <w:tcW w:w="4537"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8" w:right="0"/>
              <w:jc w:val="left"/>
              <w:rPr>
                <w:rFonts w:ascii="宋体" w:hAnsi="宋体" w:cs="宋体" w:eastAsia="宋体" w:hint="default"/>
                <w:sz w:val="21"/>
                <w:szCs w:val="21"/>
              </w:rPr>
            </w:pPr>
            <w:r>
              <w:rPr>
                <w:rFonts w:ascii="宋体" w:hAnsi="宋体" w:cs="宋体" w:eastAsia="宋体" w:hint="default"/>
                <w:sz w:val="21"/>
                <w:szCs w:val="21"/>
              </w:rPr>
              <w:t>十三、商誉减值损失</w:t>
            </w:r>
          </w:p>
        </w:tc>
        <w:tc>
          <w:tcPr>
            <w:tcW w:w="1942" w:type="dxa"/>
            <w:tcBorders>
              <w:top w:val="nil" w:sz="6" w:space="0" w:color="auto"/>
              <w:left w:val="single" w:sz="4" w:space="0" w:color="000000"/>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426" w:hRule="exact"/>
        </w:trPr>
        <w:tc>
          <w:tcPr>
            <w:tcW w:w="4537"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108" w:right="0"/>
              <w:jc w:val="left"/>
              <w:rPr>
                <w:rFonts w:ascii="宋体" w:hAnsi="宋体" w:cs="宋体" w:eastAsia="宋体" w:hint="default"/>
                <w:sz w:val="21"/>
                <w:szCs w:val="21"/>
              </w:rPr>
            </w:pPr>
            <w:r>
              <w:rPr>
                <w:rFonts w:ascii="宋体" w:hAnsi="宋体" w:cs="宋体" w:eastAsia="宋体" w:hint="default"/>
                <w:sz w:val="21"/>
                <w:szCs w:val="21"/>
              </w:rPr>
              <w:t>十四、其他</w:t>
            </w:r>
          </w:p>
        </w:tc>
        <w:tc>
          <w:tcPr>
            <w:tcW w:w="1942"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621" w:right="0"/>
              <w:jc w:val="left"/>
              <w:rPr>
                <w:rFonts w:ascii="Times New Roman" w:hAnsi="Times New Roman" w:cs="Times New Roman" w:eastAsia="Times New Roman" w:hint="default"/>
                <w:sz w:val="21"/>
                <w:szCs w:val="21"/>
              </w:rPr>
            </w:pPr>
            <w:r>
              <w:rPr>
                <w:rFonts w:ascii="Times New Roman"/>
                <w:sz w:val="21"/>
              </w:rPr>
              <w:t>20,826,322.15</w:t>
            </w:r>
          </w:p>
        </w:tc>
        <w:tc>
          <w:tcPr>
            <w:tcW w:w="2026" w:type="dxa"/>
            <w:tcBorders>
              <w:top w:val="nil" w:sz="6" w:space="0" w:color="auto"/>
              <w:left w:val="single" w:sz="4" w:space="0" w:color="000000"/>
              <w:bottom w:val="nil" w:sz="6" w:space="0" w:color="auto"/>
              <w:right w:val="nil" w:sz="6" w:space="0" w:color="auto"/>
            </w:tcBorders>
          </w:tcPr>
          <w:p>
            <w:pPr/>
          </w:p>
        </w:tc>
      </w:tr>
      <w:tr>
        <w:trPr>
          <w:trHeight w:val="393" w:hRule="exact"/>
        </w:trPr>
        <w:tc>
          <w:tcPr>
            <w:tcW w:w="4537"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left="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42" w:type="dxa"/>
            <w:vMerge/>
            <w:tcBorders>
              <w:left w:val="single" w:sz="4" w:space="0" w:color="000000"/>
              <w:bottom w:val="single" w:sz="12" w:space="0" w:color="000000"/>
              <w:right w:val="single" w:sz="4" w:space="0" w:color="000000"/>
            </w:tcBorders>
          </w:tcPr>
          <w:p>
            <w:pPr/>
          </w:p>
        </w:tc>
        <w:tc>
          <w:tcPr>
            <w:tcW w:w="2026" w:type="dxa"/>
            <w:tcBorders>
              <w:top w:val="nil" w:sz="6" w:space="0" w:color="auto"/>
              <w:left w:val="single" w:sz="4" w:space="0" w:color="000000"/>
              <w:bottom w:val="single" w:sz="12" w:space="0" w:color="000000"/>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21"/>
                <w:szCs w:val="21"/>
              </w:rPr>
            </w:pPr>
            <w:r>
              <w:rPr>
                <w:rFonts w:ascii="Times New Roman"/>
                <w:spacing w:val="-1"/>
                <w:sz w:val="21"/>
              </w:rPr>
              <w:t>7,586,144.57</w:t>
            </w:r>
          </w:p>
        </w:tc>
      </w:tr>
    </w:tbl>
    <w:p>
      <w:pPr>
        <w:spacing w:line="240" w:lineRule="auto" w:before="10"/>
        <w:rPr>
          <w:rFonts w:ascii="宋体" w:hAnsi="宋体" w:cs="宋体" w:eastAsia="宋体" w:hint="default"/>
          <w:sz w:val="9"/>
          <w:szCs w:val="9"/>
        </w:rPr>
      </w:pPr>
    </w:p>
    <w:p>
      <w:pPr>
        <w:pStyle w:val="BodyText"/>
        <w:spacing w:line="360" w:lineRule="auto" w:before="26"/>
        <w:ind w:right="209" w:firstLine="439"/>
        <w:jc w:val="left"/>
      </w:pPr>
      <w:r>
        <w:rPr/>
        <w:pict>
          <v:group style="position:absolute;margin-left:85.103996pt;margin-top:-89.354416pt;width:425.4pt;height:.5pt;mso-position-horizontal-relative:page;mso-position-vertical-relative:paragraph;z-index:-1081048" coordorigin="1702,-1787" coordsize="8508,10">
            <v:shape style="position:absolute;left:1702;top:-1787;width:4532;height:10" type="#_x0000_t75" stroked="false">
              <v:imagedata r:id="rId768" o:title=""/>
            </v:shape>
            <v:shape style="position:absolute;left:6229;top:-1787;width:1946;height:10" type="#_x0000_t75" stroked="false">
              <v:imagedata r:id="rId769" o:title=""/>
            </v:shape>
            <v:shape style="position:absolute;left:8171;top:-1787;width:2038;height:10" type="#_x0000_t75" stroked="false">
              <v:imagedata r:id="rId770" o:title=""/>
            </v:shape>
            <w10:wrap type="none"/>
          </v:group>
        </w:pict>
      </w:r>
      <w:r>
        <w:rPr/>
        <w:pict>
          <v:group style="position:absolute;margin-left:85.103996pt;margin-top:-73.514336pt;width:425.4pt;height:5.05pt;mso-position-horizontal-relative:page;mso-position-vertical-relative:paragraph;z-index:-1081024" coordorigin="1702,-1470" coordsize="8508,101">
            <v:shape style="position:absolute;left:1702;top:-1470;width:4551;height:101" type="#_x0000_t75" stroked="false">
              <v:imagedata r:id="rId771" o:title=""/>
            </v:shape>
            <v:shape style="position:absolute;left:6229;top:-1379;width:1946;height:10" type="#_x0000_t75" stroked="false">
              <v:imagedata r:id="rId772" o:title=""/>
            </v:shape>
            <v:shape style="position:absolute;left:8171;top:-1379;width:2038;height:10" type="#_x0000_t75" stroked="false">
              <v:imagedata r:id="rId773" o:title=""/>
            </v:shape>
            <w10:wrap type="none"/>
          </v:group>
        </w:pict>
      </w:r>
      <w:r>
        <w:rPr/>
        <w:pict>
          <v:group style="position:absolute;margin-left:85.103996pt;margin-top:-53.084339pt;width:425.4pt;height:5.05pt;mso-position-horizontal-relative:page;mso-position-vertical-relative:paragraph;z-index:-1081000" coordorigin="1702,-1062" coordsize="8508,101">
            <v:shape style="position:absolute;left:1702;top:-1062;width:4551;height:101" type="#_x0000_t75" stroked="false">
              <v:imagedata r:id="rId771" o:title=""/>
            </v:shape>
            <v:shape style="position:absolute;left:6229;top:-970;width:1946;height:10" type="#_x0000_t75" stroked="false">
              <v:imagedata r:id="rId772" o:title=""/>
            </v:shape>
            <v:shape style="position:absolute;left:8171;top:-970;width:2038;height:10" type="#_x0000_t75" stroked="false">
              <v:imagedata r:id="rId773" o:title=""/>
            </v:shape>
            <w10:wrap type="none"/>
          </v:group>
        </w:pict>
      </w:r>
      <w:r>
        <w:rPr/>
        <w:pict>
          <v:group style="position:absolute;margin-left:85.103996pt;margin-top:-28.244419pt;width:425.4pt;height:.5pt;mso-position-horizontal-relative:page;mso-position-vertical-relative:paragraph;z-index:-1080976" coordorigin="1702,-565" coordsize="8508,10">
            <v:shape style="position:absolute;left:1702;top:-565;width:4532;height:10" type="#_x0000_t75" stroked="false">
              <v:imagedata r:id="rId768" o:title=""/>
            </v:shape>
            <v:shape style="position:absolute;left:6229;top:-565;width:1946;height:10" type="#_x0000_t75" stroked="false">
              <v:imagedata r:id="rId769" o:title=""/>
            </v:shape>
            <v:shape style="position:absolute;left:8171;top:-565;width:2038;height:10" type="#_x0000_t75" stroked="false">
              <v:imagedata r:id="rId770" o:title=""/>
            </v:shape>
            <w10:wrap type="none"/>
          </v:group>
        </w:pict>
      </w:r>
      <w:r>
        <w:rPr/>
        <w:pict>
          <v:shape style="position:absolute;margin-left:311.709991pt;margin-top:-8.564408pt;width:.47996pt;height:.72pt;mso-position-horizontal-relative:page;mso-position-vertical-relative:paragraph;z-index:18304" type="#_x0000_t75" stroked="false">
            <v:imagedata r:id="rId717" o:title=""/>
          </v:shape>
        </w:pict>
      </w:r>
      <w:r>
        <w:rPr/>
        <w:pict>
          <v:shape style="position:absolute;margin-left:408.790009pt;margin-top:-8.564408pt;width:.47999pt;height:.72pt;mso-position-horizontal-relative:page;mso-position-vertical-relative:paragraph;z-index:18328" type="#_x0000_t75" stroked="false">
            <v:imagedata r:id="rId717" o:title=""/>
          </v:shape>
        </w:pict>
      </w:r>
      <w:r>
        <w:rPr>
          <w:sz w:val="22"/>
          <w:szCs w:val="22"/>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年比</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年坏账损失增加</w:t>
      </w:r>
      <w:r>
        <w:rPr>
          <w:spacing w:val="-61"/>
        </w:rPr>
        <w:t> </w:t>
      </w:r>
      <w:r>
        <w:rPr>
          <w:rFonts w:ascii="Times New Roman" w:hAnsi="Times New Roman" w:cs="Times New Roman" w:eastAsia="Times New Roman" w:hint="default"/>
        </w:rPr>
        <w:t>13,240,177.58</w:t>
      </w:r>
      <w:r>
        <w:rPr>
          <w:rFonts w:ascii="Times New Roman" w:hAnsi="Times New Roman" w:cs="Times New Roman" w:eastAsia="Times New Roman" w:hint="default"/>
          <w:spacing w:val="-13"/>
        </w:rPr>
        <w:t> </w:t>
      </w:r>
      <w:r>
        <w:rPr/>
        <w:t>元</w:t>
      </w:r>
      <w:r>
        <w:rPr>
          <w:rFonts w:ascii="Times New Roman" w:hAnsi="Times New Roman" w:cs="Times New Roman" w:eastAsia="Times New Roman" w:hint="default"/>
        </w:rPr>
        <w:t>,</w:t>
      </w:r>
      <w:r>
        <w:rPr/>
        <w:t>增长</w:t>
      </w:r>
      <w:r>
        <w:rPr>
          <w:spacing w:val="-61"/>
        </w:rPr>
        <w:t> </w:t>
      </w:r>
      <w:r>
        <w:rPr>
          <w:rFonts w:ascii="Times New Roman" w:hAnsi="Times New Roman" w:cs="Times New Roman" w:eastAsia="Times New Roman" w:hint="default"/>
        </w:rPr>
        <w:t>174.53%</w:t>
      </w:r>
      <w:r>
        <w:rPr/>
        <w:t>，增长较大的主要原 因是应收款项增加计提坏账准备增加所致。</w:t>
      </w:r>
    </w:p>
    <w:p>
      <w:pPr>
        <w:pStyle w:val="BodyText"/>
        <w:spacing w:line="360" w:lineRule="auto" w:before="158"/>
        <w:ind w:right="126" w:firstLine="480"/>
        <w:jc w:val="left"/>
      </w:pPr>
      <w:r>
        <w:rPr/>
        <w:t>（</w:t>
      </w:r>
      <w:r>
        <w:rPr>
          <w:rFonts w:ascii="Times New Roman" w:hAnsi="Times New Roman" w:cs="Times New Roman" w:eastAsia="Times New Roman" w:hint="default"/>
        </w:rPr>
        <w:t>2</w:t>
      </w:r>
      <w:r>
        <w:rPr/>
        <w:t>）资产减值损失和资产减值准备本期增加不一致，原因系潍坊瑞康药品配送有限公司 为</w:t>
      </w:r>
      <w:r>
        <w:rPr>
          <w:spacing w:val="-6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1"/>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月份新增所产生的差异，金额为</w:t>
      </w:r>
      <w:r>
        <w:rPr>
          <w:spacing w:val="-60"/>
        </w:rPr>
        <w:t> </w:t>
      </w:r>
      <w:r>
        <w:rPr>
          <w:rFonts w:ascii="Times New Roman" w:hAnsi="Times New Roman" w:cs="Times New Roman" w:eastAsia="Times New Roman" w:hint="default"/>
        </w:rPr>
        <w:t>369,000.00</w:t>
      </w:r>
      <w:r>
        <w:rPr>
          <w:rFonts w:ascii="Times New Roman" w:hAnsi="Times New Roman" w:cs="Times New Roman" w:eastAsia="Times New Roman" w:hint="default"/>
          <w:spacing w:val="-12"/>
        </w:rPr>
        <w:t> </w:t>
      </w:r>
      <w:r>
        <w:rPr/>
        <w:t>元。</w:t>
      </w:r>
    </w:p>
    <w:p>
      <w:pPr>
        <w:spacing w:after="0" w:line="36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r>
        <w:rPr/>
        <w:pict>
          <v:group style="position:absolute;margin-left:82.344002pt;margin-top:197.300018pt;width:430.8pt;height:5.05pt;mso-position-horizontal-relative:page;mso-position-vertical-relative:page;z-index:-1080808" coordorigin="1647,3946" coordsize="8616,101">
            <v:shape style="position:absolute;left:1647;top:3946;width:2993;height:101" type="#_x0000_t75" stroked="false">
              <v:imagedata r:id="rId775" o:title=""/>
            </v:shape>
            <v:shape style="position:absolute;left:4616;top:4037;width:3761;height:10" type="#_x0000_t75" stroked="false">
              <v:imagedata r:id="rId776" o:title=""/>
            </v:shape>
            <v:shape style="position:absolute;left:8373;top:4037;width:1889;height:10" type="#_x0000_t75" stroked="false">
              <v:imagedata r:id="rId777" o:title=""/>
            </v:shape>
            <w10:wrap type="none"/>
          </v:group>
        </w:pict>
      </w:r>
      <w:r>
        <w:rPr/>
        <w:pict>
          <v:group style="position:absolute;margin-left:82.344002pt;margin-top:214.820023pt;width:430.8pt;height:5.05pt;mso-position-horizontal-relative:page;mso-position-vertical-relative:page;z-index:-1080784" coordorigin="1647,4296" coordsize="8616,101">
            <v:shape style="position:absolute;left:1647;top:4296;width:2993;height:101" type="#_x0000_t75" stroked="false">
              <v:imagedata r:id="rId778" o:title=""/>
            </v:shape>
            <v:shape style="position:absolute;left:4616;top:4388;width:3761;height:10" type="#_x0000_t75" stroked="false">
              <v:imagedata r:id="rId776" o:title=""/>
            </v:shape>
            <v:shape style="position:absolute;left:8373;top:4388;width:1889;height:10" type="#_x0000_t75" stroked="false">
              <v:imagedata r:id="rId777" o:title=""/>
            </v:shape>
            <w10:wrap type="none"/>
          </v:group>
        </w:pict>
      </w:r>
      <w:r>
        <w:rPr/>
        <w:pict>
          <v:group style="position:absolute;margin-left:82.344002pt;margin-top:232.339951pt;width:430.8pt;height:5.05pt;mso-position-horizontal-relative:page;mso-position-vertical-relative:page;z-index:-1080760" coordorigin="1647,4647" coordsize="8616,101">
            <v:shape style="position:absolute;left:1647;top:4647;width:2993;height:101" type="#_x0000_t75" stroked="false">
              <v:imagedata r:id="rId778" o:title=""/>
            </v:shape>
            <v:shape style="position:absolute;left:4616;top:4738;width:3761;height:10" type="#_x0000_t75" stroked="false">
              <v:imagedata r:id="rId779" o:title=""/>
            </v:shape>
            <v:shape style="position:absolute;left:8373;top:4738;width:1889;height:10" type="#_x0000_t75" stroked="false">
              <v:imagedata r:id="rId780" o:title=""/>
            </v:shape>
            <w10:wrap type="none"/>
          </v:group>
        </w:pict>
      </w:r>
      <w:r>
        <w:rPr/>
        <w:pict>
          <v:group style="position:absolute;margin-left:75.503998pt;margin-top:464.22998pt;width:444.45pt;height:5.05pt;mso-position-horizontal-relative:page;mso-position-vertical-relative:page;z-index:-1080472" coordorigin="1510,9285" coordsize="8889,101">
            <v:shape style="position:absolute;left:1510;top:9285;width:3130;height:101" type="#_x0000_t75" stroked="false">
              <v:imagedata r:id="rId220" o:title=""/>
            </v:shape>
            <v:shape style="position:absolute;left:4616;top:9376;width:3852;height:10" type="#_x0000_t75" stroked="false">
              <v:imagedata r:id="rId781" o:title=""/>
            </v:shape>
            <v:shape style="position:absolute;left:8464;top:9376;width:1935;height:10" type="#_x0000_t75" stroked="false">
              <v:imagedata r:id="rId782" o:title=""/>
            </v:shape>
            <w10:wrap type="none"/>
          </v:group>
        </w:pict>
      </w:r>
      <w:r>
        <w:rPr/>
        <w:pict>
          <v:group style="position:absolute;margin-left:75.503998pt;margin-top:486.189972pt;width:444.45pt;height:.5pt;mso-position-horizontal-relative:page;mso-position-vertical-relative:page;z-index:-1080448" coordorigin="1510,9724" coordsize="8889,10">
            <v:shape style="position:absolute;left:1510;top:9724;width:3111;height:10" type="#_x0000_t75" stroked="false">
              <v:imagedata r:id="rId783" o:title=""/>
            </v:shape>
            <v:shape style="position:absolute;left:4616;top:9724;width:3852;height:10" type="#_x0000_t75" stroked="false">
              <v:imagedata r:id="rId781" o:title=""/>
            </v:shape>
            <v:shape style="position:absolute;left:8464;top:9724;width:1935;height:10" type="#_x0000_t75" stroked="false">
              <v:imagedata r:id="rId782" o:title=""/>
            </v:shape>
            <w10:wrap type="none"/>
          </v:group>
        </w:pict>
      </w:r>
      <w:r>
        <w:rPr/>
        <w:pict>
          <v:group style="position:absolute;margin-left:75.503998pt;margin-top:499.149994pt;width:444.45pt;height:5.05pt;mso-position-horizontal-relative:page;mso-position-vertical-relative:page;z-index:-1080424" coordorigin="1510,9983" coordsize="8889,101">
            <v:shape style="position:absolute;left:1510;top:9983;width:3130;height:101" type="#_x0000_t75" stroked="false">
              <v:imagedata r:id="rId220" o:title=""/>
            </v:shape>
            <v:shape style="position:absolute;left:4616;top:10074;width:3852;height:10" type="#_x0000_t75" stroked="false">
              <v:imagedata r:id="rId781" o:title=""/>
            </v:shape>
            <v:shape style="position:absolute;left:8464;top:10074;width:1935;height:10" type="#_x0000_t75" stroked="false">
              <v:imagedata r:id="rId784" o:title=""/>
            </v:shape>
            <w10:wrap type="none"/>
          </v:group>
        </w:pict>
      </w:r>
      <w:r>
        <w:rPr/>
        <w:pict>
          <v:shape style="position:absolute;margin-left:259.609985pt;margin-top:731.140015pt;width:.48003pt;height:.24pt;mso-position-horizontal-relative:page;mso-position-vertical-relative:page;z-index:19144" type="#_x0000_t75" stroked="false">
            <v:imagedata r:id="rId695" o:title=""/>
          </v:shape>
        </w:pict>
      </w:r>
      <w:r>
        <w:rPr/>
        <w:pict>
          <v:shape style="position:absolute;margin-left:385.630005pt;margin-top:731.140015pt;width:.48003pt;height:.24pt;mso-position-horizontal-relative:page;mso-position-vertical-relative:page;z-index:19168" type="#_x0000_t75" stroked="false">
            <v:imagedata r:id="rId695" o:title=""/>
          </v:shape>
        </w:pict>
      </w:r>
    </w:p>
    <w:p>
      <w:pPr>
        <w:spacing w:line="240" w:lineRule="auto" w:before="5"/>
        <w:rPr>
          <w:rFonts w:ascii="宋体" w:hAnsi="宋体" w:cs="宋体" w:eastAsia="宋体" w:hint="default"/>
          <w:sz w:val="16"/>
          <w:szCs w:val="16"/>
        </w:rPr>
      </w:pPr>
    </w:p>
    <w:p>
      <w:pPr>
        <w:pStyle w:val="Heading5"/>
        <w:spacing w:line="240" w:lineRule="auto" w:before="14"/>
        <w:ind w:right="246"/>
        <w:jc w:val="left"/>
        <w:rPr>
          <w:b w:val="0"/>
          <w:bCs w:val="0"/>
        </w:rPr>
      </w:pPr>
      <w:r>
        <w:rPr/>
        <w:pict>
          <v:group style="position:absolute;margin-left:82.103996pt;margin-top:41.411549pt;width:431.25pt;height:1.6pt;mso-position-horizontal-relative:page;mso-position-vertical-relative:paragraph;z-index:-1080904" coordorigin="1642,828" coordsize="8625,32">
            <v:group style="position:absolute;left:1647;top:833;width:2974;height:2" coordorigin="1647,833" coordsize="2974,2">
              <v:shape style="position:absolute;left:1647;top:833;width:2974;height:2" coordorigin="1647,833" coordsize="2974,0" path="m1647,833l4621,833e" filled="false" stroked="true" strokeweight=".48pt" strokecolor="#000000">
                <v:path arrowok="t"/>
              </v:shape>
            </v:group>
            <v:group style="position:absolute;left:1647;top:852;width:2974;height:2" coordorigin="1647,852" coordsize="2974,2">
              <v:shape style="position:absolute;left:1647;top:852;width:2974;height:2" coordorigin="1647,852" coordsize="2974,0" path="m1647,852l4621,852e" filled="false" stroked="true" strokeweight=".48pt" strokecolor="#000000">
                <v:path arrowok="t"/>
              </v:shape>
              <v:shape style="position:absolute;left:4621;top:857;width:30;height:2" type="#_x0000_t75" stroked="false">
                <v:imagedata r:id="rId145" o:title=""/>
              </v:shape>
            </v:group>
            <v:group style="position:absolute;left:4621;top:833;width:29;height:2" coordorigin="4621,833" coordsize="29,2">
              <v:shape style="position:absolute;left:4621;top:833;width:29;height:2" coordorigin="4621,833" coordsize="29,0" path="m4621,833l4650,833e" filled="false" stroked="true" strokeweight=".48pt" strokecolor="#000000">
                <v:path arrowok="t"/>
              </v:shape>
            </v:group>
            <v:group style="position:absolute;left:4621;top:852;width:29;height:2" coordorigin="4621,852" coordsize="29,2">
              <v:shape style="position:absolute;left:4621;top:852;width:29;height:2" coordorigin="4621,852" coordsize="29,0" path="m4621,852l4650,852e" filled="false" stroked="true" strokeweight=".48pt" strokecolor="#000000">
                <v:path arrowok="t"/>
              </v:shape>
            </v:group>
            <v:group style="position:absolute;left:4650;top:833;width:1849;height:2" coordorigin="4650,833" coordsize="1849,2">
              <v:shape style="position:absolute;left:4650;top:833;width:1849;height:2" coordorigin="4650,833" coordsize="1849,0" path="m4650,833l6498,833e" filled="false" stroked="true" strokeweight=".48pt" strokecolor="#000000">
                <v:path arrowok="t"/>
              </v:shape>
            </v:group>
            <v:group style="position:absolute;left:4650;top:852;width:1849;height:2" coordorigin="4650,852" coordsize="1849,2">
              <v:shape style="position:absolute;left:4650;top:852;width:1849;height:2" coordorigin="4650,852" coordsize="1849,0" path="m4650,852l6498,852e" filled="false" stroked="true" strokeweight=".48pt" strokecolor="#000000">
                <v:path arrowok="t"/>
              </v:shape>
              <v:shape style="position:absolute;left:6498;top:857;width:30;height:2" type="#_x0000_t75" stroked="false">
                <v:imagedata r:id="rId154" o:title=""/>
              </v:shape>
            </v:group>
            <v:group style="position:absolute;left:6498;top:833;width:29;height:2" coordorigin="6498,833" coordsize="29,2">
              <v:shape style="position:absolute;left:6498;top:833;width:29;height:2" coordorigin="6498,833" coordsize="29,0" path="m6498,833l6527,833e" filled="false" stroked="true" strokeweight=".48pt" strokecolor="#000000">
                <v:path arrowok="t"/>
              </v:shape>
            </v:group>
            <v:group style="position:absolute;left:6498;top:852;width:29;height:2" coordorigin="6498,852" coordsize="29,2">
              <v:shape style="position:absolute;left:6498;top:852;width:29;height:2" coordorigin="6498,852" coordsize="29,0" path="m6498,852l6527,852e" filled="false" stroked="true" strokeweight=".48pt" strokecolor="#000000">
                <v:path arrowok="t"/>
              </v:shape>
            </v:group>
            <v:group style="position:absolute;left:6527;top:833;width:1851;height:2" coordorigin="6527,833" coordsize="1851,2">
              <v:shape style="position:absolute;left:6527;top:833;width:1851;height:2" coordorigin="6527,833" coordsize="1851,0" path="m6527,833l8377,833e" filled="false" stroked="true" strokeweight=".48pt" strokecolor="#000000">
                <v:path arrowok="t"/>
              </v:shape>
            </v:group>
            <v:group style="position:absolute;left:6527;top:852;width:1851;height:2" coordorigin="6527,852" coordsize="1851,2">
              <v:shape style="position:absolute;left:6527;top:852;width:1851;height:2" coordorigin="6527,852" coordsize="1851,0" path="m6527,852l8377,852e" filled="false" stroked="true" strokeweight=".48pt" strokecolor="#000000">
                <v:path arrowok="t"/>
              </v:shape>
              <v:shape style="position:absolute;left:8377;top:857;width:30;height:2" type="#_x0000_t75" stroked="false">
                <v:imagedata r:id="rId154" o:title=""/>
              </v:shape>
            </v:group>
            <v:group style="position:absolute;left:8377;top:833;width:29;height:2" coordorigin="8377,833" coordsize="29,2">
              <v:shape style="position:absolute;left:8377;top:833;width:29;height:2" coordorigin="8377,833" coordsize="29,0" path="m8377,833l8406,833e" filled="false" stroked="true" strokeweight=".48pt" strokecolor="#000000">
                <v:path arrowok="t"/>
              </v:shape>
            </v:group>
            <v:group style="position:absolute;left:8377;top:852;width:29;height:2" coordorigin="8377,852" coordsize="29,2">
              <v:shape style="position:absolute;left:8377;top:852;width:29;height:2" coordorigin="8377,852" coordsize="29,0" path="m8377,852l8406,852e" filled="false" stroked="true" strokeweight=".48pt" strokecolor="#000000">
                <v:path arrowok="t"/>
              </v:shape>
            </v:group>
            <v:group style="position:absolute;left:8406;top:833;width:1856;height:2" coordorigin="8406,833" coordsize="1856,2">
              <v:shape style="position:absolute;left:8406;top:833;width:1856;height:2" coordorigin="8406,833" coordsize="1856,0" path="m8406,833l10262,833e" filled="false" stroked="true" strokeweight=".48pt" strokecolor="#000000">
                <v:path arrowok="t"/>
              </v:shape>
            </v:group>
            <v:group style="position:absolute;left:8406;top:852;width:1856;height:2" coordorigin="8406,852" coordsize="1856,2">
              <v:shape style="position:absolute;left:8406;top:852;width:1856;height:2" coordorigin="8406,852" coordsize="1856,0" path="m8406,852l10262,852e" filled="false" stroked="true" strokeweight=".48pt" strokecolor="#000000">
                <v:path arrowok="t"/>
              </v:shape>
            </v:group>
            <w10:wrap type="none"/>
          </v:group>
        </w:pict>
      </w:r>
      <w:r>
        <w:rPr/>
        <w:pict>
          <v:group style="position:absolute;margin-left:82.344002pt;margin-top:67.931534pt;width:430.8pt;height:5.2pt;mso-position-horizontal-relative:page;mso-position-vertical-relative:paragraph;z-index:-1080880" coordorigin="1647,1359" coordsize="8616,104">
            <v:shape style="position:absolute;left:1647;top:1359;width:2993;height:103" type="#_x0000_t75" stroked="false">
              <v:imagedata r:id="rId785" o:title=""/>
            </v:shape>
            <v:shape style="position:absolute;left:4616;top:1452;width:3761;height:10" type="#_x0000_t75" stroked="false">
              <v:imagedata r:id="rId776" o:title=""/>
            </v:shape>
            <v:shape style="position:absolute;left:8373;top:1452;width:1889;height:10" type="#_x0000_t75" stroked="false">
              <v:imagedata r:id="rId777" o:title=""/>
            </v:shape>
            <w10:wrap type="none"/>
          </v:group>
        </w:pict>
      </w:r>
      <w:r>
        <w:rPr/>
        <w:pict>
          <v:group style="position:absolute;margin-left:82.344002pt;margin-top:85.571533pt;width:430.8pt;height:5.05pt;mso-position-horizontal-relative:page;mso-position-vertical-relative:paragraph;z-index:-1080856" coordorigin="1647,1711" coordsize="8616,101">
            <v:shape style="position:absolute;left:1647;top:1711;width:2993;height:101" type="#_x0000_t75" stroked="false">
              <v:imagedata r:id="rId778" o:title=""/>
            </v:shape>
            <v:shape style="position:absolute;left:4616;top:1803;width:3761;height:10" type="#_x0000_t75" stroked="false">
              <v:imagedata r:id="rId779" o:title=""/>
            </v:shape>
            <v:shape style="position:absolute;left:8373;top:1803;width:1889;height:10" type="#_x0000_t75" stroked="false">
              <v:imagedata r:id="rId780" o:title=""/>
            </v:shape>
            <w10:wrap type="none"/>
          </v:group>
        </w:pict>
      </w:r>
      <w:r>
        <w:rPr/>
        <w:pict>
          <v:group style="position:absolute;margin-left:82.344002pt;margin-top:103.09153pt;width:430.8pt;height:5.05pt;mso-position-horizontal-relative:page;mso-position-vertical-relative:paragraph;z-index:-1080832" coordorigin="1647,2062" coordsize="8616,101">
            <v:shape style="position:absolute;left:1647;top:2062;width:2993;height:101" type="#_x0000_t75" stroked="false">
              <v:imagedata r:id="rId775" o:title=""/>
            </v:shape>
            <v:shape style="position:absolute;left:4616;top:2153;width:3761;height:10" type="#_x0000_t75" stroked="false">
              <v:imagedata r:id="rId776" o:title=""/>
            </v:shape>
            <v:shape style="position:absolute;left:8373;top:2153;width:1889;height:10" type="#_x0000_t75" stroked="false">
              <v:imagedata r:id="rId777" o:title=""/>
            </v:shape>
            <w10:wrap type="none"/>
          </v:group>
        </w:pict>
      </w:r>
      <w:r>
        <w:rPr>
          <w:rFonts w:ascii="Times New Roman" w:hAnsi="Times New Roman" w:cs="Times New Roman" w:eastAsia="Times New Roman" w:hint="default"/>
        </w:rPr>
        <w:t>35</w:t>
      </w:r>
      <w:r>
        <w:rPr/>
        <w:t>、营业外收入</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3"/>
          <w:szCs w:val="13"/>
        </w:rPr>
      </w:pPr>
    </w:p>
    <w:tbl>
      <w:tblPr>
        <w:tblW w:w="0" w:type="auto"/>
        <w:jc w:val="left"/>
        <w:tblInd w:w="692" w:type="dxa"/>
        <w:tblLayout w:type="fixed"/>
        <w:tblCellMar>
          <w:top w:w="0" w:type="dxa"/>
          <w:left w:w="0" w:type="dxa"/>
          <w:bottom w:w="0" w:type="dxa"/>
          <w:right w:w="0" w:type="dxa"/>
        </w:tblCellMar>
        <w:tblLook w:val="01E0"/>
      </w:tblPr>
      <w:tblGrid>
        <w:gridCol w:w="2993"/>
        <w:gridCol w:w="1877"/>
        <w:gridCol w:w="1879"/>
        <w:gridCol w:w="1880"/>
      </w:tblGrid>
      <w:tr>
        <w:trPr>
          <w:trHeight w:val="610" w:hRule="exact"/>
        </w:trPr>
        <w:tc>
          <w:tcPr>
            <w:tcW w:w="2993"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150"/>
              <w:ind w:right="1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877"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50"/>
              <w:ind w:left="407"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187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50"/>
              <w:ind w:left="407"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c>
          <w:tcPr>
            <w:tcW w:w="1880"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72" w:lineRule="exact" w:before="44"/>
              <w:ind w:left="302" w:right="197" w:hanging="106"/>
              <w:jc w:val="left"/>
              <w:rPr>
                <w:rFonts w:ascii="宋体" w:hAnsi="宋体" w:cs="宋体" w:eastAsia="宋体" w:hint="default"/>
                <w:sz w:val="21"/>
                <w:szCs w:val="21"/>
              </w:rPr>
            </w:pPr>
            <w:r>
              <w:rPr>
                <w:rFonts w:ascii="宋体" w:hAnsi="宋体" w:cs="宋体" w:eastAsia="宋体" w:hint="default"/>
                <w:b/>
                <w:bCs/>
                <w:sz w:val="21"/>
                <w:szCs w:val="21"/>
              </w:rPr>
              <w:t>计入当期非经常</w:t>
            </w:r>
            <w:r>
              <w:rPr>
                <w:rFonts w:ascii="宋体" w:hAnsi="宋体" w:cs="宋体" w:eastAsia="宋体" w:hint="default"/>
                <w:b/>
                <w:bCs/>
                <w:spacing w:val="-104"/>
                <w:sz w:val="21"/>
                <w:szCs w:val="21"/>
              </w:rPr>
              <w:t> </w:t>
            </w:r>
            <w:r>
              <w:rPr>
                <w:rFonts w:ascii="宋体" w:hAnsi="宋体" w:cs="宋体" w:eastAsia="宋体" w:hint="default"/>
                <w:b/>
                <w:bCs/>
                <w:sz w:val="21"/>
                <w:szCs w:val="21"/>
              </w:rPr>
              <w:t>性损益的金额</w:t>
            </w:r>
            <w:r>
              <w:rPr>
                <w:rFonts w:ascii="宋体" w:hAnsi="宋体" w:cs="宋体" w:eastAsia="宋体" w:hint="default"/>
                <w:sz w:val="21"/>
                <w:szCs w:val="21"/>
              </w:rPr>
            </w:r>
          </w:p>
        </w:tc>
      </w:tr>
      <w:tr>
        <w:trPr>
          <w:trHeight w:val="259"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64" w:lineRule="exact" w:before="35"/>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、非流动资产处置利得合计</w:t>
            </w:r>
          </w:p>
        </w:tc>
        <w:tc>
          <w:tcPr>
            <w:tcW w:w="1877"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6"/>
              <w:jc w:val="right"/>
              <w:rPr>
                <w:rFonts w:ascii="Times New Roman" w:hAnsi="Times New Roman" w:cs="Times New Roman" w:eastAsia="Times New Roman" w:hint="default"/>
                <w:sz w:val="21"/>
                <w:szCs w:val="21"/>
              </w:rPr>
            </w:pPr>
            <w:r>
              <w:rPr>
                <w:rFonts w:ascii="Times New Roman"/>
                <w:spacing w:val="-1"/>
                <w:sz w:val="21"/>
              </w:rPr>
              <w:t>14,945.00</w:t>
            </w:r>
          </w:p>
        </w:tc>
        <w:tc>
          <w:tcPr>
            <w:tcW w:w="1879" w:type="dxa"/>
            <w:tcBorders>
              <w:top w:val="nil" w:sz="6" w:space="0" w:color="auto"/>
              <w:left w:val="single" w:sz="4" w:space="0" w:color="000000"/>
              <w:bottom w:val="nil" w:sz="6" w:space="0" w:color="auto"/>
              <w:right w:val="single" w:sz="4" w:space="0" w:color="000000"/>
            </w:tcBorders>
          </w:tcPr>
          <w:p>
            <w:pPr/>
          </w:p>
        </w:tc>
        <w:tc>
          <w:tcPr>
            <w:tcW w:w="1880"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3"/>
              <w:jc w:val="right"/>
              <w:rPr>
                <w:rFonts w:ascii="Times New Roman" w:hAnsi="Times New Roman" w:cs="Times New Roman" w:eastAsia="Times New Roman" w:hint="default"/>
                <w:sz w:val="21"/>
                <w:szCs w:val="21"/>
              </w:rPr>
            </w:pPr>
            <w:r>
              <w:rPr>
                <w:rFonts w:ascii="Times New Roman"/>
                <w:spacing w:val="-1"/>
                <w:sz w:val="21"/>
              </w:rPr>
              <w:t>14,945.00</w:t>
            </w:r>
          </w:p>
        </w:tc>
      </w:tr>
      <w:tr>
        <w:trPr>
          <w:trHeight w:val="63" w:hRule="exact"/>
        </w:trPr>
        <w:tc>
          <w:tcPr>
            <w:tcW w:w="2993"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nil" w:sz="6" w:space="0" w:color="auto"/>
              <w:right w:val="single" w:sz="4" w:space="0" w:color="000000"/>
            </w:tcBorders>
          </w:tcPr>
          <w:p>
            <w:pPr/>
          </w:p>
        </w:tc>
        <w:tc>
          <w:tcPr>
            <w:tcW w:w="1879" w:type="dxa"/>
            <w:tcBorders>
              <w:top w:val="nil" w:sz="6" w:space="0" w:color="auto"/>
              <w:left w:val="single" w:sz="4" w:space="0" w:color="000000"/>
              <w:bottom w:val="nil" w:sz="6" w:space="0" w:color="auto"/>
              <w:right w:val="single" w:sz="4" w:space="0" w:color="000000"/>
            </w:tcBorders>
          </w:tcPr>
          <w:p>
            <w:pPr/>
          </w:p>
        </w:tc>
        <w:tc>
          <w:tcPr>
            <w:tcW w:w="1880" w:type="dxa"/>
            <w:tcBorders>
              <w:top w:val="nil" w:sz="6" w:space="0" w:color="auto"/>
              <w:left w:val="single" w:sz="4" w:space="0" w:color="000000"/>
              <w:bottom w:val="nil" w:sz="6" w:space="0" w:color="auto"/>
              <w:right w:val="nil" w:sz="6" w:space="0" w:color="auto"/>
            </w:tcBorders>
          </w:tcPr>
          <w:p>
            <w:pPr/>
          </w:p>
        </w:tc>
      </w:tr>
      <w:tr>
        <w:trPr>
          <w:trHeight w:val="38" w:hRule="exact"/>
        </w:trPr>
        <w:tc>
          <w:tcPr>
            <w:tcW w:w="2993"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nil" w:sz="6" w:space="0" w:color="auto"/>
              <w:right w:val="single" w:sz="4" w:space="0" w:color="000000"/>
            </w:tcBorders>
          </w:tcPr>
          <w:p>
            <w:pPr/>
          </w:p>
        </w:tc>
        <w:tc>
          <w:tcPr>
            <w:tcW w:w="1879" w:type="dxa"/>
            <w:tcBorders>
              <w:top w:val="nil" w:sz="6" w:space="0" w:color="auto"/>
              <w:left w:val="single" w:sz="4" w:space="0" w:color="000000"/>
              <w:bottom w:val="nil" w:sz="6" w:space="0" w:color="auto"/>
              <w:right w:val="single" w:sz="4" w:space="0" w:color="000000"/>
            </w:tcBorders>
          </w:tcPr>
          <w:p>
            <w:pPr/>
          </w:p>
        </w:tc>
        <w:tc>
          <w:tcPr>
            <w:tcW w:w="1880" w:type="dxa"/>
            <w:tcBorders>
              <w:top w:val="nil" w:sz="6" w:space="0" w:color="auto"/>
              <w:left w:val="single" w:sz="4" w:space="0" w:color="000000"/>
              <w:bottom w:val="nil" w:sz="6" w:space="0" w:color="auto"/>
              <w:right w:val="nil" w:sz="6" w:space="0" w:color="auto"/>
            </w:tcBorders>
          </w:tcPr>
          <w:p>
            <w:pPr/>
          </w:p>
        </w:tc>
      </w:tr>
      <w:tr>
        <w:trPr>
          <w:trHeight w:val="301"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其中：固定资产处置利得</w:t>
            </w:r>
          </w:p>
        </w:tc>
        <w:tc>
          <w:tcPr>
            <w:tcW w:w="1877"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6"/>
              <w:jc w:val="right"/>
              <w:rPr>
                <w:rFonts w:ascii="Times New Roman" w:hAnsi="Times New Roman" w:cs="Times New Roman" w:eastAsia="Times New Roman" w:hint="default"/>
                <w:sz w:val="21"/>
                <w:szCs w:val="21"/>
              </w:rPr>
            </w:pPr>
            <w:r>
              <w:rPr>
                <w:rFonts w:ascii="Times New Roman"/>
                <w:spacing w:val="-1"/>
                <w:sz w:val="21"/>
              </w:rPr>
              <w:t>14,945.00</w:t>
            </w:r>
          </w:p>
        </w:tc>
        <w:tc>
          <w:tcPr>
            <w:tcW w:w="1879" w:type="dxa"/>
            <w:tcBorders>
              <w:top w:val="nil" w:sz="6" w:space="0" w:color="auto"/>
              <w:left w:val="single" w:sz="4" w:space="0" w:color="000000"/>
              <w:bottom w:val="nil" w:sz="6" w:space="0" w:color="auto"/>
              <w:right w:val="single" w:sz="4" w:space="0" w:color="000000"/>
            </w:tcBorders>
          </w:tcPr>
          <w:p>
            <w:pPr/>
          </w:p>
        </w:tc>
        <w:tc>
          <w:tcPr>
            <w:tcW w:w="1880"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21"/>
                <w:szCs w:val="21"/>
              </w:rPr>
            </w:pPr>
            <w:r>
              <w:rPr>
                <w:rFonts w:ascii="Times New Roman"/>
                <w:spacing w:val="-1"/>
                <w:sz w:val="21"/>
              </w:rPr>
              <w:t>14,945.00</w:t>
            </w:r>
          </w:p>
        </w:tc>
      </w:tr>
      <w:tr>
        <w:trPr>
          <w:trHeight w:val="50" w:hRule="exact"/>
        </w:trPr>
        <w:tc>
          <w:tcPr>
            <w:tcW w:w="2993"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nil" w:sz="6" w:space="0" w:color="auto"/>
              <w:right w:val="single" w:sz="4" w:space="0" w:color="000000"/>
            </w:tcBorders>
          </w:tcPr>
          <w:p>
            <w:pPr/>
          </w:p>
        </w:tc>
        <w:tc>
          <w:tcPr>
            <w:tcW w:w="1879" w:type="dxa"/>
            <w:tcBorders>
              <w:top w:val="nil" w:sz="6" w:space="0" w:color="auto"/>
              <w:left w:val="single" w:sz="4" w:space="0" w:color="000000"/>
              <w:bottom w:val="nil" w:sz="6" w:space="0" w:color="auto"/>
              <w:right w:val="single" w:sz="4" w:space="0" w:color="000000"/>
            </w:tcBorders>
          </w:tcPr>
          <w:p>
            <w:pPr/>
          </w:p>
        </w:tc>
        <w:tc>
          <w:tcPr>
            <w:tcW w:w="1880" w:type="dxa"/>
            <w:tcBorders>
              <w:top w:val="nil" w:sz="6" w:space="0" w:color="auto"/>
              <w:left w:val="single" w:sz="4" w:space="0" w:color="000000"/>
              <w:bottom w:val="nil" w:sz="6" w:space="0" w:color="auto"/>
              <w:right w:val="nil" w:sz="6" w:space="0" w:color="auto"/>
            </w:tcBorders>
          </w:tcPr>
          <w:p>
            <w:pPr/>
          </w:p>
        </w:tc>
      </w:tr>
      <w:tr>
        <w:trPr>
          <w:trHeight w:val="301"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无形资产处置利得</w:t>
            </w:r>
          </w:p>
        </w:tc>
        <w:tc>
          <w:tcPr>
            <w:tcW w:w="1877" w:type="dxa"/>
            <w:tcBorders>
              <w:top w:val="nil" w:sz="6" w:space="0" w:color="auto"/>
              <w:left w:val="single" w:sz="4" w:space="0" w:color="000000"/>
              <w:bottom w:val="nil" w:sz="6" w:space="0" w:color="auto"/>
              <w:right w:val="single" w:sz="4" w:space="0" w:color="000000"/>
            </w:tcBorders>
          </w:tcPr>
          <w:p>
            <w:pPr/>
          </w:p>
        </w:tc>
        <w:tc>
          <w:tcPr>
            <w:tcW w:w="1879" w:type="dxa"/>
            <w:tcBorders>
              <w:top w:val="nil" w:sz="6" w:space="0" w:color="auto"/>
              <w:left w:val="single" w:sz="4" w:space="0" w:color="000000"/>
              <w:bottom w:val="nil" w:sz="6" w:space="0" w:color="auto"/>
              <w:right w:val="single" w:sz="4" w:space="0" w:color="000000"/>
            </w:tcBorders>
          </w:tcPr>
          <w:p>
            <w:pPr/>
          </w:p>
        </w:tc>
        <w:tc>
          <w:tcPr>
            <w:tcW w:w="1880" w:type="dxa"/>
            <w:tcBorders>
              <w:top w:val="nil" w:sz="6" w:space="0" w:color="auto"/>
              <w:left w:val="single" w:sz="4" w:space="0" w:color="000000"/>
              <w:bottom w:val="nil" w:sz="6" w:space="0" w:color="auto"/>
              <w:right w:val="nil" w:sz="6" w:space="0" w:color="auto"/>
            </w:tcBorders>
          </w:tcPr>
          <w:p>
            <w:pPr/>
          </w:p>
        </w:tc>
      </w:tr>
      <w:tr>
        <w:trPr>
          <w:trHeight w:val="49" w:hRule="exact"/>
        </w:trPr>
        <w:tc>
          <w:tcPr>
            <w:tcW w:w="2993"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nil" w:sz="6" w:space="0" w:color="auto"/>
              <w:right w:val="single" w:sz="4" w:space="0" w:color="000000"/>
            </w:tcBorders>
          </w:tcPr>
          <w:p>
            <w:pPr/>
          </w:p>
        </w:tc>
        <w:tc>
          <w:tcPr>
            <w:tcW w:w="1879" w:type="dxa"/>
            <w:tcBorders>
              <w:top w:val="nil" w:sz="6" w:space="0" w:color="auto"/>
              <w:left w:val="single" w:sz="4" w:space="0" w:color="000000"/>
              <w:bottom w:val="nil" w:sz="6" w:space="0" w:color="auto"/>
              <w:right w:val="single" w:sz="4" w:space="0" w:color="000000"/>
            </w:tcBorders>
          </w:tcPr>
          <w:p>
            <w:pPr/>
          </w:p>
        </w:tc>
        <w:tc>
          <w:tcPr>
            <w:tcW w:w="1880" w:type="dxa"/>
            <w:tcBorders>
              <w:top w:val="nil" w:sz="6" w:space="0" w:color="auto"/>
              <w:left w:val="single" w:sz="4" w:space="0" w:color="000000"/>
              <w:bottom w:val="nil" w:sz="6" w:space="0" w:color="auto"/>
              <w:right w:val="nil" w:sz="6" w:space="0" w:color="auto"/>
            </w:tcBorders>
          </w:tcPr>
          <w:p>
            <w:pPr/>
          </w:p>
        </w:tc>
      </w:tr>
      <w:tr>
        <w:trPr>
          <w:trHeight w:val="312"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、非货币性资产交换利得</w:t>
            </w:r>
          </w:p>
        </w:tc>
        <w:tc>
          <w:tcPr>
            <w:tcW w:w="1877" w:type="dxa"/>
            <w:tcBorders>
              <w:top w:val="nil" w:sz="6" w:space="0" w:color="auto"/>
              <w:left w:val="single" w:sz="4" w:space="0" w:color="000000"/>
              <w:bottom w:val="nil" w:sz="6" w:space="0" w:color="auto"/>
              <w:right w:val="single" w:sz="4" w:space="0" w:color="000000"/>
            </w:tcBorders>
          </w:tcPr>
          <w:p>
            <w:pPr/>
          </w:p>
        </w:tc>
        <w:tc>
          <w:tcPr>
            <w:tcW w:w="1879" w:type="dxa"/>
            <w:tcBorders>
              <w:top w:val="nil" w:sz="6" w:space="0" w:color="auto"/>
              <w:left w:val="single" w:sz="4" w:space="0" w:color="000000"/>
              <w:bottom w:val="nil" w:sz="6" w:space="0" w:color="auto"/>
              <w:right w:val="single" w:sz="4" w:space="0" w:color="000000"/>
            </w:tcBorders>
          </w:tcPr>
          <w:p>
            <w:pPr/>
          </w:p>
        </w:tc>
        <w:tc>
          <w:tcPr>
            <w:tcW w:w="1880" w:type="dxa"/>
            <w:tcBorders>
              <w:top w:val="nil" w:sz="6" w:space="0" w:color="auto"/>
              <w:left w:val="single" w:sz="4" w:space="0" w:color="000000"/>
              <w:bottom w:val="nil" w:sz="6" w:space="0" w:color="auto"/>
              <w:right w:val="nil" w:sz="6" w:space="0" w:color="auto"/>
            </w:tcBorders>
          </w:tcPr>
          <w:p>
            <w:pPr/>
          </w:p>
        </w:tc>
      </w:tr>
      <w:tr>
        <w:trPr>
          <w:trHeight w:val="38" w:hRule="exact"/>
        </w:trPr>
        <w:tc>
          <w:tcPr>
            <w:tcW w:w="2993"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nil" w:sz="6" w:space="0" w:color="auto"/>
              <w:right w:val="single" w:sz="4" w:space="0" w:color="000000"/>
            </w:tcBorders>
          </w:tcPr>
          <w:p>
            <w:pPr/>
          </w:p>
        </w:tc>
        <w:tc>
          <w:tcPr>
            <w:tcW w:w="1879" w:type="dxa"/>
            <w:tcBorders>
              <w:top w:val="nil" w:sz="6" w:space="0" w:color="auto"/>
              <w:left w:val="single" w:sz="4" w:space="0" w:color="000000"/>
              <w:bottom w:val="nil" w:sz="6" w:space="0" w:color="auto"/>
              <w:right w:val="single" w:sz="4" w:space="0" w:color="000000"/>
            </w:tcBorders>
          </w:tcPr>
          <w:p>
            <w:pPr/>
          </w:p>
        </w:tc>
        <w:tc>
          <w:tcPr>
            <w:tcW w:w="1880" w:type="dxa"/>
            <w:tcBorders>
              <w:top w:val="nil" w:sz="6" w:space="0" w:color="auto"/>
              <w:left w:val="single" w:sz="4" w:space="0" w:color="000000"/>
              <w:bottom w:val="nil" w:sz="6" w:space="0" w:color="auto"/>
              <w:right w:val="nil" w:sz="6" w:space="0" w:color="auto"/>
            </w:tcBorders>
          </w:tcPr>
          <w:p>
            <w:pPr/>
          </w:p>
        </w:tc>
      </w:tr>
      <w:tr>
        <w:trPr>
          <w:trHeight w:val="312"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、债务重组利得</w:t>
            </w:r>
          </w:p>
        </w:tc>
        <w:tc>
          <w:tcPr>
            <w:tcW w:w="1877" w:type="dxa"/>
            <w:tcBorders>
              <w:top w:val="nil" w:sz="6" w:space="0" w:color="auto"/>
              <w:left w:val="single" w:sz="4" w:space="0" w:color="000000"/>
              <w:bottom w:val="nil" w:sz="6" w:space="0" w:color="auto"/>
              <w:right w:val="single" w:sz="4" w:space="0" w:color="000000"/>
            </w:tcBorders>
          </w:tcPr>
          <w:p>
            <w:pPr/>
          </w:p>
        </w:tc>
        <w:tc>
          <w:tcPr>
            <w:tcW w:w="1879" w:type="dxa"/>
            <w:tcBorders>
              <w:top w:val="nil" w:sz="6" w:space="0" w:color="auto"/>
              <w:left w:val="single" w:sz="4" w:space="0" w:color="000000"/>
              <w:bottom w:val="nil" w:sz="6" w:space="0" w:color="auto"/>
              <w:right w:val="single" w:sz="4" w:space="0" w:color="000000"/>
            </w:tcBorders>
          </w:tcPr>
          <w:p>
            <w:pPr/>
          </w:p>
        </w:tc>
        <w:tc>
          <w:tcPr>
            <w:tcW w:w="1880" w:type="dxa"/>
            <w:tcBorders>
              <w:top w:val="nil" w:sz="6" w:space="0" w:color="auto"/>
              <w:left w:val="single" w:sz="4" w:space="0" w:color="000000"/>
              <w:bottom w:val="nil" w:sz="6" w:space="0" w:color="auto"/>
              <w:right w:val="nil" w:sz="6" w:space="0" w:color="auto"/>
            </w:tcBorders>
          </w:tcPr>
          <w:p>
            <w:pPr/>
          </w:p>
        </w:tc>
      </w:tr>
      <w:tr>
        <w:trPr>
          <w:trHeight w:val="38" w:hRule="exact"/>
        </w:trPr>
        <w:tc>
          <w:tcPr>
            <w:tcW w:w="2993"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nil" w:sz="6" w:space="0" w:color="auto"/>
              <w:right w:val="single" w:sz="4" w:space="0" w:color="000000"/>
            </w:tcBorders>
          </w:tcPr>
          <w:p>
            <w:pPr/>
          </w:p>
        </w:tc>
        <w:tc>
          <w:tcPr>
            <w:tcW w:w="1879" w:type="dxa"/>
            <w:tcBorders>
              <w:top w:val="nil" w:sz="6" w:space="0" w:color="auto"/>
              <w:left w:val="single" w:sz="4" w:space="0" w:color="000000"/>
              <w:bottom w:val="nil" w:sz="6" w:space="0" w:color="auto"/>
              <w:right w:val="single" w:sz="4" w:space="0" w:color="000000"/>
            </w:tcBorders>
          </w:tcPr>
          <w:p>
            <w:pPr/>
          </w:p>
        </w:tc>
        <w:tc>
          <w:tcPr>
            <w:tcW w:w="1880" w:type="dxa"/>
            <w:tcBorders>
              <w:top w:val="nil" w:sz="6" w:space="0" w:color="auto"/>
              <w:left w:val="single" w:sz="4" w:space="0" w:color="000000"/>
              <w:bottom w:val="nil" w:sz="6" w:space="0" w:color="auto"/>
              <w:right w:val="nil" w:sz="6" w:space="0" w:color="auto"/>
            </w:tcBorders>
          </w:tcPr>
          <w:p>
            <w:pPr/>
          </w:p>
        </w:tc>
      </w:tr>
      <w:tr>
        <w:trPr>
          <w:trHeight w:val="374"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、政府补助</w:t>
            </w:r>
          </w:p>
        </w:tc>
        <w:tc>
          <w:tcPr>
            <w:tcW w:w="1877" w:type="dxa"/>
            <w:tcBorders>
              <w:top w:val="nil" w:sz="6" w:space="0" w:color="auto"/>
              <w:left w:val="single" w:sz="4" w:space="0" w:color="000000"/>
              <w:bottom w:val="nil" w:sz="6" w:space="0" w:color="auto"/>
              <w:right w:val="single" w:sz="4" w:space="0" w:color="000000"/>
            </w:tcBorders>
          </w:tcPr>
          <w:p>
            <w:pPr/>
          </w:p>
        </w:tc>
        <w:tc>
          <w:tcPr>
            <w:tcW w:w="1879" w:type="dxa"/>
            <w:tcBorders>
              <w:top w:val="nil" w:sz="6" w:space="0" w:color="auto"/>
              <w:left w:val="single" w:sz="4" w:space="0" w:color="000000"/>
              <w:bottom w:val="nil" w:sz="6" w:space="0" w:color="auto"/>
              <w:right w:val="single" w:sz="4" w:space="0" w:color="000000"/>
            </w:tcBorders>
          </w:tcPr>
          <w:p>
            <w:pPr/>
          </w:p>
        </w:tc>
        <w:tc>
          <w:tcPr>
            <w:tcW w:w="1880" w:type="dxa"/>
            <w:tcBorders>
              <w:top w:val="nil" w:sz="6" w:space="0" w:color="auto"/>
              <w:left w:val="single" w:sz="4" w:space="0" w:color="000000"/>
              <w:bottom w:val="nil" w:sz="6" w:space="0" w:color="auto"/>
              <w:right w:val="nil" w:sz="6" w:space="0" w:color="auto"/>
            </w:tcBorders>
          </w:tcPr>
          <w:p>
            <w:pPr/>
          </w:p>
        </w:tc>
      </w:tr>
      <w:tr>
        <w:trPr>
          <w:trHeight w:val="287"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、盘盈利得</w:t>
            </w:r>
          </w:p>
        </w:tc>
        <w:tc>
          <w:tcPr>
            <w:tcW w:w="1877" w:type="dxa"/>
            <w:tcBorders>
              <w:top w:val="nil" w:sz="6" w:space="0" w:color="auto"/>
              <w:left w:val="single" w:sz="4" w:space="0" w:color="000000"/>
              <w:bottom w:val="nil" w:sz="6" w:space="0" w:color="auto"/>
              <w:right w:val="single" w:sz="4" w:space="0" w:color="000000"/>
            </w:tcBorders>
          </w:tcPr>
          <w:p>
            <w:pPr/>
          </w:p>
        </w:tc>
        <w:tc>
          <w:tcPr>
            <w:tcW w:w="1879" w:type="dxa"/>
            <w:tcBorders>
              <w:top w:val="nil" w:sz="6" w:space="0" w:color="auto"/>
              <w:left w:val="single" w:sz="4" w:space="0" w:color="000000"/>
              <w:bottom w:val="nil" w:sz="6" w:space="0" w:color="auto"/>
              <w:right w:val="single" w:sz="4" w:space="0" w:color="000000"/>
            </w:tcBorders>
          </w:tcPr>
          <w:p>
            <w:pPr>
              <w:pStyle w:val="TableParagraph"/>
              <w:spacing w:line="240" w:lineRule="auto" w:before="18"/>
              <w:ind w:right="98"/>
              <w:jc w:val="right"/>
              <w:rPr>
                <w:rFonts w:ascii="Times New Roman" w:hAnsi="Times New Roman" w:cs="Times New Roman" w:eastAsia="Times New Roman" w:hint="default"/>
                <w:sz w:val="21"/>
                <w:szCs w:val="21"/>
              </w:rPr>
            </w:pPr>
            <w:r>
              <w:rPr>
                <w:rFonts w:ascii="Times New Roman"/>
                <w:spacing w:val="-1"/>
                <w:sz w:val="21"/>
              </w:rPr>
              <w:t>38,349.02</w:t>
            </w:r>
          </w:p>
        </w:tc>
        <w:tc>
          <w:tcPr>
            <w:tcW w:w="1880" w:type="dxa"/>
            <w:tcBorders>
              <w:top w:val="nil" w:sz="6" w:space="0" w:color="auto"/>
              <w:left w:val="single" w:sz="4" w:space="0" w:color="000000"/>
              <w:bottom w:val="nil" w:sz="6" w:space="0" w:color="auto"/>
              <w:right w:val="nil" w:sz="6" w:space="0" w:color="auto"/>
            </w:tcBorders>
          </w:tcPr>
          <w:p>
            <w:pPr/>
          </w:p>
        </w:tc>
      </w:tr>
      <w:tr>
        <w:trPr>
          <w:trHeight w:val="38" w:hRule="exact"/>
        </w:trPr>
        <w:tc>
          <w:tcPr>
            <w:tcW w:w="2993"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nil" w:sz="6" w:space="0" w:color="auto"/>
              <w:right w:val="single" w:sz="4" w:space="0" w:color="000000"/>
            </w:tcBorders>
          </w:tcPr>
          <w:p>
            <w:pPr/>
          </w:p>
        </w:tc>
        <w:tc>
          <w:tcPr>
            <w:tcW w:w="1879" w:type="dxa"/>
            <w:tcBorders>
              <w:top w:val="nil" w:sz="6" w:space="0" w:color="auto"/>
              <w:left w:val="single" w:sz="4" w:space="0" w:color="000000"/>
              <w:bottom w:val="nil" w:sz="6" w:space="0" w:color="auto"/>
              <w:right w:val="single" w:sz="4" w:space="0" w:color="000000"/>
            </w:tcBorders>
          </w:tcPr>
          <w:p>
            <w:pPr/>
          </w:p>
        </w:tc>
        <w:tc>
          <w:tcPr>
            <w:tcW w:w="1880" w:type="dxa"/>
            <w:tcBorders>
              <w:top w:val="nil" w:sz="6" w:space="0" w:color="auto"/>
              <w:left w:val="single" w:sz="4" w:space="0" w:color="000000"/>
              <w:bottom w:val="nil" w:sz="6" w:space="0" w:color="auto"/>
              <w:right w:val="nil" w:sz="6" w:space="0" w:color="auto"/>
            </w:tcBorders>
          </w:tcPr>
          <w:p>
            <w:pPr/>
          </w:p>
        </w:tc>
      </w:tr>
      <w:tr>
        <w:trPr>
          <w:trHeight w:val="312"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、捐赠利得</w:t>
            </w:r>
          </w:p>
        </w:tc>
        <w:tc>
          <w:tcPr>
            <w:tcW w:w="1877" w:type="dxa"/>
            <w:tcBorders>
              <w:top w:val="nil" w:sz="6" w:space="0" w:color="auto"/>
              <w:left w:val="single" w:sz="4" w:space="0" w:color="000000"/>
              <w:bottom w:val="nil" w:sz="6" w:space="0" w:color="auto"/>
              <w:right w:val="single" w:sz="4" w:space="0" w:color="000000"/>
            </w:tcBorders>
          </w:tcPr>
          <w:p>
            <w:pPr/>
          </w:p>
        </w:tc>
        <w:tc>
          <w:tcPr>
            <w:tcW w:w="1879" w:type="dxa"/>
            <w:tcBorders>
              <w:top w:val="nil" w:sz="6" w:space="0" w:color="auto"/>
              <w:left w:val="single" w:sz="4" w:space="0" w:color="000000"/>
              <w:bottom w:val="nil" w:sz="6" w:space="0" w:color="auto"/>
              <w:right w:val="single" w:sz="4" w:space="0" w:color="000000"/>
            </w:tcBorders>
          </w:tcPr>
          <w:p>
            <w:pPr/>
          </w:p>
        </w:tc>
        <w:tc>
          <w:tcPr>
            <w:tcW w:w="1880" w:type="dxa"/>
            <w:tcBorders>
              <w:top w:val="nil" w:sz="6" w:space="0" w:color="auto"/>
              <w:left w:val="single" w:sz="4" w:space="0" w:color="000000"/>
              <w:bottom w:val="nil" w:sz="6" w:space="0" w:color="auto"/>
              <w:right w:val="nil" w:sz="6" w:space="0" w:color="auto"/>
            </w:tcBorders>
          </w:tcPr>
          <w:p>
            <w:pPr/>
          </w:p>
        </w:tc>
      </w:tr>
      <w:tr>
        <w:trPr>
          <w:trHeight w:val="38" w:hRule="exact"/>
        </w:trPr>
        <w:tc>
          <w:tcPr>
            <w:tcW w:w="2993"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nil" w:sz="6" w:space="0" w:color="auto"/>
              <w:right w:val="single" w:sz="4" w:space="0" w:color="000000"/>
            </w:tcBorders>
          </w:tcPr>
          <w:p>
            <w:pPr/>
          </w:p>
        </w:tc>
        <w:tc>
          <w:tcPr>
            <w:tcW w:w="1879" w:type="dxa"/>
            <w:tcBorders>
              <w:top w:val="nil" w:sz="6" w:space="0" w:color="auto"/>
              <w:left w:val="single" w:sz="4" w:space="0" w:color="000000"/>
              <w:bottom w:val="nil" w:sz="6" w:space="0" w:color="auto"/>
              <w:right w:val="single" w:sz="4" w:space="0" w:color="000000"/>
            </w:tcBorders>
          </w:tcPr>
          <w:p>
            <w:pPr/>
          </w:p>
        </w:tc>
        <w:tc>
          <w:tcPr>
            <w:tcW w:w="1880" w:type="dxa"/>
            <w:tcBorders>
              <w:top w:val="nil" w:sz="6" w:space="0" w:color="auto"/>
              <w:left w:val="single" w:sz="4" w:space="0" w:color="000000"/>
              <w:bottom w:val="nil" w:sz="6" w:space="0" w:color="auto"/>
              <w:right w:val="nil" w:sz="6" w:space="0" w:color="auto"/>
            </w:tcBorders>
          </w:tcPr>
          <w:p>
            <w:pPr/>
          </w:p>
        </w:tc>
      </w:tr>
      <w:tr>
        <w:trPr>
          <w:trHeight w:val="350"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、其他</w:t>
            </w:r>
          </w:p>
        </w:tc>
        <w:tc>
          <w:tcPr>
            <w:tcW w:w="1877"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6"/>
              <w:jc w:val="right"/>
              <w:rPr>
                <w:rFonts w:ascii="Times New Roman" w:hAnsi="Times New Roman" w:cs="Times New Roman" w:eastAsia="Times New Roman" w:hint="default"/>
                <w:sz w:val="21"/>
                <w:szCs w:val="21"/>
              </w:rPr>
            </w:pPr>
            <w:r>
              <w:rPr>
                <w:rFonts w:ascii="Times New Roman"/>
                <w:spacing w:val="-1"/>
                <w:sz w:val="21"/>
              </w:rPr>
              <w:t>43,289.75</w:t>
            </w:r>
          </w:p>
        </w:tc>
        <w:tc>
          <w:tcPr>
            <w:tcW w:w="187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1"/>
                <w:sz w:val="21"/>
              </w:rPr>
              <w:t>4,345.91</w:t>
            </w:r>
          </w:p>
        </w:tc>
        <w:tc>
          <w:tcPr>
            <w:tcW w:w="1880"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21"/>
                <w:szCs w:val="21"/>
              </w:rPr>
            </w:pPr>
            <w:r>
              <w:rPr>
                <w:rFonts w:ascii="Times New Roman"/>
                <w:spacing w:val="-1"/>
                <w:sz w:val="21"/>
              </w:rPr>
              <w:t>43,289.75</w:t>
            </w:r>
          </w:p>
        </w:tc>
      </w:tr>
      <w:tr>
        <w:trPr>
          <w:trHeight w:val="355" w:hRule="exact"/>
        </w:trPr>
        <w:tc>
          <w:tcPr>
            <w:tcW w:w="2993" w:type="dxa"/>
            <w:tcBorders>
              <w:top w:val="nil" w:sz="6" w:space="0" w:color="auto"/>
              <w:left w:val="nil" w:sz="6" w:space="0" w:color="auto"/>
              <w:bottom w:val="single" w:sz="12" w:space="0" w:color="000000"/>
              <w:right w:val="single" w:sz="4" w:space="0" w:color="000000"/>
            </w:tcBorders>
          </w:tcPr>
          <w:p>
            <w:pPr>
              <w:pStyle w:val="TableParagraph"/>
              <w:spacing w:line="240" w:lineRule="auto" w:before="26"/>
              <w:ind w:left="16"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4"/>
              <w:ind w:right="96"/>
              <w:jc w:val="right"/>
              <w:rPr>
                <w:rFonts w:ascii="Times New Roman" w:hAnsi="Times New Roman" w:cs="Times New Roman" w:eastAsia="Times New Roman" w:hint="default"/>
                <w:sz w:val="21"/>
                <w:szCs w:val="21"/>
              </w:rPr>
            </w:pPr>
            <w:r>
              <w:rPr>
                <w:rFonts w:ascii="Times New Roman"/>
                <w:spacing w:val="-1"/>
                <w:sz w:val="21"/>
              </w:rPr>
              <w:t>58,234.75</w:t>
            </w:r>
          </w:p>
        </w:tc>
        <w:tc>
          <w:tcPr>
            <w:tcW w:w="187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1"/>
                <w:sz w:val="21"/>
              </w:rPr>
              <w:t>42,694.93</w:t>
            </w:r>
          </w:p>
        </w:tc>
        <w:tc>
          <w:tcPr>
            <w:tcW w:w="1880" w:type="dxa"/>
            <w:tcBorders>
              <w:top w:val="nil" w:sz="6" w:space="0" w:color="auto"/>
              <w:left w:val="single" w:sz="4" w:space="0" w:color="000000"/>
              <w:bottom w:val="single" w:sz="12" w:space="0" w:color="000000"/>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21"/>
                <w:szCs w:val="21"/>
              </w:rPr>
            </w:pPr>
            <w:r>
              <w:rPr>
                <w:rFonts w:ascii="Times New Roman"/>
                <w:spacing w:val="-1"/>
                <w:sz w:val="21"/>
              </w:rPr>
              <w:t>58,234.75</w:t>
            </w:r>
          </w:p>
        </w:tc>
      </w:tr>
    </w:tbl>
    <w:p>
      <w:pPr>
        <w:spacing w:line="240" w:lineRule="auto" w:before="12"/>
        <w:rPr>
          <w:rFonts w:ascii="宋体" w:hAnsi="宋体" w:cs="宋体" w:eastAsia="宋体" w:hint="default"/>
          <w:b/>
          <w:bCs/>
          <w:sz w:val="26"/>
          <w:szCs w:val="26"/>
        </w:rPr>
      </w:pPr>
    </w:p>
    <w:p>
      <w:pPr>
        <w:pStyle w:val="Heading5"/>
        <w:spacing w:line="240" w:lineRule="auto" w:before="14"/>
        <w:ind w:right="246"/>
        <w:jc w:val="left"/>
        <w:rPr>
          <w:b w:val="0"/>
          <w:bCs w:val="0"/>
        </w:rPr>
      </w:pPr>
      <w:r>
        <w:rPr/>
        <w:pict>
          <v:group style="position:absolute;margin-left:82.344002pt;margin-top:-89.148407pt;width:430.8pt;height:.5pt;mso-position-horizontal-relative:page;mso-position-vertical-relative:paragraph;z-index:-1080736" coordorigin="1647,-1783" coordsize="8616,10">
            <v:shape style="position:absolute;left:1647;top:-1783;width:2974;height:10" type="#_x0000_t75" stroked="false">
              <v:imagedata r:id="rId786" o:title=""/>
            </v:shape>
            <v:shape style="position:absolute;left:4616;top:-1783;width:3761;height:10" type="#_x0000_t75" stroked="false">
              <v:imagedata r:id="rId776" o:title=""/>
            </v:shape>
            <v:shape style="position:absolute;left:8373;top:-1783;width:1889;height:10" type="#_x0000_t75" stroked="false">
              <v:imagedata r:id="rId777" o:title=""/>
            </v:shape>
            <w10:wrap type="none"/>
          </v:group>
        </w:pict>
      </w:r>
      <w:r>
        <w:rPr/>
        <w:pict>
          <v:group style="position:absolute;margin-left:82.344002pt;margin-top:-76.188385pt;width:430.8pt;height:5.05pt;mso-position-horizontal-relative:page;mso-position-vertical-relative:paragraph;z-index:-1080712" coordorigin="1647,-1524" coordsize="8616,101">
            <v:shape style="position:absolute;left:1647;top:-1524;width:2993;height:101" type="#_x0000_t75" stroked="false">
              <v:imagedata r:id="rId778" o:title=""/>
            </v:shape>
            <v:shape style="position:absolute;left:4616;top:-1433;width:3761;height:10" type="#_x0000_t75" stroked="false">
              <v:imagedata r:id="rId779" o:title=""/>
            </v:shape>
            <v:shape style="position:absolute;left:8373;top:-1433;width:1889;height:10" type="#_x0000_t75" stroked="false">
              <v:imagedata r:id="rId780" o:title=""/>
            </v:shape>
            <w10:wrap type="none"/>
          </v:group>
        </w:pict>
      </w:r>
      <w:r>
        <w:rPr/>
        <w:pict>
          <v:group style="position:absolute;margin-left:82.344002pt;margin-top:-58.668388pt;width:430.8pt;height:5.05pt;mso-position-horizontal-relative:page;mso-position-vertical-relative:paragraph;z-index:-1080688" coordorigin="1647,-1173" coordsize="8616,101">
            <v:shape style="position:absolute;left:1647;top:-1173;width:2993;height:101" type="#_x0000_t75" stroked="false">
              <v:imagedata r:id="rId775" o:title=""/>
            </v:shape>
            <v:shape style="position:absolute;left:4616;top:-1082;width:3761;height:10" type="#_x0000_t75" stroked="false">
              <v:imagedata r:id="rId776" o:title=""/>
            </v:shape>
            <v:shape style="position:absolute;left:8373;top:-1082;width:1889;height:10" type="#_x0000_t75" stroked="false">
              <v:imagedata r:id="rId777" o:title=""/>
            </v:shape>
            <w10:wrap type="none"/>
          </v:group>
        </w:pict>
      </w:r>
      <w:r>
        <w:rPr/>
        <w:pict>
          <v:group style="position:absolute;margin-left:82.344002pt;margin-top:-41.148449pt;width:430.8pt;height:5.05pt;mso-position-horizontal-relative:page;mso-position-vertical-relative:paragraph;z-index:-1080664" coordorigin="1647,-823" coordsize="8616,101">
            <v:shape style="position:absolute;left:1647;top:-823;width:2993;height:101" type="#_x0000_t75" stroked="false">
              <v:imagedata r:id="rId775" o:title=""/>
            </v:shape>
            <v:shape style="position:absolute;left:4616;top:-732;width:3761;height:10" type="#_x0000_t75" stroked="false">
              <v:imagedata r:id="rId776" o:title=""/>
            </v:shape>
            <v:shape style="position:absolute;left:8373;top:-732;width:1889;height:10" type="#_x0000_t75" stroked="false">
              <v:imagedata r:id="rId777" o:title=""/>
            </v:shape>
            <w10:wrap type="none"/>
          </v:group>
        </w:pict>
      </w:r>
      <w:r>
        <w:rPr/>
        <w:pict>
          <v:shape style="position:absolute;margin-left:231.050003pt;margin-top:-19.788458pt;width:.47998pt;height:.72pt;mso-position-horizontal-relative:page;mso-position-vertical-relative:paragraph;z-index:-1080640" type="#_x0000_t75" stroked="false">
            <v:imagedata r:id="rId787" o:title=""/>
          </v:shape>
        </w:pict>
      </w:r>
      <w:r>
        <w:rPr/>
        <w:pict>
          <v:shape style="position:absolute;margin-left:324.910004pt;margin-top:-19.788458pt;width:.47999pt;height:.72pt;mso-position-horizontal-relative:page;mso-position-vertical-relative:paragraph;z-index:-1080616" type="#_x0000_t75" stroked="false">
            <v:imagedata r:id="rId787" o:title=""/>
          </v:shape>
        </w:pict>
      </w:r>
      <w:r>
        <w:rPr/>
        <w:pict>
          <v:shape style="position:absolute;margin-left:418.869995pt;margin-top:-19.788458pt;width:.47996pt;height:.72pt;mso-position-horizontal-relative:page;mso-position-vertical-relative:paragraph;z-index:-1080592" type="#_x0000_t75" stroked="false">
            <v:imagedata r:id="rId787" o:title=""/>
          </v:shape>
        </w:pict>
      </w:r>
      <w:r>
        <w:rPr/>
        <w:pict>
          <v:group style="position:absolute;margin-left:75.263992pt;margin-top:41.531563pt;width:444.95pt;height:1.6pt;mso-position-horizontal-relative:page;mso-position-vertical-relative:paragraph;z-index:-1080568" coordorigin="1505,831" coordsize="8899,32">
            <v:group style="position:absolute;left:1510;top:835;width:3111;height:2" coordorigin="1510,835" coordsize="3111,2">
              <v:shape style="position:absolute;left:1510;top:835;width:3111;height:2" coordorigin="1510,835" coordsize="3111,0" path="m1510,835l4621,835e" filled="false" stroked="true" strokeweight=".48001pt" strokecolor="#000000">
                <v:path arrowok="t"/>
              </v:shape>
            </v:group>
            <v:group style="position:absolute;left:1510;top:855;width:3111;height:2" coordorigin="1510,855" coordsize="3111,2">
              <v:shape style="position:absolute;left:1510;top:855;width:3111;height:2" coordorigin="1510,855" coordsize="3111,0" path="m1510,855l4621,855e" filled="false" stroked="true" strokeweight=".47998pt" strokecolor="#000000">
                <v:path arrowok="t"/>
              </v:shape>
              <v:shape style="position:absolute;left:4621;top:859;width:30;height:2" type="#_x0000_t75" stroked="false">
                <v:imagedata r:id="rId145" o:title=""/>
              </v:shape>
            </v:group>
            <v:group style="position:absolute;left:4621;top:835;width:29;height:2" coordorigin="4621,835" coordsize="29,2">
              <v:shape style="position:absolute;left:4621;top:835;width:29;height:2" coordorigin="4621,835" coordsize="29,0" path="m4621,835l4650,835e" filled="false" stroked="true" strokeweight=".48001pt" strokecolor="#000000">
                <v:path arrowok="t"/>
              </v:shape>
            </v:group>
            <v:group style="position:absolute;left:4621;top:855;width:29;height:2" coordorigin="4621,855" coordsize="29,2">
              <v:shape style="position:absolute;left:4621;top:855;width:29;height:2" coordorigin="4621,855" coordsize="29,0" path="m4621,855l4650,855e" filled="false" stroked="true" strokeweight=".47998pt" strokecolor="#000000">
                <v:path arrowok="t"/>
              </v:shape>
            </v:group>
            <v:group style="position:absolute;left:4650;top:835;width:1895;height:2" coordorigin="4650,835" coordsize="1895,2">
              <v:shape style="position:absolute;left:4650;top:835;width:1895;height:2" coordorigin="4650,835" coordsize="1895,0" path="m4650,835l6544,835e" filled="false" stroked="true" strokeweight=".48001pt" strokecolor="#000000">
                <v:path arrowok="t"/>
              </v:shape>
            </v:group>
            <v:group style="position:absolute;left:4650;top:855;width:1895;height:2" coordorigin="4650,855" coordsize="1895,2">
              <v:shape style="position:absolute;left:4650;top:855;width:1895;height:2" coordorigin="4650,855" coordsize="1895,0" path="m4650,855l6544,855e" filled="false" stroked="true" strokeweight=".47998pt" strokecolor="#000000">
                <v:path arrowok="t"/>
              </v:shape>
              <v:shape style="position:absolute;left:6544;top:859;width:30;height:2" type="#_x0000_t75" stroked="false">
                <v:imagedata r:id="rId154" o:title=""/>
              </v:shape>
            </v:group>
            <v:group style="position:absolute;left:6544;top:835;width:29;height:2" coordorigin="6544,835" coordsize="29,2">
              <v:shape style="position:absolute;left:6544;top:835;width:29;height:2" coordorigin="6544,835" coordsize="29,0" path="m6544,835l6573,835e" filled="false" stroked="true" strokeweight=".48001pt" strokecolor="#000000">
                <v:path arrowok="t"/>
              </v:shape>
            </v:group>
            <v:group style="position:absolute;left:6544;top:855;width:29;height:2" coordorigin="6544,855" coordsize="29,2">
              <v:shape style="position:absolute;left:6544;top:855;width:29;height:2" coordorigin="6544,855" coordsize="29,0" path="m6544,855l6573,855e" filled="false" stroked="true" strokeweight=".47998pt" strokecolor="#000000">
                <v:path arrowok="t"/>
              </v:shape>
            </v:group>
            <v:group style="position:absolute;left:6573;top:835;width:1896;height:2" coordorigin="6573,835" coordsize="1896,2">
              <v:shape style="position:absolute;left:6573;top:835;width:1896;height:2" coordorigin="6573,835" coordsize="1896,0" path="m6573,835l8469,835e" filled="false" stroked="true" strokeweight=".48001pt" strokecolor="#000000">
                <v:path arrowok="t"/>
              </v:shape>
            </v:group>
            <v:group style="position:absolute;left:6573;top:855;width:1896;height:2" coordorigin="6573,855" coordsize="1896,2">
              <v:shape style="position:absolute;left:6573;top:855;width:1896;height:2" coordorigin="6573,855" coordsize="1896,0" path="m6573,855l8469,855e" filled="false" stroked="true" strokeweight=".47998pt" strokecolor="#000000">
                <v:path arrowok="t"/>
              </v:shape>
              <v:shape style="position:absolute;left:8469;top:859;width:30;height:2" type="#_x0000_t75" stroked="false">
                <v:imagedata r:id="rId154" o:title=""/>
              </v:shape>
            </v:group>
            <v:group style="position:absolute;left:8469;top:835;width:29;height:2" coordorigin="8469,835" coordsize="29,2">
              <v:shape style="position:absolute;left:8469;top:835;width:29;height:2" coordorigin="8469,835" coordsize="29,0" path="m8469,835l8497,835e" filled="false" stroked="true" strokeweight=".48001pt" strokecolor="#000000">
                <v:path arrowok="t"/>
              </v:shape>
            </v:group>
            <v:group style="position:absolute;left:8469;top:855;width:29;height:2" coordorigin="8469,855" coordsize="29,2">
              <v:shape style="position:absolute;left:8469;top:855;width:29;height:2" coordorigin="8469,855" coordsize="29,0" path="m8469,855l8497,855e" filled="false" stroked="true" strokeweight=".47998pt" strokecolor="#000000">
                <v:path arrowok="t"/>
              </v:shape>
            </v:group>
            <v:group style="position:absolute;left:8497;top:835;width:1902;height:2" coordorigin="8497,835" coordsize="1902,2">
              <v:shape style="position:absolute;left:8497;top:835;width:1902;height:2" coordorigin="8497,835" coordsize="1902,0" path="m8497,835l10399,835e" filled="false" stroked="true" strokeweight=".48001pt" strokecolor="#000000">
                <v:path arrowok="t"/>
              </v:shape>
            </v:group>
            <v:group style="position:absolute;left:8497;top:855;width:1902;height:2" coordorigin="8497,855" coordsize="1902,2">
              <v:shape style="position:absolute;left:8497;top:855;width:1902;height:2" coordorigin="8497,855" coordsize="1902,0" path="m8497,855l10399,855e" filled="false" stroked="true" strokeweight=".47998pt" strokecolor="#000000">
                <v:path arrowok="t"/>
              </v:shape>
            </v:group>
            <w10:wrap type="none"/>
          </v:group>
        </w:pict>
      </w:r>
      <w:r>
        <w:rPr/>
        <w:pict>
          <v:group style="position:absolute;margin-left:75.503998pt;margin-top:68.071579pt;width:444.45pt;height:5.2pt;mso-position-horizontal-relative:page;mso-position-vertical-relative:paragraph;z-index:-1080544" coordorigin="1510,1361" coordsize="8889,104">
            <v:shape style="position:absolute;left:1510;top:1361;width:3130;height:103" type="#_x0000_t75" stroked="false">
              <v:imagedata r:id="rId788" o:title=""/>
            </v:shape>
            <v:shape style="position:absolute;left:4616;top:1455;width:3852;height:10" type="#_x0000_t75" stroked="false">
              <v:imagedata r:id="rId781" o:title=""/>
            </v:shape>
            <v:shape style="position:absolute;left:8464;top:1455;width:1935;height:10" type="#_x0000_t75" stroked="false">
              <v:imagedata r:id="rId782" o:title=""/>
            </v:shape>
            <w10:wrap type="none"/>
          </v:group>
        </w:pict>
      </w:r>
      <w:r>
        <w:rPr/>
        <w:pict>
          <v:group style="position:absolute;margin-left:75.503998pt;margin-top:85.711555pt;width:444.45pt;height:5.05pt;mso-position-horizontal-relative:page;mso-position-vertical-relative:paragraph;z-index:-1080520" coordorigin="1510,1714" coordsize="8889,101">
            <v:shape style="position:absolute;left:1510;top:1714;width:3130;height:101" type="#_x0000_t75" stroked="false">
              <v:imagedata r:id="rId789" o:title=""/>
            </v:shape>
            <v:shape style="position:absolute;left:4616;top:1805;width:3852;height:10" type="#_x0000_t75" stroked="false">
              <v:imagedata r:id="rId790" o:title=""/>
            </v:shape>
            <v:shape style="position:absolute;left:8464;top:1805;width:1935;height:10" type="#_x0000_t75" stroked="false">
              <v:imagedata r:id="rId791" o:title=""/>
            </v:shape>
            <w10:wrap type="none"/>
          </v:group>
        </w:pict>
      </w:r>
      <w:r>
        <w:rPr/>
        <w:pict>
          <v:group style="position:absolute;margin-left:75.503998pt;margin-top:103.231583pt;width:444.45pt;height:5.05pt;mso-position-horizontal-relative:page;mso-position-vertical-relative:paragraph;z-index:-1080496" coordorigin="1510,2065" coordsize="8889,101">
            <v:shape style="position:absolute;left:1510;top:2065;width:3130;height:101" type="#_x0000_t75" stroked="false">
              <v:imagedata r:id="rId220" o:title=""/>
            </v:shape>
            <v:shape style="position:absolute;left:4616;top:2156;width:3852;height:10" type="#_x0000_t75" stroked="false">
              <v:imagedata r:id="rId781" o:title=""/>
            </v:shape>
            <v:shape style="position:absolute;left:8464;top:2156;width:1935;height:10" type="#_x0000_t75" stroked="false">
              <v:imagedata r:id="rId782" o:title=""/>
            </v:shape>
            <w10:wrap type="none"/>
          </v:group>
        </w:pict>
      </w:r>
      <w:r>
        <w:rPr>
          <w:rFonts w:ascii="Times New Roman" w:hAnsi="Times New Roman" w:cs="Times New Roman" w:eastAsia="Times New Roman" w:hint="default"/>
        </w:rPr>
        <w:t>36</w:t>
      </w:r>
      <w:r>
        <w:rPr/>
        <w:t>、营业外支出</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tbl>
      <w:tblPr>
        <w:tblW w:w="0" w:type="auto"/>
        <w:jc w:val="left"/>
        <w:tblInd w:w="555" w:type="dxa"/>
        <w:tblLayout w:type="fixed"/>
        <w:tblCellMar>
          <w:top w:w="0" w:type="dxa"/>
          <w:left w:w="0" w:type="dxa"/>
          <w:bottom w:w="0" w:type="dxa"/>
          <w:right w:w="0" w:type="dxa"/>
        </w:tblCellMar>
        <w:tblLook w:val="01E0"/>
      </w:tblPr>
      <w:tblGrid>
        <w:gridCol w:w="3130"/>
        <w:gridCol w:w="1923"/>
        <w:gridCol w:w="1925"/>
        <w:gridCol w:w="1925"/>
      </w:tblGrid>
      <w:tr>
        <w:trPr>
          <w:trHeight w:val="610" w:hRule="exact"/>
        </w:trPr>
        <w:tc>
          <w:tcPr>
            <w:tcW w:w="3130"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153"/>
              <w:ind w:right="8"/>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92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53"/>
              <w:ind w:left="429"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1925"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53"/>
              <w:ind w:left="429"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c>
          <w:tcPr>
            <w:tcW w:w="1925"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16"/>
              <w:ind w:left="430" w:right="116" w:hanging="318"/>
              <w:jc w:val="left"/>
              <w:rPr>
                <w:rFonts w:ascii="宋体" w:hAnsi="宋体" w:cs="宋体" w:eastAsia="宋体" w:hint="default"/>
                <w:sz w:val="21"/>
                <w:szCs w:val="21"/>
              </w:rPr>
            </w:pPr>
            <w:r>
              <w:rPr>
                <w:rFonts w:ascii="宋体" w:hAnsi="宋体" w:cs="宋体" w:eastAsia="宋体" w:hint="default"/>
                <w:b/>
                <w:bCs/>
                <w:sz w:val="21"/>
                <w:szCs w:val="21"/>
              </w:rPr>
              <w:t>计入当期非经常性</w:t>
            </w:r>
            <w:r>
              <w:rPr>
                <w:rFonts w:ascii="宋体" w:hAnsi="宋体" w:cs="宋体" w:eastAsia="宋体" w:hint="default"/>
                <w:b/>
                <w:bCs/>
                <w:spacing w:val="-103"/>
                <w:sz w:val="21"/>
                <w:szCs w:val="21"/>
              </w:rPr>
              <w:t> </w:t>
            </w:r>
            <w:r>
              <w:rPr>
                <w:rFonts w:ascii="宋体" w:hAnsi="宋体" w:cs="宋体" w:eastAsia="宋体" w:hint="default"/>
                <w:b/>
                <w:bCs/>
                <w:sz w:val="21"/>
                <w:szCs w:val="21"/>
              </w:rPr>
              <w:t>损益的金额</w:t>
            </w:r>
            <w:r>
              <w:rPr>
                <w:rFonts w:ascii="宋体" w:hAnsi="宋体" w:cs="宋体" w:eastAsia="宋体" w:hint="default"/>
                <w:sz w:val="21"/>
                <w:szCs w:val="21"/>
              </w:rPr>
            </w:r>
          </w:p>
        </w:tc>
      </w:tr>
      <w:tr>
        <w:trPr>
          <w:trHeight w:val="259" w:hRule="exact"/>
        </w:trPr>
        <w:tc>
          <w:tcPr>
            <w:tcW w:w="3130" w:type="dxa"/>
            <w:tcBorders>
              <w:top w:val="nil" w:sz="6" w:space="0" w:color="auto"/>
              <w:left w:val="nil" w:sz="6" w:space="0" w:color="auto"/>
              <w:bottom w:val="nil" w:sz="6" w:space="0" w:color="auto"/>
              <w:right w:val="single" w:sz="4" w:space="0" w:color="000000"/>
            </w:tcBorders>
          </w:tcPr>
          <w:p>
            <w:pPr>
              <w:pStyle w:val="TableParagraph"/>
              <w:spacing w:line="264" w:lineRule="exact" w:before="35"/>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、非流动资产处置损失合计</w:t>
            </w:r>
          </w:p>
        </w:tc>
        <w:tc>
          <w:tcPr>
            <w:tcW w:w="1923" w:type="dxa"/>
            <w:tcBorders>
              <w:top w:val="nil" w:sz="6" w:space="0" w:color="auto"/>
              <w:left w:val="single" w:sz="4" w:space="0" w:color="000000"/>
              <w:bottom w:val="nil" w:sz="6" w:space="0" w:color="auto"/>
              <w:right w:val="single" w:sz="4" w:space="0" w:color="000000"/>
            </w:tcBorders>
          </w:tcPr>
          <w:p>
            <w:pPr>
              <w:pStyle w:val="TableParagraph"/>
              <w:spacing w:line="222" w:lineRule="exact" w:before="77"/>
              <w:ind w:right="96"/>
              <w:jc w:val="right"/>
              <w:rPr>
                <w:rFonts w:ascii="Times New Roman" w:hAnsi="Times New Roman" w:cs="Times New Roman" w:eastAsia="Times New Roman" w:hint="default"/>
                <w:sz w:val="21"/>
                <w:szCs w:val="21"/>
              </w:rPr>
            </w:pPr>
            <w:r>
              <w:rPr>
                <w:rFonts w:ascii="Times New Roman"/>
                <w:spacing w:val="-1"/>
                <w:sz w:val="21"/>
              </w:rPr>
              <w:t>150,146.99</w:t>
            </w:r>
          </w:p>
        </w:tc>
        <w:tc>
          <w:tcPr>
            <w:tcW w:w="1925" w:type="dxa"/>
            <w:vMerge w:val="restart"/>
            <w:tcBorders>
              <w:top w:val="nil" w:sz="6" w:space="0" w:color="auto"/>
              <w:left w:val="single" w:sz="4" w:space="0" w:color="000000"/>
              <w:right w:val="single" w:sz="4" w:space="0" w:color="000000"/>
            </w:tcBorders>
          </w:tcPr>
          <w:p>
            <w:pPr>
              <w:pStyle w:val="TableParagraph"/>
              <w:spacing w:line="240" w:lineRule="auto" w:before="77"/>
              <w:ind w:left="971" w:right="0"/>
              <w:jc w:val="left"/>
              <w:rPr>
                <w:rFonts w:ascii="Times New Roman" w:hAnsi="Times New Roman" w:cs="Times New Roman" w:eastAsia="Times New Roman" w:hint="default"/>
                <w:sz w:val="21"/>
                <w:szCs w:val="21"/>
              </w:rPr>
            </w:pPr>
            <w:r>
              <w:rPr>
                <w:rFonts w:ascii="Times New Roman"/>
                <w:sz w:val="21"/>
              </w:rPr>
              <w:t>90,506.83</w:t>
            </w:r>
          </w:p>
        </w:tc>
        <w:tc>
          <w:tcPr>
            <w:tcW w:w="1925" w:type="dxa"/>
            <w:vMerge w:val="restart"/>
            <w:tcBorders>
              <w:top w:val="nil" w:sz="6" w:space="0" w:color="auto"/>
              <w:left w:val="single" w:sz="4" w:space="0" w:color="000000"/>
              <w:right w:val="nil" w:sz="6" w:space="0" w:color="auto"/>
            </w:tcBorders>
          </w:tcPr>
          <w:p>
            <w:pPr>
              <w:pStyle w:val="TableParagraph"/>
              <w:spacing w:line="240" w:lineRule="auto" w:before="77"/>
              <w:ind w:left="867" w:right="0"/>
              <w:jc w:val="left"/>
              <w:rPr>
                <w:rFonts w:ascii="Times New Roman" w:hAnsi="Times New Roman" w:cs="Times New Roman" w:eastAsia="Times New Roman" w:hint="default"/>
                <w:sz w:val="21"/>
                <w:szCs w:val="21"/>
              </w:rPr>
            </w:pPr>
            <w:r>
              <w:rPr>
                <w:rFonts w:ascii="Times New Roman"/>
                <w:sz w:val="21"/>
              </w:rPr>
              <w:t>150,146.99</w:t>
            </w:r>
          </w:p>
        </w:tc>
      </w:tr>
      <w:tr>
        <w:trPr>
          <w:trHeight w:val="63" w:hRule="exact"/>
        </w:trPr>
        <w:tc>
          <w:tcPr>
            <w:tcW w:w="3130"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single" w:sz="4" w:space="0" w:color="000000"/>
            </w:tcBorders>
          </w:tcPr>
          <w:p>
            <w:pPr/>
          </w:p>
        </w:tc>
        <w:tc>
          <w:tcPr>
            <w:tcW w:w="1925" w:type="dxa"/>
            <w:vMerge/>
            <w:tcBorders>
              <w:left w:val="single" w:sz="4" w:space="0" w:color="000000"/>
              <w:right w:val="single" w:sz="4" w:space="0" w:color="000000"/>
            </w:tcBorders>
          </w:tcPr>
          <w:p>
            <w:pPr/>
          </w:p>
        </w:tc>
        <w:tc>
          <w:tcPr>
            <w:tcW w:w="1925" w:type="dxa"/>
            <w:vMerge/>
            <w:tcBorders>
              <w:left w:val="single" w:sz="4" w:space="0" w:color="000000"/>
              <w:right w:val="nil" w:sz="6" w:space="0" w:color="auto"/>
            </w:tcBorders>
          </w:tcPr>
          <w:p>
            <w:pPr/>
          </w:p>
        </w:tc>
      </w:tr>
      <w:tr>
        <w:trPr>
          <w:trHeight w:val="38" w:hRule="exact"/>
        </w:trPr>
        <w:tc>
          <w:tcPr>
            <w:tcW w:w="3130"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single" w:sz="4" w:space="0" w:color="000000"/>
            </w:tcBorders>
          </w:tcPr>
          <w:p>
            <w:pPr/>
          </w:p>
        </w:tc>
        <w:tc>
          <w:tcPr>
            <w:tcW w:w="1925" w:type="dxa"/>
            <w:vMerge/>
            <w:tcBorders>
              <w:left w:val="single" w:sz="4" w:space="0" w:color="000000"/>
              <w:bottom w:val="nil" w:sz="6" w:space="0" w:color="auto"/>
              <w:right w:val="single" w:sz="4" w:space="0" w:color="000000"/>
            </w:tcBorders>
          </w:tcPr>
          <w:p>
            <w:pPr/>
          </w:p>
        </w:tc>
        <w:tc>
          <w:tcPr>
            <w:tcW w:w="1925" w:type="dxa"/>
            <w:vMerge/>
            <w:tcBorders>
              <w:left w:val="single" w:sz="4" w:space="0" w:color="000000"/>
              <w:bottom w:val="nil" w:sz="6" w:space="0" w:color="auto"/>
              <w:right w:val="nil" w:sz="6" w:space="0" w:color="auto"/>
            </w:tcBorders>
          </w:tcPr>
          <w:p>
            <w:pPr/>
          </w:p>
        </w:tc>
      </w:tr>
      <w:tr>
        <w:trPr>
          <w:trHeight w:val="305" w:hRule="exact"/>
        </w:trPr>
        <w:tc>
          <w:tcPr>
            <w:tcW w:w="3130"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1923"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96"/>
              <w:jc w:val="right"/>
              <w:rPr>
                <w:rFonts w:ascii="Times New Roman" w:hAnsi="Times New Roman" w:cs="Times New Roman" w:eastAsia="Times New Roman" w:hint="default"/>
                <w:sz w:val="21"/>
                <w:szCs w:val="21"/>
              </w:rPr>
            </w:pPr>
            <w:r>
              <w:rPr>
                <w:rFonts w:ascii="Times New Roman"/>
                <w:spacing w:val="-1"/>
                <w:sz w:val="21"/>
              </w:rPr>
              <w:t>150,146.99</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98"/>
              <w:jc w:val="right"/>
              <w:rPr>
                <w:rFonts w:ascii="Times New Roman" w:hAnsi="Times New Roman" w:cs="Times New Roman" w:eastAsia="Times New Roman" w:hint="default"/>
                <w:sz w:val="21"/>
                <w:szCs w:val="21"/>
              </w:rPr>
            </w:pPr>
            <w:r>
              <w:rPr>
                <w:rFonts w:ascii="Times New Roman"/>
                <w:spacing w:val="-1"/>
                <w:sz w:val="21"/>
              </w:rPr>
              <w:t>90,506.83</w:t>
            </w:r>
          </w:p>
        </w:tc>
        <w:tc>
          <w:tcPr>
            <w:tcW w:w="1925"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3"/>
              <w:jc w:val="right"/>
              <w:rPr>
                <w:rFonts w:ascii="Times New Roman" w:hAnsi="Times New Roman" w:cs="Times New Roman" w:eastAsia="Times New Roman" w:hint="default"/>
                <w:sz w:val="21"/>
                <w:szCs w:val="21"/>
              </w:rPr>
            </w:pPr>
            <w:r>
              <w:rPr>
                <w:rFonts w:ascii="Times New Roman"/>
                <w:spacing w:val="-1"/>
                <w:sz w:val="21"/>
              </w:rPr>
              <w:t>150,146.99</w:t>
            </w:r>
          </w:p>
        </w:tc>
      </w:tr>
      <w:tr>
        <w:trPr>
          <w:trHeight w:val="45" w:hRule="exact"/>
        </w:trPr>
        <w:tc>
          <w:tcPr>
            <w:tcW w:w="3130"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nil" w:sz="6" w:space="0" w:color="auto"/>
            </w:tcBorders>
          </w:tcPr>
          <w:p>
            <w:pPr/>
          </w:p>
        </w:tc>
      </w:tr>
      <w:tr>
        <w:trPr>
          <w:trHeight w:val="301" w:hRule="exact"/>
        </w:trPr>
        <w:tc>
          <w:tcPr>
            <w:tcW w:w="3130"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无形资产处置损失</w:t>
            </w:r>
          </w:p>
        </w:tc>
        <w:tc>
          <w:tcPr>
            <w:tcW w:w="1923" w:type="dxa"/>
            <w:tcBorders>
              <w:top w:val="nil" w:sz="6" w:space="0" w:color="auto"/>
              <w:left w:val="single" w:sz="4" w:space="0" w:color="000000"/>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nil" w:sz="6" w:space="0" w:color="auto"/>
            </w:tcBorders>
          </w:tcPr>
          <w:p>
            <w:pPr/>
          </w:p>
        </w:tc>
      </w:tr>
      <w:tr>
        <w:trPr>
          <w:trHeight w:val="50" w:hRule="exact"/>
        </w:trPr>
        <w:tc>
          <w:tcPr>
            <w:tcW w:w="3130"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nil" w:sz="6" w:space="0" w:color="auto"/>
            </w:tcBorders>
          </w:tcPr>
          <w:p>
            <w:pPr/>
          </w:p>
        </w:tc>
      </w:tr>
      <w:tr>
        <w:trPr>
          <w:trHeight w:val="374" w:hRule="exact"/>
        </w:trPr>
        <w:tc>
          <w:tcPr>
            <w:tcW w:w="313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、非货币性资产交换损失</w:t>
            </w:r>
          </w:p>
        </w:tc>
        <w:tc>
          <w:tcPr>
            <w:tcW w:w="1923" w:type="dxa"/>
            <w:tcBorders>
              <w:top w:val="nil" w:sz="6" w:space="0" w:color="auto"/>
              <w:left w:val="single" w:sz="4" w:space="0" w:color="000000"/>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nil" w:sz="6" w:space="0" w:color="auto"/>
            </w:tcBorders>
          </w:tcPr>
          <w:p>
            <w:pPr/>
          </w:p>
        </w:tc>
      </w:tr>
      <w:tr>
        <w:trPr>
          <w:trHeight w:val="287" w:hRule="exact"/>
        </w:trPr>
        <w:tc>
          <w:tcPr>
            <w:tcW w:w="3130" w:type="dxa"/>
            <w:tcBorders>
              <w:top w:val="nil" w:sz="6" w:space="0" w:color="auto"/>
              <w:left w:val="nil" w:sz="6" w:space="0" w:color="auto"/>
              <w:bottom w:val="nil" w:sz="6" w:space="0" w:color="auto"/>
              <w:right w:val="single" w:sz="4" w:space="0" w:color="000000"/>
            </w:tcBorders>
          </w:tcPr>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、债务重组损失</w:t>
            </w:r>
          </w:p>
        </w:tc>
        <w:tc>
          <w:tcPr>
            <w:tcW w:w="1923" w:type="dxa"/>
            <w:tcBorders>
              <w:top w:val="nil" w:sz="6" w:space="0" w:color="auto"/>
              <w:left w:val="single" w:sz="4" w:space="0" w:color="000000"/>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nil" w:sz="6" w:space="0" w:color="auto"/>
            </w:tcBorders>
          </w:tcPr>
          <w:p>
            <w:pPr/>
          </w:p>
        </w:tc>
      </w:tr>
      <w:tr>
        <w:trPr>
          <w:trHeight w:val="38" w:hRule="exact"/>
        </w:trPr>
        <w:tc>
          <w:tcPr>
            <w:tcW w:w="3130"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nil" w:sz="6" w:space="0" w:color="auto"/>
            </w:tcBorders>
          </w:tcPr>
          <w:p>
            <w:pPr/>
          </w:p>
        </w:tc>
      </w:tr>
      <w:tr>
        <w:trPr>
          <w:trHeight w:val="312" w:hRule="exact"/>
        </w:trPr>
        <w:tc>
          <w:tcPr>
            <w:tcW w:w="3130"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、对外捐赠</w:t>
            </w:r>
          </w:p>
        </w:tc>
        <w:tc>
          <w:tcPr>
            <w:tcW w:w="1923"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6"/>
              <w:jc w:val="right"/>
              <w:rPr>
                <w:rFonts w:ascii="Times New Roman" w:hAnsi="Times New Roman" w:cs="Times New Roman" w:eastAsia="Times New Roman" w:hint="default"/>
                <w:sz w:val="21"/>
                <w:szCs w:val="21"/>
              </w:rPr>
            </w:pPr>
            <w:r>
              <w:rPr>
                <w:rFonts w:ascii="Times New Roman"/>
                <w:spacing w:val="-1"/>
                <w:sz w:val="21"/>
              </w:rPr>
              <w:t>3,998,700.00</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8"/>
              <w:jc w:val="right"/>
              <w:rPr>
                <w:rFonts w:ascii="Times New Roman" w:hAnsi="Times New Roman" w:cs="Times New Roman" w:eastAsia="Times New Roman" w:hint="default"/>
                <w:sz w:val="21"/>
                <w:szCs w:val="21"/>
              </w:rPr>
            </w:pPr>
            <w:r>
              <w:rPr>
                <w:rFonts w:ascii="Times New Roman"/>
                <w:spacing w:val="-1"/>
                <w:sz w:val="21"/>
              </w:rPr>
              <w:t>1,066,600.00</w:t>
            </w:r>
          </w:p>
        </w:tc>
        <w:tc>
          <w:tcPr>
            <w:tcW w:w="1925"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3"/>
              <w:jc w:val="right"/>
              <w:rPr>
                <w:rFonts w:ascii="Times New Roman" w:hAnsi="Times New Roman" w:cs="Times New Roman" w:eastAsia="Times New Roman" w:hint="default"/>
                <w:sz w:val="21"/>
                <w:szCs w:val="21"/>
              </w:rPr>
            </w:pPr>
            <w:r>
              <w:rPr>
                <w:rFonts w:ascii="Times New Roman"/>
                <w:spacing w:val="-1"/>
                <w:sz w:val="21"/>
              </w:rPr>
              <w:t>3,998,700.00</w:t>
            </w:r>
          </w:p>
        </w:tc>
      </w:tr>
      <w:tr>
        <w:trPr>
          <w:trHeight w:val="38" w:hRule="exact"/>
        </w:trPr>
        <w:tc>
          <w:tcPr>
            <w:tcW w:w="3130"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nil" w:sz="6" w:space="0" w:color="auto"/>
            </w:tcBorders>
          </w:tcPr>
          <w:p>
            <w:pPr/>
          </w:p>
        </w:tc>
      </w:tr>
      <w:tr>
        <w:trPr>
          <w:trHeight w:val="312" w:hRule="exact"/>
        </w:trPr>
        <w:tc>
          <w:tcPr>
            <w:tcW w:w="3130"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、非常损失</w:t>
            </w:r>
          </w:p>
        </w:tc>
        <w:tc>
          <w:tcPr>
            <w:tcW w:w="1923" w:type="dxa"/>
            <w:tcBorders>
              <w:top w:val="nil" w:sz="6" w:space="0" w:color="auto"/>
              <w:left w:val="single" w:sz="4" w:space="0" w:color="000000"/>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nil" w:sz="6" w:space="0" w:color="auto"/>
            </w:tcBorders>
          </w:tcPr>
          <w:p>
            <w:pPr/>
          </w:p>
        </w:tc>
      </w:tr>
      <w:tr>
        <w:trPr>
          <w:trHeight w:val="38" w:hRule="exact"/>
        </w:trPr>
        <w:tc>
          <w:tcPr>
            <w:tcW w:w="3130"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nil" w:sz="6" w:space="0" w:color="auto"/>
            </w:tcBorders>
          </w:tcPr>
          <w:p>
            <w:pPr/>
          </w:p>
        </w:tc>
      </w:tr>
      <w:tr>
        <w:trPr>
          <w:trHeight w:val="312" w:hRule="exact"/>
        </w:trPr>
        <w:tc>
          <w:tcPr>
            <w:tcW w:w="3130"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、盘亏损失</w:t>
            </w:r>
          </w:p>
        </w:tc>
        <w:tc>
          <w:tcPr>
            <w:tcW w:w="1923" w:type="dxa"/>
            <w:tcBorders>
              <w:top w:val="nil" w:sz="6" w:space="0" w:color="auto"/>
              <w:left w:val="single" w:sz="4" w:space="0" w:color="000000"/>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nil" w:sz="6" w:space="0" w:color="auto"/>
            </w:tcBorders>
          </w:tcPr>
          <w:p>
            <w:pPr/>
          </w:p>
        </w:tc>
      </w:tr>
      <w:tr>
        <w:trPr>
          <w:trHeight w:val="38" w:hRule="exact"/>
        </w:trPr>
        <w:tc>
          <w:tcPr>
            <w:tcW w:w="3130"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single" w:sz="4" w:space="0" w:color="000000"/>
            </w:tcBorders>
          </w:tcPr>
          <w:p>
            <w:pPr/>
          </w:p>
        </w:tc>
        <w:tc>
          <w:tcPr>
            <w:tcW w:w="1925" w:type="dxa"/>
            <w:tcBorders>
              <w:top w:val="nil" w:sz="6" w:space="0" w:color="auto"/>
              <w:left w:val="single" w:sz="4" w:space="0" w:color="000000"/>
              <w:bottom w:val="nil" w:sz="6" w:space="0" w:color="auto"/>
              <w:right w:val="nil" w:sz="6" w:space="0" w:color="auto"/>
            </w:tcBorders>
          </w:tcPr>
          <w:p>
            <w:pPr/>
          </w:p>
        </w:tc>
      </w:tr>
      <w:tr>
        <w:trPr>
          <w:trHeight w:val="351" w:hRule="exact"/>
        </w:trPr>
        <w:tc>
          <w:tcPr>
            <w:tcW w:w="3130"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、其他</w:t>
            </w:r>
          </w:p>
        </w:tc>
        <w:tc>
          <w:tcPr>
            <w:tcW w:w="1923"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96"/>
              <w:jc w:val="right"/>
              <w:rPr>
                <w:rFonts w:ascii="Times New Roman" w:hAnsi="Times New Roman" w:cs="Times New Roman" w:eastAsia="Times New Roman" w:hint="default"/>
                <w:sz w:val="21"/>
                <w:szCs w:val="21"/>
              </w:rPr>
            </w:pPr>
            <w:r>
              <w:rPr>
                <w:rFonts w:ascii="Times New Roman"/>
                <w:spacing w:val="-1"/>
                <w:sz w:val="21"/>
              </w:rPr>
              <w:t>10,197.59</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98"/>
              <w:jc w:val="right"/>
              <w:rPr>
                <w:rFonts w:ascii="Times New Roman" w:hAnsi="Times New Roman" w:cs="Times New Roman" w:eastAsia="Times New Roman" w:hint="default"/>
                <w:sz w:val="21"/>
                <w:szCs w:val="21"/>
              </w:rPr>
            </w:pPr>
            <w:r>
              <w:rPr>
                <w:rFonts w:ascii="Times New Roman"/>
                <w:spacing w:val="-1"/>
                <w:sz w:val="21"/>
              </w:rPr>
              <w:t>3,638.26</w:t>
            </w:r>
          </w:p>
        </w:tc>
        <w:tc>
          <w:tcPr>
            <w:tcW w:w="1925"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3"/>
              <w:jc w:val="right"/>
              <w:rPr>
                <w:rFonts w:ascii="Times New Roman" w:hAnsi="Times New Roman" w:cs="Times New Roman" w:eastAsia="Times New Roman" w:hint="default"/>
                <w:sz w:val="21"/>
                <w:szCs w:val="21"/>
              </w:rPr>
            </w:pPr>
            <w:r>
              <w:rPr>
                <w:rFonts w:ascii="Times New Roman"/>
                <w:spacing w:val="-1"/>
                <w:sz w:val="21"/>
              </w:rPr>
              <w:t>10,197.59</w:t>
            </w:r>
          </w:p>
        </w:tc>
      </w:tr>
      <w:tr>
        <w:trPr>
          <w:trHeight w:val="355" w:hRule="exact"/>
        </w:trPr>
        <w:tc>
          <w:tcPr>
            <w:tcW w:w="3130" w:type="dxa"/>
            <w:tcBorders>
              <w:top w:val="nil" w:sz="6" w:space="0" w:color="auto"/>
              <w:left w:val="nil" w:sz="6" w:space="0" w:color="auto"/>
              <w:bottom w:val="single" w:sz="12" w:space="0" w:color="000000"/>
              <w:right w:val="single" w:sz="4" w:space="0" w:color="000000"/>
            </w:tcBorders>
          </w:tcPr>
          <w:p>
            <w:pPr>
              <w:pStyle w:val="TableParagraph"/>
              <w:spacing w:line="240" w:lineRule="auto" w:before="23"/>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8"/>
              <w:ind w:right="96"/>
              <w:jc w:val="right"/>
              <w:rPr>
                <w:rFonts w:ascii="Times New Roman" w:hAnsi="Times New Roman" w:cs="Times New Roman" w:eastAsia="Times New Roman" w:hint="default"/>
                <w:sz w:val="21"/>
                <w:szCs w:val="21"/>
              </w:rPr>
            </w:pPr>
            <w:r>
              <w:rPr>
                <w:rFonts w:ascii="Times New Roman"/>
                <w:spacing w:val="-1"/>
                <w:sz w:val="21"/>
              </w:rPr>
              <w:t>4,159,044.58</w:t>
            </w:r>
          </w:p>
        </w:tc>
        <w:tc>
          <w:tcPr>
            <w:tcW w:w="19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8"/>
              <w:ind w:right="98"/>
              <w:jc w:val="right"/>
              <w:rPr>
                <w:rFonts w:ascii="Times New Roman" w:hAnsi="Times New Roman" w:cs="Times New Roman" w:eastAsia="Times New Roman" w:hint="default"/>
                <w:sz w:val="21"/>
                <w:szCs w:val="21"/>
              </w:rPr>
            </w:pPr>
            <w:r>
              <w:rPr>
                <w:rFonts w:ascii="Times New Roman"/>
                <w:spacing w:val="-1"/>
                <w:sz w:val="21"/>
              </w:rPr>
              <w:t>1,160,745.09</w:t>
            </w:r>
          </w:p>
        </w:tc>
        <w:tc>
          <w:tcPr>
            <w:tcW w:w="1925" w:type="dxa"/>
            <w:tcBorders>
              <w:top w:val="nil" w:sz="6" w:space="0" w:color="auto"/>
              <w:left w:val="single" w:sz="4" w:space="0" w:color="000000"/>
              <w:bottom w:val="single" w:sz="12" w:space="0" w:color="000000"/>
              <w:right w:val="nil" w:sz="6" w:space="0" w:color="auto"/>
            </w:tcBorders>
          </w:tcPr>
          <w:p>
            <w:pPr>
              <w:pStyle w:val="TableParagraph"/>
              <w:spacing w:line="240" w:lineRule="auto" w:before="68"/>
              <w:ind w:right="103"/>
              <w:jc w:val="right"/>
              <w:rPr>
                <w:rFonts w:ascii="Times New Roman" w:hAnsi="Times New Roman" w:cs="Times New Roman" w:eastAsia="Times New Roman" w:hint="default"/>
                <w:sz w:val="21"/>
                <w:szCs w:val="21"/>
              </w:rPr>
            </w:pPr>
            <w:r>
              <w:rPr>
                <w:rFonts w:ascii="Times New Roman"/>
                <w:spacing w:val="-1"/>
                <w:sz w:val="21"/>
              </w:rPr>
              <w:t>4,159,044.58</w:t>
            </w:r>
          </w:p>
        </w:tc>
      </w:tr>
    </w:tbl>
    <w:p>
      <w:pPr>
        <w:spacing w:line="240" w:lineRule="auto" w:before="12"/>
        <w:rPr>
          <w:rFonts w:ascii="宋体" w:hAnsi="宋体" w:cs="宋体" w:eastAsia="宋体" w:hint="default"/>
          <w:b/>
          <w:bCs/>
          <w:sz w:val="26"/>
          <w:szCs w:val="26"/>
        </w:rPr>
      </w:pPr>
    </w:p>
    <w:p>
      <w:pPr>
        <w:pStyle w:val="Heading5"/>
        <w:spacing w:line="240" w:lineRule="auto" w:before="14"/>
        <w:ind w:right="246"/>
        <w:jc w:val="left"/>
        <w:rPr>
          <w:b w:val="0"/>
          <w:bCs w:val="0"/>
        </w:rPr>
      </w:pPr>
      <w:r>
        <w:rPr/>
        <w:pict>
          <v:group style="position:absolute;margin-left:75.503998pt;margin-top:-93.738457pt;width:444.45pt;height:5.05pt;mso-position-horizontal-relative:page;mso-position-vertical-relative:paragraph;z-index:-1080400" coordorigin="1510,-1875" coordsize="8889,101">
            <v:shape style="position:absolute;left:1510;top:-1875;width:3130;height:101" type="#_x0000_t75" stroked="false">
              <v:imagedata r:id="rId792" o:title=""/>
            </v:shape>
            <v:shape style="position:absolute;left:4616;top:-1784;width:3852;height:10" type="#_x0000_t75" stroked="false">
              <v:imagedata r:id="rId781" o:title=""/>
            </v:shape>
            <v:shape style="position:absolute;left:8464;top:-1784;width:1935;height:10" type="#_x0000_t75" stroked="false">
              <v:imagedata r:id="rId784" o:title=""/>
            </v:shape>
            <w10:wrap type="none"/>
          </v:group>
        </w:pict>
      </w:r>
      <w:r>
        <w:rPr/>
        <w:pict>
          <v:group style="position:absolute;margin-left:75.503998pt;margin-top:-76.218399pt;width:444.45pt;height:5.05pt;mso-position-horizontal-relative:page;mso-position-vertical-relative:paragraph;z-index:-1080376" coordorigin="1510,-1524" coordsize="8889,101">
            <v:shape style="position:absolute;left:1510;top:-1524;width:3130;height:101" type="#_x0000_t75" stroked="false">
              <v:imagedata r:id="rId793" o:title=""/>
            </v:shape>
            <v:shape style="position:absolute;left:4616;top:-1433;width:3852;height:10" type="#_x0000_t75" stroked="false">
              <v:imagedata r:id="rId790" o:title=""/>
            </v:shape>
            <v:shape style="position:absolute;left:8464;top:-1433;width:1935;height:10" type="#_x0000_t75" stroked="false">
              <v:imagedata r:id="rId791" o:title=""/>
            </v:shape>
            <w10:wrap type="none"/>
          </v:group>
        </w:pict>
      </w:r>
      <w:r>
        <w:rPr/>
        <w:pict>
          <v:group style="position:absolute;margin-left:75.503998pt;margin-top:-58.698456pt;width:444.45pt;height:5.05pt;mso-position-horizontal-relative:page;mso-position-vertical-relative:paragraph;z-index:-1080352" coordorigin="1510,-1174" coordsize="8889,101">
            <v:shape style="position:absolute;left:1510;top:-1174;width:3130;height:101" type="#_x0000_t75" stroked="false">
              <v:imagedata r:id="rId220" o:title=""/>
            </v:shape>
            <v:shape style="position:absolute;left:4616;top:-1083;width:3852;height:10" type="#_x0000_t75" stroked="false">
              <v:imagedata r:id="rId781" o:title=""/>
            </v:shape>
            <v:shape style="position:absolute;left:8464;top:-1083;width:1935;height:10" type="#_x0000_t75" stroked="false">
              <v:imagedata r:id="rId782" o:title=""/>
            </v:shape>
            <w10:wrap type="none"/>
          </v:group>
        </w:pict>
      </w:r>
      <w:r>
        <w:rPr/>
        <w:pict>
          <v:group style="position:absolute;margin-left:75.503998pt;margin-top:-41.178455pt;width:444.45pt;height:5.1pt;mso-position-horizontal-relative:page;mso-position-vertical-relative:paragraph;z-index:-1080328" coordorigin="1510,-824" coordsize="8889,102">
            <v:shape style="position:absolute;left:1510;top:-824;width:3130;height:101" type="#_x0000_t75" stroked="false">
              <v:imagedata r:id="rId794" o:title=""/>
            </v:shape>
            <v:shape style="position:absolute;left:4616;top:-732;width:3852;height:10" type="#_x0000_t75" stroked="false">
              <v:imagedata r:id="rId781" o:title=""/>
            </v:shape>
            <v:shape style="position:absolute;left:8464;top:-732;width:1935;height:10" type="#_x0000_t75" stroked="false">
              <v:imagedata r:id="rId782" o:title=""/>
            </v:shape>
            <w10:wrap type="none"/>
          </v:group>
        </w:pict>
      </w:r>
      <w:r>
        <w:rPr/>
        <w:pict>
          <v:shape style="position:absolute;margin-left:231.050003pt;margin-top:-19.788406pt;width:.48002pt;height:.72pt;mso-position-horizontal-relative:page;mso-position-vertical-relative:paragraph;z-index:18952" type="#_x0000_t75" stroked="false">
            <v:imagedata r:id="rId787" o:title=""/>
          </v:shape>
        </w:pict>
      </w:r>
      <w:r>
        <w:rPr/>
        <w:pict>
          <v:shape style="position:absolute;margin-left:327.190002pt;margin-top:-19.788406pt;width:.48003pt;height:.72pt;mso-position-horizontal-relative:page;mso-position-vertical-relative:paragraph;z-index:18976" type="#_x0000_t75" stroked="false">
            <v:imagedata r:id="rId787" o:title=""/>
          </v:shape>
        </w:pict>
      </w:r>
      <w:r>
        <w:rPr/>
        <w:pict>
          <v:shape style="position:absolute;margin-left:423.429993pt;margin-top:-19.788406pt;width:.48pt;height:.72pt;mso-position-horizontal-relative:page;mso-position-vertical-relative:paragraph;z-index:19000" type="#_x0000_t75" stroked="false">
            <v:imagedata r:id="rId787" o:title=""/>
          </v:shape>
        </w:pict>
      </w:r>
      <w:r>
        <w:rPr/>
        <w:pict>
          <v:shape style="position:absolute;margin-left:259.609985pt;margin-top:42.851563pt;width:1.49999pt;height:.12pt;mso-position-horizontal-relative:page;mso-position-vertical-relative:paragraph;z-index:19024" type="#_x0000_t75" stroked="false">
            <v:imagedata r:id="rId145" o:title=""/>
          </v:shape>
        </w:pict>
      </w:r>
      <w:r>
        <w:rPr/>
        <w:pict>
          <v:shape style="position:absolute;margin-left:385.630005pt;margin-top:42.851563pt;width:1.49999pt;height:.12pt;mso-position-horizontal-relative:page;mso-position-vertical-relative:paragraph;z-index:19048" type="#_x0000_t75" stroked="false">
            <v:imagedata r:id="rId154" o:title=""/>
          </v:shape>
        </w:pict>
      </w:r>
      <w:r>
        <w:rPr/>
        <w:pict>
          <v:group style="position:absolute;margin-left:83.543999pt;margin-top:56.411545pt;width:428.4pt;height:5.4pt;mso-position-horizontal-relative:page;mso-position-vertical-relative:paragraph;z-index:-1080184" coordorigin="1671,1128" coordsize="8568,108">
            <v:shape style="position:absolute;left:1671;top:1128;width:3541;height:108" type="#_x0000_t75" stroked="false">
              <v:imagedata r:id="rId795" o:title=""/>
            </v:shape>
            <v:shape style="position:absolute;left:5187;top:1224;width:2535;height:12" type="#_x0000_t75" stroked="false">
              <v:imagedata r:id="rId796" o:title=""/>
            </v:shape>
            <v:shape style="position:absolute;left:7708;top:1227;width:2530;height:10" type="#_x0000_t75" stroked="false">
              <v:imagedata r:id="rId797" o:title=""/>
            </v:shape>
            <w10:wrap type="none"/>
          </v:group>
        </w:pict>
      </w:r>
      <w:r>
        <w:rPr/>
        <w:pict>
          <v:group style="position:absolute;margin-left:83.543999pt;margin-top:76.211601pt;width:428.4pt;height:5.4pt;mso-position-horizontal-relative:page;mso-position-vertical-relative:paragraph;z-index:-1080160" coordorigin="1671,1524" coordsize="8568,108">
            <v:shape style="position:absolute;left:1671;top:1524;width:3541;height:108" type="#_x0000_t75" stroked="false">
              <v:imagedata r:id="rId795" o:title=""/>
            </v:shape>
            <v:shape style="position:absolute;left:5187;top:1620;width:2535;height:12" type="#_x0000_t75" stroked="false">
              <v:imagedata r:id="rId798" o:title=""/>
            </v:shape>
            <v:shape style="position:absolute;left:7708;top:1623;width:2530;height:10" type="#_x0000_t75" stroked="false">
              <v:imagedata r:id="rId797" o:title=""/>
            </v:shape>
            <w10:wrap type="none"/>
          </v:group>
        </w:pict>
      </w:r>
      <w:r>
        <w:rPr/>
        <w:pict>
          <v:group style="position:absolute;margin-left:83.543999pt;margin-top:96.011604pt;width:428.4pt;height:5.55pt;mso-position-horizontal-relative:page;mso-position-vertical-relative:paragraph;z-index:-1080136" coordorigin="1671,1920" coordsize="8568,111">
            <v:shape style="position:absolute;left:1671;top:1920;width:3541;height:110" type="#_x0000_t75" stroked="false">
              <v:imagedata r:id="rId799" o:title=""/>
            </v:shape>
            <v:shape style="position:absolute;left:5187;top:2016;width:2535;height:14" type="#_x0000_t75" stroked="false">
              <v:imagedata r:id="rId800" o:title=""/>
            </v:shape>
            <v:shape style="position:absolute;left:7708;top:2021;width:2530;height:10" type="#_x0000_t75" stroked="false">
              <v:imagedata r:id="rId797" o:title=""/>
            </v:shape>
            <w10:wrap type="none"/>
          </v:group>
        </w:pict>
      </w:r>
      <w:r>
        <w:rPr>
          <w:rFonts w:ascii="Times New Roman" w:hAnsi="Times New Roman" w:cs="Times New Roman" w:eastAsia="Times New Roman" w:hint="default"/>
        </w:rPr>
        <w:t>37</w:t>
      </w:r>
      <w:r>
        <w:rPr/>
        <w:t>、所得税费用</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716" w:type="dxa"/>
        <w:tblLayout w:type="fixed"/>
        <w:tblCellMar>
          <w:top w:w="0" w:type="dxa"/>
          <w:left w:w="0" w:type="dxa"/>
          <w:bottom w:w="0" w:type="dxa"/>
          <w:right w:w="0" w:type="dxa"/>
        </w:tblCellMar>
        <w:tblLook w:val="01E0"/>
      </w:tblPr>
      <w:tblGrid>
        <w:gridCol w:w="3526"/>
        <w:gridCol w:w="2520"/>
        <w:gridCol w:w="2521"/>
      </w:tblGrid>
      <w:tr>
        <w:trPr>
          <w:trHeight w:val="384" w:hRule="exact"/>
        </w:trPr>
        <w:tc>
          <w:tcPr>
            <w:tcW w:w="3526"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8"/>
              <w:ind w:left="1"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520"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8"/>
              <w:ind w:left="727"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2521"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8"/>
              <w:ind w:left="729"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298" w:hRule="exact"/>
        </w:trPr>
        <w:tc>
          <w:tcPr>
            <w:tcW w:w="3526" w:type="dxa"/>
            <w:tcBorders>
              <w:top w:val="nil" w:sz="6" w:space="0" w:color="auto"/>
              <w:left w:val="nil" w:sz="6" w:space="0" w:color="auto"/>
              <w:bottom w:val="nil" w:sz="6" w:space="0" w:color="auto"/>
              <w:right w:val="single" w:sz="4" w:space="0" w:color="000000"/>
            </w:tcBorders>
          </w:tcPr>
          <w:p>
            <w:pPr>
              <w:pStyle w:val="TableParagraph"/>
              <w:spacing w:line="240" w:lineRule="auto" w:before="57"/>
              <w:ind w:left="31" w:right="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c>
        <w:tc>
          <w:tcPr>
            <w:tcW w:w="2520" w:type="dxa"/>
            <w:tcBorders>
              <w:top w:val="nil" w:sz="6" w:space="0" w:color="auto"/>
              <w:left w:val="single" w:sz="4" w:space="0" w:color="000000"/>
              <w:bottom w:val="nil" w:sz="6" w:space="0" w:color="auto"/>
              <w:right w:val="single" w:sz="4" w:space="0" w:color="000000"/>
            </w:tcBorders>
          </w:tcPr>
          <w:p>
            <w:pPr>
              <w:pStyle w:val="TableParagraph"/>
              <w:spacing w:line="236" w:lineRule="exact" w:before="101"/>
              <w:ind w:right="21"/>
              <w:jc w:val="right"/>
              <w:rPr>
                <w:rFonts w:ascii="Times New Roman" w:hAnsi="Times New Roman" w:cs="Times New Roman" w:eastAsia="Times New Roman" w:hint="default"/>
                <w:sz w:val="21"/>
                <w:szCs w:val="21"/>
              </w:rPr>
            </w:pPr>
            <w:r>
              <w:rPr>
                <w:rFonts w:ascii="Times New Roman"/>
                <w:spacing w:val="-1"/>
                <w:sz w:val="21"/>
              </w:rPr>
              <w:t>42,508,601.32</w:t>
            </w:r>
          </w:p>
        </w:tc>
        <w:tc>
          <w:tcPr>
            <w:tcW w:w="2521" w:type="dxa"/>
            <w:tcBorders>
              <w:top w:val="nil" w:sz="6" w:space="0" w:color="auto"/>
              <w:left w:val="single" w:sz="4" w:space="0" w:color="000000"/>
              <w:bottom w:val="nil" w:sz="6" w:space="0" w:color="auto"/>
              <w:right w:val="nil" w:sz="6" w:space="0" w:color="auto"/>
            </w:tcBorders>
          </w:tcPr>
          <w:p>
            <w:pPr>
              <w:pStyle w:val="TableParagraph"/>
              <w:spacing w:line="236" w:lineRule="exact" w:before="101"/>
              <w:ind w:right="24"/>
              <w:jc w:val="right"/>
              <w:rPr>
                <w:rFonts w:ascii="Times New Roman" w:hAnsi="Times New Roman" w:cs="Times New Roman" w:eastAsia="Times New Roman" w:hint="default"/>
                <w:sz w:val="21"/>
                <w:szCs w:val="21"/>
              </w:rPr>
            </w:pPr>
            <w:r>
              <w:rPr>
                <w:rFonts w:ascii="Times New Roman"/>
                <w:spacing w:val="-1"/>
                <w:sz w:val="21"/>
              </w:rPr>
              <w:t>30,265,617.61</w:t>
            </w:r>
          </w:p>
        </w:tc>
      </w:tr>
      <w:tr>
        <w:trPr>
          <w:trHeight w:val="506" w:hRule="exact"/>
        </w:trPr>
        <w:tc>
          <w:tcPr>
            <w:tcW w:w="3526" w:type="dxa"/>
            <w:tcBorders>
              <w:top w:val="nil" w:sz="6" w:space="0" w:color="auto"/>
              <w:left w:val="nil" w:sz="6" w:space="0" w:color="auto"/>
              <w:bottom w:val="nil" w:sz="6" w:space="0" w:color="auto"/>
              <w:right w:val="single" w:sz="4" w:space="0" w:color="000000"/>
            </w:tcBorders>
          </w:tcPr>
          <w:p>
            <w:pPr>
              <w:pStyle w:val="TableParagraph"/>
              <w:spacing w:line="240" w:lineRule="auto" w:before="158"/>
              <w:ind w:left="31"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252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-5,336,657.81</w:t>
            </w:r>
          </w:p>
        </w:tc>
        <w:tc>
          <w:tcPr>
            <w:tcW w:w="2521"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-1,851,842.52</w:t>
            </w:r>
          </w:p>
        </w:tc>
      </w:tr>
      <w:tr>
        <w:trPr>
          <w:trHeight w:val="403" w:hRule="exact"/>
        </w:trPr>
        <w:tc>
          <w:tcPr>
            <w:tcW w:w="3526" w:type="dxa"/>
            <w:tcBorders>
              <w:top w:val="nil" w:sz="6" w:space="0" w:color="auto"/>
              <w:left w:val="nil" w:sz="6" w:space="0" w:color="auto"/>
              <w:bottom w:val="single" w:sz="12" w:space="0" w:color="000000"/>
              <w:right w:val="single" w:sz="4" w:space="0" w:color="000000"/>
            </w:tcBorders>
          </w:tcPr>
          <w:p>
            <w:pPr>
              <w:pStyle w:val="TableParagraph"/>
              <w:spacing w:line="240" w:lineRule="auto" w:before="47"/>
              <w:ind w:left="6"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5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21"/>
                <w:szCs w:val="21"/>
              </w:rPr>
            </w:pPr>
            <w:r>
              <w:rPr>
                <w:rFonts w:ascii="Times New Roman"/>
                <w:spacing w:val="-1"/>
                <w:sz w:val="21"/>
              </w:rPr>
              <w:t>37,171,943.51</w:t>
            </w:r>
          </w:p>
        </w:tc>
        <w:tc>
          <w:tcPr>
            <w:tcW w:w="2521"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24"/>
              <w:jc w:val="right"/>
              <w:rPr>
                <w:rFonts w:ascii="Times New Roman" w:hAnsi="Times New Roman" w:cs="Times New Roman" w:eastAsia="Times New Roman" w:hint="default"/>
                <w:sz w:val="21"/>
                <w:szCs w:val="21"/>
              </w:rPr>
            </w:pPr>
            <w:r>
              <w:rPr>
                <w:rFonts w:ascii="Times New Roman"/>
                <w:spacing w:val="-1"/>
                <w:sz w:val="21"/>
              </w:rPr>
              <w:t>28,413,775.09</w:t>
            </w:r>
          </w:p>
        </w:tc>
      </w:tr>
    </w:tbl>
    <w:p>
      <w:pPr>
        <w:spacing w:after="0" w:line="240" w:lineRule="auto"/>
        <w:jc w:val="right"/>
        <w:rPr>
          <w:rFonts w:ascii="Times New Roman" w:hAnsi="Times New Roman" w:cs="Times New Roman" w:eastAsia="Times New Roman" w:hint="default"/>
          <w:sz w:val="21"/>
          <w:szCs w:val="21"/>
        </w:rPr>
        <w:sectPr>
          <w:pgSz w:w="11910" w:h="16850"/>
          <w:pgMar w:header="857" w:footer="789" w:top="1040" w:bottom="980" w:left="940" w:right="960"/>
        </w:sect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6"/>
          <w:szCs w:val="16"/>
        </w:rPr>
      </w:pPr>
    </w:p>
    <w:p>
      <w:pPr>
        <w:pStyle w:val="Heading5"/>
        <w:spacing w:line="240" w:lineRule="auto" w:before="14"/>
        <w:ind w:right="246"/>
        <w:jc w:val="left"/>
        <w:rPr>
          <w:b w:val="0"/>
          <w:bCs w:val="0"/>
        </w:rPr>
      </w:pPr>
      <w:r>
        <w:rPr/>
        <w:pict>
          <v:group style="position:absolute;margin-left:83.304001pt;margin-top:41.411549pt;width:428.85pt;height:1.6pt;mso-position-horizontal-relative:page;mso-position-vertical-relative:paragraph;z-index:-1080064" coordorigin="1666,828" coordsize="8577,32">
            <v:group style="position:absolute;left:1671;top:833;width:2384;height:2" coordorigin="1671,833" coordsize="2384,2">
              <v:shape style="position:absolute;left:1671;top:833;width:2384;height:2" coordorigin="1671,833" coordsize="2384,0" path="m1671,833l4054,833e" filled="false" stroked="true" strokeweight=".48pt" strokecolor="#000000">
                <v:path arrowok="t"/>
              </v:shape>
            </v:group>
            <v:group style="position:absolute;left:1671;top:852;width:2384;height:2" coordorigin="1671,852" coordsize="2384,2">
              <v:shape style="position:absolute;left:1671;top:852;width:2384;height:2" coordorigin="1671,852" coordsize="2384,0" path="m1671,852l4054,852e" filled="false" stroked="true" strokeweight=".48pt" strokecolor="#000000">
                <v:path arrowok="t"/>
              </v:shape>
            </v:group>
            <v:group style="position:absolute;left:1671;top:858;width:2384;height:2" coordorigin="1671,858" coordsize="2384,2">
              <v:shape style="position:absolute;left:1671;top:858;width:2384;height:2" coordorigin="1671,858" coordsize="2384,0" path="m1671,858l4054,858e" filled="false" stroked="true" strokeweight=".12pt" strokecolor="#d9d9d9">
                <v:path arrowok="t"/>
              </v:shape>
              <v:shape style="position:absolute;left:4055;top:857;width:30;height:2" type="#_x0000_t75" stroked="false">
                <v:imagedata r:id="rId145" o:title=""/>
              </v:shape>
            </v:group>
            <v:group style="position:absolute;left:4055;top:833;width:29;height:2" coordorigin="4055,833" coordsize="29,2">
              <v:shape style="position:absolute;left:4055;top:833;width:29;height:2" coordorigin="4055,833" coordsize="29,0" path="m4055,833l4083,833e" filled="false" stroked="true" strokeweight=".48pt" strokecolor="#000000">
                <v:path arrowok="t"/>
              </v:shape>
            </v:group>
            <v:group style="position:absolute;left:4055;top:852;width:29;height:2" coordorigin="4055,852" coordsize="29,2">
              <v:shape style="position:absolute;left:4055;top:852;width:29;height:2" coordorigin="4055,852" coordsize="29,0" path="m4055,852l4083,852e" filled="false" stroked="true" strokeweight=".48pt" strokecolor="#000000">
                <v:path arrowok="t"/>
              </v:shape>
            </v:group>
            <v:group style="position:absolute;left:4083;top:833;width:3006;height:2" coordorigin="4083,833" coordsize="3006,2">
              <v:shape style="position:absolute;left:4083;top:833;width:3006;height:2" coordorigin="4083,833" coordsize="3006,0" path="m4083,833l7089,833e" filled="false" stroked="true" strokeweight=".48pt" strokecolor="#000000">
                <v:path arrowok="t"/>
              </v:shape>
            </v:group>
            <v:group style="position:absolute;left:4083;top:852;width:3006;height:2" coordorigin="4083,852" coordsize="3006,2">
              <v:shape style="position:absolute;left:4083;top:852;width:3006;height:2" coordorigin="4083,852" coordsize="3006,0" path="m4083,852l7089,852e" filled="false" stroked="true" strokeweight=".48pt" strokecolor="#000000">
                <v:path arrowok="t"/>
              </v:shape>
            </v:group>
            <v:group style="position:absolute;left:4083;top:858;width:3006;height:2" coordorigin="4083,858" coordsize="3006,2">
              <v:shape style="position:absolute;left:4083;top:858;width:3006;height:2" coordorigin="4083,858" coordsize="3006,0" path="m4083,858l7089,858e" filled="false" stroked="true" strokeweight=".12pt" strokecolor="#d9d9d9">
                <v:path arrowok="t"/>
              </v:shape>
              <v:shape style="position:absolute;left:7089;top:857;width:30;height:2" type="#_x0000_t75" stroked="false">
                <v:imagedata r:id="rId154" o:title=""/>
              </v:shape>
            </v:group>
            <v:group style="position:absolute;left:7089;top:833;width:29;height:2" coordorigin="7089,833" coordsize="29,2">
              <v:shape style="position:absolute;left:7089;top:833;width:29;height:2" coordorigin="7089,833" coordsize="29,0" path="m7089,833l7117,833e" filled="false" stroked="true" strokeweight=".48pt" strokecolor="#000000">
                <v:path arrowok="t"/>
              </v:shape>
            </v:group>
            <v:group style="position:absolute;left:7089;top:852;width:29;height:2" coordorigin="7089,852" coordsize="29,2">
              <v:shape style="position:absolute;left:7089;top:852;width:29;height:2" coordorigin="7089,852" coordsize="29,0" path="m7089,852l7117,852e" filled="false" stroked="true" strokeweight=".48pt" strokecolor="#000000">
                <v:path arrowok="t"/>
              </v:shape>
            </v:group>
            <v:group style="position:absolute;left:7117;top:833;width:3121;height:2" coordorigin="7117,833" coordsize="3121,2">
              <v:shape style="position:absolute;left:7117;top:833;width:3121;height:2" coordorigin="7117,833" coordsize="3121,0" path="m7117,833l10238,833e" filled="false" stroked="true" strokeweight=".48pt" strokecolor="#000000">
                <v:path arrowok="t"/>
              </v:shape>
            </v:group>
            <v:group style="position:absolute;left:7117;top:852;width:3121;height:2" coordorigin="7117,852" coordsize="3121,2">
              <v:shape style="position:absolute;left:7117;top:852;width:3121;height:2" coordorigin="7117,852" coordsize="3121,0" path="m7117,852l10238,852e" filled="false" stroked="true" strokeweight=".48pt" strokecolor="#000000">
                <v:path arrowok="t"/>
              </v:shape>
            </v:group>
            <v:group style="position:absolute;left:7117;top:858;width:3121;height:2" coordorigin="7117,858" coordsize="3121,2">
              <v:shape style="position:absolute;left:7117;top:858;width:3121;height:2" coordorigin="7117,858" coordsize="3121,0" path="m7117,858l10238,858e" filled="false" stroked="true" strokeweight=".12pt" strokecolor="#d9d9d9">
                <v:path arrowok="t"/>
              </v:shape>
            </v:group>
            <w10:wrap type="none"/>
          </v:group>
        </w:pict>
      </w:r>
      <w:r>
        <w:rPr/>
        <w:pict>
          <v:group style="position:absolute;margin-left:202.490005pt;margin-top:59.051571pt;width:309.45pt;height:.5pt;mso-position-horizontal-relative:page;mso-position-vertical-relative:paragraph;z-index:-1080040" coordorigin="4050,1181" coordsize="6189,10">
            <v:shape style="position:absolute;left:4050;top:1181;width:3039;height:10" type="#_x0000_t75" stroked="false">
              <v:imagedata r:id="rId801" o:title=""/>
            </v:shape>
            <v:shape style="position:absolute;left:7084;top:1181;width:1577;height:10" type="#_x0000_t75" stroked="false">
              <v:imagedata r:id="rId802" o:title=""/>
            </v:shape>
            <v:shape style="position:absolute;left:8656;top:1181;width:1582;height:10" type="#_x0000_t75" stroked="false">
              <v:imagedata r:id="rId803" o:title=""/>
            </v:shape>
            <w10:wrap type="none"/>
          </v:group>
        </w:pict>
      </w:r>
      <w:r>
        <w:rPr/>
        <w:pict>
          <v:group style="position:absolute;margin-left:83.543999pt;margin-top:71.05159pt;width:428.4pt;height:5.05pt;mso-position-horizontal-relative:page;mso-position-vertical-relative:paragraph;z-index:-1080016" coordorigin="1671,1421" coordsize="8568,101">
            <v:shape style="position:absolute;left:1671;top:1421;width:2403;height:101" type="#_x0000_t75" stroked="false">
              <v:imagedata r:id="rId804" o:title=""/>
            </v:shape>
            <v:shape style="position:absolute;left:4050;top:1512;width:3039;height:10" type="#_x0000_t75" stroked="false">
              <v:imagedata r:id="rId801" o:title=""/>
            </v:shape>
            <v:shape style="position:absolute;left:7084;top:1512;width:1577;height:10" type="#_x0000_t75" stroked="false">
              <v:imagedata r:id="rId802" o:title=""/>
            </v:shape>
            <v:shape style="position:absolute;left:8656;top:1512;width:1582;height:10" type="#_x0000_t75" stroked="false">
              <v:imagedata r:id="rId803" o:title=""/>
            </v:shape>
            <w10:wrap type="none"/>
          </v:group>
        </w:pict>
      </w:r>
      <w:r>
        <w:rPr>
          <w:rFonts w:ascii="Times New Roman" w:hAnsi="Times New Roman" w:cs="Times New Roman" w:eastAsia="Times New Roman" w:hint="default"/>
        </w:rPr>
        <w:t>38</w:t>
      </w:r>
      <w:r>
        <w:rPr/>
        <w:t>、基本每股收益和稀释每股收益的计算过程</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3"/>
          <w:szCs w:val="13"/>
        </w:rPr>
      </w:pPr>
    </w:p>
    <w:tbl>
      <w:tblPr>
        <w:tblW w:w="0" w:type="auto"/>
        <w:jc w:val="left"/>
        <w:tblInd w:w="716" w:type="dxa"/>
        <w:tblLayout w:type="fixed"/>
        <w:tblCellMar>
          <w:top w:w="0" w:type="dxa"/>
          <w:left w:w="0" w:type="dxa"/>
          <w:bottom w:w="0" w:type="dxa"/>
          <w:right w:w="0" w:type="dxa"/>
        </w:tblCellMar>
        <w:tblLook w:val="01E0"/>
      </w:tblPr>
      <w:tblGrid>
        <w:gridCol w:w="2403"/>
        <w:gridCol w:w="1459"/>
        <w:gridCol w:w="1575"/>
        <w:gridCol w:w="1572"/>
        <w:gridCol w:w="1558"/>
      </w:tblGrid>
      <w:tr>
        <w:trPr>
          <w:trHeight w:val="342" w:hRule="exact"/>
        </w:trPr>
        <w:tc>
          <w:tcPr>
            <w:tcW w:w="2403" w:type="dxa"/>
            <w:vMerge w:val="restart"/>
            <w:tcBorders>
              <w:top w:val="nil" w:sz="6" w:space="0" w:color="auto"/>
              <w:left w:val="nil" w:sz="6" w:space="0" w:color="auto"/>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667" w:right="0"/>
              <w:jc w:val="left"/>
              <w:rPr>
                <w:rFonts w:ascii="宋体" w:hAnsi="宋体" w:cs="宋体" w:eastAsia="宋体" w:hint="default"/>
                <w:sz w:val="21"/>
                <w:szCs w:val="21"/>
              </w:rPr>
            </w:pPr>
            <w:r>
              <w:rPr>
                <w:rFonts w:ascii="宋体" w:hAnsi="宋体" w:cs="宋体" w:eastAsia="宋体" w:hint="default"/>
                <w:b/>
                <w:bCs/>
                <w:sz w:val="21"/>
                <w:szCs w:val="21"/>
              </w:rPr>
              <w:t>报告期利润</w:t>
            </w:r>
            <w:r>
              <w:rPr>
                <w:rFonts w:ascii="宋体" w:hAnsi="宋体" w:cs="宋体" w:eastAsia="宋体" w:hint="default"/>
                <w:sz w:val="21"/>
                <w:szCs w:val="21"/>
              </w:rPr>
            </w:r>
          </w:p>
        </w:tc>
        <w:tc>
          <w:tcPr>
            <w:tcW w:w="3034" w:type="dxa"/>
            <w:gridSpan w:val="2"/>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本期数</w:t>
            </w:r>
            <w:r>
              <w:rPr>
                <w:rFonts w:ascii="宋体" w:hAnsi="宋体" w:cs="宋体" w:eastAsia="宋体" w:hint="default"/>
                <w:sz w:val="21"/>
                <w:szCs w:val="21"/>
              </w:rPr>
            </w:r>
          </w:p>
        </w:tc>
        <w:tc>
          <w:tcPr>
            <w:tcW w:w="3130" w:type="dxa"/>
            <w:gridSpan w:val="2"/>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16"/>
              <w:ind w:left="9" w:right="0"/>
              <w:jc w:val="center"/>
              <w:rPr>
                <w:rFonts w:ascii="宋体" w:hAnsi="宋体" w:cs="宋体" w:eastAsia="宋体" w:hint="default"/>
                <w:sz w:val="21"/>
                <w:szCs w:val="21"/>
              </w:rPr>
            </w:pPr>
            <w:r>
              <w:rPr>
                <w:rFonts w:ascii="宋体" w:hAnsi="宋体" w:cs="宋体" w:eastAsia="宋体" w:hint="default"/>
                <w:b/>
                <w:bCs/>
                <w:sz w:val="21"/>
                <w:szCs w:val="21"/>
              </w:rPr>
              <w:t>上期数</w:t>
            </w:r>
            <w:r>
              <w:rPr>
                <w:rFonts w:ascii="宋体" w:hAnsi="宋体" w:cs="宋体" w:eastAsia="宋体" w:hint="default"/>
                <w:sz w:val="21"/>
                <w:szCs w:val="21"/>
              </w:rPr>
            </w:r>
          </w:p>
        </w:tc>
      </w:tr>
      <w:tr>
        <w:trPr>
          <w:trHeight w:val="235" w:hRule="exact"/>
        </w:trPr>
        <w:tc>
          <w:tcPr>
            <w:tcW w:w="2403" w:type="dxa"/>
            <w:vMerge/>
            <w:tcBorders>
              <w:left w:val="nil" w:sz="6" w:space="0" w:color="auto"/>
              <w:bottom w:val="nil" w:sz="6" w:space="0" w:color="auto"/>
              <w:right w:val="single" w:sz="4" w:space="0" w:color="000000"/>
            </w:tcBorders>
            <w:shd w:val="clear" w:color="auto" w:fill="D9D9D9"/>
          </w:tcPr>
          <w:p>
            <w:pPr/>
          </w:p>
        </w:tc>
        <w:tc>
          <w:tcPr>
            <w:tcW w:w="145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54" w:lineRule="exact" w:before="21"/>
              <w:ind w:right="0"/>
              <w:jc w:val="center"/>
              <w:rPr>
                <w:rFonts w:ascii="宋体" w:hAnsi="宋体" w:cs="宋体" w:eastAsia="宋体" w:hint="default"/>
                <w:sz w:val="21"/>
                <w:szCs w:val="21"/>
              </w:rPr>
            </w:pPr>
            <w:r>
              <w:rPr>
                <w:rFonts w:ascii="宋体" w:hAnsi="宋体" w:cs="宋体" w:eastAsia="宋体" w:hint="default"/>
                <w:b/>
                <w:bCs/>
                <w:sz w:val="21"/>
                <w:szCs w:val="21"/>
              </w:rPr>
              <w:t>基本每股收益</w:t>
            </w:r>
            <w:r>
              <w:rPr>
                <w:rFonts w:ascii="宋体" w:hAnsi="宋体" w:cs="宋体" w:eastAsia="宋体" w:hint="default"/>
                <w:sz w:val="21"/>
                <w:szCs w:val="21"/>
              </w:rPr>
            </w:r>
          </w:p>
        </w:tc>
        <w:tc>
          <w:tcPr>
            <w:tcW w:w="1575" w:type="dxa"/>
            <w:vMerge w:val="restart"/>
            <w:tcBorders>
              <w:top w:val="nil" w:sz="6" w:space="0" w:color="auto"/>
              <w:left w:val="single" w:sz="4" w:space="0" w:color="000000"/>
              <w:right w:val="single" w:sz="4" w:space="0" w:color="000000"/>
            </w:tcBorders>
            <w:shd w:val="clear" w:color="auto" w:fill="D9D9D9"/>
          </w:tcPr>
          <w:p>
            <w:pPr>
              <w:pStyle w:val="TableParagraph"/>
              <w:spacing w:line="240" w:lineRule="auto" w:before="21"/>
              <w:ind w:left="148" w:right="0"/>
              <w:jc w:val="left"/>
              <w:rPr>
                <w:rFonts w:ascii="宋体" w:hAnsi="宋体" w:cs="宋体" w:eastAsia="宋体" w:hint="default"/>
                <w:sz w:val="21"/>
                <w:szCs w:val="21"/>
              </w:rPr>
            </w:pPr>
            <w:r>
              <w:rPr>
                <w:rFonts w:ascii="宋体" w:hAnsi="宋体" w:cs="宋体" w:eastAsia="宋体" w:hint="default"/>
                <w:b/>
                <w:bCs/>
                <w:sz w:val="21"/>
                <w:szCs w:val="21"/>
              </w:rPr>
              <w:t>稀释每股收益</w:t>
            </w:r>
            <w:r>
              <w:rPr>
                <w:rFonts w:ascii="宋体" w:hAnsi="宋体" w:cs="宋体" w:eastAsia="宋体" w:hint="default"/>
                <w:sz w:val="21"/>
                <w:szCs w:val="21"/>
              </w:rPr>
            </w:r>
          </w:p>
        </w:tc>
        <w:tc>
          <w:tcPr>
            <w:tcW w:w="1572" w:type="dxa"/>
            <w:vMerge w:val="restart"/>
            <w:tcBorders>
              <w:top w:val="nil" w:sz="6" w:space="0" w:color="auto"/>
              <w:left w:val="single" w:sz="4" w:space="0" w:color="000000"/>
              <w:right w:val="single" w:sz="4" w:space="0" w:color="000000"/>
            </w:tcBorders>
            <w:shd w:val="clear" w:color="auto" w:fill="D9D9D9"/>
          </w:tcPr>
          <w:p>
            <w:pPr>
              <w:pStyle w:val="TableParagraph"/>
              <w:spacing w:line="240" w:lineRule="auto" w:before="21"/>
              <w:ind w:left="148" w:right="0"/>
              <w:jc w:val="left"/>
              <w:rPr>
                <w:rFonts w:ascii="宋体" w:hAnsi="宋体" w:cs="宋体" w:eastAsia="宋体" w:hint="default"/>
                <w:sz w:val="21"/>
                <w:szCs w:val="21"/>
              </w:rPr>
            </w:pPr>
            <w:r>
              <w:rPr>
                <w:rFonts w:ascii="宋体" w:hAnsi="宋体" w:cs="宋体" w:eastAsia="宋体" w:hint="default"/>
                <w:b/>
                <w:bCs/>
                <w:sz w:val="21"/>
                <w:szCs w:val="21"/>
              </w:rPr>
              <w:t>基本每股收益</w:t>
            </w:r>
            <w:r>
              <w:rPr>
                <w:rFonts w:ascii="宋体" w:hAnsi="宋体" w:cs="宋体" w:eastAsia="宋体" w:hint="default"/>
                <w:sz w:val="21"/>
                <w:szCs w:val="21"/>
              </w:rPr>
            </w:r>
          </w:p>
        </w:tc>
        <w:tc>
          <w:tcPr>
            <w:tcW w:w="1558" w:type="dxa"/>
            <w:vMerge w:val="restart"/>
            <w:tcBorders>
              <w:top w:val="nil" w:sz="6" w:space="0" w:color="auto"/>
              <w:left w:val="single" w:sz="4" w:space="0" w:color="000000"/>
              <w:right w:val="nil" w:sz="6" w:space="0" w:color="auto"/>
            </w:tcBorders>
            <w:shd w:val="clear" w:color="auto" w:fill="D9D9D9"/>
          </w:tcPr>
          <w:p>
            <w:pPr>
              <w:pStyle w:val="TableParagraph"/>
              <w:spacing w:line="240" w:lineRule="auto" w:before="21"/>
              <w:ind w:left="149" w:right="0"/>
              <w:jc w:val="left"/>
              <w:rPr>
                <w:rFonts w:ascii="宋体" w:hAnsi="宋体" w:cs="宋体" w:eastAsia="宋体" w:hint="default"/>
                <w:sz w:val="21"/>
                <w:szCs w:val="21"/>
              </w:rPr>
            </w:pPr>
            <w:r>
              <w:rPr>
                <w:rFonts w:ascii="宋体" w:hAnsi="宋体" w:cs="宋体" w:eastAsia="宋体" w:hint="default"/>
                <w:b/>
                <w:bCs/>
                <w:sz w:val="21"/>
                <w:szCs w:val="21"/>
              </w:rPr>
              <w:t>稀释每股收益</w:t>
            </w:r>
            <w:r>
              <w:rPr>
                <w:rFonts w:ascii="宋体" w:hAnsi="宋体" w:cs="宋体" w:eastAsia="宋体" w:hint="default"/>
                <w:sz w:val="21"/>
                <w:szCs w:val="21"/>
              </w:rPr>
            </w:r>
          </w:p>
        </w:tc>
      </w:tr>
      <w:tr>
        <w:trPr>
          <w:trHeight w:val="91" w:hRule="exact"/>
        </w:trPr>
        <w:tc>
          <w:tcPr>
            <w:tcW w:w="2403" w:type="dxa"/>
            <w:tcBorders>
              <w:top w:val="nil" w:sz="6" w:space="0" w:color="auto"/>
              <w:left w:val="nil" w:sz="6" w:space="0" w:color="auto"/>
              <w:bottom w:val="nil" w:sz="6" w:space="0" w:color="auto"/>
              <w:right w:val="nil" w:sz="6" w:space="0" w:color="auto"/>
            </w:tcBorders>
            <w:shd w:val="clear" w:color="auto" w:fill="D9D9D9"/>
          </w:tcPr>
          <w:p>
            <w:pPr/>
          </w:p>
        </w:tc>
        <w:tc>
          <w:tcPr>
            <w:tcW w:w="1459" w:type="dxa"/>
            <w:tcBorders>
              <w:top w:val="nil" w:sz="6" w:space="0" w:color="auto"/>
              <w:left w:val="nil" w:sz="6" w:space="0" w:color="auto"/>
              <w:bottom w:val="nil" w:sz="6" w:space="0" w:color="auto"/>
              <w:right w:val="single" w:sz="4" w:space="0" w:color="000000"/>
            </w:tcBorders>
            <w:shd w:val="clear" w:color="auto" w:fill="D9D9D9"/>
          </w:tcPr>
          <w:p>
            <w:pPr/>
          </w:p>
        </w:tc>
        <w:tc>
          <w:tcPr>
            <w:tcW w:w="1575" w:type="dxa"/>
            <w:vMerge/>
            <w:tcBorders>
              <w:left w:val="single" w:sz="4" w:space="0" w:color="000000"/>
              <w:bottom w:val="nil" w:sz="6" w:space="0" w:color="auto"/>
              <w:right w:val="single" w:sz="4" w:space="0" w:color="000000"/>
            </w:tcBorders>
            <w:shd w:val="clear" w:color="auto" w:fill="D9D9D9"/>
          </w:tcPr>
          <w:p>
            <w:pPr/>
          </w:p>
        </w:tc>
        <w:tc>
          <w:tcPr>
            <w:tcW w:w="1572" w:type="dxa"/>
            <w:vMerge/>
            <w:tcBorders>
              <w:left w:val="single" w:sz="4" w:space="0" w:color="000000"/>
              <w:bottom w:val="nil" w:sz="6" w:space="0" w:color="auto"/>
              <w:right w:val="single" w:sz="4" w:space="0" w:color="000000"/>
            </w:tcBorders>
            <w:shd w:val="clear" w:color="auto" w:fill="D9D9D9"/>
          </w:tcPr>
          <w:p>
            <w:pPr/>
          </w:p>
        </w:tc>
        <w:tc>
          <w:tcPr>
            <w:tcW w:w="1558" w:type="dxa"/>
            <w:vMerge/>
            <w:tcBorders>
              <w:left w:val="single" w:sz="4" w:space="0" w:color="000000"/>
              <w:bottom w:val="nil" w:sz="6" w:space="0" w:color="auto"/>
              <w:right w:val="nil" w:sz="6" w:space="0" w:color="auto"/>
            </w:tcBorders>
            <w:shd w:val="clear" w:color="auto" w:fill="D9D9D9"/>
          </w:tcPr>
          <w:p>
            <w:pPr/>
          </w:p>
        </w:tc>
      </w:tr>
      <w:tr>
        <w:trPr>
          <w:trHeight w:val="585" w:hRule="exact"/>
        </w:trPr>
        <w:tc>
          <w:tcPr>
            <w:tcW w:w="2403" w:type="dxa"/>
            <w:tcBorders>
              <w:top w:val="nil" w:sz="6" w:space="0" w:color="auto"/>
              <w:left w:val="nil" w:sz="6" w:space="0" w:color="auto"/>
              <w:bottom w:val="nil" w:sz="6" w:space="0" w:color="auto"/>
              <w:right w:val="single" w:sz="4" w:space="0" w:color="000000"/>
            </w:tcBorders>
          </w:tcPr>
          <w:p>
            <w:pPr>
              <w:pStyle w:val="TableParagraph"/>
              <w:spacing w:line="272" w:lineRule="exact" w:before="5"/>
              <w:ind w:left="45" w:right="22"/>
              <w:jc w:val="left"/>
              <w:rPr>
                <w:rFonts w:ascii="宋体" w:hAnsi="宋体" w:cs="宋体" w:eastAsia="宋体" w:hint="default"/>
                <w:sz w:val="21"/>
                <w:szCs w:val="21"/>
              </w:rPr>
            </w:pPr>
            <w:r>
              <w:rPr>
                <w:rFonts w:ascii="宋体" w:hAnsi="宋体" w:cs="宋体" w:eastAsia="宋体" w:hint="default"/>
                <w:sz w:val="21"/>
                <w:szCs w:val="21"/>
              </w:rPr>
              <w:t>归属于公司普通股股东的</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净利润</w:t>
            </w:r>
          </w:p>
        </w:tc>
        <w:tc>
          <w:tcPr>
            <w:tcW w:w="145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1.18</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1.18</w:t>
            </w:r>
          </w:p>
        </w:tc>
        <w:tc>
          <w:tcPr>
            <w:tcW w:w="157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1.03</w:t>
            </w:r>
          </w:p>
        </w:tc>
        <w:tc>
          <w:tcPr>
            <w:tcW w:w="1558"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12" w:right="0"/>
              <w:jc w:val="center"/>
              <w:rPr>
                <w:rFonts w:ascii="Times New Roman" w:hAnsi="Times New Roman" w:cs="Times New Roman" w:eastAsia="Times New Roman" w:hint="default"/>
                <w:sz w:val="21"/>
                <w:szCs w:val="21"/>
              </w:rPr>
            </w:pPr>
            <w:r>
              <w:rPr>
                <w:rFonts w:ascii="Times New Roman"/>
                <w:sz w:val="21"/>
              </w:rPr>
              <w:t>1.03</w:t>
            </w:r>
          </w:p>
        </w:tc>
      </w:tr>
      <w:tr>
        <w:trPr>
          <w:trHeight w:val="591" w:hRule="exact"/>
        </w:trPr>
        <w:tc>
          <w:tcPr>
            <w:tcW w:w="2403" w:type="dxa"/>
            <w:tcBorders>
              <w:top w:val="nil" w:sz="6" w:space="0" w:color="auto"/>
              <w:left w:val="nil" w:sz="6" w:space="0" w:color="auto"/>
              <w:bottom w:val="single" w:sz="12" w:space="0" w:color="000000"/>
              <w:right w:val="single" w:sz="4" w:space="0" w:color="000000"/>
            </w:tcBorders>
          </w:tcPr>
          <w:p>
            <w:pPr>
              <w:pStyle w:val="TableParagraph"/>
              <w:spacing w:line="272" w:lineRule="exact" w:before="25"/>
              <w:ind w:left="45" w:right="23"/>
              <w:jc w:val="left"/>
              <w:rPr>
                <w:rFonts w:ascii="宋体" w:hAnsi="宋体" w:cs="宋体" w:eastAsia="宋体" w:hint="default"/>
                <w:sz w:val="21"/>
                <w:szCs w:val="21"/>
              </w:rPr>
            </w:pPr>
            <w:r>
              <w:rPr>
                <w:rFonts w:ascii="宋体" w:hAnsi="宋体" w:cs="宋体" w:eastAsia="宋体" w:hint="default"/>
                <w:sz w:val="21"/>
                <w:szCs w:val="21"/>
              </w:rPr>
              <w:t>扣除非经常性损益后归属</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于普通股股东的净利润</w:t>
            </w:r>
          </w:p>
        </w:tc>
        <w:tc>
          <w:tcPr>
            <w:tcW w:w="14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6"/>
              <w:ind w:right="0"/>
              <w:jc w:val="center"/>
              <w:rPr>
                <w:rFonts w:ascii="Times New Roman" w:hAnsi="Times New Roman" w:cs="Times New Roman" w:eastAsia="Times New Roman" w:hint="default"/>
                <w:sz w:val="21"/>
                <w:szCs w:val="21"/>
              </w:rPr>
            </w:pPr>
            <w:r>
              <w:rPr>
                <w:rFonts w:ascii="Times New Roman"/>
                <w:sz w:val="21"/>
              </w:rPr>
              <w:t>1.21</w:t>
            </w:r>
          </w:p>
        </w:tc>
        <w:tc>
          <w:tcPr>
            <w:tcW w:w="15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6"/>
              <w:ind w:right="0"/>
              <w:jc w:val="center"/>
              <w:rPr>
                <w:rFonts w:ascii="Times New Roman" w:hAnsi="Times New Roman" w:cs="Times New Roman" w:eastAsia="Times New Roman" w:hint="default"/>
                <w:sz w:val="21"/>
                <w:szCs w:val="21"/>
              </w:rPr>
            </w:pPr>
            <w:r>
              <w:rPr>
                <w:rFonts w:ascii="Times New Roman"/>
                <w:sz w:val="21"/>
              </w:rPr>
              <w:t>1.21</w:t>
            </w:r>
          </w:p>
        </w:tc>
        <w:tc>
          <w:tcPr>
            <w:tcW w:w="15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6"/>
              <w:ind w:left="2" w:right="0"/>
              <w:jc w:val="center"/>
              <w:rPr>
                <w:rFonts w:ascii="Times New Roman" w:hAnsi="Times New Roman" w:cs="Times New Roman" w:eastAsia="Times New Roman" w:hint="default"/>
                <w:sz w:val="21"/>
                <w:szCs w:val="21"/>
              </w:rPr>
            </w:pPr>
            <w:r>
              <w:rPr>
                <w:rFonts w:ascii="Times New Roman"/>
                <w:sz w:val="21"/>
              </w:rPr>
              <w:t>1.04</w:t>
            </w:r>
          </w:p>
        </w:tc>
        <w:tc>
          <w:tcPr>
            <w:tcW w:w="1558" w:type="dxa"/>
            <w:tcBorders>
              <w:top w:val="nil" w:sz="6" w:space="0" w:color="auto"/>
              <w:left w:val="single" w:sz="4" w:space="0" w:color="000000"/>
              <w:bottom w:val="single" w:sz="12" w:space="0" w:color="000000"/>
              <w:right w:val="nil" w:sz="6" w:space="0" w:color="auto"/>
            </w:tcBorders>
          </w:tcPr>
          <w:p>
            <w:pPr>
              <w:pStyle w:val="TableParagraph"/>
              <w:spacing w:line="240" w:lineRule="auto" w:before="176"/>
              <w:ind w:left="12" w:right="0"/>
              <w:jc w:val="center"/>
              <w:rPr>
                <w:rFonts w:ascii="Times New Roman" w:hAnsi="Times New Roman" w:cs="Times New Roman" w:eastAsia="Times New Roman" w:hint="default"/>
                <w:sz w:val="21"/>
                <w:szCs w:val="21"/>
              </w:rPr>
            </w:pPr>
            <w:r>
              <w:rPr>
                <w:rFonts w:ascii="Times New Roman"/>
                <w:sz w:val="21"/>
              </w:rPr>
              <w:t>1.04</w:t>
            </w:r>
          </w:p>
        </w:tc>
      </w:tr>
    </w:tbl>
    <w:p>
      <w:pPr>
        <w:spacing w:line="240" w:lineRule="auto" w:before="7"/>
        <w:rPr>
          <w:rFonts w:ascii="宋体" w:hAnsi="宋体" w:cs="宋体" w:eastAsia="宋体" w:hint="default"/>
          <w:b/>
          <w:bCs/>
          <w:sz w:val="23"/>
          <w:szCs w:val="23"/>
        </w:rPr>
      </w:pPr>
    </w:p>
    <w:p>
      <w:pPr>
        <w:pStyle w:val="BodyText"/>
        <w:spacing w:line="240" w:lineRule="auto" w:before="26"/>
        <w:ind w:left="620" w:right="246"/>
        <w:jc w:val="left"/>
      </w:pPr>
      <w:r>
        <w:rPr/>
        <w:pict>
          <v:group style="position:absolute;margin-left:83.543999pt;margin-top:-47.084354pt;width:428.4pt;height:.5pt;mso-position-horizontal-relative:page;mso-position-vertical-relative:paragraph;z-index:-1079992" coordorigin="1671,-942" coordsize="8568,10">
            <v:shape style="position:absolute;left:1671;top:-942;width:2384;height:10" type="#_x0000_t75" stroked="false">
              <v:imagedata r:id="rId805" o:title=""/>
            </v:shape>
            <v:shape style="position:absolute;left:4050;top:-942;width:3039;height:10" type="#_x0000_t75" stroked="false">
              <v:imagedata r:id="rId806" o:title=""/>
            </v:shape>
            <v:shape style="position:absolute;left:7084;top:-942;width:1577;height:10" type="#_x0000_t75" stroked="false">
              <v:imagedata r:id="rId807" o:title=""/>
            </v:shape>
            <v:shape style="position:absolute;left:8656;top:-942;width:1582;height:10" type="#_x0000_t75" stroked="false">
              <v:imagedata r:id="rId808" o:title=""/>
            </v:shape>
            <w10:wrap type="none"/>
          </v:group>
        </w:pict>
      </w:r>
      <w:r>
        <w:rPr/>
        <w:t>基本每股收益及稀释每股收益的计算过程：</w:t>
      </w:r>
    </w:p>
    <w:p>
      <w:pPr>
        <w:spacing w:line="240" w:lineRule="auto" w:before="4"/>
        <w:rPr>
          <w:rFonts w:ascii="宋体" w:hAnsi="宋体" w:cs="宋体" w:eastAsia="宋体" w:hint="default"/>
          <w:sz w:val="35"/>
          <w:szCs w:val="35"/>
        </w:rPr>
      </w:pPr>
    </w:p>
    <w:p>
      <w:pPr>
        <w:pStyle w:val="BodyText"/>
        <w:spacing w:line="240" w:lineRule="auto"/>
        <w:ind w:left="620" w:right="246"/>
        <w:jc w:val="left"/>
        <w:rPr>
          <w:rFonts w:ascii="Times New Roman" w:hAnsi="Times New Roman" w:cs="Times New Roman" w:eastAsia="Times New Roman" w:hint="default"/>
        </w:rPr>
      </w:pPr>
      <w:r>
        <w:rPr/>
        <w:t>基本每股收益</w:t>
      </w:r>
      <w:r>
        <w:rPr>
          <w:rFonts w:ascii="Times New Roman" w:hAnsi="Times New Roman" w:cs="Times New Roman" w:eastAsia="Times New Roman" w:hint="default"/>
        </w:rPr>
        <w:t>=P0</w:t>
      </w:r>
      <w:r>
        <w:rPr/>
        <w:t>÷</w:t>
      </w:r>
      <w:r>
        <w:rPr>
          <w:rFonts w:ascii="Times New Roman" w:hAnsi="Times New Roman" w:cs="Times New Roman" w:eastAsia="Times New Roman" w:hint="default"/>
        </w:rPr>
        <w:t>S</w:t>
      </w:r>
    </w:p>
    <w:p>
      <w:pPr>
        <w:pStyle w:val="BodyText"/>
        <w:spacing w:line="240" w:lineRule="auto" w:before="164"/>
        <w:ind w:left="680" w:right="246"/>
        <w:jc w:val="left"/>
        <w:rPr>
          <w:rFonts w:ascii="Times New Roman" w:hAnsi="Times New Roman" w:cs="Times New Roman" w:eastAsia="Times New Roman" w:hint="default"/>
        </w:rPr>
      </w:pPr>
      <w:r>
        <w:rPr>
          <w:rFonts w:ascii="Times New Roman" w:hAnsi="Times New Roman" w:cs="Times New Roman" w:eastAsia="Times New Roman" w:hint="default"/>
        </w:rPr>
        <w:t>S= S0</w:t>
      </w:r>
      <w:r>
        <w:rPr/>
        <w:t>＋</w:t>
      </w:r>
      <w:r>
        <w:rPr>
          <w:rFonts w:ascii="Times New Roman" w:hAnsi="Times New Roman" w:cs="Times New Roman" w:eastAsia="Times New Roman" w:hint="default"/>
        </w:rPr>
        <w:t>S1</w:t>
      </w:r>
      <w:r>
        <w:rPr/>
        <w:t>＋</w:t>
      </w:r>
      <w:r>
        <w:rPr>
          <w:rFonts w:ascii="Times New Roman" w:hAnsi="Times New Roman" w:cs="Times New Roman" w:eastAsia="Times New Roman" w:hint="default"/>
        </w:rPr>
        <w:t>Si</w:t>
      </w:r>
      <w:r>
        <w:rPr/>
        <w:t>×</w:t>
      </w:r>
      <w:r>
        <w:rPr>
          <w:rFonts w:ascii="Times New Roman" w:hAnsi="Times New Roman" w:cs="Times New Roman" w:eastAsia="Times New Roman" w:hint="default"/>
        </w:rPr>
        <w:t>Mi</w:t>
      </w:r>
      <w:r>
        <w:rPr/>
        <w:t>÷</w:t>
      </w:r>
      <w:r>
        <w:rPr>
          <w:rFonts w:ascii="Times New Roman" w:hAnsi="Times New Roman" w:cs="Times New Roman" w:eastAsia="Times New Roman" w:hint="default"/>
        </w:rPr>
        <w:t>M0</w:t>
      </w:r>
      <w:r>
        <w:rPr>
          <w:rFonts w:ascii="Times New Roman" w:hAnsi="Times New Roman" w:cs="Times New Roman" w:eastAsia="Times New Roman" w:hint="default"/>
        </w:rPr>
        <w:t>–</w:t>
      </w:r>
      <w:r>
        <w:rPr>
          <w:rFonts w:ascii="Times New Roman" w:hAnsi="Times New Roman" w:cs="Times New Roman" w:eastAsia="Times New Roman" w:hint="default"/>
          <w:spacing w:val="-9"/>
        </w:rPr>
        <w:t> </w:t>
      </w:r>
      <w:r>
        <w:rPr>
          <w:rFonts w:ascii="Times New Roman" w:hAnsi="Times New Roman" w:cs="Times New Roman" w:eastAsia="Times New Roman" w:hint="default"/>
        </w:rPr>
        <w:t>Sj</w:t>
      </w:r>
      <w:r>
        <w:rPr/>
        <w:t>×</w:t>
      </w:r>
      <w:r>
        <w:rPr>
          <w:rFonts w:ascii="Times New Roman" w:hAnsi="Times New Roman" w:cs="Times New Roman" w:eastAsia="Times New Roman" w:hint="default"/>
        </w:rPr>
        <w:t>Mj</w:t>
      </w:r>
      <w:r>
        <w:rPr/>
        <w:t>÷</w:t>
      </w:r>
      <w:r>
        <w:rPr>
          <w:rFonts w:ascii="Times New Roman" w:hAnsi="Times New Roman" w:cs="Times New Roman" w:eastAsia="Times New Roman" w:hint="default"/>
        </w:rPr>
        <w:t>M0-Sk</w:t>
      </w:r>
    </w:p>
    <w:p>
      <w:pPr>
        <w:spacing w:line="240" w:lineRule="auto" w:before="0"/>
        <w:rPr>
          <w:rFonts w:ascii="Times New Roman" w:hAnsi="Times New Roman" w:cs="Times New Roman" w:eastAsia="Times New Roman" w:hint="default"/>
          <w:sz w:val="24"/>
          <w:szCs w:val="24"/>
        </w:rPr>
      </w:pPr>
    </w:p>
    <w:p>
      <w:pPr>
        <w:pStyle w:val="BodyText"/>
        <w:spacing w:line="357" w:lineRule="auto" w:before="169"/>
        <w:ind w:right="198" w:firstLine="480"/>
        <w:jc w:val="both"/>
      </w:pPr>
      <w:r>
        <w:rPr/>
        <w:t>其中：</w:t>
      </w:r>
      <w:r>
        <w:rPr>
          <w:rFonts w:ascii="Times New Roman" w:hAnsi="Times New Roman" w:cs="Times New Roman" w:eastAsia="Times New Roman" w:hint="default"/>
        </w:rPr>
        <w:t>P0</w:t>
      </w:r>
      <w:r>
        <w:rPr>
          <w:rFonts w:ascii="Times New Roman" w:hAnsi="Times New Roman" w:cs="Times New Roman" w:eastAsia="Times New Roman" w:hint="default"/>
          <w:spacing w:val="-13"/>
        </w:rPr>
        <w:t> </w:t>
      </w:r>
      <w:r>
        <w:rPr/>
        <w:t>为归属于公司普通股股东的净利润或扣除非经常性损益后归属于普通股股东的 净利润；</w:t>
      </w:r>
      <w:r>
        <w:rPr>
          <w:rFonts w:ascii="Times New Roman" w:hAnsi="Times New Roman" w:cs="Times New Roman" w:eastAsia="Times New Roman" w:hint="default"/>
        </w:rPr>
        <w:t>S </w:t>
      </w:r>
      <w:r>
        <w:rPr/>
        <w:t>为发行在外的普通股加权平均数；</w:t>
      </w:r>
      <w:r>
        <w:rPr>
          <w:rFonts w:ascii="Times New Roman" w:hAnsi="Times New Roman" w:cs="Times New Roman" w:eastAsia="Times New Roman" w:hint="default"/>
        </w:rPr>
        <w:t>S0 </w:t>
      </w:r>
      <w:r>
        <w:rPr/>
        <w:t>为期初股份总数；</w:t>
      </w:r>
      <w:r>
        <w:rPr>
          <w:rFonts w:ascii="Times New Roman" w:hAnsi="Times New Roman" w:cs="Times New Roman" w:eastAsia="Times New Roman" w:hint="default"/>
        </w:rPr>
        <w:t>S1</w:t>
      </w:r>
      <w:r>
        <w:rPr>
          <w:rFonts w:ascii="Times New Roman" w:hAnsi="Times New Roman" w:cs="Times New Roman" w:eastAsia="Times New Roman" w:hint="default"/>
          <w:spacing w:val="-38"/>
        </w:rPr>
        <w:t> </w:t>
      </w:r>
      <w:r>
        <w:rPr/>
        <w:t>为报告期因公积金转增 股本或股票股利分配等增加股份数；</w:t>
      </w:r>
      <w:r>
        <w:rPr>
          <w:rFonts w:ascii="Times New Roman" w:hAnsi="Times New Roman" w:cs="Times New Roman" w:eastAsia="Times New Roman" w:hint="default"/>
        </w:rPr>
        <w:t>Si </w:t>
      </w:r>
      <w:r>
        <w:rPr/>
        <w:t>为报告期因发行新股或债转股等增加股份数；</w:t>
      </w:r>
      <w:r>
        <w:rPr>
          <w:rFonts w:ascii="Times New Roman" w:hAnsi="Times New Roman" w:cs="Times New Roman" w:eastAsia="Times New Roman" w:hint="default"/>
        </w:rPr>
        <w:t>Sj</w:t>
      </w:r>
      <w:r>
        <w:rPr>
          <w:rFonts w:ascii="Times New Roman" w:hAnsi="Times New Roman" w:cs="Times New Roman" w:eastAsia="Times New Roman" w:hint="default"/>
          <w:spacing w:val="-23"/>
        </w:rPr>
        <w:t> </w:t>
      </w:r>
      <w:r>
        <w:rPr/>
        <w:t>为报 告期因回购等减少股份数；</w:t>
      </w:r>
      <w:r>
        <w:rPr>
          <w:rFonts w:ascii="Times New Roman" w:hAnsi="Times New Roman" w:cs="Times New Roman" w:eastAsia="Times New Roman" w:hint="default"/>
        </w:rPr>
        <w:t>Sk </w:t>
      </w:r>
      <w:r>
        <w:rPr/>
        <w:t>为报告期缩股数；</w:t>
      </w:r>
      <w:r>
        <w:rPr>
          <w:rFonts w:ascii="Times New Roman" w:hAnsi="Times New Roman" w:cs="Times New Roman" w:eastAsia="Times New Roman" w:hint="default"/>
        </w:rPr>
        <w:t>M0 </w:t>
      </w:r>
      <w:r>
        <w:rPr/>
        <w:t>报告期月份数；</w:t>
      </w:r>
      <w:r>
        <w:rPr>
          <w:rFonts w:ascii="Times New Roman" w:hAnsi="Times New Roman" w:cs="Times New Roman" w:eastAsia="Times New Roman" w:hint="default"/>
        </w:rPr>
        <w:t>Mi</w:t>
      </w:r>
      <w:r>
        <w:rPr>
          <w:rFonts w:ascii="Times New Roman" w:hAnsi="Times New Roman" w:cs="Times New Roman" w:eastAsia="Times New Roman" w:hint="default"/>
          <w:spacing w:val="-36"/>
        </w:rPr>
        <w:t> </w:t>
      </w:r>
      <w:r>
        <w:rPr/>
        <w:t>为增加股份次月起至 报告期期末的累计月数；</w:t>
      </w:r>
      <w:r>
        <w:rPr>
          <w:rFonts w:ascii="Times New Roman" w:hAnsi="Times New Roman" w:cs="Times New Roman" w:eastAsia="Times New Roman" w:hint="default"/>
        </w:rPr>
        <w:t>Mj</w:t>
      </w:r>
      <w:r>
        <w:rPr>
          <w:rFonts w:ascii="Times New Roman" w:hAnsi="Times New Roman" w:cs="Times New Roman" w:eastAsia="Times New Roman" w:hint="default"/>
          <w:spacing w:val="-12"/>
        </w:rPr>
        <w:t> </w:t>
      </w:r>
      <w:r>
        <w:rPr/>
        <w:t>为减少股份次月起至报告期期末的累计月数。</w:t>
      </w:r>
    </w:p>
    <w:p>
      <w:pPr>
        <w:spacing w:line="240" w:lineRule="auto" w:before="1"/>
        <w:rPr>
          <w:rFonts w:ascii="宋体" w:hAnsi="宋体" w:cs="宋体" w:eastAsia="宋体" w:hint="default"/>
          <w:sz w:val="24"/>
          <w:szCs w:val="24"/>
        </w:rPr>
      </w:pPr>
    </w:p>
    <w:p>
      <w:pPr>
        <w:pStyle w:val="BodyText"/>
        <w:spacing w:line="360" w:lineRule="auto"/>
        <w:ind w:right="307" w:firstLine="480"/>
        <w:jc w:val="left"/>
        <w:rPr>
          <w:rFonts w:ascii="Times New Roman" w:hAnsi="Times New Roman" w:cs="Times New Roman" w:eastAsia="Times New Roman" w:hint="default"/>
        </w:rPr>
      </w:pPr>
      <w:r>
        <w:rPr/>
        <w:t>稀释每股收益</w:t>
      </w:r>
      <w:r>
        <w:rPr>
          <w:rFonts w:ascii="Times New Roman" w:hAnsi="Times New Roman" w:cs="Times New Roman" w:eastAsia="Times New Roman" w:hint="default"/>
        </w:rPr>
        <w:t>=P1/(S0</w:t>
      </w:r>
      <w:r>
        <w:rPr/>
        <w:t>＋</w:t>
      </w:r>
      <w:r>
        <w:rPr>
          <w:rFonts w:ascii="Times New Roman" w:hAnsi="Times New Roman" w:cs="Times New Roman" w:eastAsia="Times New Roman" w:hint="default"/>
        </w:rPr>
        <w:t>S1</w:t>
      </w:r>
      <w:r>
        <w:rPr/>
        <w:t>＋</w:t>
      </w:r>
      <w:r>
        <w:rPr>
          <w:rFonts w:ascii="Times New Roman" w:hAnsi="Times New Roman" w:cs="Times New Roman" w:eastAsia="Times New Roman" w:hint="default"/>
        </w:rPr>
        <w:t>Si</w:t>
      </w:r>
      <w:r>
        <w:rPr/>
        <w:t>×</w:t>
      </w:r>
      <w:r>
        <w:rPr>
          <w:rFonts w:ascii="Times New Roman" w:hAnsi="Times New Roman" w:cs="Times New Roman" w:eastAsia="Times New Roman" w:hint="default"/>
        </w:rPr>
        <w:t>Mi</w:t>
      </w:r>
      <w:r>
        <w:rPr/>
        <w:t>÷</w:t>
      </w:r>
      <w:r>
        <w:rPr>
          <w:rFonts w:ascii="Times New Roman" w:hAnsi="Times New Roman" w:cs="Times New Roman" w:eastAsia="Times New Roman" w:hint="default"/>
        </w:rPr>
        <w:t>M0</w:t>
      </w:r>
      <w:r>
        <w:rPr>
          <w:rFonts w:ascii="Times New Roman" w:hAnsi="Times New Roman" w:cs="Times New Roman" w:eastAsia="Times New Roman" w:hint="default"/>
        </w:rPr>
        <w:t>–</w:t>
      </w:r>
      <w:r>
        <w:rPr>
          <w:rFonts w:ascii="Times New Roman" w:hAnsi="Times New Roman" w:cs="Times New Roman" w:eastAsia="Times New Roman" w:hint="default"/>
        </w:rPr>
        <w:t>Sj</w:t>
      </w:r>
      <w:r>
        <w:rPr/>
        <w:t>×</w:t>
      </w:r>
      <w:r>
        <w:rPr>
          <w:rFonts w:ascii="Times New Roman" w:hAnsi="Times New Roman" w:cs="Times New Roman" w:eastAsia="Times New Roman" w:hint="default"/>
        </w:rPr>
        <w:t>Mj</w:t>
      </w:r>
      <w:r>
        <w:rPr/>
        <w:t>÷</w:t>
      </w:r>
      <w:r>
        <w:rPr>
          <w:rFonts w:ascii="Times New Roman" w:hAnsi="Times New Roman" w:cs="Times New Roman" w:eastAsia="Times New Roman" w:hint="default"/>
        </w:rPr>
        <w:t>M0</w:t>
      </w:r>
      <w:r>
        <w:rPr>
          <w:rFonts w:ascii="Times New Roman" w:hAnsi="Times New Roman" w:cs="Times New Roman" w:eastAsia="Times New Roman" w:hint="default"/>
        </w:rPr>
        <w:t>–</w:t>
      </w:r>
      <w:r>
        <w:rPr>
          <w:rFonts w:ascii="Times New Roman" w:hAnsi="Times New Roman" w:cs="Times New Roman" w:eastAsia="Times New Roman" w:hint="default"/>
        </w:rPr>
        <w:t>Sk+</w:t>
      </w:r>
      <w:r>
        <w:rPr/>
        <w:t>认股权证、股份期权、可转 换债券等增加的普通股加权平均数</w:t>
      </w:r>
      <w:r>
        <w:rPr>
          <w:rFonts w:ascii="Times New Roman" w:hAnsi="Times New Roman" w:cs="Times New Roman" w:eastAsia="Times New Roman" w:hint="default"/>
        </w:rPr>
        <w:t>)</w:t>
      </w:r>
    </w:p>
    <w:p>
      <w:pPr>
        <w:spacing w:line="240" w:lineRule="auto" w:before="11"/>
        <w:rPr>
          <w:rFonts w:ascii="Times New Roman" w:hAnsi="Times New Roman" w:cs="Times New Roman" w:eastAsia="Times New Roman" w:hint="default"/>
          <w:sz w:val="26"/>
          <w:szCs w:val="26"/>
        </w:rPr>
      </w:pPr>
    </w:p>
    <w:p>
      <w:pPr>
        <w:pStyle w:val="BodyText"/>
        <w:spacing w:line="374" w:lineRule="auto"/>
        <w:ind w:right="185" w:firstLine="480"/>
        <w:jc w:val="left"/>
      </w:pPr>
      <w:r>
        <w:rPr/>
        <w:t>其中，</w:t>
      </w:r>
      <w:r>
        <w:rPr>
          <w:rFonts w:ascii="Times New Roman" w:hAnsi="Times New Roman" w:cs="Times New Roman" w:eastAsia="Times New Roman" w:hint="default"/>
        </w:rPr>
        <w:t>P1</w:t>
      </w:r>
      <w:r>
        <w:rPr>
          <w:rFonts w:ascii="Times New Roman" w:hAnsi="Times New Roman" w:cs="Times New Roman" w:eastAsia="Times New Roman" w:hint="default"/>
          <w:spacing w:val="-13"/>
        </w:rPr>
        <w:t> </w:t>
      </w:r>
      <w:r>
        <w:rPr/>
        <w:t>为归属于公司普通股股东的净利润或扣除非经常性损益后归属于公司普通股股 东的净利润，并考虑稀释性潜在普通股对其影响，按《企业会计准则》及有关规定进行调 整。公司在计算稀释每股收益时，应考虑所有稀释性潜在普通股对归属于公司普通股股东的 净利润或扣除非经常性损益后归属于公司普通股股东的净利润和加权平均股数的影响，按照 其稀释程度从大到小的顺序计入稀释每股收益，直至稀释每股收益达到最小值。</w:t>
      </w:r>
    </w:p>
    <w:p>
      <w:pPr>
        <w:spacing w:line="240" w:lineRule="auto" w:before="13"/>
        <w:rPr>
          <w:rFonts w:ascii="宋体" w:hAnsi="宋体" w:cs="宋体" w:eastAsia="宋体" w:hint="default"/>
          <w:sz w:val="24"/>
          <w:szCs w:val="24"/>
        </w:rPr>
      </w:pPr>
    </w:p>
    <w:p>
      <w:pPr>
        <w:pStyle w:val="BodyText"/>
        <w:spacing w:line="578" w:lineRule="auto"/>
        <w:ind w:left="620" w:right="4115"/>
        <w:jc w:val="left"/>
        <w:rPr>
          <w:rFonts w:ascii="Times New Roman" w:hAnsi="Times New Roman" w:cs="Times New Roman" w:eastAsia="Times New Roman" w:hint="default"/>
        </w:rPr>
      </w:pP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年度： 按照归属于普通股股东当期净利润计算： 基本每股收益</w:t>
      </w:r>
      <w:r>
        <w:rPr>
          <w:rFonts w:ascii="Times New Roman" w:hAnsi="Times New Roman" w:cs="Times New Roman" w:eastAsia="Times New Roman" w:hint="default"/>
        </w:rPr>
        <w:t>=110,651,372.88</w:t>
      </w:r>
      <w:r>
        <w:rPr/>
        <w:t>÷</w:t>
      </w:r>
      <w:r>
        <w:rPr>
          <w:rFonts w:ascii="Times New Roman" w:hAnsi="Times New Roman" w:cs="Times New Roman" w:eastAsia="Times New Roman" w:hint="default"/>
        </w:rPr>
        <w:t>93,800,000.00=1.18</w:t>
      </w:r>
    </w:p>
    <w:p>
      <w:pPr>
        <w:spacing w:after="0" w:line="578" w:lineRule="auto"/>
        <w:jc w:val="left"/>
        <w:rPr>
          <w:rFonts w:ascii="Times New Roman" w:hAnsi="Times New Roman" w:cs="Times New Roman" w:eastAsia="Times New Roman" w:hint="default"/>
        </w:rPr>
        <w:sectPr>
          <w:pgSz w:w="11910" w:h="16850"/>
          <w:pgMar w:header="857" w:footer="789" w:top="1040" w:bottom="980" w:left="940" w:right="960"/>
        </w:sect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5"/>
          <w:szCs w:val="15"/>
        </w:rPr>
      </w:pPr>
    </w:p>
    <w:p>
      <w:pPr>
        <w:pStyle w:val="BodyText"/>
        <w:spacing w:line="595" w:lineRule="auto" w:before="26"/>
        <w:ind w:left="620" w:right="2886"/>
        <w:jc w:val="left"/>
        <w:rPr>
          <w:rFonts w:ascii="Times New Roman" w:hAnsi="Times New Roman" w:cs="Times New Roman" w:eastAsia="Times New Roman" w:hint="default"/>
        </w:rPr>
      </w:pPr>
      <w:r>
        <w:rPr/>
        <w:t>按照扣除非经常性损益后归属于普通股股东当期净利润计算： 基本每股收益</w:t>
      </w:r>
      <w:r>
        <w:rPr>
          <w:rFonts w:ascii="Times New Roman" w:hAnsi="Times New Roman" w:cs="Times New Roman" w:eastAsia="Times New Roman" w:hint="default"/>
        </w:rPr>
        <w:t>=113,729,647.60</w:t>
      </w:r>
      <w:r>
        <w:rPr/>
        <w:t>÷</w:t>
      </w:r>
      <w:r>
        <w:rPr>
          <w:rFonts w:ascii="Times New Roman" w:hAnsi="Times New Roman" w:cs="Times New Roman" w:eastAsia="Times New Roman" w:hint="default"/>
        </w:rPr>
        <w:t>93,800,000.00=1.21</w:t>
      </w:r>
    </w:p>
    <w:p>
      <w:pPr>
        <w:pStyle w:val="BodyText"/>
        <w:spacing w:line="240" w:lineRule="auto" w:before="49"/>
        <w:ind w:left="620" w:right="246"/>
        <w:jc w:val="left"/>
      </w:pPr>
      <w:r>
        <w:rPr/>
        <w:t>（</w:t>
      </w:r>
      <w:r>
        <w:rPr>
          <w:rFonts w:ascii="Times New Roman" w:hAnsi="Times New Roman" w:cs="Times New Roman" w:eastAsia="Times New Roman" w:hint="default"/>
        </w:rPr>
        <w:t>1</w:t>
      </w:r>
      <w:r>
        <w:rPr/>
        <w:t>）公司不存在稀释性潜在普通股，故不需计算稀释每股收益。</w:t>
      </w:r>
    </w:p>
    <w:p>
      <w:pPr>
        <w:spacing w:line="240" w:lineRule="auto" w:before="0"/>
        <w:rPr>
          <w:rFonts w:ascii="宋体" w:hAnsi="宋体" w:cs="宋体" w:eastAsia="宋体" w:hint="default"/>
          <w:sz w:val="34"/>
          <w:szCs w:val="34"/>
        </w:rPr>
      </w:pPr>
    </w:p>
    <w:p>
      <w:pPr>
        <w:pStyle w:val="BodyText"/>
        <w:spacing w:line="240" w:lineRule="auto"/>
        <w:ind w:left="620" w:right="246"/>
        <w:jc w:val="left"/>
      </w:pPr>
      <w:r>
        <w:rPr/>
        <w:t>（</w:t>
      </w:r>
      <w:r>
        <w:rPr>
          <w:rFonts w:ascii="Times New Roman" w:hAnsi="Times New Roman" w:cs="Times New Roman" w:eastAsia="Times New Roman" w:hint="default"/>
        </w:rPr>
        <w:t>2</w:t>
      </w:r>
      <w:r>
        <w:rPr/>
        <w:t>）发行在外的普通股加权平均股份数计算：</w:t>
      </w:r>
    </w:p>
    <w:p>
      <w:pPr>
        <w:spacing w:line="240" w:lineRule="auto" w:before="0"/>
        <w:rPr>
          <w:rFonts w:ascii="宋体" w:hAnsi="宋体" w:cs="宋体" w:eastAsia="宋体" w:hint="default"/>
          <w:sz w:val="24"/>
          <w:szCs w:val="24"/>
        </w:rPr>
      </w:pPr>
    </w:p>
    <w:p>
      <w:pPr>
        <w:pStyle w:val="BodyText"/>
        <w:spacing w:line="240" w:lineRule="auto" w:before="182"/>
        <w:ind w:left="620" w:right="246"/>
        <w:jc w:val="left"/>
        <w:rPr>
          <w:rFonts w:ascii="Times New Roman" w:hAnsi="Times New Roman" w:cs="Times New Roman" w:eastAsia="Times New Roman" w:hint="default"/>
        </w:rPr>
      </w:pPr>
      <w:r>
        <w:rPr>
          <w:rFonts w:ascii="Times New Roman"/>
        </w:rPr>
        <w:t>S=93,800,000.00</w:t>
      </w:r>
    </w:p>
    <w:p>
      <w:pPr>
        <w:spacing w:line="240" w:lineRule="auto" w:before="0"/>
        <w:rPr>
          <w:rFonts w:ascii="Times New Roman" w:hAnsi="Times New Roman" w:cs="Times New Roman" w:eastAsia="Times New Roman" w:hint="default"/>
          <w:sz w:val="24"/>
          <w:szCs w:val="24"/>
        </w:rPr>
      </w:pPr>
    </w:p>
    <w:p>
      <w:pPr>
        <w:spacing w:line="240" w:lineRule="auto" w:before="8"/>
        <w:rPr>
          <w:rFonts w:ascii="Times New Roman" w:hAnsi="Times New Roman" w:cs="Times New Roman" w:eastAsia="Times New Roman" w:hint="default"/>
          <w:sz w:val="19"/>
          <w:szCs w:val="19"/>
        </w:rPr>
      </w:pPr>
    </w:p>
    <w:p>
      <w:pPr>
        <w:pStyle w:val="Heading5"/>
        <w:spacing w:line="240" w:lineRule="auto"/>
        <w:ind w:right="246"/>
        <w:jc w:val="left"/>
        <w:rPr>
          <w:b w:val="0"/>
          <w:bCs w:val="0"/>
        </w:rPr>
      </w:pPr>
      <w:r>
        <w:rPr>
          <w:rFonts w:ascii="Times New Roman" w:hAnsi="Times New Roman" w:cs="Times New Roman" w:eastAsia="Times New Roman" w:hint="default"/>
        </w:rPr>
        <w:t>39</w:t>
      </w:r>
      <w:r>
        <w:rPr/>
        <w:t>、现金流量表项目注释</w:t>
      </w:r>
      <w:r>
        <w:rPr>
          <w:b w:val="0"/>
          <w:bCs w:val="0"/>
        </w:rPr>
      </w:r>
    </w:p>
    <w:p>
      <w:pPr>
        <w:spacing w:line="240" w:lineRule="auto" w:before="2"/>
        <w:rPr>
          <w:rFonts w:ascii="宋体" w:hAnsi="宋体" w:cs="宋体" w:eastAsia="宋体" w:hint="default"/>
          <w:b/>
          <w:bCs/>
          <w:sz w:val="38"/>
          <w:szCs w:val="38"/>
        </w:rPr>
      </w:pPr>
    </w:p>
    <w:p>
      <w:pPr>
        <w:pStyle w:val="Heading6"/>
        <w:spacing w:line="240" w:lineRule="auto"/>
        <w:ind w:left="567" w:right="246"/>
        <w:jc w:val="left"/>
        <w:rPr>
          <w:b w:val="0"/>
          <w:bCs w:val="0"/>
        </w:rPr>
      </w:pPr>
      <w:r>
        <w:rPr/>
        <w:pict>
          <v:group style="position:absolute;margin-left:84.384003pt;margin-top:36.935612pt;width:426.7pt;height:16.95pt;mso-position-horizontal-relative:page;mso-position-vertical-relative:paragraph;z-index:-1079824" coordorigin="1688,739" coordsize="8534,339">
            <v:group style="position:absolute;left:10207;top:753;width:2;height:310" coordorigin="10207,753" coordsize="2,310">
              <v:shape style="position:absolute;left:10207;top:753;width:2;height:310" coordorigin="10207,753" coordsize="0,310" path="m10207,753l10207,1063e" filled="false" stroked="true" strokeweight="1.44pt" strokecolor="#d9d9d9">
                <v:path arrowok="t"/>
              </v:shape>
              <v:shape style="position:absolute;left:8082;top:753;width:30;height:2" type="#_x0000_t75" stroked="false">
                <v:imagedata r:id="rId154" o:title=""/>
              </v:shape>
            </v:group>
            <v:group style="position:absolute;left:8082;top:775;width:10;height:20" coordorigin="8082,775" coordsize="10,20">
              <v:shape style="position:absolute;left:8082;top:775;width:10;height:20" coordorigin="8082,775" coordsize="10,20" path="m8082,794l8092,794,8092,775,8082,775,8082,794xe" filled="true" fillcolor="#000000" stroked="false">
                <v:path arrowok="t"/>
                <v:fill type="solid"/>
              </v:shape>
            </v:group>
            <v:group style="position:absolute;left:8082;top:794;width:10;height:20" coordorigin="8082,794" coordsize="10,20">
              <v:shape style="position:absolute;left:8082;top:794;width:10;height:20" coordorigin="8082,794" coordsize="10,20" path="m8082,813l8092,813,8092,794,8082,794,8082,813xe" filled="true" fillcolor="#000000" stroked="false">
                <v:path arrowok="t"/>
                <v:fill type="solid"/>
              </v:shape>
            </v:group>
            <v:group style="position:absolute;left:8082;top:813;width:10;height:20" coordorigin="8082,813" coordsize="10,20">
              <v:shape style="position:absolute;left:8082;top:813;width:10;height:20" coordorigin="8082,813" coordsize="10,20" path="m8082,832l8092,832,8092,813,8082,813,8082,832xe" filled="true" fillcolor="#000000" stroked="false">
                <v:path arrowok="t"/>
                <v:fill type="solid"/>
              </v:shape>
            </v:group>
            <v:group style="position:absolute;left:8082;top:832;width:10;height:20" coordorigin="8082,832" coordsize="10,20">
              <v:shape style="position:absolute;left:8082;top:832;width:10;height:20" coordorigin="8082,832" coordsize="10,20" path="m8082,852l8092,852,8092,832,8082,832,8082,852xe" filled="true" fillcolor="#000000" stroked="false">
                <v:path arrowok="t"/>
                <v:fill type="solid"/>
              </v:shape>
            </v:group>
            <v:group style="position:absolute;left:8082;top:852;width:10;height:20" coordorigin="8082,852" coordsize="10,20">
              <v:shape style="position:absolute;left:8082;top:852;width:10;height:20" coordorigin="8082,852" coordsize="10,20" path="m8082,871l8092,871,8092,852,8082,852,8082,871xe" filled="true" fillcolor="#000000" stroked="false">
                <v:path arrowok="t"/>
                <v:fill type="solid"/>
              </v:shape>
            </v:group>
            <v:group style="position:absolute;left:8082;top:871;width:10;height:20" coordorigin="8082,871" coordsize="10,20">
              <v:shape style="position:absolute;left:8082;top:871;width:10;height:20" coordorigin="8082,871" coordsize="10,20" path="m8082,890l8092,890,8092,871,8082,871,8082,890xe" filled="true" fillcolor="#000000" stroked="false">
                <v:path arrowok="t"/>
                <v:fill type="solid"/>
              </v:shape>
            </v:group>
            <v:group style="position:absolute;left:8082;top:890;width:10;height:20" coordorigin="8082,890" coordsize="10,20">
              <v:shape style="position:absolute;left:8082;top:890;width:10;height:20" coordorigin="8082,890" coordsize="10,20" path="m8082,909l8092,909,8092,890,8082,890,8082,909xe" filled="true" fillcolor="#000000" stroked="false">
                <v:path arrowok="t"/>
                <v:fill type="solid"/>
              </v:shape>
            </v:group>
            <v:group style="position:absolute;left:8082;top:909;width:10;height:20" coordorigin="8082,909" coordsize="10,20">
              <v:shape style="position:absolute;left:8082;top:909;width:10;height:20" coordorigin="8082,909" coordsize="10,20" path="m8082,928l8092,928,8092,909,8082,909,8082,928xe" filled="true" fillcolor="#000000" stroked="false">
                <v:path arrowok="t"/>
                <v:fill type="solid"/>
              </v:shape>
            </v:group>
            <v:group style="position:absolute;left:8082;top:928;width:10;height:20" coordorigin="8082,928" coordsize="10,20">
              <v:shape style="position:absolute;left:8082;top:928;width:10;height:20" coordorigin="8082,928" coordsize="10,20" path="m8082,948l8092,948,8092,928,8082,928,8082,948xe" filled="true" fillcolor="#000000" stroked="false">
                <v:path arrowok="t"/>
                <v:fill type="solid"/>
              </v:shape>
            </v:group>
            <v:group style="position:absolute;left:8082;top:948;width:10;height:20" coordorigin="8082,948" coordsize="10,20">
              <v:shape style="position:absolute;left:8082;top:948;width:10;height:20" coordorigin="8082,948" coordsize="10,20" path="m8082,967l8092,967,8092,948,8082,948,8082,967xe" filled="true" fillcolor="#000000" stroked="false">
                <v:path arrowok="t"/>
                <v:fill type="solid"/>
              </v:shape>
              <v:shape style="position:absolute;left:1688;top:967;width:6414;height:106" type="#_x0000_t75" stroked="false">
                <v:imagedata r:id="rId809" o:title=""/>
              </v:shape>
              <v:shape style="position:absolute;left:8077;top:1063;width:2144;height:10" type="#_x0000_t75" stroked="false">
                <v:imagedata r:id="rId810" o:title=""/>
              </v:shape>
            </v:group>
            <w10:wrap type="none"/>
          </v:group>
        </w:pict>
      </w:r>
      <w:r>
        <w:rPr/>
        <w:pict>
          <v:shape style="position:absolute;margin-left:297.410004pt;margin-top:37.655609pt;width:1.49999pt;height:.12pt;mso-position-horizontal-relative:page;mso-position-vertical-relative:paragraph;z-index:19456" type="#_x0000_t75" stroked="false">
            <v:imagedata r:id="rId145" o:title=""/>
          </v:shape>
        </w:pict>
      </w:r>
      <w:r>
        <w:rPr>
          <w:rFonts w:ascii="宋体" w:hAnsi="宋体" w:cs="宋体" w:eastAsia="宋体" w:hint="default"/>
          <w:b w:val="0"/>
          <w:bCs w:val="0"/>
        </w:rPr>
        <w:t>（</w:t>
      </w:r>
      <w:r>
        <w:rPr>
          <w:rFonts w:ascii="Times New Roman" w:hAnsi="Times New Roman" w:cs="Times New Roman" w:eastAsia="Times New Roman" w:hint="default"/>
          <w:b w:val="0"/>
          <w:bCs w:val="0"/>
        </w:rPr>
        <w:t>1</w:t>
      </w:r>
      <w:r>
        <w:rPr>
          <w:rFonts w:ascii="宋体" w:hAnsi="宋体" w:cs="宋体" w:eastAsia="宋体" w:hint="default"/>
          <w:b w:val="0"/>
          <w:bCs w:val="0"/>
        </w:rPr>
        <w:t>）</w:t>
      </w:r>
      <w:r>
        <w:rPr/>
        <w:t>收到的其他与经营活动有关的现金</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2"/>
          <w:szCs w:val="12"/>
        </w:rPr>
      </w:pPr>
    </w:p>
    <w:tbl>
      <w:tblPr>
        <w:tblW w:w="0" w:type="auto"/>
        <w:jc w:val="left"/>
        <w:tblInd w:w="733" w:type="dxa"/>
        <w:tblLayout w:type="fixed"/>
        <w:tblCellMar>
          <w:top w:w="0" w:type="dxa"/>
          <w:left w:w="0" w:type="dxa"/>
          <w:bottom w:w="0" w:type="dxa"/>
          <w:right w:w="0" w:type="dxa"/>
        </w:tblCellMar>
        <w:tblLook w:val="01E0"/>
      </w:tblPr>
      <w:tblGrid>
        <w:gridCol w:w="1396"/>
        <w:gridCol w:w="2870"/>
        <w:gridCol w:w="2134"/>
        <w:gridCol w:w="2120"/>
      </w:tblGrid>
      <w:tr>
        <w:trPr>
          <w:trHeight w:val="310" w:hRule="exact"/>
        </w:trPr>
        <w:tc>
          <w:tcPr>
            <w:tcW w:w="1396" w:type="dxa"/>
            <w:tcBorders>
              <w:top w:val="single" w:sz="12" w:space="0" w:color="000000"/>
              <w:left w:val="nil" w:sz="6" w:space="0" w:color="auto"/>
              <w:bottom w:val="nil" w:sz="6" w:space="0" w:color="auto"/>
              <w:right w:val="nil" w:sz="6" w:space="0" w:color="auto"/>
            </w:tcBorders>
            <w:shd w:val="clear" w:color="auto" w:fill="D9D9D9"/>
          </w:tcPr>
          <w:p>
            <w:pPr/>
          </w:p>
        </w:tc>
        <w:tc>
          <w:tcPr>
            <w:tcW w:w="2870"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40" w:lineRule="auto" w:before="15"/>
              <w:ind w:left="524"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134" w:type="dxa"/>
            <w:tcBorders>
              <w:top w:val="nil" w:sz="6" w:space="0" w:color="auto"/>
              <w:left w:val="nil" w:sz="6" w:space="0" w:color="auto"/>
              <w:bottom w:val="nil" w:sz="6" w:space="0" w:color="auto"/>
              <w:right w:val="nil" w:sz="6" w:space="0" w:color="auto"/>
            </w:tcBorders>
            <w:shd w:val="clear" w:color="auto" w:fill="D9D9D9"/>
          </w:tcPr>
          <w:p>
            <w:pPr>
              <w:pStyle w:val="TableParagraph"/>
              <w:spacing w:line="240" w:lineRule="auto" w:before="16"/>
              <w:ind w:left="614"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120" w:type="dxa"/>
            <w:tcBorders>
              <w:top w:val="nil" w:sz="6" w:space="0" w:color="auto"/>
              <w:left w:val="nil" w:sz="6" w:space="0" w:color="auto"/>
              <w:bottom w:val="nil" w:sz="6" w:space="0" w:color="auto"/>
              <w:right w:val="nil" w:sz="6" w:space="0" w:color="auto"/>
            </w:tcBorders>
            <w:shd w:val="clear" w:color="auto" w:fill="D9D9D9"/>
          </w:tcPr>
          <w:p>
            <w:pPr>
              <w:pStyle w:val="TableParagraph"/>
              <w:spacing w:line="241" w:lineRule="exact"/>
              <w:ind w:left="646"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376"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
              <w:ind w:left="28"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2870" w:type="dxa"/>
            <w:tcBorders>
              <w:top w:val="nil" w:sz="6" w:space="0" w:color="auto"/>
              <w:left w:val="nil" w:sz="6" w:space="0" w:color="auto"/>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21"/>
              <w:jc w:val="right"/>
              <w:rPr>
                <w:rFonts w:ascii="Times New Roman" w:hAnsi="Times New Roman" w:cs="Times New Roman" w:eastAsia="Times New Roman" w:hint="default"/>
                <w:sz w:val="21"/>
                <w:szCs w:val="21"/>
              </w:rPr>
            </w:pPr>
            <w:r>
              <w:rPr>
                <w:rFonts w:ascii="Times New Roman"/>
                <w:spacing w:val="-1"/>
                <w:sz w:val="21"/>
              </w:rPr>
              <w:t>2,122,391.01</w:t>
            </w:r>
          </w:p>
        </w:tc>
        <w:tc>
          <w:tcPr>
            <w:tcW w:w="2120" w:type="dxa"/>
            <w:tcBorders>
              <w:top w:val="nil" w:sz="6" w:space="0" w:color="auto"/>
              <w:left w:val="single" w:sz="4" w:space="0" w:color="000000"/>
              <w:bottom w:val="nil" w:sz="6" w:space="0" w:color="auto"/>
              <w:right w:val="nil" w:sz="6" w:space="0" w:color="auto"/>
            </w:tcBorders>
          </w:tcPr>
          <w:p>
            <w:pPr>
              <w:pStyle w:val="TableParagraph"/>
              <w:spacing w:line="240" w:lineRule="auto" w:before="106"/>
              <w:ind w:right="9"/>
              <w:jc w:val="right"/>
              <w:rPr>
                <w:rFonts w:ascii="Times New Roman" w:hAnsi="Times New Roman" w:cs="Times New Roman" w:eastAsia="Times New Roman" w:hint="default"/>
                <w:sz w:val="21"/>
                <w:szCs w:val="21"/>
              </w:rPr>
            </w:pPr>
            <w:r>
              <w:rPr>
                <w:rFonts w:ascii="Times New Roman"/>
                <w:spacing w:val="-1"/>
                <w:sz w:val="21"/>
              </w:rPr>
              <w:t>1,954,162.95</w:t>
            </w:r>
          </w:p>
        </w:tc>
      </w:tr>
      <w:tr>
        <w:trPr>
          <w:trHeight w:val="315"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44" w:lineRule="exact"/>
              <w:ind w:left="28" w:right="0"/>
              <w:jc w:val="left"/>
              <w:rPr>
                <w:rFonts w:ascii="宋体" w:hAnsi="宋体" w:cs="宋体" w:eastAsia="宋体" w:hint="default"/>
                <w:sz w:val="21"/>
                <w:szCs w:val="21"/>
              </w:rPr>
            </w:pPr>
            <w:r>
              <w:rPr>
                <w:rFonts w:ascii="宋体" w:hAnsi="宋体" w:cs="宋体" w:eastAsia="宋体" w:hint="default"/>
                <w:sz w:val="21"/>
                <w:szCs w:val="21"/>
              </w:rPr>
              <w:t>往来款</w:t>
            </w:r>
          </w:p>
        </w:tc>
        <w:tc>
          <w:tcPr>
            <w:tcW w:w="2870" w:type="dxa"/>
            <w:tcBorders>
              <w:top w:val="nil" w:sz="6" w:space="0" w:color="auto"/>
              <w:left w:val="nil" w:sz="6" w:space="0" w:color="auto"/>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21"/>
              <w:jc w:val="right"/>
              <w:rPr>
                <w:rFonts w:ascii="Times New Roman" w:hAnsi="Times New Roman" w:cs="Times New Roman" w:eastAsia="Times New Roman" w:hint="default"/>
                <w:sz w:val="21"/>
                <w:szCs w:val="21"/>
              </w:rPr>
            </w:pPr>
            <w:r>
              <w:rPr>
                <w:rFonts w:ascii="Times New Roman"/>
                <w:spacing w:val="-1"/>
                <w:sz w:val="21"/>
              </w:rPr>
              <w:t>7,625,682.90</w:t>
            </w:r>
          </w:p>
        </w:tc>
        <w:tc>
          <w:tcPr>
            <w:tcW w:w="2120"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9"/>
              <w:jc w:val="right"/>
              <w:rPr>
                <w:rFonts w:ascii="Times New Roman" w:hAnsi="Times New Roman" w:cs="Times New Roman" w:eastAsia="Times New Roman" w:hint="default"/>
                <w:sz w:val="21"/>
                <w:szCs w:val="21"/>
              </w:rPr>
            </w:pPr>
            <w:r>
              <w:rPr>
                <w:rFonts w:ascii="Times New Roman"/>
                <w:spacing w:val="-1"/>
                <w:sz w:val="21"/>
              </w:rPr>
              <w:t>2,526,674.43</w:t>
            </w:r>
          </w:p>
        </w:tc>
      </w:tr>
      <w:tr>
        <w:trPr>
          <w:trHeight w:val="346" w:hRule="exact"/>
        </w:trPr>
        <w:tc>
          <w:tcPr>
            <w:tcW w:w="1396"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28"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870" w:type="dxa"/>
            <w:tcBorders>
              <w:top w:val="nil" w:sz="6" w:space="0" w:color="auto"/>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21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21"/>
                <w:szCs w:val="21"/>
              </w:rPr>
            </w:pPr>
            <w:r>
              <w:rPr>
                <w:rFonts w:ascii="Times New Roman"/>
                <w:spacing w:val="-1"/>
                <w:sz w:val="21"/>
              </w:rPr>
              <w:t>9,748,073.91</w:t>
            </w:r>
          </w:p>
        </w:tc>
        <w:tc>
          <w:tcPr>
            <w:tcW w:w="2120" w:type="dxa"/>
            <w:tcBorders>
              <w:top w:val="nil" w:sz="6" w:space="0" w:color="auto"/>
              <w:left w:val="single" w:sz="4" w:space="0" w:color="000000"/>
              <w:bottom w:val="single" w:sz="12" w:space="0" w:color="000000"/>
              <w:right w:val="nil" w:sz="6" w:space="0" w:color="auto"/>
            </w:tcBorders>
          </w:tcPr>
          <w:p>
            <w:pPr>
              <w:pStyle w:val="TableParagraph"/>
              <w:spacing w:line="240" w:lineRule="auto" w:before="94"/>
              <w:ind w:right="12"/>
              <w:jc w:val="right"/>
              <w:rPr>
                <w:rFonts w:ascii="Times New Roman" w:hAnsi="Times New Roman" w:cs="Times New Roman" w:eastAsia="Times New Roman" w:hint="default"/>
                <w:sz w:val="21"/>
                <w:szCs w:val="21"/>
              </w:rPr>
            </w:pPr>
            <w:r>
              <w:rPr>
                <w:rFonts w:ascii="Times New Roman"/>
                <w:spacing w:val="-1"/>
                <w:sz w:val="21"/>
              </w:rPr>
              <w:t>4,480,837.38</w:t>
            </w:r>
          </w:p>
        </w:tc>
      </w:tr>
    </w:tbl>
    <w:p>
      <w:pPr>
        <w:spacing w:line="240" w:lineRule="auto" w:before="6"/>
        <w:rPr>
          <w:rFonts w:ascii="宋体" w:hAnsi="宋体" w:cs="宋体" w:eastAsia="宋体" w:hint="default"/>
          <w:b/>
          <w:bCs/>
          <w:sz w:val="22"/>
          <w:szCs w:val="22"/>
        </w:rPr>
      </w:pPr>
    </w:p>
    <w:p>
      <w:pPr>
        <w:pStyle w:val="Heading6"/>
        <w:spacing w:line="240" w:lineRule="auto" w:before="26"/>
        <w:ind w:left="567" w:right="246"/>
        <w:jc w:val="left"/>
        <w:rPr>
          <w:b w:val="0"/>
          <w:bCs w:val="0"/>
        </w:rPr>
      </w:pPr>
      <w:r>
        <w:rPr/>
        <w:pict>
          <v:group style="position:absolute;margin-left:84.384003pt;margin-top:-50.944351pt;width:426.7pt;height:.5pt;mso-position-horizontal-relative:page;mso-position-vertical-relative:paragraph;z-index:-1079776" coordorigin="1688,-1019" coordsize="8534,10">
            <v:shape style="position:absolute;left:1688;top:-1019;width:6395;height:10" type="#_x0000_t75" stroked="false">
              <v:imagedata r:id="rId811" o:title=""/>
            </v:shape>
            <v:shape style="position:absolute;left:8077;top:-1019;width:2144;height:10" type="#_x0000_t75" stroked="false">
              <v:imagedata r:id="rId739" o:title=""/>
            </v:shape>
            <w10:wrap type="none"/>
          </v:group>
        </w:pict>
      </w:r>
      <w:r>
        <w:rPr/>
        <w:pict>
          <v:group style="position:absolute;margin-left:84.384003pt;margin-top:-38.944363pt;width:426.7pt;height:5.55pt;mso-position-horizontal-relative:page;mso-position-vertical-relative:paragraph;z-index:-1079752" coordorigin="1688,-779" coordsize="8534,111">
            <v:shape style="position:absolute;left:1688;top:-779;width:4280;height:110" type="#_x0000_t75" stroked="false">
              <v:imagedata r:id="rId812" o:title=""/>
            </v:shape>
            <v:shape style="position:absolute;left:5943;top:-683;width:2148;height:14" type="#_x0000_t75" stroked="false">
              <v:imagedata r:id="rId749" o:title=""/>
            </v:shape>
            <v:shape style="position:absolute;left:8077;top:-678;width:2144;height:10" type="#_x0000_t75" stroked="false">
              <v:imagedata r:id="rId739" o:title=""/>
            </v:shape>
            <w10:wrap type="none"/>
          </v:group>
        </w:pict>
      </w:r>
      <w:r>
        <w:rPr/>
        <w:pict>
          <v:shape style="position:absolute;margin-left:297.410004pt;margin-top:-17.084362pt;width:.48003pt;height:.24pt;mso-position-horizontal-relative:page;mso-position-vertical-relative:paragraph;z-index:-1079728" type="#_x0000_t75" stroked="false">
            <v:imagedata r:id="rId695" o:title=""/>
          </v:shape>
        </w:pict>
      </w:r>
      <w:r>
        <w:rPr/>
        <w:pict>
          <v:shape style="position:absolute;margin-left:404.109985pt;margin-top:-17.084362pt;width:.48003pt;height:.24pt;mso-position-horizontal-relative:page;mso-position-vertical-relative:paragraph;z-index:-1079704" type="#_x0000_t75" stroked="false">
            <v:imagedata r:id="rId695" o:title=""/>
          </v:shape>
        </w:pict>
      </w:r>
      <w:r>
        <w:rPr>
          <w:rFonts w:ascii="宋体" w:hAnsi="宋体" w:cs="宋体" w:eastAsia="宋体" w:hint="default"/>
          <w:b w:val="0"/>
          <w:bCs w:val="0"/>
        </w:rPr>
        <w:t>（</w:t>
      </w:r>
      <w:r>
        <w:rPr>
          <w:rFonts w:ascii="Times New Roman" w:hAnsi="Times New Roman" w:cs="Times New Roman" w:eastAsia="Times New Roman" w:hint="default"/>
          <w:b w:val="0"/>
          <w:bCs w:val="0"/>
        </w:rPr>
        <w:t>2</w:t>
      </w:r>
      <w:r>
        <w:rPr>
          <w:rFonts w:ascii="宋体" w:hAnsi="宋体" w:cs="宋体" w:eastAsia="宋体" w:hint="default"/>
          <w:b w:val="0"/>
          <w:bCs w:val="0"/>
        </w:rPr>
        <w:t>）</w:t>
      </w:r>
      <w:r>
        <w:rPr/>
        <w:t>支付的其他与经营活动有关的现金</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1"/>
          <w:szCs w:val="11"/>
        </w:rPr>
      </w:pPr>
    </w:p>
    <w:p>
      <w:pPr>
        <w:tabs>
          <w:tab w:pos="7142" w:val="left" w:leader="none"/>
        </w:tabs>
        <w:spacing w:line="213" w:lineRule="exact"/>
        <w:ind w:left="5008" w:right="0" w:firstLine="0"/>
        <w:rPr>
          <w:rFonts w:ascii="宋体" w:hAnsi="宋体" w:cs="宋体" w:eastAsia="宋体" w:hint="default"/>
          <w:sz w:val="2"/>
          <w:szCs w:val="2"/>
        </w:rPr>
      </w:pPr>
      <w:r>
        <w:rPr>
          <w:rFonts w:ascii="宋体"/>
          <w:position w:val="-3"/>
          <w:sz w:val="20"/>
        </w:rPr>
        <w:pict>
          <v:group style="width:1.5pt;height:10.7pt;mso-position-horizontal-relative:char;mso-position-vertical-relative:line" coordorigin="0,0" coordsize="30,214">
            <v:shape style="position:absolute;left:0;top:0;width:30;height:2" type="#_x0000_t75" stroked="false">
              <v:imagedata r:id="rId93" o:title=""/>
            </v:shape>
            <v:group style="position:absolute;left:0;top:41;width:10;height:20" coordorigin="0,41" coordsize="10,20">
              <v:shape style="position:absolute;left:0;top:41;width:10;height:20" coordorigin="0,41" coordsize="10,20" path="m0,60l10,60,10,41,0,41,0,60xe" filled="true" fillcolor="#000000" stroked="false">
                <v:path arrowok="t"/>
                <v:fill type="solid"/>
              </v:shape>
            </v:group>
            <v:group style="position:absolute;left:0;top:60;width:10;height:20" coordorigin="0,60" coordsize="10,20">
              <v:shape style="position:absolute;left:0;top:60;width:10;height:20" coordorigin="0,60" coordsize="10,20" path="m0,79l10,79,10,60,0,60,0,79xe" filled="true" fillcolor="#000000" stroked="false">
                <v:path arrowok="t"/>
                <v:fill type="solid"/>
              </v:shape>
            </v:group>
            <v:group style="position:absolute;left:0;top:79;width:10;height:20" coordorigin="0,79" coordsize="10,20">
              <v:shape style="position:absolute;left:0;top:79;width:10;height:20" coordorigin="0,79" coordsize="10,20" path="m0,98l10,98,10,79,0,79,0,98xe" filled="true" fillcolor="#000000" stroked="false">
                <v:path arrowok="t"/>
                <v:fill type="solid"/>
              </v:shape>
            </v:group>
            <v:group style="position:absolute;left:0;top:98;width:10;height:20" coordorigin="0,98" coordsize="10,20">
              <v:shape style="position:absolute;left:0;top:98;width:10;height:20" coordorigin="0,98" coordsize="10,20" path="m0,118l10,118,10,98,0,98,0,118xe" filled="true" fillcolor="#000000" stroked="false">
                <v:path arrowok="t"/>
                <v:fill type="solid"/>
              </v:shape>
            </v:group>
            <v:group style="position:absolute;left:0;top:118;width:10;height:20" coordorigin="0,118" coordsize="10,20">
              <v:shape style="position:absolute;left:0;top:118;width:10;height:20" coordorigin="0,118" coordsize="10,20" path="m0,137l10,137,10,118,0,118,0,137xe" filled="true" fillcolor="#000000" stroked="false">
                <v:path arrowok="t"/>
                <v:fill type="solid"/>
              </v:shape>
            </v:group>
            <v:group style="position:absolute;left:0;top:137;width:10;height:20" coordorigin="0,137" coordsize="10,20">
              <v:shape style="position:absolute;left:0;top:137;width:10;height:20" coordorigin="0,137" coordsize="10,20" path="m0,156l10,156,10,137,0,137,0,156xe" filled="true" fillcolor="#000000" stroked="false">
                <v:path arrowok="t"/>
                <v:fill type="solid"/>
              </v:shape>
            </v:group>
            <v:group style="position:absolute;left:0;top:156;width:10;height:20" coordorigin="0,156" coordsize="10,20">
              <v:shape style="position:absolute;left:0;top:156;width:10;height:20" coordorigin="0,156" coordsize="10,20" path="m0,175l10,175,10,156,0,156,0,175xe" filled="true" fillcolor="#000000" stroked="false">
                <v:path arrowok="t"/>
                <v:fill type="solid"/>
              </v:shape>
            </v:group>
            <v:group style="position:absolute;left:0;top:175;width:10;height:20" coordorigin="0,175" coordsize="10,20">
              <v:shape style="position:absolute;left:0;top:175;width:10;height:20" coordorigin="0,175" coordsize="10,20" path="m0,194l10,194,10,175,0,175,0,194xe" filled="true" fillcolor="#000000" stroked="false">
                <v:path arrowok="t"/>
                <v:fill type="solid"/>
              </v:shape>
            </v:group>
            <v:group style="position:absolute;left:0;top:194;width:10;height:20" coordorigin="0,194" coordsize="10,20">
              <v:shape style="position:absolute;left:0;top:194;width:10;height:20" coordorigin="0,194" coordsize="10,20" path="m0,214l10,214,10,194,0,194,0,214xe" filled="true" fillcolor="#000000" stroked="false">
                <v:path arrowok="t"/>
                <v:fill type="solid"/>
              </v:shape>
            </v:group>
          </v:group>
        </w:pict>
      </w:r>
      <w:r>
        <w:rPr>
          <w:rFonts w:ascii="宋体"/>
          <w:position w:val="-3"/>
          <w:sz w:val="20"/>
        </w:rPr>
      </w:r>
      <w:r>
        <w:rPr>
          <w:rFonts w:ascii="宋体"/>
          <w:position w:val="-3"/>
          <w:sz w:val="20"/>
        </w:rPr>
        <w:tab/>
      </w:r>
      <w:r>
        <w:rPr>
          <w:rFonts w:ascii="宋体"/>
          <w:position w:val="17"/>
          <w:sz w:val="2"/>
        </w:rPr>
        <w:drawing>
          <wp:inline distT="0" distB="0" distL="0" distR="0">
            <wp:extent cx="19049" cy="1524"/>
            <wp:effectExtent l="0" t="0" r="0" b="0"/>
            <wp:docPr id="81" name="image29.png" descr=""/>
            <wp:cNvGraphicFramePr>
              <a:graphicFrameLocks noChangeAspect="1"/>
            </wp:cNvGraphicFramePr>
            <a:graphic>
              <a:graphicData uri="http://schemas.openxmlformats.org/drawingml/2006/picture">
                <pic:pic>
                  <pic:nvPicPr>
                    <pic:cNvPr id="82" name="image29.png"/>
                    <pic:cNvPicPr/>
                  </pic:nvPicPr>
                  <pic:blipFill>
                    <a:blip r:embed="rId85" cstate="print"/>
                    <a:stretch>
                      <a:fillRect/>
                    </a:stretch>
                  </pic:blipFill>
                  <pic:spPr>
                    <a:xfrm>
                      <a:off x="0" y="0"/>
                      <a:ext cx="19049" cy="1524"/>
                    </a:xfrm>
                    <a:prstGeom prst="rect">
                      <a:avLst/>
                    </a:prstGeom>
                  </pic:spPr>
                </pic:pic>
              </a:graphicData>
            </a:graphic>
          </wp:inline>
        </w:drawing>
      </w:r>
      <w:r>
        <w:rPr>
          <w:rFonts w:ascii="宋体"/>
          <w:position w:val="17"/>
          <w:sz w:val="2"/>
        </w:rPr>
      </w:r>
    </w:p>
    <w:p>
      <w:pPr>
        <w:spacing w:line="108" w:lineRule="exact"/>
        <w:ind w:left="747"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26.7pt;height:5.4pt;mso-position-horizontal-relative:char;mso-position-vertical-relative:line" coordorigin="0,0" coordsize="8534,108">
            <v:shape style="position:absolute;left:0;top:0;width:4280;height:108" type="#_x0000_t75" stroked="false">
              <v:imagedata r:id="rId813" o:title=""/>
            </v:shape>
            <v:shape style="position:absolute;left:4256;top:96;width:2148;height:12" type="#_x0000_t75" stroked="false">
              <v:imagedata r:id="rId814" o:title=""/>
            </v:shape>
            <v:shape style="position:absolute;left:6390;top:98;width:2144;height:10" type="#_x0000_t75" stroked="false">
              <v:imagedata r:id="rId810" o:title=""/>
            </v:shape>
          </v:group>
        </w:pict>
      </w:r>
      <w:r>
        <w:rPr>
          <w:rFonts w:ascii="宋体" w:hAnsi="宋体" w:cs="宋体" w:eastAsia="宋体" w:hint="default"/>
          <w:position w:val="-1"/>
          <w:sz w:val="10"/>
          <w:szCs w:val="10"/>
        </w:rPr>
      </w:r>
    </w:p>
    <w:p>
      <w:pPr>
        <w:spacing w:before="94"/>
        <w:ind w:left="6016" w:right="246" w:firstLine="0"/>
        <w:jc w:val="left"/>
        <w:rPr>
          <w:rFonts w:ascii="Times New Roman" w:hAnsi="Times New Roman" w:cs="Times New Roman" w:eastAsia="Times New Roman" w:hint="default"/>
          <w:sz w:val="21"/>
          <w:szCs w:val="21"/>
        </w:rPr>
      </w:pPr>
      <w:r>
        <w:rPr/>
        <w:pict>
          <v:group style="position:absolute;margin-left:84.384003pt;margin-top:11.502722pt;width:426.7pt;height:5.4pt;mso-position-horizontal-relative:page;mso-position-vertical-relative:paragraph;z-index:-1079680" coordorigin="1688,230" coordsize="8534,108">
            <v:shape style="position:absolute;left:1688;top:230;width:4280;height:108" type="#_x0000_t75" stroked="false">
              <v:imagedata r:id="rId815" o:title=""/>
            </v:shape>
            <v:shape style="position:absolute;left:5943;top:326;width:2148;height:12" type="#_x0000_t75" stroked="false">
              <v:imagedata r:id="rId816" o:title=""/>
            </v:shape>
            <v:shape style="position:absolute;left:8077;top:328;width:2144;height:10" type="#_x0000_t75" stroked="false">
              <v:imagedata r:id="rId741" o:title=""/>
            </v:shape>
            <w10:wrap type="none"/>
          </v:group>
        </w:pict>
      </w:r>
      <w:r>
        <w:rPr/>
        <w:pict>
          <v:shape style="position:absolute;margin-left:83.663994pt;margin-top:-17.477268pt;width:428.15pt;height:120.45pt;mso-position-horizontal-relative:page;mso-position-vertical-relative:paragraph;z-index:197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272"/>
                    <w:gridCol w:w="2127"/>
                    <w:gridCol w:w="2120"/>
                  </w:tblGrid>
                  <w:tr>
                    <w:trPr>
                      <w:trHeight w:val="325" w:hRule="exact"/>
                    </w:trPr>
                    <w:tc>
                      <w:tcPr>
                        <w:tcW w:w="4272"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40" w:lineRule="auto" w:before="17"/>
                          <w:ind w:right="7"/>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127"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16"/>
                          <w:ind w:left="614"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120"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1" w:lineRule="exact"/>
                          <w:ind w:left="641"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40" w:hRule="exact"/>
                    </w:trPr>
                    <w:tc>
                      <w:tcPr>
                        <w:tcW w:w="4272" w:type="dxa"/>
                        <w:tcBorders>
                          <w:top w:val="nil" w:sz="6" w:space="0" w:color="auto"/>
                          <w:left w:val="nil" w:sz="6" w:space="0" w:color="auto"/>
                          <w:bottom w:val="nil" w:sz="6" w:space="0" w:color="auto"/>
                          <w:right w:val="single" w:sz="4" w:space="0" w:color="000000"/>
                        </w:tcBorders>
                      </w:tcPr>
                      <w:p>
                        <w:pPr>
                          <w:pStyle w:val="TableParagraph"/>
                          <w:spacing w:line="240" w:lineRule="auto" w:before="4"/>
                          <w:ind w:left="28" w:right="0"/>
                          <w:jc w:val="left"/>
                          <w:rPr>
                            <w:rFonts w:ascii="宋体" w:hAnsi="宋体" w:cs="宋体" w:eastAsia="宋体" w:hint="default"/>
                            <w:sz w:val="21"/>
                            <w:szCs w:val="21"/>
                          </w:rPr>
                        </w:pPr>
                        <w:r>
                          <w:rPr>
                            <w:rFonts w:ascii="宋体" w:hAnsi="宋体" w:cs="宋体" w:eastAsia="宋体" w:hint="default"/>
                            <w:sz w:val="21"/>
                            <w:szCs w:val="21"/>
                          </w:rPr>
                          <w:t>管理费用支出</w:t>
                        </w:r>
                      </w:p>
                    </w:tc>
                    <w:tc>
                      <w:tcPr>
                        <w:tcW w:w="2127" w:type="dxa"/>
                        <w:tcBorders>
                          <w:top w:val="nil" w:sz="6" w:space="0" w:color="auto"/>
                          <w:left w:val="single" w:sz="4" w:space="0" w:color="000000"/>
                          <w:bottom w:val="nil" w:sz="6" w:space="0" w:color="auto"/>
                          <w:right w:val="single" w:sz="4" w:space="0" w:color="000000"/>
                        </w:tcBorders>
                      </w:tcPr>
                      <w:p>
                        <w:pPr/>
                      </w:p>
                    </w:tc>
                    <w:tc>
                      <w:tcPr>
                        <w:tcW w:w="2120" w:type="dxa"/>
                        <w:vMerge w:val="restart"/>
                        <w:tcBorders>
                          <w:top w:val="nil" w:sz="6" w:space="0" w:color="auto"/>
                          <w:left w:val="single" w:sz="4" w:space="0" w:color="000000"/>
                          <w:right w:val="nil" w:sz="6" w:space="0" w:color="auto"/>
                        </w:tcBorders>
                      </w:tcPr>
                      <w:p>
                        <w:pPr>
                          <w:pStyle w:val="TableParagraph"/>
                          <w:spacing w:line="240" w:lineRule="auto" w:before="104"/>
                          <w:ind w:left="893" w:right="0"/>
                          <w:jc w:val="left"/>
                          <w:rPr>
                            <w:rFonts w:ascii="Times New Roman" w:hAnsi="Times New Roman" w:cs="Times New Roman" w:eastAsia="Times New Roman" w:hint="default"/>
                            <w:sz w:val="21"/>
                            <w:szCs w:val="21"/>
                          </w:rPr>
                        </w:pPr>
                        <w:r>
                          <w:rPr>
                            <w:rFonts w:ascii="Times New Roman"/>
                            <w:sz w:val="21"/>
                          </w:rPr>
                          <w:t>22,252,380.39</w:t>
                        </w:r>
                      </w:p>
                    </w:tc>
                  </w:tr>
                  <w:tr>
                    <w:trPr>
                      <w:trHeight w:val="108" w:hRule="exact"/>
                    </w:trPr>
                    <w:tc>
                      <w:tcPr>
                        <w:tcW w:w="4272" w:type="dxa"/>
                        <w:tcBorders>
                          <w:top w:val="nil" w:sz="6" w:space="0" w:color="auto"/>
                          <w:left w:val="nil" w:sz="6" w:space="0" w:color="auto"/>
                          <w:bottom w:val="nil" w:sz="6" w:space="0" w:color="auto"/>
                          <w:right w:val="nil" w:sz="6" w:space="0" w:color="auto"/>
                        </w:tcBorders>
                      </w:tcPr>
                      <w:p>
                        <w:pPr/>
                      </w:p>
                    </w:tc>
                    <w:tc>
                      <w:tcPr>
                        <w:tcW w:w="2127" w:type="dxa"/>
                        <w:tcBorders>
                          <w:top w:val="nil" w:sz="6" w:space="0" w:color="auto"/>
                          <w:left w:val="nil" w:sz="6" w:space="0" w:color="auto"/>
                          <w:bottom w:val="nil" w:sz="6" w:space="0" w:color="auto"/>
                          <w:right w:val="single" w:sz="4" w:space="0" w:color="000000"/>
                        </w:tcBorders>
                      </w:tcPr>
                      <w:p>
                        <w:pPr/>
                      </w:p>
                    </w:tc>
                    <w:tc>
                      <w:tcPr>
                        <w:tcW w:w="2120" w:type="dxa"/>
                        <w:vMerge/>
                        <w:tcBorders>
                          <w:left w:val="single" w:sz="4" w:space="0" w:color="000000"/>
                          <w:bottom w:val="nil" w:sz="6" w:space="0" w:color="auto"/>
                          <w:right w:val="nil" w:sz="6" w:space="0" w:color="auto"/>
                        </w:tcBorders>
                      </w:tcPr>
                      <w:p>
                        <w:pPr/>
                      </w:p>
                    </w:tc>
                  </w:tr>
                  <w:tr>
                    <w:trPr>
                      <w:trHeight w:val="341" w:hRule="exact"/>
                    </w:trPr>
                    <w:tc>
                      <w:tcPr>
                        <w:tcW w:w="4272" w:type="dxa"/>
                        <w:tcBorders>
                          <w:top w:val="nil" w:sz="6" w:space="0" w:color="auto"/>
                          <w:left w:val="nil" w:sz="6" w:space="0" w:color="auto"/>
                          <w:bottom w:val="nil" w:sz="6" w:space="0" w:color="auto"/>
                          <w:right w:val="single" w:sz="4" w:space="0" w:color="000000"/>
                        </w:tcBorders>
                      </w:tcPr>
                      <w:p>
                        <w:pPr>
                          <w:pStyle w:val="TableParagraph"/>
                          <w:spacing w:line="272" w:lineRule="exact"/>
                          <w:ind w:left="28" w:right="0"/>
                          <w:jc w:val="left"/>
                          <w:rPr>
                            <w:rFonts w:ascii="宋体" w:hAnsi="宋体" w:cs="宋体" w:eastAsia="宋体" w:hint="default"/>
                            <w:sz w:val="21"/>
                            <w:szCs w:val="21"/>
                          </w:rPr>
                        </w:pPr>
                        <w:r>
                          <w:rPr>
                            <w:rFonts w:ascii="宋体" w:hAnsi="宋体" w:cs="宋体" w:eastAsia="宋体" w:hint="default"/>
                            <w:sz w:val="21"/>
                            <w:szCs w:val="21"/>
                          </w:rPr>
                          <w:t>销售费用支出</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21"/>
                            <w:szCs w:val="21"/>
                          </w:rPr>
                        </w:pPr>
                        <w:r>
                          <w:rPr>
                            <w:rFonts w:ascii="Times New Roman"/>
                            <w:spacing w:val="-1"/>
                            <w:sz w:val="21"/>
                          </w:rPr>
                          <w:t>63,176,859.04</w:t>
                        </w:r>
                      </w:p>
                    </w:tc>
                    <w:tc>
                      <w:tcPr>
                        <w:tcW w:w="2120"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9"/>
                          <w:jc w:val="right"/>
                          <w:rPr>
                            <w:rFonts w:ascii="Times New Roman" w:hAnsi="Times New Roman" w:cs="Times New Roman" w:eastAsia="Times New Roman" w:hint="default"/>
                            <w:sz w:val="21"/>
                            <w:szCs w:val="21"/>
                          </w:rPr>
                        </w:pPr>
                        <w:r>
                          <w:rPr>
                            <w:rFonts w:ascii="Times New Roman"/>
                            <w:spacing w:val="-1"/>
                            <w:sz w:val="21"/>
                          </w:rPr>
                          <w:t>45,235,635.57</w:t>
                        </w:r>
                      </w:p>
                    </w:tc>
                  </w:tr>
                  <w:tr>
                    <w:trPr>
                      <w:trHeight w:val="341" w:hRule="exact"/>
                    </w:trPr>
                    <w:tc>
                      <w:tcPr>
                        <w:tcW w:w="4272" w:type="dxa"/>
                        <w:tcBorders>
                          <w:top w:val="nil" w:sz="6" w:space="0" w:color="auto"/>
                          <w:left w:val="nil" w:sz="6" w:space="0" w:color="auto"/>
                          <w:bottom w:val="nil" w:sz="6" w:space="0" w:color="auto"/>
                          <w:right w:val="single" w:sz="4" w:space="0" w:color="000000"/>
                        </w:tcBorders>
                      </w:tcPr>
                      <w:p>
                        <w:pPr>
                          <w:pStyle w:val="TableParagraph"/>
                          <w:spacing w:line="270" w:lineRule="exact"/>
                          <w:ind w:left="28" w:right="0"/>
                          <w:jc w:val="left"/>
                          <w:rPr>
                            <w:rFonts w:ascii="宋体" w:hAnsi="宋体" w:cs="宋体" w:eastAsia="宋体" w:hint="default"/>
                            <w:sz w:val="21"/>
                            <w:szCs w:val="21"/>
                          </w:rPr>
                        </w:pPr>
                        <w:r>
                          <w:rPr>
                            <w:rFonts w:ascii="宋体" w:hAnsi="宋体" w:cs="宋体" w:eastAsia="宋体" w:hint="default"/>
                            <w:sz w:val="21"/>
                            <w:szCs w:val="21"/>
                          </w:rPr>
                          <w:t>财务费用支出</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2"/>
                          <w:jc w:val="right"/>
                          <w:rPr>
                            <w:rFonts w:ascii="Times New Roman" w:hAnsi="Times New Roman" w:cs="Times New Roman" w:eastAsia="Times New Roman" w:hint="default"/>
                            <w:sz w:val="21"/>
                            <w:szCs w:val="21"/>
                          </w:rPr>
                        </w:pPr>
                        <w:r>
                          <w:rPr>
                            <w:rFonts w:ascii="Times New Roman"/>
                            <w:spacing w:val="-1"/>
                            <w:sz w:val="21"/>
                          </w:rPr>
                          <w:t>343,723.74</w:t>
                        </w:r>
                      </w:p>
                    </w:tc>
                    <w:tc>
                      <w:tcPr>
                        <w:tcW w:w="2120"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9"/>
                          <w:jc w:val="right"/>
                          <w:rPr>
                            <w:rFonts w:ascii="Times New Roman" w:hAnsi="Times New Roman" w:cs="Times New Roman" w:eastAsia="Times New Roman" w:hint="default"/>
                            <w:sz w:val="21"/>
                            <w:szCs w:val="21"/>
                          </w:rPr>
                        </w:pPr>
                        <w:r>
                          <w:rPr>
                            <w:rFonts w:ascii="Times New Roman"/>
                            <w:spacing w:val="-1"/>
                            <w:sz w:val="21"/>
                          </w:rPr>
                          <w:t>856,557.65</w:t>
                        </w:r>
                      </w:p>
                    </w:tc>
                  </w:tr>
                  <w:tr>
                    <w:trPr>
                      <w:trHeight w:val="338" w:hRule="exact"/>
                    </w:trPr>
                    <w:tc>
                      <w:tcPr>
                        <w:tcW w:w="4272" w:type="dxa"/>
                        <w:tcBorders>
                          <w:top w:val="nil" w:sz="6" w:space="0" w:color="auto"/>
                          <w:left w:val="nil" w:sz="6" w:space="0" w:color="auto"/>
                          <w:bottom w:val="nil" w:sz="6" w:space="0" w:color="auto"/>
                          <w:right w:val="single" w:sz="4" w:space="0" w:color="000000"/>
                        </w:tcBorders>
                      </w:tcPr>
                      <w:p>
                        <w:pPr>
                          <w:pStyle w:val="TableParagraph"/>
                          <w:spacing w:line="270" w:lineRule="exact"/>
                          <w:ind w:left="28" w:right="0"/>
                          <w:jc w:val="left"/>
                          <w:rPr>
                            <w:rFonts w:ascii="宋体" w:hAnsi="宋体" w:cs="宋体" w:eastAsia="宋体" w:hint="default"/>
                            <w:sz w:val="21"/>
                            <w:szCs w:val="21"/>
                          </w:rPr>
                        </w:pPr>
                        <w:r>
                          <w:rPr>
                            <w:rFonts w:ascii="宋体" w:hAnsi="宋体" w:cs="宋体" w:eastAsia="宋体" w:hint="default"/>
                            <w:sz w:val="21"/>
                            <w:szCs w:val="21"/>
                          </w:rPr>
                          <w:t>捐赠支出</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2"/>
                          <w:jc w:val="right"/>
                          <w:rPr>
                            <w:rFonts w:ascii="Times New Roman" w:hAnsi="Times New Roman" w:cs="Times New Roman" w:eastAsia="Times New Roman" w:hint="default"/>
                            <w:sz w:val="21"/>
                            <w:szCs w:val="21"/>
                          </w:rPr>
                        </w:pPr>
                        <w:r>
                          <w:rPr>
                            <w:rFonts w:ascii="Times New Roman"/>
                            <w:spacing w:val="-1"/>
                            <w:sz w:val="21"/>
                          </w:rPr>
                          <w:t>2,576,000.00</w:t>
                        </w:r>
                      </w:p>
                    </w:tc>
                    <w:tc>
                      <w:tcPr>
                        <w:tcW w:w="2120"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9"/>
                          <w:jc w:val="right"/>
                          <w:rPr>
                            <w:rFonts w:ascii="Times New Roman" w:hAnsi="Times New Roman" w:cs="Times New Roman" w:eastAsia="Times New Roman" w:hint="default"/>
                            <w:sz w:val="21"/>
                            <w:szCs w:val="21"/>
                          </w:rPr>
                        </w:pPr>
                        <w:r>
                          <w:rPr>
                            <w:rFonts w:ascii="Times New Roman"/>
                            <w:spacing w:val="-1"/>
                            <w:sz w:val="21"/>
                          </w:rPr>
                          <w:t>716,600.00</w:t>
                        </w:r>
                      </w:p>
                    </w:tc>
                  </w:tr>
                  <w:tr>
                    <w:trPr>
                      <w:trHeight w:val="341" w:hRule="exact"/>
                    </w:trPr>
                    <w:tc>
                      <w:tcPr>
                        <w:tcW w:w="4272" w:type="dxa"/>
                        <w:tcBorders>
                          <w:top w:val="nil" w:sz="6" w:space="0" w:color="auto"/>
                          <w:left w:val="nil" w:sz="6" w:space="0" w:color="auto"/>
                          <w:bottom w:val="nil" w:sz="6" w:space="0" w:color="auto"/>
                          <w:right w:val="single" w:sz="4" w:space="0" w:color="000000"/>
                        </w:tcBorders>
                      </w:tcPr>
                      <w:p>
                        <w:pPr>
                          <w:pStyle w:val="TableParagraph"/>
                          <w:spacing w:line="272" w:lineRule="exact"/>
                          <w:ind w:left="28" w:right="0"/>
                          <w:jc w:val="left"/>
                          <w:rPr>
                            <w:rFonts w:ascii="宋体" w:hAnsi="宋体" w:cs="宋体" w:eastAsia="宋体" w:hint="default"/>
                            <w:sz w:val="21"/>
                            <w:szCs w:val="21"/>
                          </w:rPr>
                        </w:pPr>
                        <w:r>
                          <w:rPr>
                            <w:rFonts w:ascii="宋体" w:hAnsi="宋体" w:cs="宋体" w:eastAsia="宋体" w:hint="default"/>
                            <w:sz w:val="21"/>
                            <w:szCs w:val="21"/>
                          </w:rPr>
                          <w:t>企业间往来等</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2"/>
                          <w:jc w:val="right"/>
                          <w:rPr>
                            <w:rFonts w:ascii="Times New Roman" w:hAnsi="Times New Roman" w:cs="Times New Roman" w:eastAsia="Times New Roman" w:hint="default"/>
                            <w:sz w:val="21"/>
                            <w:szCs w:val="21"/>
                          </w:rPr>
                        </w:pPr>
                        <w:r>
                          <w:rPr>
                            <w:rFonts w:ascii="Times New Roman"/>
                            <w:spacing w:val="-1"/>
                            <w:sz w:val="21"/>
                          </w:rPr>
                          <w:t>16,882,424.08</w:t>
                        </w:r>
                      </w:p>
                    </w:tc>
                    <w:tc>
                      <w:tcPr>
                        <w:tcW w:w="2120"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9"/>
                          <w:jc w:val="right"/>
                          <w:rPr>
                            <w:rFonts w:ascii="Times New Roman" w:hAnsi="Times New Roman" w:cs="Times New Roman" w:eastAsia="Times New Roman" w:hint="default"/>
                            <w:sz w:val="21"/>
                            <w:szCs w:val="21"/>
                          </w:rPr>
                        </w:pPr>
                        <w:r>
                          <w:rPr>
                            <w:rFonts w:ascii="Times New Roman"/>
                            <w:spacing w:val="-1"/>
                            <w:sz w:val="21"/>
                          </w:rPr>
                          <w:t>5,933,338.62</w:t>
                        </w:r>
                      </w:p>
                    </w:tc>
                  </w:tr>
                  <w:tr>
                    <w:trPr>
                      <w:trHeight w:val="346" w:hRule="exact"/>
                    </w:trPr>
                    <w:tc>
                      <w:tcPr>
                        <w:tcW w:w="4272" w:type="dxa"/>
                        <w:tcBorders>
                          <w:top w:val="nil" w:sz="6" w:space="0" w:color="auto"/>
                          <w:left w:val="nil" w:sz="6" w:space="0" w:color="auto"/>
                          <w:bottom w:val="single" w:sz="12" w:space="0" w:color="000000"/>
                          <w:right w:val="single" w:sz="4" w:space="0" w:color="000000"/>
                        </w:tcBorders>
                      </w:tcPr>
                      <w:p>
                        <w:pPr>
                          <w:pStyle w:val="TableParagraph"/>
                          <w:spacing w:line="270" w:lineRule="exact"/>
                          <w:ind w:left="28"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21"/>
                            <w:szCs w:val="21"/>
                          </w:rPr>
                        </w:pPr>
                        <w:r>
                          <w:rPr>
                            <w:rFonts w:ascii="Times New Roman"/>
                            <w:spacing w:val="-1"/>
                            <w:sz w:val="21"/>
                          </w:rPr>
                          <w:t>89,676,545.42</w:t>
                        </w:r>
                      </w:p>
                    </w:tc>
                    <w:tc>
                      <w:tcPr>
                        <w:tcW w:w="2120" w:type="dxa"/>
                        <w:tcBorders>
                          <w:top w:val="nil" w:sz="6" w:space="0" w:color="auto"/>
                          <w:left w:val="single" w:sz="4" w:space="0" w:color="000000"/>
                          <w:bottom w:val="single" w:sz="12" w:space="0" w:color="000000"/>
                          <w:right w:val="nil" w:sz="6" w:space="0" w:color="auto"/>
                        </w:tcBorders>
                      </w:tcPr>
                      <w:p>
                        <w:pPr>
                          <w:pStyle w:val="TableParagraph"/>
                          <w:spacing w:line="240" w:lineRule="auto" w:before="94"/>
                          <w:ind w:right="12"/>
                          <w:jc w:val="right"/>
                          <w:rPr>
                            <w:rFonts w:ascii="Times New Roman" w:hAnsi="Times New Roman" w:cs="Times New Roman" w:eastAsia="Times New Roman" w:hint="default"/>
                            <w:sz w:val="21"/>
                            <w:szCs w:val="21"/>
                          </w:rPr>
                        </w:pPr>
                        <w:r>
                          <w:rPr>
                            <w:rFonts w:ascii="Times New Roman"/>
                            <w:spacing w:val="-1"/>
                            <w:sz w:val="21"/>
                          </w:rPr>
                          <w:t>74,994,512.23</w:t>
                        </w:r>
                      </w:p>
                    </w:tc>
                  </w:tr>
                </w:tbl>
                <w:p>
                  <w:pPr/>
                </w:p>
              </w:txbxContent>
            </v:textbox>
            <w10:wrap type="none"/>
          </v:shape>
        </w:pict>
      </w:r>
      <w:r>
        <w:rPr>
          <w:rFonts w:ascii="Times New Roman"/>
          <w:sz w:val="21"/>
        </w:rPr>
        <w:t>6,697,538.56</w:t>
      </w:r>
    </w:p>
    <w:p>
      <w:pPr>
        <w:spacing w:line="240" w:lineRule="auto" w:before="3"/>
        <w:rPr>
          <w:rFonts w:ascii="Times New Roman" w:hAnsi="Times New Roman" w:cs="Times New Roman" w:eastAsia="Times New Roman" w:hint="default"/>
          <w:sz w:val="20"/>
          <w:szCs w:val="20"/>
        </w:rPr>
      </w:pPr>
    </w:p>
    <w:p>
      <w:pPr>
        <w:spacing w:line="110" w:lineRule="exact"/>
        <w:ind w:left="747" w:right="0" w:firstLine="0"/>
        <w:rPr>
          <w:rFonts w:ascii="Times New Roman" w:hAnsi="Times New Roman" w:cs="Times New Roman" w:eastAsia="Times New Roman" w:hint="default"/>
          <w:sz w:val="11"/>
          <w:szCs w:val="11"/>
        </w:rPr>
      </w:pPr>
      <w:r>
        <w:rPr>
          <w:rFonts w:ascii="Times New Roman" w:hAnsi="Times New Roman" w:cs="Times New Roman" w:eastAsia="Times New Roman" w:hint="default"/>
          <w:position w:val="-1"/>
          <w:sz w:val="11"/>
          <w:szCs w:val="11"/>
        </w:rPr>
        <w:pict>
          <v:group style="width:426.7pt;height:5.55pt;mso-position-horizontal-relative:char;mso-position-vertical-relative:line" coordorigin="0,0" coordsize="8534,111">
            <v:shape style="position:absolute;left:0;top:0;width:4280;height:110" type="#_x0000_t75" stroked="false">
              <v:imagedata r:id="rId812" o:title=""/>
            </v:shape>
            <v:shape style="position:absolute;left:4256;top:96;width:2148;height:14" type="#_x0000_t75" stroked="false">
              <v:imagedata r:id="rId749" o:title=""/>
            </v:shape>
            <v:shape style="position:absolute;left:6390;top:101;width:2144;height:10" type="#_x0000_t75" stroked="false">
              <v:imagedata r:id="rId739" o:title=""/>
            </v:shape>
          </v:group>
        </w:pict>
      </w:r>
      <w:r>
        <w:rPr>
          <w:rFonts w:ascii="Times New Roman" w:hAnsi="Times New Roman" w:cs="Times New Roman" w:eastAsia="Times New Roman" w:hint="default"/>
          <w:position w:val="-1"/>
          <w:sz w:val="11"/>
          <w:szCs w:val="11"/>
        </w:rPr>
      </w:r>
    </w:p>
    <w:p>
      <w:pPr>
        <w:spacing w:line="240" w:lineRule="auto" w:before="1"/>
        <w:rPr>
          <w:rFonts w:ascii="Times New Roman" w:hAnsi="Times New Roman" w:cs="Times New Roman" w:eastAsia="Times New Roman" w:hint="default"/>
          <w:sz w:val="20"/>
          <w:szCs w:val="20"/>
        </w:rPr>
      </w:pPr>
    </w:p>
    <w:p>
      <w:pPr>
        <w:spacing w:line="110" w:lineRule="exact"/>
        <w:ind w:left="747" w:right="0" w:firstLine="0"/>
        <w:rPr>
          <w:rFonts w:ascii="Times New Roman" w:hAnsi="Times New Roman" w:cs="Times New Roman" w:eastAsia="Times New Roman" w:hint="default"/>
          <w:sz w:val="11"/>
          <w:szCs w:val="11"/>
        </w:rPr>
      </w:pPr>
      <w:r>
        <w:rPr>
          <w:rFonts w:ascii="Times New Roman" w:hAnsi="Times New Roman" w:cs="Times New Roman" w:eastAsia="Times New Roman" w:hint="default"/>
          <w:position w:val="-1"/>
          <w:sz w:val="11"/>
          <w:szCs w:val="11"/>
        </w:rPr>
        <w:pict>
          <v:group style="width:426.7pt;height:5.55pt;mso-position-horizontal-relative:char;mso-position-vertical-relative:line" coordorigin="0,0" coordsize="8534,111">
            <v:shape style="position:absolute;left:0;top:0;width:4280;height:110" type="#_x0000_t75" stroked="false">
              <v:imagedata r:id="rId817" o:title=""/>
            </v:shape>
            <v:shape style="position:absolute;left:4256;top:96;width:2148;height:14" type="#_x0000_t75" stroked="false">
              <v:imagedata r:id="rId818" o:title=""/>
            </v:shape>
            <v:shape style="position:absolute;left:6390;top:101;width:2144;height:10" type="#_x0000_t75" stroked="false">
              <v:imagedata r:id="rId739" o:title=""/>
            </v:shape>
          </v:group>
        </w:pict>
      </w:r>
      <w:r>
        <w:rPr>
          <w:rFonts w:ascii="Times New Roman" w:hAnsi="Times New Roman" w:cs="Times New Roman" w:eastAsia="Times New Roman" w:hint="default"/>
          <w:position w:val="-1"/>
          <w:sz w:val="11"/>
          <w:szCs w:val="11"/>
        </w:rPr>
      </w:r>
    </w:p>
    <w:p>
      <w:pPr>
        <w:spacing w:line="240" w:lineRule="auto" w:before="1"/>
        <w:rPr>
          <w:rFonts w:ascii="Times New Roman" w:hAnsi="Times New Roman" w:cs="Times New Roman" w:eastAsia="Times New Roman" w:hint="default"/>
          <w:sz w:val="20"/>
          <w:szCs w:val="20"/>
        </w:rPr>
      </w:pPr>
    </w:p>
    <w:p>
      <w:pPr>
        <w:spacing w:line="108" w:lineRule="exact"/>
        <w:ind w:left="747" w:right="0" w:firstLine="0"/>
        <w:rPr>
          <w:rFonts w:ascii="Times New Roman" w:hAnsi="Times New Roman" w:cs="Times New Roman" w:eastAsia="Times New Roman" w:hint="default"/>
          <w:sz w:val="10"/>
          <w:szCs w:val="10"/>
        </w:rPr>
      </w:pPr>
      <w:r>
        <w:rPr>
          <w:rFonts w:ascii="Times New Roman" w:hAnsi="Times New Roman" w:cs="Times New Roman" w:eastAsia="Times New Roman" w:hint="default"/>
          <w:position w:val="-1"/>
          <w:sz w:val="10"/>
          <w:szCs w:val="10"/>
        </w:rPr>
        <w:pict>
          <v:group style="width:426.7pt;height:5.4pt;mso-position-horizontal-relative:char;mso-position-vertical-relative:line" coordorigin="0,0" coordsize="8534,108">
            <v:shape style="position:absolute;left:0;top:0;width:4280;height:108" type="#_x0000_t75" stroked="false">
              <v:imagedata r:id="rId815" o:title=""/>
            </v:shape>
            <v:shape style="position:absolute;left:4256;top:96;width:2148;height:12" type="#_x0000_t75" stroked="false">
              <v:imagedata r:id="rId738" o:title=""/>
            </v:shape>
            <v:shape style="position:absolute;left:6390;top:98;width:2144;height:10" type="#_x0000_t75" stroked="false">
              <v:imagedata r:id="rId741" o:title=""/>
            </v:shape>
          </v:group>
        </w:pict>
      </w:r>
      <w:r>
        <w:rPr>
          <w:rFonts w:ascii="Times New Roman" w:hAnsi="Times New Roman" w:cs="Times New Roman" w:eastAsia="Times New Roman" w:hint="default"/>
          <w:position w:val="-1"/>
          <w:sz w:val="10"/>
          <w:szCs w:val="10"/>
        </w:rPr>
      </w:r>
    </w:p>
    <w:p>
      <w:pPr>
        <w:spacing w:line="240" w:lineRule="auto" w:before="1"/>
        <w:rPr>
          <w:rFonts w:ascii="Times New Roman" w:hAnsi="Times New Roman" w:cs="Times New Roman" w:eastAsia="Times New Roman" w:hint="default"/>
          <w:sz w:val="20"/>
          <w:szCs w:val="20"/>
        </w:rPr>
      </w:pPr>
    </w:p>
    <w:p>
      <w:pPr>
        <w:spacing w:line="110" w:lineRule="exact"/>
        <w:ind w:left="747" w:right="0" w:firstLine="0"/>
        <w:rPr>
          <w:rFonts w:ascii="Times New Roman" w:hAnsi="Times New Roman" w:cs="Times New Roman" w:eastAsia="Times New Roman" w:hint="default"/>
          <w:sz w:val="11"/>
          <w:szCs w:val="11"/>
        </w:rPr>
      </w:pPr>
      <w:r>
        <w:rPr>
          <w:rFonts w:ascii="Times New Roman" w:hAnsi="Times New Roman" w:cs="Times New Roman" w:eastAsia="Times New Roman" w:hint="default"/>
          <w:position w:val="-1"/>
          <w:sz w:val="11"/>
          <w:szCs w:val="11"/>
        </w:rPr>
        <w:pict>
          <v:group style="width:426.7pt;height:5.55pt;mso-position-horizontal-relative:char;mso-position-vertical-relative:line" coordorigin="0,0" coordsize="8534,111">
            <v:shape style="position:absolute;left:0;top:0;width:4280;height:111" type="#_x0000_t75" stroked="false">
              <v:imagedata r:id="rId819" o:title=""/>
            </v:shape>
            <v:shape style="position:absolute;left:4256;top:96;width:2148;height:14" type="#_x0000_t75" stroked="false">
              <v:imagedata r:id="rId749" o:title=""/>
            </v:shape>
            <v:shape style="position:absolute;left:6390;top:101;width:2144;height:10" type="#_x0000_t75" stroked="false">
              <v:imagedata r:id="rId739" o:title=""/>
            </v:shape>
          </v:group>
        </w:pict>
      </w:r>
      <w:r>
        <w:rPr>
          <w:rFonts w:ascii="Times New Roman" w:hAnsi="Times New Roman" w:cs="Times New Roman" w:eastAsia="Times New Roman" w:hint="default"/>
          <w:position w:val="-1"/>
          <w:sz w:val="11"/>
          <w:szCs w:val="11"/>
        </w:rPr>
      </w:r>
    </w:p>
    <w:p>
      <w:pPr>
        <w:spacing w:line="240" w:lineRule="auto" w:before="5"/>
        <w:rPr>
          <w:rFonts w:ascii="Times New Roman" w:hAnsi="Times New Roman" w:cs="Times New Roman" w:eastAsia="Times New Roman" w:hint="default"/>
          <w:sz w:val="28"/>
          <w:szCs w:val="28"/>
        </w:rPr>
      </w:pPr>
    </w:p>
    <w:p>
      <w:pPr>
        <w:tabs>
          <w:tab w:pos="7142" w:val="left" w:leader="none"/>
        </w:tabs>
        <w:spacing w:line="20" w:lineRule="exact"/>
        <w:ind w:left="5008" w:right="0" w:firstLine="0"/>
        <w:rPr>
          <w:rFonts w:ascii="Times New Roman" w:hAnsi="Times New Roman" w:cs="Times New Roman" w:eastAsia="Times New Roman" w:hint="default"/>
          <w:sz w:val="2"/>
          <w:szCs w:val="2"/>
        </w:rPr>
      </w:pPr>
      <w:r>
        <w:rPr>
          <w:rFonts w:ascii="Times New Roman"/>
          <w:sz w:val="2"/>
        </w:rPr>
        <w:drawing>
          <wp:inline distT="0" distB="0" distL="0" distR="0">
            <wp:extent cx="6096" cy="3048"/>
            <wp:effectExtent l="0" t="0" r="0" b="0"/>
            <wp:docPr id="83" name="image764.png" descr=""/>
            <wp:cNvGraphicFramePr>
              <a:graphicFrameLocks noChangeAspect="1"/>
            </wp:cNvGraphicFramePr>
            <a:graphic>
              <a:graphicData uri="http://schemas.openxmlformats.org/drawingml/2006/picture">
                <pic:pic>
                  <pic:nvPicPr>
                    <pic:cNvPr id="84" name="image764.png"/>
                    <pic:cNvPicPr/>
                  </pic:nvPicPr>
                  <pic:blipFill>
                    <a:blip r:embed="rId820" cstate="print"/>
                    <a:stretch>
                      <a:fillRect/>
                    </a:stretch>
                  </pic:blipFill>
                  <pic:spPr>
                    <a:xfrm>
                      <a:off x="0" y="0"/>
                      <a:ext cx="6096" cy="3048"/>
                    </a:xfrm>
                    <a:prstGeom prst="rect">
                      <a:avLst/>
                    </a:prstGeom>
                  </pic:spPr>
                </pic:pic>
              </a:graphicData>
            </a:graphic>
          </wp:inline>
        </w:drawing>
      </w:r>
      <w:r>
        <w:rPr>
          <w:rFonts w:ascii="Times New Roman"/>
          <w:sz w:val="2"/>
        </w:rPr>
      </w:r>
      <w:r>
        <w:rPr>
          <w:rFonts w:ascii="Times New Roman"/>
          <w:sz w:val="2"/>
        </w:rPr>
        <w:tab/>
      </w:r>
      <w:r>
        <w:rPr>
          <w:rFonts w:ascii="Times New Roman"/>
          <w:sz w:val="2"/>
        </w:rPr>
        <w:drawing>
          <wp:inline distT="0" distB="0" distL="0" distR="0">
            <wp:extent cx="6096" cy="3048"/>
            <wp:effectExtent l="0" t="0" r="0" b="0"/>
            <wp:docPr id="85" name="image764.png" descr=""/>
            <wp:cNvGraphicFramePr>
              <a:graphicFrameLocks noChangeAspect="1"/>
            </wp:cNvGraphicFramePr>
            <a:graphic>
              <a:graphicData uri="http://schemas.openxmlformats.org/drawingml/2006/picture">
                <pic:pic>
                  <pic:nvPicPr>
                    <pic:cNvPr id="86" name="image764.png"/>
                    <pic:cNvPicPr/>
                  </pic:nvPicPr>
                  <pic:blipFill>
                    <a:blip r:embed="rId820" cstate="print"/>
                    <a:stretch>
                      <a:fillRect/>
                    </a:stretch>
                  </pic:blipFill>
                  <pic:spPr>
                    <a:xfrm>
                      <a:off x="0" y="0"/>
                      <a:ext cx="6096" cy="3048"/>
                    </a:xfrm>
                    <a:prstGeom prst="rect">
                      <a:avLst/>
                    </a:prstGeom>
                  </pic:spPr>
                </pic:pic>
              </a:graphicData>
            </a:graphic>
          </wp:inline>
        </w:drawing>
      </w:r>
      <w:r>
        <w:rPr>
          <w:rFonts w:ascii="Times New Roman"/>
          <w:sz w:val="2"/>
        </w:rPr>
      </w:r>
    </w:p>
    <w:p>
      <w:pPr>
        <w:spacing w:line="240" w:lineRule="auto" w:before="11"/>
        <w:rPr>
          <w:rFonts w:ascii="Times New Roman" w:hAnsi="Times New Roman" w:cs="Times New Roman" w:eastAsia="Times New Roman" w:hint="default"/>
          <w:sz w:val="27"/>
          <w:szCs w:val="27"/>
        </w:rPr>
      </w:pPr>
    </w:p>
    <w:p>
      <w:pPr>
        <w:pStyle w:val="Heading6"/>
        <w:spacing w:line="240" w:lineRule="auto" w:before="26"/>
        <w:ind w:left="567" w:right="246"/>
        <w:jc w:val="left"/>
        <w:rPr>
          <w:b w:val="0"/>
          <w:bCs w:val="0"/>
        </w:rPr>
      </w:pPr>
      <w:r>
        <w:rPr/>
        <w:pict>
          <v:group style="position:absolute;margin-left:84.384003pt;margin-top:38.835629pt;width:426.7pt;height:16.1pt;mso-position-horizontal-relative:page;mso-position-vertical-relative:paragraph;z-index:-1079656" coordorigin="1688,777" coordsize="8534,322">
            <v:shape style="position:absolute;left:5948;top:777;width:30;height:2" type="#_x0000_t75" stroked="false">
              <v:imagedata r:id="rId145" o:title=""/>
            </v:shape>
            <v:group style="position:absolute;left:5948;top:818;width:10;height:20" coordorigin="5948,818" coordsize="10,20">
              <v:shape style="position:absolute;left:5948;top:818;width:10;height:20" coordorigin="5948,818" coordsize="10,20" path="m5948,837l5958,837,5958,818,5948,818,5948,837xe" filled="true" fillcolor="#000000" stroked="false">
                <v:path arrowok="t"/>
                <v:fill type="solid"/>
              </v:shape>
            </v:group>
            <v:group style="position:absolute;left:5948;top:837;width:10;height:20" coordorigin="5948,837" coordsize="10,20">
              <v:shape style="position:absolute;left:5948;top:837;width:10;height:20" coordorigin="5948,837" coordsize="10,20" path="m5948,856l5958,856,5958,837,5948,837,5948,856xe" filled="true" fillcolor="#000000" stroked="false">
                <v:path arrowok="t"/>
                <v:fill type="solid"/>
              </v:shape>
            </v:group>
            <v:group style="position:absolute;left:5948;top:856;width:10;height:20" coordorigin="5948,856" coordsize="10,20">
              <v:shape style="position:absolute;left:5948;top:856;width:10;height:20" coordorigin="5948,856" coordsize="10,20" path="m5948,875l5958,875,5958,856,5948,856,5948,875xe" filled="true" fillcolor="#000000" stroked="false">
                <v:path arrowok="t"/>
                <v:fill type="solid"/>
              </v:shape>
            </v:group>
            <v:group style="position:absolute;left:5948;top:875;width:10;height:20" coordorigin="5948,875" coordsize="10,20">
              <v:shape style="position:absolute;left:5948;top:875;width:10;height:20" coordorigin="5948,875" coordsize="10,20" path="m5948,894l5958,894,5958,875,5948,875,5948,894xe" filled="true" fillcolor="#000000" stroked="false">
                <v:path arrowok="t"/>
                <v:fill type="solid"/>
              </v:shape>
            </v:group>
            <v:group style="position:absolute;left:5948;top:894;width:10;height:20" coordorigin="5948,894" coordsize="10,20">
              <v:shape style="position:absolute;left:5948;top:894;width:10;height:20" coordorigin="5948,894" coordsize="10,20" path="m5948,914l5958,914,5958,894,5948,894,5948,914xe" filled="true" fillcolor="#000000" stroked="false">
                <v:path arrowok="t"/>
                <v:fill type="solid"/>
              </v:shape>
            </v:group>
            <v:group style="position:absolute;left:5948;top:914;width:10;height:20" coordorigin="5948,914" coordsize="10,20">
              <v:shape style="position:absolute;left:5948;top:914;width:10;height:20" coordorigin="5948,914" coordsize="10,20" path="m5948,933l5958,933,5958,914,5948,914,5948,933xe" filled="true" fillcolor="#000000" stroked="false">
                <v:path arrowok="t"/>
                <v:fill type="solid"/>
              </v:shape>
            </v:group>
            <v:group style="position:absolute;left:5948;top:933;width:10;height:20" coordorigin="5948,933" coordsize="10,20">
              <v:shape style="position:absolute;left:5948;top:933;width:10;height:20" coordorigin="5948,933" coordsize="10,20" path="m5948,952l5958,952,5958,933,5948,933,5948,952xe" filled="true" fillcolor="#000000" stroked="false">
                <v:path arrowok="t"/>
                <v:fill type="solid"/>
              </v:shape>
            </v:group>
            <v:group style="position:absolute;left:5948;top:952;width:10;height:20" coordorigin="5948,952" coordsize="10,20">
              <v:shape style="position:absolute;left:5948;top:952;width:10;height:20" coordorigin="5948,952" coordsize="10,20" path="m5948,971l5958,971,5958,952,5948,952,5948,971xe" filled="true" fillcolor="#000000" stroked="false">
                <v:path arrowok="t"/>
                <v:fill type="solid"/>
              </v:shape>
            </v:group>
            <v:group style="position:absolute;left:5948;top:971;width:10;height:20" coordorigin="5948,971" coordsize="10,20">
              <v:shape style="position:absolute;left:5948;top:971;width:10;height:20" coordorigin="5948,971" coordsize="10,20" path="m5948,990l5958,990,5958,971,5948,971,5948,990xe" filled="true" fillcolor="#000000" stroked="false">
                <v:path arrowok="t"/>
                <v:fill type="solid"/>
              </v:shape>
              <v:shape style="position:absolute;left:1688;top:990;width:4280;height:108" type="#_x0000_t75" stroked="false">
                <v:imagedata r:id="rId821" o:title=""/>
              </v:shape>
              <v:shape style="position:absolute;left:5943;top:1086;width:2148;height:12" type="#_x0000_t75" stroked="false">
                <v:imagedata r:id="rId822" o:title=""/>
              </v:shape>
              <v:shape style="position:absolute;left:8077;top:1089;width:2144;height:10" type="#_x0000_t75" stroked="false">
                <v:imagedata r:id="rId823" o:title=""/>
              </v:shape>
            </v:group>
            <w10:wrap type="none"/>
          </v:group>
        </w:pict>
      </w:r>
      <w:r>
        <w:rPr/>
        <w:pict>
          <v:group style="position:absolute;margin-left:84.384003pt;margin-top:66.435608pt;width:426.7pt;height:5.55pt;mso-position-horizontal-relative:page;mso-position-vertical-relative:paragraph;z-index:-1079632" coordorigin="1688,1329" coordsize="8534,111">
            <v:shape style="position:absolute;left:1688;top:1329;width:4280;height:110" type="#_x0000_t75" stroked="false">
              <v:imagedata r:id="rId812" o:title=""/>
            </v:shape>
            <v:shape style="position:absolute;left:5943;top:1425;width:2148;height:14" type="#_x0000_t75" stroked="false">
              <v:imagedata r:id="rId749" o:title=""/>
            </v:shape>
            <v:shape style="position:absolute;left:8077;top:1430;width:2144;height:10" type="#_x0000_t75" stroked="false">
              <v:imagedata r:id="rId739" o:title=""/>
            </v:shape>
            <w10:wrap type="none"/>
          </v:group>
        </w:pict>
      </w:r>
      <w:r>
        <w:rPr>
          <w:rFonts w:ascii="宋体" w:hAnsi="宋体" w:cs="宋体" w:eastAsia="宋体" w:hint="default"/>
          <w:b w:val="0"/>
          <w:bCs w:val="0"/>
        </w:rPr>
        <w:t>（</w:t>
      </w:r>
      <w:r>
        <w:rPr>
          <w:rFonts w:ascii="Times New Roman" w:hAnsi="Times New Roman" w:cs="Times New Roman" w:eastAsia="Times New Roman" w:hint="default"/>
          <w:b w:val="0"/>
          <w:bCs w:val="0"/>
        </w:rPr>
        <w:t>3</w:t>
      </w:r>
      <w:r>
        <w:rPr>
          <w:rFonts w:ascii="宋体" w:hAnsi="宋体" w:cs="宋体" w:eastAsia="宋体" w:hint="default"/>
          <w:b w:val="0"/>
          <w:bCs w:val="0"/>
        </w:rPr>
        <w:t>）</w:t>
      </w:r>
      <w:r>
        <w:rPr/>
        <w:t>收到的其他与筹资活动有关的现金</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2"/>
          <w:szCs w:val="12"/>
        </w:rPr>
      </w:pPr>
    </w:p>
    <w:tbl>
      <w:tblPr>
        <w:tblW w:w="0" w:type="auto"/>
        <w:jc w:val="left"/>
        <w:tblInd w:w="733" w:type="dxa"/>
        <w:tblLayout w:type="fixed"/>
        <w:tblCellMar>
          <w:top w:w="0" w:type="dxa"/>
          <w:left w:w="0" w:type="dxa"/>
          <w:bottom w:w="0" w:type="dxa"/>
          <w:right w:w="0" w:type="dxa"/>
        </w:tblCellMar>
        <w:tblLook w:val="01E0"/>
      </w:tblPr>
      <w:tblGrid>
        <w:gridCol w:w="4272"/>
        <w:gridCol w:w="2127"/>
        <w:gridCol w:w="2120"/>
      </w:tblGrid>
      <w:tr>
        <w:trPr>
          <w:trHeight w:val="310" w:hRule="exact"/>
        </w:trPr>
        <w:tc>
          <w:tcPr>
            <w:tcW w:w="4272"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40" w:lineRule="auto" w:before="17"/>
              <w:ind w:right="7"/>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127"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0" w:lineRule="exact"/>
              <w:ind w:left="2098"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9049" cy="1524"/>
                  <wp:effectExtent l="0" t="0" r="0" b="0"/>
                  <wp:docPr id="87" name="image98.png" descr=""/>
                  <wp:cNvGraphicFramePr>
                    <a:graphicFrameLocks noChangeAspect="1"/>
                  </wp:cNvGraphicFramePr>
                  <a:graphic>
                    <a:graphicData uri="http://schemas.openxmlformats.org/drawingml/2006/picture">
                      <pic:pic>
                        <pic:nvPicPr>
                          <pic:cNvPr id="88" name="image98.png"/>
                          <pic:cNvPicPr/>
                        </pic:nvPicPr>
                        <pic:blipFill>
                          <a:blip r:embed="rId154" cstate="print"/>
                          <a:stretch>
                            <a:fillRect/>
                          </a:stretch>
                        </pic:blipFill>
                        <pic:spPr>
                          <a:xfrm>
                            <a:off x="0" y="0"/>
                            <a:ext cx="19049"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left="614"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120"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1" w:lineRule="exact"/>
              <w:ind w:left="641"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350" w:hRule="exact"/>
        </w:trPr>
        <w:tc>
          <w:tcPr>
            <w:tcW w:w="4272"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28" w:right="0"/>
              <w:jc w:val="left"/>
              <w:rPr>
                <w:rFonts w:ascii="宋体" w:hAnsi="宋体" w:cs="宋体" w:eastAsia="宋体" w:hint="default"/>
                <w:sz w:val="21"/>
                <w:szCs w:val="21"/>
              </w:rPr>
            </w:pPr>
            <w:r>
              <w:rPr>
                <w:rFonts w:ascii="宋体" w:hAnsi="宋体" w:cs="宋体" w:eastAsia="宋体" w:hint="default"/>
                <w:sz w:val="21"/>
                <w:szCs w:val="21"/>
              </w:rPr>
              <w:t>承兑汇票保证金</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19"/>
              <w:jc w:val="right"/>
              <w:rPr>
                <w:rFonts w:ascii="Times New Roman" w:hAnsi="Times New Roman" w:cs="Times New Roman" w:eastAsia="Times New Roman" w:hint="default"/>
                <w:sz w:val="21"/>
                <w:szCs w:val="21"/>
              </w:rPr>
            </w:pPr>
            <w:r>
              <w:rPr>
                <w:rFonts w:ascii="Times New Roman"/>
                <w:spacing w:val="-1"/>
                <w:sz w:val="21"/>
              </w:rPr>
              <w:t>10,030,042.88</w:t>
            </w:r>
          </w:p>
        </w:tc>
        <w:tc>
          <w:tcPr>
            <w:tcW w:w="2120" w:type="dxa"/>
            <w:tcBorders>
              <w:top w:val="nil" w:sz="6" w:space="0" w:color="auto"/>
              <w:left w:val="single" w:sz="4" w:space="0" w:color="000000"/>
              <w:bottom w:val="nil" w:sz="6" w:space="0" w:color="auto"/>
              <w:right w:val="nil" w:sz="6" w:space="0" w:color="auto"/>
            </w:tcBorders>
          </w:tcPr>
          <w:p>
            <w:pPr>
              <w:pStyle w:val="TableParagraph"/>
              <w:spacing w:line="240" w:lineRule="auto" w:before="104"/>
              <w:ind w:right="9"/>
              <w:jc w:val="right"/>
              <w:rPr>
                <w:rFonts w:ascii="Times New Roman" w:hAnsi="Times New Roman" w:cs="Times New Roman" w:eastAsia="Times New Roman" w:hint="default"/>
                <w:sz w:val="21"/>
                <w:szCs w:val="21"/>
              </w:rPr>
            </w:pPr>
            <w:r>
              <w:rPr>
                <w:rFonts w:ascii="Times New Roman"/>
                <w:spacing w:val="-1"/>
                <w:sz w:val="21"/>
              </w:rPr>
              <w:t>63,875,193.49</w:t>
            </w:r>
          </w:p>
        </w:tc>
      </w:tr>
      <w:tr>
        <w:trPr>
          <w:trHeight w:val="338" w:hRule="exact"/>
        </w:trPr>
        <w:tc>
          <w:tcPr>
            <w:tcW w:w="4272"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28" w:right="0"/>
              <w:jc w:val="left"/>
              <w:rPr>
                <w:rFonts w:ascii="宋体" w:hAnsi="宋体" w:cs="宋体" w:eastAsia="宋体" w:hint="default"/>
                <w:sz w:val="21"/>
                <w:szCs w:val="21"/>
              </w:rPr>
            </w:pPr>
            <w:r>
              <w:rPr>
                <w:rFonts w:ascii="宋体" w:hAnsi="宋体" w:cs="宋体" w:eastAsia="宋体" w:hint="default"/>
                <w:sz w:val="21"/>
                <w:szCs w:val="21"/>
              </w:rPr>
              <w:t>募集资金专户利息</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2"/>
              <w:jc w:val="right"/>
              <w:rPr>
                <w:rFonts w:ascii="Times New Roman" w:hAnsi="Times New Roman" w:cs="Times New Roman" w:eastAsia="Times New Roman" w:hint="default"/>
                <w:sz w:val="21"/>
                <w:szCs w:val="21"/>
              </w:rPr>
            </w:pPr>
            <w:r>
              <w:rPr>
                <w:rFonts w:ascii="Times New Roman"/>
                <w:spacing w:val="-1"/>
                <w:sz w:val="21"/>
              </w:rPr>
              <w:t>2,418,345.21</w:t>
            </w:r>
          </w:p>
        </w:tc>
        <w:tc>
          <w:tcPr>
            <w:tcW w:w="2120"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9"/>
              <w:jc w:val="right"/>
              <w:rPr>
                <w:rFonts w:ascii="Times New Roman" w:hAnsi="Times New Roman" w:cs="Times New Roman" w:eastAsia="Times New Roman" w:hint="default"/>
                <w:sz w:val="21"/>
                <w:szCs w:val="21"/>
              </w:rPr>
            </w:pPr>
            <w:r>
              <w:rPr>
                <w:rFonts w:ascii="Times New Roman"/>
                <w:spacing w:val="-1"/>
                <w:sz w:val="21"/>
              </w:rPr>
              <w:t>2,440,137.68</w:t>
            </w:r>
          </w:p>
        </w:tc>
      </w:tr>
      <w:tr>
        <w:trPr>
          <w:trHeight w:val="341" w:hRule="exact"/>
        </w:trPr>
        <w:tc>
          <w:tcPr>
            <w:tcW w:w="4272"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28" w:right="0"/>
              <w:jc w:val="left"/>
              <w:rPr>
                <w:rFonts w:ascii="宋体" w:hAnsi="宋体" w:cs="宋体" w:eastAsia="宋体" w:hint="default"/>
                <w:sz w:val="21"/>
                <w:szCs w:val="21"/>
              </w:rPr>
            </w:pPr>
            <w:r>
              <w:rPr>
                <w:rFonts w:ascii="宋体" w:hAnsi="宋体" w:cs="宋体" w:eastAsia="宋体" w:hint="default"/>
                <w:sz w:val="21"/>
                <w:szCs w:val="21"/>
              </w:rPr>
              <w:t>委托债权投资类理财借款</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21"/>
                <w:szCs w:val="21"/>
              </w:rPr>
            </w:pPr>
            <w:r>
              <w:rPr>
                <w:rFonts w:ascii="Times New Roman"/>
                <w:spacing w:val="-1"/>
                <w:sz w:val="21"/>
              </w:rPr>
              <w:t>100,000,000.00</w:t>
            </w:r>
          </w:p>
        </w:tc>
        <w:tc>
          <w:tcPr>
            <w:tcW w:w="2120" w:type="dxa"/>
            <w:tcBorders>
              <w:top w:val="nil" w:sz="6" w:space="0" w:color="auto"/>
              <w:left w:val="single" w:sz="4" w:space="0" w:color="000000"/>
              <w:bottom w:val="nil" w:sz="6" w:space="0" w:color="auto"/>
              <w:right w:val="nil" w:sz="6" w:space="0" w:color="auto"/>
            </w:tcBorders>
          </w:tcPr>
          <w:p>
            <w:pPr/>
          </w:p>
        </w:tc>
      </w:tr>
      <w:tr>
        <w:trPr>
          <w:trHeight w:val="346" w:hRule="exact"/>
        </w:trPr>
        <w:tc>
          <w:tcPr>
            <w:tcW w:w="4272"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28" w:right="0"/>
              <w:jc w:val="left"/>
              <w:rPr>
                <w:rFonts w:ascii="宋体" w:hAnsi="宋体" w:cs="宋体" w:eastAsia="宋体" w:hint="default"/>
                <w:sz w:val="21"/>
                <w:szCs w:val="21"/>
              </w:rPr>
            </w:pPr>
            <w:r>
              <w:rPr>
                <w:rFonts w:ascii="宋体" w:hAnsi="宋体" w:cs="宋体" w:eastAsia="宋体" w:hint="default"/>
                <w:sz w:val="21"/>
                <w:szCs w:val="21"/>
              </w:rPr>
              <w:t>合计</w:t>
            </w:r>
          </w:p>
          <w:p>
            <w:pPr>
              <w:pStyle w:val="TableParagraph"/>
              <w:spacing w:line="240" w:lineRule="auto" w:before="9"/>
              <w:ind w:right="0"/>
              <w:jc w:val="left"/>
              <w:rPr>
                <w:rFonts w:ascii="宋体" w:hAnsi="宋体" w:cs="宋体" w:eastAsia="宋体" w:hint="default"/>
                <w:b/>
                <w:bCs/>
                <w:sz w:val="2"/>
                <w:szCs w:val="2"/>
              </w:rPr>
            </w:pPr>
          </w:p>
          <w:p>
            <w:pPr>
              <w:pStyle w:val="TableParagraph"/>
              <w:spacing w:line="20" w:lineRule="exact"/>
              <w:ind w:left="4260" w:right="-44"/>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5905" cy="2952"/>
                  <wp:effectExtent l="0" t="0" r="0" b="0"/>
                  <wp:docPr id="89" name="image768.png" descr=""/>
                  <wp:cNvGraphicFramePr>
                    <a:graphicFrameLocks noChangeAspect="1"/>
                  </wp:cNvGraphicFramePr>
                  <a:graphic>
                    <a:graphicData uri="http://schemas.openxmlformats.org/drawingml/2006/picture">
                      <pic:pic>
                        <pic:nvPicPr>
                          <pic:cNvPr id="90" name="image768.png"/>
                          <pic:cNvPicPr/>
                        </pic:nvPicPr>
                        <pic:blipFill>
                          <a:blip r:embed="rId824" cstate="print"/>
                          <a:stretch>
                            <a:fillRect/>
                          </a:stretch>
                        </pic:blipFill>
                        <pic:spPr>
                          <a:xfrm>
                            <a:off x="0" y="0"/>
                            <a:ext cx="5905" cy="2952"/>
                          </a:xfrm>
                          <a:prstGeom prst="rect">
                            <a:avLst/>
                          </a:prstGeom>
                        </pic:spPr>
                      </pic:pic>
                    </a:graphicData>
                  </a:graphic>
                </wp:inline>
              </w:drawing>
            </w:r>
            <w:r>
              <w:rPr>
                <w:rFonts w:ascii="宋体" w:hAnsi="宋体" w:cs="宋体" w:eastAsia="宋体" w:hint="default"/>
                <w:sz w:val="2"/>
                <w:szCs w:val="2"/>
              </w:rPr>
            </w:r>
          </w:p>
        </w:tc>
        <w:tc>
          <w:tcPr>
            <w:tcW w:w="21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21"/>
                <w:szCs w:val="21"/>
              </w:rPr>
            </w:pPr>
            <w:r>
              <w:rPr>
                <w:rFonts w:ascii="Times New Roman"/>
                <w:spacing w:val="-1"/>
                <w:sz w:val="21"/>
              </w:rPr>
              <w:t>112,448,388.09</w:t>
            </w:r>
          </w:p>
        </w:tc>
        <w:tc>
          <w:tcPr>
            <w:tcW w:w="2120" w:type="dxa"/>
            <w:tcBorders>
              <w:top w:val="nil" w:sz="6" w:space="0" w:color="auto"/>
              <w:left w:val="single" w:sz="4" w:space="0" w:color="000000"/>
              <w:bottom w:val="single" w:sz="12" w:space="0" w:color="000000"/>
              <w:right w:val="nil" w:sz="6" w:space="0" w:color="auto"/>
            </w:tcBorders>
          </w:tcPr>
          <w:p>
            <w:pPr>
              <w:pStyle w:val="TableParagraph"/>
              <w:spacing w:line="240" w:lineRule="auto" w:before="94"/>
              <w:ind w:right="9"/>
              <w:jc w:val="right"/>
              <w:rPr>
                <w:rFonts w:ascii="Times New Roman" w:hAnsi="Times New Roman" w:cs="Times New Roman" w:eastAsia="Times New Roman" w:hint="default"/>
                <w:sz w:val="21"/>
                <w:szCs w:val="21"/>
              </w:rPr>
            </w:pPr>
            <w:r>
              <w:rPr>
                <w:rFonts w:ascii="Times New Roman"/>
                <w:spacing w:val="-1"/>
                <w:sz w:val="21"/>
              </w:rPr>
              <w:t>66,315,331.17</w:t>
            </w:r>
          </w:p>
        </w:tc>
      </w:tr>
    </w:tbl>
    <w:p>
      <w:pPr>
        <w:spacing w:line="240" w:lineRule="auto" w:before="6"/>
        <w:rPr>
          <w:rFonts w:ascii="宋体" w:hAnsi="宋体" w:cs="宋体" w:eastAsia="宋体" w:hint="default"/>
          <w:b/>
          <w:bCs/>
          <w:sz w:val="22"/>
          <w:szCs w:val="22"/>
        </w:rPr>
      </w:pPr>
    </w:p>
    <w:p>
      <w:pPr>
        <w:spacing w:before="26"/>
        <w:ind w:left="567" w:right="246" w:firstLine="0"/>
        <w:jc w:val="left"/>
        <w:rPr>
          <w:rFonts w:ascii="宋体" w:hAnsi="宋体" w:cs="宋体" w:eastAsia="宋体" w:hint="default"/>
          <w:sz w:val="24"/>
          <w:szCs w:val="24"/>
        </w:rPr>
      </w:pPr>
      <w:r>
        <w:rPr/>
        <w:pict>
          <v:group style="position:absolute;margin-left:84.384003pt;margin-top:-55.864395pt;width:426.7pt;height:5.4pt;mso-position-horizontal-relative:page;mso-position-vertical-relative:paragraph;z-index:-1079608" coordorigin="1688,-1117" coordsize="8534,108">
            <v:shape style="position:absolute;left:1688;top:-1117;width:4280;height:108" type="#_x0000_t75" stroked="false">
              <v:imagedata r:id="rId825" o:title=""/>
            </v:shape>
            <v:shape style="position:absolute;left:5943;top:-1021;width:2148;height:12" type="#_x0000_t75" stroked="false">
              <v:imagedata r:id="rId818" o:title=""/>
            </v:shape>
            <v:shape style="position:absolute;left:8077;top:-1019;width:2144;height:10" type="#_x0000_t75" stroked="false">
              <v:imagedata r:id="rId739" o:title=""/>
            </v:shape>
            <w10:wrap type="none"/>
          </v:group>
        </w:pict>
      </w:r>
      <w:r>
        <w:rPr/>
        <w:pict>
          <v:group style="position:absolute;margin-left:84.384003pt;margin-top:-38.944336pt;width:426.7pt;height:5.55pt;mso-position-horizontal-relative:page;mso-position-vertical-relative:paragraph;z-index:-1079584" coordorigin="1688,-779" coordsize="8534,111">
            <v:shape style="position:absolute;left:1688;top:-779;width:4280;height:110" type="#_x0000_t75" stroked="false">
              <v:imagedata r:id="rId812" o:title=""/>
            </v:shape>
            <v:shape style="position:absolute;left:5943;top:-683;width:2148;height:14" type="#_x0000_t75" stroked="false">
              <v:imagedata r:id="rId749" o:title=""/>
            </v:shape>
            <v:shape style="position:absolute;left:8077;top:-678;width:2144;height:10" type="#_x0000_t75" stroked="false">
              <v:imagedata r:id="rId741" o:title=""/>
            </v:shape>
            <w10:wrap type="none"/>
          </v:group>
        </w:pict>
      </w:r>
      <w:r>
        <w:rPr/>
        <w:pict>
          <v:shape style="position:absolute;margin-left:404.109985pt;margin-top:-17.104364pt;width:.48003pt;height:.24pt;mso-position-horizontal-relative:page;mso-position-vertical-relative:paragraph;z-index:-1079560" type="#_x0000_t75" stroked="false">
            <v:imagedata r:id="rId824" o:title=""/>
          </v:shape>
        </w:pict>
      </w:r>
      <w:r>
        <w:rPr>
          <w:rFonts w:ascii="宋体" w:hAnsi="宋体" w:cs="宋体" w:eastAsia="宋体" w:hint="default"/>
          <w:sz w:val="24"/>
          <w:szCs w:val="24"/>
        </w:rPr>
        <w:t>（</w:t>
      </w:r>
      <w:r>
        <w:rPr>
          <w:rFonts w:ascii="Times New Roman" w:hAnsi="Times New Roman" w:cs="Times New Roman" w:eastAsia="Times New Roman" w:hint="default"/>
          <w:sz w:val="24"/>
          <w:szCs w:val="24"/>
        </w:rPr>
        <w:t>4</w:t>
      </w:r>
      <w:r>
        <w:rPr>
          <w:rFonts w:ascii="宋体" w:hAnsi="宋体" w:cs="宋体" w:eastAsia="宋体" w:hint="default"/>
          <w:sz w:val="24"/>
          <w:szCs w:val="24"/>
        </w:rPr>
        <w:t>）</w:t>
      </w:r>
      <w:r>
        <w:rPr>
          <w:rFonts w:ascii="宋体" w:hAnsi="宋体" w:cs="宋体" w:eastAsia="宋体" w:hint="default"/>
          <w:spacing w:val="-11"/>
          <w:sz w:val="24"/>
          <w:szCs w:val="24"/>
        </w:rPr>
        <w:t> </w:t>
      </w:r>
      <w:r>
        <w:rPr>
          <w:rFonts w:ascii="宋体" w:hAnsi="宋体" w:cs="宋体" w:eastAsia="宋体" w:hint="default"/>
          <w:b/>
          <w:bCs/>
          <w:sz w:val="24"/>
          <w:szCs w:val="24"/>
        </w:rPr>
        <w:t>支付的其他与筹资活动有关的现金</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50"/>
          <w:pgMar w:header="857" w:footer="789" w:top="1040" w:bottom="980" w:left="940" w:right="960"/>
        </w:sectPr>
      </w:pPr>
    </w:p>
    <w:p>
      <w:pPr>
        <w:spacing w:line="240" w:lineRule="auto" w:before="3"/>
        <w:rPr>
          <w:rFonts w:ascii="宋体" w:hAnsi="宋体" w:cs="宋体" w:eastAsia="宋体" w:hint="default"/>
          <w:b/>
          <w:bCs/>
          <w:sz w:val="29"/>
          <w:szCs w:val="29"/>
        </w:rPr>
      </w:pPr>
      <w:r>
        <w:rPr/>
        <w:pict>
          <v:group style="position:absolute;margin-left:83.304001pt;margin-top:72.835976pt;width:427.8pt;height:19.650pt;mso-position-horizontal-relative:page;mso-position-vertical-relative:page;z-index:-1079512" coordorigin="1666,1457" coordsize="8556,393">
            <v:group style="position:absolute;left:1702;top:1471;width:2;height:323" coordorigin="1702,1471" coordsize="2,323">
              <v:shape style="position:absolute;left:1702;top:1471;width:2;height:323" coordorigin="1702,1471" coordsize="0,323" path="m1702,1471l1702,1793e" filled="false" stroked="true" strokeweight="1.44pt" strokecolor="#d9d9d9">
                <v:path arrowok="t"/>
              </v:shape>
            </v:group>
            <v:group style="position:absolute;left:5936;top:1471;width:2;height:323" coordorigin="5936,1471" coordsize="2,323">
              <v:shape style="position:absolute;left:5936;top:1471;width:2;height:323" coordorigin="5936,1471" coordsize="0,323" path="m5936,1471l5936,1793e" filled="false" stroked="true" strokeweight="1.2pt" strokecolor="#d9d9d9">
                <v:path arrowok="t"/>
              </v:shape>
            </v:group>
            <v:group style="position:absolute;left:1688;top:1815;width:4261;height:2" coordorigin="1688,1815" coordsize="4261,2">
              <v:shape style="position:absolute;left:1688;top:1815;width:4261;height:2" coordorigin="1688,1815" coordsize="4261,0" path="m1688,1815l5948,1815e" filled="false" stroked="true" strokeweight="2.16pt" strokecolor="#d9d9d9">
                <v:path arrowok="t"/>
              </v:shape>
            </v:group>
            <v:group style="position:absolute;left:1716;top:1471;width:4208;height:323" coordorigin="1716,1471" coordsize="4208,323">
              <v:shape style="position:absolute;left:1716;top:1471;width:4208;height:323" coordorigin="1716,1471" coordsize="4208,323" path="m1716,1793l5924,1793,5924,1471,1716,1471,1716,1793xe" filled="true" fillcolor="#d9d9d9" stroked="false">
                <v:path arrowok="t"/>
                <v:fill type="solid"/>
              </v:shape>
            </v:group>
            <v:group style="position:absolute;left:5971;top:1471;width:2;height:366" coordorigin="5971,1471" coordsize="2,366">
              <v:shape style="position:absolute;left:5971;top:1471;width:2;height:366" coordorigin="5971,1471" coordsize="0,366" path="m5971,1471l5971,1836e" filled="false" stroked="true" strokeweight="1.32pt" strokecolor="#d9d9d9">
                <v:path arrowok="t"/>
              </v:shape>
            </v:group>
            <v:group style="position:absolute;left:8070;top:1471;width:2;height:366" coordorigin="8070,1471" coordsize="2,366">
              <v:shape style="position:absolute;left:8070;top:1471;width:2;height:366" coordorigin="8070,1471" coordsize="0,366" path="m8070,1471l8070,1836e" filled="false" stroked="true" strokeweight="1.2pt" strokecolor="#d9d9d9">
                <v:path arrowok="t"/>
              </v:shape>
            </v:group>
            <v:group style="position:absolute;left:5984;top:1471;width:2074;height:323" coordorigin="5984,1471" coordsize="2074,323">
              <v:shape style="position:absolute;left:5984;top:1471;width:2074;height:323" coordorigin="5984,1471" coordsize="2074,323" path="m5984,1793l8058,1793,8058,1471,5984,1471,5984,1793xe" filled="true" fillcolor="#d9d9d9" stroked="false">
                <v:path arrowok="t"/>
                <v:fill type="solid"/>
              </v:shape>
            </v:group>
            <v:group style="position:absolute;left:5984;top:1815;width:2074;height:2" coordorigin="5984,1815" coordsize="2074,2">
              <v:shape style="position:absolute;left:5984;top:1815;width:2074;height:2" coordorigin="5984,1815" coordsize="2074,0" path="m5984,1815l8058,1815e" filled="false" stroked="true" strokeweight="2.16pt" strokecolor="#d9d9d9">
                <v:path arrowok="t"/>
              </v:shape>
            </v:group>
            <v:group style="position:absolute;left:8105;top:1471;width:2;height:366" coordorigin="8105,1471" coordsize="2,366">
              <v:shape style="position:absolute;left:8105;top:1471;width:2;height:366" coordorigin="8105,1471" coordsize="0,366" path="m8105,1471l8105,1836e" filled="false" stroked="true" strokeweight="1.32pt" strokecolor="#d9d9d9">
                <v:path arrowok="t"/>
              </v:shape>
            </v:group>
            <v:group style="position:absolute;left:8118;top:1471;width:2074;height:366" coordorigin="8118,1471" coordsize="2074,366">
              <v:shape style="position:absolute;left:8118;top:1471;width:2074;height:366" coordorigin="8118,1471" coordsize="2074,366" path="m8118,1836l10192,1836,10192,1471,8118,1471,8118,1836xe" filled="true" fillcolor="#d9d9d9" stroked="false">
                <v:path arrowok="t"/>
                <v:fill type="solid"/>
              </v:shape>
              <v:shape style="position:absolute;left:5948;top:1469;width:30;height:2" type="#_x0000_t75" stroked="false">
                <v:imagedata r:id="rId145" o:title=""/>
              </v:shape>
              <v:shape style="position:absolute;left:8082;top:1469;width:30;height:2" type="#_x0000_t75" stroked="false">
                <v:imagedata r:id="rId154" o:title=""/>
              </v:shape>
              <v:shape style="position:absolute;left:1688;top:1740;width:6414;height:106" type="#_x0000_t75" stroked="false">
                <v:imagedata r:id="rId826" o:title=""/>
              </v:shape>
              <v:shape style="position:absolute;left:8077;top:1836;width:2144;height:10" type="#_x0000_t75" stroked="false">
                <v:imagedata r:id="rId827" o:title=""/>
              </v:shape>
            </v:group>
            <w10:wrap type="none"/>
          </v:group>
        </w:pict>
      </w:r>
      <w:r>
        <w:rPr/>
        <w:pict>
          <v:group style="position:absolute;margin-left:38.520pt;margin-top:377.449982pt;width:518.4pt;height:5.4pt;mso-position-horizontal-relative:page;mso-position-vertical-relative:page;z-index:-1079224" coordorigin="770,7549" coordsize="10368,108">
            <v:shape style="position:absolute;left:770;top:7549;width:6796;height:108" type="#_x0000_t75" stroked="false">
              <v:imagedata r:id="rId828" o:title=""/>
            </v:shape>
            <v:shape style="position:absolute;left:7542;top:7645;width:1808;height:12" type="#_x0000_t75" stroked="false">
              <v:imagedata r:id="rId829" o:title=""/>
            </v:shape>
            <v:shape style="position:absolute;left:9336;top:7647;width:1802;height:10" type="#_x0000_t75" stroked="false">
              <v:imagedata r:id="rId830" o:title=""/>
            </v:shape>
            <w10:wrap type="none"/>
          </v:group>
        </w:pict>
      </w:r>
      <w:r>
        <w:rPr/>
        <w:pict>
          <v:group style="position:absolute;margin-left:38.520pt;margin-top:400.129944pt;width:518.4pt;height:5.4pt;mso-position-horizontal-relative:page;mso-position-vertical-relative:page;z-index:-1079200" coordorigin="770,8003" coordsize="10368,108">
            <v:shape style="position:absolute;left:770;top:8003;width:6796;height:108" type="#_x0000_t75" stroked="false">
              <v:imagedata r:id="rId828" o:title=""/>
            </v:shape>
            <v:shape style="position:absolute;left:7542;top:8099;width:1808;height:12" type="#_x0000_t75" stroked="false">
              <v:imagedata r:id="rId831" o:title=""/>
            </v:shape>
            <v:shape style="position:absolute;left:9336;top:8101;width:1802;height:10" type="#_x0000_t75" stroked="false">
              <v:imagedata r:id="rId830" o:title=""/>
            </v:shape>
            <w10:wrap type="none"/>
          </v:group>
        </w:pict>
      </w:r>
      <w:r>
        <w:rPr/>
        <w:pict>
          <v:group style="position:absolute;margin-left:38.520pt;margin-top:422.829987pt;width:518.4pt;height:5.4pt;mso-position-horizontal-relative:page;mso-position-vertical-relative:page;z-index:-1079176" coordorigin="770,8457" coordsize="10368,108">
            <v:shape style="position:absolute;left:770;top:8457;width:6796;height:108" type="#_x0000_t75" stroked="false">
              <v:imagedata r:id="rId832" o:title=""/>
            </v:shape>
            <v:shape style="position:absolute;left:7542;top:8553;width:1808;height:12" type="#_x0000_t75" stroked="false">
              <v:imagedata r:id="rId833" o:title=""/>
            </v:shape>
            <v:shape style="position:absolute;left:9336;top:8555;width:1802;height:10" type="#_x0000_t75" stroked="false">
              <v:imagedata r:id="rId834" o:title=""/>
            </v:shape>
            <w10:wrap type="none"/>
          </v:group>
        </w:pict>
      </w:r>
      <w:r>
        <w:rPr/>
        <w:pict>
          <v:group style="position:absolute;margin-left:38.520pt;margin-top:445.509979pt;width:518.4pt;height:5.55pt;mso-position-horizontal-relative:page;mso-position-vertical-relative:page;z-index:-1079152" coordorigin="770,8910" coordsize="10368,111">
            <v:shape style="position:absolute;left:770;top:8910;width:6796;height:110" type="#_x0000_t75" stroked="false">
              <v:imagedata r:id="rId835" o:title=""/>
            </v:shape>
            <v:shape style="position:absolute;left:7542;top:9006;width:1808;height:14" type="#_x0000_t75" stroked="false">
              <v:imagedata r:id="rId836" o:title=""/>
            </v:shape>
            <v:shape style="position:absolute;left:9336;top:9011;width:1802;height:10" type="#_x0000_t75" stroked="false">
              <v:imagedata r:id="rId830" o:title=""/>
            </v:shape>
            <w10:wrap type="none"/>
          </v:group>
        </w:pict>
      </w:r>
      <w:r>
        <w:rPr/>
        <w:pict>
          <v:group style="position:absolute;margin-left:38.520pt;margin-top:468.309998pt;width:518.4pt;height:5.4pt;mso-position-horizontal-relative:page;mso-position-vertical-relative:page;z-index:-1079128" coordorigin="770,9366" coordsize="10368,108">
            <v:shape style="position:absolute;left:770;top:9366;width:6796;height:108" type="#_x0000_t75" stroked="false">
              <v:imagedata r:id="rId832" o:title=""/>
            </v:shape>
            <v:shape style="position:absolute;left:7542;top:9462;width:1808;height:12" type="#_x0000_t75" stroked="false">
              <v:imagedata r:id="rId837" o:title=""/>
            </v:shape>
            <v:shape style="position:absolute;left:9336;top:9465;width:1802;height:10" type="#_x0000_t75" stroked="false">
              <v:imagedata r:id="rId830" o:title=""/>
            </v:shape>
            <w10:wrap type="none"/>
          </v:group>
        </w:pict>
      </w:r>
      <w:r>
        <w:rPr/>
        <w:pict>
          <v:group style="position:absolute;margin-left:38.520pt;margin-top:490.98999pt;width:518.4pt;height:5.4pt;mso-position-horizontal-relative:page;mso-position-vertical-relative:page;z-index:-1079104" coordorigin="770,9820" coordsize="10368,108">
            <v:shape style="position:absolute;left:770;top:9820;width:6796;height:108" type="#_x0000_t75" stroked="false">
              <v:imagedata r:id="rId838" o:title=""/>
            </v:shape>
            <v:shape style="position:absolute;left:7542;top:9916;width:1808;height:12" type="#_x0000_t75" stroked="false">
              <v:imagedata r:id="rId829" o:title=""/>
            </v:shape>
            <v:shape style="position:absolute;left:9336;top:9918;width:1802;height:10" type="#_x0000_t75" stroked="false">
              <v:imagedata r:id="rId830" o:title=""/>
            </v:shape>
            <w10:wrap type="none"/>
          </v:group>
        </w:pict>
      </w:r>
      <w:r>
        <w:rPr/>
        <w:pict>
          <v:group style="position:absolute;margin-left:38.520pt;margin-top:513.669983pt;width:518.4pt;height:5.4pt;mso-position-horizontal-relative:page;mso-position-vertical-relative:page;z-index:-1079080" coordorigin="770,10273" coordsize="10368,108">
            <v:shape style="position:absolute;left:770;top:10273;width:6796;height:108" type="#_x0000_t75" stroked="false">
              <v:imagedata r:id="rId832" o:title=""/>
            </v:shape>
            <v:shape style="position:absolute;left:7542;top:10369;width:1808;height:12" type="#_x0000_t75" stroked="false">
              <v:imagedata r:id="rId839" o:title=""/>
            </v:shape>
            <v:shape style="position:absolute;left:9336;top:10372;width:1802;height:10" type="#_x0000_t75" stroked="false">
              <v:imagedata r:id="rId834" o:title=""/>
            </v:shape>
            <w10:wrap type="none"/>
          </v:group>
        </w:pict>
      </w:r>
      <w:r>
        <w:rPr/>
        <w:pict>
          <v:group style="position:absolute;margin-left:38.520pt;margin-top:536.349976pt;width:518.4pt;height:5.4pt;mso-position-horizontal-relative:page;mso-position-vertical-relative:page;z-index:-1079056" coordorigin="770,10727" coordsize="10368,108">
            <v:shape style="position:absolute;left:770;top:10727;width:6796;height:108" type="#_x0000_t75" stroked="false">
              <v:imagedata r:id="rId838" o:title=""/>
            </v:shape>
            <v:shape style="position:absolute;left:7542;top:10823;width:1808;height:12" type="#_x0000_t75" stroked="false">
              <v:imagedata r:id="rId829" o:title=""/>
            </v:shape>
            <v:shape style="position:absolute;left:9336;top:10825;width:1802;height:10" type="#_x0000_t75" stroked="false">
              <v:imagedata r:id="rId830" o:title=""/>
            </v:shape>
            <w10:wrap type="none"/>
          </v:group>
        </w:pict>
      </w:r>
      <w:r>
        <w:rPr/>
        <w:pict>
          <v:group style="position:absolute;margin-left:38.520pt;margin-top:559.029968pt;width:518.4pt;height:5.4pt;mso-position-horizontal-relative:page;mso-position-vertical-relative:page;z-index:-1079032" coordorigin="770,11181" coordsize="10368,108">
            <v:shape style="position:absolute;left:770;top:11181;width:6796;height:108" type="#_x0000_t75" stroked="false">
              <v:imagedata r:id="rId832" o:title=""/>
            </v:shape>
            <v:shape style="position:absolute;left:7542;top:11277;width:1808;height:12" type="#_x0000_t75" stroked="false">
              <v:imagedata r:id="rId837" o:title=""/>
            </v:shape>
            <v:shape style="position:absolute;left:9336;top:11279;width:1802;height:10" type="#_x0000_t75" stroked="false">
              <v:imagedata r:id="rId834" o:title=""/>
            </v:shape>
            <w10:wrap type="none"/>
          </v:group>
        </w:pict>
      </w:r>
      <w:r>
        <w:rPr/>
        <w:pict>
          <v:group style="position:absolute;margin-left:38.520pt;margin-top:581.73999pt;width:518.4pt;height:5.55pt;mso-position-horizontal-relative:page;mso-position-vertical-relative:page;z-index:-1079008" coordorigin="770,11635" coordsize="10368,111">
            <v:shape style="position:absolute;left:770;top:11635;width:6796;height:110" type="#_x0000_t75" stroked="false">
              <v:imagedata r:id="rId840" o:title=""/>
            </v:shape>
            <v:shape style="position:absolute;left:7542;top:11731;width:1808;height:14" type="#_x0000_t75" stroked="false">
              <v:imagedata r:id="rId836" o:title=""/>
            </v:shape>
            <v:shape style="position:absolute;left:9336;top:11736;width:1802;height:10" type="#_x0000_t75" stroked="false">
              <v:imagedata r:id="rId834" o:title=""/>
            </v:shape>
            <w10:wrap type="none"/>
          </v:group>
        </w:pict>
      </w:r>
      <w:r>
        <w:rPr/>
        <w:pict>
          <v:group style="position:absolute;margin-left:38.520pt;margin-top:604.540039pt;width:518.4pt;height:5.4pt;mso-position-horizontal-relative:page;mso-position-vertical-relative:page;z-index:-1078984" coordorigin="770,12091" coordsize="10368,108">
            <v:shape style="position:absolute;left:770;top:12091;width:6796;height:108" type="#_x0000_t75" stroked="false">
              <v:imagedata r:id="rId838" o:title=""/>
            </v:shape>
            <v:shape style="position:absolute;left:7542;top:12187;width:1808;height:12" type="#_x0000_t75" stroked="false">
              <v:imagedata r:id="rId831" o:title=""/>
            </v:shape>
            <v:shape style="position:absolute;left:9336;top:12189;width:1802;height:10" type="#_x0000_t75" stroked="false">
              <v:imagedata r:id="rId830" o:title=""/>
            </v:shape>
            <w10:wrap type="none"/>
          </v:group>
        </w:pict>
      </w:r>
      <w:r>
        <w:rPr/>
        <w:pict>
          <v:group style="position:absolute;margin-left:38.520pt;margin-top:627.219971pt;width:518.4pt;height:5.4pt;mso-position-horizontal-relative:page;mso-position-vertical-relative:page;z-index:-1078960" coordorigin="770,12544" coordsize="10368,108">
            <v:shape style="position:absolute;left:770;top:12544;width:6796;height:108" type="#_x0000_t75" stroked="false">
              <v:imagedata r:id="rId832" o:title=""/>
            </v:shape>
            <v:shape style="position:absolute;left:7542;top:12640;width:1808;height:12" type="#_x0000_t75" stroked="false">
              <v:imagedata r:id="rId831" o:title=""/>
            </v:shape>
            <v:shape style="position:absolute;left:9336;top:12643;width:1802;height:10" type="#_x0000_t75" stroked="false">
              <v:imagedata r:id="rId834" o:title=""/>
            </v:shape>
            <w10:wrap type="none"/>
          </v:group>
        </w:pict>
      </w:r>
      <w:r>
        <w:rPr/>
        <w:pict>
          <v:group style="position:absolute;margin-left:38.520pt;margin-top:649.899963pt;width:518.4pt;height:5.4pt;mso-position-horizontal-relative:page;mso-position-vertical-relative:page;z-index:-1078936" coordorigin="770,12998" coordsize="10368,108">
            <v:shape style="position:absolute;left:770;top:12998;width:6796;height:108" type="#_x0000_t75" stroked="false">
              <v:imagedata r:id="rId838" o:title=""/>
            </v:shape>
            <v:shape style="position:absolute;left:7542;top:13094;width:1808;height:12" type="#_x0000_t75" stroked="false">
              <v:imagedata r:id="rId831" o:title=""/>
            </v:shape>
            <v:shape style="position:absolute;left:9336;top:13096;width:1802;height:10" type="#_x0000_t75" stroked="false">
              <v:imagedata r:id="rId830" o:title=""/>
            </v:shape>
            <w10:wrap type="none"/>
          </v:group>
        </w:pict>
      </w:r>
      <w:r>
        <w:rPr/>
        <w:pict>
          <v:group style="position:absolute;margin-left:38.520pt;margin-top:672.579956pt;width:518.4pt;height:5.4pt;mso-position-horizontal-relative:page;mso-position-vertical-relative:page;z-index:-1078912" coordorigin="770,13452" coordsize="10368,108">
            <v:shape style="position:absolute;left:770;top:13452;width:6796;height:108" type="#_x0000_t75" stroked="false">
              <v:imagedata r:id="rId832" o:title=""/>
            </v:shape>
            <v:shape style="position:absolute;left:7542;top:13548;width:1808;height:12" type="#_x0000_t75" stroked="false">
              <v:imagedata r:id="rId831" o:title=""/>
            </v:shape>
            <v:shape style="position:absolute;left:9336;top:13550;width:1802;height:10" type="#_x0000_t75" stroked="false">
              <v:imagedata r:id="rId834" o:title=""/>
            </v:shape>
            <w10:wrap type="none"/>
          </v:group>
        </w:pict>
      </w:r>
      <w:r>
        <w:rPr/>
        <w:pict>
          <v:group style="position:absolute;margin-left:38.520pt;margin-top:695.259949pt;width:518.4pt;height:5.4pt;mso-position-horizontal-relative:page;mso-position-vertical-relative:page;z-index:-1078888" coordorigin="770,13905" coordsize="10368,108">
            <v:shape style="position:absolute;left:770;top:13905;width:6796;height:108" type="#_x0000_t75" stroked="false">
              <v:imagedata r:id="rId838" o:title=""/>
            </v:shape>
            <v:shape style="position:absolute;left:7542;top:14001;width:1808;height:12" type="#_x0000_t75" stroked="false">
              <v:imagedata r:id="rId831" o:title=""/>
            </v:shape>
            <v:shape style="position:absolute;left:9336;top:14004;width:1802;height:10" type="#_x0000_t75" stroked="false">
              <v:imagedata r:id="rId830" o:title=""/>
            </v:shape>
            <w10:wrap type="none"/>
          </v:group>
        </w:pict>
      </w:r>
      <w:r>
        <w:rPr/>
        <w:pict>
          <v:group style="position:absolute;margin-left:38.520pt;margin-top:717.939941pt;width:518.4pt;height:5.55pt;mso-position-horizontal-relative:page;mso-position-vertical-relative:page;z-index:-1078864" coordorigin="770,14359" coordsize="10368,111">
            <v:shape style="position:absolute;left:770;top:14359;width:6796;height:110" type="#_x0000_t75" stroked="false">
              <v:imagedata r:id="rId840" o:title=""/>
            </v:shape>
            <v:shape style="position:absolute;left:7542;top:14455;width:1808;height:14" type="#_x0000_t75" stroked="false">
              <v:imagedata r:id="rId841" o:title=""/>
            </v:shape>
            <v:shape style="position:absolute;left:9336;top:14460;width:1802;height:10" type="#_x0000_t75" stroked="false">
              <v:imagedata r:id="rId830" o:title=""/>
            </v:shape>
            <w10:wrap type="none"/>
          </v:group>
        </w:pict>
      </w:r>
      <w:r>
        <w:rPr/>
        <w:pict>
          <v:group style="position:absolute;margin-left:38.520pt;margin-top:740.76001pt;width:518.4pt;height:5.4pt;mso-position-horizontal-relative:page;mso-position-vertical-relative:page;z-index:-1078840" coordorigin="770,14815" coordsize="10368,108">
            <v:shape style="position:absolute;left:770;top:14815;width:6796;height:108" type="#_x0000_t75" stroked="false">
              <v:imagedata r:id="rId838" o:title=""/>
            </v:shape>
            <v:shape style="position:absolute;left:7542;top:14911;width:1808;height:12" type="#_x0000_t75" stroked="false">
              <v:imagedata r:id="rId829" o:title=""/>
            </v:shape>
            <v:shape style="position:absolute;left:9336;top:14914;width:1802;height:10" type="#_x0000_t75" stroked="false">
              <v:imagedata r:id="rId830" o:title=""/>
            </v:shape>
            <w10:wrap type="none"/>
          </v:group>
        </w:pict>
      </w:r>
      <w:r>
        <w:rPr/>
        <w:pict>
          <v:shape style="position:absolute;margin-left:377.350006pt;margin-top:768.23999pt;width:.48001pt;height:.12pt;mso-position-horizontal-relative:page;mso-position-vertical-relative:page;z-index:20440" type="#_x0000_t75" stroked="false">
            <v:imagedata r:id="rId824" o:title=""/>
          </v:shape>
        </w:pict>
      </w:r>
      <w:r>
        <w:rPr/>
        <w:pict>
          <v:shape style="position:absolute;margin-left:467.019989pt;margin-top:768.23999pt;width:.48001pt;height:.12pt;mso-position-horizontal-relative:page;mso-position-vertical-relative:page;z-index:20464" type="#_x0000_t75" stroked="false">
            <v:imagedata r:id="rId824" o:title=""/>
          </v:shape>
        </w:pict>
      </w:r>
    </w:p>
    <w:tbl>
      <w:tblPr>
        <w:tblW w:w="0" w:type="auto"/>
        <w:jc w:val="left"/>
        <w:tblInd w:w="1047" w:type="dxa"/>
        <w:tblLayout w:type="fixed"/>
        <w:tblCellMar>
          <w:top w:w="0" w:type="dxa"/>
          <w:left w:w="0" w:type="dxa"/>
          <w:bottom w:w="0" w:type="dxa"/>
          <w:right w:w="0" w:type="dxa"/>
        </w:tblCellMar>
        <w:tblLook w:val="01E0"/>
      </w:tblPr>
      <w:tblGrid>
        <w:gridCol w:w="4265"/>
        <w:gridCol w:w="2134"/>
        <w:gridCol w:w="2120"/>
      </w:tblGrid>
      <w:tr>
        <w:trPr>
          <w:trHeight w:val="382" w:hRule="exact"/>
        </w:trPr>
        <w:tc>
          <w:tcPr>
            <w:tcW w:w="4265"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9"/>
              <w:ind w:left="1"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134"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9"/>
              <w:ind w:left="641"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120"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4" w:lineRule="exact"/>
              <w:ind w:left="641"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427" w:hRule="exact"/>
        </w:trPr>
        <w:tc>
          <w:tcPr>
            <w:tcW w:w="426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28" w:right="0"/>
              <w:jc w:val="left"/>
              <w:rPr>
                <w:rFonts w:ascii="宋体" w:hAnsi="宋体" w:cs="宋体" w:eastAsia="宋体" w:hint="default"/>
                <w:sz w:val="21"/>
                <w:szCs w:val="21"/>
              </w:rPr>
            </w:pPr>
            <w:r>
              <w:rPr>
                <w:rFonts w:ascii="宋体" w:hAnsi="宋体" w:cs="宋体" w:eastAsia="宋体" w:hint="default"/>
                <w:sz w:val="21"/>
                <w:szCs w:val="21"/>
              </w:rPr>
              <w:t>其中：承兑汇票保证金</w:t>
            </w:r>
          </w:p>
        </w:tc>
        <w:tc>
          <w:tcPr>
            <w:tcW w:w="2134" w:type="dxa"/>
            <w:tcBorders>
              <w:top w:val="nil" w:sz="6" w:space="0" w:color="auto"/>
              <w:left w:val="single" w:sz="4" w:space="0" w:color="000000"/>
              <w:bottom w:val="nil" w:sz="6" w:space="0" w:color="auto"/>
              <w:right w:val="single" w:sz="4" w:space="0" w:color="000000"/>
            </w:tcBorders>
          </w:tcPr>
          <w:p>
            <w:pPr/>
          </w:p>
        </w:tc>
        <w:tc>
          <w:tcPr>
            <w:tcW w:w="2120" w:type="dxa"/>
            <w:tcBorders>
              <w:top w:val="nil" w:sz="6" w:space="0" w:color="auto"/>
              <w:left w:val="single" w:sz="4" w:space="0" w:color="000000"/>
              <w:bottom w:val="nil" w:sz="6" w:space="0" w:color="auto"/>
              <w:right w:val="nil" w:sz="6" w:space="0" w:color="auto"/>
            </w:tcBorders>
          </w:tcPr>
          <w:p>
            <w:pPr/>
          </w:p>
        </w:tc>
      </w:tr>
      <w:tr>
        <w:trPr>
          <w:trHeight w:val="313" w:hRule="exact"/>
        </w:trPr>
        <w:tc>
          <w:tcPr>
            <w:tcW w:w="4265"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28" w:right="0"/>
              <w:jc w:val="left"/>
              <w:rPr>
                <w:rFonts w:ascii="宋体" w:hAnsi="宋体" w:cs="宋体" w:eastAsia="宋体" w:hint="default"/>
                <w:sz w:val="21"/>
                <w:szCs w:val="21"/>
              </w:rPr>
            </w:pPr>
            <w:r>
              <w:rPr>
                <w:rFonts w:ascii="宋体" w:hAnsi="宋体" w:cs="宋体" w:eastAsia="宋体" w:hint="default"/>
                <w:sz w:val="21"/>
                <w:szCs w:val="21"/>
              </w:rPr>
              <w:t>上市费用</w:t>
            </w:r>
          </w:p>
        </w:tc>
        <w:tc>
          <w:tcPr>
            <w:tcW w:w="2134" w:type="dxa"/>
            <w:tcBorders>
              <w:top w:val="nil" w:sz="6" w:space="0" w:color="auto"/>
              <w:left w:val="single" w:sz="4" w:space="0" w:color="000000"/>
              <w:bottom w:val="nil" w:sz="6" w:space="0" w:color="auto"/>
              <w:right w:val="single" w:sz="4" w:space="0" w:color="000000"/>
            </w:tcBorders>
          </w:tcPr>
          <w:p>
            <w:pPr/>
          </w:p>
        </w:tc>
        <w:tc>
          <w:tcPr>
            <w:tcW w:w="2120"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9"/>
              <w:jc w:val="right"/>
              <w:rPr>
                <w:rFonts w:ascii="Times New Roman" w:hAnsi="Times New Roman" w:cs="Times New Roman" w:eastAsia="Times New Roman" w:hint="default"/>
                <w:sz w:val="21"/>
                <w:szCs w:val="21"/>
              </w:rPr>
            </w:pPr>
            <w:r>
              <w:rPr>
                <w:rFonts w:ascii="Times New Roman"/>
                <w:spacing w:val="-1"/>
                <w:sz w:val="21"/>
              </w:rPr>
              <w:t>39,360,451.10</w:t>
            </w:r>
          </w:p>
        </w:tc>
      </w:tr>
      <w:tr>
        <w:trPr>
          <w:trHeight w:val="64" w:hRule="exact"/>
        </w:trPr>
        <w:tc>
          <w:tcPr>
            <w:tcW w:w="4265" w:type="dxa"/>
            <w:tcBorders>
              <w:top w:val="nil" w:sz="6" w:space="0" w:color="auto"/>
              <w:left w:val="nil" w:sz="6" w:space="0" w:color="auto"/>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single" w:sz="4" w:space="0" w:color="000000"/>
            </w:tcBorders>
          </w:tcPr>
          <w:p>
            <w:pPr/>
          </w:p>
        </w:tc>
        <w:tc>
          <w:tcPr>
            <w:tcW w:w="2120" w:type="dxa"/>
            <w:tcBorders>
              <w:top w:val="nil" w:sz="6" w:space="0" w:color="auto"/>
              <w:left w:val="single" w:sz="4" w:space="0" w:color="000000"/>
              <w:bottom w:val="nil" w:sz="6" w:space="0" w:color="auto"/>
              <w:right w:val="nil" w:sz="6" w:space="0" w:color="auto"/>
            </w:tcBorders>
          </w:tcPr>
          <w:p>
            <w:pPr/>
          </w:p>
        </w:tc>
      </w:tr>
      <w:tr>
        <w:trPr>
          <w:trHeight w:val="332" w:hRule="exact"/>
        </w:trPr>
        <w:tc>
          <w:tcPr>
            <w:tcW w:w="4265"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28" w:right="0"/>
              <w:jc w:val="left"/>
              <w:rPr>
                <w:rFonts w:ascii="宋体" w:hAnsi="宋体" w:cs="宋体" w:eastAsia="宋体" w:hint="default"/>
                <w:sz w:val="21"/>
                <w:szCs w:val="21"/>
              </w:rPr>
            </w:pPr>
            <w:r>
              <w:rPr>
                <w:rFonts w:ascii="宋体" w:hAnsi="宋体" w:cs="宋体" w:eastAsia="宋体" w:hint="default"/>
                <w:sz w:val="21"/>
                <w:szCs w:val="21"/>
              </w:rPr>
              <w:t>增发费用</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21"/>
                <w:szCs w:val="21"/>
              </w:rPr>
            </w:pPr>
            <w:r>
              <w:rPr>
                <w:rFonts w:ascii="Times New Roman"/>
                <w:spacing w:val="-1"/>
                <w:sz w:val="21"/>
              </w:rPr>
              <w:t>270,004.72</w:t>
            </w:r>
          </w:p>
        </w:tc>
        <w:tc>
          <w:tcPr>
            <w:tcW w:w="2120" w:type="dxa"/>
            <w:tcBorders>
              <w:top w:val="nil" w:sz="6" w:space="0" w:color="auto"/>
              <w:left w:val="single" w:sz="4" w:space="0" w:color="000000"/>
              <w:bottom w:val="nil" w:sz="6" w:space="0" w:color="auto"/>
              <w:right w:val="nil" w:sz="6" w:space="0" w:color="auto"/>
            </w:tcBorders>
          </w:tcPr>
          <w:p>
            <w:pPr/>
          </w:p>
        </w:tc>
      </w:tr>
      <w:tr>
        <w:trPr>
          <w:trHeight w:val="67" w:hRule="exact"/>
        </w:trPr>
        <w:tc>
          <w:tcPr>
            <w:tcW w:w="4265" w:type="dxa"/>
            <w:tcBorders>
              <w:top w:val="nil" w:sz="6" w:space="0" w:color="auto"/>
              <w:left w:val="nil" w:sz="6" w:space="0" w:color="auto"/>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single" w:sz="4" w:space="0" w:color="000000"/>
            </w:tcBorders>
          </w:tcPr>
          <w:p>
            <w:pPr/>
          </w:p>
        </w:tc>
        <w:tc>
          <w:tcPr>
            <w:tcW w:w="2120" w:type="dxa"/>
            <w:tcBorders>
              <w:top w:val="nil" w:sz="6" w:space="0" w:color="auto"/>
              <w:left w:val="single" w:sz="4" w:space="0" w:color="000000"/>
              <w:bottom w:val="nil" w:sz="6" w:space="0" w:color="auto"/>
              <w:right w:val="nil" w:sz="6" w:space="0" w:color="auto"/>
            </w:tcBorders>
          </w:tcPr>
          <w:p>
            <w:pPr/>
          </w:p>
        </w:tc>
      </w:tr>
      <w:tr>
        <w:trPr>
          <w:trHeight w:val="332" w:hRule="exact"/>
        </w:trPr>
        <w:tc>
          <w:tcPr>
            <w:tcW w:w="4265"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28" w:right="0"/>
              <w:jc w:val="left"/>
              <w:rPr>
                <w:rFonts w:ascii="宋体" w:hAnsi="宋体" w:cs="宋体" w:eastAsia="宋体" w:hint="default"/>
                <w:sz w:val="21"/>
                <w:szCs w:val="21"/>
              </w:rPr>
            </w:pPr>
            <w:r>
              <w:rPr>
                <w:rFonts w:ascii="宋体" w:hAnsi="宋体" w:cs="宋体" w:eastAsia="宋体" w:hint="default"/>
                <w:sz w:val="21"/>
                <w:szCs w:val="21"/>
              </w:rPr>
              <w:t>保理手续费</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21"/>
                <w:szCs w:val="21"/>
              </w:rPr>
            </w:pPr>
            <w:r>
              <w:rPr>
                <w:rFonts w:ascii="Times New Roman"/>
                <w:spacing w:val="-1"/>
                <w:sz w:val="21"/>
              </w:rPr>
              <w:t>1,946,800.00</w:t>
            </w:r>
          </w:p>
        </w:tc>
        <w:tc>
          <w:tcPr>
            <w:tcW w:w="2120"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9"/>
              <w:jc w:val="right"/>
              <w:rPr>
                <w:rFonts w:ascii="Times New Roman" w:hAnsi="Times New Roman" w:cs="Times New Roman" w:eastAsia="Times New Roman" w:hint="default"/>
                <w:sz w:val="21"/>
                <w:szCs w:val="21"/>
              </w:rPr>
            </w:pPr>
            <w:r>
              <w:rPr>
                <w:rFonts w:ascii="Times New Roman"/>
                <w:spacing w:val="-1"/>
                <w:sz w:val="21"/>
              </w:rPr>
              <w:t>3,550,374.79</w:t>
            </w:r>
          </w:p>
        </w:tc>
      </w:tr>
      <w:tr>
        <w:trPr>
          <w:trHeight w:val="64" w:hRule="exact"/>
        </w:trPr>
        <w:tc>
          <w:tcPr>
            <w:tcW w:w="4265" w:type="dxa"/>
            <w:tcBorders>
              <w:top w:val="nil" w:sz="6" w:space="0" w:color="auto"/>
              <w:left w:val="nil" w:sz="6" w:space="0" w:color="auto"/>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single" w:sz="4" w:space="0" w:color="000000"/>
            </w:tcBorders>
          </w:tcPr>
          <w:p>
            <w:pPr/>
          </w:p>
        </w:tc>
        <w:tc>
          <w:tcPr>
            <w:tcW w:w="2120" w:type="dxa"/>
            <w:tcBorders>
              <w:top w:val="nil" w:sz="6" w:space="0" w:color="auto"/>
              <w:left w:val="single" w:sz="4" w:space="0" w:color="000000"/>
              <w:bottom w:val="nil" w:sz="6" w:space="0" w:color="auto"/>
              <w:right w:val="nil" w:sz="6" w:space="0" w:color="auto"/>
            </w:tcBorders>
          </w:tcPr>
          <w:p>
            <w:pPr/>
          </w:p>
        </w:tc>
      </w:tr>
      <w:tr>
        <w:trPr>
          <w:trHeight w:val="403" w:hRule="exact"/>
        </w:trPr>
        <w:tc>
          <w:tcPr>
            <w:tcW w:w="4265"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28"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21"/>
                <w:szCs w:val="21"/>
              </w:rPr>
            </w:pPr>
            <w:r>
              <w:rPr>
                <w:rFonts w:ascii="Times New Roman"/>
                <w:spacing w:val="-1"/>
                <w:sz w:val="21"/>
              </w:rPr>
              <w:t>2,216,804.72</w:t>
            </w:r>
          </w:p>
        </w:tc>
        <w:tc>
          <w:tcPr>
            <w:tcW w:w="2120" w:type="dxa"/>
            <w:tcBorders>
              <w:top w:val="nil" w:sz="6" w:space="0" w:color="auto"/>
              <w:left w:val="single" w:sz="4" w:space="0" w:color="000000"/>
              <w:bottom w:val="single" w:sz="12" w:space="0" w:color="000000"/>
              <w:right w:val="nil" w:sz="6" w:space="0" w:color="auto"/>
            </w:tcBorders>
          </w:tcPr>
          <w:p>
            <w:pPr>
              <w:pStyle w:val="TableParagraph"/>
              <w:spacing w:line="240" w:lineRule="auto" w:before="94"/>
              <w:ind w:right="9"/>
              <w:jc w:val="right"/>
              <w:rPr>
                <w:rFonts w:ascii="Times New Roman" w:hAnsi="Times New Roman" w:cs="Times New Roman" w:eastAsia="Times New Roman" w:hint="default"/>
                <w:sz w:val="21"/>
                <w:szCs w:val="21"/>
              </w:rPr>
            </w:pPr>
            <w:r>
              <w:rPr>
                <w:rFonts w:ascii="Times New Roman"/>
                <w:spacing w:val="-1"/>
                <w:sz w:val="21"/>
              </w:rPr>
              <w:t>42,910,825.89</w:t>
            </w:r>
          </w:p>
        </w:tc>
      </w:tr>
    </w:tbl>
    <w:p>
      <w:pPr>
        <w:spacing w:line="240" w:lineRule="auto" w:before="12"/>
        <w:rPr>
          <w:rFonts w:ascii="宋体" w:hAnsi="宋体" w:cs="宋体" w:eastAsia="宋体" w:hint="default"/>
          <w:b/>
          <w:bCs/>
          <w:sz w:val="26"/>
          <w:szCs w:val="26"/>
        </w:rPr>
      </w:pPr>
    </w:p>
    <w:p>
      <w:pPr>
        <w:pStyle w:val="Heading5"/>
        <w:spacing w:line="240" w:lineRule="auto" w:before="14"/>
        <w:ind w:left="440" w:right="0"/>
        <w:jc w:val="left"/>
        <w:rPr>
          <w:b w:val="0"/>
          <w:bCs w:val="0"/>
        </w:rPr>
      </w:pPr>
      <w:r>
        <w:rPr/>
        <w:pict>
          <v:group style="position:absolute;margin-left:84.384003pt;margin-top:-98.50843pt;width:426.7pt;height:.5pt;mso-position-horizontal-relative:page;mso-position-vertical-relative:paragraph;z-index:-1079488" coordorigin="1688,-1970" coordsize="8534,10">
            <v:shape style="position:absolute;left:1688;top:-1970;width:6395;height:10" type="#_x0000_t75" stroked="false">
              <v:imagedata r:id="rId811" o:title=""/>
            </v:shape>
            <v:shape style="position:absolute;left:8077;top:-1970;width:2144;height:10" type="#_x0000_t75" stroked="false">
              <v:imagedata r:id="rId739" o:title=""/>
            </v:shape>
            <w10:wrap type="none"/>
          </v:group>
        </w:pict>
      </w:r>
      <w:r>
        <w:rPr/>
        <w:pict>
          <v:group style="position:absolute;margin-left:84.384003pt;margin-top:-83.62841pt;width:426.7pt;height:5.4pt;mso-position-horizontal-relative:page;mso-position-vertical-relative:paragraph;z-index:-1079464" coordorigin="1688,-1673" coordsize="8534,108">
            <v:shape style="position:absolute;left:1688;top:-1673;width:4280;height:108" type="#_x0000_t75" stroked="false">
              <v:imagedata r:id="rId815" o:title=""/>
            </v:shape>
            <v:shape style="position:absolute;left:5943;top:-1577;width:2148;height:12" type="#_x0000_t75" stroked="false">
              <v:imagedata r:id="rId738" o:title=""/>
            </v:shape>
            <v:shape style="position:absolute;left:8077;top:-1574;width:2144;height:10" type="#_x0000_t75" stroked="false">
              <v:imagedata r:id="rId741" o:title=""/>
            </v:shape>
            <w10:wrap type="none"/>
          </v:group>
        </w:pict>
      </w:r>
      <w:r>
        <w:rPr/>
        <w:pict>
          <v:group style="position:absolute;margin-left:84.384003pt;margin-top:-63.828407pt;width:426.7pt;height:5.55pt;mso-position-horizontal-relative:page;mso-position-vertical-relative:paragraph;z-index:-1079440" coordorigin="1688,-1277" coordsize="8534,111">
            <v:shape style="position:absolute;left:1688;top:-1277;width:4280;height:110" type="#_x0000_t75" stroked="false">
              <v:imagedata r:id="rId812" o:title=""/>
            </v:shape>
            <v:shape style="position:absolute;left:5943;top:-1181;width:2148;height:14" type="#_x0000_t75" stroked="false">
              <v:imagedata r:id="rId749" o:title=""/>
            </v:shape>
            <v:shape style="position:absolute;left:8077;top:-1176;width:2144;height:10" type="#_x0000_t75" stroked="false">
              <v:imagedata r:id="rId741" o:title=""/>
            </v:shape>
            <w10:wrap type="none"/>
          </v:group>
        </w:pict>
      </w:r>
      <w:r>
        <w:rPr/>
        <w:pict>
          <v:group style="position:absolute;margin-left:84.384003pt;margin-top:-43.908466pt;width:426.7pt;height:5.4pt;mso-position-horizontal-relative:page;mso-position-vertical-relative:paragraph;z-index:-1079416" coordorigin="1688,-878" coordsize="8534,108">
            <v:shape style="position:absolute;left:1688;top:-878;width:4280;height:108" type="#_x0000_t75" stroked="false">
              <v:imagedata r:id="rId815" o:title=""/>
            </v:shape>
            <v:shape style="position:absolute;left:5943;top:-782;width:2148;height:12" type="#_x0000_t75" stroked="false">
              <v:imagedata r:id="rId738" o:title=""/>
            </v:shape>
            <v:shape style="position:absolute;left:8077;top:-780;width:2144;height:10" type="#_x0000_t75" stroked="false">
              <v:imagedata r:id="rId741" o:title=""/>
            </v:shape>
            <w10:wrap type="none"/>
          </v:group>
        </w:pict>
      </w:r>
      <w:r>
        <w:rPr/>
        <w:pict>
          <v:shape style="position:absolute;margin-left:297.410004pt;margin-top:-19.308437pt;width:.48003pt;height:.24pt;mso-position-horizontal-relative:page;mso-position-vertical-relative:paragraph;z-index:19864" type="#_x0000_t75" stroked="false">
            <v:imagedata r:id="rId842" o:title=""/>
          </v:shape>
        </w:pict>
      </w:r>
      <w:r>
        <w:rPr/>
        <w:pict>
          <v:shape style="position:absolute;margin-left:404.109985pt;margin-top:-19.308437pt;width:.48003pt;height:.24pt;mso-position-horizontal-relative:page;mso-position-vertical-relative:paragraph;z-index:19888" type="#_x0000_t75" stroked="false">
            <v:imagedata r:id="rId842" o:title=""/>
          </v:shape>
        </w:pict>
      </w:r>
      <w:r>
        <w:rPr>
          <w:rFonts w:ascii="Times New Roman" w:hAnsi="Times New Roman" w:cs="Times New Roman" w:eastAsia="Times New Roman" w:hint="default"/>
        </w:rPr>
        <w:t>40</w:t>
      </w:r>
      <w:r>
        <w:rPr/>
        <w:t>、现金流量表补充资料</w:t>
      </w:r>
      <w:r>
        <w:rPr>
          <w:b w:val="0"/>
          <w:bCs w:val="0"/>
        </w:rPr>
      </w:r>
    </w:p>
    <w:p>
      <w:pPr>
        <w:spacing w:line="240" w:lineRule="auto" w:before="5"/>
        <w:rPr>
          <w:rFonts w:ascii="宋体" w:hAnsi="宋体" w:cs="宋体" w:eastAsia="宋体" w:hint="default"/>
          <w:b/>
          <w:bCs/>
          <w:sz w:val="38"/>
          <w:szCs w:val="38"/>
        </w:rPr>
      </w:pPr>
    </w:p>
    <w:p>
      <w:pPr>
        <w:spacing w:before="0"/>
        <w:ind w:left="867" w:right="0" w:firstLine="0"/>
        <w:jc w:val="left"/>
        <w:rPr>
          <w:rFonts w:ascii="宋体" w:hAnsi="宋体" w:cs="宋体" w:eastAsia="宋体" w:hint="default"/>
          <w:sz w:val="24"/>
          <w:szCs w:val="24"/>
        </w:rPr>
      </w:pPr>
      <w:r>
        <w:rPr/>
        <w:pict>
          <v:shape style="position:absolute;margin-left:377.350006pt;margin-top:37.535591pt;width:1.49924pt;height:.12pt;mso-position-horizontal-relative:page;mso-position-vertical-relative:paragraph;z-index:19912" type="#_x0000_t75" stroked="false">
            <v:imagedata r:id="rId154" o:title=""/>
          </v:shape>
        </w:pict>
      </w:r>
      <w:r>
        <w:rPr/>
        <w:pict>
          <v:shape style="position:absolute;margin-left:467.019989pt;margin-top:37.535591pt;width:1.49924pt;height:.12pt;mso-position-horizontal-relative:page;mso-position-vertical-relative:paragraph;z-index:19936" type="#_x0000_t75" stroked="false">
            <v:imagedata r:id="rId154" o:title=""/>
          </v:shape>
        </w:pict>
      </w:r>
      <w:r>
        <w:rPr/>
        <w:pict>
          <v:group style="position:absolute;margin-left:38.520pt;margin-top:53.975693pt;width:518.4pt;height:5.4pt;mso-position-horizontal-relative:page;mso-position-vertical-relative:paragraph;z-index:-1079296" coordorigin="770,1080" coordsize="10368,108">
            <v:shape style="position:absolute;left:770;top:1080;width:6796;height:108" type="#_x0000_t75" stroked="false">
              <v:imagedata r:id="rId838" o:title=""/>
            </v:shape>
            <v:shape style="position:absolute;left:7542;top:1176;width:1808;height:12" type="#_x0000_t75" stroked="false">
              <v:imagedata r:id="rId833" o:title=""/>
            </v:shape>
            <v:shape style="position:absolute;left:9336;top:1178;width:1802;height:10" type="#_x0000_t75" stroked="false">
              <v:imagedata r:id="rId830" o:title=""/>
            </v:shape>
            <w10:wrap type="none"/>
          </v:group>
        </w:pict>
      </w:r>
      <w:r>
        <w:rPr/>
        <w:pict>
          <v:group style="position:absolute;margin-left:38.520pt;margin-top:76.655663pt;width:518.4pt;height:5.4pt;mso-position-horizontal-relative:page;mso-position-vertical-relative:paragraph;z-index:-1079272" coordorigin="770,1533" coordsize="10368,108">
            <v:shape style="position:absolute;left:770;top:1533;width:6796;height:108" type="#_x0000_t75" stroked="false">
              <v:imagedata r:id="rId832" o:title=""/>
            </v:shape>
            <v:shape style="position:absolute;left:7542;top:1629;width:1808;height:12" type="#_x0000_t75" stroked="false">
              <v:imagedata r:id="rId833" o:title=""/>
            </v:shape>
            <v:shape style="position:absolute;left:9336;top:1632;width:1802;height:10" type="#_x0000_t75" stroked="false">
              <v:imagedata r:id="rId834" o:title=""/>
            </v:shape>
            <w10:wrap type="none"/>
          </v:group>
        </w:pict>
      </w:r>
      <w:r>
        <w:rPr/>
        <w:pict>
          <v:group style="position:absolute;margin-left:38.520pt;margin-top:99.335663pt;width:518.4pt;height:5.4pt;mso-position-horizontal-relative:page;mso-position-vertical-relative:paragraph;z-index:-1079248" coordorigin="770,1987" coordsize="10368,108">
            <v:shape style="position:absolute;left:770;top:1987;width:6796;height:108" type="#_x0000_t75" stroked="false">
              <v:imagedata r:id="rId838" o:title=""/>
            </v:shape>
            <v:shape style="position:absolute;left:7542;top:2083;width:1808;height:12" type="#_x0000_t75" stroked="false">
              <v:imagedata r:id="rId831" o:title=""/>
            </v:shape>
            <v:shape style="position:absolute;left:9336;top:2085;width:1802;height:10" type="#_x0000_t75" stroked="false">
              <v:imagedata r:id="rId830" o:title=""/>
            </v:shape>
            <w10:wrap type="none"/>
          </v:group>
        </w:pict>
      </w: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w:t>
      </w:r>
      <w:r>
        <w:rPr>
          <w:rFonts w:ascii="宋体" w:hAnsi="宋体" w:cs="宋体" w:eastAsia="宋体" w:hint="default"/>
          <w:spacing w:val="-9"/>
          <w:sz w:val="24"/>
          <w:szCs w:val="24"/>
        </w:rPr>
        <w:t> </w:t>
      </w:r>
      <w:r>
        <w:rPr>
          <w:rFonts w:ascii="宋体" w:hAnsi="宋体" w:cs="宋体" w:eastAsia="宋体" w:hint="default"/>
          <w:b/>
          <w:bCs/>
          <w:sz w:val="24"/>
          <w:szCs w:val="24"/>
        </w:rPr>
        <w:t>现金流量表补充资料</w:t>
      </w:r>
      <w:r>
        <w:rPr>
          <w:rFonts w:ascii="宋体" w:hAnsi="宋体" w:cs="宋体" w:eastAsia="宋体" w:hint="default"/>
          <w:sz w:val="24"/>
          <w:szCs w:val="24"/>
        </w:rPr>
      </w:r>
    </w:p>
    <w:p>
      <w:pPr>
        <w:spacing w:line="240" w:lineRule="auto" w:before="11"/>
        <w:rPr>
          <w:rFonts w:ascii="宋体" w:hAnsi="宋体" w:cs="宋体" w:eastAsia="宋体" w:hint="default"/>
          <w:b/>
          <w:bCs/>
          <w:sz w:val="29"/>
          <w:szCs w:val="29"/>
        </w:rPr>
      </w:pPr>
    </w:p>
    <w:tbl>
      <w:tblPr>
        <w:tblW w:w="0" w:type="auto"/>
        <w:jc w:val="left"/>
        <w:tblInd w:w="115" w:type="dxa"/>
        <w:tblLayout w:type="fixed"/>
        <w:tblCellMar>
          <w:top w:w="0" w:type="dxa"/>
          <w:left w:w="0" w:type="dxa"/>
          <w:bottom w:w="0" w:type="dxa"/>
          <w:right w:w="0" w:type="dxa"/>
        </w:tblCellMar>
        <w:tblLook w:val="01E0"/>
      </w:tblPr>
      <w:tblGrid>
        <w:gridCol w:w="6781"/>
        <w:gridCol w:w="1793"/>
        <w:gridCol w:w="1793"/>
      </w:tblGrid>
      <w:tr>
        <w:trPr>
          <w:trHeight w:val="440" w:hRule="exact"/>
        </w:trPr>
        <w:tc>
          <w:tcPr>
            <w:tcW w:w="6781"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7"/>
              <w:ind w:left="6" w:right="0"/>
              <w:jc w:val="center"/>
              <w:rPr>
                <w:rFonts w:ascii="宋体" w:hAnsi="宋体" w:cs="宋体" w:eastAsia="宋体" w:hint="default"/>
                <w:sz w:val="21"/>
                <w:szCs w:val="21"/>
              </w:rPr>
            </w:pPr>
            <w:r>
              <w:rPr>
                <w:rFonts w:ascii="宋体" w:hAnsi="宋体" w:cs="宋体" w:eastAsia="宋体" w:hint="default"/>
                <w:b/>
                <w:bCs/>
                <w:sz w:val="21"/>
                <w:szCs w:val="21"/>
              </w:rPr>
              <w:t>补充资料</w:t>
            </w:r>
            <w:r>
              <w:rPr>
                <w:rFonts w:ascii="宋体" w:hAnsi="宋体" w:cs="宋体" w:eastAsia="宋体" w:hint="default"/>
                <w:sz w:val="21"/>
                <w:szCs w:val="21"/>
              </w:rPr>
            </w:r>
          </w:p>
        </w:tc>
        <w:tc>
          <w:tcPr>
            <w:tcW w:w="1793"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68"/>
              <w:ind w:left="470"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793"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7"/>
              <w:ind w:left="470"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355"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．将净利润调节为经营活动现金流量：</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454"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07"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110,669,363.41</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84,022,760.20</w:t>
            </w:r>
          </w:p>
        </w:tc>
      </w:tr>
      <w:tr>
        <w:trPr>
          <w:trHeight w:val="108"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21"/>
                <w:szCs w:val="21"/>
              </w:rPr>
            </w:pPr>
            <w:r>
              <w:rPr>
                <w:rFonts w:ascii="Times New Roman"/>
                <w:spacing w:val="-1"/>
                <w:sz w:val="21"/>
              </w:rPr>
              <w:t>20,826,322.15</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3"/>
              <w:jc w:val="right"/>
              <w:rPr>
                <w:rFonts w:ascii="Times New Roman" w:hAnsi="Times New Roman" w:cs="Times New Roman" w:eastAsia="Times New Roman" w:hint="default"/>
                <w:sz w:val="21"/>
                <w:szCs w:val="21"/>
              </w:rPr>
            </w:pPr>
            <w:r>
              <w:rPr>
                <w:rFonts w:ascii="Times New Roman"/>
                <w:spacing w:val="-1"/>
                <w:sz w:val="21"/>
              </w:rPr>
              <w:t>7,586,144.57</w:t>
            </w:r>
          </w:p>
        </w:tc>
      </w:tr>
      <w:tr>
        <w:trPr>
          <w:trHeight w:val="108"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固定资产折旧、油气资产折耗、生产性生物资产折旧</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21"/>
                <w:szCs w:val="21"/>
              </w:rPr>
            </w:pPr>
            <w:r>
              <w:rPr>
                <w:rFonts w:ascii="Times New Roman"/>
                <w:spacing w:val="-1"/>
                <w:sz w:val="21"/>
              </w:rPr>
              <w:t>5,862,257.98</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3"/>
              <w:jc w:val="right"/>
              <w:rPr>
                <w:rFonts w:ascii="Times New Roman" w:hAnsi="Times New Roman" w:cs="Times New Roman" w:eastAsia="Times New Roman" w:hint="default"/>
                <w:sz w:val="21"/>
                <w:szCs w:val="21"/>
              </w:rPr>
            </w:pPr>
            <w:r>
              <w:rPr>
                <w:rFonts w:ascii="Times New Roman"/>
                <w:spacing w:val="-1"/>
                <w:sz w:val="21"/>
              </w:rPr>
              <w:t>4,488,177.61</w:t>
            </w:r>
          </w:p>
        </w:tc>
      </w:tr>
      <w:tr>
        <w:trPr>
          <w:trHeight w:val="108"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1"/>
              <w:jc w:val="right"/>
              <w:rPr>
                <w:rFonts w:ascii="Times New Roman" w:hAnsi="Times New Roman" w:cs="Times New Roman" w:eastAsia="Times New Roman" w:hint="default"/>
                <w:sz w:val="21"/>
                <w:szCs w:val="21"/>
              </w:rPr>
            </w:pPr>
            <w:r>
              <w:rPr>
                <w:rFonts w:ascii="Times New Roman"/>
                <w:spacing w:val="-1"/>
                <w:sz w:val="21"/>
              </w:rPr>
              <w:t>2,034,845.75</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03"/>
              <w:jc w:val="right"/>
              <w:rPr>
                <w:rFonts w:ascii="Times New Roman" w:hAnsi="Times New Roman" w:cs="Times New Roman" w:eastAsia="Times New Roman" w:hint="default"/>
                <w:sz w:val="21"/>
                <w:szCs w:val="21"/>
              </w:rPr>
            </w:pPr>
            <w:r>
              <w:rPr>
                <w:rFonts w:ascii="Times New Roman"/>
                <w:spacing w:val="-1"/>
                <w:sz w:val="21"/>
              </w:rPr>
              <w:t>1,723,608.89</w:t>
            </w:r>
          </w:p>
        </w:tc>
      </w:tr>
      <w:tr>
        <w:trPr>
          <w:trHeight w:val="108"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07"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21"/>
                <w:szCs w:val="21"/>
              </w:rPr>
            </w:pPr>
            <w:r>
              <w:rPr>
                <w:rFonts w:ascii="Times New Roman"/>
                <w:spacing w:val="-1"/>
                <w:sz w:val="21"/>
              </w:rPr>
              <w:t>98,073.82</w:t>
            </w:r>
          </w:p>
        </w:tc>
        <w:tc>
          <w:tcPr>
            <w:tcW w:w="1793" w:type="dxa"/>
            <w:tcBorders>
              <w:top w:val="nil" w:sz="6" w:space="0" w:color="auto"/>
              <w:left w:val="single" w:sz="4" w:space="0" w:color="000000"/>
              <w:bottom w:val="nil" w:sz="6" w:space="0" w:color="auto"/>
              <w:right w:val="nil" w:sz="6" w:space="0" w:color="auto"/>
            </w:tcBorders>
          </w:tcPr>
          <w:p>
            <w:pPr/>
          </w:p>
        </w:tc>
      </w:tr>
      <w:tr>
        <w:trPr>
          <w:trHeight w:val="110"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w w:val="100"/>
                <w:sz w:val="21"/>
                <w:szCs w:val="21"/>
              </w:rPr>
              <w:t>处置</w:t>
            </w:r>
            <w:r>
              <w:rPr>
                <w:rFonts w:ascii="宋体" w:hAnsi="宋体" w:cs="宋体" w:eastAsia="宋体" w:hint="default"/>
                <w:spacing w:val="-3"/>
                <w:w w:val="100"/>
                <w:sz w:val="21"/>
                <w:szCs w:val="21"/>
              </w:rPr>
              <w:t>固</w:t>
            </w:r>
            <w:r>
              <w:rPr>
                <w:rFonts w:ascii="宋体" w:hAnsi="宋体" w:cs="宋体" w:eastAsia="宋体" w:hint="default"/>
                <w:w w:val="100"/>
                <w:sz w:val="21"/>
                <w:szCs w:val="21"/>
              </w:rPr>
              <w:t>定</w:t>
            </w:r>
            <w:r>
              <w:rPr>
                <w:rFonts w:ascii="宋体" w:hAnsi="宋体" w:cs="宋体" w:eastAsia="宋体" w:hint="default"/>
                <w:spacing w:val="-3"/>
                <w:w w:val="100"/>
                <w:sz w:val="21"/>
                <w:szCs w:val="21"/>
              </w:rPr>
              <w:t>资</w:t>
            </w:r>
            <w:r>
              <w:rPr>
                <w:rFonts w:ascii="宋体" w:hAnsi="宋体" w:cs="宋体" w:eastAsia="宋体" w:hint="default"/>
                <w:w w:val="100"/>
                <w:sz w:val="21"/>
                <w:szCs w:val="21"/>
              </w:rPr>
              <w:t>产</w:t>
            </w:r>
            <w:r>
              <w:rPr>
                <w:rFonts w:ascii="宋体" w:hAnsi="宋体" w:cs="宋体" w:eastAsia="宋体" w:hint="default"/>
                <w:spacing w:val="-3"/>
                <w:w w:val="100"/>
                <w:sz w:val="21"/>
                <w:szCs w:val="21"/>
              </w:rPr>
              <w:t>、</w:t>
            </w:r>
            <w:r>
              <w:rPr>
                <w:rFonts w:ascii="宋体" w:hAnsi="宋体" w:cs="宋体" w:eastAsia="宋体" w:hint="default"/>
                <w:w w:val="100"/>
                <w:sz w:val="21"/>
                <w:szCs w:val="21"/>
              </w:rPr>
              <w:t>无</w:t>
            </w:r>
            <w:r>
              <w:rPr>
                <w:rFonts w:ascii="宋体" w:hAnsi="宋体" w:cs="宋体" w:eastAsia="宋体" w:hint="default"/>
                <w:spacing w:val="-3"/>
                <w:w w:val="100"/>
                <w:sz w:val="21"/>
                <w:szCs w:val="21"/>
              </w:rPr>
              <w:t>形</w:t>
            </w:r>
            <w:r>
              <w:rPr>
                <w:rFonts w:ascii="宋体" w:hAnsi="宋体" w:cs="宋体" w:eastAsia="宋体" w:hint="default"/>
                <w:w w:val="100"/>
                <w:sz w:val="21"/>
                <w:szCs w:val="21"/>
              </w:rPr>
              <w:t>资</w:t>
            </w:r>
            <w:r>
              <w:rPr>
                <w:rFonts w:ascii="宋体" w:hAnsi="宋体" w:cs="宋体" w:eastAsia="宋体" w:hint="default"/>
                <w:spacing w:val="-3"/>
                <w:w w:val="100"/>
                <w:sz w:val="21"/>
                <w:szCs w:val="21"/>
              </w:rPr>
              <w:t>产</w:t>
            </w:r>
            <w:r>
              <w:rPr>
                <w:rFonts w:ascii="宋体" w:hAnsi="宋体" w:cs="宋体" w:eastAsia="宋体" w:hint="default"/>
                <w:w w:val="100"/>
                <w:sz w:val="21"/>
                <w:szCs w:val="21"/>
              </w:rPr>
              <w:t>和其</w:t>
            </w:r>
            <w:r>
              <w:rPr>
                <w:rFonts w:ascii="宋体" w:hAnsi="宋体" w:cs="宋体" w:eastAsia="宋体" w:hint="default"/>
                <w:spacing w:val="-3"/>
                <w:w w:val="100"/>
                <w:sz w:val="21"/>
                <w:szCs w:val="21"/>
              </w:rPr>
              <w:t>他</w:t>
            </w:r>
            <w:r>
              <w:rPr>
                <w:rFonts w:ascii="宋体" w:hAnsi="宋体" w:cs="宋体" w:eastAsia="宋体" w:hint="default"/>
                <w:w w:val="100"/>
                <w:sz w:val="21"/>
                <w:szCs w:val="21"/>
              </w:rPr>
              <w:t>长</w:t>
            </w:r>
            <w:r>
              <w:rPr>
                <w:rFonts w:ascii="宋体" w:hAnsi="宋体" w:cs="宋体" w:eastAsia="宋体" w:hint="default"/>
                <w:spacing w:val="-3"/>
                <w:w w:val="100"/>
                <w:sz w:val="21"/>
                <w:szCs w:val="21"/>
              </w:rPr>
              <w:t>期</w:t>
            </w:r>
            <w:r>
              <w:rPr>
                <w:rFonts w:ascii="宋体" w:hAnsi="宋体" w:cs="宋体" w:eastAsia="宋体" w:hint="default"/>
                <w:w w:val="100"/>
                <w:sz w:val="21"/>
                <w:szCs w:val="21"/>
              </w:rPr>
              <w:t>资</w:t>
            </w:r>
            <w:r>
              <w:rPr>
                <w:rFonts w:ascii="宋体" w:hAnsi="宋体" w:cs="宋体" w:eastAsia="宋体" w:hint="default"/>
                <w:spacing w:val="-3"/>
                <w:w w:val="100"/>
                <w:sz w:val="21"/>
                <w:szCs w:val="21"/>
              </w:rPr>
              <w:t>产</w:t>
            </w:r>
            <w:r>
              <w:rPr>
                <w:rFonts w:ascii="宋体" w:hAnsi="宋体" w:cs="宋体" w:eastAsia="宋体" w:hint="default"/>
                <w:w w:val="100"/>
                <w:sz w:val="21"/>
                <w:szCs w:val="21"/>
              </w:rPr>
              <w:t>的</w:t>
            </w:r>
            <w:r>
              <w:rPr>
                <w:rFonts w:ascii="宋体" w:hAnsi="宋体" w:cs="宋体" w:eastAsia="宋体" w:hint="default"/>
                <w:spacing w:val="-3"/>
                <w:w w:val="100"/>
                <w:sz w:val="21"/>
                <w:szCs w:val="21"/>
              </w:rPr>
              <w:t>损</w:t>
            </w:r>
            <w:r>
              <w:rPr>
                <w:rFonts w:ascii="宋体" w:hAnsi="宋体" w:cs="宋体" w:eastAsia="宋体" w:hint="default"/>
                <w:w w:val="100"/>
                <w:sz w:val="21"/>
                <w:szCs w:val="21"/>
              </w:rPr>
              <w:t>失</w:t>
            </w:r>
            <w:r>
              <w:rPr>
                <w:rFonts w:ascii="宋体" w:hAnsi="宋体" w:cs="宋体" w:eastAsia="宋体" w:hint="default"/>
                <w:spacing w:val="-3"/>
                <w:w w:val="100"/>
                <w:sz w:val="21"/>
                <w:szCs w:val="21"/>
              </w:rPr>
              <w:t>（</w:t>
            </w:r>
            <w:r>
              <w:rPr>
                <w:rFonts w:ascii="宋体" w:hAnsi="宋体" w:cs="宋体" w:eastAsia="宋体" w:hint="default"/>
                <w:w w:val="100"/>
                <w:sz w:val="21"/>
                <w:szCs w:val="21"/>
              </w:rPr>
              <w:t>收益</w:t>
            </w:r>
            <w:r>
              <w:rPr>
                <w:rFonts w:ascii="宋体" w:hAnsi="宋体" w:cs="宋体" w:eastAsia="宋体" w:hint="default"/>
                <w:spacing w:val="-3"/>
                <w:w w:val="100"/>
                <w:sz w:val="21"/>
                <w:szCs w:val="21"/>
              </w:rPr>
              <w:t>以</w:t>
            </w:r>
            <w:r>
              <w:rPr>
                <w:rFonts w:ascii="Times New Roman" w:hAnsi="Times New Roman" w:cs="Times New Roman" w:eastAsia="Times New Roman" w:hint="default"/>
                <w:spacing w:val="-1"/>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3"/>
                <w:w w:val="159"/>
                <w:sz w:val="21"/>
                <w:szCs w:val="21"/>
              </w:rPr>
              <w:t>‖</w:t>
            </w:r>
            <w:r>
              <w:rPr>
                <w:rFonts w:ascii="宋体" w:hAnsi="宋体" w:cs="宋体" w:eastAsia="宋体" w:hint="default"/>
                <w:w w:val="100"/>
                <w:sz w:val="21"/>
                <w:szCs w:val="21"/>
              </w:rPr>
              <w:t>号</w:t>
            </w:r>
            <w:r>
              <w:rPr>
                <w:rFonts w:ascii="宋体" w:hAnsi="宋体" w:cs="宋体" w:eastAsia="宋体" w:hint="default"/>
                <w:spacing w:val="-3"/>
                <w:w w:val="100"/>
                <w:sz w:val="21"/>
                <w:szCs w:val="21"/>
              </w:rPr>
              <w:t>填</w:t>
            </w:r>
            <w:r>
              <w:rPr>
                <w:rFonts w:ascii="宋体" w:hAnsi="宋体" w:cs="宋体" w:eastAsia="宋体" w:hint="default"/>
                <w:w w:val="100"/>
                <w:sz w:val="21"/>
                <w:szCs w:val="21"/>
              </w:rPr>
              <w:t>列）</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21"/>
                <w:szCs w:val="21"/>
              </w:rPr>
            </w:pPr>
            <w:r>
              <w:rPr>
                <w:rFonts w:ascii="Times New Roman"/>
                <w:spacing w:val="-1"/>
                <w:sz w:val="21"/>
              </w:rPr>
              <w:t>124,052.26</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21"/>
                <w:szCs w:val="21"/>
              </w:rPr>
            </w:pPr>
            <w:r>
              <w:rPr>
                <w:rFonts w:ascii="Times New Roman"/>
                <w:spacing w:val="-1"/>
                <w:sz w:val="21"/>
              </w:rPr>
              <w:t>90,506.83</w:t>
            </w:r>
          </w:p>
        </w:tc>
      </w:tr>
      <w:tr>
        <w:trPr>
          <w:trHeight w:val="108"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w w:val="100"/>
                <w:sz w:val="21"/>
                <w:szCs w:val="21"/>
              </w:rPr>
              <w:t>固定</w:t>
            </w:r>
            <w:r>
              <w:rPr>
                <w:rFonts w:ascii="宋体" w:hAnsi="宋体" w:cs="宋体" w:eastAsia="宋体" w:hint="default"/>
                <w:spacing w:val="-3"/>
                <w:w w:val="100"/>
                <w:sz w:val="21"/>
                <w:szCs w:val="21"/>
              </w:rPr>
              <w:t>资</w:t>
            </w:r>
            <w:r>
              <w:rPr>
                <w:rFonts w:ascii="宋体" w:hAnsi="宋体" w:cs="宋体" w:eastAsia="宋体" w:hint="default"/>
                <w:w w:val="100"/>
                <w:sz w:val="21"/>
                <w:szCs w:val="21"/>
              </w:rPr>
              <w:t>产</w:t>
            </w:r>
            <w:r>
              <w:rPr>
                <w:rFonts w:ascii="宋体" w:hAnsi="宋体" w:cs="宋体" w:eastAsia="宋体" w:hint="default"/>
                <w:spacing w:val="-3"/>
                <w:w w:val="100"/>
                <w:sz w:val="21"/>
                <w:szCs w:val="21"/>
              </w:rPr>
              <w:t>报</w:t>
            </w:r>
            <w:r>
              <w:rPr>
                <w:rFonts w:ascii="宋体" w:hAnsi="宋体" w:cs="宋体" w:eastAsia="宋体" w:hint="default"/>
                <w:w w:val="100"/>
                <w:sz w:val="21"/>
                <w:szCs w:val="21"/>
              </w:rPr>
              <w:t>废</w:t>
            </w:r>
            <w:r>
              <w:rPr>
                <w:rFonts w:ascii="宋体" w:hAnsi="宋体" w:cs="宋体" w:eastAsia="宋体" w:hint="default"/>
                <w:spacing w:val="-3"/>
                <w:w w:val="100"/>
                <w:sz w:val="21"/>
                <w:szCs w:val="21"/>
              </w:rPr>
              <w:t>损</w:t>
            </w:r>
            <w:r>
              <w:rPr>
                <w:rFonts w:ascii="宋体" w:hAnsi="宋体" w:cs="宋体" w:eastAsia="宋体" w:hint="default"/>
                <w:w w:val="100"/>
                <w:sz w:val="21"/>
                <w:szCs w:val="21"/>
              </w:rPr>
              <w:t>失</w:t>
            </w:r>
            <w:r>
              <w:rPr>
                <w:rFonts w:ascii="宋体" w:hAnsi="宋体" w:cs="宋体" w:eastAsia="宋体" w:hint="default"/>
                <w:spacing w:val="-3"/>
                <w:w w:val="100"/>
                <w:sz w:val="21"/>
                <w:szCs w:val="21"/>
              </w:rPr>
              <w:t>（</w:t>
            </w:r>
            <w:r>
              <w:rPr>
                <w:rFonts w:ascii="宋体" w:hAnsi="宋体" w:cs="宋体" w:eastAsia="宋体" w:hint="default"/>
                <w:w w:val="100"/>
                <w:sz w:val="21"/>
                <w:szCs w:val="21"/>
              </w:rPr>
              <w:t>收</w:t>
            </w:r>
            <w:r>
              <w:rPr>
                <w:rFonts w:ascii="宋体" w:hAnsi="宋体" w:cs="宋体" w:eastAsia="宋体" w:hint="default"/>
                <w:spacing w:val="-3"/>
                <w:w w:val="100"/>
                <w:sz w:val="21"/>
                <w:szCs w:val="21"/>
              </w:rPr>
              <w:t>益</w:t>
            </w:r>
            <w:r>
              <w:rPr>
                <w:rFonts w:ascii="宋体" w:hAnsi="宋体" w:cs="宋体" w:eastAsia="宋体" w:hint="default"/>
                <w:w w:val="100"/>
                <w:sz w:val="21"/>
                <w:szCs w:val="21"/>
              </w:rPr>
              <w:t>以</w:t>
            </w:r>
            <w:r>
              <w:rPr>
                <w:rFonts w:ascii="Times New Roman" w:hAnsi="Times New Roman" w:cs="Times New Roman" w:eastAsia="Times New Roman" w:hint="default"/>
                <w:spacing w:val="-1"/>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2"/>
                <w:w w:val="159"/>
                <w:sz w:val="21"/>
                <w:szCs w:val="21"/>
              </w:rPr>
              <w:t>‖</w:t>
            </w:r>
            <w:r>
              <w:rPr>
                <w:rFonts w:ascii="宋体" w:hAnsi="宋体" w:cs="宋体" w:eastAsia="宋体" w:hint="default"/>
                <w:w w:val="100"/>
                <w:sz w:val="21"/>
                <w:szCs w:val="21"/>
              </w:rPr>
              <w:t>号</w:t>
            </w:r>
            <w:r>
              <w:rPr>
                <w:rFonts w:ascii="宋体" w:hAnsi="宋体" w:cs="宋体" w:eastAsia="宋体" w:hint="default"/>
                <w:spacing w:val="-3"/>
                <w:w w:val="100"/>
                <w:sz w:val="21"/>
                <w:szCs w:val="21"/>
              </w:rPr>
              <w:t>填</w:t>
            </w:r>
            <w:r>
              <w:rPr>
                <w:rFonts w:ascii="宋体" w:hAnsi="宋体" w:cs="宋体" w:eastAsia="宋体" w:hint="default"/>
                <w:w w:val="100"/>
                <w:sz w:val="21"/>
                <w:szCs w:val="21"/>
              </w:rPr>
              <w:t>列）</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21"/>
                <w:szCs w:val="21"/>
              </w:rPr>
            </w:pPr>
            <w:r>
              <w:rPr>
                <w:rFonts w:ascii="Times New Roman"/>
                <w:spacing w:val="-1"/>
                <w:sz w:val="21"/>
              </w:rPr>
              <w:t>11,149.73</w:t>
            </w:r>
          </w:p>
        </w:tc>
        <w:tc>
          <w:tcPr>
            <w:tcW w:w="1793" w:type="dxa"/>
            <w:tcBorders>
              <w:top w:val="nil" w:sz="6" w:space="0" w:color="auto"/>
              <w:left w:val="single" w:sz="4" w:space="0" w:color="000000"/>
              <w:bottom w:val="nil" w:sz="6" w:space="0" w:color="auto"/>
              <w:right w:val="nil" w:sz="6" w:space="0" w:color="auto"/>
            </w:tcBorders>
          </w:tcPr>
          <w:p>
            <w:pPr/>
          </w:p>
        </w:tc>
      </w:tr>
      <w:tr>
        <w:trPr>
          <w:trHeight w:val="108"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w w:val="100"/>
                <w:sz w:val="21"/>
                <w:szCs w:val="21"/>
              </w:rPr>
              <w:t>公允</w:t>
            </w:r>
            <w:r>
              <w:rPr>
                <w:rFonts w:ascii="宋体" w:hAnsi="宋体" w:cs="宋体" w:eastAsia="宋体" w:hint="default"/>
                <w:spacing w:val="-3"/>
                <w:w w:val="100"/>
                <w:sz w:val="21"/>
                <w:szCs w:val="21"/>
              </w:rPr>
              <w:t>价</w:t>
            </w:r>
            <w:r>
              <w:rPr>
                <w:rFonts w:ascii="宋体" w:hAnsi="宋体" w:cs="宋体" w:eastAsia="宋体" w:hint="default"/>
                <w:w w:val="100"/>
                <w:sz w:val="21"/>
                <w:szCs w:val="21"/>
              </w:rPr>
              <w:t>值</w:t>
            </w:r>
            <w:r>
              <w:rPr>
                <w:rFonts w:ascii="宋体" w:hAnsi="宋体" w:cs="宋体" w:eastAsia="宋体" w:hint="default"/>
                <w:spacing w:val="-3"/>
                <w:w w:val="100"/>
                <w:sz w:val="21"/>
                <w:szCs w:val="21"/>
              </w:rPr>
              <w:t>变</w:t>
            </w:r>
            <w:r>
              <w:rPr>
                <w:rFonts w:ascii="宋体" w:hAnsi="宋体" w:cs="宋体" w:eastAsia="宋体" w:hint="default"/>
                <w:w w:val="100"/>
                <w:sz w:val="21"/>
                <w:szCs w:val="21"/>
              </w:rPr>
              <w:t>动</w:t>
            </w:r>
            <w:r>
              <w:rPr>
                <w:rFonts w:ascii="宋体" w:hAnsi="宋体" w:cs="宋体" w:eastAsia="宋体" w:hint="default"/>
                <w:spacing w:val="-3"/>
                <w:w w:val="100"/>
                <w:sz w:val="21"/>
                <w:szCs w:val="21"/>
              </w:rPr>
              <w:t>损</w:t>
            </w:r>
            <w:r>
              <w:rPr>
                <w:rFonts w:ascii="宋体" w:hAnsi="宋体" w:cs="宋体" w:eastAsia="宋体" w:hint="default"/>
                <w:w w:val="100"/>
                <w:sz w:val="21"/>
                <w:szCs w:val="21"/>
              </w:rPr>
              <w:t>失</w:t>
            </w:r>
            <w:r>
              <w:rPr>
                <w:rFonts w:ascii="宋体" w:hAnsi="宋体" w:cs="宋体" w:eastAsia="宋体" w:hint="default"/>
                <w:spacing w:val="-3"/>
                <w:w w:val="100"/>
                <w:sz w:val="21"/>
                <w:szCs w:val="21"/>
              </w:rPr>
              <w:t>（</w:t>
            </w:r>
            <w:r>
              <w:rPr>
                <w:rFonts w:ascii="宋体" w:hAnsi="宋体" w:cs="宋体" w:eastAsia="宋体" w:hint="default"/>
                <w:w w:val="100"/>
                <w:sz w:val="21"/>
                <w:szCs w:val="21"/>
              </w:rPr>
              <w:t>收</w:t>
            </w:r>
            <w:r>
              <w:rPr>
                <w:rFonts w:ascii="宋体" w:hAnsi="宋体" w:cs="宋体" w:eastAsia="宋体" w:hint="default"/>
                <w:spacing w:val="-3"/>
                <w:w w:val="100"/>
                <w:sz w:val="21"/>
                <w:szCs w:val="21"/>
              </w:rPr>
              <w:t>益</w:t>
            </w:r>
            <w:r>
              <w:rPr>
                <w:rFonts w:ascii="宋体" w:hAnsi="宋体" w:cs="宋体" w:eastAsia="宋体" w:hint="default"/>
                <w:w w:val="100"/>
                <w:sz w:val="21"/>
                <w:szCs w:val="21"/>
              </w:rPr>
              <w:t>以</w:t>
            </w:r>
            <w:r>
              <w:rPr>
                <w:rFonts w:ascii="Times New Roman" w:hAnsi="Times New Roman" w:cs="Times New Roman" w:eastAsia="Times New Roman" w:hint="default"/>
                <w:spacing w:val="-1"/>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2"/>
                <w:w w:val="159"/>
                <w:sz w:val="21"/>
                <w:szCs w:val="21"/>
              </w:rPr>
              <w:t>‖</w:t>
            </w:r>
            <w:r>
              <w:rPr>
                <w:rFonts w:ascii="宋体" w:hAnsi="宋体" w:cs="宋体" w:eastAsia="宋体" w:hint="default"/>
                <w:w w:val="100"/>
                <w:sz w:val="21"/>
                <w:szCs w:val="21"/>
              </w:rPr>
              <w:t>号</w:t>
            </w:r>
            <w:r>
              <w:rPr>
                <w:rFonts w:ascii="宋体" w:hAnsi="宋体" w:cs="宋体" w:eastAsia="宋体" w:hint="default"/>
                <w:spacing w:val="-3"/>
                <w:w w:val="100"/>
                <w:sz w:val="21"/>
                <w:szCs w:val="21"/>
              </w:rPr>
              <w:t>填</w:t>
            </w:r>
            <w:r>
              <w:rPr>
                <w:rFonts w:ascii="宋体" w:hAnsi="宋体" w:cs="宋体" w:eastAsia="宋体" w:hint="default"/>
                <w:w w:val="100"/>
                <w:sz w:val="21"/>
                <w:szCs w:val="21"/>
              </w:rPr>
              <w:t>列）</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108"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w w:val="100"/>
                <w:sz w:val="21"/>
                <w:szCs w:val="21"/>
              </w:rPr>
              <w:t>财务</w:t>
            </w:r>
            <w:r>
              <w:rPr>
                <w:rFonts w:ascii="宋体" w:hAnsi="宋体" w:cs="宋体" w:eastAsia="宋体" w:hint="default"/>
                <w:spacing w:val="-3"/>
                <w:w w:val="100"/>
                <w:sz w:val="21"/>
                <w:szCs w:val="21"/>
              </w:rPr>
              <w:t>费</w:t>
            </w:r>
            <w:r>
              <w:rPr>
                <w:rFonts w:ascii="宋体" w:hAnsi="宋体" w:cs="宋体" w:eastAsia="宋体" w:hint="default"/>
                <w:w w:val="100"/>
                <w:sz w:val="21"/>
                <w:szCs w:val="21"/>
              </w:rPr>
              <w:t>用</w:t>
            </w:r>
            <w:r>
              <w:rPr>
                <w:rFonts w:ascii="宋体" w:hAnsi="宋体" w:cs="宋体" w:eastAsia="宋体" w:hint="default"/>
                <w:spacing w:val="-3"/>
                <w:w w:val="100"/>
                <w:sz w:val="21"/>
                <w:szCs w:val="21"/>
              </w:rPr>
              <w:t>（</w:t>
            </w:r>
            <w:r>
              <w:rPr>
                <w:rFonts w:ascii="宋体" w:hAnsi="宋体" w:cs="宋体" w:eastAsia="宋体" w:hint="default"/>
                <w:w w:val="100"/>
                <w:sz w:val="21"/>
                <w:szCs w:val="21"/>
              </w:rPr>
              <w:t>收</w:t>
            </w:r>
            <w:r>
              <w:rPr>
                <w:rFonts w:ascii="宋体" w:hAnsi="宋体" w:cs="宋体" w:eastAsia="宋体" w:hint="default"/>
                <w:spacing w:val="-3"/>
                <w:w w:val="100"/>
                <w:sz w:val="21"/>
                <w:szCs w:val="21"/>
              </w:rPr>
              <w:t>益</w:t>
            </w:r>
            <w:r>
              <w:rPr>
                <w:rFonts w:ascii="宋体" w:hAnsi="宋体" w:cs="宋体" w:eastAsia="宋体" w:hint="default"/>
                <w:w w:val="100"/>
                <w:sz w:val="21"/>
                <w:szCs w:val="21"/>
              </w:rPr>
              <w:t>以</w:t>
            </w:r>
            <w:r>
              <w:rPr>
                <w:rFonts w:ascii="Times New Roman" w:hAnsi="Times New Roman" w:cs="Times New Roman" w:eastAsia="Times New Roman" w:hint="default"/>
                <w:spacing w:val="-3"/>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1"/>
                <w:w w:val="159"/>
                <w:sz w:val="21"/>
                <w:szCs w:val="21"/>
              </w:rPr>
              <w:t>‖</w:t>
            </w:r>
            <w:r>
              <w:rPr>
                <w:rFonts w:ascii="宋体" w:hAnsi="宋体" w:cs="宋体" w:eastAsia="宋体" w:hint="default"/>
                <w:spacing w:val="-3"/>
                <w:w w:val="100"/>
                <w:sz w:val="21"/>
                <w:szCs w:val="21"/>
              </w:rPr>
              <w:t>号</w:t>
            </w:r>
            <w:r>
              <w:rPr>
                <w:rFonts w:ascii="宋体" w:hAnsi="宋体" w:cs="宋体" w:eastAsia="宋体" w:hint="default"/>
                <w:w w:val="100"/>
                <w:sz w:val="21"/>
                <w:szCs w:val="21"/>
              </w:rPr>
              <w:t>填列）</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21"/>
                <w:szCs w:val="21"/>
              </w:rPr>
            </w:pPr>
            <w:r>
              <w:rPr>
                <w:rFonts w:ascii="Times New Roman"/>
                <w:spacing w:val="-1"/>
                <w:sz w:val="21"/>
              </w:rPr>
              <w:t>37,140,237.01</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3"/>
              <w:jc w:val="right"/>
              <w:rPr>
                <w:rFonts w:ascii="Times New Roman" w:hAnsi="Times New Roman" w:cs="Times New Roman" w:eastAsia="Times New Roman" w:hint="default"/>
                <w:sz w:val="21"/>
                <w:szCs w:val="21"/>
              </w:rPr>
            </w:pPr>
            <w:r>
              <w:rPr>
                <w:rFonts w:ascii="Times New Roman"/>
                <w:spacing w:val="-1"/>
                <w:sz w:val="21"/>
              </w:rPr>
              <w:t>20,532,333.30</w:t>
            </w:r>
          </w:p>
        </w:tc>
      </w:tr>
      <w:tr>
        <w:trPr>
          <w:trHeight w:val="108"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w w:val="100"/>
                <w:sz w:val="21"/>
                <w:szCs w:val="21"/>
              </w:rPr>
              <w:t>投资</w:t>
            </w:r>
            <w:r>
              <w:rPr>
                <w:rFonts w:ascii="宋体" w:hAnsi="宋体" w:cs="宋体" w:eastAsia="宋体" w:hint="default"/>
                <w:spacing w:val="-3"/>
                <w:w w:val="100"/>
                <w:sz w:val="21"/>
                <w:szCs w:val="21"/>
              </w:rPr>
              <w:t>损</w:t>
            </w:r>
            <w:r>
              <w:rPr>
                <w:rFonts w:ascii="宋体" w:hAnsi="宋体" w:cs="宋体" w:eastAsia="宋体" w:hint="default"/>
                <w:w w:val="100"/>
                <w:sz w:val="21"/>
                <w:szCs w:val="21"/>
              </w:rPr>
              <w:t>失</w:t>
            </w:r>
            <w:r>
              <w:rPr>
                <w:rFonts w:ascii="宋体" w:hAnsi="宋体" w:cs="宋体" w:eastAsia="宋体" w:hint="default"/>
                <w:spacing w:val="-3"/>
                <w:w w:val="100"/>
                <w:sz w:val="21"/>
                <w:szCs w:val="21"/>
              </w:rPr>
              <w:t>（</w:t>
            </w:r>
            <w:r>
              <w:rPr>
                <w:rFonts w:ascii="宋体" w:hAnsi="宋体" w:cs="宋体" w:eastAsia="宋体" w:hint="default"/>
                <w:w w:val="100"/>
                <w:sz w:val="21"/>
                <w:szCs w:val="21"/>
              </w:rPr>
              <w:t>收</w:t>
            </w:r>
            <w:r>
              <w:rPr>
                <w:rFonts w:ascii="宋体" w:hAnsi="宋体" w:cs="宋体" w:eastAsia="宋体" w:hint="default"/>
                <w:spacing w:val="-3"/>
                <w:w w:val="100"/>
                <w:sz w:val="21"/>
                <w:szCs w:val="21"/>
              </w:rPr>
              <w:t>益</w:t>
            </w:r>
            <w:r>
              <w:rPr>
                <w:rFonts w:ascii="宋体" w:hAnsi="宋体" w:cs="宋体" w:eastAsia="宋体" w:hint="default"/>
                <w:w w:val="100"/>
                <w:sz w:val="21"/>
                <w:szCs w:val="21"/>
              </w:rPr>
              <w:t>以</w:t>
            </w:r>
            <w:r>
              <w:rPr>
                <w:rFonts w:ascii="Times New Roman" w:hAnsi="Times New Roman" w:cs="Times New Roman" w:eastAsia="Times New Roman" w:hint="default"/>
                <w:spacing w:val="-3"/>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1"/>
                <w:w w:val="159"/>
                <w:sz w:val="21"/>
                <w:szCs w:val="21"/>
              </w:rPr>
              <w:t>‖</w:t>
            </w:r>
            <w:r>
              <w:rPr>
                <w:rFonts w:ascii="宋体" w:hAnsi="宋体" w:cs="宋体" w:eastAsia="宋体" w:hint="default"/>
                <w:spacing w:val="-3"/>
                <w:w w:val="100"/>
                <w:sz w:val="21"/>
                <w:szCs w:val="21"/>
              </w:rPr>
              <w:t>号</w:t>
            </w:r>
            <w:r>
              <w:rPr>
                <w:rFonts w:ascii="宋体" w:hAnsi="宋体" w:cs="宋体" w:eastAsia="宋体" w:hint="default"/>
                <w:w w:val="100"/>
                <w:sz w:val="21"/>
                <w:szCs w:val="21"/>
              </w:rPr>
              <w:t>填列）</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108"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07" w:right="0"/>
              <w:jc w:val="left"/>
              <w:rPr>
                <w:rFonts w:ascii="宋体" w:hAnsi="宋体" w:cs="宋体" w:eastAsia="宋体" w:hint="default"/>
                <w:sz w:val="21"/>
                <w:szCs w:val="21"/>
              </w:rPr>
            </w:pPr>
            <w:r>
              <w:rPr>
                <w:rFonts w:ascii="宋体" w:hAnsi="宋体" w:cs="宋体" w:eastAsia="宋体" w:hint="default"/>
                <w:w w:val="100"/>
                <w:sz w:val="21"/>
                <w:szCs w:val="21"/>
              </w:rPr>
              <w:t>递延</w:t>
            </w:r>
            <w:r>
              <w:rPr>
                <w:rFonts w:ascii="宋体" w:hAnsi="宋体" w:cs="宋体" w:eastAsia="宋体" w:hint="default"/>
                <w:spacing w:val="-3"/>
                <w:w w:val="100"/>
                <w:sz w:val="21"/>
                <w:szCs w:val="21"/>
              </w:rPr>
              <w:t>所</w:t>
            </w:r>
            <w:r>
              <w:rPr>
                <w:rFonts w:ascii="宋体" w:hAnsi="宋体" w:cs="宋体" w:eastAsia="宋体" w:hint="default"/>
                <w:w w:val="100"/>
                <w:sz w:val="21"/>
                <w:szCs w:val="21"/>
              </w:rPr>
              <w:t>得</w:t>
            </w:r>
            <w:r>
              <w:rPr>
                <w:rFonts w:ascii="宋体" w:hAnsi="宋体" w:cs="宋体" w:eastAsia="宋体" w:hint="default"/>
                <w:spacing w:val="-3"/>
                <w:w w:val="100"/>
                <w:sz w:val="21"/>
                <w:szCs w:val="21"/>
              </w:rPr>
              <w:t>税</w:t>
            </w:r>
            <w:r>
              <w:rPr>
                <w:rFonts w:ascii="宋体" w:hAnsi="宋体" w:cs="宋体" w:eastAsia="宋体" w:hint="default"/>
                <w:w w:val="100"/>
                <w:sz w:val="21"/>
                <w:szCs w:val="21"/>
              </w:rPr>
              <w:t>资</w:t>
            </w:r>
            <w:r>
              <w:rPr>
                <w:rFonts w:ascii="宋体" w:hAnsi="宋体" w:cs="宋体" w:eastAsia="宋体" w:hint="default"/>
                <w:spacing w:val="-3"/>
                <w:w w:val="100"/>
                <w:sz w:val="21"/>
                <w:szCs w:val="21"/>
              </w:rPr>
              <w:t>产</w:t>
            </w:r>
            <w:r>
              <w:rPr>
                <w:rFonts w:ascii="宋体" w:hAnsi="宋体" w:cs="宋体" w:eastAsia="宋体" w:hint="default"/>
                <w:w w:val="100"/>
                <w:sz w:val="21"/>
                <w:szCs w:val="21"/>
              </w:rPr>
              <w:t>减</w:t>
            </w:r>
            <w:r>
              <w:rPr>
                <w:rFonts w:ascii="宋体" w:hAnsi="宋体" w:cs="宋体" w:eastAsia="宋体" w:hint="default"/>
                <w:spacing w:val="-3"/>
                <w:w w:val="100"/>
                <w:sz w:val="21"/>
                <w:szCs w:val="21"/>
              </w:rPr>
              <w:t>少</w:t>
            </w:r>
            <w:r>
              <w:rPr>
                <w:rFonts w:ascii="宋体" w:hAnsi="宋体" w:cs="宋体" w:eastAsia="宋体" w:hint="default"/>
                <w:w w:val="100"/>
                <w:sz w:val="21"/>
                <w:szCs w:val="21"/>
              </w:rPr>
              <w:t>（</w:t>
            </w:r>
            <w:r>
              <w:rPr>
                <w:rFonts w:ascii="宋体" w:hAnsi="宋体" w:cs="宋体" w:eastAsia="宋体" w:hint="default"/>
                <w:spacing w:val="-3"/>
                <w:w w:val="100"/>
                <w:sz w:val="21"/>
                <w:szCs w:val="21"/>
              </w:rPr>
              <w:t>增</w:t>
            </w:r>
            <w:r>
              <w:rPr>
                <w:rFonts w:ascii="宋体" w:hAnsi="宋体" w:cs="宋体" w:eastAsia="宋体" w:hint="default"/>
                <w:w w:val="100"/>
                <w:sz w:val="21"/>
                <w:szCs w:val="21"/>
              </w:rPr>
              <w:t>加以</w:t>
            </w:r>
            <w:r>
              <w:rPr>
                <w:rFonts w:ascii="Times New Roman" w:hAnsi="Times New Roman" w:cs="Times New Roman" w:eastAsia="Times New Roman" w:hint="default"/>
                <w:spacing w:val="-3"/>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1"/>
                <w:w w:val="159"/>
                <w:sz w:val="21"/>
                <w:szCs w:val="21"/>
              </w:rPr>
              <w:t>‖</w:t>
            </w:r>
            <w:r>
              <w:rPr>
                <w:rFonts w:ascii="宋体" w:hAnsi="宋体" w:cs="宋体" w:eastAsia="宋体" w:hint="default"/>
                <w:spacing w:val="-3"/>
                <w:w w:val="100"/>
                <w:sz w:val="21"/>
                <w:szCs w:val="21"/>
              </w:rPr>
              <w:t>号</w:t>
            </w:r>
            <w:r>
              <w:rPr>
                <w:rFonts w:ascii="宋体" w:hAnsi="宋体" w:cs="宋体" w:eastAsia="宋体" w:hint="default"/>
                <w:w w:val="100"/>
                <w:sz w:val="21"/>
                <w:szCs w:val="21"/>
              </w:rPr>
              <w:t>填</w:t>
            </w:r>
            <w:r>
              <w:rPr>
                <w:rFonts w:ascii="宋体" w:hAnsi="宋体" w:cs="宋体" w:eastAsia="宋体" w:hint="default"/>
                <w:spacing w:val="-3"/>
                <w:w w:val="100"/>
                <w:sz w:val="21"/>
                <w:szCs w:val="21"/>
              </w:rPr>
              <w:t>列</w:t>
            </w:r>
            <w:r>
              <w:rPr>
                <w:rFonts w:ascii="宋体" w:hAnsi="宋体" w:cs="宋体" w:eastAsia="宋体" w:hint="default"/>
                <w:w w:val="100"/>
                <w:sz w:val="21"/>
                <w:szCs w:val="21"/>
              </w:rPr>
              <w:t>）</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99"/>
              <w:jc w:val="right"/>
              <w:rPr>
                <w:rFonts w:ascii="Times New Roman" w:hAnsi="Times New Roman" w:cs="Times New Roman" w:eastAsia="Times New Roman" w:hint="default"/>
                <w:sz w:val="21"/>
                <w:szCs w:val="21"/>
              </w:rPr>
            </w:pPr>
            <w:r>
              <w:rPr>
                <w:rFonts w:ascii="Times New Roman"/>
                <w:spacing w:val="-1"/>
                <w:sz w:val="21"/>
              </w:rPr>
              <w:t>-5,336,657.81</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03"/>
              <w:jc w:val="right"/>
              <w:rPr>
                <w:rFonts w:ascii="Times New Roman" w:hAnsi="Times New Roman" w:cs="Times New Roman" w:eastAsia="Times New Roman" w:hint="default"/>
                <w:sz w:val="21"/>
                <w:szCs w:val="21"/>
              </w:rPr>
            </w:pPr>
            <w:r>
              <w:rPr>
                <w:rFonts w:ascii="Times New Roman"/>
                <w:spacing w:val="-1"/>
                <w:sz w:val="21"/>
              </w:rPr>
              <w:t>-1,851,842.52</w:t>
            </w:r>
          </w:p>
        </w:tc>
      </w:tr>
      <w:tr>
        <w:trPr>
          <w:trHeight w:val="110"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w w:val="100"/>
                <w:sz w:val="21"/>
                <w:szCs w:val="21"/>
              </w:rPr>
              <w:t>递延</w:t>
            </w:r>
            <w:r>
              <w:rPr>
                <w:rFonts w:ascii="宋体" w:hAnsi="宋体" w:cs="宋体" w:eastAsia="宋体" w:hint="default"/>
                <w:spacing w:val="-3"/>
                <w:w w:val="100"/>
                <w:sz w:val="21"/>
                <w:szCs w:val="21"/>
              </w:rPr>
              <w:t>所</w:t>
            </w:r>
            <w:r>
              <w:rPr>
                <w:rFonts w:ascii="宋体" w:hAnsi="宋体" w:cs="宋体" w:eastAsia="宋体" w:hint="default"/>
                <w:w w:val="100"/>
                <w:sz w:val="21"/>
                <w:szCs w:val="21"/>
              </w:rPr>
              <w:t>得</w:t>
            </w:r>
            <w:r>
              <w:rPr>
                <w:rFonts w:ascii="宋体" w:hAnsi="宋体" w:cs="宋体" w:eastAsia="宋体" w:hint="default"/>
                <w:spacing w:val="-3"/>
                <w:w w:val="100"/>
                <w:sz w:val="21"/>
                <w:szCs w:val="21"/>
              </w:rPr>
              <w:t>税</w:t>
            </w:r>
            <w:r>
              <w:rPr>
                <w:rFonts w:ascii="宋体" w:hAnsi="宋体" w:cs="宋体" w:eastAsia="宋体" w:hint="default"/>
                <w:w w:val="100"/>
                <w:sz w:val="21"/>
                <w:szCs w:val="21"/>
              </w:rPr>
              <w:t>负</w:t>
            </w:r>
            <w:r>
              <w:rPr>
                <w:rFonts w:ascii="宋体" w:hAnsi="宋体" w:cs="宋体" w:eastAsia="宋体" w:hint="default"/>
                <w:spacing w:val="-3"/>
                <w:w w:val="100"/>
                <w:sz w:val="21"/>
                <w:szCs w:val="21"/>
              </w:rPr>
              <w:t>债</w:t>
            </w:r>
            <w:r>
              <w:rPr>
                <w:rFonts w:ascii="宋体" w:hAnsi="宋体" w:cs="宋体" w:eastAsia="宋体" w:hint="default"/>
                <w:w w:val="100"/>
                <w:sz w:val="21"/>
                <w:szCs w:val="21"/>
              </w:rPr>
              <w:t>增</w:t>
            </w:r>
            <w:r>
              <w:rPr>
                <w:rFonts w:ascii="宋体" w:hAnsi="宋体" w:cs="宋体" w:eastAsia="宋体" w:hint="default"/>
                <w:spacing w:val="-3"/>
                <w:w w:val="100"/>
                <w:sz w:val="21"/>
                <w:szCs w:val="21"/>
              </w:rPr>
              <w:t>加</w:t>
            </w:r>
            <w:r>
              <w:rPr>
                <w:rFonts w:ascii="宋体" w:hAnsi="宋体" w:cs="宋体" w:eastAsia="宋体" w:hint="default"/>
                <w:w w:val="100"/>
                <w:sz w:val="21"/>
                <w:szCs w:val="21"/>
              </w:rPr>
              <w:t>（</w:t>
            </w:r>
            <w:r>
              <w:rPr>
                <w:rFonts w:ascii="宋体" w:hAnsi="宋体" w:cs="宋体" w:eastAsia="宋体" w:hint="default"/>
                <w:spacing w:val="-3"/>
                <w:w w:val="100"/>
                <w:sz w:val="21"/>
                <w:szCs w:val="21"/>
              </w:rPr>
              <w:t>减</w:t>
            </w:r>
            <w:r>
              <w:rPr>
                <w:rFonts w:ascii="宋体" w:hAnsi="宋体" w:cs="宋体" w:eastAsia="宋体" w:hint="default"/>
                <w:w w:val="100"/>
                <w:sz w:val="21"/>
                <w:szCs w:val="21"/>
              </w:rPr>
              <w:t>少</w:t>
            </w:r>
            <w:r>
              <w:rPr>
                <w:rFonts w:ascii="宋体" w:hAnsi="宋体" w:cs="宋体" w:eastAsia="宋体" w:hint="default"/>
                <w:spacing w:val="-1"/>
                <w:w w:val="100"/>
                <w:sz w:val="21"/>
                <w:szCs w:val="21"/>
              </w:rPr>
              <w:t>以</w:t>
            </w:r>
            <w:r>
              <w:rPr>
                <w:rFonts w:ascii="Times New Roman" w:hAnsi="Times New Roman" w:cs="Times New Roman" w:eastAsia="Times New Roman" w:hint="default"/>
                <w:spacing w:val="-3"/>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1"/>
                <w:w w:val="159"/>
                <w:sz w:val="21"/>
                <w:szCs w:val="21"/>
              </w:rPr>
              <w:t>‖</w:t>
            </w:r>
            <w:r>
              <w:rPr>
                <w:rFonts w:ascii="宋体" w:hAnsi="宋体" w:cs="宋体" w:eastAsia="宋体" w:hint="default"/>
                <w:spacing w:val="-3"/>
                <w:w w:val="100"/>
                <w:sz w:val="21"/>
                <w:szCs w:val="21"/>
              </w:rPr>
              <w:t>号</w:t>
            </w:r>
            <w:r>
              <w:rPr>
                <w:rFonts w:ascii="宋体" w:hAnsi="宋体" w:cs="宋体" w:eastAsia="宋体" w:hint="default"/>
                <w:w w:val="100"/>
                <w:sz w:val="21"/>
                <w:szCs w:val="21"/>
              </w:rPr>
              <w:t>填</w:t>
            </w:r>
            <w:r>
              <w:rPr>
                <w:rFonts w:ascii="宋体" w:hAnsi="宋体" w:cs="宋体" w:eastAsia="宋体" w:hint="default"/>
                <w:spacing w:val="-3"/>
                <w:w w:val="100"/>
                <w:sz w:val="21"/>
                <w:szCs w:val="21"/>
              </w:rPr>
              <w:t>列</w:t>
            </w:r>
            <w:r>
              <w:rPr>
                <w:rFonts w:ascii="宋体" w:hAnsi="宋体" w:cs="宋体" w:eastAsia="宋体" w:hint="default"/>
                <w:w w:val="100"/>
                <w:sz w:val="21"/>
                <w:szCs w:val="21"/>
              </w:rPr>
              <w:t>）</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108"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w w:val="100"/>
                <w:sz w:val="21"/>
                <w:szCs w:val="21"/>
              </w:rPr>
              <w:t>存货</w:t>
            </w:r>
            <w:r>
              <w:rPr>
                <w:rFonts w:ascii="宋体" w:hAnsi="宋体" w:cs="宋体" w:eastAsia="宋体" w:hint="default"/>
                <w:spacing w:val="-3"/>
                <w:w w:val="100"/>
                <w:sz w:val="21"/>
                <w:szCs w:val="21"/>
              </w:rPr>
              <w:t>的</w:t>
            </w:r>
            <w:r>
              <w:rPr>
                <w:rFonts w:ascii="宋体" w:hAnsi="宋体" w:cs="宋体" w:eastAsia="宋体" w:hint="default"/>
                <w:w w:val="100"/>
                <w:sz w:val="21"/>
                <w:szCs w:val="21"/>
              </w:rPr>
              <w:t>减</w:t>
            </w:r>
            <w:r>
              <w:rPr>
                <w:rFonts w:ascii="宋体" w:hAnsi="宋体" w:cs="宋体" w:eastAsia="宋体" w:hint="default"/>
                <w:spacing w:val="-3"/>
                <w:w w:val="100"/>
                <w:sz w:val="21"/>
                <w:szCs w:val="21"/>
              </w:rPr>
              <w:t>少</w:t>
            </w:r>
            <w:r>
              <w:rPr>
                <w:rFonts w:ascii="宋体" w:hAnsi="宋体" w:cs="宋体" w:eastAsia="宋体" w:hint="default"/>
                <w:w w:val="100"/>
                <w:sz w:val="21"/>
                <w:szCs w:val="21"/>
              </w:rPr>
              <w:t>（</w:t>
            </w:r>
            <w:r>
              <w:rPr>
                <w:rFonts w:ascii="宋体" w:hAnsi="宋体" w:cs="宋体" w:eastAsia="宋体" w:hint="default"/>
                <w:spacing w:val="-3"/>
                <w:w w:val="100"/>
                <w:sz w:val="21"/>
                <w:szCs w:val="21"/>
              </w:rPr>
              <w:t>增</w:t>
            </w:r>
            <w:r>
              <w:rPr>
                <w:rFonts w:ascii="宋体" w:hAnsi="宋体" w:cs="宋体" w:eastAsia="宋体" w:hint="default"/>
                <w:w w:val="100"/>
                <w:sz w:val="21"/>
                <w:szCs w:val="21"/>
              </w:rPr>
              <w:t>加</w:t>
            </w:r>
            <w:r>
              <w:rPr>
                <w:rFonts w:ascii="宋体" w:hAnsi="宋体" w:cs="宋体" w:eastAsia="宋体" w:hint="default"/>
                <w:spacing w:val="-3"/>
                <w:w w:val="100"/>
                <w:sz w:val="21"/>
                <w:szCs w:val="21"/>
              </w:rPr>
              <w:t>以</w:t>
            </w:r>
            <w:r>
              <w:rPr>
                <w:rFonts w:ascii="Times New Roman" w:hAnsi="Times New Roman" w:cs="Times New Roman" w:eastAsia="Times New Roman" w:hint="default"/>
                <w:spacing w:val="-1"/>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3"/>
                <w:w w:val="159"/>
                <w:sz w:val="21"/>
                <w:szCs w:val="21"/>
              </w:rPr>
              <w:t>‖</w:t>
            </w:r>
            <w:r>
              <w:rPr>
                <w:rFonts w:ascii="宋体" w:hAnsi="宋体" w:cs="宋体" w:eastAsia="宋体" w:hint="default"/>
                <w:w w:val="100"/>
                <w:sz w:val="21"/>
                <w:szCs w:val="21"/>
              </w:rPr>
              <w:t>号填</w:t>
            </w:r>
            <w:r>
              <w:rPr>
                <w:rFonts w:ascii="宋体" w:hAnsi="宋体" w:cs="宋体" w:eastAsia="宋体" w:hint="default"/>
                <w:spacing w:val="-3"/>
                <w:w w:val="100"/>
                <w:sz w:val="21"/>
                <w:szCs w:val="21"/>
              </w:rPr>
              <w:t>列</w:t>
            </w:r>
            <w:r>
              <w:rPr>
                <w:rFonts w:ascii="宋体" w:hAnsi="宋体" w:cs="宋体" w:eastAsia="宋体" w:hint="default"/>
                <w:w w:val="100"/>
                <w:sz w:val="21"/>
                <w:szCs w:val="21"/>
              </w:rPr>
              <w:t>）</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21"/>
                <w:szCs w:val="21"/>
              </w:rPr>
            </w:pPr>
            <w:r>
              <w:rPr>
                <w:rFonts w:ascii="Times New Roman"/>
                <w:spacing w:val="-1"/>
                <w:sz w:val="21"/>
              </w:rPr>
              <w:t>-84,845,514.98</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21"/>
                <w:szCs w:val="21"/>
              </w:rPr>
            </w:pPr>
            <w:r>
              <w:rPr>
                <w:rFonts w:ascii="Times New Roman"/>
                <w:spacing w:val="-1"/>
                <w:sz w:val="21"/>
              </w:rPr>
              <w:t>-103,987,463.88</w:t>
            </w:r>
          </w:p>
        </w:tc>
      </w:tr>
      <w:tr>
        <w:trPr>
          <w:trHeight w:val="108"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w w:val="100"/>
                <w:sz w:val="21"/>
                <w:szCs w:val="21"/>
              </w:rPr>
              <w:t>经营</w:t>
            </w:r>
            <w:r>
              <w:rPr>
                <w:rFonts w:ascii="宋体" w:hAnsi="宋体" w:cs="宋体" w:eastAsia="宋体" w:hint="default"/>
                <w:spacing w:val="-3"/>
                <w:w w:val="100"/>
                <w:sz w:val="21"/>
                <w:szCs w:val="21"/>
              </w:rPr>
              <w:t>性</w:t>
            </w:r>
            <w:r>
              <w:rPr>
                <w:rFonts w:ascii="宋体" w:hAnsi="宋体" w:cs="宋体" w:eastAsia="宋体" w:hint="default"/>
                <w:w w:val="100"/>
                <w:sz w:val="21"/>
                <w:szCs w:val="21"/>
              </w:rPr>
              <w:t>应</w:t>
            </w:r>
            <w:r>
              <w:rPr>
                <w:rFonts w:ascii="宋体" w:hAnsi="宋体" w:cs="宋体" w:eastAsia="宋体" w:hint="default"/>
                <w:spacing w:val="-3"/>
                <w:w w:val="100"/>
                <w:sz w:val="21"/>
                <w:szCs w:val="21"/>
              </w:rPr>
              <w:t>收</w:t>
            </w:r>
            <w:r>
              <w:rPr>
                <w:rFonts w:ascii="宋体" w:hAnsi="宋体" w:cs="宋体" w:eastAsia="宋体" w:hint="default"/>
                <w:w w:val="100"/>
                <w:sz w:val="21"/>
                <w:szCs w:val="21"/>
              </w:rPr>
              <w:t>项</w:t>
            </w:r>
            <w:r>
              <w:rPr>
                <w:rFonts w:ascii="宋体" w:hAnsi="宋体" w:cs="宋体" w:eastAsia="宋体" w:hint="default"/>
                <w:spacing w:val="-3"/>
                <w:w w:val="100"/>
                <w:sz w:val="21"/>
                <w:szCs w:val="21"/>
              </w:rPr>
              <w:t>目</w:t>
            </w:r>
            <w:r>
              <w:rPr>
                <w:rFonts w:ascii="宋体" w:hAnsi="宋体" w:cs="宋体" w:eastAsia="宋体" w:hint="default"/>
                <w:w w:val="100"/>
                <w:sz w:val="21"/>
                <w:szCs w:val="21"/>
              </w:rPr>
              <w:t>的</w:t>
            </w:r>
            <w:r>
              <w:rPr>
                <w:rFonts w:ascii="宋体" w:hAnsi="宋体" w:cs="宋体" w:eastAsia="宋体" w:hint="default"/>
                <w:spacing w:val="-3"/>
                <w:w w:val="100"/>
                <w:sz w:val="21"/>
                <w:szCs w:val="21"/>
              </w:rPr>
              <w:t>减</w:t>
            </w:r>
            <w:r>
              <w:rPr>
                <w:rFonts w:ascii="宋体" w:hAnsi="宋体" w:cs="宋体" w:eastAsia="宋体" w:hint="default"/>
                <w:w w:val="100"/>
                <w:sz w:val="21"/>
                <w:szCs w:val="21"/>
              </w:rPr>
              <w:t>少</w:t>
            </w:r>
            <w:r>
              <w:rPr>
                <w:rFonts w:ascii="宋体" w:hAnsi="宋体" w:cs="宋体" w:eastAsia="宋体" w:hint="default"/>
                <w:spacing w:val="-3"/>
                <w:w w:val="100"/>
                <w:sz w:val="21"/>
                <w:szCs w:val="21"/>
              </w:rPr>
              <w:t>（</w:t>
            </w:r>
            <w:r>
              <w:rPr>
                <w:rFonts w:ascii="宋体" w:hAnsi="宋体" w:cs="宋体" w:eastAsia="宋体" w:hint="default"/>
                <w:w w:val="100"/>
                <w:sz w:val="21"/>
                <w:szCs w:val="21"/>
              </w:rPr>
              <w:t>增加</w:t>
            </w:r>
            <w:r>
              <w:rPr>
                <w:rFonts w:ascii="宋体" w:hAnsi="宋体" w:cs="宋体" w:eastAsia="宋体" w:hint="default"/>
                <w:spacing w:val="-2"/>
                <w:w w:val="100"/>
                <w:sz w:val="21"/>
                <w:szCs w:val="21"/>
              </w:rPr>
              <w:t>以</w:t>
            </w:r>
            <w:r>
              <w:rPr>
                <w:rFonts w:ascii="Times New Roman" w:hAnsi="Times New Roman" w:cs="Times New Roman" w:eastAsia="Times New Roman" w:hint="default"/>
                <w:spacing w:val="-1"/>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3"/>
                <w:w w:val="159"/>
                <w:sz w:val="21"/>
                <w:szCs w:val="21"/>
              </w:rPr>
              <w:t>‖</w:t>
            </w:r>
            <w:r>
              <w:rPr>
                <w:rFonts w:ascii="宋体" w:hAnsi="宋体" w:cs="宋体" w:eastAsia="宋体" w:hint="default"/>
                <w:w w:val="100"/>
                <w:sz w:val="21"/>
                <w:szCs w:val="21"/>
              </w:rPr>
              <w:t>号</w:t>
            </w:r>
            <w:r>
              <w:rPr>
                <w:rFonts w:ascii="宋体" w:hAnsi="宋体" w:cs="宋体" w:eastAsia="宋体" w:hint="default"/>
                <w:spacing w:val="-3"/>
                <w:w w:val="100"/>
                <w:sz w:val="21"/>
                <w:szCs w:val="21"/>
              </w:rPr>
              <w:t>填</w:t>
            </w:r>
            <w:r>
              <w:rPr>
                <w:rFonts w:ascii="宋体" w:hAnsi="宋体" w:cs="宋体" w:eastAsia="宋体" w:hint="default"/>
                <w:w w:val="100"/>
                <w:sz w:val="21"/>
                <w:szCs w:val="21"/>
              </w:rPr>
              <w:t>列）</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21"/>
                <w:szCs w:val="21"/>
              </w:rPr>
            </w:pPr>
            <w:r>
              <w:rPr>
                <w:rFonts w:ascii="Times New Roman"/>
                <w:spacing w:val="-1"/>
                <w:sz w:val="21"/>
              </w:rPr>
              <w:t>-628,942,379.45</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5"/>
              <w:jc w:val="right"/>
              <w:rPr>
                <w:rFonts w:ascii="Times New Roman" w:hAnsi="Times New Roman" w:cs="Times New Roman" w:eastAsia="Times New Roman" w:hint="default"/>
                <w:sz w:val="21"/>
                <w:szCs w:val="21"/>
              </w:rPr>
            </w:pPr>
            <w:r>
              <w:rPr>
                <w:rFonts w:ascii="Times New Roman"/>
                <w:spacing w:val="-1"/>
                <w:sz w:val="21"/>
              </w:rPr>
              <w:t>-643,197,390.35</w:t>
            </w:r>
          </w:p>
        </w:tc>
      </w:tr>
      <w:tr>
        <w:trPr>
          <w:trHeight w:val="108"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w w:val="100"/>
                <w:sz w:val="21"/>
                <w:szCs w:val="21"/>
              </w:rPr>
              <w:t>经营</w:t>
            </w:r>
            <w:r>
              <w:rPr>
                <w:rFonts w:ascii="宋体" w:hAnsi="宋体" w:cs="宋体" w:eastAsia="宋体" w:hint="default"/>
                <w:spacing w:val="-3"/>
                <w:w w:val="100"/>
                <w:sz w:val="21"/>
                <w:szCs w:val="21"/>
              </w:rPr>
              <w:t>性</w:t>
            </w:r>
            <w:r>
              <w:rPr>
                <w:rFonts w:ascii="宋体" w:hAnsi="宋体" w:cs="宋体" w:eastAsia="宋体" w:hint="default"/>
                <w:w w:val="100"/>
                <w:sz w:val="21"/>
                <w:szCs w:val="21"/>
              </w:rPr>
              <w:t>应</w:t>
            </w:r>
            <w:r>
              <w:rPr>
                <w:rFonts w:ascii="宋体" w:hAnsi="宋体" w:cs="宋体" w:eastAsia="宋体" w:hint="default"/>
                <w:spacing w:val="-3"/>
                <w:w w:val="100"/>
                <w:sz w:val="21"/>
                <w:szCs w:val="21"/>
              </w:rPr>
              <w:t>付</w:t>
            </w:r>
            <w:r>
              <w:rPr>
                <w:rFonts w:ascii="宋体" w:hAnsi="宋体" w:cs="宋体" w:eastAsia="宋体" w:hint="default"/>
                <w:w w:val="100"/>
                <w:sz w:val="21"/>
                <w:szCs w:val="21"/>
              </w:rPr>
              <w:t>项</w:t>
            </w:r>
            <w:r>
              <w:rPr>
                <w:rFonts w:ascii="宋体" w:hAnsi="宋体" w:cs="宋体" w:eastAsia="宋体" w:hint="default"/>
                <w:spacing w:val="-3"/>
                <w:w w:val="100"/>
                <w:sz w:val="21"/>
                <w:szCs w:val="21"/>
              </w:rPr>
              <w:t>目</w:t>
            </w:r>
            <w:r>
              <w:rPr>
                <w:rFonts w:ascii="宋体" w:hAnsi="宋体" w:cs="宋体" w:eastAsia="宋体" w:hint="default"/>
                <w:w w:val="100"/>
                <w:sz w:val="21"/>
                <w:szCs w:val="21"/>
              </w:rPr>
              <w:t>的</w:t>
            </w:r>
            <w:r>
              <w:rPr>
                <w:rFonts w:ascii="宋体" w:hAnsi="宋体" w:cs="宋体" w:eastAsia="宋体" w:hint="default"/>
                <w:spacing w:val="-3"/>
                <w:w w:val="100"/>
                <w:sz w:val="21"/>
                <w:szCs w:val="21"/>
              </w:rPr>
              <w:t>增</w:t>
            </w:r>
            <w:r>
              <w:rPr>
                <w:rFonts w:ascii="宋体" w:hAnsi="宋体" w:cs="宋体" w:eastAsia="宋体" w:hint="default"/>
                <w:w w:val="100"/>
                <w:sz w:val="21"/>
                <w:szCs w:val="21"/>
              </w:rPr>
              <w:t>加</w:t>
            </w:r>
            <w:r>
              <w:rPr>
                <w:rFonts w:ascii="宋体" w:hAnsi="宋体" w:cs="宋体" w:eastAsia="宋体" w:hint="default"/>
                <w:spacing w:val="-3"/>
                <w:w w:val="100"/>
                <w:sz w:val="21"/>
                <w:szCs w:val="21"/>
              </w:rPr>
              <w:t>（</w:t>
            </w:r>
            <w:r>
              <w:rPr>
                <w:rFonts w:ascii="宋体" w:hAnsi="宋体" w:cs="宋体" w:eastAsia="宋体" w:hint="default"/>
                <w:w w:val="100"/>
                <w:sz w:val="21"/>
                <w:szCs w:val="21"/>
              </w:rPr>
              <w:t>减少</w:t>
            </w:r>
            <w:r>
              <w:rPr>
                <w:rFonts w:ascii="宋体" w:hAnsi="宋体" w:cs="宋体" w:eastAsia="宋体" w:hint="default"/>
                <w:spacing w:val="-2"/>
                <w:w w:val="100"/>
                <w:sz w:val="21"/>
                <w:szCs w:val="21"/>
              </w:rPr>
              <w:t>以</w:t>
            </w:r>
            <w:r>
              <w:rPr>
                <w:rFonts w:ascii="Times New Roman" w:hAnsi="Times New Roman" w:cs="Times New Roman" w:eastAsia="Times New Roman" w:hint="default"/>
                <w:spacing w:val="-1"/>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3"/>
                <w:w w:val="159"/>
                <w:sz w:val="21"/>
                <w:szCs w:val="21"/>
              </w:rPr>
              <w:t>‖</w:t>
            </w:r>
            <w:r>
              <w:rPr>
                <w:rFonts w:ascii="宋体" w:hAnsi="宋体" w:cs="宋体" w:eastAsia="宋体" w:hint="default"/>
                <w:w w:val="100"/>
                <w:sz w:val="21"/>
                <w:szCs w:val="21"/>
              </w:rPr>
              <w:t>号</w:t>
            </w:r>
            <w:r>
              <w:rPr>
                <w:rFonts w:ascii="宋体" w:hAnsi="宋体" w:cs="宋体" w:eastAsia="宋体" w:hint="default"/>
                <w:spacing w:val="-3"/>
                <w:w w:val="100"/>
                <w:sz w:val="21"/>
                <w:szCs w:val="21"/>
              </w:rPr>
              <w:t>填</w:t>
            </w:r>
            <w:r>
              <w:rPr>
                <w:rFonts w:ascii="宋体" w:hAnsi="宋体" w:cs="宋体" w:eastAsia="宋体" w:hint="default"/>
                <w:w w:val="100"/>
                <w:sz w:val="21"/>
                <w:szCs w:val="21"/>
              </w:rPr>
              <w:t>列）</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21"/>
                <w:szCs w:val="21"/>
              </w:rPr>
            </w:pPr>
            <w:r>
              <w:rPr>
                <w:rFonts w:ascii="Times New Roman"/>
                <w:spacing w:val="-1"/>
                <w:sz w:val="21"/>
              </w:rPr>
              <w:t>371,838,000.44</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21"/>
                <w:szCs w:val="21"/>
              </w:rPr>
            </w:pPr>
            <w:r>
              <w:rPr>
                <w:rFonts w:ascii="Times New Roman"/>
                <w:spacing w:val="-1"/>
                <w:sz w:val="21"/>
              </w:rPr>
              <w:t>155,561,287.78</w:t>
            </w:r>
          </w:p>
        </w:tc>
      </w:tr>
      <w:tr>
        <w:trPr>
          <w:trHeight w:val="108"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108"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07"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21"/>
                <w:szCs w:val="21"/>
              </w:rPr>
            </w:pPr>
            <w:r>
              <w:rPr>
                <w:rFonts w:ascii="Times New Roman"/>
                <w:spacing w:val="-1"/>
                <w:sz w:val="21"/>
              </w:rPr>
              <w:t>-170,520,249.69</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3"/>
              <w:jc w:val="right"/>
              <w:rPr>
                <w:rFonts w:ascii="Times New Roman" w:hAnsi="Times New Roman" w:cs="Times New Roman" w:eastAsia="Times New Roman" w:hint="default"/>
                <w:sz w:val="21"/>
                <w:szCs w:val="21"/>
              </w:rPr>
            </w:pPr>
            <w:r>
              <w:rPr>
                <w:rFonts w:ascii="Times New Roman"/>
                <w:spacing w:val="-1"/>
                <w:sz w:val="21"/>
              </w:rPr>
              <w:t>-475,031,877.57</w:t>
            </w:r>
          </w:p>
        </w:tc>
      </w:tr>
      <w:tr>
        <w:trPr>
          <w:trHeight w:val="110" w:hRule="exact"/>
        </w:trPr>
        <w:tc>
          <w:tcPr>
            <w:tcW w:w="6781"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454" w:hRule="exact"/>
        </w:trPr>
        <w:tc>
          <w:tcPr>
            <w:tcW w:w="678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．不涉及现金收支的重大投资和筹资活动：</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458" w:hRule="exact"/>
        </w:trPr>
        <w:tc>
          <w:tcPr>
            <w:tcW w:w="6781"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79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3"/>
                <w:szCs w:val="13"/>
              </w:rPr>
            </w:pPr>
          </w:p>
        </w:tc>
        <w:tc>
          <w:tcPr>
            <w:tcW w:w="1793"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3"/>
                <w:szCs w:val="13"/>
              </w:rPr>
            </w:pPr>
          </w:p>
        </w:tc>
      </w:tr>
    </w:tbl>
    <w:p>
      <w:pPr>
        <w:spacing w:after="0" w:line="240" w:lineRule="auto"/>
        <w:jc w:val="left"/>
        <w:rPr>
          <w:rFonts w:ascii="宋体" w:hAnsi="宋体" w:cs="宋体" w:eastAsia="宋体" w:hint="default"/>
          <w:sz w:val="13"/>
          <w:szCs w:val="13"/>
        </w:rPr>
        <w:sectPr>
          <w:pgSz w:w="11910" w:h="16850"/>
          <w:pgMar w:header="857" w:footer="789" w:top="1040" w:bottom="980" w:left="640" w:right="620"/>
        </w:sectPr>
      </w:pPr>
    </w:p>
    <w:p>
      <w:pPr>
        <w:spacing w:line="240" w:lineRule="auto" w:before="3"/>
        <w:rPr>
          <w:rFonts w:ascii="宋体" w:hAnsi="宋体" w:cs="宋体" w:eastAsia="宋体" w:hint="default"/>
          <w:b/>
          <w:bCs/>
          <w:sz w:val="29"/>
          <w:szCs w:val="29"/>
        </w:rPr>
      </w:pPr>
      <w:r>
        <w:rPr/>
        <w:pict>
          <v:shape style="position:absolute;margin-left:377.350006pt;margin-top:73.439980pt;width:.48001pt;height:.12pt;mso-position-horizontal-relative:page;mso-position-vertical-relative:page;z-index:20488" type="#_x0000_t75" stroked="false">
            <v:imagedata r:id="rId843" o:title=""/>
          </v:shape>
        </w:pict>
      </w:r>
      <w:r>
        <w:rPr/>
        <w:pict>
          <v:shape style="position:absolute;margin-left:467.019989pt;margin-top:73.439980pt;width:.48001pt;height:.12pt;mso-position-horizontal-relative:page;mso-position-vertical-relative:page;z-index:20512" type="#_x0000_t75" stroked="false">
            <v:imagedata r:id="rId843" o:title=""/>
          </v:shape>
        </w:pict>
      </w:r>
      <w:r>
        <w:rPr/>
        <w:pict>
          <v:group style="position:absolute;margin-left:38.520pt;margin-top:90.860016pt;width:518.4pt;height:5.3pt;mso-position-horizontal-relative:page;mso-position-vertical-relative:page;z-index:-1078720" coordorigin="770,1817" coordsize="10368,106">
            <v:shape style="position:absolute;left:770;top:1817;width:8589;height:106" type="#_x0000_t75" stroked="false">
              <v:imagedata r:id="rId844" o:title=""/>
            </v:shape>
            <v:shape style="position:absolute;left:9336;top:1913;width:1802;height:10" type="#_x0000_t75" stroked="false">
              <v:imagedata r:id="rId830" o:title=""/>
            </v:shape>
            <w10:wrap type="none"/>
          </v:group>
        </w:pict>
      </w:r>
      <w:r>
        <w:rPr/>
        <w:pict>
          <v:group style="position:absolute;margin-left:38.520pt;margin-top:113.420021pt;width:518.4pt;height:5.55pt;mso-position-horizontal-relative:page;mso-position-vertical-relative:page;z-index:-1078696" coordorigin="770,2268" coordsize="10368,111">
            <v:shape style="position:absolute;left:770;top:2268;width:6796;height:110" type="#_x0000_t75" stroked="false">
              <v:imagedata r:id="rId840" o:title=""/>
            </v:shape>
            <v:shape style="position:absolute;left:7542;top:2364;width:1808;height:14" type="#_x0000_t75" stroked="false">
              <v:imagedata r:id="rId845" o:title=""/>
            </v:shape>
            <v:shape style="position:absolute;left:9336;top:2369;width:1802;height:10" type="#_x0000_t75" stroked="false">
              <v:imagedata r:id="rId834" o:title=""/>
            </v:shape>
            <w10:wrap type="none"/>
          </v:group>
        </w:pict>
      </w:r>
      <w:r>
        <w:rPr/>
        <w:pict>
          <v:group style="position:absolute;margin-left:38.520pt;margin-top:136.219955pt;width:518.4pt;height:5.4pt;mso-position-horizontal-relative:page;mso-position-vertical-relative:page;z-index:-1078672" coordorigin="770,2724" coordsize="10368,108">
            <v:shape style="position:absolute;left:770;top:2724;width:6796;height:108" type="#_x0000_t75" stroked="false">
              <v:imagedata r:id="rId838" o:title=""/>
            </v:shape>
            <v:shape style="position:absolute;left:7542;top:2820;width:1808;height:12" type="#_x0000_t75" stroked="false">
              <v:imagedata r:id="rId829" o:title=""/>
            </v:shape>
            <v:shape style="position:absolute;left:9336;top:2823;width:1802;height:10" type="#_x0000_t75" stroked="false">
              <v:imagedata r:id="rId830" o:title=""/>
            </v:shape>
            <w10:wrap type="none"/>
          </v:group>
        </w:pict>
      </w:r>
      <w:r>
        <w:rPr/>
        <w:pict>
          <v:group style="position:absolute;margin-left:38.520pt;margin-top:158.899963pt;width:518.4pt;height:5.4pt;mso-position-horizontal-relative:page;mso-position-vertical-relative:page;z-index:-1078648" coordorigin="770,3178" coordsize="10368,108">
            <v:shape style="position:absolute;left:770;top:3178;width:6796;height:108" type="#_x0000_t75" stroked="false">
              <v:imagedata r:id="rId832" o:title=""/>
            </v:shape>
            <v:shape style="position:absolute;left:7542;top:3274;width:1808;height:12" type="#_x0000_t75" stroked="false">
              <v:imagedata r:id="rId837" o:title=""/>
            </v:shape>
            <v:shape style="position:absolute;left:9336;top:3276;width:1802;height:10" type="#_x0000_t75" stroked="false">
              <v:imagedata r:id="rId834" o:title=""/>
            </v:shape>
            <w10:wrap type="none"/>
          </v:group>
        </w:pict>
      </w:r>
      <w:r>
        <w:rPr/>
        <w:pict>
          <v:group style="position:absolute;margin-left:39.480pt;margin-top:386.089996pt;width:516.5pt;height:5.05pt;mso-position-horizontal-relative:page;mso-position-vertical-relative:page;z-index:-1078384" coordorigin="790,7722" coordsize="10330,101">
            <v:shape style="position:absolute;left:790;top:7722;width:8025;height:101" type="#_x0000_t75" stroked="false">
              <v:imagedata r:id="rId846" o:title=""/>
            </v:shape>
            <v:shape style="position:absolute;left:8791;top:7813;width:2328;height:10" type="#_x0000_t75" stroked="false">
              <v:imagedata r:id="rId847" o:title=""/>
            </v:shape>
            <w10:wrap type="none"/>
          </v:group>
        </w:pict>
      </w:r>
      <w:r>
        <w:rPr/>
        <w:pict>
          <v:group style="position:absolute;margin-left:39.480pt;margin-top:406.48999pt;width:516.5pt;height:5.1pt;mso-position-horizontal-relative:page;mso-position-vertical-relative:page;z-index:-1078360" coordorigin="790,8130" coordsize="10330,102">
            <v:shape style="position:absolute;left:790;top:8130;width:8025;height:101" type="#_x0000_t75" stroked="false">
              <v:imagedata r:id="rId848" o:title=""/>
            </v:shape>
            <v:shape style="position:absolute;left:8791;top:8221;width:2328;height:10" type="#_x0000_t75" stroked="false">
              <v:imagedata r:id="rId849" o:title=""/>
            </v:shape>
            <w10:wrap type="none"/>
          </v:group>
        </w:pict>
      </w:r>
      <w:r>
        <w:rPr/>
        <w:pict>
          <v:group style="position:absolute;margin-left:39.480pt;margin-top:431.349976pt;width:516.5pt;height:.5pt;mso-position-horizontal-relative:page;mso-position-vertical-relative:page;z-index:-1078336" coordorigin="790,8627" coordsize="10330,10">
            <v:shape style="position:absolute;left:790;top:8627;width:8006;height:10" type="#_x0000_t75" stroked="false">
              <v:imagedata r:id="rId850" o:title=""/>
            </v:shape>
            <v:shape style="position:absolute;left:8791;top:8627;width:2328;height:10" type="#_x0000_t75" stroked="false">
              <v:imagedata r:id="rId849" o:title=""/>
            </v:shape>
            <w10:wrap type="none"/>
          </v:group>
        </w:pict>
      </w:r>
      <w:r>
        <w:rPr/>
        <w:pict>
          <v:group style="position:absolute;margin-left:39.480pt;margin-top:447.189972pt;width:516.5pt;height:5.05pt;mso-position-horizontal-relative:page;mso-position-vertical-relative:page;z-index:-1078312" coordorigin="790,8944" coordsize="10330,101">
            <v:shape style="position:absolute;left:790;top:8944;width:8025;height:101" type="#_x0000_t75" stroked="false">
              <v:imagedata r:id="rId846" o:title=""/>
            </v:shape>
            <v:shape style="position:absolute;left:8791;top:9035;width:2328;height:10" type="#_x0000_t75" stroked="false">
              <v:imagedata r:id="rId847" o:title=""/>
            </v:shape>
            <w10:wrap type="none"/>
          </v:group>
        </w:pict>
      </w:r>
      <w:r>
        <w:rPr/>
        <w:pict>
          <v:group style="position:absolute;margin-left:39.480pt;margin-top:472.029999pt;width:516.5pt;height:.5pt;mso-position-horizontal-relative:page;mso-position-vertical-relative:page;z-index:-1078288" coordorigin="790,9441" coordsize="10330,10">
            <v:shape style="position:absolute;left:790;top:9441;width:8006;height:10" type="#_x0000_t75" stroked="false">
              <v:imagedata r:id="rId850" o:title=""/>
            </v:shape>
            <v:shape style="position:absolute;left:8791;top:9441;width:2328;height:10" type="#_x0000_t75" stroked="false">
              <v:imagedata r:id="rId847" o:title=""/>
            </v:shape>
            <w10:wrap type="none"/>
          </v:group>
        </w:pict>
      </w:r>
      <w:r>
        <w:rPr/>
        <w:pict>
          <v:group style="position:absolute;margin-left:39.480pt;margin-top:487.869995pt;width:516.5pt;height:5.05pt;mso-position-horizontal-relative:page;mso-position-vertical-relative:page;z-index:-1078264" coordorigin="790,9757" coordsize="10330,101">
            <v:shape style="position:absolute;left:790;top:9757;width:8025;height:101" type="#_x0000_t75" stroked="false">
              <v:imagedata r:id="rId851" o:title=""/>
            </v:shape>
            <v:shape style="position:absolute;left:8791;top:9849;width:2328;height:10" type="#_x0000_t75" stroked="false">
              <v:imagedata r:id="rId849" o:title=""/>
            </v:shape>
            <w10:wrap type="none"/>
          </v:group>
        </w:pict>
      </w:r>
      <w:r>
        <w:rPr/>
        <w:pict>
          <v:group style="position:absolute;margin-left:39.480pt;margin-top:512.709961pt;width:516.5pt;height:.5pt;mso-position-horizontal-relative:page;mso-position-vertical-relative:page;z-index:-1078240" coordorigin="790,10254" coordsize="10330,10">
            <v:shape style="position:absolute;left:790;top:10254;width:8006;height:10" type="#_x0000_t75" stroked="false">
              <v:imagedata r:id="rId850" o:title=""/>
            </v:shape>
            <v:shape style="position:absolute;left:8791;top:10254;width:2328;height:10" type="#_x0000_t75" stroked="false">
              <v:imagedata r:id="rId849" o:title=""/>
            </v:shape>
            <w10:wrap type="none"/>
          </v:group>
        </w:pict>
      </w:r>
      <w:r>
        <w:rPr/>
        <w:pict>
          <v:group style="position:absolute;margin-left:39.480pt;margin-top:528.549988pt;width:516.5pt;height:5.05pt;mso-position-horizontal-relative:page;mso-position-vertical-relative:page;z-index:-1078216" coordorigin="790,10571" coordsize="10330,101">
            <v:shape style="position:absolute;left:790;top:10571;width:8025;height:101" type="#_x0000_t75" stroked="false">
              <v:imagedata r:id="rId851" o:title=""/>
            </v:shape>
            <v:shape style="position:absolute;left:8791;top:10662;width:2328;height:10" type="#_x0000_t75" stroked="false">
              <v:imagedata r:id="rId849" o:title=""/>
            </v:shape>
            <w10:wrap type="none"/>
          </v:group>
        </w:pict>
      </w:r>
      <w:r>
        <w:rPr/>
        <w:pict>
          <v:group style="position:absolute;margin-left:39.480pt;margin-top:548.950012pt;width:516.5pt;height:5.05pt;mso-position-horizontal-relative:page;mso-position-vertical-relative:page;z-index:-1078192" coordorigin="790,10979" coordsize="10330,101">
            <v:shape style="position:absolute;left:790;top:10979;width:8025;height:101" type="#_x0000_t75" stroked="false">
              <v:imagedata r:id="rId846" o:title=""/>
            </v:shape>
            <v:shape style="position:absolute;left:8791;top:11070;width:2328;height:10" type="#_x0000_t75" stroked="false">
              <v:imagedata r:id="rId849" o:title=""/>
            </v:shape>
            <w10:wrap type="none"/>
          </v:group>
        </w:pict>
      </w:r>
      <w:r>
        <w:rPr/>
        <w:pict>
          <v:group style="position:absolute;margin-left:39.480pt;margin-top:573.819946pt;width:516.5pt;height:.5pt;mso-position-horizontal-relative:page;mso-position-vertical-relative:page;z-index:-1078168" coordorigin="790,11476" coordsize="10330,10">
            <v:shape style="position:absolute;left:790;top:11476;width:8006;height:10" type="#_x0000_t75" stroked="false">
              <v:imagedata r:id="rId850" o:title=""/>
            </v:shape>
            <v:shape style="position:absolute;left:8791;top:11476;width:2328;height:10" type="#_x0000_t75" stroked="false">
              <v:imagedata r:id="rId849" o:title=""/>
            </v:shape>
            <w10:wrap type="none"/>
          </v:group>
        </w:pict>
      </w:r>
      <w:r>
        <w:rPr/>
        <w:pict>
          <v:group style="position:absolute;margin-left:39.480pt;margin-top:589.659973pt;width:516.5pt;height:5.05pt;mso-position-horizontal-relative:page;mso-position-vertical-relative:page;z-index:-1078144" coordorigin="790,11793" coordsize="10330,101">
            <v:shape style="position:absolute;left:790;top:11793;width:8025;height:101" type="#_x0000_t75" stroked="false">
              <v:imagedata r:id="rId851" o:title=""/>
            </v:shape>
            <v:shape style="position:absolute;left:8791;top:11884;width:2328;height:10" type="#_x0000_t75" stroked="false">
              <v:imagedata r:id="rId849" o:title=""/>
            </v:shape>
            <w10:wrap type="none"/>
          </v:group>
        </w:pict>
      </w:r>
      <w:r>
        <w:rPr/>
        <w:pict>
          <v:group style="position:absolute;margin-left:39.480pt;margin-top:614.499939pt;width:516.5pt;height:.5pt;mso-position-horizontal-relative:page;mso-position-vertical-relative:page;z-index:-1078120" coordorigin="790,12290" coordsize="10330,10">
            <v:shape style="position:absolute;left:790;top:12290;width:8006;height:10" type="#_x0000_t75" stroked="false">
              <v:imagedata r:id="rId850" o:title=""/>
            </v:shape>
            <v:shape style="position:absolute;left:8791;top:12290;width:2328;height:10" type="#_x0000_t75" stroked="false">
              <v:imagedata r:id="rId847" o:title=""/>
            </v:shape>
            <w10:wrap type="none"/>
          </v:group>
        </w:pict>
      </w:r>
      <w:r>
        <w:rPr/>
        <w:pict>
          <v:group style="position:absolute;margin-left:39.480pt;margin-top:630.339966pt;width:516.5pt;height:5.05pt;mso-position-horizontal-relative:page;mso-position-vertical-relative:page;z-index:-1078096" coordorigin="790,12607" coordsize="10330,101">
            <v:shape style="position:absolute;left:790;top:12607;width:8025;height:101" type="#_x0000_t75" stroked="false">
              <v:imagedata r:id="rId846" o:title=""/>
            </v:shape>
            <v:shape style="position:absolute;left:8791;top:12698;width:2328;height:10" type="#_x0000_t75" stroked="false">
              <v:imagedata r:id="rId849" o:title=""/>
            </v:shape>
            <w10:wrap type="none"/>
          </v:group>
        </w:pict>
      </w:r>
    </w:p>
    <w:tbl>
      <w:tblPr>
        <w:tblW w:w="0" w:type="auto"/>
        <w:jc w:val="left"/>
        <w:tblInd w:w="116" w:type="dxa"/>
        <w:tblLayout w:type="fixed"/>
        <w:tblCellMar>
          <w:top w:w="0" w:type="dxa"/>
          <w:left w:w="0" w:type="dxa"/>
          <w:bottom w:w="0" w:type="dxa"/>
          <w:right w:w="0" w:type="dxa"/>
        </w:tblCellMar>
        <w:tblLook w:val="01E0"/>
      </w:tblPr>
      <w:tblGrid>
        <w:gridCol w:w="6796"/>
        <w:gridCol w:w="1793"/>
        <w:gridCol w:w="1793"/>
      </w:tblGrid>
      <w:tr>
        <w:trPr>
          <w:trHeight w:val="363" w:hRule="exact"/>
        </w:trPr>
        <w:tc>
          <w:tcPr>
            <w:tcW w:w="6796" w:type="dxa"/>
            <w:tcBorders>
              <w:top w:val="single" w:sz="12" w:space="0" w:color="000000"/>
              <w:left w:val="nil" w:sz="6" w:space="0" w:color="auto"/>
              <w:bottom w:val="nil" w:sz="6" w:space="0" w:color="auto"/>
              <w:right w:val="single" w:sz="4" w:space="0" w:color="000000"/>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79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6"/>
                <w:szCs w:val="26"/>
              </w:rPr>
            </w:pPr>
          </w:p>
        </w:tc>
        <w:tc>
          <w:tcPr>
            <w:tcW w:w="1793"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6"/>
                <w:szCs w:val="26"/>
              </w:rPr>
            </w:pPr>
          </w:p>
        </w:tc>
      </w:tr>
      <w:tr>
        <w:trPr>
          <w:trHeight w:val="106" w:hRule="exact"/>
        </w:trPr>
        <w:tc>
          <w:tcPr>
            <w:tcW w:w="6796"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nil" w:sz="6" w:space="0" w:color="auto"/>
            </w:tcBorders>
          </w:tcPr>
          <w:p>
            <w:pPr/>
          </w:p>
        </w:tc>
      </w:tr>
      <w:tr>
        <w:trPr>
          <w:trHeight w:val="346"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110" w:hRule="exact"/>
        </w:trPr>
        <w:tc>
          <w:tcPr>
            <w:tcW w:w="6796"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．现金及现金等价物净变动情况：</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108" w:hRule="exact"/>
        </w:trPr>
        <w:tc>
          <w:tcPr>
            <w:tcW w:w="6796"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21"/>
                <w:szCs w:val="21"/>
              </w:rPr>
            </w:pPr>
            <w:r>
              <w:rPr>
                <w:rFonts w:ascii="Times New Roman"/>
                <w:spacing w:val="-1"/>
                <w:sz w:val="21"/>
              </w:rPr>
              <w:t>321,990,699.39</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3"/>
              <w:jc w:val="right"/>
              <w:rPr>
                <w:rFonts w:ascii="Times New Roman" w:hAnsi="Times New Roman" w:cs="Times New Roman" w:eastAsia="Times New Roman" w:hint="default"/>
                <w:sz w:val="21"/>
                <w:szCs w:val="21"/>
              </w:rPr>
            </w:pPr>
            <w:r>
              <w:rPr>
                <w:rFonts w:ascii="Times New Roman"/>
                <w:spacing w:val="-1"/>
                <w:sz w:val="21"/>
              </w:rPr>
              <w:t>221,126,906.93</w:t>
            </w:r>
          </w:p>
        </w:tc>
      </w:tr>
      <w:tr>
        <w:trPr>
          <w:trHeight w:val="108" w:hRule="exact"/>
        </w:trPr>
        <w:tc>
          <w:tcPr>
            <w:tcW w:w="6796"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21"/>
                <w:szCs w:val="21"/>
              </w:rPr>
            </w:pPr>
            <w:r>
              <w:rPr>
                <w:rFonts w:ascii="Times New Roman"/>
                <w:spacing w:val="-1"/>
                <w:sz w:val="21"/>
              </w:rPr>
              <w:t>221,126,906.93</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3"/>
              <w:jc w:val="right"/>
              <w:rPr>
                <w:rFonts w:ascii="Times New Roman" w:hAnsi="Times New Roman" w:cs="Times New Roman" w:eastAsia="Times New Roman" w:hint="default"/>
                <w:sz w:val="21"/>
                <w:szCs w:val="21"/>
              </w:rPr>
            </w:pPr>
            <w:r>
              <w:rPr>
                <w:rFonts w:ascii="Times New Roman"/>
                <w:spacing w:val="-1"/>
                <w:sz w:val="21"/>
              </w:rPr>
              <w:t>199,666,639.04</w:t>
            </w:r>
          </w:p>
        </w:tc>
      </w:tr>
      <w:tr>
        <w:trPr>
          <w:trHeight w:val="108" w:hRule="exact"/>
        </w:trPr>
        <w:tc>
          <w:tcPr>
            <w:tcW w:w="6796"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108" w:hRule="exact"/>
        </w:trPr>
        <w:tc>
          <w:tcPr>
            <w:tcW w:w="6796"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108" w:hRule="exact"/>
        </w:trPr>
        <w:tc>
          <w:tcPr>
            <w:tcW w:w="6796" w:type="dxa"/>
            <w:tcBorders>
              <w:top w:val="nil" w:sz="6" w:space="0" w:color="auto"/>
              <w:left w:val="nil" w:sz="6" w:space="0" w:color="auto"/>
              <w:bottom w:val="nil" w:sz="6" w:space="0" w:color="auto"/>
              <w:right w:val="nil" w:sz="6" w:space="0" w:color="auto"/>
            </w:tcBorders>
          </w:tcPr>
          <w:p>
            <w:pPr/>
          </w:p>
        </w:tc>
        <w:tc>
          <w:tcPr>
            <w:tcW w:w="1793" w:type="dxa"/>
            <w:tcBorders>
              <w:top w:val="nil" w:sz="6" w:space="0" w:color="auto"/>
              <w:left w:val="nil" w:sz="6" w:space="0" w:color="auto"/>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461" w:hRule="exact"/>
        </w:trPr>
        <w:tc>
          <w:tcPr>
            <w:tcW w:w="6796" w:type="dxa"/>
            <w:tcBorders>
              <w:top w:val="nil" w:sz="6" w:space="0" w:color="auto"/>
              <w:left w:val="nil" w:sz="6" w:space="0" w:color="auto"/>
              <w:bottom w:val="single" w:sz="12" w:space="0" w:color="000000"/>
              <w:right w:val="single" w:sz="4" w:space="0" w:color="000000"/>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7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9"/>
              <w:ind w:right="101"/>
              <w:jc w:val="right"/>
              <w:rPr>
                <w:rFonts w:ascii="Times New Roman" w:hAnsi="Times New Roman" w:cs="Times New Roman" w:eastAsia="Times New Roman" w:hint="default"/>
                <w:sz w:val="21"/>
                <w:szCs w:val="21"/>
              </w:rPr>
            </w:pPr>
            <w:r>
              <w:rPr>
                <w:rFonts w:ascii="Times New Roman"/>
                <w:spacing w:val="-1"/>
                <w:sz w:val="21"/>
              </w:rPr>
              <w:t>100,863,792.46</w:t>
            </w:r>
          </w:p>
        </w:tc>
        <w:tc>
          <w:tcPr>
            <w:tcW w:w="1793" w:type="dxa"/>
            <w:tcBorders>
              <w:top w:val="nil" w:sz="6" w:space="0" w:color="auto"/>
              <w:left w:val="single" w:sz="4" w:space="0" w:color="000000"/>
              <w:bottom w:val="single" w:sz="12" w:space="0" w:color="000000"/>
              <w:right w:val="nil" w:sz="6" w:space="0" w:color="auto"/>
            </w:tcBorders>
          </w:tcPr>
          <w:p>
            <w:pPr>
              <w:pStyle w:val="TableParagraph"/>
              <w:spacing w:line="240" w:lineRule="auto" w:before="99"/>
              <w:ind w:right="105"/>
              <w:jc w:val="right"/>
              <w:rPr>
                <w:rFonts w:ascii="Times New Roman" w:hAnsi="Times New Roman" w:cs="Times New Roman" w:eastAsia="Times New Roman" w:hint="default"/>
                <w:sz w:val="21"/>
                <w:szCs w:val="21"/>
              </w:rPr>
            </w:pPr>
            <w:r>
              <w:rPr>
                <w:rFonts w:ascii="Times New Roman"/>
                <w:spacing w:val="-1"/>
                <w:sz w:val="21"/>
              </w:rPr>
              <w:t>21,460,267.89</w:t>
            </w:r>
          </w:p>
        </w:tc>
      </w:tr>
    </w:tbl>
    <w:p>
      <w:pPr>
        <w:spacing w:line="240" w:lineRule="auto" w:before="3"/>
        <w:rPr>
          <w:rFonts w:ascii="宋体" w:hAnsi="宋体" w:cs="宋体" w:eastAsia="宋体" w:hint="default"/>
          <w:b/>
          <w:bCs/>
          <w:sz w:val="16"/>
          <w:szCs w:val="16"/>
        </w:rPr>
      </w:pPr>
    </w:p>
    <w:p>
      <w:pPr>
        <w:pStyle w:val="Heading6"/>
        <w:spacing w:line="240" w:lineRule="auto" w:before="26"/>
        <w:ind w:left="867" w:right="0"/>
        <w:jc w:val="left"/>
        <w:rPr>
          <w:b w:val="0"/>
          <w:bCs w:val="0"/>
        </w:rPr>
      </w:pPr>
      <w:r>
        <w:rPr/>
        <w:pict>
          <v:group style="position:absolute;margin-left:38.520pt;margin-top:-85.154404pt;width:518.4pt;height:5.4pt;mso-position-horizontal-relative:page;mso-position-vertical-relative:paragraph;z-index:-1078624" coordorigin="770,-1703" coordsize="10368,108">
            <v:shape style="position:absolute;left:770;top:-1703;width:6796;height:108" type="#_x0000_t75" stroked="false">
              <v:imagedata r:id="rId838" o:title=""/>
            </v:shape>
            <v:shape style="position:absolute;left:7542;top:-1607;width:1808;height:12" type="#_x0000_t75" stroked="false">
              <v:imagedata r:id="rId829" o:title=""/>
            </v:shape>
            <v:shape style="position:absolute;left:9336;top:-1605;width:1802;height:10" type="#_x0000_t75" stroked="false">
              <v:imagedata r:id="rId830" o:title=""/>
            </v:shape>
            <w10:wrap type="none"/>
          </v:group>
        </w:pict>
      </w:r>
      <w:r>
        <w:rPr/>
        <w:pict>
          <v:group style="position:absolute;margin-left:38.520pt;margin-top:-62.474403pt;width:518.4pt;height:5.4pt;mso-position-horizontal-relative:page;mso-position-vertical-relative:paragraph;z-index:-1078600" coordorigin="770,-1249" coordsize="10368,108">
            <v:shape style="position:absolute;left:770;top:-1249;width:6796;height:108" type="#_x0000_t75" stroked="false">
              <v:imagedata r:id="rId832" o:title=""/>
            </v:shape>
            <v:shape style="position:absolute;left:7542;top:-1153;width:1808;height:12" type="#_x0000_t75" stroked="false">
              <v:imagedata r:id="rId831" o:title=""/>
            </v:shape>
            <v:shape style="position:absolute;left:9336;top:-1151;width:1802;height:10" type="#_x0000_t75" stroked="false">
              <v:imagedata r:id="rId834" o:title=""/>
            </v:shape>
            <w10:wrap type="none"/>
          </v:group>
        </w:pict>
      </w:r>
      <w:r>
        <w:rPr/>
        <w:pict>
          <v:group style="position:absolute;margin-left:38.520pt;margin-top:-39.794346pt;width:518.4pt;height:5.4pt;mso-position-horizontal-relative:page;mso-position-vertical-relative:paragraph;z-index:-1078576" coordorigin="770,-796" coordsize="10368,108">
            <v:shape style="position:absolute;left:770;top:-796;width:6796;height:108" type="#_x0000_t75" stroked="false">
              <v:imagedata r:id="rId838" o:title=""/>
            </v:shape>
            <v:shape style="position:absolute;left:7542;top:-700;width:1808;height:12" type="#_x0000_t75" stroked="false">
              <v:imagedata r:id="rId829" o:title=""/>
            </v:shape>
            <v:shape style="position:absolute;left:9336;top:-697;width:1802;height:10" type="#_x0000_t75" stroked="false">
              <v:imagedata r:id="rId830" o:title=""/>
            </v:shape>
            <w10:wrap type="none"/>
          </v:group>
        </w:pict>
      </w:r>
      <w:r>
        <w:rPr/>
        <w:pict>
          <v:shape style="position:absolute;margin-left:377.350006pt;margin-top:-12.284375pt;width:.48003pt;height:.24pt;mso-position-horizontal-relative:page;mso-position-vertical-relative:paragraph;z-index:20704" type="#_x0000_t75" stroked="false">
            <v:imagedata r:id="rId843" o:title=""/>
          </v:shape>
        </w:pict>
      </w:r>
      <w:r>
        <w:rPr/>
        <w:pict>
          <v:shape style="position:absolute;margin-left:467.019989pt;margin-top:-12.284375pt;width:.48003pt;height:.24pt;mso-position-horizontal-relative:page;mso-position-vertical-relative:paragraph;z-index:20728" type="#_x0000_t75" stroked="false">
            <v:imagedata r:id="rId843" o:title=""/>
          </v:shape>
        </w:pict>
      </w:r>
      <w:r>
        <w:rPr/>
        <w:pict>
          <v:shape style="position:absolute;margin-left:323.950012pt;margin-top:42.915615pt;width:2.220pt;height:.12pt;mso-position-horizontal-relative:page;mso-position-vertical-relative:paragraph;z-index:20752" type="#_x0000_t75" stroked="false">
            <v:imagedata r:id="rId114" o:title=""/>
          </v:shape>
        </w:pict>
      </w:r>
      <w:r>
        <w:rPr/>
        <w:pict>
          <v:shape style="position:absolute;margin-left:439.779999pt;margin-top:42.915615pt;width:2.220pt;height:.12pt;mso-position-horizontal-relative:page;mso-position-vertical-relative:paragraph;z-index:20776" type="#_x0000_t75" stroked="false">
            <v:imagedata r:id="rId114" o:title=""/>
          </v:shape>
        </w:pict>
      </w:r>
      <w:r>
        <w:rPr/>
        <w:pict>
          <v:group style="position:absolute;margin-left:39.480pt;margin-top:62.835606pt;width:516.5pt;height:.5pt;mso-position-horizontal-relative:page;mso-position-vertical-relative:paragraph;z-index:-1078456" coordorigin="790,1257" coordsize="10330,10">
            <v:shape style="position:absolute;left:790;top:1257;width:8006;height:10" type="#_x0000_t75" stroked="false">
              <v:imagedata r:id="rId850" o:title=""/>
            </v:shape>
            <v:shape style="position:absolute;left:8791;top:1257;width:2328;height:10" type="#_x0000_t75" stroked="false">
              <v:imagedata r:id="rId847" o:title=""/>
            </v:shape>
            <w10:wrap type="none"/>
          </v:group>
        </w:pict>
      </w:r>
      <w:r>
        <w:rPr/>
        <w:pict>
          <v:group style="position:absolute;margin-left:39.480pt;margin-top:78.675598pt;width:516.5pt;height:5.05pt;mso-position-horizontal-relative:page;mso-position-vertical-relative:paragraph;z-index:-1078432" coordorigin="790,1574" coordsize="10330,101">
            <v:shape style="position:absolute;left:790;top:1574;width:8025;height:101" type="#_x0000_t75" stroked="false">
              <v:imagedata r:id="rId851" o:title=""/>
            </v:shape>
            <v:shape style="position:absolute;left:8791;top:1665;width:2328;height:10" type="#_x0000_t75" stroked="false">
              <v:imagedata r:id="rId849" o:title=""/>
            </v:shape>
            <w10:wrap type="none"/>
          </v:group>
        </w:pict>
      </w:r>
      <w:r>
        <w:rPr/>
        <w:pict>
          <v:group style="position:absolute;margin-left:39.480pt;margin-top:103.515602pt;width:516.5pt;height:.5pt;mso-position-horizontal-relative:page;mso-position-vertical-relative:paragraph;z-index:-1078408" coordorigin="790,2070" coordsize="10330,10">
            <v:shape style="position:absolute;left:790;top:2070;width:8006;height:10" type="#_x0000_t75" stroked="false">
              <v:imagedata r:id="rId850" o:title=""/>
            </v:shape>
            <v:shape style="position:absolute;left:8791;top:2070;width:2328;height:10" type="#_x0000_t75" stroked="false">
              <v:imagedata r:id="rId849" o:title=""/>
            </v:shape>
            <w10:wrap type="none"/>
          </v:group>
        </w:pict>
      </w:r>
      <w:r>
        <w:rPr>
          <w:rFonts w:ascii="宋体" w:hAnsi="宋体" w:cs="宋体" w:eastAsia="宋体" w:hint="default"/>
          <w:b w:val="0"/>
          <w:bCs w:val="0"/>
        </w:rPr>
        <w:t>（</w:t>
      </w:r>
      <w:r>
        <w:rPr>
          <w:rFonts w:ascii="Times New Roman" w:hAnsi="Times New Roman" w:cs="Times New Roman" w:eastAsia="Times New Roman" w:hint="default"/>
          <w:b w:val="0"/>
          <w:bCs w:val="0"/>
        </w:rPr>
        <w:t>2</w:t>
      </w:r>
      <w:r>
        <w:rPr>
          <w:rFonts w:ascii="宋体" w:hAnsi="宋体" w:cs="宋体" w:eastAsia="宋体" w:hint="default"/>
          <w:b w:val="0"/>
          <w:bCs w:val="0"/>
        </w:rPr>
        <w:t>）</w:t>
      </w:r>
      <w:r>
        <w:rPr/>
        <w:t>本期取得或处置子公司及其他营业单位的情况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tbl>
      <w:tblPr>
        <w:tblW w:w="0" w:type="auto"/>
        <w:jc w:val="left"/>
        <w:tblInd w:w="127" w:type="dxa"/>
        <w:tblLayout w:type="fixed"/>
        <w:tblCellMar>
          <w:top w:w="0" w:type="dxa"/>
          <w:left w:w="0" w:type="dxa"/>
          <w:bottom w:w="0" w:type="dxa"/>
          <w:right w:w="0" w:type="dxa"/>
        </w:tblCellMar>
        <w:tblLook w:val="01E0"/>
      </w:tblPr>
      <w:tblGrid>
        <w:gridCol w:w="5694"/>
        <w:gridCol w:w="2317"/>
        <w:gridCol w:w="2318"/>
      </w:tblGrid>
      <w:tr>
        <w:trPr>
          <w:trHeight w:val="419" w:hRule="exact"/>
        </w:trPr>
        <w:tc>
          <w:tcPr>
            <w:tcW w:w="5694" w:type="dxa"/>
            <w:tcBorders>
              <w:top w:val="single" w:sz="17" w:space="0" w:color="000000"/>
              <w:left w:val="nil" w:sz="6" w:space="0" w:color="auto"/>
              <w:bottom w:val="nil" w:sz="6" w:space="0" w:color="auto"/>
              <w:right w:val="single" w:sz="4" w:space="0" w:color="000000"/>
            </w:tcBorders>
            <w:shd w:val="clear" w:color="auto" w:fill="D9D9D9"/>
          </w:tcPr>
          <w:p>
            <w:pPr>
              <w:pStyle w:val="TableParagraph"/>
              <w:spacing w:line="240" w:lineRule="auto" w:before="29"/>
              <w:ind w:left="108"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317" w:type="dxa"/>
            <w:tcBorders>
              <w:top w:val="single" w:sz="17" w:space="0" w:color="000000"/>
              <w:left w:val="single" w:sz="4" w:space="0" w:color="000000"/>
              <w:bottom w:val="nil" w:sz="6" w:space="0" w:color="auto"/>
              <w:right w:val="single" w:sz="4" w:space="0" w:color="000000"/>
            </w:tcBorders>
            <w:shd w:val="clear" w:color="auto" w:fill="D9D9D9"/>
          </w:tcPr>
          <w:p>
            <w:pPr>
              <w:pStyle w:val="TableParagraph"/>
              <w:spacing w:line="240" w:lineRule="auto" w:before="29"/>
              <w:ind w:left="623"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2318" w:type="dxa"/>
            <w:tcBorders>
              <w:top w:val="single" w:sz="17" w:space="0" w:color="000000"/>
              <w:left w:val="single" w:sz="4" w:space="0" w:color="000000"/>
              <w:bottom w:val="nil" w:sz="6" w:space="0" w:color="auto"/>
              <w:right w:val="nil" w:sz="6" w:space="0" w:color="auto"/>
            </w:tcBorders>
            <w:shd w:val="clear" w:color="auto" w:fill="D9D9D9"/>
          </w:tcPr>
          <w:p>
            <w:pPr>
              <w:pStyle w:val="TableParagraph"/>
              <w:spacing w:line="240" w:lineRule="auto" w:before="29"/>
              <w:ind w:left="626"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317"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08" w:right="0"/>
              <w:jc w:val="left"/>
              <w:rPr>
                <w:rFonts w:ascii="宋体" w:hAnsi="宋体" w:cs="宋体" w:eastAsia="宋体" w:hint="default"/>
                <w:sz w:val="21"/>
                <w:szCs w:val="21"/>
              </w:rPr>
            </w:pPr>
            <w:r>
              <w:rPr>
                <w:rFonts w:ascii="宋体" w:hAnsi="宋体" w:cs="宋体" w:eastAsia="宋体" w:hint="default"/>
                <w:sz w:val="21"/>
                <w:szCs w:val="21"/>
              </w:rPr>
              <w:t>一、取得子公司及其他营业单位的有关信息：</w:t>
            </w:r>
          </w:p>
        </w:tc>
        <w:tc>
          <w:tcPr>
            <w:tcW w:w="2317" w:type="dxa"/>
            <w:tcBorders>
              <w:top w:val="nil" w:sz="6" w:space="0" w:color="auto"/>
              <w:left w:val="single" w:sz="4" w:space="0" w:color="000000"/>
              <w:bottom w:val="nil" w:sz="6" w:space="0" w:color="auto"/>
              <w:right w:val="single" w:sz="4" w:space="0" w:color="000000"/>
            </w:tcBorders>
          </w:tcPr>
          <w:p>
            <w:pPr/>
          </w:p>
        </w:tc>
        <w:tc>
          <w:tcPr>
            <w:tcW w:w="2318" w:type="dxa"/>
            <w:tcBorders>
              <w:top w:val="nil" w:sz="6" w:space="0" w:color="auto"/>
              <w:left w:val="single" w:sz="4" w:space="0" w:color="000000"/>
              <w:bottom w:val="nil" w:sz="6" w:space="0" w:color="auto"/>
              <w:right w:val="nil" w:sz="6" w:space="0" w:color="auto"/>
            </w:tcBorders>
          </w:tcPr>
          <w:p>
            <w:pPr/>
          </w:p>
        </w:tc>
      </w:tr>
      <w:tr>
        <w:trPr>
          <w:trHeight w:val="508"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129"/>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．取得子公司及其他营业单位的价格</w:t>
            </w:r>
          </w:p>
        </w:tc>
        <w:tc>
          <w:tcPr>
            <w:tcW w:w="2317"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99"/>
              <w:jc w:val="right"/>
              <w:rPr>
                <w:rFonts w:ascii="Times New Roman" w:hAnsi="Times New Roman" w:cs="Times New Roman" w:eastAsia="Times New Roman" w:hint="default"/>
                <w:sz w:val="21"/>
                <w:szCs w:val="21"/>
              </w:rPr>
            </w:pPr>
            <w:r>
              <w:rPr>
                <w:rFonts w:ascii="Times New Roman"/>
                <w:spacing w:val="-1"/>
                <w:sz w:val="21"/>
              </w:rPr>
              <w:t>1,585,000.00</w:t>
            </w:r>
          </w:p>
        </w:tc>
        <w:tc>
          <w:tcPr>
            <w:tcW w:w="2318" w:type="dxa"/>
            <w:tcBorders>
              <w:top w:val="nil" w:sz="6" w:space="0" w:color="auto"/>
              <w:left w:val="single" w:sz="4" w:space="0" w:color="000000"/>
              <w:bottom w:val="nil" w:sz="6" w:space="0" w:color="auto"/>
              <w:right w:val="nil" w:sz="6" w:space="0" w:color="auto"/>
            </w:tcBorders>
          </w:tcPr>
          <w:p>
            <w:pPr>
              <w:pStyle w:val="TableParagraph"/>
              <w:spacing w:line="240" w:lineRule="auto" w:before="171"/>
              <w:ind w:right="103"/>
              <w:jc w:val="right"/>
              <w:rPr>
                <w:rFonts w:ascii="Times New Roman" w:hAnsi="Times New Roman" w:cs="Times New Roman" w:eastAsia="Times New Roman" w:hint="default"/>
                <w:sz w:val="21"/>
                <w:szCs w:val="21"/>
              </w:rPr>
            </w:pPr>
            <w:r>
              <w:rPr>
                <w:rFonts w:ascii="Times New Roman"/>
                <w:spacing w:val="-1"/>
                <w:sz w:val="21"/>
              </w:rPr>
              <w:t>19,051,063.09</w:t>
            </w:r>
          </w:p>
        </w:tc>
      </w:tr>
      <w:tr>
        <w:trPr>
          <w:trHeight w:val="315"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．取得子公司及其他营业单位支付的现金和现金等价物</w:t>
            </w:r>
          </w:p>
        </w:tc>
        <w:tc>
          <w:tcPr>
            <w:tcW w:w="2317"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99"/>
              <w:jc w:val="right"/>
              <w:rPr>
                <w:rFonts w:ascii="Times New Roman" w:hAnsi="Times New Roman" w:cs="Times New Roman" w:eastAsia="Times New Roman" w:hint="default"/>
                <w:sz w:val="21"/>
                <w:szCs w:val="21"/>
              </w:rPr>
            </w:pPr>
            <w:r>
              <w:rPr>
                <w:rFonts w:ascii="Times New Roman"/>
                <w:spacing w:val="-1"/>
                <w:sz w:val="21"/>
              </w:rPr>
              <w:t>1,585,000.00</w:t>
            </w:r>
          </w:p>
        </w:tc>
        <w:tc>
          <w:tcPr>
            <w:tcW w:w="2318"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3"/>
              <w:jc w:val="right"/>
              <w:rPr>
                <w:rFonts w:ascii="Times New Roman" w:hAnsi="Times New Roman" w:cs="Times New Roman" w:eastAsia="Times New Roman" w:hint="default"/>
                <w:sz w:val="21"/>
                <w:szCs w:val="21"/>
              </w:rPr>
            </w:pPr>
            <w:r>
              <w:rPr>
                <w:rFonts w:ascii="Times New Roman"/>
                <w:spacing w:val="-1"/>
                <w:sz w:val="21"/>
              </w:rPr>
              <w:t>19,051,063.09</w:t>
            </w:r>
          </w:p>
        </w:tc>
      </w:tr>
      <w:tr>
        <w:trPr>
          <w:trHeight w:val="91" w:hRule="exact"/>
        </w:trPr>
        <w:tc>
          <w:tcPr>
            <w:tcW w:w="5694" w:type="dxa"/>
            <w:tcBorders>
              <w:top w:val="nil" w:sz="6" w:space="0" w:color="auto"/>
              <w:left w:val="nil" w:sz="6" w:space="0" w:color="auto"/>
              <w:bottom w:val="nil" w:sz="6" w:space="0" w:color="auto"/>
              <w:right w:val="single" w:sz="4" w:space="0" w:color="000000"/>
            </w:tcBorders>
          </w:tcPr>
          <w:p>
            <w:pPr/>
          </w:p>
        </w:tc>
        <w:tc>
          <w:tcPr>
            <w:tcW w:w="2317" w:type="dxa"/>
            <w:tcBorders>
              <w:top w:val="nil" w:sz="6" w:space="0" w:color="auto"/>
              <w:left w:val="single" w:sz="4" w:space="0" w:color="000000"/>
              <w:bottom w:val="nil" w:sz="6" w:space="0" w:color="auto"/>
              <w:right w:val="nil" w:sz="6" w:space="0" w:color="auto"/>
            </w:tcBorders>
          </w:tcPr>
          <w:p>
            <w:pPr/>
          </w:p>
        </w:tc>
        <w:tc>
          <w:tcPr>
            <w:tcW w:w="2318" w:type="dxa"/>
            <w:tcBorders>
              <w:top w:val="nil" w:sz="6" w:space="0" w:color="auto"/>
              <w:left w:val="nil" w:sz="6" w:space="0" w:color="auto"/>
              <w:bottom w:val="nil" w:sz="6" w:space="0" w:color="auto"/>
              <w:right w:val="nil" w:sz="6" w:space="0" w:color="auto"/>
            </w:tcBorders>
          </w:tcPr>
          <w:p>
            <w:pPr/>
          </w:p>
        </w:tc>
      </w:tr>
      <w:tr>
        <w:trPr>
          <w:trHeight w:val="310"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减：子公司及其他营业单位持有的现金和现金等价物</w:t>
            </w:r>
          </w:p>
        </w:tc>
        <w:tc>
          <w:tcPr>
            <w:tcW w:w="2317"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99"/>
              <w:jc w:val="right"/>
              <w:rPr>
                <w:rFonts w:ascii="Times New Roman" w:hAnsi="Times New Roman" w:cs="Times New Roman" w:eastAsia="Times New Roman" w:hint="default"/>
                <w:sz w:val="21"/>
                <w:szCs w:val="21"/>
              </w:rPr>
            </w:pPr>
            <w:r>
              <w:rPr>
                <w:rFonts w:ascii="Times New Roman"/>
                <w:spacing w:val="-1"/>
                <w:sz w:val="21"/>
              </w:rPr>
              <w:t>506,922.46</w:t>
            </w:r>
          </w:p>
        </w:tc>
        <w:tc>
          <w:tcPr>
            <w:tcW w:w="2318"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21"/>
                <w:szCs w:val="21"/>
              </w:rPr>
            </w:pPr>
            <w:r>
              <w:rPr>
                <w:rFonts w:ascii="Times New Roman"/>
                <w:spacing w:val="-1"/>
                <w:sz w:val="21"/>
              </w:rPr>
              <w:t>2,207,513.02</w:t>
            </w:r>
          </w:p>
        </w:tc>
      </w:tr>
      <w:tr>
        <w:trPr>
          <w:trHeight w:val="98" w:hRule="exact"/>
        </w:trPr>
        <w:tc>
          <w:tcPr>
            <w:tcW w:w="5694" w:type="dxa"/>
            <w:tcBorders>
              <w:top w:val="nil" w:sz="6" w:space="0" w:color="auto"/>
              <w:left w:val="nil" w:sz="6" w:space="0" w:color="auto"/>
              <w:bottom w:val="nil" w:sz="6" w:space="0" w:color="auto"/>
              <w:right w:val="single" w:sz="4" w:space="0" w:color="000000"/>
            </w:tcBorders>
          </w:tcPr>
          <w:p>
            <w:pPr/>
          </w:p>
        </w:tc>
        <w:tc>
          <w:tcPr>
            <w:tcW w:w="2317" w:type="dxa"/>
            <w:tcBorders>
              <w:top w:val="nil" w:sz="6" w:space="0" w:color="auto"/>
              <w:left w:val="single" w:sz="4" w:space="0" w:color="000000"/>
              <w:bottom w:val="nil" w:sz="6" w:space="0" w:color="auto"/>
              <w:right w:val="nil" w:sz="6" w:space="0" w:color="auto"/>
            </w:tcBorders>
          </w:tcPr>
          <w:p>
            <w:pPr/>
          </w:p>
        </w:tc>
        <w:tc>
          <w:tcPr>
            <w:tcW w:w="2318" w:type="dxa"/>
            <w:tcBorders>
              <w:top w:val="nil" w:sz="6" w:space="0" w:color="auto"/>
              <w:left w:val="nil" w:sz="6" w:space="0" w:color="auto"/>
              <w:bottom w:val="nil" w:sz="6" w:space="0" w:color="auto"/>
              <w:right w:val="nil" w:sz="6" w:space="0" w:color="auto"/>
            </w:tcBorders>
          </w:tcPr>
          <w:p>
            <w:pPr/>
          </w:p>
        </w:tc>
      </w:tr>
      <w:tr>
        <w:trPr>
          <w:trHeight w:val="406"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．取得子公司及其他营业单位支付的现金净额</w:t>
            </w:r>
          </w:p>
        </w:tc>
        <w:tc>
          <w:tcPr>
            <w:tcW w:w="2317"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9"/>
              <w:jc w:val="right"/>
              <w:rPr>
                <w:rFonts w:ascii="Times New Roman" w:hAnsi="Times New Roman" w:cs="Times New Roman" w:eastAsia="Times New Roman" w:hint="default"/>
                <w:sz w:val="21"/>
                <w:szCs w:val="21"/>
              </w:rPr>
            </w:pPr>
            <w:r>
              <w:rPr>
                <w:rFonts w:ascii="Times New Roman"/>
                <w:spacing w:val="-1"/>
                <w:sz w:val="21"/>
              </w:rPr>
              <w:t>1,078,077.54</w:t>
            </w:r>
          </w:p>
        </w:tc>
        <w:tc>
          <w:tcPr>
            <w:tcW w:w="2318"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5"/>
              <w:jc w:val="right"/>
              <w:rPr>
                <w:rFonts w:ascii="Times New Roman" w:hAnsi="Times New Roman" w:cs="Times New Roman" w:eastAsia="Times New Roman" w:hint="default"/>
                <w:sz w:val="21"/>
                <w:szCs w:val="21"/>
              </w:rPr>
            </w:pPr>
            <w:r>
              <w:rPr>
                <w:rFonts w:ascii="Times New Roman"/>
                <w:spacing w:val="-1"/>
                <w:sz w:val="21"/>
              </w:rPr>
              <w:t>16,843,550.07</w:t>
            </w:r>
          </w:p>
        </w:tc>
      </w:tr>
      <w:tr>
        <w:trPr>
          <w:trHeight w:val="314"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．取得子公司的净资产</w:t>
            </w:r>
          </w:p>
        </w:tc>
        <w:tc>
          <w:tcPr>
            <w:tcW w:w="2317"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99"/>
              <w:jc w:val="right"/>
              <w:rPr>
                <w:rFonts w:ascii="Times New Roman" w:hAnsi="Times New Roman" w:cs="Times New Roman" w:eastAsia="Times New Roman" w:hint="default"/>
                <w:sz w:val="21"/>
                <w:szCs w:val="21"/>
              </w:rPr>
            </w:pPr>
            <w:r>
              <w:rPr>
                <w:rFonts w:ascii="Times New Roman"/>
                <w:spacing w:val="-1"/>
                <w:sz w:val="21"/>
              </w:rPr>
              <w:t>-195,986.50</w:t>
            </w:r>
          </w:p>
        </w:tc>
        <w:tc>
          <w:tcPr>
            <w:tcW w:w="2318" w:type="dxa"/>
            <w:tcBorders>
              <w:top w:val="nil" w:sz="6" w:space="0" w:color="auto"/>
              <w:left w:val="single" w:sz="4" w:space="0" w:color="000000"/>
              <w:bottom w:val="nil" w:sz="6" w:space="0" w:color="auto"/>
              <w:right w:val="nil" w:sz="6" w:space="0" w:color="auto"/>
            </w:tcBorders>
          </w:tcPr>
          <w:p>
            <w:pPr/>
          </w:p>
        </w:tc>
      </w:tr>
      <w:tr>
        <w:trPr>
          <w:trHeight w:val="93" w:hRule="exact"/>
        </w:trPr>
        <w:tc>
          <w:tcPr>
            <w:tcW w:w="5694" w:type="dxa"/>
            <w:tcBorders>
              <w:top w:val="nil" w:sz="6" w:space="0" w:color="auto"/>
              <w:left w:val="nil" w:sz="6" w:space="0" w:color="auto"/>
              <w:bottom w:val="nil" w:sz="6" w:space="0" w:color="auto"/>
              <w:right w:val="single" w:sz="4" w:space="0" w:color="000000"/>
            </w:tcBorders>
          </w:tcPr>
          <w:p>
            <w:pPr/>
          </w:p>
        </w:tc>
        <w:tc>
          <w:tcPr>
            <w:tcW w:w="2317" w:type="dxa"/>
            <w:tcBorders>
              <w:top w:val="nil" w:sz="6" w:space="0" w:color="auto"/>
              <w:left w:val="single" w:sz="4" w:space="0" w:color="000000"/>
              <w:bottom w:val="nil" w:sz="6" w:space="0" w:color="auto"/>
              <w:right w:val="nil" w:sz="6" w:space="0" w:color="auto"/>
            </w:tcBorders>
          </w:tcPr>
          <w:p>
            <w:pPr/>
          </w:p>
        </w:tc>
        <w:tc>
          <w:tcPr>
            <w:tcW w:w="2318" w:type="dxa"/>
            <w:tcBorders>
              <w:top w:val="nil" w:sz="6" w:space="0" w:color="auto"/>
              <w:left w:val="nil" w:sz="6" w:space="0" w:color="auto"/>
              <w:bottom w:val="nil" w:sz="6" w:space="0" w:color="auto"/>
              <w:right w:val="nil" w:sz="6" w:space="0" w:color="auto"/>
            </w:tcBorders>
          </w:tcPr>
          <w:p>
            <w:pPr/>
          </w:p>
        </w:tc>
      </w:tr>
      <w:tr>
        <w:trPr>
          <w:trHeight w:val="403"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2317"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9"/>
              <w:jc w:val="right"/>
              <w:rPr>
                <w:rFonts w:ascii="Times New Roman" w:hAnsi="Times New Roman" w:cs="Times New Roman" w:eastAsia="Times New Roman" w:hint="default"/>
                <w:sz w:val="21"/>
                <w:szCs w:val="21"/>
              </w:rPr>
            </w:pPr>
            <w:r>
              <w:rPr>
                <w:rFonts w:ascii="Times New Roman"/>
                <w:spacing w:val="-1"/>
                <w:sz w:val="21"/>
              </w:rPr>
              <w:t>5,970,287.03</w:t>
            </w:r>
          </w:p>
        </w:tc>
        <w:tc>
          <w:tcPr>
            <w:tcW w:w="2318"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3"/>
              <w:jc w:val="right"/>
              <w:rPr>
                <w:rFonts w:ascii="Times New Roman" w:hAnsi="Times New Roman" w:cs="Times New Roman" w:eastAsia="Times New Roman" w:hint="default"/>
                <w:sz w:val="21"/>
                <w:szCs w:val="21"/>
              </w:rPr>
            </w:pPr>
            <w:r>
              <w:rPr>
                <w:rFonts w:ascii="Times New Roman"/>
                <w:spacing w:val="-1"/>
                <w:sz w:val="21"/>
              </w:rPr>
              <w:t>49,278,980.44</w:t>
            </w:r>
          </w:p>
        </w:tc>
      </w:tr>
      <w:tr>
        <w:trPr>
          <w:trHeight w:val="313"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08"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2317"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9"/>
              <w:jc w:val="right"/>
              <w:rPr>
                <w:rFonts w:ascii="Times New Roman" w:hAnsi="Times New Roman" w:cs="Times New Roman" w:eastAsia="Times New Roman" w:hint="default"/>
                <w:sz w:val="21"/>
                <w:szCs w:val="21"/>
              </w:rPr>
            </w:pPr>
            <w:r>
              <w:rPr>
                <w:rFonts w:ascii="Times New Roman"/>
                <w:spacing w:val="-1"/>
                <w:sz w:val="21"/>
              </w:rPr>
              <w:t>121,219.81</w:t>
            </w:r>
          </w:p>
        </w:tc>
        <w:tc>
          <w:tcPr>
            <w:tcW w:w="2318"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Times New Roman" w:hAnsi="Times New Roman" w:cs="Times New Roman" w:eastAsia="Times New Roman" w:hint="default"/>
                <w:sz w:val="21"/>
                <w:szCs w:val="21"/>
              </w:rPr>
            </w:pPr>
            <w:r>
              <w:rPr>
                <w:rFonts w:ascii="Times New Roman"/>
                <w:spacing w:val="-1"/>
                <w:sz w:val="21"/>
              </w:rPr>
              <w:t>506,387.35</w:t>
            </w:r>
          </w:p>
        </w:tc>
      </w:tr>
      <w:tr>
        <w:trPr>
          <w:trHeight w:val="98" w:hRule="exact"/>
        </w:trPr>
        <w:tc>
          <w:tcPr>
            <w:tcW w:w="5694" w:type="dxa"/>
            <w:tcBorders>
              <w:top w:val="nil" w:sz="6" w:space="0" w:color="auto"/>
              <w:left w:val="nil" w:sz="6" w:space="0" w:color="auto"/>
              <w:bottom w:val="nil" w:sz="6" w:space="0" w:color="auto"/>
              <w:right w:val="single" w:sz="4" w:space="0" w:color="000000"/>
            </w:tcBorders>
          </w:tcPr>
          <w:p>
            <w:pPr/>
          </w:p>
        </w:tc>
        <w:tc>
          <w:tcPr>
            <w:tcW w:w="2317" w:type="dxa"/>
            <w:tcBorders>
              <w:top w:val="nil" w:sz="6" w:space="0" w:color="auto"/>
              <w:left w:val="single" w:sz="4" w:space="0" w:color="000000"/>
              <w:bottom w:val="nil" w:sz="6" w:space="0" w:color="auto"/>
              <w:right w:val="nil" w:sz="6" w:space="0" w:color="auto"/>
            </w:tcBorders>
          </w:tcPr>
          <w:p>
            <w:pPr/>
          </w:p>
        </w:tc>
        <w:tc>
          <w:tcPr>
            <w:tcW w:w="2318" w:type="dxa"/>
            <w:tcBorders>
              <w:top w:val="nil" w:sz="6" w:space="0" w:color="auto"/>
              <w:left w:val="nil" w:sz="6" w:space="0" w:color="auto"/>
              <w:bottom w:val="nil" w:sz="6" w:space="0" w:color="auto"/>
              <w:right w:val="nil" w:sz="6" w:space="0" w:color="auto"/>
            </w:tcBorders>
          </w:tcPr>
          <w:p>
            <w:pPr/>
          </w:p>
        </w:tc>
      </w:tr>
      <w:tr>
        <w:trPr>
          <w:trHeight w:val="402"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2317"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9"/>
              <w:jc w:val="right"/>
              <w:rPr>
                <w:rFonts w:ascii="Times New Roman" w:hAnsi="Times New Roman" w:cs="Times New Roman" w:eastAsia="Times New Roman" w:hint="default"/>
                <w:sz w:val="21"/>
                <w:szCs w:val="21"/>
              </w:rPr>
            </w:pPr>
            <w:r>
              <w:rPr>
                <w:rFonts w:ascii="Times New Roman"/>
                <w:spacing w:val="-1"/>
                <w:sz w:val="21"/>
              </w:rPr>
              <w:t>6,287,493.34</w:t>
            </w:r>
          </w:p>
        </w:tc>
        <w:tc>
          <w:tcPr>
            <w:tcW w:w="2318"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5"/>
              <w:jc w:val="right"/>
              <w:rPr>
                <w:rFonts w:ascii="Times New Roman" w:hAnsi="Times New Roman" w:cs="Times New Roman" w:eastAsia="Times New Roman" w:hint="default"/>
                <w:sz w:val="21"/>
                <w:szCs w:val="21"/>
              </w:rPr>
            </w:pPr>
            <w:r>
              <w:rPr>
                <w:rFonts w:ascii="Times New Roman"/>
                <w:spacing w:val="-1"/>
                <w:sz w:val="21"/>
              </w:rPr>
              <w:t>31,704,842.82</w:t>
            </w:r>
          </w:p>
        </w:tc>
      </w:tr>
      <w:tr>
        <w:trPr>
          <w:trHeight w:val="311"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8"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2317" w:type="dxa"/>
            <w:tcBorders>
              <w:top w:val="nil" w:sz="6" w:space="0" w:color="auto"/>
              <w:left w:val="single" w:sz="4" w:space="0" w:color="000000"/>
              <w:bottom w:val="nil" w:sz="6" w:space="0" w:color="auto"/>
              <w:right w:val="single" w:sz="4" w:space="0" w:color="000000"/>
            </w:tcBorders>
          </w:tcPr>
          <w:p>
            <w:pPr/>
          </w:p>
        </w:tc>
        <w:tc>
          <w:tcPr>
            <w:tcW w:w="2318" w:type="dxa"/>
            <w:tcBorders>
              <w:top w:val="nil" w:sz="6" w:space="0" w:color="auto"/>
              <w:left w:val="single" w:sz="4" w:space="0" w:color="000000"/>
              <w:bottom w:val="nil" w:sz="6" w:space="0" w:color="auto"/>
              <w:right w:val="nil" w:sz="6" w:space="0" w:color="auto"/>
            </w:tcBorders>
          </w:tcPr>
          <w:p>
            <w:pPr/>
          </w:p>
        </w:tc>
      </w:tr>
      <w:tr>
        <w:trPr>
          <w:trHeight w:val="101" w:hRule="exact"/>
        </w:trPr>
        <w:tc>
          <w:tcPr>
            <w:tcW w:w="5694" w:type="dxa"/>
            <w:tcBorders>
              <w:top w:val="nil" w:sz="6" w:space="0" w:color="auto"/>
              <w:left w:val="nil" w:sz="6" w:space="0" w:color="auto"/>
              <w:bottom w:val="nil" w:sz="6" w:space="0" w:color="auto"/>
              <w:right w:val="single" w:sz="4" w:space="0" w:color="000000"/>
            </w:tcBorders>
          </w:tcPr>
          <w:p>
            <w:pPr/>
          </w:p>
        </w:tc>
        <w:tc>
          <w:tcPr>
            <w:tcW w:w="2317" w:type="dxa"/>
            <w:tcBorders>
              <w:top w:val="nil" w:sz="6" w:space="0" w:color="auto"/>
              <w:left w:val="single" w:sz="4" w:space="0" w:color="000000"/>
              <w:bottom w:val="nil" w:sz="6" w:space="0" w:color="auto"/>
              <w:right w:val="nil" w:sz="6" w:space="0" w:color="auto"/>
            </w:tcBorders>
          </w:tcPr>
          <w:p>
            <w:pPr/>
          </w:p>
        </w:tc>
        <w:tc>
          <w:tcPr>
            <w:tcW w:w="2318" w:type="dxa"/>
            <w:tcBorders>
              <w:top w:val="nil" w:sz="6" w:space="0" w:color="auto"/>
              <w:left w:val="nil" w:sz="6" w:space="0" w:color="auto"/>
              <w:bottom w:val="nil" w:sz="6" w:space="0" w:color="auto"/>
              <w:right w:val="nil" w:sz="6" w:space="0" w:color="auto"/>
            </w:tcBorders>
          </w:tcPr>
          <w:p>
            <w:pPr/>
          </w:p>
        </w:tc>
      </w:tr>
      <w:tr>
        <w:trPr>
          <w:trHeight w:val="307"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二、处置子公司及其他营业单位的有关信息：</w:t>
            </w:r>
          </w:p>
        </w:tc>
        <w:tc>
          <w:tcPr>
            <w:tcW w:w="2317" w:type="dxa"/>
            <w:tcBorders>
              <w:top w:val="nil" w:sz="6" w:space="0" w:color="auto"/>
              <w:left w:val="single" w:sz="4" w:space="0" w:color="000000"/>
              <w:bottom w:val="nil" w:sz="6" w:space="0" w:color="auto"/>
              <w:right w:val="single" w:sz="4" w:space="0" w:color="000000"/>
            </w:tcBorders>
          </w:tcPr>
          <w:p>
            <w:pPr/>
          </w:p>
        </w:tc>
        <w:tc>
          <w:tcPr>
            <w:tcW w:w="2318" w:type="dxa"/>
            <w:tcBorders>
              <w:top w:val="nil" w:sz="6" w:space="0" w:color="auto"/>
              <w:left w:val="single" w:sz="4" w:space="0" w:color="000000"/>
              <w:bottom w:val="nil" w:sz="6" w:space="0" w:color="auto"/>
              <w:right w:val="nil" w:sz="6" w:space="0" w:color="auto"/>
            </w:tcBorders>
          </w:tcPr>
          <w:p>
            <w:pPr/>
          </w:p>
        </w:tc>
      </w:tr>
      <w:tr>
        <w:trPr>
          <w:trHeight w:val="101" w:hRule="exact"/>
        </w:trPr>
        <w:tc>
          <w:tcPr>
            <w:tcW w:w="5694" w:type="dxa"/>
            <w:tcBorders>
              <w:top w:val="nil" w:sz="6" w:space="0" w:color="auto"/>
              <w:left w:val="nil" w:sz="6" w:space="0" w:color="auto"/>
              <w:bottom w:val="nil" w:sz="6" w:space="0" w:color="auto"/>
              <w:right w:val="single" w:sz="4" w:space="0" w:color="000000"/>
            </w:tcBorders>
          </w:tcPr>
          <w:p>
            <w:pPr/>
          </w:p>
        </w:tc>
        <w:tc>
          <w:tcPr>
            <w:tcW w:w="2317" w:type="dxa"/>
            <w:tcBorders>
              <w:top w:val="nil" w:sz="6" w:space="0" w:color="auto"/>
              <w:left w:val="single" w:sz="4" w:space="0" w:color="000000"/>
              <w:bottom w:val="nil" w:sz="6" w:space="0" w:color="auto"/>
              <w:right w:val="nil" w:sz="6" w:space="0" w:color="auto"/>
            </w:tcBorders>
          </w:tcPr>
          <w:p>
            <w:pPr/>
          </w:p>
        </w:tc>
        <w:tc>
          <w:tcPr>
            <w:tcW w:w="2318" w:type="dxa"/>
            <w:tcBorders>
              <w:top w:val="nil" w:sz="6" w:space="0" w:color="auto"/>
              <w:left w:val="nil" w:sz="6" w:space="0" w:color="auto"/>
              <w:bottom w:val="nil" w:sz="6" w:space="0" w:color="auto"/>
              <w:right w:val="nil" w:sz="6" w:space="0" w:color="auto"/>
            </w:tcBorders>
          </w:tcPr>
          <w:p>
            <w:pPr/>
          </w:p>
        </w:tc>
      </w:tr>
      <w:tr>
        <w:trPr>
          <w:trHeight w:val="407"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．处置子公司及其他营业单位的价格</w:t>
            </w:r>
          </w:p>
        </w:tc>
        <w:tc>
          <w:tcPr>
            <w:tcW w:w="2317" w:type="dxa"/>
            <w:tcBorders>
              <w:top w:val="nil" w:sz="6" w:space="0" w:color="auto"/>
              <w:left w:val="single" w:sz="4" w:space="0" w:color="000000"/>
              <w:bottom w:val="nil" w:sz="6" w:space="0" w:color="auto"/>
              <w:right w:val="single" w:sz="4" w:space="0" w:color="000000"/>
            </w:tcBorders>
          </w:tcPr>
          <w:p>
            <w:pPr/>
          </w:p>
        </w:tc>
        <w:tc>
          <w:tcPr>
            <w:tcW w:w="2318" w:type="dxa"/>
            <w:tcBorders>
              <w:top w:val="nil" w:sz="6" w:space="0" w:color="auto"/>
              <w:left w:val="single" w:sz="4" w:space="0" w:color="000000"/>
              <w:bottom w:val="nil" w:sz="6" w:space="0" w:color="auto"/>
              <w:right w:val="nil" w:sz="6" w:space="0" w:color="auto"/>
            </w:tcBorders>
          </w:tcPr>
          <w:p>
            <w:pPr/>
          </w:p>
        </w:tc>
      </w:tr>
      <w:tr>
        <w:trPr>
          <w:trHeight w:val="314"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．处置子公司及其他营业单位收到的现金和现金等价物</w:t>
            </w:r>
          </w:p>
        </w:tc>
        <w:tc>
          <w:tcPr>
            <w:tcW w:w="2317" w:type="dxa"/>
            <w:tcBorders>
              <w:top w:val="nil" w:sz="6" w:space="0" w:color="auto"/>
              <w:left w:val="single" w:sz="4" w:space="0" w:color="000000"/>
              <w:bottom w:val="nil" w:sz="6" w:space="0" w:color="auto"/>
              <w:right w:val="single" w:sz="4" w:space="0" w:color="000000"/>
            </w:tcBorders>
          </w:tcPr>
          <w:p>
            <w:pPr/>
          </w:p>
        </w:tc>
        <w:tc>
          <w:tcPr>
            <w:tcW w:w="2318" w:type="dxa"/>
            <w:tcBorders>
              <w:top w:val="nil" w:sz="6" w:space="0" w:color="auto"/>
              <w:left w:val="single" w:sz="4" w:space="0" w:color="000000"/>
              <w:bottom w:val="nil" w:sz="6" w:space="0" w:color="auto"/>
              <w:right w:val="nil" w:sz="6" w:space="0" w:color="auto"/>
            </w:tcBorders>
          </w:tcPr>
          <w:p>
            <w:pPr/>
          </w:p>
        </w:tc>
      </w:tr>
      <w:tr>
        <w:trPr>
          <w:trHeight w:val="93" w:hRule="exact"/>
        </w:trPr>
        <w:tc>
          <w:tcPr>
            <w:tcW w:w="5694" w:type="dxa"/>
            <w:tcBorders>
              <w:top w:val="nil" w:sz="6" w:space="0" w:color="auto"/>
              <w:left w:val="nil" w:sz="6" w:space="0" w:color="auto"/>
              <w:bottom w:val="nil" w:sz="6" w:space="0" w:color="auto"/>
              <w:right w:val="single" w:sz="4" w:space="0" w:color="000000"/>
            </w:tcBorders>
          </w:tcPr>
          <w:p>
            <w:pPr/>
          </w:p>
        </w:tc>
        <w:tc>
          <w:tcPr>
            <w:tcW w:w="2317" w:type="dxa"/>
            <w:tcBorders>
              <w:top w:val="nil" w:sz="6" w:space="0" w:color="auto"/>
              <w:left w:val="single" w:sz="4" w:space="0" w:color="000000"/>
              <w:bottom w:val="nil" w:sz="6" w:space="0" w:color="auto"/>
              <w:right w:val="nil" w:sz="6" w:space="0" w:color="auto"/>
            </w:tcBorders>
          </w:tcPr>
          <w:p>
            <w:pPr/>
          </w:p>
        </w:tc>
        <w:tc>
          <w:tcPr>
            <w:tcW w:w="2318" w:type="dxa"/>
            <w:tcBorders>
              <w:top w:val="nil" w:sz="6" w:space="0" w:color="auto"/>
              <w:left w:val="nil" w:sz="6" w:space="0" w:color="auto"/>
              <w:bottom w:val="nil" w:sz="6" w:space="0" w:color="auto"/>
              <w:right w:val="nil" w:sz="6" w:space="0" w:color="auto"/>
            </w:tcBorders>
          </w:tcPr>
          <w:p>
            <w:pPr/>
          </w:p>
        </w:tc>
      </w:tr>
      <w:tr>
        <w:trPr>
          <w:trHeight w:val="402"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减：子公司及其他营业单位持有的现金和现金等价物</w:t>
            </w:r>
          </w:p>
        </w:tc>
        <w:tc>
          <w:tcPr>
            <w:tcW w:w="2317" w:type="dxa"/>
            <w:tcBorders>
              <w:top w:val="nil" w:sz="6" w:space="0" w:color="auto"/>
              <w:left w:val="single" w:sz="4" w:space="0" w:color="000000"/>
              <w:bottom w:val="nil" w:sz="6" w:space="0" w:color="auto"/>
              <w:right w:val="single" w:sz="4" w:space="0" w:color="000000"/>
            </w:tcBorders>
          </w:tcPr>
          <w:p>
            <w:pPr/>
          </w:p>
        </w:tc>
        <w:tc>
          <w:tcPr>
            <w:tcW w:w="2318" w:type="dxa"/>
            <w:tcBorders>
              <w:top w:val="nil" w:sz="6" w:space="0" w:color="auto"/>
              <w:left w:val="single" w:sz="4" w:space="0" w:color="000000"/>
              <w:bottom w:val="nil" w:sz="6" w:space="0" w:color="auto"/>
              <w:right w:val="nil" w:sz="6" w:space="0" w:color="auto"/>
            </w:tcBorders>
          </w:tcPr>
          <w:p>
            <w:pPr/>
          </w:p>
        </w:tc>
      </w:tr>
      <w:tr>
        <w:trPr>
          <w:trHeight w:val="321"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．处置子公司及其他营业单位收到的现金净额</w:t>
            </w:r>
          </w:p>
        </w:tc>
        <w:tc>
          <w:tcPr>
            <w:tcW w:w="2317" w:type="dxa"/>
            <w:tcBorders>
              <w:top w:val="nil" w:sz="6" w:space="0" w:color="auto"/>
              <w:left w:val="single" w:sz="4" w:space="0" w:color="000000"/>
              <w:bottom w:val="nil" w:sz="6" w:space="0" w:color="auto"/>
              <w:right w:val="single" w:sz="4" w:space="0" w:color="000000"/>
            </w:tcBorders>
          </w:tcPr>
          <w:p>
            <w:pPr/>
          </w:p>
        </w:tc>
        <w:tc>
          <w:tcPr>
            <w:tcW w:w="2318" w:type="dxa"/>
            <w:tcBorders>
              <w:top w:val="nil" w:sz="6" w:space="0" w:color="auto"/>
              <w:left w:val="single" w:sz="4" w:space="0" w:color="000000"/>
              <w:bottom w:val="nil" w:sz="6" w:space="0" w:color="auto"/>
              <w:right w:val="nil" w:sz="6" w:space="0" w:color="auto"/>
            </w:tcBorders>
          </w:tcPr>
          <w:p>
            <w:pPr/>
          </w:p>
        </w:tc>
      </w:tr>
      <w:tr>
        <w:trPr>
          <w:trHeight w:val="91" w:hRule="exact"/>
        </w:trPr>
        <w:tc>
          <w:tcPr>
            <w:tcW w:w="5694" w:type="dxa"/>
            <w:tcBorders>
              <w:top w:val="nil" w:sz="6" w:space="0" w:color="auto"/>
              <w:left w:val="nil" w:sz="6" w:space="0" w:color="auto"/>
              <w:bottom w:val="nil" w:sz="6" w:space="0" w:color="auto"/>
              <w:right w:val="single" w:sz="4" w:space="0" w:color="000000"/>
            </w:tcBorders>
          </w:tcPr>
          <w:p>
            <w:pPr/>
          </w:p>
        </w:tc>
        <w:tc>
          <w:tcPr>
            <w:tcW w:w="2317" w:type="dxa"/>
            <w:tcBorders>
              <w:top w:val="nil" w:sz="6" w:space="0" w:color="auto"/>
              <w:left w:val="single" w:sz="4" w:space="0" w:color="000000"/>
              <w:bottom w:val="nil" w:sz="6" w:space="0" w:color="auto"/>
              <w:right w:val="nil" w:sz="6" w:space="0" w:color="auto"/>
            </w:tcBorders>
          </w:tcPr>
          <w:p>
            <w:pPr/>
          </w:p>
        </w:tc>
        <w:tc>
          <w:tcPr>
            <w:tcW w:w="2318" w:type="dxa"/>
            <w:tcBorders>
              <w:top w:val="nil" w:sz="6" w:space="0" w:color="auto"/>
              <w:left w:val="nil" w:sz="6" w:space="0" w:color="auto"/>
              <w:bottom w:val="nil" w:sz="6" w:space="0" w:color="auto"/>
              <w:right w:val="nil" w:sz="6" w:space="0" w:color="auto"/>
            </w:tcBorders>
          </w:tcPr>
          <w:p>
            <w:pPr/>
          </w:p>
        </w:tc>
      </w:tr>
      <w:tr>
        <w:trPr>
          <w:trHeight w:val="315"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．处置子公司的净资产</w:t>
            </w:r>
          </w:p>
        </w:tc>
        <w:tc>
          <w:tcPr>
            <w:tcW w:w="2317" w:type="dxa"/>
            <w:tcBorders>
              <w:top w:val="nil" w:sz="6" w:space="0" w:color="auto"/>
              <w:left w:val="single" w:sz="4" w:space="0" w:color="000000"/>
              <w:bottom w:val="nil" w:sz="6" w:space="0" w:color="auto"/>
              <w:right w:val="single" w:sz="4" w:space="0" w:color="000000"/>
            </w:tcBorders>
          </w:tcPr>
          <w:p>
            <w:pPr/>
          </w:p>
        </w:tc>
        <w:tc>
          <w:tcPr>
            <w:tcW w:w="2318" w:type="dxa"/>
            <w:tcBorders>
              <w:top w:val="nil" w:sz="6" w:space="0" w:color="auto"/>
              <w:left w:val="single" w:sz="4" w:space="0" w:color="000000"/>
              <w:bottom w:val="nil" w:sz="6" w:space="0" w:color="auto"/>
              <w:right w:val="nil" w:sz="6" w:space="0" w:color="auto"/>
            </w:tcBorders>
          </w:tcPr>
          <w:p>
            <w:pPr/>
          </w:p>
        </w:tc>
      </w:tr>
      <w:tr>
        <w:trPr>
          <w:trHeight w:val="93" w:hRule="exact"/>
        </w:trPr>
        <w:tc>
          <w:tcPr>
            <w:tcW w:w="5694" w:type="dxa"/>
            <w:tcBorders>
              <w:top w:val="nil" w:sz="6" w:space="0" w:color="auto"/>
              <w:left w:val="nil" w:sz="6" w:space="0" w:color="auto"/>
              <w:bottom w:val="nil" w:sz="6" w:space="0" w:color="auto"/>
              <w:right w:val="single" w:sz="4" w:space="0" w:color="000000"/>
            </w:tcBorders>
          </w:tcPr>
          <w:p>
            <w:pPr/>
          </w:p>
        </w:tc>
        <w:tc>
          <w:tcPr>
            <w:tcW w:w="2317" w:type="dxa"/>
            <w:tcBorders>
              <w:top w:val="nil" w:sz="6" w:space="0" w:color="auto"/>
              <w:left w:val="single" w:sz="4" w:space="0" w:color="000000"/>
              <w:bottom w:val="nil" w:sz="6" w:space="0" w:color="auto"/>
              <w:right w:val="nil" w:sz="6" w:space="0" w:color="auto"/>
            </w:tcBorders>
          </w:tcPr>
          <w:p>
            <w:pPr/>
          </w:p>
        </w:tc>
        <w:tc>
          <w:tcPr>
            <w:tcW w:w="2318" w:type="dxa"/>
            <w:tcBorders>
              <w:top w:val="nil" w:sz="6" w:space="0" w:color="auto"/>
              <w:left w:val="nil" w:sz="6" w:space="0" w:color="auto"/>
              <w:bottom w:val="nil" w:sz="6" w:space="0" w:color="auto"/>
              <w:right w:val="nil" w:sz="6" w:space="0" w:color="auto"/>
            </w:tcBorders>
          </w:tcPr>
          <w:p>
            <w:pPr/>
          </w:p>
        </w:tc>
      </w:tr>
      <w:tr>
        <w:trPr>
          <w:trHeight w:val="401"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2317" w:type="dxa"/>
            <w:tcBorders>
              <w:top w:val="nil" w:sz="6" w:space="0" w:color="auto"/>
              <w:left w:val="single" w:sz="4" w:space="0" w:color="000000"/>
              <w:bottom w:val="nil" w:sz="6" w:space="0" w:color="auto"/>
              <w:right w:val="single" w:sz="4" w:space="0" w:color="000000"/>
            </w:tcBorders>
          </w:tcPr>
          <w:p>
            <w:pPr/>
          </w:p>
        </w:tc>
        <w:tc>
          <w:tcPr>
            <w:tcW w:w="2318" w:type="dxa"/>
            <w:tcBorders>
              <w:top w:val="nil" w:sz="6" w:space="0" w:color="auto"/>
              <w:left w:val="single" w:sz="4" w:space="0" w:color="000000"/>
              <w:bottom w:val="nil" w:sz="6" w:space="0" w:color="auto"/>
              <w:right w:val="nil" w:sz="6" w:space="0" w:color="auto"/>
            </w:tcBorders>
          </w:tcPr>
          <w:p>
            <w:pPr/>
          </w:p>
        </w:tc>
      </w:tr>
      <w:tr>
        <w:trPr>
          <w:trHeight w:val="413"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08"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2317" w:type="dxa"/>
            <w:tcBorders>
              <w:top w:val="nil" w:sz="6" w:space="0" w:color="auto"/>
              <w:left w:val="single" w:sz="4" w:space="0" w:color="000000"/>
              <w:bottom w:val="nil" w:sz="6" w:space="0" w:color="auto"/>
              <w:right w:val="single" w:sz="4" w:space="0" w:color="000000"/>
            </w:tcBorders>
          </w:tcPr>
          <w:p>
            <w:pPr/>
          </w:p>
        </w:tc>
        <w:tc>
          <w:tcPr>
            <w:tcW w:w="2318" w:type="dxa"/>
            <w:tcBorders>
              <w:top w:val="nil" w:sz="6" w:space="0" w:color="auto"/>
              <w:left w:val="single" w:sz="4" w:space="0" w:color="000000"/>
              <w:bottom w:val="nil" w:sz="6" w:space="0" w:color="auto"/>
              <w:right w:val="nil" w:sz="6" w:space="0" w:color="auto"/>
            </w:tcBorders>
          </w:tcPr>
          <w:p>
            <w:pPr/>
          </w:p>
        </w:tc>
      </w:tr>
      <w:tr>
        <w:trPr>
          <w:trHeight w:val="401" w:hRule="exact"/>
        </w:trPr>
        <w:tc>
          <w:tcPr>
            <w:tcW w:w="569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2317"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21"/>
                <w:szCs w:val="21"/>
              </w:rPr>
            </w:pPr>
          </w:p>
        </w:tc>
        <w:tc>
          <w:tcPr>
            <w:tcW w:w="2318" w:type="dxa"/>
            <w:vMerge w:val="restart"/>
            <w:tcBorders>
              <w:top w:val="nil" w:sz="6" w:space="0" w:color="auto"/>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21"/>
                <w:szCs w:val="21"/>
              </w:rPr>
            </w:pPr>
          </w:p>
        </w:tc>
      </w:tr>
      <w:tr>
        <w:trPr>
          <w:trHeight w:val="428" w:hRule="exact"/>
        </w:trPr>
        <w:tc>
          <w:tcPr>
            <w:tcW w:w="5694" w:type="dxa"/>
            <w:tcBorders>
              <w:top w:val="nil" w:sz="6" w:space="0" w:color="auto"/>
              <w:left w:val="nil" w:sz="6" w:space="0" w:color="auto"/>
              <w:bottom w:val="single" w:sz="17" w:space="0" w:color="000000"/>
              <w:right w:val="single" w:sz="4" w:space="0" w:color="000000"/>
            </w:tcBorders>
          </w:tcPr>
          <w:p>
            <w:pPr>
              <w:pStyle w:val="TableParagraph"/>
              <w:spacing w:line="240" w:lineRule="auto" w:before="33"/>
              <w:ind w:left="108"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2317" w:type="dxa"/>
            <w:vMerge/>
            <w:tcBorders>
              <w:left w:val="single" w:sz="4" w:space="0" w:color="000000"/>
              <w:bottom w:val="single" w:sz="17" w:space="0" w:color="000000"/>
              <w:right w:val="single" w:sz="4" w:space="0" w:color="000000"/>
            </w:tcBorders>
          </w:tcPr>
          <w:p>
            <w:pPr/>
          </w:p>
        </w:tc>
        <w:tc>
          <w:tcPr>
            <w:tcW w:w="2318" w:type="dxa"/>
            <w:vMerge/>
            <w:tcBorders>
              <w:left w:val="single" w:sz="4" w:space="0" w:color="000000"/>
              <w:bottom w:val="single" w:sz="17" w:space="0" w:color="000000"/>
              <w:right w:val="nil" w:sz="6" w:space="0" w:color="auto"/>
            </w:tcBorders>
          </w:tcPr>
          <w:p>
            <w:pPr/>
          </w:p>
        </w:tc>
      </w:tr>
    </w:tbl>
    <w:p>
      <w:pPr>
        <w:spacing w:line="240" w:lineRule="auto" w:before="3"/>
        <w:rPr>
          <w:rFonts w:ascii="宋体" w:hAnsi="宋体" w:cs="宋体" w:eastAsia="宋体" w:hint="default"/>
          <w:b/>
          <w:bCs/>
          <w:sz w:val="16"/>
          <w:szCs w:val="16"/>
        </w:rPr>
      </w:pPr>
    </w:p>
    <w:p>
      <w:pPr>
        <w:spacing w:before="26"/>
        <w:ind w:left="867" w:right="0" w:firstLine="0"/>
        <w:jc w:val="left"/>
        <w:rPr>
          <w:rFonts w:ascii="宋体" w:hAnsi="宋体" w:cs="宋体" w:eastAsia="宋体" w:hint="default"/>
          <w:sz w:val="24"/>
          <w:szCs w:val="24"/>
        </w:rPr>
      </w:pPr>
      <w:r>
        <w:rPr/>
        <w:pict>
          <v:group style="position:absolute;margin-left:39.480pt;margin-top:-98.824333pt;width:516.5pt;height:5.05pt;mso-position-horizontal-relative:page;mso-position-vertical-relative:paragraph;z-index:-1078072" coordorigin="790,-1976" coordsize="10330,101">
            <v:shape style="position:absolute;left:790;top:-1976;width:8025;height:101" type="#_x0000_t75" stroked="false">
              <v:imagedata r:id="rId852" o:title=""/>
            </v:shape>
            <v:shape style="position:absolute;left:8791;top:-1885;width:2328;height:10" type="#_x0000_t75" stroked="false">
              <v:imagedata r:id="rId849" o:title=""/>
            </v:shape>
            <w10:wrap type="none"/>
          </v:group>
        </w:pict>
      </w:r>
      <w:r>
        <w:rPr/>
        <w:pict>
          <v:group style="position:absolute;margin-left:39.480pt;margin-top:-73.984413pt;width:516.5pt;height:.5pt;mso-position-horizontal-relative:page;mso-position-vertical-relative:paragraph;z-index:-1078048" coordorigin="790,-1480" coordsize="10330,10">
            <v:shape style="position:absolute;left:790;top:-1480;width:8006;height:10" type="#_x0000_t75" stroked="false">
              <v:imagedata r:id="rId850" o:title=""/>
            </v:shape>
            <v:shape style="position:absolute;left:8791;top:-1480;width:2328;height:10" type="#_x0000_t75" stroked="false">
              <v:imagedata r:id="rId849" o:title=""/>
            </v:shape>
            <w10:wrap type="none"/>
          </v:group>
        </w:pict>
      </w:r>
      <w:r>
        <w:rPr/>
        <w:pict>
          <v:group style="position:absolute;margin-left:39.480pt;margin-top:-58.144333pt;width:516.5pt;height:5.05pt;mso-position-horizontal-relative:page;mso-position-vertical-relative:paragraph;z-index:-1078024" coordorigin="790,-1163" coordsize="10330,101">
            <v:shape style="position:absolute;left:790;top:-1163;width:8025;height:101" type="#_x0000_t75" stroked="false">
              <v:imagedata r:id="rId846" o:title=""/>
            </v:shape>
            <v:shape style="position:absolute;left:8791;top:-1072;width:2328;height:10" type="#_x0000_t75" stroked="false">
              <v:imagedata r:id="rId849" o:title=""/>
            </v:shape>
            <w10:wrap type="none"/>
          </v:group>
        </w:pict>
      </w:r>
      <w:r>
        <w:rPr/>
        <w:pict>
          <v:group style="position:absolute;margin-left:39.480pt;margin-top:-33.304413pt;width:516.5pt;height:.5pt;mso-position-horizontal-relative:page;mso-position-vertical-relative:paragraph;z-index:-1078000" coordorigin="790,-666" coordsize="10330,10">
            <v:shape style="position:absolute;left:790;top:-666;width:8006;height:10" type="#_x0000_t75" stroked="false">
              <v:imagedata r:id="rId850" o:title=""/>
            </v:shape>
            <v:shape style="position:absolute;left:8791;top:-666;width:2328;height:10" type="#_x0000_t75" stroked="false">
              <v:imagedata r:id="rId849" o:title=""/>
            </v:shape>
            <w10:wrap type="none"/>
          </v:group>
        </w:pict>
      </w:r>
      <w:r>
        <w:rPr/>
        <w:pict>
          <v:shape style="position:absolute;margin-left:323.950012pt;margin-top:-13.604342pt;width:.480027pt;height:.84pt;mso-position-horizontal-relative:page;mso-position-vertical-relative:paragraph;z-index:-1077976" type="#_x0000_t75" stroked="false">
            <v:imagedata r:id="rId853" o:title=""/>
          </v:shape>
        </w:pict>
      </w:r>
      <w:r>
        <w:rPr/>
        <w:pict>
          <v:shape style="position:absolute;margin-left:439.779999pt;margin-top:-13.604342pt;width:.480027pt;height:.84pt;mso-position-horizontal-relative:page;mso-position-vertical-relative:paragraph;z-index:-1077952" type="#_x0000_t75" stroked="false">
            <v:imagedata r:id="rId853" o:title=""/>
          </v:shape>
        </w:pict>
      </w:r>
      <w:r>
        <w:rPr>
          <w:rFonts w:ascii="宋体" w:hAnsi="宋体" w:cs="宋体" w:eastAsia="宋体" w:hint="default"/>
          <w:sz w:val="24"/>
          <w:szCs w:val="24"/>
        </w:rPr>
        <w:t>（</w:t>
      </w:r>
      <w:r>
        <w:rPr>
          <w:rFonts w:ascii="Times New Roman" w:hAnsi="Times New Roman" w:cs="Times New Roman" w:eastAsia="Times New Roman" w:hint="default"/>
          <w:sz w:val="24"/>
          <w:szCs w:val="24"/>
        </w:rPr>
        <w:t>3</w:t>
      </w:r>
      <w:r>
        <w:rPr>
          <w:rFonts w:ascii="宋体" w:hAnsi="宋体" w:cs="宋体" w:eastAsia="宋体" w:hint="default"/>
          <w:sz w:val="24"/>
          <w:szCs w:val="24"/>
        </w:rPr>
        <w:t>）</w:t>
      </w:r>
      <w:r>
        <w:rPr>
          <w:rFonts w:ascii="宋体" w:hAnsi="宋体" w:cs="宋体" w:eastAsia="宋体" w:hint="default"/>
          <w:b/>
          <w:bCs/>
          <w:sz w:val="24"/>
          <w:szCs w:val="24"/>
        </w:rPr>
        <w:t>现金和现金等价物的构成</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50"/>
          <w:pgMar w:header="857" w:footer="789" w:top="1040" w:bottom="980" w:left="640" w:right="640"/>
        </w:sectPr>
      </w:pPr>
    </w:p>
    <w:p>
      <w:pPr>
        <w:spacing w:line="240" w:lineRule="auto" w:before="0"/>
        <w:rPr>
          <w:rFonts w:ascii="宋体" w:hAnsi="宋体" w:cs="宋体" w:eastAsia="宋体" w:hint="default"/>
          <w:b/>
          <w:bCs/>
          <w:sz w:val="20"/>
          <w:szCs w:val="20"/>
        </w:rPr>
      </w:pPr>
      <w:r>
        <w:rPr/>
        <w:pict>
          <v:group style="position:absolute;margin-left:40.080002pt;margin-top:71.999977pt;width:515.3pt;height:2.550pt;mso-position-horizontal-relative:page;mso-position-vertical-relative:page;z-index:-1077928" coordorigin="802,1440" coordsize="10306,51">
            <v:group style="position:absolute;left:806;top:1445;width:6496;height:2" coordorigin="806,1445" coordsize="6496,2">
              <v:shape style="position:absolute;left:806;top:1445;width:6496;height:2" coordorigin="806,1445" coordsize="6496,0" path="m806,1445l7302,1445e" filled="false" stroked="true" strokeweight=".48pt" strokecolor="#000000">
                <v:path arrowok="t"/>
              </v:shape>
            </v:group>
            <v:group style="position:absolute;left:806;top:1464;width:6496;height:2" coordorigin="806,1464" coordsize="6496,2">
              <v:shape style="position:absolute;left:806;top:1464;width:6496;height:2" coordorigin="806,1464" coordsize="6496,0" path="m806,1464l7302,1464e" filled="false" stroked="true" strokeweight=".48pt" strokecolor="#000000">
                <v:path arrowok="t"/>
              </v:shape>
            </v:group>
            <v:group style="position:absolute;left:7302;top:1445;width:29;height:2" coordorigin="7302,1445" coordsize="29,2">
              <v:shape style="position:absolute;left:7302;top:1445;width:29;height:2" coordorigin="7302,1445" coordsize="29,0" path="m7302,1445l7331,1445e" filled="false" stroked="true" strokeweight=".48pt" strokecolor="#000000">
                <v:path arrowok="t"/>
              </v:shape>
            </v:group>
            <v:group style="position:absolute;left:7302;top:1464;width:29;height:2" coordorigin="7302,1464" coordsize="29,2">
              <v:shape style="position:absolute;left:7302;top:1464;width:29;height:2" coordorigin="7302,1464" coordsize="29,0" path="m7302,1464l7331,1464e" filled="false" stroked="true" strokeweight=".48pt" strokecolor="#000000">
                <v:path arrowok="t"/>
              </v:shape>
            </v:group>
            <v:group style="position:absolute;left:7331;top:1445;width:1868;height:2" coordorigin="7331,1445" coordsize="1868,2">
              <v:shape style="position:absolute;left:7331;top:1445;width:1868;height:2" coordorigin="7331,1445" coordsize="1868,0" path="m7331,1445l9199,1445e" filled="false" stroked="true" strokeweight=".48pt" strokecolor="#000000">
                <v:path arrowok="t"/>
              </v:shape>
            </v:group>
            <v:group style="position:absolute;left:7331;top:1464;width:1868;height:2" coordorigin="7331,1464" coordsize="1868,2">
              <v:shape style="position:absolute;left:7331;top:1464;width:1868;height:2" coordorigin="7331,1464" coordsize="1868,0" path="m7331,1464l9199,1464e" filled="false" stroked="true" strokeweight=".48pt" strokecolor="#000000">
                <v:path arrowok="t"/>
              </v:shape>
            </v:group>
            <v:group style="position:absolute;left:9199;top:1445;width:29;height:2" coordorigin="9199,1445" coordsize="29,2">
              <v:shape style="position:absolute;left:9199;top:1445;width:29;height:2" coordorigin="9199,1445" coordsize="29,0" path="m9199,1445l9228,1445e" filled="false" stroked="true" strokeweight=".48pt" strokecolor="#000000">
                <v:path arrowok="t"/>
              </v:shape>
            </v:group>
            <v:group style="position:absolute;left:9199;top:1464;width:29;height:2" coordorigin="9199,1464" coordsize="29,2">
              <v:shape style="position:absolute;left:9199;top:1464;width:29;height:2" coordorigin="9199,1464" coordsize="29,0" path="m9199,1464l9228,1464e" filled="false" stroked="true" strokeweight=".48pt" strokecolor="#000000">
                <v:path arrowok="t"/>
              </v:shape>
            </v:group>
            <v:group style="position:absolute;left:9228;top:1445;width:1875;height:2" coordorigin="9228,1445" coordsize="1875,2">
              <v:shape style="position:absolute;left:9228;top:1445;width:1875;height:2" coordorigin="9228,1445" coordsize="1875,0" path="m9228,1445l11102,1445e" filled="false" stroked="true" strokeweight=".48pt" strokecolor="#000000">
                <v:path arrowok="t"/>
              </v:shape>
            </v:group>
            <v:group style="position:absolute;left:9228;top:1464;width:1875;height:2" coordorigin="9228,1464" coordsize="1875,2">
              <v:shape style="position:absolute;left:9228;top:1464;width:1875;height:2" coordorigin="9228,1464" coordsize="1875,0" path="m9228,1464l11102,1464e" filled="false" stroked="true" strokeweight=".48pt" strokecolor="#000000">
                <v:path arrowok="t"/>
              </v:shape>
              <v:shape style="position:absolute;left:7302;top:1469;width:10;height:22" type="#_x0000_t75" stroked="false">
                <v:imagedata r:id="rId762" o:title=""/>
              </v:shape>
              <v:shape style="position:absolute;left:9199;top:1469;width:10;height:22" type="#_x0000_t75" stroked="false">
                <v:imagedata r:id="rId854" o:title=""/>
              </v:shape>
            </v:group>
            <w10:wrap type="none"/>
          </v:group>
        </w:pict>
      </w:r>
      <w:r>
        <w:rPr/>
        <w:pict>
          <v:group style="position:absolute;margin-left:40.32pt;margin-top:87.019958pt;width:514.8pt;height:5.3pt;mso-position-horizontal-relative:page;mso-position-vertical-relative:page;z-index:-1077904" coordorigin="806,1740" coordsize="10296,106">
            <v:shape style="position:absolute;left:806;top:1740;width:6515;height:106" type="#_x0000_t75" stroked="false">
              <v:imagedata r:id="rId855" o:title=""/>
            </v:shape>
            <v:shape style="position:absolute;left:7297;top:1817;width:1911;height:29" type="#_x0000_t75" stroked="false">
              <v:imagedata r:id="rId856" o:title=""/>
            </v:shape>
            <v:shape style="position:absolute;left:9194;top:1836;width:1908;height:10" type="#_x0000_t75" stroked="false">
              <v:imagedata r:id="rId857" o:title=""/>
            </v:shape>
            <w10:wrap type="none"/>
          </v:group>
        </w:pict>
      </w:r>
      <w:r>
        <w:rPr/>
        <w:pict>
          <v:shape style="position:absolute;margin-left:40.32pt;margin-top:111.739998pt;width:514.801490pt;height:.48pt;mso-position-horizontal-relative:page;mso-position-vertical-relative:page;z-index:-1077880" type="#_x0000_t75" stroked="false">
            <v:imagedata r:id="rId858" o:title=""/>
          </v:shape>
        </w:pict>
      </w:r>
      <w:r>
        <w:rPr/>
        <w:pict>
          <v:group style="position:absolute;margin-left:40.32pt;margin-top:126.620018pt;width:514.8pt;height:5.4pt;mso-position-horizontal-relative:page;mso-position-vertical-relative:page;z-index:-1077856" coordorigin="806,2532" coordsize="10296,108">
            <v:shape style="position:absolute;left:806;top:2532;width:6515;height:108" type="#_x0000_t75" stroked="false">
              <v:imagedata r:id="rId859" o:title=""/>
            </v:shape>
            <v:shape style="position:absolute;left:7297;top:2628;width:1911;height:12" type="#_x0000_t75" stroked="false">
              <v:imagedata r:id="rId860" o:title=""/>
            </v:shape>
            <v:shape style="position:absolute;left:9194;top:2631;width:1908;height:10" type="#_x0000_t75" stroked="false">
              <v:imagedata r:id="rId857" o:title=""/>
            </v:shape>
            <w10:wrap type="none"/>
          </v:group>
        </w:pict>
      </w:r>
      <w:r>
        <w:rPr/>
        <w:pict>
          <v:group style="position:absolute;margin-left:66.624001pt;margin-top:677.259949pt;width:462.35pt;height:.5pt;mso-position-horizontal-relative:page;mso-position-vertical-relative:page;z-index:-1077016" coordorigin="1332,13545" coordsize="9247,10">
            <v:shape style="position:absolute;left:1332;top:13545;width:3241;height:10" type="#_x0000_t75" stroked="false">
              <v:imagedata r:id="rId861" o:title=""/>
            </v:shape>
            <v:shape style="position:absolute;left:4568;top:13545;width:4477;height:10" type="#_x0000_t75" stroked="false">
              <v:imagedata r:id="rId862" o:title=""/>
            </v:shape>
            <v:shape style="position:absolute;left:9040;top:13545;width:1538;height:10" type="#_x0000_t75" stroked="false">
              <v:imagedata r:id="rId863" o:title=""/>
            </v:shape>
            <w10:wrap type="none"/>
          </v:group>
        </w:pict>
      </w:r>
      <w:r>
        <w:rPr/>
        <w:pict>
          <v:group style="position:absolute;margin-left:66.624001pt;margin-top:695.980042pt;width:462.35pt;height:5.05pt;mso-position-horizontal-relative:page;mso-position-vertical-relative:page;z-index:-1076992" coordorigin="1332,13920" coordsize="9247,101">
            <v:shape style="position:absolute;left:1332;top:13920;width:3260;height:101" type="#_x0000_t75" stroked="false">
              <v:imagedata r:id="rId864" o:title=""/>
            </v:shape>
            <v:shape style="position:absolute;left:4568;top:14011;width:4477;height:10" type="#_x0000_t75" stroked="false">
              <v:imagedata r:id="rId862" o:title=""/>
            </v:shape>
            <v:shape style="position:absolute;left:9040;top:14011;width:1538;height:10" type="#_x0000_t75" stroked="false">
              <v:imagedata r:id="rId863" o:title=""/>
            </v:shape>
            <w10:wrap type="none"/>
          </v:group>
        </w:pict>
      </w:r>
      <w:r>
        <w:rPr/>
        <w:pict>
          <v:group style="position:absolute;margin-left:66.624001pt;margin-top:723.699951pt;width:462.35pt;height:.5pt;mso-position-horizontal-relative:page;mso-position-vertical-relative:page;z-index:-1076968" coordorigin="1332,14474" coordsize="9247,10">
            <v:shape style="position:absolute;left:1332;top:14474;width:3241;height:10" type="#_x0000_t75" stroked="false">
              <v:imagedata r:id="rId861" o:title=""/>
            </v:shape>
            <v:shape style="position:absolute;left:4568;top:14474;width:4477;height:10" type="#_x0000_t75" stroked="false">
              <v:imagedata r:id="rId865" o:title=""/>
            </v:shape>
            <v:shape style="position:absolute;left:9040;top:14474;width:1538;height:10" type="#_x0000_t75" stroked="false">
              <v:imagedata r:id="rId866" o:title=""/>
            </v:shape>
            <w10:wrap type="none"/>
          </v:group>
        </w:pict>
      </w:r>
      <w:r>
        <w:rPr/>
        <w:pict>
          <v:shape style="position:absolute;margin-left:228.649994pt;margin-top:746.280029pt;width:.48003pt;height:.72pt;mso-position-horizontal-relative:page;mso-position-vertical-relative:page;z-index:22312" type="#_x0000_t75" stroked="false">
            <v:imagedata r:id="rId867" o:title=""/>
          </v:shape>
        </w:pict>
      </w:r>
      <w:r>
        <w:rPr/>
        <w:pict>
          <v:shape style="position:absolute;margin-left:299.570007pt;margin-top:746.280029pt;width:.48003pt;height:.72pt;mso-position-horizontal-relative:page;mso-position-vertical-relative:page;z-index:22336" type="#_x0000_t75" stroked="false">
            <v:imagedata r:id="rId867" o:title=""/>
          </v:shape>
        </w:pict>
      </w:r>
      <w:r>
        <w:rPr/>
        <w:pict>
          <v:shape style="position:absolute;margin-left:375.910004pt;margin-top:746.280029pt;width:.48003pt;height:.72pt;mso-position-horizontal-relative:page;mso-position-vertical-relative:page;z-index:22360" type="#_x0000_t75" stroked="false">
            <v:imagedata r:id="rId867" o:title=""/>
          </v:shape>
        </w:pict>
      </w:r>
      <w:r>
        <w:rPr/>
        <w:pict>
          <v:shape style="position:absolute;margin-left:452.26001pt;margin-top:746.280029pt;width:.48pt;height:.72pt;mso-position-horizontal-relative:page;mso-position-vertical-relative:page;z-index:22384" type="#_x0000_t75" stroked="false">
            <v:imagedata r:id="rId867" o:title=""/>
          </v:shape>
        </w:pict>
      </w:r>
    </w:p>
    <w:p>
      <w:pPr>
        <w:spacing w:line="240" w:lineRule="auto" w:before="5"/>
        <w:rPr>
          <w:rFonts w:ascii="宋体" w:hAnsi="宋体" w:cs="宋体" w:eastAsia="宋体" w:hint="default"/>
          <w:b/>
          <w:bCs/>
          <w:sz w:val="10"/>
          <w:szCs w:val="10"/>
        </w:rPr>
      </w:pPr>
    </w:p>
    <w:tbl>
      <w:tblPr>
        <w:tblW w:w="0" w:type="auto"/>
        <w:jc w:val="left"/>
        <w:tblInd w:w="111" w:type="dxa"/>
        <w:tblLayout w:type="fixed"/>
        <w:tblCellMar>
          <w:top w:w="0" w:type="dxa"/>
          <w:left w:w="0" w:type="dxa"/>
          <w:bottom w:w="0" w:type="dxa"/>
          <w:right w:w="0" w:type="dxa"/>
        </w:tblCellMar>
        <w:tblLook w:val="01E0"/>
      </w:tblPr>
      <w:tblGrid>
        <w:gridCol w:w="6515"/>
        <w:gridCol w:w="1897"/>
        <w:gridCol w:w="1898"/>
      </w:tblGrid>
      <w:tr>
        <w:trPr>
          <w:trHeight w:val="382" w:hRule="exact"/>
        </w:trPr>
        <w:tc>
          <w:tcPr>
            <w:tcW w:w="6515"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40"/>
              <w:ind w:left="-1" w:right="8"/>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897"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40"/>
              <w:ind w:left="626"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1898"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19"/>
              <w:ind w:left="626"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417" w:hRule="exact"/>
        </w:trPr>
        <w:tc>
          <w:tcPr>
            <w:tcW w:w="65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一、现金</w:t>
            </w:r>
          </w:p>
        </w:tc>
        <w:tc>
          <w:tcPr>
            <w:tcW w:w="1897"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101"/>
              <w:jc w:val="right"/>
              <w:rPr>
                <w:rFonts w:ascii="Times New Roman" w:hAnsi="Times New Roman" w:cs="Times New Roman" w:eastAsia="Times New Roman" w:hint="default"/>
                <w:sz w:val="21"/>
                <w:szCs w:val="21"/>
              </w:rPr>
            </w:pPr>
            <w:r>
              <w:rPr>
                <w:rFonts w:ascii="Times New Roman"/>
                <w:spacing w:val="-1"/>
                <w:sz w:val="21"/>
              </w:rPr>
              <w:t>321,990,699.39</w:t>
            </w:r>
          </w:p>
        </w:tc>
        <w:tc>
          <w:tcPr>
            <w:tcW w:w="1898"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right="105"/>
              <w:jc w:val="right"/>
              <w:rPr>
                <w:rFonts w:ascii="Times New Roman" w:hAnsi="Times New Roman" w:cs="Times New Roman" w:eastAsia="Times New Roman" w:hint="default"/>
                <w:sz w:val="21"/>
                <w:szCs w:val="21"/>
              </w:rPr>
            </w:pPr>
            <w:r>
              <w:rPr>
                <w:rFonts w:ascii="Times New Roman"/>
                <w:spacing w:val="-1"/>
                <w:sz w:val="21"/>
              </w:rPr>
              <w:t>221,126,906.93</w:t>
            </w:r>
          </w:p>
        </w:tc>
      </w:tr>
      <w:tr>
        <w:trPr>
          <w:trHeight w:val="279" w:hRule="exact"/>
        </w:trPr>
        <w:tc>
          <w:tcPr>
            <w:tcW w:w="651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189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21"/>
                <w:szCs w:val="21"/>
              </w:rPr>
            </w:pPr>
            <w:r>
              <w:rPr>
                <w:rFonts w:ascii="Times New Roman"/>
                <w:spacing w:val="-1"/>
                <w:sz w:val="21"/>
              </w:rPr>
              <w:t>191,923.83</w:t>
            </w:r>
          </w:p>
        </w:tc>
        <w:tc>
          <w:tcPr>
            <w:tcW w:w="1898"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3"/>
              <w:jc w:val="right"/>
              <w:rPr>
                <w:rFonts w:ascii="Times New Roman" w:hAnsi="Times New Roman" w:cs="Times New Roman" w:eastAsia="Times New Roman" w:hint="default"/>
                <w:sz w:val="21"/>
                <w:szCs w:val="21"/>
              </w:rPr>
            </w:pPr>
            <w:r>
              <w:rPr>
                <w:rFonts w:ascii="Times New Roman"/>
                <w:spacing w:val="-1"/>
                <w:sz w:val="21"/>
              </w:rPr>
              <w:t>81,581.01</w:t>
            </w:r>
          </w:p>
        </w:tc>
      </w:tr>
      <w:tr>
        <w:trPr>
          <w:trHeight w:val="433" w:hRule="exact"/>
        </w:trPr>
        <w:tc>
          <w:tcPr>
            <w:tcW w:w="6515" w:type="dxa"/>
            <w:tcBorders>
              <w:top w:val="nil" w:sz="6" w:space="0" w:color="auto"/>
              <w:left w:val="nil" w:sz="6" w:space="0" w:color="auto"/>
              <w:bottom w:val="nil" w:sz="6" w:space="0" w:color="auto"/>
              <w:right w:val="single" w:sz="4" w:space="0" w:color="000000"/>
            </w:tcBorders>
          </w:tcPr>
          <w:p>
            <w:pPr>
              <w:pStyle w:val="TableParagraph"/>
              <w:spacing w:line="240" w:lineRule="auto" w:before="158"/>
              <w:ind w:left="122"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18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6"/>
              <w:ind w:right="101"/>
              <w:jc w:val="right"/>
              <w:rPr>
                <w:rFonts w:ascii="Times New Roman" w:hAnsi="Times New Roman" w:cs="Times New Roman" w:eastAsia="Times New Roman" w:hint="default"/>
                <w:sz w:val="21"/>
                <w:szCs w:val="21"/>
              </w:rPr>
            </w:pPr>
            <w:r>
              <w:rPr>
                <w:rFonts w:ascii="Times New Roman"/>
                <w:spacing w:val="-1"/>
                <w:sz w:val="21"/>
              </w:rPr>
              <w:t>321,798,775.56</w:t>
            </w:r>
          </w:p>
        </w:tc>
        <w:tc>
          <w:tcPr>
            <w:tcW w:w="1898" w:type="dxa"/>
            <w:tcBorders>
              <w:top w:val="nil" w:sz="6" w:space="0" w:color="auto"/>
              <w:left w:val="single" w:sz="4" w:space="0" w:color="000000"/>
              <w:bottom w:val="nil" w:sz="6" w:space="0" w:color="auto"/>
              <w:right w:val="nil" w:sz="6" w:space="0" w:color="auto"/>
            </w:tcBorders>
          </w:tcPr>
          <w:p>
            <w:pPr>
              <w:pStyle w:val="TableParagraph"/>
              <w:spacing w:line="240" w:lineRule="auto" w:before="176"/>
              <w:ind w:right="103"/>
              <w:jc w:val="right"/>
              <w:rPr>
                <w:rFonts w:ascii="Times New Roman" w:hAnsi="Times New Roman" w:cs="Times New Roman" w:eastAsia="Times New Roman" w:hint="default"/>
                <w:sz w:val="21"/>
                <w:szCs w:val="21"/>
              </w:rPr>
            </w:pPr>
            <w:r>
              <w:rPr>
                <w:rFonts w:ascii="Times New Roman"/>
                <w:spacing w:val="-1"/>
                <w:sz w:val="21"/>
              </w:rPr>
              <w:t>221,045,325.92</w:t>
            </w:r>
          </w:p>
        </w:tc>
      </w:tr>
      <w:tr>
        <w:trPr>
          <w:trHeight w:val="74" w:hRule="exact"/>
        </w:trPr>
        <w:tc>
          <w:tcPr>
            <w:tcW w:w="6515"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single" w:sz="4" w:space="0" w:color="000000"/>
            </w:tcBorders>
          </w:tcPr>
          <w:p>
            <w:pPr/>
          </w:p>
        </w:tc>
        <w:tc>
          <w:tcPr>
            <w:tcW w:w="1898" w:type="dxa"/>
            <w:tcBorders>
              <w:top w:val="nil" w:sz="6" w:space="0" w:color="auto"/>
              <w:left w:val="single" w:sz="4" w:space="0" w:color="000000"/>
              <w:bottom w:val="nil" w:sz="6" w:space="0" w:color="auto"/>
              <w:right w:val="nil" w:sz="6" w:space="0" w:color="auto"/>
            </w:tcBorders>
          </w:tcPr>
          <w:p>
            <w:pPr/>
          </w:p>
        </w:tc>
      </w:tr>
      <w:tr>
        <w:trPr>
          <w:trHeight w:val="322" w:hRule="exact"/>
        </w:trPr>
        <w:tc>
          <w:tcPr>
            <w:tcW w:w="6515"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w:t>
            </w:r>
          </w:p>
        </w:tc>
        <w:tc>
          <w:tcPr>
            <w:tcW w:w="1897" w:type="dxa"/>
            <w:tcBorders>
              <w:top w:val="nil" w:sz="6" w:space="0" w:color="auto"/>
              <w:left w:val="single" w:sz="4" w:space="0" w:color="000000"/>
              <w:bottom w:val="nil" w:sz="6" w:space="0" w:color="auto"/>
              <w:right w:val="single" w:sz="4" w:space="0" w:color="000000"/>
            </w:tcBorders>
          </w:tcPr>
          <w:p>
            <w:pPr/>
          </w:p>
        </w:tc>
        <w:tc>
          <w:tcPr>
            <w:tcW w:w="1898" w:type="dxa"/>
            <w:tcBorders>
              <w:top w:val="nil" w:sz="6" w:space="0" w:color="auto"/>
              <w:left w:val="single" w:sz="4" w:space="0" w:color="000000"/>
              <w:bottom w:val="nil" w:sz="6" w:space="0" w:color="auto"/>
              <w:right w:val="nil" w:sz="6" w:space="0" w:color="auto"/>
            </w:tcBorders>
          </w:tcPr>
          <w:p>
            <w:pPr/>
          </w:p>
        </w:tc>
      </w:tr>
      <w:tr>
        <w:trPr>
          <w:trHeight w:val="74" w:hRule="exact"/>
        </w:trPr>
        <w:tc>
          <w:tcPr>
            <w:tcW w:w="6515"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single" w:sz="4" w:space="0" w:color="000000"/>
            </w:tcBorders>
          </w:tcPr>
          <w:p>
            <w:pPr/>
          </w:p>
        </w:tc>
        <w:tc>
          <w:tcPr>
            <w:tcW w:w="1898" w:type="dxa"/>
            <w:tcBorders>
              <w:top w:val="nil" w:sz="6" w:space="0" w:color="auto"/>
              <w:left w:val="single" w:sz="4" w:space="0" w:color="000000"/>
              <w:bottom w:val="nil" w:sz="6" w:space="0" w:color="auto"/>
              <w:right w:val="nil" w:sz="6" w:space="0" w:color="auto"/>
            </w:tcBorders>
          </w:tcPr>
          <w:p>
            <w:pPr/>
          </w:p>
        </w:tc>
      </w:tr>
      <w:tr>
        <w:trPr>
          <w:trHeight w:val="325" w:hRule="exact"/>
        </w:trPr>
        <w:tc>
          <w:tcPr>
            <w:tcW w:w="6515"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二、现金等价物</w:t>
            </w:r>
          </w:p>
        </w:tc>
        <w:tc>
          <w:tcPr>
            <w:tcW w:w="1897" w:type="dxa"/>
            <w:tcBorders>
              <w:top w:val="nil" w:sz="6" w:space="0" w:color="auto"/>
              <w:left w:val="single" w:sz="4" w:space="0" w:color="000000"/>
              <w:bottom w:val="nil" w:sz="6" w:space="0" w:color="auto"/>
              <w:right w:val="single" w:sz="4" w:space="0" w:color="000000"/>
            </w:tcBorders>
          </w:tcPr>
          <w:p>
            <w:pPr/>
          </w:p>
        </w:tc>
        <w:tc>
          <w:tcPr>
            <w:tcW w:w="1898" w:type="dxa"/>
            <w:tcBorders>
              <w:top w:val="nil" w:sz="6" w:space="0" w:color="auto"/>
              <w:left w:val="single" w:sz="4" w:space="0" w:color="000000"/>
              <w:bottom w:val="nil" w:sz="6" w:space="0" w:color="auto"/>
              <w:right w:val="nil" w:sz="6" w:space="0" w:color="auto"/>
            </w:tcBorders>
          </w:tcPr>
          <w:p>
            <w:pPr/>
          </w:p>
        </w:tc>
      </w:tr>
      <w:tr>
        <w:trPr>
          <w:trHeight w:val="74" w:hRule="exact"/>
        </w:trPr>
        <w:tc>
          <w:tcPr>
            <w:tcW w:w="6515"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single" w:sz="4" w:space="0" w:color="000000"/>
            </w:tcBorders>
          </w:tcPr>
          <w:p>
            <w:pPr/>
          </w:p>
        </w:tc>
        <w:tc>
          <w:tcPr>
            <w:tcW w:w="1898" w:type="dxa"/>
            <w:tcBorders>
              <w:top w:val="nil" w:sz="6" w:space="0" w:color="auto"/>
              <w:left w:val="single" w:sz="4" w:space="0" w:color="000000"/>
              <w:bottom w:val="nil" w:sz="6" w:space="0" w:color="auto"/>
              <w:right w:val="nil" w:sz="6" w:space="0" w:color="auto"/>
            </w:tcBorders>
          </w:tcPr>
          <w:p>
            <w:pPr/>
          </w:p>
        </w:tc>
      </w:tr>
      <w:tr>
        <w:trPr>
          <w:trHeight w:val="396" w:hRule="exact"/>
        </w:trPr>
        <w:tc>
          <w:tcPr>
            <w:tcW w:w="6515"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21"/>
                <w:szCs w:val="21"/>
              </w:rPr>
            </w:pPr>
            <w:r>
              <w:rPr>
                <w:rFonts w:ascii="宋体" w:hAnsi="宋体" w:cs="宋体" w:eastAsia="宋体" w:hint="default"/>
                <w:sz w:val="21"/>
                <w:szCs w:val="21"/>
              </w:rPr>
              <w:t>其中：三个月内到期的债券投资</w:t>
            </w:r>
          </w:p>
        </w:tc>
        <w:tc>
          <w:tcPr>
            <w:tcW w:w="1897" w:type="dxa"/>
            <w:tcBorders>
              <w:top w:val="nil" w:sz="6" w:space="0" w:color="auto"/>
              <w:left w:val="single" w:sz="4" w:space="0" w:color="000000"/>
              <w:bottom w:val="nil" w:sz="6" w:space="0" w:color="auto"/>
              <w:right w:val="single" w:sz="4" w:space="0" w:color="000000"/>
            </w:tcBorders>
          </w:tcPr>
          <w:p>
            <w:pPr/>
          </w:p>
        </w:tc>
        <w:tc>
          <w:tcPr>
            <w:tcW w:w="1898" w:type="dxa"/>
            <w:tcBorders>
              <w:top w:val="nil" w:sz="6" w:space="0" w:color="auto"/>
              <w:left w:val="single" w:sz="4" w:space="0" w:color="000000"/>
              <w:bottom w:val="nil" w:sz="6" w:space="0" w:color="auto"/>
              <w:right w:val="nil" w:sz="6" w:space="0" w:color="auto"/>
            </w:tcBorders>
          </w:tcPr>
          <w:p>
            <w:pPr/>
          </w:p>
        </w:tc>
      </w:tr>
      <w:tr>
        <w:trPr>
          <w:trHeight w:val="403" w:hRule="exact"/>
        </w:trPr>
        <w:tc>
          <w:tcPr>
            <w:tcW w:w="6515" w:type="dxa"/>
            <w:tcBorders>
              <w:top w:val="nil" w:sz="6" w:space="0" w:color="auto"/>
              <w:left w:val="nil" w:sz="6" w:space="0" w:color="auto"/>
              <w:bottom w:val="single" w:sz="12"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三、期末现金及现金等价物余额</w:t>
            </w:r>
          </w:p>
        </w:tc>
        <w:tc>
          <w:tcPr>
            <w:tcW w:w="18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321,990,699.39</w:t>
            </w:r>
          </w:p>
        </w:tc>
        <w:tc>
          <w:tcPr>
            <w:tcW w:w="1898"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103"/>
              <w:jc w:val="right"/>
              <w:rPr>
                <w:rFonts w:ascii="Times New Roman" w:hAnsi="Times New Roman" w:cs="Times New Roman" w:eastAsia="Times New Roman" w:hint="default"/>
                <w:sz w:val="21"/>
                <w:szCs w:val="21"/>
              </w:rPr>
            </w:pPr>
            <w:r>
              <w:rPr>
                <w:rFonts w:ascii="Times New Roman"/>
                <w:spacing w:val="-1"/>
                <w:sz w:val="21"/>
              </w:rPr>
              <w:t>221,126,906.93</w:t>
            </w:r>
          </w:p>
        </w:tc>
      </w:tr>
    </w:tbl>
    <w:p>
      <w:pPr>
        <w:pStyle w:val="BodyText"/>
        <w:spacing w:line="240" w:lineRule="auto" w:before="54"/>
        <w:ind w:left="880" w:right="588"/>
        <w:jc w:val="left"/>
      </w:pPr>
      <w:r>
        <w:rPr/>
        <w:pict>
          <v:group style="position:absolute;margin-left:40.32pt;margin-top:-85.914345pt;width:514.8pt;height:5.55pt;mso-position-horizontal-relative:page;mso-position-vertical-relative:paragraph;z-index:-1077832" coordorigin="806,-1718" coordsize="10296,111">
            <v:shape style="position:absolute;left:806;top:-1718;width:6515;height:110" type="#_x0000_t75" stroked="false">
              <v:imagedata r:id="rId868" o:title=""/>
            </v:shape>
            <v:shape style="position:absolute;left:7297;top:-1617;width:3805;height:10" type="#_x0000_t75" stroked="false">
              <v:imagedata r:id="rId869" o:title=""/>
            </v:shape>
            <w10:wrap type="none"/>
          </v:group>
        </w:pict>
      </w:r>
      <w:r>
        <w:rPr/>
        <w:pict>
          <v:group style="position:absolute;margin-left:40.32pt;margin-top:-65.994408pt;width:514.8pt;height:5.4pt;mso-position-horizontal-relative:page;mso-position-vertical-relative:paragraph;z-index:-1077808" coordorigin="806,-1320" coordsize="10296,108">
            <v:shape style="position:absolute;left:806;top:-1320;width:6515;height:108" type="#_x0000_t75" stroked="false">
              <v:imagedata r:id="rId859" o:title=""/>
            </v:shape>
            <v:shape style="position:absolute;left:7297;top:-1224;width:1911;height:12" type="#_x0000_t75" stroked="false">
              <v:imagedata r:id="rId860" o:title=""/>
            </v:shape>
            <v:shape style="position:absolute;left:9194;top:-1221;width:1908;height:10" type="#_x0000_t75" stroked="false">
              <v:imagedata r:id="rId857" o:title=""/>
            </v:shape>
            <w10:wrap type="none"/>
          </v:group>
        </w:pict>
      </w:r>
      <w:r>
        <w:rPr/>
        <w:pict>
          <v:group style="position:absolute;margin-left:40.32pt;margin-top:-46.194405pt;width:514.8pt;height:5.55pt;mso-position-horizontal-relative:page;mso-position-vertical-relative:paragraph;z-index:-1077784" coordorigin="806,-924" coordsize="10296,111">
            <v:shape style="position:absolute;left:806;top:-924;width:6515;height:110" type="#_x0000_t75" stroked="false">
              <v:imagedata r:id="rId868" o:title=""/>
            </v:shape>
            <v:shape style="position:absolute;left:7297;top:-823;width:3805;height:10" type="#_x0000_t75" stroked="false">
              <v:imagedata r:id="rId869" o:title=""/>
            </v:shape>
            <w10:wrap type="none"/>
          </v:group>
        </w:pict>
      </w:r>
      <w:r>
        <w:rPr/>
        <w:pict>
          <v:group style="position:absolute;margin-left:40.32pt;margin-top:-26.274345pt;width:514.8pt;height:5.4pt;mso-position-horizontal-relative:page;mso-position-vertical-relative:paragraph;z-index:-1077760" coordorigin="806,-525" coordsize="10296,108">
            <v:shape style="position:absolute;left:806;top:-525;width:6515;height:108" type="#_x0000_t75" stroked="false">
              <v:imagedata r:id="rId870" o:title=""/>
            </v:shape>
            <v:shape style="position:absolute;left:7297;top:-429;width:1911;height:12" type="#_x0000_t75" stroked="false">
              <v:imagedata r:id="rId658" o:title=""/>
            </v:shape>
            <v:shape style="position:absolute;left:9194;top:-427;width:1908;height:10" type="#_x0000_t75" stroked="false">
              <v:imagedata r:id="rId871" o:title=""/>
            </v:shape>
            <w10:wrap type="none"/>
          </v:group>
        </w:pict>
      </w:r>
      <w:r>
        <w:rPr/>
        <w:pict>
          <v:shape style="position:absolute;margin-left:365.109985pt;margin-top:-1.674375pt;width:.48003pt;height:.24pt;mso-position-horizontal-relative:page;mso-position-vertical-relative:paragraph;z-index:-1077736" type="#_x0000_t75" stroked="false">
            <v:imagedata r:id="rId843" o:title=""/>
          </v:shape>
        </w:pict>
      </w:r>
      <w:r>
        <w:rPr/>
        <w:pict>
          <v:shape style="position:absolute;margin-left:459.940002pt;margin-top:-1.674375pt;width:.48pt;height:.24pt;mso-position-horizontal-relative:page;mso-position-vertical-relative:paragraph;z-index:-1077712" type="#_x0000_t75" stroked="false">
            <v:imagedata r:id="rId843" o:title=""/>
          </v:shape>
        </w:pict>
      </w:r>
      <w:r>
        <w:rPr/>
        <w:t>说明：公司的现金和现金等价物期末余额中不含承兑汇票保证金。</w:t>
      </w:r>
    </w:p>
    <w:p>
      <w:pPr>
        <w:spacing w:line="240" w:lineRule="auto" w:before="3"/>
        <w:rPr>
          <w:rFonts w:ascii="宋体" w:hAnsi="宋体" w:cs="宋体" w:eastAsia="宋体" w:hint="default"/>
          <w:sz w:val="35"/>
          <w:szCs w:val="35"/>
        </w:rPr>
      </w:pPr>
    </w:p>
    <w:p>
      <w:pPr>
        <w:pStyle w:val="Heading3"/>
        <w:spacing w:line="240" w:lineRule="auto"/>
        <w:ind w:left="400" w:right="588"/>
        <w:jc w:val="left"/>
        <w:rPr>
          <w:b w:val="0"/>
          <w:bCs w:val="0"/>
        </w:rPr>
      </w:pPr>
      <w:r>
        <w:rPr/>
        <w:t>八、关联方及关联交易</w:t>
      </w:r>
      <w:r>
        <w:rPr>
          <w:b w:val="0"/>
          <w:bCs w:val="0"/>
        </w:rPr>
      </w:r>
    </w:p>
    <w:p>
      <w:pPr>
        <w:spacing w:line="240" w:lineRule="auto" w:before="1"/>
        <w:rPr>
          <w:rFonts w:ascii="宋体" w:hAnsi="宋体" w:cs="宋体" w:eastAsia="宋体" w:hint="default"/>
          <w:b/>
          <w:bCs/>
          <w:sz w:val="41"/>
          <w:szCs w:val="41"/>
        </w:rPr>
      </w:pPr>
    </w:p>
    <w:p>
      <w:pPr>
        <w:pStyle w:val="Heading5"/>
        <w:spacing w:line="240" w:lineRule="auto"/>
        <w:ind w:left="400" w:right="588"/>
        <w:jc w:val="left"/>
        <w:rPr>
          <w:b w:val="0"/>
          <w:bCs w:val="0"/>
        </w:rPr>
      </w:pPr>
      <w:r>
        <w:rPr>
          <w:rFonts w:ascii="Times New Roman" w:hAnsi="Times New Roman" w:cs="Times New Roman" w:eastAsia="Times New Roman" w:hint="default"/>
        </w:rPr>
        <w:t>1</w:t>
      </w:r>
      <w:r>
        <w:rPr/>
        <w:t>、本企业的母公司情况</w:t>
      </w:r>
      <w:r>
        <w:rPr>
          <w:b w:val="0"/>
          <w:bCs w:val="0"/>
        </w:rPr>
      </w:r>
    </w:p>
    <w:p>
      <w:pPr>
        <w:spacing w:line="240" w:lineRule="auto" w:before="9"/>
        <w:rPr>
          <w:rFonts w:ascii="宋体" w:hAnsi="宋体" w:cs="宋体" w:eastAsia="宋体" w:hint="default"/>
          <w:b/>
          <w:bCs/>
          <w:sz w:val="36"/>
          <w:szCs w:val="36"/>
        </w:rPr>
      </w:pPr>
    </w:p>
    <w:p>
      <w:pPr>
        <w:pStyle w:val="BodyText"/>
        <w:spacing w:line="240" w:lineRule="auto"/>
        <w:ind w:left="880" w:right="588"/>
        <w:jc w:val="left"/>
      </w:pPr>
      <w:r>
        <w:rPr/>
        <w:t>（</w:t>
      </w:r>
      <w:r>
        <w:rPr>
          <w:rFonts w:ascii="Times New Roman" w:hAnsi="Times New Roman" w:cs="Times New Roman" w:eastAsia="Times New Roman" w:hint="default"/>
        </w:rPr>
        <w:t>1</w:t>
      </w:r>
      <w:r>
        <w:rPr/>
        <w:t>）控制本公司的关联方为张仁华、韩旭夫妇。</w:t>
      </w:r>
    </w:p>
    <w:p>
      <w:pPr>
        <w:pStyle w:val="BodyText"/>
        <w:spacing w:line="240" w:lineRule="auto" w:before="164"/>
        <w:ind w:left="880" w:right="588"/>
        <w:jc w:val="left"/>
      </w:pPr>
      <w:r>
        <w:rPr/>
        <w:t>（</w:t>
      </w:r>
      <w:r>
        <w:rPr>
          <w:rFonts w:ascii="Times New Roman" w:hAnsi="Times New Roman" w:cs="Times New Roman" w:eastAsia="Times New Roman" w:hint="default"/>
        </w:rPr>
        <w:t>2</w:t>
      </w:r>
      <w:r>
        <w:rPr/>
        <w:t>）公司的最终控制方为张仁华、韩旭夫妇。</w:t>
      </w:r>
    </w:p>
    <w:p>
      <w:pPr>
        <w:pStyle w:val="BodyText"/>
        <w:spacing w:line="240" w:lineRule="auto" w:before="165"/>
        <w:ind w:left="880" w:right="588"/>
        <w:jc w:val="left"/>
      </w:pPr>
      <w:r>
        <w:rPr/>
        <w:pict>
          <v:shape style="position:absolute;margin-left:342.670013pt;margin-top:31.865612pt;width:1.49999pt;height:.12pt;mso-position-horizontal-relative:page;mso-position-vertical-relative:paragraph;z-index:21568" type="#_x0000_t75" stroked="false">
            <v:imagedata r:id="rId154" o:title=""/>
          </v:shape>
        </w:pict>
      </w:r>
      <w:r>
        <w:rPr/>
        <w:pict>
          <v:shape style="position:absolute;margin-left:280.609985pt;margin-top:31.865612pt;width:.48001pt;height:1.08pt;mso-position-horizontal-relative:page;mso-position-vertical-relative:paragraph;z-index:21592" type="#_x0000_t75" stroked="false">
            <v:imagedata r:id="rId762" o:title=""/>
          </v:shape>
        </w:pict>
      </w:r>
      <w:r>
        <w:rPr/>
        <w:pict>
          <v:shape style="position:absolute;margin-left:342.670013pt;margin-top:47.345612pt;width:.48001pt;height:.12pt;mso-position-horizontal-relative:page;mso-position-vertical-relative:paragraph;z-index:-1077640" type="#_x0000_t75" stroked="false">
            <v:imagedata r:id="rId872" o:title=""/>
          </v:shape>
        </w:pict>
      </w:r>
      <w:r>
        <w:rPr/>
        <w:pict>
          <v:shape style="position:absolute;margin-left:404.829987pt;margin-top:31.865612pt;width:.48001pt;height:1.08pt;mso-position-horizontal-relative:page;mso-position-vertical-relative:paragraph;z-index:21640" type="#_x0000_t75" stroked="false">
            <v:imagedata r:id="rId762" o:title=""/>
          </v:shape>
        </w:pict>
      </w:r>
      <w:r>
        <w:rPr/>
        <w:pict>
          <v:group style="position:absolute;margin-left:155.059998pt;margin-top:46.38562pt;width:.5pt;height:2.8pt;mso-position-horizontal-relative:page;mso-position-vertical-relative:paragraph;z-index:-1077592" coordorigin="3101,928" coordsize="10,56">
            <v:shape style="position:absolute;left:3101;top:928;width:10;height:36" type="#_x0000_t75" stroked="false">
              <v:imagedata r:id="rId873" o:title=""/>
            </v:shape>
            <v:shape style="position:absolute;left:3101;top:964;width:10;height:19" type="#_x0000_t75" stroked="false">
              <v:imagedata r:id="rId874" o:title=""/>
            </v:shape>
            <w10:wrap type="none"/>
          </v:group>
        </w:pict>
      </w:r>
      <w:r>
        <w:rPr/>
        <w:pict>
          <v:group style="position:absolute;margin-left:230.449997pt;margin-top:47.465603pt;width:2.050pt;height:1.7pt;mso-position-horizontal-relative:page;mso-position-vertical-relative:paragraph;z-index:-1077568" coordorigin="4609,949" coordsize="41,34">
            <v:shape style="position:absolute;left:4609;top:949;width:41;height:14" type="#_x0000_t75" stroked="false">
              <v:imagedata r:id="rId875" o:title=""/>
            </v:shape>
            <v:shape style="position:absolute;left:4621;top:964;width:10;height:19" type="#_x0000_t75" stroked="false">
              <v:imagedata r:id="rId874" o:title=""/>
            </v:shape>
            <w10:wrap type="none"/>
          </v:group>
        </w:pict>
      </w:r>
      <w:r>
        <w:rPr/>
        <w:pict>
          <v:group style="position:absolute;margin-left:404.829987pt;margin-top:46.38562pt;width:.5pt;height:2.8pt;mso-position-horizontal-relative:page;mso-position-vertical-relative:paragraph;z-index:-1077544" coordorigin="8097,928" coordsize="10,56">
            <v:shape style="position:absolute;left:8097;top:928;width:10;height:36" type="#_x0000_t75" stroked="false">
              <v:imagedata r:id="rId873" o:title=""/>
            </v:shape>
            <v:shape style="position:absolute;left:8097;top:964;width:10;height:19" type="#_x0000_t75" stroked="false">
              <v:imagedata r:id="rId874" o:title=""/>
            </v:shape>
            <w10:wrap type="none"/>
          </v:group>
        </w:pict>
      </w:r>
      <w:r>
        <w:rPr/>
        <w:pict>
          <v:group style="position:absolute;margin-left:482.140015pt;margin-top:47.465603pt;width:2.2pt;height:1.7pt;mso-position-horizontal-relative:page;mso-position-vertical-relative:paragraph;z-index:-1077520" coordorigin="9643,949" coordsize="44,34">
            <v:shape style="position:absolute;left:9643;top:949;width:43;height:14" type="#_x0000_t75" stroked="false">
              <v:imagedata r:id="rId876" o:title=""/>
            </v:shape>
            <v:shape style="position:absolute;left:9657;top:964;width:10;height:19" type="#_x0000_t75" stroked="false">
              <v:imagedata r:id="rId874" o:title=""/>
            </v:shape>
            <w10:wrap type="none"/>
          </v:group>
        </w:pict>
      </w:r>
      <w:r>
        <w:rPr/>
        <w:pict>
          <v:shape style="position:absolute;margin-left:280.489990pt;margin-top:46.38562pt;width:.600012pt;height:2.76pt;mso-position-horizontal-relative:page;mso-position-vertical-relative:paragraph;z-index:21760" type="#_x0000_t75" stroked="false">
            <v:imagedata r:id="rId877" o:title=""/>
          </v:shape>
        </w:pict>
      </w:r>
      <w:r>
        <w:rPr/>
        <w:pict>
          <v:group style="position:absolute;margin-left:69.984001pt;margin-top:59.70562pt;width:455.6pt;height:5.2pt;mso-position-horizontal-relative:page;mso-position-vertical-relative:paragraph;z-index:-1077472" coordorigin="1400,1194" coordsize="9112,104">
            <v:shape style="position:absolute;left:1400;top:1194;width:1721;height:103" type="#_x0000_t75" stroked="false">
              <v:imagedata r:id="rId878" o:title=""/>
            </v:shape>
            <v:shape style="position:absolute;left:3096;top:1252;width:1534;height:46" type="#_x0000_t75" stroked="false">
              <v:imagedata r:id="rId879" o:title=""/>
            </v:shape>
            <v:shape style="position:absolute;left:4616;top:1252;width:1006;height:46" type="#_x0000_t75" stroked="false">
              <v:imagedata r:id="rId880" o:title=""/>
            </v:shape>
            <v:shape style="position:absolute;left:5607;top:1252;width:1256;height:46" type="#_x0000_t75" stroked="false">
              <v:imagedata r:id="rId881" o:title=""/>
            </v:shape>
            <v:shape style="position:absolute;left:6849;top:1252;width:1258;height:46" type="#_x0000_t75" stroked="false">
              <v:imagedata r:id="rId882" o:title=""/>
            </v:shape>
            <v:shape style="position:absolute;left:8092;top:1252;width:1575;height:46" type="#_x0000_t75" stroked="false">
              <v:imagedata r:id="rId883" o:title=""/>
            </v:shape>
            <v:shape style="position:absolute;left:9652;top:1288;width:859;height:10" type="#_x0000_t75" stroked="false">
              <v:imagedata r:id="rId884" o:title=""/>
            </v:shape>
            <w10:wrap type="none"/>
          </v:group>
        </w:pict>
      </w:r>
      <w:r>
        <w:rPr/>
        <w:t>（</w:t>
      </w:r>
      <w:r>
        <w:rPr>
          <w:rFonts w:ascii="Times New Roman" w:hAnsi="Times New Roman" w:cs="Times New Roman" w:eastAsia="Times New Roman" w:hint="default"/>
        </w:rPr>
        <w:t>3</w:t>
      </w:r>
      <w:r>
        <w:rPr/>
        <w:t>）控制方所持股份及其变化</w:t>
      </w:r>
    </w:p>
    <w:p>
      <w:pPr>
        <w:spacing w:line="240" w:lineRule="auto" w:before="7"/>
        <w:rPr>
          <w:rFonts w:ascii="宋体" w:hAnsi="宋体" w:cs="宋体" w:eastAsia="宋体" w:hint="default"/>
          <w:sz w:val="8"/>
          <w:szCs w:val="8"/>
        </w:rPr>
      </w:pPr>
    </w:p>
    <w:tbl>
      <w:tblPr>
        <w:tblW w:w="0" w:type="auto"/>
        <w:jc w:val="left"/>
        <w:tblInd w:w="702" w:type="dxa"/>
        <w:tblLayout w:type="fixed"/>
        <w:tblCellMar>
          <w:top w:w="0" w:type="dxa"/>
          <w:left w:w="0" w:type="dxa"/>
          <w:bottom w:w="0" w:type="dxa"/>
          <w:right w:w="0" w:type="dxa"/>
        </w:tblCellMar>
        <w:tblLook w:val="01E0"/>
      </w:tblPr>
      <w:tblGrid>
        <w:gridCol w:w="1709"/>
        <w:gridCol w:w="1520"/>
        <w:gridCol w:w="991"/>
        <w:gridCol w:w="1241"/>
        <w:gridCol w:w="1243"/>
        <w:gridCol w:w="1561"/>
        <w:gridCol w:w="850"/>
      </w:tblGrid>
      <w:tr>
        <w:trPr>
          <w:trHeight w:val="343" w:hRule="exact"/>
        </w:trPr>
        <w:tc>
          <w:tcPr>
            <w:tcW w:w="1709" w:type="dxa"/>
            <w:vMerge w:val="restart"/>
            <w:tcBorders>
              <w:top w:val="single" w:sz="12" w:space="0" w:color="000000"/>
              <w:left w:val="nil" w:sz="6" w:space="0" w:color="auto"/>
              <w:right w:val="nil" w:sz="6" w:space="0" w:color="auto"/>
            </w:tcBorders>
            <w:shd w:val="clear" w:color="auto" w:fill="D9D9D9"/>
          </w:tcPr>
          <w:p>
            <w:pPr>
              <w:pStyle w:val="TableParagraph"/>
              <w:spacing w:line="21" w:lineRule="exact"/>
              <w:ind w:left="1703"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3715"/>
                  <wp:effectExtent l="0" t="0" r="0" b="0"/>
                  <wp:docPr id="91" name="image706.png" descr=""/>
                  <wp:cNvGraphicFramePr>
                    <a:graphicFrameLocks noChangeAspect="1"/>
                  </wp:cNvGraphicFramePr>
                  <a:graphic>
                    <a:graphicData uri="http://schemas.openxmlformats.org/drawingml/2006/picture">
                      <pic:pic>
                        <pic:nvPicPr>
                          <pic:cNvPr id="92" name="image706.png"/>
                          <pic:cNvPicPr/>
                        </pic:nvPicPr>
                        <pic:blipFill>
                          <a:blip r:embed="rId762" cstate="print"/>
                          <a:stretch>
                            <a:fillRect/>
                          </a:stretch>
                        </pic:blipFill>
                        <pic:spPr>
                          <a:xfrm>
                            <a:off x="0" y="0"/>
                            <a:ext cx="6096" cy="1371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34"/>
              <w:ind w:right="0"/>
              <w:jc w:val="center"/>
              <w:rPr>
                <w:rFonts w:ascii="宋体" w:hAnsi="宋体" w:cs="宋体" w:eastAsia="宋体" w:hint="default"/>
                <w:sz w:val="21"/>
                <w:szCs w:val="21"/>
              </w:rPr>
            </w:pPr>
            <w:r>
              <w:rPr>
                <w:rFonts w:ascii="宋体" w:hAnsi="宋体" w:cs="宋体" w:eastAsia="宋体" w:hint="default"/>
                <w:b/>
                <w:bCs/>
                <w:sz w:val="21"/>
                <w:szCs w:val="21"/>
              </w:rPr>
              <w:t>名称</w:t>
            </w:r>
            <w:r>
              <w:rPr>
                <w:rFonts w:ascii="宋体" w:hAnsi="宋体" w:cs="宋体" w:eastAsia="宋体" w:hint="default"/>
                <w:sz w:val="21"/>
                <w:szCs w:val="21"/>
              </w:rPr>
            </w:r>
          </w:p>
        </w:tc>
        <w:tc>
          <w:tcPr>
            <w:tcW w:w="2511" w:type="dxa"/>
            <w:gridSpan w:val="2"/>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1241" w:type="dxa"/>
            <w:vMerge w:val="restart"/>
            <w:tcBorders>
              <w:top w:val="single" w:sz="12" w:space="0" w:color="000000"/>
              <w:left w:val="single" w:sz="4" w:space="0" w:color="000000"/>
              <w:right w:val="single" w:sz="4" w:space="0" w:color="000000"/>
            </w:tcBorders>
            <w:shd w:val="clear" w:color="auto" w:fill="D9D9D9"/>
          </w:tcPr>
          <w:p>
            <w:pPr>
              <w:pStyle w:val="TableParagraph"/>
              <w:spacing w:line="240" w:lineRule="auto" w:before="18"/>
              <w:ind w:left="525" w:right="281"/>
              <w:jc w:val="left"/>
              <w:rPr>
                <w:rFonts w:ascii="宋体" w:hAnsi="宋体" w:cs="宋体" w:eastAsia="宋体" w:hint="default"/>
                <w:sz w:val="21"/>
                <w:szCs w:val="21"/>
              </w:rPr>
            </w:pPr>
            <w:r>
              <w:rPr>
                <w:rFonts w:ascii="宋体" w:hAnsi="宋体" w:cs="宋体" w:eastAsia="宋体" w:hint="default"/>
                <w:b/>
                <w:bCs/>
                <w:sz w:val="21"/>
                <w:szCs w:val="21"/>
              </w:rPr>
              <w:t>本期</w:t>
            </w:r>
            <w:r>
              <w:rPr>
                <w:rFonts w:ascii="宋体" w:hAnsi="宋体" w:cs="宋体" w:eastAsia="宋体" w:hint="default"/>
                <w:b/>
                <w:bCs/>
                <w:w w:val="100"/>
                <w:sz w:val="21"/>
                <w:szCs w:val="21"/>
              </w:rPr>
              <w:t> </w:t>
            </w:r>
            <w:r>
              <w:rPr>
                <w:rFonts w:ascii="宋体" w:hAnsi="宋体" w:cs="宋体" w:eastAsia="宋体" w:hint="default"/>
                <w:b/>
                <w:bCs/>
                <w:sz w:val="21"/>
                <w:szCs w:val="21"/>
              </w:rPr>
              <w:t>增加</w:t>
            </w:r>
            <w:r>
              <w:rPr>
                <w:rFonts w:ascii="宋体" w:hAnsi="宋体" w:cs="宋体" w:eastAsia="宋体" w:hint="default"/>
                <w:sz w:val="21"/>
                <w:szCs w:val="21"/>
              </w:rPr>
            </w:r>
          </w:p>
        </w:tc>
        <w:tc>
          <w:tcPr>
            <w:tcW w:w="1243" w:type="dxa"/>
            <w:vMerge w:val="restart"/>
            <w:tcBorders>
              <w:top w:val="single" w:sz="12" w:space="0" w:color="000000"/>
              <w:left w:val="single" w:sz="4" w:space="0" w:color="000000"/>
              <w:right w:val="single" w:sz="4" w:space="0" w:color="000000"/>
            </w:tcBorders>
            <w:shd w:val="clear" w:color="auto" w:fill="D9D9D9"/>
          </w:tcPr>
          <w:p>
            <w:pPr>
              <w:pStyle w:val="TableParagraph"/>
              <w:spacing w:line="240" w:lineRule="auto" w:before="18"/>
              <w:ind w:left="525" w:right="283"/>
              <w:jc w:val="left"/>
              <w:rPr>
                <w:rFonts w:ascii="宋体" w:hAnsi="宋体" w:cs="宋体" w:eastAsia="宋体" w:hint="default"/>
                <w:sz w:val="21"/>
                <w:szCs w:val="21"/>
              </w:rPr>
            </w:pPr>
            <w:r>
              <w:rPr>
                <w:rFonts w:ascii="宋体" w:hAnsi="宋体" w:cs="宋体" w:eastAsia="宋体" w:hint="default"/>
                <w:b/>
                <w:bCs/>
                <w:sz w:val="21"/>
                <w:szCs w:val="21"/>
              </w:rPr>
              <w:t>本期</w:t>
            </w:r>
            <w:r>
              <w:rPr>
                <w:rFonts w:ascii="宋体" w:hAnsi="宋体" w:cs="宋体" w:eastAsia="宋体" w:hint="default"/>
                <w:b/>
                <w:bCs/>
                <w:w w:val="100"/>
                <w:sz w:val="21"/>
                <w:szCs w:val="21"/>
              </w:rPr>
              <w:t> </w:t>
            </w:r>
            <w:r>
              <w:rPr>
                <w:rFonts w:ascii="宋体" w:hAnsi="宋体" w:cs="宋体" w:eastAsia="宋体" w:hint="default"/>
                <w:b/>
                <w:bCs/>
                <w:sz w:val="21"/>
                <w:szCs w:val="21"/>
              </w:rPr>
              <w:t>减少</w:t>
            </w:r>
            <w:r>
              <w:rPr>
                <w:rFonts w:ascii="宋体" w:hAnsi="宋体" w:cs="宋体" w:eastAsia="宋体" w:hint="default"/>
                <w:sz w:val="21"/>
                <w:szCs w:val="21"/>
              </w:rPr>
            </w:r>
          </w:p>
        </w:tc>
        <w:tc>
          <w:tcPr>
            <w:tcW w:w="2410" w:type="dxa"/>
            <w:gridSpan w:val="2"/>
            <w:tcBorders>
              <w:top w:val="single" w:sz="12" w:space="0" w:color="000000"/>
              <w:left w:val="single" w:sz="4" w:space="0" w:color="000000"/>
              <w:bottom w:val="single" w:sz="4" w:space="0" w:color="000000"/>
              <w:right w:val="nil" w:sz="6" w:space="0" w:color="auto"/>
            </w:tcBorders>
            <w:shd w:val="clear" w:color="auto" w:fill="D9D9D9"/>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r>
      <w:tr>
        <w:trPr>
          <w:trHeight w:val="334" w:hRule="exact"/>
        </w:trPr>
        <w:tc>
          <w:tcPr>
            <w:tcW w:w="1709" w:type="dxa"/>
            <w:vMerge/>
            <w:tcBorders>
              <w:left w:val="nil" w:sz="6" w:space="0" w:color="auto"/>
              <w:bottom w:val="nil" w:sz="6" w:space="0" w:color="auto"/>
              <w:right w:val="nil" w:sz="6" w:space="0" w:color="auto"/>
            </w:tcBorders>
            <w:shd w:val="clear" w:color="auto" w:fill="D9D9D9"/>
          </w:tcPr>
          <w:p>
            <w:pPr/>
          </w:p>
        </w:tc>
        <w:tc>
          <w:tcPr>
            <w:tcW w:w="1520" w:type="dxa"/>
            <w:tcBorders>
              <w:top w:val="single" w:sz="4" w:space="0" w:color="000000"/>
              <w:left w:val="nil" w:sz="6" w:space="0" w:color="auto"/>
              <w:bottom w:val="nil" w:sz="6" w:space="0" w:color="auto"/>
              <w:right w:val="single" w:sz="4" w:space="0" w:color="000000"/>
            </w:tcBorders>
            <w:shd w:val="clear" w:color="auto" w:fill="D9D9D9"/>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91"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76" w:lineRule="exact"/>
              <w:ind w:right="170"/>
              <w:jc w:val="right"/>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241" w:type="dxa"/>
            <w:vMerge/>
            <w:tcBorders>
              <w:left w:val="single" w:sz="4" w:space="0" w:color="000000"/>
              <w:bottom w:val="nil" w:sz="6" w:space="0" w:color="auto"/>
              <w:right w:val="single" w:sz="4" w:space="0" w:color="000000"/>
            </w:tcBorders>
            <w:shd w:val="clear" w:color="auto" w:fill="D9D9D9"/>
          </w:tcPr>
          <w:p>
            <w:pPr/>
          </w:p>
        </w:tc>
        <w:tc>
          <w:tcPr>
            <w:tcW w:w="1243" w:type="dxa"/>
            <w:vMerge/>
            <w:tcBorders>
              <w:left w:val="single" w:sz="4" w:space="0" w:color="000000"/>
              <w:bottom w:val="nil" w:sz="6" w:space="0" w:color="auto"/>
              <w:right w:val="single" w:sz="4" w:space="0" w:color="000000"/>
            </w:tcBorders>
            <w:shd w:val="clear" w:color="auto" w:fill="D9D9D9"/>
          </w:tcPr>
          <w:p>
            <w:pPr/>
          </w:p>
        </w:tc>
        <w:tc>
          <w:tcPr>
            <w:tcW w:w="1561"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50" w:type="dxa"/>
            <w:tcBorders>
              <w:top w:val="single" w:sz="4" w:space="0" w:color="000000"/>
              <w:left w:val="single" w:sz="4" w:space="0" w:color="000000"/>
              <w:bottom w:val="nil" w:sz="6" w:space="0" w:color="auto"/>
              <w:right w:val="nil" w:sz="6" w:space="0" w:color="auto"/>
            </w:tcBorders>
            <w:shd w:val="clear" w:color="auto" w:fill="D9D9D9"/>
          </w:tcPr>
          <w:p>
            <w:pPr>
              <w:pStyle w:val="TableParagraph"/>
              <w:spacing w:line="288" w:lineRule="exact"/>
              <w:ind w:right="2"/>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335" w:hRule="exact"/>
        </w:trPr>
        <w:tc>
          <w:tcPr>
            <w:tcW w:w="1709" w:type="dxa"/>
            <w:tcBorders>
              <w:top w:val="nil" w:sz="6" w:space="0" w:color="auto"/>
              <w:left w:val="nil" w:sz="6" w:space="0" w:color="auto"/>
              <w:bottom w:val="nil" w:sz="6" w:space="0" w:color="auto"/>
              <w:right w:val="single" w:sz="4" w:space="0" w:color="000000"/>
            </w:tcBorders>
          </w:tcPr>
          <w:p>
            <w:pPr>
              <w:pStyle w:val="TableParagraph"/>
              <w:spacing w:line="240" w:lineRule="auto" w:before="6"/>
              <w:ind w:left="4" w:right="0"/>
              <w:jc w:val="center"/>
              <w:rPr>
                <w:rFonts w:ascii="宋体" w:hAnsi="宋体" w:cs="宋体" w:eastAsia="宋体" w:hint="default"/>
                <w:sz w:val="21"/>
                <w:szCs w:val="21"/>
              </w:rPr>
            </w:pPr>
            <w:r>
              <w:rPr>
                <w:rFonts w:ascii="宋体" w:hAnsi="宋体" w:cs="宋体" w:eastAsia="宋体" w:hint="default"/>
                <w:sz w:val="21"/>
                <w:szCs w:val="21"/>
              </w:rPr>
              <w:t>张仁华</w:t>
            </w:r>
          </w:p>
        </w:tc>
        <w:tc>
          <w:tcPr>
            <w:tcW w:w="1520"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27,079,511.00</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251"/>
              <w:jc w:val="right"/>
              <w:rPr>
                <w:rFonts w:ascii="Times New Roman" w:hAnsi="Times New Roman" w:cs="Times New Roman" w:eastAsia="Times New Roman" w:hint="default"/>
                <w:sz w:val="21"/>
                <w:szCs w:val="21"/>
              </w:rPr>
            </w:pPr>
            <w:r>
              <w:rPr>
                <w:rFonts w:ascii="Times New Roman"/>
                <w:sz w:val="21"/>
              </w:rPr>
              <w:t>38.69</w:t>
            </w:r>
          </w:p>
        </w:tc>
        <w:tc>
          <w:tcPr>
            <w:tcW w:w="1241"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8"/>
                <w:szCs w:val="18"/>
              </w:rPr>
            </w:pPr>
          </w:p>
        </w:tc>
        <w:tc>
          <w:tcPr>
            <w:tcW w:w="1243"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8"/>
                <w:szCs w:val="18"/>
              </w:rPr>
            </w:pP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27,079,511.00</w:t>
            </w:r>
          </w:p>
        </w:tc>
        <w:tc>
          <w:tcPr>
            <w:tcW w:w="850"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2"/>
              <w:jc w:val="center"/>
              <w:rPr>
                <w:rFonts w:ascii="Times New Roman" w:hAnsi="Times New Roman" w:cs="Times New Roman" w:eastAsia="Times New Roman" w:hint="default"/>
                <w:sz w:val="21"/>
                <w:szCs w:val="21"/>
              </w:rPr>
            </w:pPr>
            <w:r>
              <w:rPr>
                <w:rFonts w:ascii="Times New Roman"/>
                <w:sz w:val="21"/>
              </w:rPr>
              <w:t>28.87</w:t>
            </w:r>
          </w:p>
        </w:tc>
      </w:tr>
      <w:tr>
        <w:trPr>
          <w:trHeight w:val="245" w:hRule="exact"/>
        </w:trPr>
        <w:tc>
          <w:tcPr>
            <w:tcW w:w="1709" w:type="dxa"/>
            <w:tcBorders>
              <w:top w:val="nil" w:sz="6" w:space="0" w:color="auto"/>
              <w:left w:val="nil" w:sz="6" w:space="0" w:color="auto"/>
              <w:bottom w:val="nil" w:sz="6" w:space="0" w:color="auto"/>
              <w:right w:val="single" w:sz="4" w:space="0" w:color="000000"/>
            </w:tcBorders>
          </w:tcPr>
          <w:p>
            <w:pPr>
              <w:pStyle w:val="TableParagraph"/>
              <w:spacing w:line="272" w:lineRule="exact"/>
              <w:ind w:left="4" w:right="0"/>
              <w:jc w:val="center"/>
              <w:rPr>
                <w:rFonts w:ascii="宋体" w:hAnsi="宋体" w:cs="宋体" w:eastAsia="宋体" w:hint="default"/>
                <w:sz w:val="21"/>
                <w:szCs w:val="21"/>
              </w:rPr>
            </w:pPr>
            <w:r>
              <w:rPr>
                <w:rFonts w:ascii="宋体" w:hAnsi="宋体" w:cs="宋体" w:eastAsia="宋体" w:hint="default"/>
                <w:sz w:val="21"/>
                <w:szCs w:val="21"/>
              </w:rPr>
              <w:t>韩旭</w:t>
            </w:r>
          </w:p>
        </w:tc>
        <w:tc>
          <w:tcPr>
            <w:tcW w:w="1520"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 w:right="0"/>
              <w:jc w:val="center"/>
              <w:rPr>
                <w:rFonts w:ascii="Times New Roman" w:hAnsi="Times New Roman" w:cs="Times New Roman" w:eastAsia="Times New Roman" w:hint="default"/>
                <w:sz w:val="21"/>
                <w:szCs w:val="21"/>
              </w:rPr>
            </w:pPr>
            <w:r>
              <w:rPr>
                <w:rFonts w:ascii="Times New Roman"/>
                <w:sz w:val="21"/>
              </w:rPr>
              <w:t>21,406,728.00</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251"/>
              <w:jc w:val="right"/>
              <w:rPr>
                <w:rFonts w:ascii="Times New Roman" w:hAnsi="Times New Roman" w:cs="Times New Roman" w:eastAsia="Times New Roman" w:hint="default"/>
                <w:sz w:val="21"/>
                <w:szCs w:val="21"/>
              </w:rPr>
            </w:pPr>
            <w:r>
              <w:rPr>
                <w:rFonts w:ascii="Times New Roman"/>
                <w:sz w:val="21"/>
              </w:rPr>
              <w:t>30.58</w:t>
            </w:r>
          </w:p>
        </w:tc>
        <w:tc>
          <w:tcPr>
            <w:tcW w:w="1241" w:type="dxa"/>
            <w:vMerge/>
            <w:tcBorders>
              <w:left w:val="single" w:sz="4" w:space="0" w:color="000000"/>
              <w:right w:val="single" w:sz="4" w:space="0" w:color="000000"/>
            </w:tcBorders>
          </w:tcPr>
          <w:p>
            <w:pPr/>
          </w:p>
        </w:tc>
        <w:tc>
          <w:tcPr>
            <w:tcW w:w="1243" w:type="dxa"/>
            <w:vMerge/>
            <w:tcBorders>
              <w:left w:val="single" w:sz="4" w:space="0" w:color="000000"/>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0"/>
              <w:jc w:val="center"/>
              <w:rPr>
                <w:rFonts w:ascii="Times New Roman" w:hAnsi="Times New Roman" w:cs="Times New Roman" w:eastAsia="Times New Roman" w:hint="default"/>
                <w:sz w:val="21"/>
                <w:szCs w:val="21"/>
              </w:rPr>
            </w:pPr>
            <w:r>
              <w:rPr>
                <w:rFonts w:ascii="Times New Roman"/>
                <w:sz w:val="21"/>
              </w:rPr>
              <w:t>21,406,728.00</w:t>
            </w:r>
          </w:p>
        </w:tc>
        <w:tc>
          <w:tcPr>
            <w:tcW w:w="850"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right="2"/>
              <w:jc w:val="center"/>
              <w:rPr>
                <w:rFonts w:ascii="Times New Roman" w:hAnsi="Times New Roman" w:cs="Times New Roman" w:eastAsia="Times New Roman" w:hint="default"/>
                <w:sz w:val="21"/>
                <w:szCs w:val="21"/>
              </w:rPr>
            </w:pPr>
            <w:r>
              <w:rPr>
                <w:rFonts w:ascii="Times New Roman"/>
                <w:sz w:val="21"/>
              </w:rPr>
              <w:t>22.82</w:t>
            </w:r>
          </w:p>
        </w:tc>
      </w:tr>
      <w:tr>
        <w:trPr>
          <w:trHeight w:val="456" w:hRule="exact"/>
        </w:trPr>
        <w:tc>
          <w:tcPr>
            <w:tcW w:w="1709" w:type="dxa"/>
            <w:tcBorders>
              <w:top w:val="nil" w:sz="6" w:space="0" w:color="auto"/>
              <w:left w:val="nil" w:sz="6" w:space="0" w:color="auto"/>
              <w:bottom w:val="single" w:sz="12" w:space="0" w:color="000000"/>
              <w:right w:val="single" w:sz="4" w:space="0" w:color="000000"/>
            </w:tcBorders>
          </w:tcPr>
          <w:p>
            <w:pPr>
              <w:pStyle w:val="TableParagraph"/>
              <w:spacing w:line="240" w:lineRule="auto" w:before="93"/>
              <w:ind w:left="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left="2" w:right="0"/>
              <w:jc w:val="center"/>
              <w:rPr>
                <w:rFonts w:ascii="Times New Roman" w:hAnsi="Times New Roman" w:cs="Times New Roman" w:eastAsia="Times New Roman" w:hint="default"/>
                <w:sz w:val="21"/>
                <w:szCs w:val="21"/>
              </w:rPr>
            </w:pPr>
            <w:r>
              <w:rPr>
                <w:rFonts w:ascii="Times New Roman"/>
                <w:sz w:val="21"/>
              </w:rPr>
              <w:t>48,486,239.00</w:t>
            </w:r>
          </w:p>
        </w:tc>
        <w:tc>
          <w:tcPr>
            <w:tcW w:w="9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right="251"/>
              <w:jc w:val="right"/>
              <w:rPr>
                <w:rFonts w:ascii="Times New Roman" w:hAnsi="Times New Roman" w:cs="Times New Roman" w:eastAsia="Times New Roman" w:hint="default"/>
                <w:sz w:val="21"/>
                <w:szCs w:val="21"/>
              </w:rPr>
            </w:pPr>
            <w:r>
              <w:rPr>
                <w:rFonts w:ascii="Times New Roman"/>
                <w:sz w:val="21"/>
              </w:rPr>
              <w:t>51.69</w:t>
            </w:r>
          </w:p>
        </w:tc>
        <w:tc>
          <w:tcPr>
            <w:tcW w:w="1241" w:type="dxa"/>
            <w:vMerge/>
            <w:tcBorders>
              <w:left w:val="single" w:sz="4" w:space="0" w:color="000000"/>
              <w:bottom w:val="single" w:sz="12" w:space="0" w:color="000000"/>
              <w:right w:val="single" w:sz="4" w:space="0" w:color="000000"/>
            </w:tcBorders>
          </w:tcPr>
          <w:p>
            <w:pPr/>
          </w:p>
        </w:tc>
        <w:tc>
          <w:tcPr>
            <w:tcW w:w="1243" w:type="dxa"/>
            <w:vMerge/>
            <w:tcBorders>
              <w:left w:val="single" w:sz="4" w:space="0" w:color="000000"/>
              <w:bottom w:val="single" w:sz="12" w:space="0" w:color="000000"/>
              <w:right w:val="single" w:sz="4" w:space="0" w:color="000000"/>
            </w:tcBorders>
          </w:tcPr>
          <w:p>
            <w:pPr/>
          </w:p>
        </w:tc>
        <w:tc>
          <w:tcPr>
            <w:tcW w:w="15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right="0"/>
              <w:jc w:val="center"/>
              <w:rPr>
                <w:rFonts w:ascii="Times New Roman" w:hAnsi="Times New Roman" w:cs="Times New Roman" w:eastAsia="Times New Roman" w:hint="default"/>
                <w:sz w:val="21"/>
                <w:szCs w:val="21"/>
              </w:rPr>
            </w:pPr>
            <w:r>
              <w:rPr>
                <w:rFonts w:ascii="Times New Roman"/>
                <w:sz w:val="21"/>
              </w:rPr>
              <w:t>48,486,239.00</w:t>
            </w:r>
          </w:p>
        </w:tc>
        <w:tc>
          <w:tcPr>
            <w:tcW w:w="850" w:type="dxa"/>
            <w:tcBorders>
              <w:top w:val="nil" w:sz="6" w:space="0" w:color="auto"/>
              <w:left w:val="single" w:sz="4" w:space="0" w:color="000000"/>
              <w:bottom w:val="single" w:sz="12" w:space="0" w:color="000000"/>
              <w:right w:val="nil" w:sz="6" w:space="0" w:color="auto"/>
            </w:tcBorders>
          </w:tcPr>
          <w:p>
            <w:pPr>
              <w:pStyle w:val="TableParagraph"/>
              <w:spacing w:line="240" w:lineRule="auto" w:before="135"/>
              <w:ind w:right="2"/>
              <w:jc w:val="center"/>
              <w:rPr>
                <w:rFonts w:ascii="Times New Roman" w:hAnsi="Times New Roman" w:cs="Times New Roman" w:eastAsia="Times New Roman" w:hint="default"/>
                <w:sz w:val="21"/>
                <w:szCs w:val="21"/>
              </w:rPr>
            </w:pPr>
            <w:r>
              <w:rPr>
                <w:rFonts w:ascii="Times New Roman"/>
                <w:sz w:val="21"/>
              </w:rPr>
              <w:t>51.69</w:t>
            </w:r>
          </w:p>
        </w:tc>
      </w:tr>
    </w:tbl>
    <w:p>
      <w:pPr>
        <w:spacing w:line="240" w:lineRule="auto" w:before="1"/>
        <w:rPr>
          <w:rFonts w:ascii="宋体" w:hAnsi="宋体" w:cs="宋体" w:eastAsia="宋体" w:hint="default"/>
          <w:sz w:val="27"/>
          <w:szCs w:val="27"/>
        </w:rPr>
      </w:pPr>
    </w:p>
    <w:p>
      <w:pPr>
        <w:pStyle w:val="Heading5"/>
        <w:spacing w:line="240" w:lineRule="auto"/>
        <w:ind w:left="400" w:right="588"/>
        <w:jc w:val="left"/>
        <w:rPr>
          <w:b w:val="0"/>
          <w:bCs w:val="0"/>
        </w:rPr>
      </w:pPr>
      <w:r>
        <w:rPr/>
        <w:pict>
          <v:group style="position:absolute;margin-left:69.984001pt;margin-top:-53.848415pt;width:455.6pt;height:.5pt;mso-position-horizontal-relative:page;mso-position-vertical-relative:paragraph;z-index:-1077448" coordorigin="1400,-1077" coordsize="9112,10">
            <v:shape style="position:absolute;left:1400;top:-1077;width:3221;height:10" type="#_x0000_t75" stroked="false">
              <v:imagedata r:id="rId885" o:title=""/>
            </v:shape>
            <v:shape style="position:absolute;left:4616;top:-1077;width:996;height:10" type="#_x0000_t75" stroked="false">
              <v:imagedata r:id="rId136" o:title=""/>
            </v:shape>
            <v:shape style="position:absolute;left:5607;top:-1077;width:1246;height:10" type="#_x0000_t75" stroked="false">
              <v:imagedata r:id="rId886" o:title=""/>
            </v:shape>
            <v:shape style="position:absolute;left:6849;top:-1077;width:2809;height:10" type="#_x0000_t75" stroked="false">
              <v:imagedata r:id="rId887" o:title=""/>
            </v:shape>
            <v:shape style="position:absolute;left:9652;top:-1077;width:859;height:10" type="#_x0000_t75" stroked="false">
              <v:imagedata r:id="rId884" o:title=""/>
            </v:shape>
            <w10:wrap type="none"/>
          </v:group>
        </w:pict>
      </w:r>
      <w:r>
        <w:rPr/>
        <w:pict>
          <v:group style="position:absolute;margin-left:69.984001pt;margin-top:-41.848427pt;width:455.6pt;height:5.55pt;mso-position-horizontal-relative:page;mso-position-vertical-relative:paragraph;z-index:-1077424" coordorigin="1400,-837" coordsize="9112,111">
            <v:shape style="position:absolute;left:1400;top:-837;width:1721;height:110" type="#_x0000_t75" stroked="false">
              <v:imagedata r:id="rId888" o:title=""/>
            </v:shape>
            <v:shape style="position:absolute;left:3096;top:-741;width:1534;height:14" type="#_x0000_t75" stroked="false">
              <v:imagedata r:id="rId889" o:title=""/>
            </v:shape>
            <v:shape style="position:absolute;left:4616;top:-741;width:1006;height:14" type="#_x0000_t75" stroked="false">
              <v:imagedata r:id="rId890" o:title=""/>
            </v:shape>
            <v:shape style="position:absolute;left:5607;top:-741;width:1256;height:14" type="#_x0000_t75" stroked="false">
              <v:imagedata r:id="rId891" o:title=""/>
            </v:shape>
            <v:shape style="position:absolute;left:6849;top:-741;width:1258;height:14" type="#_x0000_t75" stroked="false">
              <v:imagedata r:id="rId892" o:title=""/>
            </v:shape>
            <v:shape style="position:absolute;left:8092;top:-741;width:1575;height:14" type="#_x0000_t75" stroked="false">
              <v:imagedata r:id="rId893" o:title=""/>
            </v:shape>
            <v:shape style="position:absolute;left:9652;top:-736;width:859;height:10" type="#_x0000_t75" stroked="false">
              <v:imagedata r:id="rId884" o:title=""/>
            </v:shape>
            <w10:wrap type="none"/>
          </v:group>
        </w:pict>
      </w:r>
      <w:r>
        <w:rPr/>
        <w:pict>
          <v:shape style="position:absolute;margin-left:155.059998pt;margin-top:-20.008486pt;width:.47991pt;height:.24pt;mso-position-horizontal-relative:page;mso-position-vertical-relative:paragraph;z-index:21856" type="#_x0000_t75" stroked="false">
            <v:imagedata r:id="rId894" o:title=""/>
          </v:shape>
        </w:pict>
      </w:r>
      <w:r>
        <w:rPr/>
        <w:pict>
          <v:shape style="position:absolute;margin-left:231.050003pt;margin-top:-20.008486pt;width:.4799pt;height:.24pt;mso-position-horizontal-relative:page;mso-position-vertical-relative:paragraph;z-index:21880" type="#_x0000_t75" stroked="false">
            <v:imagedata r:id="rId894" o:title=""/>
          </v:shape>
        </w:pict>
      </w:r>
      <w:r>
        <w:rPr/>
        <w:pict>
          <v:shape style="position:absolute;margin-left:280.609985pt;margin-top:-20.008486pt;width:.47991pt;height:.24pt;mso-position-horizontal-relative:page;mso-position-vertical-relative:paragraph;z-index:21904" type="#_x0000_t75" stroked="false">
            <v:imagedata r:id="rId894" o:title=""/>
          </v:shape>
        </w:pict>
      </w:r>
      <w:r>
        <w:rPr/>
        <w:pict>
          <v:shape style="position:absolute;margin-left:342.670013pt;margin-top:-20.008486pt;width:.47991pt;height:.24pt;mso-position-horizontal-relative:page;mso-position-vertical-relative:paragraph;z-index:21928" type="#_x0000_t75" stroked="false">
            <v:imagedata r:id="rId894" o:title=""/>
          </v:shape>
        </w:pict>
      </w:r>
      <w:r>
        <w:rPr/>
        <w:pict>
          <v:shape style="position:absolute;margin-left:404.829987pt;margin-top:-20.008486pt;width:.47991pt;height:.24pt;mso-position-horizontal-relative:page;mso-position-vertical-relative:paragraph;z-index:21952" type="#_x0000_t75" stroked="false">
            <v:imagedata r:id="rId894" o:title=""/>
          </v:shape>
        </w:pict>
      </w:r>
      <w:r>
        <w:rPr/>
        <w:pict>
          <v:shape style="position:absolute;margin-left:482.859985pt;margin-top:-20.008486pt;width:.47991pt;height:.24pt;mso-position-horizontal-relative:page;mso-position-vertical-relative:paragraph;z-index:21976" type="#_x0000_t75" stroked="false">
            <v:imagedata r:id="rId894" o:title=""/>
          </v:shape>
        </w:pict>
      </w:r>
      <w:r>
        <w:rPr/>
        <w:pict>
          <v:shape style="position:absolute;margin-left:228.649994pt;margin-top:42.181564pt;width:1.49999pt;height:.12pt;mso-position-horizontal-relative:page;mso-position-vertical-relative:paragraph;z-index:22000" type="#_x0000_t75" stroked="false">
            <v:imagedata r:id="rId145" o:title=""/>
          </v:shape>
        </w:pict>
      </w:r>
      <w:r>
        <w:rPr/>
        <w:pict>
          <v:shape style="position:absolute;margin-left:299.570007pt;margin-top:42.181564pt;width:1.49999pt;height:.12pt;mso-position-horizontal-relative:page;mso-position-vertical-relative:paragraph;z-index:22024" type="#_x0000_t75" stroked="false">
            <v:imagedata r:id="rId145" o:title=""/>
          </v:shape>
        </w:pict>
      </w:r>
      <w:r>
        <w:rPr/>
        <w:pict>
          <v:shape style="position:absolute;margin-left:375.910004pt;margin-top:42.181564pt;width:1.49999pt;height:.12pt;mso-position-horizontal-relative:page;mso-position-vertical-relative:paragraph;z-index:22048" type="#_x0000_t75" stroked="false">
            <v:imagedata r:id="rId154" o:title=""/>
          </v:shape>
        </w:pict>
      </w:r>
      <w:r>
        <w:rPr/>
        <w:pict>
          <v:shape style="position:absolute;margin-left:452.26001pt;margin-top:42.181564pt;width:1.50002pt;height:.12pt;mso-position-horizontal-relative:page;mso-position-vertical-relative:paragraph;z-index:22072" type="#_x0000_t75" stroked="false">
            <v:imagedata r:id="rId154" o:title=""/>
          </v:shape>
        </w:pict>
      </w:r>
      <w:r>
        <w:rPr/>
        <w:pict>
          <v:shape style="position:absolute;margin-left:228.649994pt;margin-top:64.381584pt;width:.480014pt;height:2.16pt;mso-position-horizontal-relative:page;mso-position-vertical-relative:paragraph;z-index:22096" type="#_x0000_t75" stroked="false">
            <v:imagedata r:id="rId895" o:title=""/>
          </v:shape>
        </w:pict>
      </w:r>
      <w:r>
        <w:rPr/>
        <w:pict>
          <v:shape style="position:absolute;margin-left:299.570007pt;margin-top:64.381584pt;width:.480014pt;height:2.16pt;mso-position-horizontal-relative:page;mso-position-vertical-relative:paragraph;z-index:22120" type="#_x0000_t75" stroked="false">
            <v:imagedata r:id="rId895" o:title=""/>
          </v:shape>
        </w:pict>
      </w:r>
      <w:r>
        <w:rPr/>
        <w:pict>
          <v:shape style="position:absolute;margin-left:375.910004pt;margin-top:64.381584pt;width:.480014pt;height:2.16pt;mso-position-horizontal-relative:page;mso-position-vertical-relative:paragraph;z-index:22144" type="#_x0000_t75" stroked="false">
            <v:imagedata r:id="rId895" o:title=""/>
          </v:shape>
        </w:pict>
      </w:r>
      <w:r>
        <w:rPr/>
        <w:pict>
          <v:shape style="position:absolute;margin-left:452.26001pt;margin-top:64.381584pt;width:.479984pt;height:2.16pt;mso-position-horizontal-relative:page;mso-position-vertical-relative:paragraph;z-index:22168" type="#_x0000_t75" stroked="false">
            <v:imagedata r:id="rId895" o:title=""/>
          </v:shape>
        </w:pict>
      </w:r>
      <w:r>
        <w:rPr/>
        <w:pict>
          <v:group style="position:absolute;margin-left:66.624001pt;margin-top:89.221527pt;width:462.35pt;height:.5pt;mso-position-horizontal-relative:page;mso-position-vertical-relative:paragraph;z-index:-1077064" coordorigin="1332,1784" coordsize="9247,10">
            <v:shape style="position:absolute;left:1332;top:1784;width:3241;height:10" type="#_x0000_t75" stroked="false">
              <v:imagedata r:id="rId861" o:title=""/>
            </v:shape>
            <v:shape style="position:absolute;left:4568;top:1784;width:4477;height:10" type="#_x0000_t75" stroked="false">
              <v:imagedata r:id="rId862" o:title=""/>
            </v:shape>
            <v:shape style="position:absolute;left:9040;top:1784;width:1538;height:10" type="#_x0000_t75" stroked="false">
              <v:imagedata r:id="rId863" o:title=""/>
            </v:shape>
            <w10:wrap type="none"/>
          </v:group>
        </w:pict>
      </w:r>
      <w:r>
        <w:rPr/>
        <w:pict>
          <v:group style="position:absolute;margin-left:66.624001pt;margin-top:112.381584pt;width:462.35pt;height:.5pt;mso-position-horizontal-relative:page;mso-position-vertical-relative:paragraph;z-index:-1077040" coordorigin="1332,2248" coordsize="9247,10">
            <v:shape style="position:absolute;left:1332;top:2248;width:3241;height:10" type="#_x0000_t75" stroked="false">
              <v:imagedata r:id="rId861" o:title=""/>
            </v:shape>
            <v:shape style="position:absolute;left:4568;top:2248;width:4477;height:10" type="#_x0000_t75" stroked="false">
              <v:imagedata r:id="rId862" o:title=""/>
            </v:shape>
            <v:shape style="position:absolute;left:9040;top:2248;width:1538;height:10" type="#_x0000_t75" stroked="false">
              <v:imagedata r:id="rId863" o:title=""/>
            </v:shape>
            <w10:wrap type="none"/>
          </v:group>
        </w:pict>
      </w:r>
      <w:r>
        <w:rPr>
          <w:rFonts w:ascii="Times New Roman" w:hAnsi="Times New Roman" w:cs="Times New Roman" w:eastAsia="Times New Roman" w:hint="default"/>
        </w:rPr>
        <w:t>2</w:t>
      </w:r>
      <w:r>
        <w:rPr/>
        <w:t>、本企业的子公司情况</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2"/>
          <w:szCs w:val="12"/>
        </w:rPr>
      </w:pPr>
    </w:p>
    <w:tbl>
      <w:tblPr>
        <w:tblW w:w="0" w:type="auto"/>
        <w:jc w:val="left"/>
        <w:tblInd w:w="638" w:type="dxa"/>
        <w:tblLayout w:type="fixed"/>
        <w:tblCellMar>
          <w:top w:w="0" w:type="dxa"/>
          <w:left w:w="0" w:type="dxa"/>
          <w:bottom w:w="0" w:type="dxa"/>
          <w:right w:w="0" w:type="dxa"/>
        </w:tblCellMar>
        <w:tblLook w:val="01E0"/>
      </w:tblPr>
      <w:tblGrid>
        <w:gridCol w:w="3245"/>
        <w:gridCol w:w="1418"/>
        <w:gridCol w:w="1527"/>
        <w:gridCol w:w="1527"/>
        <w:gridCol w:w="1529"/>
      </w:tblGrid>
      <w:tr>
        <w:trPr>
          <w:trHeight w:val="484" w:hRule="exact"/>
        </w:trPr>
        <w:tc>
          <w:tcPr>
            <w:tcW w:w="3245" w:type="dxa"/>
            <w:tcBorders>
              <w:top w:val="single" w:sz="12" w:space="0" w:color="000000"/>
              <w:left w:val="nil" w:sz="6" w:space="0" w:color="auto"/>
              <w:bottom w:val="single" w:sz="12" w:space="0" w:color="000000"/>
              <w:right w:val="single" w:sz="4" w:space="0" w:color="000000"/>
            </w:tcBorders>
            <w:shd w:val="clear" w:color="auto" w:fill="D9D9D9"/>
          </w:tcPr>
          <w:p>
            <w:pPr>
              <w:pStyle w:val="TableParagraph"/>
              <w:spacing w:line="240" w:lineRule="auto" w:before="82"/>
              <w:ind w:left="8" w:right="0"/>
              <w:jc w:val="center"/>
              <w:rPr>
                <w:rFonts w:ascii="宋体" w:hAnsi="宋体" w:cs="宋体" w:eastAsia="宋体" w:hint="default"/>
                <w:sz w:val="21"/>
                <w:szCs w:val="21"/>
              </w:rPr>
            </w:pPr>
            <w:r>
              <w:rPr>
                <w:rFonts w:ascii="宋体" w:hAnsi="宋体" w:cs="宋体" w:eastAsia="宋体" w:hint="default"/>
                <w:b/>
                <w:bCs/>
                <w:sz w:val="21"/>
                <w:szCs w:val="21"/>
              </w:rPr>
              <w:t>子公司全称</w:t>
            </w:r>
            <w:r>
              <w:rPr>
                <w:rFonts w:ascii="宋体" w:hAnsi="宋体" w:cs="宋体" w:eastAsia="宋体" w:hint="default"/>
                <w:sz w:val="21"/>
                <w:szCs w:val="21"/>
              </w:rPr>
            </w:r>
          </w:p>
        </w:tc>
        <w:tc>
          <w:tcPr>
            <w:tcW w:w="1418" w:type="dxa"/>
            <w:tcBorders>
              <w:top w:val="single" w:sz="12" w:space="0" w:color="000000"/>
              <w:left w:val="single" w:sz="4" w:space="0" w:color="000000"/>
              <w:bottom w:val="single" w:sz="12" w:space="0" w:color="000000"/>
              <w:right w:val="single" w:sz="4" w:space="0" w:color="000000"/>
            </w:tcBorders>
            <w:shd w:val="clear" w:color="auto" w:fill="D9D9D9"/>
          </w:tcPr>
          <w:p>
            <w:pPr>
              <w:pStyle w:val="TableParagraph"/>
              <w:spacing w:line="240" w:lineRule="auto" w:before="82"/>
              <w:ind w:right="173"/>
              <w:jc w:val="right"/>
              <w:rPr>
                <w:rFonts w:ascii="宋体" w:hAnsi="宋体" w:cs="宋体" w:eastAsia="宋体" w:hint="default"/>
                <w:sz w:val="21"/>
                <w:szCs w:val="21"/>
              </w:rPr>
            </w:pPr>
            <w:r>
              <w:rPr>
                <w:rFonts w:ascii="宋体" w:hAnsi="宋体" w:cs="宋体" w:eastAsia="宋体" w:hint="default"/>
                <w:b/>
                <w:bCs/>
                <w:sz w:val="21"/>
                <w:szCs w:val="21"/>
              </w:rPr>
              <w:t>子公司类型</w:t>
            </w:r>
            <w:r>
              <w:rPr>
                <w:rFonts w:ascii="宋体" w:hAnsi="宋体" w:cs="宋体" w:eastAsia="宋体" w:hint="default"/>
                <w:sz w:val="21"/>
                <w:szCs w:val="21"/>
              </w:rPr>
            </w:r>
          </w:p>
        </w:tc>
        <w:tc>
          <w:tcPr>
            <w:tcW w:w="1527" w:type="dxa"/>
            <w:tcBorders>
              <w:top w:val="single" w:sz="12" w:space="0" w:color="000000"/>
              <w:left w:val="single" w:sz="4" w:space="0" w:color="000000"/>
              <w:bottom w:val="single" w:sz="12" w:space="0" w:color="000000"/>
              <w:right w:val="single" w:sz="4" w:space="0" w:color="000000"/>
            </w:tcBorders>
            <w:shd w:val="clear" w:color="auto" w:fill="D9D9D9"/>
          </w:tcPr>
          <w:p>
            <w:pPr>
              <w:pStyle w:val="TableParagraph"/>
              <w:spacing w:line="240" w:lineRule="auto" w:before="82"/>
              <w:ind w:right="0"/>
              <w:jc w:val="center"/>
              <w:rPr>
                <w:rFonts w:ascii="宋体" w:hAnsi="宋体" w:cs="宋体" w:eastAsia="宋体" w:hint="default"/>
                <w:sz w:val="21"/>
                <w:szCs w:val="21"/>
              </w:rPr>
            </w:pPr>
            <w:r>
              <w:rPr>
                <w:rFonts w:ascii="宋体" w:hAnsi="宋体" w:cs="宋体" w:eastAsia="宋体" w:hint="default"/>
                <w:b/>
                <w:bCs/>
                <w:sz w:val="21"/>
                <w:szCs w:val="21"/>
              </w:rPr>
              <w:t>企业类型</w:t>
            </w:r>
            <w:r>
              <w:rPr>
                <w:rFonts w:ascii="宋体" w:hAnsi="宋体" w:cs="宋体" w:eastAsia="宋体" w:hint="default"/>
                <w:sz w:val="21"/>
                <w:szCs w:val="21"/>
              </w:rPr>
            </w:r>
          </w:p>
        </w:tc>
        <w:tc>
          <w:tcPr>
            <w:tcW w:w="1527" w:type="dxa"/>
            <w:tcBorders>
              <w:top w:val="single" w:sz="12" w:space="0" w:color="000000"/>
              <w:left w:val="single" w:sz="4" w:space="0" w:color="000000"/>
              <w:bottom w:val="single" w:sz="12" w:space="0" w:color="000000"/>
              <w:right w:val="single" w:sz="4" w:space="0" w:color="000000"/>
            </w:tcBorders>
            <w:shd w:val="clear" w:color="auto" w:fill="D9D9D9"/>
          </w:tcPr>
          <w:p>
            <w:pPr>
              <w:pStyle w:val="TableParagraph"/>
              <w:spacing w:line="240" w:lineRule="auto" w:before="82"/>
              <w:ind w:right="440"/>
              <w:jc w:val="right"/>
              <w:rPr>
                <w:rFonts w:ascii="宋体" w:hAnsi="宋体" w:cs="宋体" w:eastAsia="宋体" w:hint="default"/>
                <w:sz w:val="21"/>
                <w:szCs w:val="21"/>
              </w:rPr>
            </w:pPr>
            <w:r>
              <w:rPr>
                <w:rFonts w:ascii="宋体" w:hAnsi="宋体" w:cs="宋体" w:eastAsia="宋体" w:hint="default"/>
                <w:b/>
                <w:bCs/>
                <w:sz w:val="21"/>
                <w:szCs w:val="21"/>
              </w:rPr>
              <w:t>注册地</w:t>
            </w:r>
            <w:r>
              <w:rPr>
                <w:rFonts w:ascii="宋体" w:hAnsi="宋体" w:cs="宋体" w:eastAsia="宋体" w:hint="default"/>
                <w:sz w:val="21"/>
                <w:szCs w:val="21"/>
              </w:rPr>
            </w:r>
          </w:p>
        </w:tc>
        <w:tc>
          <w:tcPr>
            <w:tcW w:w="1529" w:type="dxa"/>
            <w:tcBorders>
              <w:top w:val="single" w:sz="12" w:space="0" w:color="000000"/>
              <w:left w:val="single" w:sz="4" w:space="0" w:color="000000"/>
              <w:bottom w:val="single" w:sz="12" w:space="0" w:color="000000"/>
              <w:right w:val="nil" w:sz="6" w:space="0" w:color="auto"/>
            </w:tcBorders>
            <w:shd w:val="clear" w:color="auto" w:fill="D9D9D9"/>
          </w:tcPr>
          <w:p>
            <w:pPr>
              <w:pStyle w:val="TableParagraph"/>
              <w:spacing w:line="240" w:lineRule="auto" w:before="82"/>
              <w:ind w:right="0"/>
              <w:jc w:val="center"/>
              <w:rPr>
                <w:rFonts w:ascii="宋体" w:hAnsi="宋体" w:cs="宋体" w:eastAsia="宋体" w:hint="default"/>
                <w:sz w:val="21"/>
                <w:szCs w:val="21"/>
              </w:rPr>
            </w:pPr>
            <w:r>
              <w:rPr>
                <w:rFonts w:ascii="宋体" w:hAnsi="宋体" w:cs="宋体" w:eastAsia="宋体" w:hint="default"/>
                <w:b/>
                <w:bCs/>
                <w:sz w:val="21"/>
                <w:szCs w:val="21"/>
              </w:rPr>
              <w:t>法人代表</w:t>
            </w:r>
            <w:r>
              <w:rPr>
                <w:rFonts w:ascii="宋体" w:hAnsi="宋体" w:cs="宋体" w:eastAsia="宋体" w:hint="default"/>
                <w:sz w:val="21"/>
                <w:szCs w:val="21"/>
              </w:rPr>
            </w:r>
          </w:p>
        </w:tc>
      </w:tr>
      <w:tr>
        <w:trPr>
          <w:trHeight w:val="499" w:hRule="exact"/>
        </w:trPr>
        <w:tc>
          <w:tcPr>
            <w:tcW w:w="3245" w:type="dxa"/>
            <w:tcBorders>
              <w:top w:val="single" w:sz="12" w:space="0" w:color="000000"/>
              <w:left w:val="nil" w:sz="6" w:space="0" w:color="auto"/>
              <w:bottom w:val="nil" w:sz="6" w:space="0" w:color="auto"/>
              <w:right w:val="single" w:sz="4" w:space="0" w:color="000000"/>
            </w:tcBorders>
          </w:tcPr>
          <w:p>
            <w:pPr>
              <w:pStyle w:val="TableParagraph"/>
              <w:spacing w:line="240" w:lineRule="auto" w:before="83"/>
              <w:ind w:left="108" w:right="0"/>
              <w:jc w:val="left"/>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4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3"/>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3"/>
              <w:ind w:left="2"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3"/>
              <w:ind w:right="440"/>
              <w:jc w:val="right"/>
              <w:rPr>
                <w:rFonts w:ascii="宋体" w:hAnsi="宋体" w:cs="宋体" w:eastAsia="宋体" w:hint="default"/>
                <w:sz w:val="21"/>
                <w:szCs w:val="21"/>
              </w:rPr>
            </w:pPr>
            <w:r>
              <w:rPr>
                <w:rFonts w:ascii="宋体" w:hAnsi="宋体" w:cs="宋体" w:eastAsia="宋体" w:hint="default"/>
                <w:sz w:val="21"/>
                <w:szCs w:val="21"/>
              </w:rPr>
              <w:t>淄博市</w:t>
            </w:r>
          </w:p>
        </w:tc>
        <w:tc>
          <w:tcPr>
            <w:tcW w:w="1529" w:type="dxa"/>
            <w:tcBorders>
              <w:top w:val="single" w:sz="12" w:space="0" w:color="000000"/>
              <w:left w:val="single" w:sz="4" w:space="0" w:color="000000"/>
              <w:bottom w:val="nil" w:sz="6" w:space="0" w:color="auto"/>
              <w:right w:val="nil" w:sz="6" w:space="0" w:color="auto"/>
            </w:tcBorders>
          </w:tcPr>
          <w:p>
            <w:pPr>
              <w:pStyle w:val="TableParagraph"/>
              <w:spacing w:line="240" w:lineRule="auto" w:before="83"/>
              <w:ind w:right="0"/>
              <w:jc w:val="center"/>
              <w:rPr>
                <w:rFonts w:ascii="宋体" w:hAnsi="宋体" w:cs="宋体" w:eastAsia="宋体" w:hint="default"/>
                <w:sz w:val="21"/>
                <w:szCs w:val="21"/>
              </w:rPr>
            </w:pPr>
            <w:r>
              <w:rPr>
                <w:rFonts w:ascii="宋体" w:hAnsi="宋体" w:cs="宋体" w:eastAsia="宋体" w:hint="default"/>
                <w:sz w:val="21"/>
                <w:szCs w:val="21"/>
              </w:rPr>
              <w:t>崔胜利</w:t>
            </w:r>
          </w:p>
        </w:tc>
      </w:tr>
      <w:tr>
        <w:trPr>
          <w:trHeight w:val="493" w:hRule="exact"/>
        </w:trPr>
        <w:tc>
          <w:tcPr>
            <w:tcW w:w="3245" w:type="dxa"/>
            <w:tcBorders>
              <w:top w:val="nil" w:sz="6" w:space="0" w:color="auto"/>
              <w:left w:val="nil" w:sz="6" w:space="0" w:color="auto"/>
              <w:bottom w:val="nil" w:sz="6" w:space="0" w:color="auto"/>
              <w:right w:val="single" w:sz="4" w:space="0" w:color="000000"/>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left="2"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440"/>
              <w:jc w:val="right"/>
              <w:rPr>
                <w:rFonts w:ascii="宋体" w:hAnsi="宋体" w:cs="宋体" w:eastAsia="宋体" w:hint="default"/>
                <w:sz w:val="21"/>
                <w:szCs w:val="21"/>
              </w:rPr>
            </w:pPr>
            <w:r>
              <w:rPr>
                <w:rFonts w:ascii="宋体" w:hAnsi="宋体" w:cs="宋体" w:eastAsia="宋体" w:hint="default"/>
                <w:sz w:val="21"/>
                <w:szCs w:val="21"/>
              </w:rPr>
              <w:t>东营市</w:t>
            </w:r>
          </w:p>
        </w:tc>
        <w:tc>
          <w:tcPr>
            <w:tcW w:w="1529"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0"/>
              <w:jc w:val="center"/>
              <w:rPr>
                <w:rFonts w:ascii="宋体" w:hAnsi="宋体" w:cs="宋体" w:eastAsia="宋体" w:hint="default"/>
                <w:sz w:val="21"/>
                <w:szCs w:val="21"/>
              </w:rPr>
            </w:pPr>
            <w:r>
              <w:rPr>
                <w:rFonts w:ascii="宋体" w:hAnsi="宋体" w:cs="宋体" w:eastAsia="宋体" w:hint="default"/>
                <w:sz w:val="21"/>
                <w:szCs w:val="21"/>
              </w:rPr>
              <w:t>韩旭</w:t>
            </w:r>
          </w:p>
        </w:tc>
      </w:tr>
      <w:tr>
        <w:trPr>
          <w:trHeight w:val="464" w:hRule="exact"/>
        </w:trPr>
        <w:tc>
          <w:tcPr>
            <w:tcW w:w="3245"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108" w:right="0"/>
              <w:jc w:val="left"/>
              <w:rPr>
                <w:rFonts w:ascii="宋体" w:hAnsi="宋体" w:cs="宋体" w:eastAsia="宋体" w:hint="default"/>
                <w:sz w:val="21"/>
                <w:szCs w:val="21"/>
              </w:rPr>
            </w:pPr>
            <w:r>
              <w:rPr>
                <w:rFonts w:ascii="宋体" w:hAnsi="宋体" w:cs="宋体" w:eastAsia="宋体" w:hint="default"/>
                <w:sz w:val="21"/>
                <w:szCs w:val="21"/>
              </w:rPr>
              <w:t>青岛瑞康药品配送有限公司</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2"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440"/>
              <w:jc w:val="right"/>
              <w:rPr>
                <w:rFonts w:ascii="宋体" w:hAnsi="宋体" w:cs="宋体" w:eastAsia="宋体" w:hint="default"/>
                <w:sz w:val="21"/>
                <w:szCs w:val="21"/>
              </w:rPr>
            </w:pPr>
            <w:r>
              <w:rPr>
                <w:rFonts w:ascii="宋体" w:hAnsi="宋体" w:cs="宋体" w:eastAsia="宋体" w:hint="default"/>
                <w:sz w:val="21"/>
                <w:szCs w:val="21"/>
              </w:rPr>
              <w:t>青岛市</w:t>
            </w:r>
          </w:p>
        </w:tc>
        <w:tc>
          <w:tcPr>
            <w:tcW w:w="1529"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0"/>
              <w:jc w:val="center"/>
              <w:rPr>
                <w:rFonts w:ascii="宋体" w:hAnsi="宋体" w:cs="宋体" w:eastAsia="宋体" w:hint="default"/>
                <w:sz w:val="21"/>
                <w:szCs w:val="21"/>
              </w:rPr>
            </w:pPr>
            <w:r>
              <w:rPr>
                <w:rFonts w:ascii="宋体" w:hAnsi="宋体" w:cs="宋体" w:eastAsia="宋体" w:hint="default"/>
                <w:sz w:val="21"/>
                <w:szCs w:val="21"/>
              </w:rPr>
              <w:t>韩旭</w:t>
            </w:r>
          </w:p>
        </w:tc>
      </w:tr>
      <w:tr>
        <w:trPr>
          <w:trHeight w:val="315" w:hRule="exact"/>
        </w:trPr>
        <w:tc>
          <w:tcPr>
            <w:tcW w:w="3245" w:type="dxa"/>
            <w:tcBorders>
              <w:top w:val="nil" w:sz="6" w:space="0" w:color="auto"/>
              <w:left w:val="nil" w:sz="6" w:space="0" w:color="auto"/>
              <w:bottom w:val="nil" w:sz="6" w:space="0" w:color="auto"/>
              <w:right w:val="single" w:sz="4" w:space="0" w:color="000000"/>
            </w:tcBorders>
          </w:tcPr>
          <w:p>
            <w:pPr>
              <w:pStyle w:val="TableParagraph"/>
              <w:spacing w:line="264" w:lineRule="exact" w:before="91"/>
              <w:ind w:left="108"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40"/>
              <w:jc w:val="right"/>
              <w:rPr>
                <w:rFonts w:ascii="宋体" w:hAnsi="宋体" w:cs="宋体" w:eastAsia="宋体" w:hint="default"/>
                <w:sz w:val="21"/>
                <w:szCs w:val="21"/>
              </w:rPr>
            </w:pPr>
            <w:r>
              <w:rPr>
                <w:rFonts w:ascii="宋体" w:hAnsi="宋体" w:cs="宋体" w:eastAsia="宋体" w:hint="default"/>
                <w:sz w:val="21"/>
                <w:szCs w:val="21"/>
              </w:rPr>
              <w:t>泰安市</w:t>
            </w:r>
          </w:p>
        </w:tc>
        <w:tc>
          <w:tcPr>
            <w:tcW w:w="1529"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韩旭</w:t>
            </w:r>
          </w:p>
        </w:tc>
      </w:tr>
      <w:tr>
        <w:trPr>
          <w:trHeight w:val="613" w:hRule="exact"/>
        </w:trPr>
        <w:tc>
          <w:tcPr>
            <w:tcW w:w="3245"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烟台天际健康咨询服务有限公司</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440"/>
              <w:jc w:val="right"/>
              <w:rPr>
                <w:rFonts w:ascii="宋体" w:hAnsi="宋体" w:cs="宋体" w:eastAsia="宋体" w:hint="default"/>
                <w:sz w:val="21"/>
                <w:szCs w:val="21"/>
              </w:rPr>
            </w:pPr>
            <w:r>
              <w:rPr>
                <w:rFonts w:ascii="宋体" w:hAnsi="宋体" w:cs="宋体" w:eastAsia="宋体" w:hint="default"/>
                <w:sz w:val="21"/>
                <w:szCs w:val="21"/>
              </w:rPr>
              <w:t>烟台市</w:t>
            </w:r>
          </w:p>
        </w:tc>
        <w:tc>
          <w:tcPr>
            <w:tcW w:w="1529"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韩旭</w:t>
            </w:r>
          </w:p>
        </w:tc>
      </w:tr>
      <w:tr>
        <w:trPr>
          <w:trHeight w:val="422" w:hRule="exact"/>
        </w:trPr>
        <w:tc>
          <w:tcPr>
            <w:tcW w:w="3245" w:type="dxa"/>
            <w:tcBorders>
              <w:top w:val="nil" w:sz="6" w:space="0" w:color="auto"/>
              <w:left w:val="nil" w:sz="6" w:space="0" w:color="auto"/>
              <w:bottom w:val="single" w:sz="12" w:space="0" w:color="000000"/>
              <w:right w:val="single" w:sz="4" w:space="0" w:color="000000"/>
            </w:tcBorders>
          </w:tcPr>
          <w:p>
            <w:pPr>
              <w:pStyle w:val="TableParagraph"/>
              <w:spacing w:line="240" w:lineRule="auto" w:before="92"/>
              <w:ind w:left="108" w:right="0"/>
              <w:jc w:val="left"/>
              <w:rPr>
                <w:rFonts w:ascii="宋体" w:hAnsi="宋体" w:cs="宋体" w:eastAsia="宋体" w:hint="default"/>
                <w:sz w:val="21"/>
                <w:szCs w:val="21"/>
              </w:rPr>
            </w:pPr>
            <w:r>
              <w:rPr>
                <w:rFonts w:ascii="宋体" w:hAnsi="宋体" w:cs="宋体" w:eastAsia="宋体" w:hint="default"/>
                <w:sz w:val="21"/>
                <w:szCs w:val="21"/>
              </w:rPr>
              <w:t>山东瑞祥医疗器械有限公司</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5"/>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5"/>
              <w:ind w:left="2"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5"/>
              <w:ind w:right="440"/>
              <w:jc w:val="right"/>
              <w:rPr>
                <w:rFonts w:ascii="宋体" w:hAnsi="宋体" w:cs="宋体" w:eastAsia="宋体" w:hint="default"/>
                <w:sz w:val="21"/>
                <w:szCs w:val="21"/>
              </w:rPr>
            </w:pPr>
            <w:r>
              <w:rPr>
                <w:rFonts w:ascii="宋体" w:hAnsi="宋体" w:cs="宋体" w:eastAsia="宋体" w:hint="default"/>
                <w:sz w:val="21"/>
                <w:szCs w:val="21"/>
              </w:rPr>
              <w:t>烟台市</w:t>
            </w:r>
          </w:p>
        </w:tc>
        <w:tc>
          <w:tcPr>
            <w:tcW w:w="1529" w:type="dxa"/>
            <w:tcBorders>
              <w:top w:val="nil" w:sz="6" w:space="0" w:color="auto"/>
              <w:left w:val="single" w:sz="4" w:space="0" w:color="000000"/>
              <w:bottom w:val="single" w:sz="12" w:space="0" w:color="000000"/>
              <w:right w:val="nil" w:sz="6" w:space="0" w:color="auto"/>
            </w:tcBorders>
          </w:tcPr>
          <w:p>
            <w:pPr>
              <w:pStyle w:val="TableParagraph"/>
              <w:spacing w:line="240" w:lineRule="auto" w:before="35"/>
              <w:ind w:right="0"/>
              <w:jc w:val="center"/>
              <w:rPr>
                <w:rFonts w:ascii="宋体" w:hAnsi="宋体" w:cs="宋体" w:eastAsia="宋体" w:hint="default"/>
                <w:sz w:val="21"/>
                <w:szCs w:val="21"/>
              </w:rPr>
            </w:pPr>
            <w:r>
              <w:rPr>
                <w:rFonts w:ascii="宋体" w:hAnsi="宋体" w:cs="宋体" w:eastAsia="宋体" w:hint="default"/>
                <w:sz w:val="21"/>
                <w:szCs w:val="21"/>
              </w:rPr>
              <w:t>韩旭</w:t>
            </w:r>
          </w:p>
        </w:tc>
      </w:tr>
    </w:tbl>
    <w:p>
      <w:pPr>
        <w:spacing w:after="0" w:line="240" w:lineRule="auto"/>
        <w:jc w:val="center"/>
        <w:rPr>
          <w:rFonts w:ascii="宋体" w:hAnsi="宋体" w:cs="宋体" w:eastAsia="宋体" w:hint="default"/>
          <w:sz w:val="21"/>
          <w:szCs w:val="21"/>
        </w:rPr>
        <w:sectPr>
          <w:pgSz w:w="11910" w:h="16850"/>
          <w:pgMar w:header="857" w:footer="789" w:top="1040" w:bottom="980" w:left="680" w:right="680"/>
        </w:sectPr>
      </w:pPr>
    </w:p>
    <w:p>
      <w:pPr>
        <w:spacing w:line="240" w:lineRule="auto" w:before="3"/>
        <w:rPr>
          <w:rFonts w:ascii="宋体" w:hAnsi="宋体" w:cs="宋体" w:eastAsia="宋体" w:hint="default"/>
          <w:b/>
          <w:bCs/>
          <w:sz w:val="29"/>
          <w:szCs w:val="29"/>
        </w:rPr>
      </w:pPr>
      <w:r>
        <w:rPr/>
        <w:pict>
          <v:shape style="position:absolute;margin-left:228.649994pt;margin-top:73.439980pt;width:.48001pt;height:.12pt;mso-position-horizontal-relative:page;mso-position-vertical-relative:page;z-index:22408" type="#_x0000_t75" stroked="false">
            <v:imagedata r:id="rId894" o:title=""/>
          </v:shape>
        </w:pict>
      </w:r>
      <w:r>
        <w:rPr/>
        <w:pict>
          <v:shape style="position:absolute;margin-left:299.570007pt;margin-top:73.439980pt;width:.48001pt;height:.12pt;mso-position-horizontal-relative:page;mso-position-vertical-relative:page;z-index:22432" type="#_x0000_t75" stroked="false">
            <v:imagedata r:id="rId894" o:title=""/>
          </v:shape>
        </w:pict>
      </w:r>
      <w:r>
        <w:rPr/>
        <w:pict>
          <v:shape style="position:absolute;margin-left:375.910004pt;margin-top:73.439980pt;width:.48001pt;height:.12pt;mso-position-horizontal-relative:page;mso-position-vertical-relative:page;z-index:22456" type="#_x0000_t75" stroked="false">
            <v:imagedata r:id="rId894" o:title=""/>
          </v:shape>
        </w:pict>
      </w:r>
      <w:r>
        <w:rPr/>
        <w:pict>
          <v:shape style="position:absolute;margin-left:452.26001pt;margin-top:73.439980pt;width:.47998pt;height:.12pt;mso-position-horizontal-relative:page;mso-position-vertical-relative:page;z-index:22480" type="#_x0000_t75" stroked="false">
            <v:imagedata r:id="rId894" o:title=""/>
          </v:shape>
        </w:pict>
      </w:r>
      <w:r>
        <w:rPr/>
        <w:pict>
          <v:group style="position:absolute;margin-left:66.624001pt;margin-top:96.979996pt;width:462.35pt;height:.5pt;mso-position-horizontal-relative:page;mso-position-vertical-relative:page;z-index:-1076752" coordorigin="1332,1940" coordsize="9247,10">
            <v:shape style="position:absolute;left:1332;top:1940;width:3241;height:10" type="#_x0000_t75" stroked="false">
              <v:imagedata r:id="rId861" o:title=""/>
            </v:shape>
            <v:shape style="position:absolute;left:4568;top:1940;width:4477;height:10" type="#_x0000_t75" stroked="false">
              <v:imagedata r:id="rId862" o:title=""/>
            </v:shape>
            <v:shape style="position:absolute;left:9040;top:1940;width:1538;height:10" type="#_x0000_t75" stroked="false">
              <v:imagedata r:id="rId863" o:title=""/>
            </v:shape>
            <w10:wrap type="none"/>
          </v:group>
        </w:pict>
      </w:r>
      <w:r>
        <w:rPr/>
        <w:pict>
          <v:group style="position:absolute;margin-left:69.264pt;margin-top:330.649994pt;width:457.05pt;height:.5pt;mso-position-horizontal-relative:page;mso-position-vertical-relative:page;z-index:-1076488" coordorigin="1385,6613" coordsize="9141,10">
            <v:shape style="position:absolute;left:1385;top:6613;width:3190;height:10" type="#_x0000_t75" stroked="false">
              <v:imagedata r:id="rId896" o:title=""/>
            </v:shape>
            <v:shape style="position:absolute;left:4571;top:6613;width:1130;height:10" type="#_x0000_t75" stroked="false">
              <v:imagedata r:id="rId897" o:title=""/>
            </v:shape>
            <v:shape style="position:absolute;left:5696;top:6613;width:1220;height:10" type="#_x0000_t75" stroked="false">
              <v:imagedata r:id="rId898" o:title=""/>
            </v:shape>
            <v:shape style="position:absolute;left:6911;top:6613;width:2120;height:10" type="#_x0000_t75" stroked="false">
              <v:imagedata r:id="rId899" o:title=""/>
            </v:shape>
            <v:shape style="position:absolute;left:9026;top:6613;width:1500;height:10" type="#_x0000_t75" stroked="false">
              <v:imagedata r:id="rId900" o:title=""/>
            </v:shape>
            <w10:wrap type="none"/>
          </v:group>
        </w:pict>
      </w:r>
      <w:r>
        <w:rPr/>
        <w:pict>
          <v:group style="position:absolute;margin-left:69.264pt;margin-top:362.329956pt;width:457.05pt;height:.5pt;mso-position-horizontal-relative:page;mso-position-vertical-relative:page;z-index:-1076464" coordorigin="1385,7247" coordsize="9141,10">
            <v:shape style="position:absolute;left:1385;top:7247;width:3190;height:10" type="#_x0000_t75" stroked="false">
              <v:imagedata r:id="rId896" o:title=""/>
            </v:shape>
            <v:shape style="position:absolute;left:4571;top:7247;width:1130;height:10" type="#_x0000_t75" stroked="false">
              <v:imagedata r:id="rId901" o:title=""/>
            </v:shape>
            <v:shape style="position:absolute;left:5696;top:7247;width:1220;height:10" type="#_x0000_t75" stroked="false">
              <v:imagedata r:id="rId902" o:title=""/>
            </v:shape>
            <v:shape style="position:absolute;left:6911;top:7247;width:2120;height:10" type="#_x0000_t75" stroked="false">
              <v:imagedata r:id="rId903" o:title=""/>
            </v:shape>
            <v:shape style="position:absolute;left:9026;top:7247;width:1500;height:10" type="#_x0000_t75" stroked="false">
              <v:imagedata r:id="rId300" o:title=""/>
            </v:shape>
            <w10:wrap type="none"/>
          </v:group>
        </w:pict>
      </w:r>
      <w:r>
        <w:rPr/>
        <w:pict>
          <v:group style="position:absolute;margin-left:69.264pt;margin-top:394.009979pt;width:457.05pt;height:.5pt;mso-position-horizontal-relative:page;mso-position-vertical-relative:page;z-index:-1076440" coordorigin="1385,7880" coordsize="9141,10">
            <v:shape style="position:absolute;left:1385;top:7880;width:3190;height:10" type="#_x0000_t75" stroked="false">
              <v:imagedata r:id="rId896" o:title=""/>
            </v:shape>
            <v:shape style="position:absolute;left:4571;top:7880;width:1130;height:10" type="#_x0000_t75" stroked="false">
              <v:imagedata r:id="rId897" o:title=""/>
            </v:shape>
            <v:shape style="position:absolute;left:5696;top:7880;width:1220;height:10" type="#_x0000_t75" stroked="false">
              <v:imagedata r:id="rId898" o:title=""/>
            </v:shape>
            <v:shape style="position:absolute;left:6911;top:7880;width:2120;height:10" type="#_x0000_t75" stroked="false">
              <v:imagedata r:id="rId899" o:title=""/>
            </v:shape>
            <v:shape style="position:absolute;left:9026;top:7880;width:1500;height:10" type="#_x0000_t75" stroked="false">
              <v:imagedata r:id="rId904" o:title=""/>
            </v:shape>
            <w10:wrap type="none"/>
          </v:group>
        </w:pict>
      </w:r>
      <w:r>
        <w:rPr/>
        <w:pict>
          <v:group style="position:absolute;margin-left:69.264pt;margin-top:425.709991pt;width:457.05pt;height:.5pt;mso-position-horizontal-relative:page;mso-position-vertical-relative:page;z-index:-1076416" coordorigin="1385,8514" coordsize="9141,10">
            <v:shape style="position:absolute;left:1385;top:8514;width:3190;height:10" type="#_x0000_t75" stroked="false">
              <v:imagedata r:id="rId896" o:title=""/>
            </v:shape>
            <v:shape style="position:absolute;left:4571;top:8514;width:1130;height:10" type="#_x0000_t75" stroked="false">
              <v:imagedata r:id="rId901" o:title=""/>
            </v:shape>
            <v:shape style="position:absolute;left:5696;top:8514;width:1220;height:10" type="#_x0000_t75" stroked="false">
              <v:imagedata r:id="rId902" o:title=""/>
            </v:shape>
            <v:shape style="position:absolute;left:6911;top:8514;width:2120;height:10" type="#_x0000_t75" stroked="false">
              <v:imagedata r:id="rId903" o:title=""/>
            </v:shape>
            <v:shape style="position:absolute;left:9026;top:8514;width:1500;height:10" type="#_x0000_t75" stroked="false">
              <v:imagedata r:id="rId905" o:title=""/>
            </v:shape>
            <w10:wrap type="none"/>
          </v:group>
        </w:pict>
      </w:r>
      <w:r>
        <w:rPr/>
        <w:pict>
          <v:group style="position:absolute;margin-left:69.264pt;margin-top:457.389954pt;width:457.05pt;height:.5pt;mso-position-horizontal-relative:page;mso-position-vertical-relative:page;z-index:-1076392" coordorigin="1385,9148" coordsize="9141,10">
            <v:shape style="position:absolute;left:1385;top:9148;width:3190;height:10" type="#_x0000_t75" stroked="false">
              <v:imagedata r:id="rId896" o:title=""/>
            </v:shape>
            <v:shape style="position:absolute;left:4571;top:9148;width:1130;height:10" type="#_x0000_t75" stroked="false">
              <v:imagedata r:id="rId897" o:title=""/>
            </v:shape>
            <v:shape style="position:absolute;left:5696;top:9148;width:1220;height:10" type="#_x0000_t75" stroked="false">
              <v:imagedata r:id="rId898" o:title=""/>
            </v:shape>
            <v:shape style="position:absolute;left:6911;top:9148;width:2120;height:10" type="#_x0000_t75" stroked="false">
              <v:imagedata r:id="rId899" o:title=""/>
            </v:shape>
            <v:shape style="position:absolute;left:9026;top:9148;width:1500;height:10" type="#_x0000_t75" stroked="false">
              <v:imagedata r:id="rId904" o:title=""/>
            </v:shape>
            <w10:wrap type="none"/>
          </v:group>
        </w:pict>
      </w:r>
      <w:r>
        <w:rPr/>
        <w:pict>
          <v:group style="position:absolute;margin-left:69.264pt;margin-top:489.069977pt;width:457.05pt;height:.5pt;mso-position-horizontal-relative:page;mso-position-vertical-relative:page;z-index:-1076368" coordorigin="1385,9781" coordsize="9141,10">
            <v:shape style="position:absolute;left:1385;top:9781;width:3190;height:10" type="#_x0000_t75" stroked="false">
              <v:imagedata r:id="rId896" o:title=""/>
            </v:shape>
            <v:shape style="position:absolute;left:4571;top:9781;width:1130;height:10" type="#_x0000_t75" stroked="false">
              <v:imagedata r:id="rId901" o:title=""/>
            </v:shape>
            <v:shape style="position:absolute;left:5696;top:9781;width:1220;height:10" type="#_x0000_t75" stroked="false">
              <v:imagedata r:id="rId902" o:title=""/>
            </v:shape>
            <v:shape style="position:absolute;left:6911;top:9781;width:2120;height:10" type="#_x0000_t75" stroked="false">
              <v:imagedata r:id="rId903" o:title=""/>
            </v:shape>
            <v:shape style="position:absolute;left:9026;top:9781;width:1500;height:10" type="#_x0000_t75" stroked="false">
              <v:imagedata r:id="rId300" o:title=""/>
            </v:shape>
            <w10:wrap type="none"/>
          </v:group>
        </w:pict>
      </w:r>
      <w:r>
        <w:rPr/>
        <w:pict>
          <v:group style="position:absolute;margin-left:69.264pt;margin-top:520.869995pt;width:457.05pt;height:.5pt;mso-position-horizontal-relative:page;mso-position-vertical-relative:page;z-index:-1076344" coordorigin="1385,10417" coordsize="9141,10">
            <v:shape style="position:absolute;left:1385;top:10417;width:3190;height:10" type="#_x0000_t75" stroked="false">
              <v:imagedata r:id="rId896" o:title=""/>
            </v:shape>
            <v:shape style="position:absolute;left:4571;top:10417;width:1130;height:10" type="#_x0000_t75" stroked="false">
              <v:imagedata r:id="rId901" o:title=""/>
            </v:shape>
            <v:shape style="position:absolute;left:5696;top:10417;width:1220;height:10" type="#_x0000_t75" stroked="false">
              <v:imagedata r:id="rId902" o:title=""/>
            </v:shape>
            <v:shape style="position:absolute;left:6911;top:10417;width:2120;height:10" type="#_x0000_t75" stroked="false">
              <v:imagedata r:id="rId903" o:title=""/>
            </v:shape>
            <v:shape style="position:absolute;left:9026;top:10417;width:1500;height:10" type="#_x0000_t75" stroked="false">
              <v:imagedata r:id="rId905" o:title=""/>
            </v:shape>
            <w10:wrap type="none"/>
          </v:group>
        </w:pict>
      </w:r>
    </w:p>
    <w:tbl>
      <w:tblPr>
        <w:tblW w:w="0" w:type="auto"/>
        <w:jc w:val="left"/>
        <w:tblInd w:w="378" w:type="dxa"/>
        <w:tblLayout w:type="fixed"/>
        <w:tblCellMar>
          <w:top w:w="0" w:type="dxa"/>
          <w:left w:w="0" w:type="dxa"/>
          <w:bottom w:w="0" w:type="dxa"/>
          <w:right w:w="0" w:type="dxa"/>
        </w:tblCellMar>
        <w:tblLook w:val="01E0"/>
      </w:tblPr>
      <w:tblGrid>
        <w:gridCol w:w="3260"/>
        <w:gridCol w:w="1418"/>
        <w:gridCol w:w="1527"/>
        <w:gridCol w:w="1527"/>
        <w:gridCol w:w="1529"/>
      </w:tblGrid>
      <w:tr>
        <w:trPr>
          <w:trHeight w:val="503" w:hRule="exact"/>
        </w:trPr>
        <w:tc>
          <w:tcPr>
            <w:tcW w:w="3260" w:type="dxa"/>
            <w:tcBorders>
              <w:top w:val="single" w:sz="12" w:space="0" w:color="000000"/>
              <w:left w:val="nil" w:sz="6" w:space="0" w:color="auto"/>
              <w:bottom w:val="nil" w:sz="6" w:space="0" w:color="auto"/>
              <w:right w:val="single" w:sz="4" w:space="0" w:color="000000"/>
            </w:tcBorders>
          </w:tcPr>
          <w:p>
            <w:pPr>
              <w:pStyle w:val="TableParagraph"/>
              <w:spacing w:line="240" w:lineRule="auto" w:before="67"/>
              <w:ind w:left="122" w:right="0"/>
              <w:jc w:val="left"/>
              <w:rPr>
                <w:rFonts w:ascii="宋体" w:hAnsi="宋体" w:cs="宋体" w:eastAsia="宋体" w:hint="default"/>
                <w:sz w:val="21"/>
                <w:szCs w:val="21"/>
              </w:rPr>
            </w:pPr>
            <w:r>
              <w:rPr>
                <w:rFonts w:ascii="宋体" w:hAnsi="宋体" w:cs="宋体" w:eastAsia="宋体" w:hint="default"/>
                <w:sz w:val="21"/>
                <w:szCs w:val="21"/>
              </w:rPr>
              <w:t>济南明康大药房有限责任公司</w:t>
            </w:r>
          </w:p>
        </w:tc>
        <w:tc>
          <w:tcPr>
            <w:tcW w:w="14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1"/>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1"/>
              <w:ind w:left="2"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1"/>
              <w:ind w:right="440"/>
              <w:jc w:val="right"/>
              <w:rPr>
                <w:rFonts w:ascii="宋体" w:hAnsi="宋体" w:cs="宋体" w:eastAsia="宋体" w:hint="default"/>
                <w:sz w:val="21"/>
                <w:szCs w:val="21"/>
              </w:rPr>
            </w:pPr>
            <w:r>
              <w:rPr>
                <w:rFonts w:ascii="宋体" w:hAnsi="宋体" w:cs="宋体" w:eastAsia="宋体" w:hint="default"/>
                <w:sz w:val="21"/>
                <w:szCs w:val="21"/>
              </w:rPr>
              <w:t>济南市</w:t>
            </w:r>
          </w:p>
        </w:tc>
        <w:tc>
          <w:tcPr>
            <w:tcW w:w="1529" w:type="dxa"/>
            <w:tcBorders>
              <w:top w:val="single" w:sz="12" w:space="0" w:color="000000"/>
              <w:left w:val="single" w:sz="4" w:space="0" w:color="000000"/>
              <w:bottom w:val="nil" w:sz="6" w:space="0" w:color="auto"/>
              <w:right w:val="nil" w:sz="6" w:space="0" w:color="auto"/>
            </w:tcBorders>
          </w:tcPr>
          <w:p>
            <w:pPr>
              <w:pStyle w:val="TableParagraph"/>
              <w:spacing w:line="240" w:lineRule="auto" w:before="91"/>
              <w:ind w:right="0"/>
              <w:jc w:val="center"/>
              <w:rPr>
                <w:rFonts w:ascii="宋体" w:hAnsi="宋体" w:cs="宋体" w:eastAsia="宋体" w:hint="default"/>
                <w:sz w:val="21"/>
                <w:szCs w:val="21"/>
              </w:rPr>
            </w:pPr>
            <w:r>
              <w:rPr>
                <w:rFonts w:ascii="宋体" w:hAnsi="宋体" w:cs="宋体" w:eastAsia="宋体" w:hint="default"/>
                <w:sz w:val="21"/>
                <w:szCs w:val="21"/>
              </w:rPr>
              <w:t>韩旭</w:t>
            </w:r>
          </w:p>
        </w:tc>
      </w:tr>
      <w:tr>
        <w:trPr>
          <w:trHeight w:val="468" w:hRule="exact"/>
        </w:trPr>
        <w:tc>
          <w:tcPr>
            <w:tcW w:w="3260"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122" w:right="0"/>
              <w:jc w:val="left"/>
              <w:rPr>
                <w:rFonts w:ascii="宋体" w:hAnsi="宋体" w:cs="宋体" w:eastAsia="宋体" w:hint="default"/>
                <w:sz w:val="21"/>
                <w:szCs w:val="21"/>
              </w:rPr>
            </w:pPr>
            <w:r>
              <w:rPr>
                <w:rFonts w:ascii="宋体" w:hAnsi="宋体" w:cs="宋体" w:eastAsia="宋体" w:hint="default"/>
                <w:sz w:val="21"/>
                <w:szCs w:val="21"/>
              </w:rPr>
              <w:t>西藏金岳医疗器械有限公司</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2"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440"/>
              <w:jc w:val="right"/>
              <w:rPr>
                <w:rFonts w:ascii="宋体" w:hAnsi="宋体" w:cs="宋体" w:eastAsia="宋体" w:hint="default"/>
                <w:sz w:val="21"/>
                <w:szCs w:val="21"/>
              </w:rPr>
            </w:pPr>
            <w:r>
              <w:rPr>
                <w:rFonts w:ascii="宋体" w:hAnsi="宋体" w:cs="宋体" w:eastAsia="宋体" w:hint="default"/>
                <w:sz w:val="21"/>
                <w:szCs w:val="21"/>
              </w:rPr>
              <w:t>拉萨市</w:t>
            </w:r>
          </w:p>
        </w:tc>
        <w:tc>
          <w:tcPr>
            <w:tcW w:w="1529"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right="0"/>
              <w:jc w:val="center"/>
              <w:rPr>
                <w:rFonts w:ascii="宋体" w:hAnsi="宋体" w:cs="宋体" w:eastAsia="宋体" w:hint="default"/>
                <w:sz w:val="21"/>
                <w:szCs w:val="21"/>
              </w:rPr>
            </w:pPr>
            <w:r>
              <w:rPr>
                <w:rFonts w:ascii="宋体" w:hAnsi="宋体" w:cs="宋体" w:eastAsia="宋体" w:hint="default"/>
                <w:sz w:val="21"/>
                <w:szCs w:val="21"/>
              </w:rPr>
              <w:t>韩旭</w:t>
            </w:r>
          </w:p>
        </w:tc>
      </w:tr>
      <w:tr>
        <w:trPr>
          <w:trHeight w:val="480" w:hRule="exact"/>
        </w:trPr>
        <w:tc>
          <w:tcPr>
            <w:tcW w:w="3260"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21"/>
                <w:szCs w:val="21"/>
              </w:rPr>
            </w:pPr>
            <w:r>
              <w:rPr>
                <w:rFonts w:ascii="宋体" w:hAnsi="宋体" w:cs="宋体" w:eastAsia="宋体" w:hint="default"/>
                <w:sz w:val="21"/>
                <w:szCs w:val="21"/>
              </w:rPr>
              <w:t>济南德一医疗器械有限公司</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2"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440"/>
              <w:jc w:val="right"/>
              <w:rPr>
                <w:rFonts w:ascii="宋体" w:hAnsi="宋体" w:cs="宋体" w:eastAsia="宋体" w:hint="default"/>
                <w:sz w:val="21"/>
                <w:szCs w:val="21"/>
              </w:rPr>
            </w:pPr>
            <w:r>
              <w:rPr>
                <w:rFonts w:ascii="宋体" w:hAnsi="宋体" w:cs="宋体" w:eastAsia="宋体" w:hint="default"/>
                <w:sz w:val="21"/>
                <w:szCs w:val="21"/>
              </w:rPr>
              <w:t>济南市</w:t>
            </w:r>
          </w:p>
        </w:tc>
        <w:tc>
          <w:tcPr>
            <w:tcW w:w="1529"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崔胜利</w:t>
            </w:r>
          </w:p>
        </w:tc>
      </w:tr>
      <w:tr>
        <w:trPr>
          <w:trHeight w:val="480" w:hRule="exact"/>
        </w:trPr>
        <w:tc>
          <w:tcPr>
            <w:tcW w:w="3260"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21"/>
                <w:szCs w:val="21"/>
              </w:rPr>
            </w:pPr>
            <w:r>
              <w:rPr>
                <w:rFonts w:ascii="宋体" w:hAnsi="宋体" w:cs="宋体" w:eastAsia="宋体" w:hint="default"/>
                <w:sz w:val="21"/>
                <w:szCs w:val="21"/>
              </w:rPr>
              <w:t>青岛康医堂诊所有限公司</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2"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440"/>
              <w:jc w:val="right"/>
              <w:rPr>
                <w:rFonts w:ascii="宋体" w:hAnsi="宋体" w:cs="宋体" w:eastAsia="宋体" w:hint="default"/>
                <w:sz w:val="21"/>
                <w:szCs w:val="21"/>
              </w:rPr>
            </w:pPr>
            <w:r>
              <w:rPr>
                <w:rFonts w:ascii="宋体" w:hAnsi="宋体" w:cs="宋体" w:eastAsia="宋体" w:hint="default"/>
                <w:sz w:val="21"/>
                <w:szCs w:val="21"/>
              </w:rPr>
              <w:t>青岛市</w:t>
            </w:r>
          </w:p>
        </w:tc>
        <w:tc>
          <w:tcPr>
            <w:tcW w:w="1529"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杨博</w:t>
            </w:r>
          </w:p>
        </w:tc>
      </w:tr>
      <w:tr>
        <w:trPr>
          <w:trHeight w:val="494" w:hRule="exact"/>
        </w:trPr>
        <w:tc>
          <w:tcPr>
            <w:tcW w:w="3260" w:type="dxa"/>
            <w:tcBorders>
              <w:top w:val="nil" w:sz="6" w:space="0" w:color="auto"/>
              <w:left w:val="nil" w:sz="6" w:space="0" w:color="auto"/>
              <w:bottom w:val="single" w:sz="12" w:space="0" w:color="000000"/>
              <w:right w:val="single" w:sz="4" w:space="0" w:color="000000"/>
            </w:tcBorders>
          </w:tcPr>
          <w:p>
            <w:pPr>
              <w:pStyle w:val="TableParagraph"/>
              <w:spacing w:line="240" w:lineRule="auto" w:before="70"/>
              <w:ind w:left="122" w:right="0"/>
              <w:jc w:val="left"/>
              <w:rPr>
                <w:rFonts w:ascii="宋体" w:hAnsi="宋体" w:cs="宋体" w:eastAsia="宋体" w:hint="default"/>
                <w:sz w:val="21"/>
                <w:szCs w:val="21"/>
              </w:rPr>
            </w:pPr>
            <w:r>
              <w:rPr>
                <w:rFonts w:ascii="宋体" w:hAnsi="宋体" w:cs="宋体" w:eastAsia="宋体" w:hint="default"/>
                <w:sz w:val="21"/>
                <w:szCs w:val="21"/>
              </w:rPr>
              <w:t>潍坊瑞康药品配送有限公司</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0"/>
              <w:ind w:right="175"/>
              <w:jc w:val="right"/>
              <w:rPr>
                <w:rFonts w:ascii="宋体" w:hAnsi="宋体" w:cs="宋体" w:eastAsia="宋体" w:hint="default"/>
                <w:sz w:val="21"/>
                <w:szCs w:val="21"/>
              </w:rPr>
            </w:pPr>
            <w:r>
              <w:rPr>
                <w:rFonts w:ascii="宋体" w:hAnsi="宋体" w:cs="宋体" w:eastAsia="宋体" w:hint="default"/>
                <w:spacing w:val="-1"/>
                <w:sz w:val="21"/>
                <w:szCs w:val="21"/>
              </w:rPr>
              <w:t>控股子公司</w:t>
            </w:r>
          </w:p>
        </w:tc>
        <w:tc>
          <w:tcPr>
            <w:tcW w:w="15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0"/>
              <w:ind w:left="2"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0"/>
              <w:ind w:right="440"/>
              <w:jc w:val="right"/>
              <w:rPr>
                <w:rFonts w:ascii="宋体" w:hAnsi="宋体" w:cs="宋体" w:eastAsia="宋体" w:hint="default"/>
                <w:sz w:val="21"/>
                <w:szCs w:val="21"/>
              </w:rPr>
            </w:pPr>
            <w:r>
              <w:rPr>
                <w:rFonts w:ascii="宋体" w:hAnsi="宋体" w:cs="宋体" w:eastAsia="宋体" w:hint="default"/>
                <w:sz w:val="21"/>
                <w:szCs w:val="21"/>
              </w:rPr>
              <w:t>潍坊市</w:t>
            </w:r>
          </w:p>
        </w:tc>
        <w:tc>
          <w:tcPr>
            <w:tcW w:w="1529" w:type="dxa"/>
            <w:tcBorders>
              <w:top w:val="nil" w:sz="6" w:space="0" w:color="auto"/>
              <w:left w:val="single" w:sz="4" w:space="0" w:color="000000"/>
              <w:bottom w:val="single" w:sz="12" w:space="0" w:color="000000"/>
              <w:right w:val="nil" w:sz="6" w:space="0" w:color="auto"/>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崔胜利</w:t>
            </w:r>
          </w:p>
        </w:tc>
      </w:tr>
    </w:tbl>
    <w:p>
      <w:pPr>
        <w:spacing w:line="240" w:lineRule="auto" w:before="10"/>
        <w:rPr>
          <w:rFonts w:ascii="宋体" w:hAnsi="宋体" w:cs="宋体" w:eastAsia="宋体" w:hint="default"/>
          <w:b/>
          <w:bCs/>
          <w:sz w:val="14"/>
          <w:szCs w:val="14"/>
        </w:rPr>
      </w:pPr>
    </w:p>
    <w:p>
      <w:pPr>
        <w:pStyle w:val="BodyText"/>
        <w:spacing w:line="240" w:lineRule="auto" w:before="26"/>
        <w:ind w:left="620" w:right="246"/>
        <w:jc w:val="left"/>
      </w:pPr>
      <w:r>
        <w:rPr/>
        <w:pict>
          <v:group style="position:absolute;margin-left:66.624001pt;margin-top:-83.204369pt;width:462.35pt;height:.5pt;mso-position-horizontal-relative:page;mso-position-vertical-relative:paragraph;z-index:-1076728" coordorigin="1332,-1664" coordsize="9247,10">
            <v:shape style="position:absolute;left:1332;top:-1664;width:3241;height:10" type="#_x0000_t75" stroked="false">
              <v:imagedata r:id="rId861" o:title=""/>
            </v:shape>
            <v:shape style="position:absolute;left:4568;top:-1664;width:4477;height:10" type="#_x0000_t75" stroked="false">
              <v:imagedata r:id="rId865" o:title=""/>
            </v:shape>
            <v:shape style="position:absolute;left:9040;top:-1664;width:1538;height:10" type="#_x0000_t75" stroked="false">
              <v:imagedata r:id="rId866" o:title=""/>
            </v:shape>
            <w10:wrap type="none"/>
          </v:group>
        </w:pict>
      </w:r>
      <w:r>
        <w:rPr/>
        <w:pict>
          <v:group style="position:absolute;margin-left:66.624001pt;margin-top:-59.204372pt;width:462.35pt;height:.5pt;mso-position-horizontal-relative:page;mso-position-vertical-relative:paragraph;z-index:-1076704" coordorigin="1332,-1184" coordsize="9247,10">
            <v:shape style="position:absolute;left:1332;top:-1184;width:3241;height:10" type="#_x0000_t75" stroked="false">
              <v:imagedata r:id="rId861" o:title=""/>
            </v:shape>
            <v:shape style="position:absolute;left:4568;top:-1184;width:4477;height:10" type="#_x0000_t75" stroked="false">
              <v:imagedata r:id="rId865" o:title=""/>
            </v:shape>
            <v:shape style="position:absolute;left:9040;top:-1184;width:1538;height:10" type="#_x0000_t75" stroked="false">
              <v:imagedata r:id="rId866" o:title=""/>
            </v:shape>
            <w10:wrap type="none"/>
          </v:group>
        </w:pict>
      </w:r>
      <w:r>
        <w:rPr/>
        <w:pict>
          <v:group style="position:absolute;margin-left:66.624001pt;margin-top:-35.204372pt;width:462.35pt;height:.5pt;mso-position-horizontal-relative:page;mso-position-vertical-relative:paragraph;z-index:-1076680" coordorigin="1332,-704" coordsize="9247,10">
            <v:shape style="position:absolute;left:1332;top:-704;width:3241;height:10" type="#_x0000_t75" stroked="false">
              <v:imagedata r:id="rId861" o:title=""/>
            </v:shape>
            <v:shape style="position:absolute;left:4568;top:-704;width:4477;height:10" type="#_x0000_t75" stroked="false">
              <v:imagedata r:id="rId865" o:title=""/>
            </v:shape>
            <v:shape style="position:absolute;left:9040;top:-704;width:1538;height:10" type="#_x0000_t75" stroked="false">
              <v:imagedata r:id="rId866" o:title=""/>
            </v:shape>
            <w10:wrap type="none"/>
          </v:group>
        </w:pict>
      </w:r>
      <w:r>
        <w:rPr/>
        <w:pict>
          <v:shape style="position:absolute;margin-left:228.649994pt;margin-top:-11.684432pt;width:.479978pt;height:.6pt;mso-position-horizontal-relative:page;mso-position-vertical-relative:paragraph;z-index:-1076656" type="#_x0000_t75" stroked="false">
            <v:imagedata r:id="rId906" o:title=""/>
          </v:shape>
        </w:pict>
      </w:r>
      <w:r>
        <w:rPr/>
        <w:pict>
          <v:shape style="position:absolute;margin-left:299.570007pt;margin-top:-11.684432pt;width:.479978pt;height:.6pt;mso-position-horizontal-relative:page;mso-position-vertical-relative:paragraph;z-index:-1076632" type="#_x0000_t75" stroked="false">
            <v:imagedata r:id="rId906" o:title=""/>
          </v:shape>
        </w:pict>
      </w:r>
      <w:r>
        <w:rPr/>
        <w:pict>
          <v:shape style="position:absolute;margin-left:375.910004pt;margin-top:-11.684432pt;width:.479978pt;height:.6pt;mso-position-horizontal-relative:page;mso-position-vertical-relative:paragraph;z-index:-1076608" type="#_x0000_t75" stroked="false">
            <v:imagedata r:id="rId906" o:title=""/>
          </v:shape>
        </w:pict>
      </w:r>
      <w:r>
        <w:rPr/>
        <w:pict>
          <v:shape style="position:absolute;margin-left:452.26001pt;margin-top:-11.684432pt;width:.479948pt;height:.6pt;mso-position-horizontal-relative:page;mso-position-vertical-relative:paragraph;z-index:-1076584" type="#_x0000_t75" stroked="false">
            <v:imagedata r:id="rId906" o:title=""/>
          </v:shape>
        </w:pict>
      </w:r>
      <w:r>
        <w:rPr/>
        <w:pict>
          <v:group style="position:absolute;margin-left:69.024002pt;margin-top:31.635609pt;width:457.55pt;height:1.6pt;mso-position-horizontal-relative:page;mso-position-vertical-relative:paragraph;z-index:-1076560" coordorigin="1380,633" coordsize="9151,32">
            <v:group style="position:absolute;left:1385;top:638;width:3190;height:2" coordorigin="1385,638" coordsize="3190,2">
              <v:shape style="position:absolute;left:1385;top:638;width:3190;height:2" coordorigin="1385,638" coordsize="3190,0" path="m1385,638l4575,638e" filled="false" stroked="true" strokeweight=".48pt" strokecolor="#000000">
                <v:path arrowok="t"/>
              </v:shape>
            </v:group>
            <v:group style="position:absolute;left:1385;top:657;width:3190;height:2" coordorigin="1385,657" coordsize="3190,2">
              <v:shape style="position:absolute;left:1385;top:657;width:3190;height:2" coordorigin="1385,657" coordsize="3190,0" path="m1385,657l4575,657e" filled="false" stroked="true" strokeweight=".48pt" strokecolor="#000000">
                <v:path arrowok="t"/>
              </v:shape>
              <v:shape style="position:absolute;left:4575;top:662;width:30;height:2" type="#_x0000_t75" stroked="false">
                <v:imagedata r:id="rId145" o:title=""/>
              </v:shape>
            </v:group>
            <v:group style="position:absolute;left:4575;top:638;width:29;height:2" coordorigin="4575,638" coordsize="29,2">
              <v:shape style="position:absolute;left:4575;top:638;width:29;height:2" coordorigin="4575,638" coordsize="29,0" path="m4575,638l4604,638e" filled="false" stroked="true" strokeweight=".48pt" strokecolor="#000000">
                <v:path arrowok="t"/>
              </v:shape>
            </v:group>
            <v:group style="position:absolute;left:4575;top:657;width:29;height:2" coordorigin="4575,657" coordsize="29,2">
              <v:shape style="position:absolute;left:4575;top:657;width:29;height:2" coordorigin="4575,657" coordsize="29,0" path="m4575,657l4604,657e" filled="false" stroked="true" strokeweight=".48pt" strokecolor="#000000">
                <v:path arrowok="t"/>
              </v:shape>
            </v:group>
            <v:group style="position:absolute;left:4604;top:638;width:1097;height:2" coordorigin="4604,638" coordsize="1097,2">
              <v:shape style="position:absolute;left:4604;top:638;width:1097;height:2" coordorigin="4604,638" coordsize="1097,0" path="m4604,638l5701,638e" filled="false" stroked="true" strokeweight=".48pt" strokecolor="#000000">
                <v:path arrowok="t"/>
              </v:shape>
            </v:group>
            <v:group style="position:absolute;left:4604;top:657;width:1097;height:2" coordorigin="4604,657" coordsize="1097,2">
              <v:shape style="position:absolute;left:4604;top:657;width:1097;height:2" coordorigin="4604,657" coordsize="1097,0" path="m4604,657l5701,657e" filled="false" stroked="true" strokeweight=".48pt" strokecolor="#000000">
                <v:path arrowok="t"/>
              </v:shape>
              <v:shape style="position:absolute;left:5701;top:662;width:30;height:2" type="#_x0000_t75" stroked="false">
                <v:imagedata r:id="rId145" o:title=""/>
              </v:shape>
            </v:group>
            <v:group style="position:absolute;left:5701;top:638;width:29;height:2" coordorigin="5701,638" coordsize="29,2">
              <v:shape style="position:absolute;left:5701;top:638;width:29;height:2" coordorigin="5701,638" coordsize="29,0" path="m5701,638l5730,638e" filled="false" stroked="true" strokeweight=".48pt" strokecolor="#000000">
                <v:path arrowok="t"/>
              </v:shape>
            </v:group>
            <v:group style="position:absolute;left:5701;top:657;width:29;height:2" coordorigin="5701,657" coordsize="29,2">
              <v:shape style="position:absolute;left:5701;top:657;width:29;height:2" coordorigin="5701,657" coordsize="29,0" path="m5701,657l5730,657e" filled="false" stroked="true" strokeweight=".48pt" strokecolor="#000000">
                <v:path arrowok="t"/>
              </v:shape>
            </v:group>
            <v:group style="position:absolute;left:5730;top:638;width:1187;height:2" coordorigin="5730,638" coordsize="1187,2">
              <v:shape style="position:absolute;left:5730;top:638;width:1187;height:2" coordorigin="5730,638" coordsize="1187,0" path="m5730,638l6916,638e" filled="false" stroked="true" strokeweight=".48pt" strokecolor="#000000">
                <v:path arrowok="t"/>
              </v:shape>
            </v:group>
            <v:group style="position:absolute;left:5730;top:657;width:1187;height:2" coordorigin="5730,657" coordsize="1187,2">
              <v:shape style="position:absolute;left:5730;top:657;width:1187;height:2" coordorigin="5730,657" coordsize="1187,0" path="m5730,657l6916,657e" filled="false" stroked="true" strokeweight=".48pt" strokecolor="#000000">
                <v:path arrowok="t"/>
              </v:shape>
              <v:shape style="position:absolute;left:6916;top:662;width:30;height:2" type="#_x0000_t75" stroked="false">
                <v:imagedata r:id="rId154" o:title=""/>
              </v:shape>
            </v:group>
            <v:group style="position:absolute;left:6916;top:638;width:29;height:2" coordorigin="6916,638" coordsize="29,2">
              <v:shape style="position:absolute;left:6916;top:638;width:29;height:2" coordorigin="6916,638" coordsize="29,0" path="m6916,638l6945,638e" filled="false" stroked="true" strokeweight=".48pt" strokecolor="#000000">
                <v:path arrowok="t"/>
              </v:shape>
            </v:group>
            <v:group style="position:absolute;left:6916;top:657;width:29;height:2" coordorigin="6916,657" coordsize="29,2">
              <v:shape style="position:absolute;left:6916;top:657;width:29;height:2" coordorigin="6916,657" coordsize="29,0" path="m6916,657l6945,657e" filled="false" stroked="true" strokeweight=".48pt" strokecolor="#000000">
                <v:path arrowok="t"/>
              </v:shape>
            </v:group>
            <v:group style="position:absolute;left:6945;top:638;width:932;height:2" coordorigin="6945,638" coordsize="932,2">
              <v:shape style="position:absolute;left:6945;top:638;width:932;height:2" coordorigin="6945,638" coordsize="932,0" path="m6945,638l7876,638e" filled="false" stroked="true" strokeweight=".48pt" strokecolor="#000000">
                <v:path arrowok="t"/>
              </v:shape>
            </v:group>
            <v:group style="position:absolute;left:6945;top:657;width:932;height:2" coordorigin="6945,657" coordsize="932,2">
              <v:shape style="position:absolute;left:6945;top:657;width:932;height:2" coordorigin="6945,657" coordsize="932,0" path="m6945,657l7876,657e" filled="false" stroked="true" strokeweight=".48pt" strokecolor="#000000">
                <v:path arrowok="t"/>
              </v:shape>
              <v:shape style="position:absolute;left:7876;top:662;width:30;height:2" type="#_x0000_t75" stroked="false">
                <v:imagedata r:id="rId154" o:title=""/>
              </v:shape>
            </v:group>
            <v:group style="position:absolute;left:7876;top:638;width:29;height:2" coordorigin="7876,638" coordsize="29,2">
              <v:shape style="position:absolute;left:7876;top:638;width:29;height:2" coordorigin="7876,638" coordsize="29,0" path="m7876,638l7905,638e" filled="false" stroked="true" strokeweight=".48pt" strokecolor="#000000">
                <v:path arrowok="t"/>
              </v:shape>
            </v:group>
            <v:group style="position:absolute;left:7876;top:657;width:29;height:2" coordorigin="7876,657" coordsize="29,2">
              <v:shape style="position:absolute;left:7876;top:657;width:29;height:2" coordorigin="7876,657" coordsize="29,0" path="m7876,657l7905,657e" filled="false" stroked="true" strokeweight=".48pt" strokecolor="#000000">
                <v:path arrowok="t"/>
              </v:shape>
            </v:group>
            <v:group style="position:absolute;left:7905;top:638;width:1127;height:2" coordorigin="7905,638" coordsize="1127,2">
              <v:shape style="position:absolute;left:7905;top:638;width:1127;height:2" coordorigin="7905,638" coordsize="1127,0" path="m7905,638l9031,638e" filled="false" stroked="true" strokeweight=".48pt" strokecolor="#000000">
                <v:path arrowok="t"/>
              </v:shape>
            </v:group>
            <v:group style="position:absolute;left:7905;top:657;width:1127;height:2" coordorigin="7905,657" coordsize="1127,2">
              <v:shape style="position:absolute;left:7905;top:657;width:1127;height:2" coordorigin="7905,657" coordsize="1127,0" path="m7905,657l9031,657e" filled="false" stroked="true" strokeweight=".48pt" strokecolor="#000000">
                <v:path arrowok="t"/>
              </v:shape>
              <v:shape style="position:absolute;left:9031;top:662;width:30;height:2" type="#_x0000_t75" stroked="false">
                <v:imagedata r:id="rId154" o:title=""/>
              </v:shape>
            </v:group>
            <v:group style="position:absolute;left:9031;top:638;width:29;height:2" coordorigin="9031,638" coordsize="29,2">
              <v:shape style="position:absolute;left:9031;top:638;width:29;height:2" coordorigin="9031,638" coordsize="29,0" path="m9031,638l9060,638e" filled="false" stroked="true" strokeweight=".48pt" strokecolor="#000000">
                <v:path arrowok="t"/>
              </v:shape>
            </v:group>
            <v:group style="position:absolute;left:9031;top:657;width:29;height:2" coordorigin="9031,657" coordsize="29,2">
              <v:shape style="position:absolute;left:9031;top:657;width:29;height:2" coordorigin="9031,657" coordsize="29,0" path="m9031,657l9060,657e" filled="false" stroked="true" strokeweight=".48pt" strokecolor="#000000">
                <v:path arrowok="t"/>
              </v:shape>
            </v:group>
            <v:group style="position:absolute;left:9060;top:638;width:1467;height:2" coordorigin="9060,638" coordsize="1467,2">
              <v:shape style="position:absolute;left:9060;top:638;width:1467;height:2" coordorigin="9060,638" coordsize="1467,0" path="m9060,638l10526,638e" filled="false" stroked="true" strokeweight=".48pt" strokecolor="#000000">
                <v:path arrowok="t"/>
              </v:shape>
            </v:group>
            <v:group style="position:absolute;left:9060;top:657;width:1467;height:2" coordorigin="9060,657" coordsize="1467,2">
              <v:shape style="position:absolute;left:9060;top:657;width:1467;height:2" coordorigin="9060,657" coordsize="1467,0" path="m9060,657l10526,657e" filled="false" stroked="true" strokeweight=".48pt" strokecolor="#000000">
                <v:path arrowok="t"/>
              </v:shape>
            </v:group>
            <w10:wrap type="none"/>
          </v:group>
        </w:pict>
      </w:r>
      <w:r>
        <w:rPr/>
        <w:pict>
          <v:group style="position:absolute;margin-left:69.264pt;margin-top:58.185589pt;width:457.05pt;height:5.2pt;mso-position-horizontal-relative:page;mso-position-vertical-relative:paragraph;z-index:-1076536" coordorigin="1385,1164" coordsize="9141,104">
            <v:shape style="position:absolute;left:1385;top:1164;width:3209;height:103" type="#_x0000_t75" stroked="false">
              <v:imagedata r:id="rId907" o:title=""/>
            </v:shape>
            <v:shape style="position:absolute;left:4571;top:1257;width:1130;height:10" type="#_x0000_t75" stroked="false">
              <v:imagedata r:id="rId901" o:title=""/>
            </v:shape>
            <v:shape style="position:absolute;left:5696;top:1257;width:1220;height:10" type="#_x0000_t75" stroked="false">
              <v:imagedata r:id="rId902" o:title=""/>
            </v:shape>
            <v:shape style="position:absolute;left:6911;top:1257;width:2120;height:10" type="#_x0000_t75" stroked="false">
              <v:imagedata r:id="rId903" o:title=""/>
            </v:shape>
            <v:shape style="position:absolute;left:9026;top:1257;width:1500;height:10" type="#_x0000_t75" stroked="false">
              <v:imagedata r:id="rId905" o:title=""/>
            </v:shape>
            <w10:wrap type="none"/>
          </v:group>
        </w:pict>
      </w:r>
      <w:r>
        <w:rPr/>
        <w:pict>
          <v:group style="position:absolute;margin-left:69.264pt;margin-top:94.54557pt;width:457.05pt;height:.5pt;mso-position-horizontal-relative:page;mso-position-vertical-relative:paragraph;z-index:-1076512" coordorigin="1385,1891" coordsize="9141,10">
            <v:shape style="position:absolute;left:1385;top:1891;width:3190;height:10" type="#_x0000_t75" stroked="false">
              <v:imagedata r:id="rId896" o:title=""/>
            </v:shape>
            <v:shape style="position:absolute;left:4571;top:1891;width:1130;height:10" type="#_x0000_t75" stroked="false">
              <v:imagedata r:id="rId897" o:title=""/>
            </v:shape>
            <v:shape style="position:absolute;left:5696;top:1891;width:1220;height:10" type="#_x0000_t75" stroked="false">
              <v:imagedata r:id="rId898" o:title=""/>
            </v:shape>
            <v:shape style="position:absolute;left:6911;top:1891;width:2120;height:10" type="#_x0000_t75" stroked="false">
              <v:imagedata r:id="rId899" o:title=""/>
            </v:shape>
            <v:shape style="position:absolute;left:9026;top:1891;width:1500;height:10" type="#_x0000_t75" stroked="false">
              <v:imagedata r:id="rId904" o:title=""/>
            </v:shape>
            <w10:wrap type="none"/>
          </v:group>
        </w:pict>
      </w:r>
      <w:r>
        <w:rPr/>
        <w:t>（续表）</w:t>
      </w:r>
    </w:p>
    <w:p>
      <w:pPr>
        <w:spacing w:line="240" w:lineRule="auto" w:before="6"/>
        <w:rPr>
          <w:rFonts w:ascii="宋体" w:hAnsi="宋体" w:cs="宋体" w:eastAsia="宋体" w:hint="default"/>
          <w:sz w:val="23"/>
          <w:szCs w:val="23"/>
        </w:rPr>
      </w:pPr>
    </w:p>
    <w:tbl>
      <w:tblPr>
        <w:tblW w:w="0" w:type="auto"/>
        <w:jc w:val="left"/>
        <w:tblInd w:w="430" w:type="dxa"/>
        <w:tblLayout w:type="fixed"/>
        <w:tblCellMar>
          <w:top w:w="0" w:type="dxa"/>
          <w:left w:w="0" w:type="dxa"/>
          <w:bottom w:w="0" w:type="dxa"/>
          <w:right w:w="0" w:type="dxa"/>
        </w:tblCellMar>
        <w:tblLook w:val="01E0"/>
      </w:tblPr>
      <w:tblGrid>
        <w:gridCol w:w="3209"/>
        <w:gridCol w:w="1126"/>
        <w:gridCol w:w="1215"/>
        <w:gridCol w:w="960"/>
        <w:gridCol w:w="1155"/>
        <w:gridCol w:w="1490"/>
      </w:tblGrid>
      <w:tr>
        <w:trPr>
          <w:trHeight w:val="610" w:hRule="exact"/>
        </w:trPr>
        <w:tc>
          <w:tcPr>
            <w:tcW w:w="3209"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153"/>
              <w:ind w:right="5"/>
              <w:jc w:val="center"/>
              <w:rPr>
                <w:rFonts w:ascii="宋体" w:hAnsi="宋体" w:cs="宋体" w:eastAsia="宋体" w:hint="default"/>
                <w:sz w:val="21"/>
                <w:szCs w:val="21"/>
              </w:rPr>
            </w:pPr>
            <w:r>
              <w:rPr>
                <w:rFonts w:ascii="宋体" w:hAnsi="宋体" w:cs="宋体" w:eastAsia="宋体" w:hint="default"/>
                <w:b/>
                <w:bCs/>
                <w:sz w:val="21"/>
                <w:szCs w:val="21"/>
              </w:rPr>
              <w:t>子公司全称</w:t>
            </w:r>
            <w:r>
              <w:rPr>
                <w:rFonts w:ascii="宋体" w:hAnsi="宋体" w:cs="宋体" w:eastAsia="宋体" w:hint="default"/>
                <w:sz w:val="21"/>
                <w:szCs w:val="21"/>
              </w:rPr>
            </w:r>
          </w:p>
        </w:tc>
        <w:tc>
          <w:tcPr>
            <w:tcW w:w="112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53"/>
              <w:ind w:left="2" w:right="0"/>
              <w:jc w:val="center"/>
              <w:rPr>
                <w:rFonts w:ascii="宋体" w:hAnsi="宋体" w:cs="宋体" w:eastAsia="宋体" w:hint="default"/>
                <w:sz w:val="21"/>
                <w:szCs w:val="21"/>
              </w:rPr>
            </w:pPr>
            <w:r>
              <w:rPr>
                <w:rFonts w:ascii="宋体" w:hAnsi="宋体" w:cs="宋体" w:eastAsia="宋体" w:hint="default"/>
                <w:b/>
                <w:bCs/>
                <w:sz w:val="21"/>
                <w:szCs w:val="21"/>
              </w:rPr>
              <w:t>业务性质</w:t>
            </w:r>
            <w:r>
              <w:rPr>
                <w:rFonts w:ascii="宋体" w:hAnsi="宋体" w:cs="宋体" w:eastAsia="宋体" w:hint="default"/>
                <w:sz w:val="21"/>
                <w:szCs w:val="21"/>
              </w:rPr>
            </w:r>
          </w:p>
        </w:tc>
        <w:tc>
          <w:tcPr>
            <w:tcW w:w="1215"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53"/>
              <w:ind w:right="0"/>
              <w:jc w:val="center"/>
              <w:rPr>
                <w:rFonts w:ascii="宋体" w:hAnsi="宋体" w:cs="宋体" w:eastAsia="宋体" w:hint="default"/>
                <w:sz w:val="21"/>
                <w:szCs w:val="21"/>
              </w:rPr>
            </w:pPr>
            <w:r>
              <w:rPr>
                <w:rFonts w:ascii="宋体" w:hAnsi="宋体" w:cs="宋体" w:eastAsia="宋体" w:hint="default"/>
                <w:b/>
                <w:bCs/>
                <w:sz w:val="21"/>
                <w:szCs w:val="21"/>
              </w:rPr>
              <w:t>注册资本</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7"/>
              <w:ind w:left="194" w:right="156" w:hanging="36"/>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持股比</w:t>
            </w:r>
            <w:r>
              <w:rPr>
                <w:rFonts w:ascii="宋体" w:hAnsi="宋体" w:cs="宋体" w:eastAsia="宋体" w:hint="default"/>
                <w:b/>
                <w:bCs/>
                <w:w w:val="100"/>
                <w:sz w:val="21"/>
                <w:szCs w:val="21"/>
              </w:rPr>
              <w:t> </w:t>
            </w:r>
            <w:r>
              <w:rPr>
                <w:rFonts w:ascii="宋体" w:hAnsi="宋体" w:cs="宋体" w:eastAsia="宋体" w:hint="default"/>
                <w:b/>
                <w:bCs/>
                <w:sz w:val="21"/>
                <w:szCs w:val="21"/>
              </w:rPr>
              <w:t>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155"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7"/>
              <w:ind w:left="290" w:right="147" w:hanging="14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表决权比</w:t>
            </w:r>
            <w:r>
              <w:rPr>
                <w:rFonts w:ascii="宋体" w:hAnsi="宋体" w:cs="宋体" w:eastAsia="宋体" w:hint="default"/>
                <w:b/>
                <w:bCs/>
                <w:w w:val="100"/>
                <w:sz w:val="21"/>
                <w:szCs w:val="21"/>
              </w:rPr>
              <w:t> </w:t>
            </w:r>
            <w:r>
              <w:rPr>
                <w:rFonts w:ascii="宋体" w:hAnsi="宋体" w:cs="宋体" w:eastAsia="宋体" w:hint="default"/>
                <w:b/>
                <w:bCs/>
                <w:sz w:val="21"/>
                <w:szCs w:val="21"/>
              </w:rPr>
              <w:t>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90"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153"/>
              <w:ind w:right="5"/>
              <w:jc w:val="center"/>
              <w:rPr>
                <w:rFonts w:ascii="宋体" w:hAnsi="宋体" w:cs="宋体" w:eastAsia="宋体" w:hint="default"/>
                <w:sz w:val="21"/>
                <w:szCs w:val="21"/>
              </w:rPr>
            </w:pPr>
            <w:r>
              <w:rPr>
                <w:rFonts w:ascii="宋体" w:hAnsi="宋体" w:cs="宋体" w:eastAsia="宋体" w:hint="default"/>
                <w:b/>
                <w:bCs/>
                <w:sz w:val="21"/>
                <w:szCs w:val="21"/>
              </w:rPr>
              <w:t>组织机构代码</w:t>
            </w:r>
            <w:r>
              <w:rPr>
                <w:rFonts w:ascii="宋体" w:hAnsi="宋体" w:cs="宋体" w:eastAsia="宋体" w:hint="default"/>
                <w:sz w:val="21"/>
                <w:szCs w:val="21"/>
              </w:rPr>
            </w:r>
          </w:p>
        </w:tc>
      </w:tr>
      <w:tr>
        <w:trPr>
          <w:trHeight w:val="651"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177"/>
              <w:ind w:left="122" w:right="0"/>
              <w:jc w:val="left"/>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242" w:right="137" w:hanging="106"/>
              <w:jc w:val="left"/>
              <w:rPr>
                <w:rFonts w:ascii="宋体" w:hAnsi="宋体" w:cs="宋体" w:eastAsia="宋体" w:hint="default"/>
                <w:sz w:val="21"/>
                <w:szCs w:val="21"/>
              </w:rPr>
            </w:pPr>
            <w:r>
              <w:rPr>
                <w:rFonts w:ascii="宋体" w:hAnsi="宋体" w:cs="宋体" w:eastAsia="宋体" w:hint="default"/>
                <w:sz w:val="21"/>
                <w:szCs w:val="21"/>
              </w:rPr>
              <w:t>药品器械</w:t>
            </w:r>
            <w:r>
              <w:rPr>
                <w:rFonts w:ascii="宋体" w:hAnsi="宋体" w:cs="宋体" w:eastAsia="宋体" w:hint="default"/>
                <w:spacing w:val="-3"/>
                <w:w w:val="100"/>
                <w:sz w:val="21"/>
                <w:szCs w:val="21"/>
              </w:rPr>
              <w:t> </w:t>
            </w:r>
            <w:r>
              <w:rPr>
                <w:rFonts w:ascii="宋体" w:hAnsi="宋体" w:cs="宋体" w:eastAsia="宋体" w:hint="default"/>
                <w:sz w:val="21"/>
                <w:szCs w:val="21"/>
              </w:rPr>
              <w:t>等批发</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415" w:right="0"/>
              <w:jc w:val="left"/>
              <w:rPr>
                <w:rFonts w:ascii="Times New Roman" w:hAnsi="Times New Roman" w:cs="Times New Roman" w:eastAsia="Times New Roman" w:hint="default"/>
                <w:sz w:val="21"/>
                <w:szCs w:val="21"/>
              </w:rPr>
            </w:pPr>
            <w:r>
              <w:rPr>
                <w:rFonts w:ascii="Times New Roman"/>
                <w:sz w:val="21"/>
              </w:rPr>
              <w:t>100</w:t>
            </w:r>
          </w:p>
        </w:tc>
        <w:tc>
          <w:tcPr>
            <w:tcW w:w="1490"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7"/>
              <w:jc w:val="center"/>
              <w:rPr>
                <w:rFonts w:ascii="Times New Roman" w:hAnsi="Times New Roman" w:cs="Times New Roman" w:eastAsia="Times New Roman" w:hint="default"/>
                <w:sz w:val="21"/>
                <w:szCs w:val="21"/>
              </w:rPr>
            </w:pPr>
            <w:r>
              <w:rPr>
                <w:rFonts w:ascii="Times New Roman"/>
                <w:sz w:val="21"/>
              </w:rPr>
              <w:t>77972210-2</w:t>
            </w:r>
          </w:p>
        </w:tc>
      </w:tr>
      <w:tr>
        <w:trPr>
          <w:trHeight w:val="622"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42" w:right="134" w:hanging="106"/>
              <w:jc w:val="left"/>
              <w:rPr>
                <w:rFonts w:ascii="宋体" w:hAnsi="宋体" w:cs="宋体" w:eastAsia="宋体" w:hint="default"/>
                <w:sz w:val="21"/>
                <w:szCs w:val="21"/>
              </w:rPr>
            </w:pPr>
            <w:r>
              <w:rPr>
                <w:rFonts w:ascii="宋体" w:hAnsi="宋体" w:cs="宋体" w:eastAsia="宋体" w:hint="default"/>
                <w:sz w:val="21"/>
                <w:szCs w:val="21"/>
              </w:rPr>
              <w:t>药品器械</w:t>
            </w:r>
            <w:r>
              <w:rPr>
                <w:rFonts w:ascii="宋体" w:hAnsi="宋体" w:cs="宋体" w:eastAsia="宋体" w:hint="default"/>
                <w:w w:val="100"/>
                <w:sz w:val="21"/>
                <w:szCs w:val="21"/>
              </w:rPr>
              <w:t> </w:t>
            </w:r>
            <w:r>
              <w:rPr>
                <w:rFonts w:ascii="宋体" w:hAnsi="宋体" w:cs="宋体" w:eastAsia="宋体" w:hint="default"/>
                <w:sz w:val="21"/>
                <w:szCs w:val="21"/>
              </w:rPr>
              <w:t>等批发</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159"/>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369" w:right="0"/>
              <w:jc w:val="left"/>
              <w:rPr>
                <w:rFonts w:ascii="Times New Roman" w:hAnsi="Times New Roman" w:cs="Times New Roman" w:eastAsia="Times New Roman" w:hint="default"/>
                <w:sz w:val="21"/>
                <w:szCs w:val="21"/>
              </w:rPr>
            </w:pPr>
            <w:r>
              <w:rPr>
                <w:rFonts w:ascii="Times New Roman"/>
                <w:sz w:val="21"/>
              </w:rPr>
              <w:t>80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65" w:right="0"/>
              <w:jc w:val="left"/>
              <w:rPr>
                <w:rFonts w:ascii="Times New Roman" w:hAnsi="Times New Roman" w:cs="Times New Roman" w:eastAsia="Times New Roman" w:hint="default"/>
                <w:sz w:val="21"/>
                <w:szCs w:val="21"/>
              </w:rPr>
            </w:pPr>
            <w:r>
              <w:rPr>
                <w:rFonts w:ascii="Times New Roman"/>
                <w:sz w:val="21"/>
              </w:rPr>
              <w:t>80</w:t>
            </w:r>
          </w:p>
        </w:tc>
        <w:tc>
          <w:tcPr>
            <w:tcW w:w="1490"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7"/>
              <w:jc w:val="center"/>
              <w:rPr>
                <w:rFonts w:ascii="Times New Roman" w:hAnsi="Times New Roman" w:cs="Times New Roman" w:eastAsia="Times New Roman" w:hint="default"/>
                <w:sz w:val="21"/>
                <w:szCs w:val="21"/>
              </w:rPr>
            </w:pPr>
            <w:r>
              <w:rPr>
                <w:rFonts w:ascii="Times New Roman"/>
                <w:sz w:val="21"/>
              </w:rPr>
              <w:t>77972210-2</w:t>
            </w:r>
          </w:p>
        </w:tc>
      </w:tr>
      <w:tr>
        <w:trPr>
          <w:trHeight w:val="634"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青岛瑞康药品配送有限公司</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2" w:right="134" w:hanging="106"/>
              <w:jc w:val="left"/>
              <w:rPr>
                <w:rFonts w:ascii="宋体" w:hAnsi="宋体" w:cs="宋体" w:eastAsia="宋体" w:hint="default"/>
                <w:sz w:val="21"/>
                <w:szCs w:val="21"/>
              </w:rPr>
            </w:pPr>
            <w:r>
              <w:rPr>
                <w:rFonts w:ascii="宋体" w:hAnsi="宋体" w:cs="宋体" w:eastAsia="宋体" w:hint="default"/>
                <w:sz w:val="21"/>
                <w:szCs w:val="21"/>
              </w:rPr>
              <w:t>药品器械</w:t>
            </w:r>
            <w:r>
              <w:rPr>
                <w:rFonts w:ascii="宋体" w:hAnsi="宋体" w:cs="宋体" w:eastAsia="宋体" w:hint="default"/>
                <w:w w:val="100"/>
                <w:sz w:val="21"/>
                <w:szCs w:val="21"/>
              </w:rPr>
              <w:t> </w:t>
            </w:r>
            <w:r>
              <w:rPr>
                <w:rFonts w:ascii="宋体" w:hAnsi="宋体" w:cs="宋体" w:eastAsia="宋体" w:hint="default"/>
                <w:sz w:val="21"/>
                <w:szCs w:val="21"/>
              </w:rPr>
              <w:t>等批发</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174"/>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415" w:right="0"/>
              <w:jc w:val="left"/>
              <w:rPr>
                <w:rFonts w:ascii="Times New Roman" w:hAnsi="Times New Roman" w:cs="Times New Roman" w:eastAsia="Times New Roman" w:hint="default"/>
                <w:sz w:val="21"/>
                <w:szCs w:val="21"/>
              </w:rPr>
            </w:pPr>
            <w:r>
              <w:rPr>
                <w:rFonts w:ascii="Times New Roman"/>
                <w:sz w:val="21"/>
              </w:rPr>
              <w:t>100</w:t>
            </w:r>
          </w:p>
        </w:tc>
        <w:tc>
          <w:tcPr>
            <w:tcW w:w="1490"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7"/>
              <w:jc w:val="center"/>
              <w:rPr>
                <w:rFonts w:ascii="Times New Roman" w:hAnsi="Times New Roman" w:cs="Times New Roman" w:eastAsia="Times New Roman" w:hint="default"/>
                <w:sz w:val="21"/>
                <w:szCs w:val="21"/>
              </w:rPr>
            </w:pPr>
            <w:r>
              <w:rPr>
                <w:rFonts w:ascii="Times New Roman"/>
                <w:sz w:val="21"/>
              </w:rPr>
              <w:t>72404847-2</w:t>
            </w:r>
          </w:p>
        </w:tc>
      </w:tr>
      <w:tr>
        <w:trPr>
          <w:trHeight w:val="715"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2" w:right="134" w:hanging="106"/>
              <w:jc w:val="left"/>
              <w:rPr>
                <w:rFonts w:ascii="宋体" w:hAnsi="宋体" w:cs="宋体" w:eastAsia="宋体" w:hint="default"/>
                <w:sz w:val="21"/>
                <w:szCs w:val="21"/>
              </w:rPr>
            </w:pPr>
            <w:r>
              <w:rPr>
                <w:rFonts w:ascii="宋体" w:hAnsi="宋体" w:cs="宋体" w:eastAsia="宋体" w:hint="default"/>
                <w:sz w:val="21"/>
                <w:szCs w:val="21"/>
              </w:rPr>
              <w:t>药品器械</w:t>
            </w:r>
            <w:r>
              <w:rPr>
                <w:rFonts w:ascii="宋体" w:hAnsi="宋体" w:cs="宋体" w:eastAsia="宋体" w:hint="default"/>
                <w:w w:val="100"/>
                <w:sz w:val="21"/>
                <w:szCs w:val="21"/>
              </w:rPr>
              <w:t> </w:t>
            </w:r>
            <w:r>
              <w:rPr>
                <w:rFonts w:ascii="宋体" w:hAnsi="宋体" w:cs="宋体" w:eastAsia="宋体" w:hint="default"/>
                <w:sz w:val="21"/>
                <w:szCs w:val="21"/>
              </w:rPr>
              <w:t>等批发</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174"/>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415" w:right="0"/>
              <w:jc w:val="left"/>
              <w:rPr>
                <w:rFonts w:ascii="Times New Roman" w:hAnsi="Times New Roman" w:cs="Times New Roman" w:eastAsia="Times New Roman" w:hint="default"/>
                <w:sz w:val="21"/>
                <w:szCs w:val="21"/>
              </w:rPr>
            </w:pPr>
            <w:r>
              <w:rPr>
                <w:rFonts w:ascii="Times New Roman"/>
                <w:sz w:val="21"/>
              </w:rPr>
              <w:t>100</w:t>
            </w:r>
          </w:p>
        </w:tc>
        <w:tc>
          <w:tcPr>
            <w:tcW w:w="1490"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77101067-X</w:t>
            </w:r>
          </w:p>
        </w:tc>
      </w:tr>
      <w:tr>
        <w:trPr>
          <w:trHeight w:val="541"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150"/>
              <w:ind w:left="122" w:right="0"/>
              <w:jc w:val="left"/>
              <w:rPr>
                <w:rFonts w:ascii="宋体" w:hAnsi="宋体" w:cs="宋体" w:eastAsia="宋体" w:hint="default"/>
                <w:sz w:val="21"/>
                <w:szCs w:val="21"/>
              </w:rPr>
            </w:pPr>
            <w:r>
              <w:rPr>
                <w:rFonts w:ascii="宋体" w:hAnsi="宋体" w:cs="宋体" w:eastAsia="宋体" w:hint="default"/>
                <w:sz w:val="21"/>
                <w:szCs w:val="21"/>
              </w:rPr>
              <w:t>烟台天际健康咨询服务有限公司</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hAnsi="宋体" w:cs="宋体" w:eastAsia="宋体" w:hint="default"/>
                <w:sz w:val="21"/>
                <w:szCs w:val="21"/>
              </w:rPr>
              <w:t>健康咨询</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left="415" w:right="0"/>
              <w:jc w:val="left"/>
              <w:rPr>
                <w:rFonts w:ascii="Times New Roman" w:hAnsi="Times New Roman" w:cs="Times New Roman" w:eastAsia="Times New Roman" w:hint="default"/>
                <w:sz w:val="21"/>
                <w:szCs w:val="21"/>
              </w:rPr>
            </w:pPr>
            <w:r>
              <w:rPr>
                <w:rFonts w:ascii="Times New Roman"/>
                <w:sz w:val="21"/>
              </w:rPr>
              <w:t>100</w:t>
            </w:r>
          </w:p>
        </w:tc>
        <w:tc>
          <w:tcPr>
            <w:tcW w:w="149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7"/>
              <w:jc w:val="center"/>
              <w:rPr>
                <w:rFonts w:ascii="Times New Roman" w:hAnsi="Times New Roman" w:cs="Times New Roman" w:eastAsia="Times New Roman" w:hint="default"/>
                <w:sz w:val="21"/>
                <w:szCs w:val="21"/>
              </w:rPr>
            </w:pPr>
            <w:r>
              <w:rPr>
                <w:rFonts w:ascii="Times New Roman"/>
                <w:sz w:val="21"/>
              </w:rPr>
              <w:t>58715929-8</w:t>
            </w:r>
          </w:p>
        </w:tc>
      </w:tr>
      <w:tr>
        <w:trPr>
          <w:trHeight w:val="726"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山东瑞祥医疗器械有限公司</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left="348" w:right="134" w:hanging="212"/>
              <w:jc w:val="left"/>
              <w:rPr>
                <w:rFonts w:ascii="宋体" w:hAnsi="宋体" w:cs="宋体" w:eastAsia="宋体" w:hint="default"/>
                <w:sz w:val="21"/>
                <w:szCs w:val="21"/>
              </w:rPr>
            </w:pPr>
            <w:r>
              <w:rPr>
                <w:rFonts w:ascii="宋体" w:hAnsi="宋体" w:cs="宋体" w:eastAsia="宋体" w:hint="default"/>
                <w:sz w:val="21"/>
                <w:szCs w:val="21"/>
              </w:rPr>
              <w:t>医疗器械</w:t>
            </w:r>
            <w:r>
              <w:rPr>
                <w:rFonts w:ascii="宋体" w:hAnsi="宋体" w:cs="宋体" w:eastAsia="宋体" w:hint="default"/>
                <w:w w:val="100"/>
                <w:sz w:val="21"/>
                <w:szCs w:val="21"/>
              </w:rPr>
              <w:t> </w:t>
            </w:r>
            <w:r>
              <w:rPr>
                <w:rFonts w:ascii="宋体" w:hAnsi="宋体" w:cs="宋体" w:eastAsia="宋体" w:hint="default"/>
                <w:sz w:val="21"/>
                <w:szCs w:val="21"/>
              </w:rPr>
              <w:t>研发</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185"/>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15" w:right="0"/>
              <w:jc w:val="left"/>
              <w:rPr>
                <w:rFonts w:ascii="Times New Roman" w:hAnsi="Times New Roman" w:cs="Times New Roman" w:eastAsia="Times New Roman" w:hint="default"/>
                <w:sz w:val="21"/>
                <w:szCs w:val="21"/>
              </w:rPr>
            </w:pPr>
            <w:r>
              <w:rPr>
                <w:rFonts w:ascii="Times New Roman"/>
                <w:sz w:val="21"/>
              </w:rPr>
              <w:t>100</w:t>
            </w:r>
          </w:p>
        </w:tc>
        <w:tc>
          <w:tcPr>
            <w:tcW w:w="1490"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7"/>
              <w:jc w:val="center"/>
              <w:rPr>
                <w:rFonts w:ascii="Times New Roman" w:hAnsi="Times New Roman" w:cs="Times New Roman" w:eastAsia="Times New Roman" w:hint="default"/>
                <w:sz w:val="21"/>
                <w:szCs w:val="21"/>
              </w:rPr>
            </w:pPr>
            <w:r>
              <w:rPr>
                <w:rFonts w:ascii="Times New Roman"/>
                <w:sz w:val="21"/>
              </w:rPr>
              <w:t>58607147-0</w:t>
            </w:r>
          </w:p>
        </w:tc>
      </w:tr>
      <w:tr>
        <w:trPr>
          <w:trHeight w:val="517"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66"/>
              <w:ind w:left="122" w:right="0"/>
              <w:jc w:val="left"/>
              <w:rPr>
                <w:rFonts w:ascii="宋体" w:hAnsi="宋体" w:cs="宋体" w:eastAsia="宋体" w:hint="default"/>
                <w:sz w:val="21"/>
                <w:szCs w:val="21"/>
              </w:rPr>
            </w:pPr>
            <w:r>
              <w:rPr>
                <w:rFonts w:ascii="宋体" w:hAnsi="宋体" w:cs="宋体" w:eastAsia="宋体" w:hint="default"/>
                <w:sz w:val="21"/>
                <w:szCs w:val="21"/>
              </w:rPr>
              <w:t>济南明康大药房有限责任公司</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hAnsi="宋体" w:cs="宋体" w:eastAsia="宋体" w:hint="default"/>
                <w:sz w:val="21"/>
                <w:szCs w:val="21"/>
              </w:rPr>
              <w:t>药品零售</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415" w:right="0"/>
              <w:jc w:val="left"/>
              <w:rPr>
                <w:rFonts w:ascii="Times New Roman" w:hAnsi="Times New Roman" w:cs="Times New Roman" w:eastAsia="Times New Roman" w:hint="default"/>
                <w:sz w:val="21"/>
                <w:szCs w:val="21"/>
              </w:rPr>
            </w:pPr>
            <w:r>
              <w:rPr>
                <w:rFonts w:ascii="Times New Roman"/>
                <w:sz w:val="21"/>
              </w:rPr>
              <w:t>100</w:t>
            </w:r>
          </w:p>
        </w:tc>
        <w:tc>
          <w:tcPr>
            <w:tcW w:w="1490"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right="7"/>
              <w:jc w:val="center"/>
              <w:rPr>
                <w:rFonts w:ascii="Times New Roman" w:hAnsi="Times New Roman" w:cs="Times New Roman" w:eastAsia="Times New Roman" w:hint="default"/>
                <w:sz w:val="21"/>
                <w:szCs w:val="21"/>
              </w:rPr>
            </w:pPr>
            <w:r>
              <w:rPr>
                <w:rFonts w:ascii="Times New Roman"/>
                <w:sz w:val="21"/>
              </w:rPr>
              <w:t>56814234-3</w:t>
            </w:r>
          </w:p>
        </w:tc>
      </w:tr>
      <w:tr>
        <w:trPr>
          <w:trHeight w:val="696"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西藏金岳医疗器械有限公司</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72" w:lineRule="exact" w:before="102"/>
              <w:ind w:left="348" w:right="134" w:hanging="212"/>
              <w:jc w:val="left"/>
              <w:rPr>
                <w:rFonts w:ascii="宋体" w:hAnsi="宋体" w:cs="宋体" w:eastAsia="宋体" w:hint="default"/>
                <w:sz w:val="21"/>
                <w:szCs w:val="21"/>
              </w:rPr>
            </w:pPr>
            <w:r>
              <w:rPr>
                <w:rFonts w:ascii="宋体" w:hAnsi="宋体" w:cs="宋体" w:eastAsia="宋体" w:hint="default"/>
                <w:sz w:val="21"/>
                <w:szCs w:val="21"/>
              </w:rPr>
              <w:t>医疗器械</w:t>
            </w:r>
            <w:r>
              <w:rPr>
                <w:rFonts w:ascii="宋体" w:hAnsi="宋体" w:cs="宋体" w:eastAsia="宋体" w:hint="default"/>
                <w:w w:val="100"/>
                <w:sz w:val="21"/>
                <w:szCs w:val="21"/>
              </w:rPr>
              <w:t> </w:t>
            </w:r>
            <w:r>
              <w:rPr>
                <w:rFonts w:ascii="宋体" w:hAnsi="宋体" w:cs="宋体" w:eastAsia="宋体" w:hint="default"/>
                <w:sz w:val="21"/>
                <w:szCs w:val="21"/>
              </w:rPr>
              <w:t>销售</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415" w:right="0"/>
              <w:jc w:val="left"/>
              <w:rPr>
                <w:rFonts w:ascii="Times New Roman" w:hAnsi="Times New Roman" w:cs="Times New Roman" w:eastAsia="Times New Roman" w:hint="default"/>
                <w:sz w:val="21"/>
                <w:szCs w:val="21"/>
              </w:rPr>
            </w:pPr>
            <w:r>
              <w:rPr>
                <w:rFonts w:ascii="Times New Roman"/>
                <w:sz w:val="21"/>
              </w:rPr>
              <w:t>100</w:t>
            </w:r>
          </w:p>
        </w:tc>
        <w:tc>
          <w:tcPr>
            <w:tcW w:w="149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7"/>
              <w:jc w:val="center"/>
              <w:rPr>
                <w:rFonts w:ascii="Times New Roman" w:hAnsi="Times New Roman" w:cs="Times New Roman" w:eastAsia="Times New Roman" w:hint="default"/>
                <w:sz w:val="21"/>
                <w:szCs w:val="21"/>
              </w:rPr>
            </w:pPr>
            <w:r>
              <w:rPr>
                <w:rFonts w:ascii="Times New Roman"/>
                <w:sz w:val="21"/>
              </w:rPr>
              <w:t>5857743-9</w:t>
            </w:r>
          </w:p>
        </w:tc>
      </w:tr>
      <w:tr>
        <w:trPr>
          <w:trHeight w:val="689"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济南德一医疗器械有限公司</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72" w:lineRule="exact" w:before="39"/>
              <w:ind w:left="348" w:right="134" w:hanging="212"/>
              <w:jc w:val="left"/>
              <w:rPr>
                <w:rFonts w:ascii="宋体" w:hAnsi="宋体" w:cs="宋体" w:eastAsia="宋体" w:hint="default"/>
                <w:sz w:val="21"/>
                <w:szCs w:val="21"/>
              </w:rPr>
            </w:pPr>
            <w:r>
              <w:rPr>
                <w:rFonts w:ascii="宋体" w:hAnsi="宋体" w:cs="宋体" w:eastAsia="宋体" w:hint="default"/>
                <w:sz w:val="21"/>
                <w:szCs w:val="21"/>
              </w:rPr>
              <w:t>医疗器械</w:t>
            </w:r>
            <w:r>
              <w:rPr>
                <w:rFonts w:ascii="宋体" w:hAnsi="宋体" w:cs="宋体" w:eastAsia="宋体" w:hint="default"/>
                <w:w w:val="100"/>
                <w:sz w:val="21"/>
                <w:szCs w:val="21"/>
              </w:rPr>
              <w:t> </w:t>
            </w:r>
            <w:r>
              <w:rPr>
                <w:rFonts w:ascii="宋体" w:hAnsi="宋体" w:cs="宋体" w:eastAsia="宋体" w:hint="default"/>
                <w:sz w:val="21"/>
                <w:szCs w:val="21"/>
              </w:rPr>
              <w:t>销售</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万元</w:t>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415" w:right="0"/>
              <w:jc w:val="left"/>
              <w:rPr>
                <w:rFonts w:ascii="Times New Roman" w:hAnsi="Times New Roman" w:cs="Times New Roman" w:eastAsia="Times New Roman" w:hint="default"/>
                <w:sz w:val="21"/>
                <w:szCs w:val="21"/>
              </w:rPr>
            </w:pPr>
            <w:r>
              <w:rPr>
                <w:rFonts w:ascii="Times New Roman"/>
                <w:sz w:val="21"/>
              </w:rPr>
              <w:t>100</w:t>
            </w:r>
          </w:p>
        </w:tc>
        <w:tc>
          <w:tcPr>
            <w:tcW w:w="1490"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7"/>
              <w:jc w:val="center"/>
              <w:rPr>
                <w:rFonts w:ascii="Times New Roman" w:hAnsi="Times New Roman" w:cs="Times New Roman" w:eastAsia="Times New Roman" w:hint="default"/>
                <w:sz w:val="21"/>
                <w:szCs w:val="21"/>
              </w:rPr>
            </w:pPr>
            <w:r>
              <w:rPr>
                <w:rFonts w:ascii="Times New Roman"/>
                <w:sz w:val="21"/>
              </w:rPr>
              <w:t>59702530-6</w:t>
            </w:r>
          </w:p>
        </w:tc>
      </w:tr>
      <w:tr>
        <w:trPr>
          <w:trHeight w:val="517"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122" w:right="0"/>
              <w:jc w:val="left"/>
              <w:rPr>
                <w:rFonts w:ascii="宋体" w:hAnsi="宋体" w:cs="宋体" w:eastAsia="宋体" w:hint="default"/>
                <w:sz w:val="21"/>
                <w:szCs w:val="21"/>
              </w:rPr>
            </w:pPr>
            <w:r>
              <w:rPr>
                <w:rFonts w:ascii="宋体" w:hAnsi="宋体" w:cs="宋体" w:eastAsia="宋体" w:hint="default"/>
                <w:sz w:val="21"/>
                <w:szCs w:val="21"/>
              </w:rPr>
              <w:t>青岛康医堂诊所有限公司</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hAnsi="宋体" w:cs="宋体" w:eastAsia="宋体" w:hint="default"/>
                <w:sz w:val="21"/>
                <w:szCs w:val="21"/>
              </w:rPr>
              <w:t>医疗</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left="415" w:right="0"/>
              <w:jc w:val="left"/>
              <w:rPr>
                <w:rFonts w:ascii="Times New Roman" w:hAnsi="Times New Roman" w:cs="Times New Roman" w:eastAsia="Times New Roman" w:hint="default"/>
                <w:sz w:val="21"/>
                <w:szCs w:val="21"/>
              </w:rPr>
            </w:pPr>
            <w:r>
              <w:rPr>
                <w:rFonts w:ascii="Times New Roman"/>
                <w:sz w:val="21"/>
              </w:rPr>
              <w:t>100</w:t>
            </w:r>
          </w:p>
        </w:tc>
        <w:tc>
          <w:tcPr>
            <w:tcW w:w="1490"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right="2"/>
              <w:jc w:val="center"/>
              <w:rPr>
                <w:rFonts w:ascii="Times New Roman" w:hAnsi="Times New Roman" w:cs="Times New Roman" w:eastAsia="Times New Roman" w:hint="default"/>
                <w:sz w:val="21"/>
                <w:szCs w:val="21"/>
              </w:rPr>
            </w:pPr>
            <w:r>
              <w:rPr>
                <w:rFonts w:ascii="Times New Roman"/>
                <w:sz w:val="21"/>
              </w:rPr>
              <w:t>599024569</w:t>
            </w:r>
          </w:p>
        </w:tc>
      </w:tr>
      <w:tr>
        <w:trPr>
          <w:trHeight w:val="683" w:hRule="exact"/>
        </w:trPr>
        <w:tc>
          <w:tcPr>
            <w:tcW w:w="3209" w:type="dxa"/>
            <w:tcBorders>
              <w:top w:val="nil" w:sz="6" w:space="0" w:color="auto"/>
              <w:left w:val="nil" w:sz="6" w:space="0" w:color="auto"/>
              <w:bottom w:val="single" w:sz="12" w:space="0" w:color="000000"/>
              <w:right w:val="single" w:sz="4" w:space="0" w:color="000000"/>
            </w:tcBorders>
          </w:tcPr>
          <w:p>
            <w:pPr>
              <w:pStyle w:val="TableParagraph"/>
              <w:spacing w:line="240" w:lineRule="auto" w:before="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潍坊瑞康药品配送有限公司</w:t>
            </w:r>
          </w:p>
        </w:tc>
        <w:tc>
          <w:tcPr>
            <w:tcW w:w="1126" w:type="dxa"/>
            <w:tcBorders>
              <w:top w:val="nil" w:sz="6" w:space="0" w:color="auto"/>
              <w:left w:val="single" w:sz="4" w:space="0" w:color="000000"/>
              <w:bottom w:val="single" w:sz="12" w:space="0" w:color="000000"/>
              <w:right w:val="single" w:sz="4" w:space="0" w:color="000000"/>
            </w:tcBorders>
          </w:tcPr>
          <w:p>
            <w:pPr>
              <w:pStyle w:val="TableParagraph"/>
              <w:spacing w:line="272" w:lineRule="exact" w:before="101"/>
              <w:ind w:left="242" w:right="134" w:hanging="106"/>
              <w:jc w:val="left"/>
              <w:rPr>
                <w:rFonts w:ascii="宋体" w:hAnsi="宋体" w:cs="宋体" w:eastAsia="宋体" w:hint="default"/>
                <w:sz w:val="21"/>
                <w:szCs w:val="21"/>
              </w:rPr>
            </w:pPr>
            <w:r>
              <w:rPr>
                <w:rFonts w:ascii="宋体" w:hAnsi="宋体" w:cs="宋体" w:eastAsia="宋体" w:hint="default"/>
                <w:sz w:val="21"/>
                <w:szCs w:val="21"/>
              </w:rPr>
              <w:t>药品器械</w:t>
            </w:r>
            <w:r>
              <w:rPr>
                <w:rFonts w:ascii="宋体" w:hAnsi="宋体" w:cs="宋体" w:eastAsia="宋体" w:hint="default"/>
                <w:w w:val="100"/>
                <w:sz w:val="21"/>
                <w:szCs w:val="21"/>
              </w:rPr>
              <w:t> </w:t>
            </w:r>
            <w:r>
              <w:rPr>
                <w:rFonts w:ascii="宋体" w:hAnsi="宋体" w:cs="宋体" w:eastAsia="宋体" w:hint="default"/>
                <w:sz w:val="21"/>
                <w:szCs w:val="21"/>
              </w:rPr>
              <w:t>等批发</w:t>
            </w:r>
          </w:p>
        </w:tc>
        <w:tc>
          <w:tcPr>
            <w:tcW w:w="12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167</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万元</w:t>
            </w:r>
          </w:p>
        </w:tc>
        <w:tc>
          <w:tcPr>
            <w:tcW w:w="9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415" w:right="0"/>
              <w:jc w:val="left"/>
              <w:rPr>
                <w:rFonts w:ascii="Times New Roman" w:hAnsi="Times New Roman" w:cs="Times New Roman" w:eastAsia="Times New Roman" w:hint="default"/>
                <w:sz w:val="21"/>
                <w:szCs w:val="21"/>
              </w:rPr>
            </w:pPr>
            <w:r>
              <w:rPr>
                <w:rFonts w:ascii="Times New Roman"/>
                <w:sz w:val="21"/>
              </w:rPr>
              <w:t>100</w:t>
            </w:r>
          </w:p>
        </w:tc>
        <w:tc>
          <w:tcPr>
            <w:tcW w:w="1490" w:type="dxa"/>
            <w:tcBorders>
              <w:top w:val="nil" w:sz="6" w:space="0" w:color="auto"/>
              <w:left w:val="single" w:sz="4" w:space="0" w:color="000000"/>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7"/>
              <w:jc w:val="center"/>
              <w:rPr>
                <w:rFonts w:ascii="Times New Roman" w:hAnsi="Times New Roman" w:cs="Times New Roman" w:eastAsia="Times New Roman" w:hint="default"/>
                <w:sz w:val="21"/>
                <w:szCs w:val="21"/>
              </w:rPr>
            </w:pPr>
            <w:r>
              <w:rPr>
                <w:rFonts w:ascii="Times New Roman"/>
                <w:sz w:val="21"/>
              </w:rPr>
              <w:t>75089020-9</w:t>
            </w:r>
          </w:p>
        </w:tc>
      </w:tr>
    </w:tbl>
    <w:p>
      <w:pPr>
        <w:spacing w:line="240" w:lineRule="auto" w:before="12"/>
        <w:rPr>
          <w:rFonts w:ascii="宋体" w:hAnsi="宋体" w:cs="宋体" w:eastAsia="宋体" w:hint="default"/>
          <w:sz w:val="26"/>
          <w:szCs w:val="26"/>
        </w:rPr>
      </w:pPr>
    </w:p>
    <w:p>
      <w:pPr>
        <w:pStyle w:val="Heading5"/>
        <w:spacing w:line="240" w:lineRule="auto" w:before="14"/>
        <w:ind w:left="0" w:right="5929"/>
        <w:jc w:val="center"/>
        <w:rPr>
          <w:b w:val="0"/>
          <w:bCs w:val="0"/>
        </w:rPr>
      </w:pPr>
      <w:r>
        <w:rPr/>
        <w:pict>
          <v:group style="position:absolute;margin-left:69.264pt;margin-top:-82.578415pt;width:457.05pt;height:.5pt;mso-position-horizontal-relative:page;mso-position-vertical-relative:paragraph;z-index:-1076320" coordorigin="1385,-1652" coordsize="9141,10">
            <v:shape style="position:absolute;left:1385;top:-1652;width:3190;height:10" type="#_x0000_t75" stroked="false">
              <v:imagedata r:id="rId896" o:title=""/>
            </v:shape>
            <v:shape style="position:absolute;left:4571;top:-1652;width:1130;height:10" type="#_x0000_t75" stroked="false">
              <v:imagedata r:id="rId901" o:title=""/>
            </v:shape>
            <v:shape style="position:absolute;left:5696;top:-1652;width:1220;height:10" type="#_x0000_t75" stroked="false">
              <v:imagedata r:id="rId902" o:title=""/>
            </v:shape>
            <v:shape style="position:absolute;left:6911;top:-1652;width:2120;height:10" type="#_x0000_t75" stroked="false">
              <v:imagedata r:id="rId903" o:title=""/>
            </v:shape>
            <v:shape style="position:absolute;left:9026;top:-1652;width:1500;height:10" type="#_x0000_t75" stroked="false">
              <v:imagedata r:id="rId905" o:title=""/>
            </v:shape>
            <w10:wrap type="none"/>
          </v:group>
        </w:pict>
      </w:r>
      <w:r>
        <w:rPr/>
        <w:pict>
          <v:group style="position:absolute;margin-left:69.264pt;margin-top:-50.868477pt;width:457.05pt;height:.5pt;mso-position-horizontal-relative:page;mso-position-vertical-relative:paragraph;z-index:-1076296" coordorigin="1385,-1017" coordsize="9141,10">
            <v:shape style="position:absolute;left:1385;top:-1017;width:3190;height:10" type="#_x0000_t75" stroked="false">
              <v:imagedata r:id="rId896" o:title=""/>
            </v:shape>
            <v:shape style="position:absolute;left:4571;top:-1017;width:1130;height:10" type="#_x0000_t75" stroked="false">
              <v:imagedata r:id="rId901" o:title=""/>
            </v:shape>
            <v:shape style="position:absolute;left:5696;top:-1017;width:1220;height:10" type="#_x0000_t75" stroked="false">
              <v:imagedata r:id="rId902" o:title=""/>
            </v:shape>
            <v:shape style="position:absolute;left:6911;top:-1017;width:2120;height:10" type="#_x0000_t75" stroked="false">
              <v:imagedata r:id="rId903" o:title=""/>
            </v:shape>
            <v:shape style="position:absolute;left:9026;top:-1017;width:1500;height:10" type="#_x0000_t75" stroked="false">
              <v:imagedata r:id="rId300" o:title=""/>
            </v:shape>
            <w10:wrap type="none"/>
          </v:group>
        </w:pict>
      </w:r>
      <w:r>
        <w:rPr/>
        <w:pict>
          <v:shape style="position:absolute;margin-left:228.770004pt;margin-top:-19.668476pt;width:.479968pt;height:.6pt;mso-position-horizontal-relative:page;mso-position-vertical-relative:paragraph;z-index:-1076272" type="#_x0000_t75" stroked="false">
            <v:imagedata r:id="rId908" o:title=""/>
          </v:shape>
        </w:pict>
      </w:r>
      <w:r>
        <w:rPr/>
        <w:pict>
          <v:shape style="position:absolute;margin-left:285.049988pt;margin-top:-19.668476pt;width:.479978pt;height:.6pt;mso-position-horizontal-relative:page;mso-position-vertical-relative:paragraph;z-index:-1076248" type="#_x0000_t75" stroked="false">
            <v:imagedata r:id="rId908" o:title=""/>
          </v:shape>
        </w:pict>
      </w:r>
      <w:r>
        <w:rPr/>
        <w:pict>
          <v:shape style="position:absolute;margin-left:345.790009pt;margin-top:-19.668476pt;width:.479978pt;height:.6pt;mso-position-horizontal-relative:page;mso-position-vertical-relative:paragraph;z-index:-1076224" type="#_x0000_t75" stroked="false">
            <v:imagedata r:id="rId908" o:title=""/>
          </v:shape>
        </w:pict>
      </w:r>
      <w:r>
        <w:rPr/>
        <w:pict>
          <v:shape style="position:absolute;margin-left:393.790009pt;margin-top:-19.668476pt;width:.479978pt;height:.6pt;mso-position-horizontal-relative:page;mso-position-vertical-relative:paragraph;z-index:-1076200" type="#_x0000_t75" stroked="false">
            <v:imagedata r:id="rId908" o:title=""/>
          </v:shape>
        </w:pict>
      </w:r>
      <w:r>
        <w:rPr/>
        <w:pict>
          <v:shape style="position:absolute;margin-left:451.540009pt;margin-top:-19.668476pt;width:.479948pt;height:.6pt;mso-position-horizontal-relative:page;mso-position-vertical-relative:paragraph;z-index:-1076176" type="#_x0000_t75" stroked="false">
            <v:imagedata r:id="rId908" o:title=""/>
          </v:shape>
        </w:pict>
      </w:r>
      <w:r>
        <w:rPr>
          <w:rFonts w:ascii="Times New Roman" w:hAnsi="Times New Roman" w:cs="Times New Roman" w:eastAsia="Times New Roman" w:hint="default"/>
        </w:rPr>
        <w:t>3</w:t>
      </w:r>
      <w:r>
        <w:rPr/>
        <w:t>、本企业的合营和联营企业。</w:t>
      </w:r>
      <w:r>
        <w:rPr>
          <w:b w:val="0"/>
          <w:bCs w:val="0"/>
        </w:rPr>
      </w:r>
    </w:p>
    <w:p>
      <w:pPr>
        <w:spacing w:line="240" w:lineRule="auto" w:before="9"/>
        <w:rPr>
          <w:rFonts w:ascii="宋体" w:hAnsi="宋体" w:cs="宋体" w:eastAsia="宋体" w:hint="default"/>
          <w:b/>
          <w:bCs/>
          <w:sz w:val="36"/>
          <w:szCs w:val="36"/>
        </w:rPr>
      </w:pPr>
    </w:p>
    <w:p>
      <w:pPr>
        <w:pStyle w:val="BodyText"/>
        <w:spacing w:line="240" w:lineRule="auto"/>
        <w:ind w:left="0" w:right="5883"/>
        <w:jc w:val="center"/>
      </w:pPr>
      <w:r>
        <w:rPr/>
        <w:t>本企业无合营和联营企业。</w:t>
      </w:r>
    </w:p>
    <w:p>
      <w:pPr>
        <w:spacing w:after="0" w:line="240" w:lineRule="auto"/>
        <w:jc w:val="center"/>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Heading5"/>
        <w:spacing w:line="240" w:lineRule="auto" w:before="14"/>
        <w:ind w:right="246"/>
        <w:jc w:val="left"/>
        <w:rPr>
          <w:b w:val="0"/>
          <w:bCs w:val="0"/>
        </w:rPr>
      </w:pPr>
      <w:r>
        <w:rPr/>
        <w:pict>
          <v:shape style="position:absolute;margin-left:277.489990pt;margin-top:42.851551pt;width:1.49999pt;height:.12pt;mso-position-horizontal-relative:page;mso-position-vertical-relative:paragraph;z-index:23104" type="#_x0000_t75" stroked="false">
            <v:imagedata r:id="rId145" o:title=""/>
          </v:shape>
        </w:pict>
      </w:r>
      <w:r>
        <w:rPr/>
        <w:pict>
          <v:shape style="position:absolute;margin-left:395.350006pt;margin-top:42.851551pt;width:1.49999pt;height:.12pt;mso-position-horizontal-relative:page;mso-position-vertical-relative:paragraph;z-index:23128" type="#_x0000_t75" stroked="false">
            <v:imagedata r:id="rId154" o:title=""/>
          </v:shape>
        </w:pict>
      </w:r>
      <w:r>
        <w:rPr/>
        <w:pict>
          <v:group style="position:absolute;margin-left:81.984001pt;margin-top:65.651512pt;width:431.5pt;height:.5pt;mso-position-horizontal-relative:page;mso-position-vertical-relative:paragraph;z-index:-1076104" coordorigin="1640,1313" coordsize="8630,10">
            <v:shape style="position:absolute;left:1640;top:1313;width:3910;height:10" type="#_x0000_t75" stroked="false">
              <v:imagedata r:id="rId909" o:title=""/>
            </v:shape>
            <v:shape style="position:absolute;left:5545;top:1313;width:4724;height:10" type="#_x0000_t75" stroked="false">
              <v:imagedata r:id="rId910" o:title=""/>
            </v:shape>
            <w10:wrap type="none"/>
          </v:group>
        </w:pict>
      </w:r>
      <w:r>
        <w:rPr>
          <w:rFonts w:ascii="Times New Roman" w:hAnsi="Times New Roman" w:cs="Times New Roman" w:eastAsia="Times New Roman" w:hint="default"/>
        </w:rPr>
        <w:t>4</w:t>
      </w:r>
      <w:r>
        <w:rPr/>
        <w:t>、本企业的其他关联方情况</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685" w:type="dxa"/>
        <w:tblLayout w:type="fixed"/>
        <w:tblCellMar>
          <w:top w:w="0" w:type="dxa"/>
          <w:left w:w="0" w:type="dxa"/>
          <w:bottom w:w="0" w:type="dxa"/>
          <w:right w:w="0" w:type="dxa"/>
        </w:tblCellMar>
        <w:tblLook w:val="01E0"/>
      </w:tblPr>
      <w:tblGrid>
        <w:gridCol w:w="3915"/>
        <w:gridCol w:w="2357"/>
        <w:gridCol w:w="2357"/>
      </w:tblGrid>
      <w:tr>
        <w:trPr>
          <w:trHeight w:val="469" w:hRule="exact"/>
        </w:trPr>
        <w:tc>
          <w:tcPr>
            <w:tcW w:w="3915"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7"/>
              <w:ind w:left="6" w:right="0"/>
              <w:jc w:val="center"/>
              <w:rPr>
                <w:rFonts w:ascii="宋体" w:hAnsi="宋体" w:cs="宋体" w:eastAsia="宋体" w:hint="default"/>
                <w:sz w:val="21"/>
                <w:szCs w:val="21"/>
              </w:rPr>
            </w:pPr>
            <w:r>
              <w:rPr>
                <w:rFonts w:ascii="宋体" w:hAnsi="宋体" w:cs="宋体" w:eastAsia="宋体" w:hint="default"/>
                <w:b/>
                <w:bCs/>
                <w:sz w:val="21"/>
                <w:szCs w:val="21"/>
              </w:rPr>
              <w:t>其他关联方名称</w:t>
            </w:r>
            <w:r>
              <w:rPr>
                <w:rFonts w:ascii="宋体" w:hAnsi="宋体" w:cs="宋体" w:eastAsia="宋体" w:hint="default"/>
                <w:sz w:val="21"/>
                <w:szCs w:val="21"/>
              </w:rPr>
            </w:r>
          </w:p>
        </w:tc>
        <w:tc>
          <w:tcPr>
            <w:tcW w:w="2357"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7"/>
              <w:ind w:left="2" w:right="0"/>
              <w:jc w:val="center"/>
              <w:rPr>
                <w:rFonts w:ascii="宋体" w:hAnsi="宋体" w:cs="宋体" w:eastAsia="宋体" w:hint="default"/>
                <w:sz w:val="21"/>
                <w:szCs w:val="21"/>
              </w:rPr>
            </w:pPr>
            <w:r>
              <w:rPr>
                <w:rFonts w:ascii="宋体" w:hAnsi="宋体" w:cs="宋体" w:eastAsia="宋体" w:hint="default"/>
                <w:b/>
                <w:bCs/>
                <w:sz w:val="21"/>
                <w:szCs w:val="21"/>
              </w:rPr>
              <w:t>其他关联方与公司关系</w:t>
            </w:r>
            <w:r>
              <w:rPr>
                <w:rFonts w:ascii="宋体" w:hAnsi="宋体" w:cs="宋体" w:eastAsia="宋体" w:hint="default"/>
                <w:sz w:val="21"/>
                <w:szCs w:val="21"/>
              </w:rPr>
            </w:r>
          </w:p>
        </w:tc>
        <w:tc>
          <w:tcPr>
            <w:tcW w:w="2357"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7"/>
              <w:ind w:right="0"/>
              <w:jc w:val="center"/>
              <w:rPr>
                <w:rFonts w:ascii="宋体" w:hAnsi="宋体" w:cs="宋体" w:eastAsia="宋体" w:hint="default"/>
                <w:sz w:val="21"/>
                <w:szCs w:val="21"/>
              </w:rPr>
            </w:pPr>
            <w:r>
              <w:rPr>
                <w:rFonts w:ascii="宋体" w:hAnsi="宋体" w:cs="宋体" w:eastAsia="宋体" w:hint="default"/>
                <w:b/>
                <w:bCs/>
                <w:sz w:val="21"/>
                <w:szCs w:val="21"/>
              </w:rPr>
              <w:t>组织机构代码</w:t>
            </w:r>
            <w:r>
              <w:rPr>
                <w:rFonts w:ascii="宋体" w:hAnsi="宋体" w:cs="宋体" w:eastAsia="宋体" w:hint="default"/>
                <w:sz w:val="21"/>
                <w:szCs w:val="21"/>
              </w:rPr>
            </w:r>
          </w:p>
        </w:tc>
      </w:tr>
      <w:tr>
        <w:trPr>
          <w:trHeight w:val="473" w:hRule="exact"/>
        </w:trPr>
        <w:tc>
          <w:tcPr>
            <w:tcW w:w="3915" w:type="dxa"/>
            <w:tcBorders>
              <w:top w:val="nil" w:sz="6" w:space="0" w:color="auto"/>
              <w:left w:val="nil" w:sz="6" w:space="0" w:color="auto"/>
              <w:bottom w:val="nil" w:sz="6" w:space="0" w:color="auto"/>
              <w:right w:val="single" w:sz="4" w:space="0" w:color="000000"/>
            </w:tcBorders>
          </w:tcPr>
          <w:p>
            <w:pPr>
              <w:pStyle w:val="TableParagraph"/>
              <w:spacing w:line="240" w:lineRule="auto" w:before="66"/>
              <w:ind w:left="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香港</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TB</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z w:val="21"/>
                <w:szCs w:val="21"/>
              </w:rPr>
              <w:t>NATURE</w:t>
            </w:r>
            <w:r>
              <w:rPr>
                <w:rFonts w:ascii="Times New Roman" w:hAnsi="Times New Roman" w:cs="Times New Roman" w:eastAsia="Times New Roman" w:hint="default"/>
                <w:spacing w:val="-1"/>
                <w:sz w:val="21"/>
                <w:szCs w:val="21"/>
              </w:rPr>
              <w:t> </w:t>
            </w:r>
            <w:r>
              <w:rPr>
                <w:rFonts w:ascii="Times New Roman" w:hAnsi="Times New Roman" w:cs="Times New Roman" w:eastAsia="Times New Roman" w:hint="default"/>
                <w:sz w:val="21"/>
                <w:szCs w:val="21"/>
              </w:rPr>
              <w:t>LIMITED</w:t>
            </w:r>
          </w:p>
        </w:tc>
        <w:tc>
          <w:tcPr>
            <w:tcW w:w="2357"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公司第三大股东</w:t>
            </w:r>
          </w:p>
        </w:tc>
        <w:tc>
          <w:tcPr>
            <w:tcW w:w="2357"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0"/>
              <w:jc w:val="center"/>
              <w:rPr>
                <w:rFonts w:ascii="Times New Roman" w:hAnsi="Times New Roman" w:cs="Times New Roman" w:eastAsia="Times New Roman" w:hint="default"/>
                <w:sz w:val="21"/>
                <w:szCs w:val="21"/>
              </w:rPr>
            </w:pPr>
            <w:r>
              <w:rPr>
                <w:rFonts w:ascii="Times New Roman"/>
                <w:sz w:val="21"/>
              </w:rPr>
              <w:t>1173645</w:t>
            </w:r>
          </w:p>
        </w:tc>
      </w:tr>
      <w:tr>
        <w:trPr>
          <w:trHeight w:val="470" w:hRule="exact"/>
        </w:trPr>
        <w:tc>
          <w:tcPr>
            <w:tcW w:w="3915" w:type="dxa"/>
            <w:tcBorders>
              <w:top w:val="nil" w:sz="6" w:space="0" w:color="auto"/>
              <w:left w:val="nil" w:sz="6" w:space="0" w:color="auto"/>
              <w:bottom w:val="single" w:sz="12" w:space="0" w:color="000000"/>
              <w:right w:val="single" w:sz="4" w:space="0" w:color="000000"/>
            </w:tcBorders>
          </w:tcPr>
          <w:p>
            <w:pPr>
              <w:pStyle w:val="TableParagraph"/>
              <w:spacing w:line="240" w:lineRule="auto" w:before="56"/>
              <w:ind w:left="7" w:right="0"/>
              <w:jc w:val="center"/>
              <w:rPr>
                <w:rFonts w:ascii="宋体" w:hAnsi="宋体" w:cs="宋体" w:eastAsia="宋体" w:hint="default"/>
                <w:sz w:val="21"/>
                <w:szCs w:val="21"/>
              </w:rPr>
            </w:pPr>
            <w:r>
              <w:rPr>
                <w:rFonts w:ascii="宋体" w:hAnsi="宋体" w:cs="宋体" w:eastAsia="宋体" w:hint="default"/>
                <w:sz w:val="21"/>
                <w:szCs w:val="21"/>
              </w:rPr>
              <w:t>青岛睿华方略医药咨询服务有限公司</w:t>
            </w:r>
          </w:p>
        </w:tc>
        <w:tc>
          <w:tcPr>
            <w:tcW w:w="23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left="2" w:right="0"/>
              <w:jc w:val="center"/>
              <w:rPr>
                <w:rFonts w:ascii="宋体" w:hAnsi="宋体" w:cs="宋体" w:eastAsia="宋体" w:hint="default"/>
                <w:sz w:val="21"/>
                <w:szCs w:val="21"/>
              </w:rPr>
            </w:pPr>
            <w:r>
              <w:rPr>
                <w:rFonts w:ascii="宋体" w:hAnsi="宋体" w:cs="宋体" w:eastAsia="宋体" w:hint="default"/>
                <w:sz w:val="21"/>
                <w:szCs w:val="21"/>
              </w:rPr>
              <w:t>公司股东</w:t>
            </w:r>
          </w:p>
        </w:tc>
        <w:tc>
          <w:tcPr>
            <w:tcW w:w="2357" w:type="dxa"/>
            <w:tcBorders>
              <w:top w:val="nil" w:sz="6" w:space="0" w:color="auto"/>
              <w:left w:val="single" w:sz="4" w:space="0" w:color="000000"/>
              <w:bottom w:val="single" w:sz="12" w:space="0" w:color="000000"/>
              <w:right w:val="nil" w:sz="6" w:space="0" w:color="auto"/>
            </w:tcBorders>
          </w:tcPr>
          <w:p>
            <w:pPr>
              <w:pStyle w:val="TableParagraph"/>
              <w:spacing w:line="240" w:lineRule="auto" w:before="101"/>
              <w:ind w:right="0"/>
              <w:jc w:val="center"/>
              <w:rPr>
                <w:rFonts w:ascii="Times New Roman" w:hAnsi="Times New Roman" w:cs="Times New Roman" w:eastAsia="Times New Roman" w:hint="default"/>
                <w:sz w:val="21"/>
                <w:szCs w:val="21"/>
              </w:rPr>
            </w:pPr>
            <w:r>
              <w:rPr>
                <w:rFonts w:ascii="Times New Roman"/>
                <w:sz w:val="21"/>
              </w:rPr>
              <w:t>68378554-0</w:t>
            </w:r>
          </w:p>
        </w:tc>
      </w:tr>
    </w:tbl>
    <w:p>
      <w:pPr>
        <w:spacing w:line="240" w:lineRule="auto" w:before="12"/>
        <w:rPr>
          <w:rFonts w:ascii="宋体" w:hAnsi="宋体" w:cs="宋体" w:eastAsia="宋体" w:hint="default"/>
          <w:b/>
          <w:bCs/>
          <w:sz w:val="26"/>
          <w:szCs w:val="26"/>
        </w:rPr>
      </w:pPr>
    </w:p>
    <w:p>
      <w:pPr>
        <w:pStyle w:val="Heading5"/>
        <w:spacing w:line="240" w:lineRule="auto" w:before="14"/>
        <w:ind w:right="246"/>
        <w:jc w:val="left"/>
        <w:rPr>
          <w:b w:val="0"/>
          <w:bCs w:val="0"/>
        </w:rPr>
      </w:pPr>
      <w:r>
        <w:rPr/>
        <w:pict>
          <v:group style="position:absolute;margin-left:81.984001pt;margin-top:-42.348461pt;width:431.5pt;height:.5pt;mso-position-horizontal-relative:page;mso-position-vertical-relative:paragraph;z-index:-1076080" coordorigin="1640,-847" coordsize="8630,10">
            <v:shape style="position:absolute;left:1640;top:-847;width:3910;height:10" type="#_x0000_t75" stroked="false">
              <v:imagedata r:id="rId909" o:title=""/>
            </v:shape>
            <v:shape style="position:absolute;left:5545;top:-847;width:4724;height:10" type="#_x0000_t75" stroked="false">
              <v:imagedata r:id="rId910" o:title=""/>
            </v:shape>
            <w10:wrap type="none"/>
          </v:group>
        </w:pict>
      </w:r>
      <w:r>
        <w:rPr/>
        <w:pict>
          <v:shape style="position:absolute;margin-left:277.489990pt;margin-top:-19.788393pt;width:.48pt;height:.72pt;mso-position-horizontal-relative:page;mso-position-vertical-relative:paragraph;z-index:23200" type="#_x0000_t75" stroked="false">
            <v:imagedata r:id="rId874" o:title=""/>
          </v:shape>
        </w:pict>
      </w:r>
      <w:r>
        <w:rPr/>
        <w:pict>
          <v:shape style="position:absolute;margin-left:395.350006pt;margin-top:-19.788393pt;width:.48003pt;height:.72pt;mso-position-horizontal-relative:page;mso-position-vertical-relative:paragraph;z-index:23224" type="#_x0000_t75" stroked="false">
            <v:imagedata r:id="rId874" o:title=""/>
          </v:shape>
        </w:pict>
      </w:r>
      <w:r>
        <w:rPr>
          <w:rFonts w:ascii="Times New Roman" w:hAnsi="Times New Roman" w:cs="Times New Roman" w:eastAsia="Times New Roman" w:hint="default"/>
        </w:rPr>
        <w:t>5</w:t>
      </w:r>
      <w:r>
        <w:rPr/>
        <w:t>、关联交易</w:t>
      </w:r>
      <w:r>
        <w:rPr>
          <w:b w:val="0"/>
          <w:bCs w:val="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6"/>
          <w:szCs w:val="16"/>
        </w:rPr>
      </w:pPr>
    </w:p>
    <w:p>
      <w:pPr>
        <w:pStyle w:val="BodyText"/>
        <w:spacing w:line="240" w:lineRule="auto" w:before="26"/>
        <w:ind w:left="1059" w:right="246"/>
        <w:jc w:val="left"/>
      </w:pPr>
      <w:r>
        <w:rPr/>
        <w:t>（</w:t>
      </w:r>
      <w:r>
        <w:rPr>
          <w:rFonts w:ascii="Times New Roman" w:hAnsi="Times New Roman" w:cs="Times New Roman" w:eastAsia="Times New Roman" w:hint="default"/>
        </w:rPr>
        <w:t>1</w:t>
      </w:r>
      <w:r>
        <w:rPr/>
        <w:t>）公司无关联采购商品</w:t>
      </w:r>
      <w:r>
        <w:rPr>
          <w:rFonts w:ascii="Times New Roman" w:hAnsi="Times New Roman" w:cs="Times New Roman" w:eastAsia="Times New Roman" w:hint="default"/>
        </w:rPr>
        <w:t>/</w:t>
      </w:r>
      <w:r>
        <w:rPr/>
        <w:t>接受劳务情况。</w:t>
      </w:r>
    </w:p>
    <w:p>
      <w:pPr>
        <w:pStyle w:val="BodyText"/>
        <w:spacing w:line="240" w:lineRule="auto" w:before="164"/>
        <w:ind w:left="1059" w:right="246"/>
        <w:jc w:val="left"/>
      </w:pPr>
      <w:r>
        <w:rPr/>
        <w:t>（</w:t>
      </w:r>
      <w:r>
        <w:rPr>
          <w:rFonts w:ascii="Times New Roman" w:hAnsi="Times New Roman" w:cs="Times New Roman" w:eastAsia="Times New Roman" w:hint="default"/>
        </w:rPr>
        <w:t>2</w:t>
      </w:r>
      <w:r>
        <w:rPr/>
        <w:t>）公司无关联托管</w:t>
      </w:r>
      <w:r>
        <w:rPr>
          <w:rFonts w:ascii="Times New Roman" w:hAnsi="Times New Roman" w:cs="Times New Roman" w:eastAsia="Times New Roman" w:hint="default"/>
        </w:rPr>
        <w:t>/</w:t>
      </w:r>
      <w:r>
        <w:rPr/>
        <w:t>承包情况。</w:t>
      </w:r>
    </w:p>
    <w:p>
      <w:pPr>
        <w:pStyle w:val="BodyText"/>
        <w:spacing w:line="240" w:lineRule="auto" w:before="164"/>
        <w:ind w:left="1059" w:right="246"/>
        <w:jc w:val="left"/>
      </w:pPr>
      <w:r>
        <w:rPr/>
        <w:t>（</w:t>
      </w:r>
      <w:r>
        <w:rPr>
          <w:rFonts w:ascii="Times New Roman" w:hAnsi="Times New Roman" w:cs="Times New Roman" w:eastAsia="Times New Roman" w:hint="default"/>
        </w:rPr>
        <w:t>3</w:t>
      </w:r>
      <w:r>
        <w:rPr/>
        <w:t>）公司无关联租赁情况</w:t>
      </w:r>
      <w:r>
        <w:rPr>
          <w:spacing w:val="-61"/>
        </w:rPr>
        <w:t> </w:t>
      </w:r>
      <w:r>
        <w:rPr/>
        <w:t>。</w:t>
      </w:r>
    </w:p>
    <w:p>
      <w:pPr>
        <w:pStyle w:val="BodyText"/>
        <w:spacing w:line="240" w:lineRule="auto" w:before="162"/>
        <w:ind w:left="1059" w:right="246"/>
        <w:jc w:val="left"/>
      </w:pPr>
      <w:r>
        <w:rPr/>
        <w:pict>
          <v:group style="position:absolute;margin-left:73.823997pt;margin-top:45.095623pt;width:447.8pt;height:28.6pt;mso-position-horizontal-relative:page;mso-position-vertical-relative:paragraph;z-index:-1076008" coordorigin="1476,902" coordsize="8956,572">
            <v:group style="position:absolute;left:1476;top:915;width:1997;height:137" coordorigin="1476,915" coordsize="1997,137">
              <v:shape style="position:absolute;left:1476;top:915;width:1997;height:137" coordorigin="1476,915" coordsize="1997,137" path="m1476,1052l3473,1052,3473,915,1476,915,1476,1052xe" filled="true" fillcolor="#d9d9d9" stroked="false">
                <v:path arrowok="t"/>
                <v:fill type="solid"/>
              </v:shape>
            </v:group>
            <v:group style="position:absolute;left:1492;top:1052;width:2;height:274" coordorigin="1492,1052" coordsize="2,274">
              <v:shape style="position:absolute;left:1492;top:1052;width:2;height:274" coordorigin="1492,1052" coordsize="0,274" path="m1492,1052l1492,1326e" filled="false" stroked="true" strokeweight="1.56pt" strokecolor="#d9d9d9">
                <v:path arrowok="t"/>
              </v:shape>
            </v:group>
            <v:group style="position:absolute;left:3461;top:1052;width:2;height:274" coordorigin="3461,1052" coordsize="2,274">
              <v:shape style="position:absolute;left:3461;top:1052;width:2;height:274" coordorigin="3461,1052" coordsize="0,274" path="m3461,1052l3461,1326e" filled="false" stroked="true" strokeweight="1.2pt" strokecolor="#d9d9d9">
                <v:path arrowok="t"/>
              </v:shape>
            </v:group>
            <v:group style="position:absolute;left:1476;top:1326;width:1997;height:135" coordorigin="1476,1326" coordsize="1997,135">
              <v:shape style="position:absolute;left:1476;top:1326;width:1997;height:135" coordorigin="1476,1326" coordsize="1997,135" path="m1476,1460l3473,1460,3473,1326,1476,1326,1476,1460xe" filled="true" fillcolor="#d9d9d9" stroked="false">
                <v:path arrowok="t"/>
                <v:fill type="solid"/>
              </v:shape>
            </v:group>
            <v:group style="position:absolute;left:1508;top:1052;width:1942;height:274" coordorigin="1508,1052" coordsize="1942,274">
              <v:shape style="position:absolute;left:1508;top:1052;width:1942;height:274" coordorigin="1508,1052" coordsize="1942,274" path="m1508,1326l3449,1326,3449,1052,1508,1052,1508,1326xe" filled="true" fillcolor="#d9d9d9" stroked="false">
                <v:path arrowok="t"/>
                <v:fill type="solid"/>
              </v:shape>
            </v:group>
            <v:group style="position:absolute;left:3485;top:915;width:1213;height:137" coordorigin="3485,915" coordsize="1213,137">
              <v:shape style="position:absolute;left:3485;top:915;width:1213;height:137" coordorigin="3485,915" coordsize="1213,137" path="m3485,1052l4698,1052,4698,915,3485,915,3485,1052xe" filled="true" fillcolor="#d9d9d9" stroked="false">
                <v:path arrowok="t"/>
                <v:fill type="solid"/>
              </v:shape>
            </v:group>
            <v:group style="position:absolute;left:3497;top:1052;width:2;height:274" coordorigin="3497,1052" coordsize="2,274">
              <v:shape style="position:absolute;left:3497;top:1052;width:2;height:274" coordorigin="3497,1052" coordsize="0,274" path="m3497,1052l3497,1326e" filled="false" stroked="true" strokeweight="1.2pt" strokecolor="#d9d9d9">
                <v:path arrowok="t"/>
              </v:shape>
            </v:group>
            <v:group style="position:absolute;left:4686;top:1052;width:2;height:274" coordorigin="4686,1052" coordsize="2,274">
              <v:shape style="position:absolute;left:4686;top:1052;width:2;height:274" coordorigin="4686,1052" coordsize="0,274" path="m4686,1052l4686,1326e" filled="false" stroked="true" strokeweight="1.2pt" strokecolor="#d9d9d9">
                <v:path arrowok="t"/>
              </v:shape>
            </v:group>
            <v:group style="position:absolute;left:3485;top:1326;width:1213;height:135" coordorigin="3485,1326" coordsize="1213,135">
              <v:shape style="position:absolute;left:3485;top:1326;width:1213;height:135" coordorigin="3485,1326" coordsize="1213,135" path="m3485,1460l4698,1460,4698,1326,3485,1326,3485,1460xe" filled="true" fillcolor="#d9d9d9" stroked="false">
                <v:path arrowok="t"/>
                <v:fill type="solid"/>
              </v:shape>
            </v:group>
            <v:group style="position:absolute;left:3509;top:1052;width:1165;height:274" coordorigin="3509,1052" coordsize="1165,274">
              <v:shape style="position:absolute;left:3509;top:1052;width:1165;height:274" coordorigin="3509,1052" coordsize="1165,274" path="m3509,1326l4674,1326,4674,1052,3509,1052,3509,1326xe" filled="true" fillcolor="#d9d9d9" stroked="false">
                <v:path arrowok="t"/>
                <v:fill type="solid"/>
              </v:shape>
            </v:group>
            <v:group style="position:absolute;left:4722;top:915;width:2;height:545" coordorigin="4722,915" coordsize="2,545">
              <v:shape style="position:absolute;left:4722;top:915;width:2;height:545" coordorigin="4722,915" coordsize="0,545" path="m4722,915l4722,1460e" filled="false" stroked="true" strokeweight="1.2pt" strokecolor="#d9d9d9">
                <v:path arrowok="t"/>
              </v:shape>
            </v:group>
            <v:group style="position:absolute;left:5906;top:915;width:2;height:545" coordorigin="5906,915" coordsize="2,545">
              <v:shape style="position:absolute;left:5906;top:915;width:2;height:545" coordorigin="5906,915" coordsize="0,545" path="m5906,915l5906,1460e" filled="false" stroked="true" strokeweight="1.32pt" strokecolor="#d9d9d9">
                <v:path arrowok="t"/>
              </v:shape>
            </v:group>
            <v:group style="position:absolute;left:4734;top:915;width:1160;height:274" coordorigin="4734,915" coordsize="1160,274">
              <v:shape style="position:absolute;left:4734;top:915;width:1160;height:274" coordorigin="4734,915" coordsize="1160,274" path="m4734,1189l5893,1189,5893,915,4734,915,4734,1189xe" filled="true" fillcolor="#d9d9d9" stroked="false">
                <v:path arrowok="t"/>
                <v:fill type="solid"/>
              </v:shape>
            </v:group>
            <v:group style="position:absolute;left:4734;top:1189;width:1160;height:272" coordorigin="4734,1189" coordsize="1160,272">
              <v:shape style="position:absolute;left:4734;top:1189;width:1160;height:272" coordorigin="4734,1189" coordsize="1160,272" path="m4734,1460l5893,1460,5893,1189,4734,1189,4734,1460xe" filled="true" fillcolor="#d9d9d9" stroked="false">
                <v:path arrowok="t"/>
                <v:fill type="solid"/>
              </v:shape>
            </v:group>
            <v:group style="position:absolute;left:5941;top:915;width:2;height:545" coordorigin="5941,915" coordsize="2,545">
              <v:shape style="position:absolute;left:5941;top:915;width:2;height:545" coordorigin="5941,915" coordsize="0,545" path="m5941,915l5941,1460e" filled="false" stroked="true" strokeweight="1.2pt" strokecolor="#d9d9d9">
                <v:path arrowok="t"/>
              </v:shape>
            </v:group>
            <v:group style="position:absolute;left:6973;top:915;width:2;height:545" coordorigin="6973,915" coordsize="2,545">
              <v:shape style="position:absolute;left:6973;top:915;width:2;height:545" coordorigin="6973,915" coordsize="0,545" path="m6973,915l6973,1460e" filled="false" stroked="true" strokeweight="1.2pt" strokecolor="#d9d9d9">
                <v:path arrowok="t"/>
              </v:shape>
            </v:group>
            <v:group style="position:absolute;left:5953;top:915;width:1009;height:274" coordorigin="5953,915" coordsize="1009,274">
              <v:shape style="position:absolute;left:5953;top:915;width:1009;height:274" coordorigin="5953,915" coordsize="1009,274" path="m5953,1189l6961,1189,6961,915,5953,915,5953,1189xe" filled="true" fillcolor="#d9d9d9" stroked="false">
                <v:path arrowok="t"/>
                <v:fill type="solid"/>
              </v:shape>
            </v:group>
            <v:group style="position:absolute;left:5953;top:1189;width:1009;height:272" coordorigin="5953,1189" coordsize="1009,272">
              <v:shape style="position:absolute;left:5953;top:1189;width:1009;height:272" coordorigin="5953,1189" coordsize="1009,272" path="m5953,1460l6961,1460,6961,1189,5953,1189,5953,1460xe" filled="true" fillcolor="#d9d9d9" stroked="false">
                <v:path arrowok="t"/>
                <v:fill type="solid"/>
              </v:shape>
            </v:group>
            <v:group style="position:absolute;left:6995;top:915;width:1666;height:137" coordorigin="6995,915" coordsize="1666,137">
              <v:shape style="position:absolute;left:6995;top:915;width:1666;height:137" coordorigin="6995,915" coordsize="1666,137" path="m6995,1052l8661,1052,8661,915,6995,915,6995,1052xe" filled="true" fillcolor="#d9d9d9" stroked="false">
                <v:path arrowok="t"/>
                <v:fill type="solid"/>
              </v:shape>
            </v:group>
            <v:group style="position:absolute;left:7008;top:1052;width:2;height:274" coordorigin="7008,1052" coordsize="2,274">
              <v:shape style="position:absolute;left:7008;top:1052;width:2;height:274" coordorigin="7008,1052" coordsize="0,274" path="m7008,1052l7008,1326e" filled="false" stroked="true" strokeweight="1.32pt" strokecolor="#d9d9d9">
                <v:path arrowok="t"/>
              </v:shape>
            </v:group>
            <v:group style="position:absolute;left:8649;top:1052;width:2;height:274" coordorigin="8649,1052" coordsize="2,274">
              <v:shape style="position:absolute;left:8649;top:1052;width:2;height:274" coordorigin="8649,1052" coordsize="0,274" path="m8649,1052l8649,1326e" filled="false" stroked="true" strokeweight="1.2pt" strokecolor="#d9d9d9">
                <v:path arrowok="t"/>
              </v:shape>
            </v:group>
            <v:group style="position:absolute;left:6995;top:1326;width:1666;height:135" coordorigin="6995,1326" coordsize="1666,135">
              <v:shape style="position:absolute;left:6995;top:1326;width:1666;height:135" coordorigin="6995,1326" coordsize="1666,135" path="m6995,1460l8661,1460,8661,1326,6995,1326,6995,1460xe" filled="true" fillcolor="#d9d9d9" stroked="false">
                <v:path arrowok="t"/>
                <v:fill type="solid"/>
              </v:shape>
            </v:group>
            <v:group style="position:absolute;left:7021;top:1052;width:1616;height:274" coordorigin="7021,1052" coordsize="1616,274">
              <v:shape style="position:absolute;left:7021;top:1052;width:1616;height:274" coordorigin="7021,1052" coordsize="1616,274" path="m7021,1326l8637,1326,8637,1052,7021,1052,7021,1326xe" filled="true" fillcolor="#d9d9d9" stroked="false">
                <v:path arrowok="t"/>
                <v:fill type="solid"/>
              </v:shape>
            </v:group>
            <v:group style="position:absolute;left:8685;top:915;width:2;height:545" coordorigin="8685,915" coordsize="2,545">
              <v:shape style="position:absolute;left:8685;top:915;width:2;height:545" coordorigin="8685,915" coordsize="0,545" path="m8685,915l8685,1460e" filled="false" stroked="true" strokeweight="1.2pt" strokecolor="#d9d9d9">
                <v:path arrowok="t"/>
              </v:shape>
            </v:group>
            <v:group style="position:absolute;left:8697;top:915;width:1707;height:274" coordorigin="8697,915" coordsize="1707,274">
              <v:shape style="position:absolute;left:8697;top:915;width:1707;height:274" coordorigin="8697,915" coordsize="1707,274" path="m8697,1189l10403,1189,10403,915,8697,915,8697,1189xe" filled="true" fillcolor="#d9d9d9" stroked="false">
                <v:path arrowok="t"/>
                <v:fill type="solid"/>
              </v:shape>
            </v:group>
            <v:group style="position:absolute;left:8697;top:1189;width:1707;height:272" coordorigin="8697,1189" coordsize="1707,272">
              <v:shape style="position:absolute;left:8697;top:1189;width:1707;height:272" coordorigin="8697,1189" coordsize="1707,272" path="m8697,1460l10403,1460,10403,1189,8697,1189,8697,1460xe" filled="true" fillcolor="#d9d9d9" stroked="false">
                <v:path arrowok="t"/>
                <v:fill type="solid"/>
              </v:shape>
              <v:shape style="position:absolute;left:3476;top:915;width:30;height:2" type="#_x0000_t75" stroked="false">
                <v:imagedata r:id="rId145" o:title=""/>
              </v:shape>
              <v:shape style="position:absolute;left:4700;top:915;width:30;height:2" type="#_x0000_t75" stroked="false">
                <v:imagedata r:id="rId145" o:title=""/>
              </v:shape>
              <v:shape style="position:absolute;left:5919;top:915;width:30;height:2" type="#_x0000_t75" stroked="false">
                <v:imagedata r:id="rId145" o:title=""/>
              </v:shape>
              <v:shape style="position:absolute;left:6985;top:915;width:30;height:2" type="#_x0000_t75" stroked="false">
                <v:imagedata r:id="rId154" o:title=""/>
              </v:shape>
              <v:shape style="position:absolute;left:8661;top:915;width:30;height:2" type="#_x0000_t75" stroked="false">
                <v:imagedata r:id="rId154" o:title=""/>
              </v:shape>
              <v:shape style="position:absolute;left:1476;top:1359;width:2018;height:110" type="#_x0000_t75" stroked="false">
                <v:imagedata r:id="rId911" o:title=""/>
              </v:shape>
              <v:shape style="position:absolute;left:3471;top:1455;width:1239;height:14" type="#_x0000_t75" stroked="false">
                <v:imagedata r:id="rId912" o:title=""/>
              </v:shape>
              <v:shape style="position:absolute;left:4695;top:1455;width:1234;height:14" type="#_x0000_t75" stroked="false">
                <v:imagedata r:id="rId913" o:title=""/>
              </v:shape>
              <v:shape style="position:absolute;left:5915;top:1455;width:1080;height:14" type="#_x0000_t75" stroked="false">
                <v:imagedata r:id="rId914" o:title=""/>
              </v:shape>
              <v:shape style="position:absolute;left:6981;top:1455;width:1690;height:14" type="#_x0000_t75" stroked="false">
                <v:imagedata r:id="rId915" o:title=""/>
              </v:shape>
              <v:shape style="position:absolute;left:8656;top:1460;width:1777;height:10" type="#_x0000_t75" stroked="false">
                <v:imagedata r:id="rId916" o:title=""/>
              </v:shape>
            </v:group>
            <w10:wrap type="none"/>
          </v:group>
        </w:pict>
      </w:r>
      <w:r>
        <w:rPr/>
        <w:pict>
          <v:group style="position:absolute;margin-left:73.823997pt;margin-top:85.955635pt;width:447.8pt;height:5.1pt;mso-position-horizontal-relative:page;mso-position-vertical-relative:paragraph;z-index:-1075984" coordorigin="1476,1719" coordsize="8956,102">
            <v:shape style="position:absolute;left:1476;top:1719;width:2019;height:101" type="#_x0000_t75" stroked="false">
              <v:imagedata r:id="rId917" o:title=""/>
            </v:shape>
            <v:shape style="position:absolute;left:3471;top:1811;width:5190;height:10" type="#_x0000_t75" stroked="false">
              <v:imagedata r:id="rId918" o:title=""/>
            </v:shape>
            <v:shape style="position:absolute;left:8656;top:1811;width:1777;height:10" type="#_x0000_t75" stroked="false">
              <v:imagedata r:id="rId919" o:title=""/>
            </v:shape>
            <w10:wrap type="none"/>
          </v:group>
        </w:pict>
      </w:r>
      <w:r>
        <w:rPr/>
        <w:pict>
          <v:group style="position:absolute;margin-left:73.823997pt;margin-top:103.495628pt;width:447.8pt;height:5.05pt;mso-position-horizontal-relative:page;mso-position-vertical-relative:paragraph;z-index:-1075960" coordorigin="1476,2070" coordsize="8956,101">
            <v:shape style="position:absolute;left:1476;top:2070;width:2018;height:101" type="#_x0000_t75" stroked="false">
              <v:imagedata r:id="rId920" o:title=""/>
            </v:shape>
            <v:shape style="position:absolute;left:3471;top:2161;width:5190;height:10" type="#_x0000_t75" stroked="false">
              <v:imagedata r:id="rId921" o:title=""/>
            </v:shape>
            <v:shape style="position:absolute;left:8656;top:2161;width:1777;height:10" type="#_x0000_t75" stroked="false">
              <v:imagedata r:id="rId922" o:title=""/>
            </v:shape>
            <w10:wrap type="none"/>
          </v:group>
        </w:pict>
      </w:r>
      <w:r>
        <w:rPr/>
        <w:t>（</w:t>
      </w:r>
      <w:r>
        <w:rPr>
          <w:rFonts w:ascii="Times New Roman" w:hAnsi="Times New Roman" w:cs="Times New Roman" w:eastAsia="Times New Roman" w:hint="default"/>
        </w:rPr>
        <w:t>4</w:t>
      </w:r>
      <w:r>
        <w:rPr/>
        <w:t>）关联担保情况</w:t>
      </w:r>
    </w:p>
    <w:p>
      <w:pPr>
        <w:spacing w:line="240" w:lineRule="auto" w:before="13"/>
        <w:rPr>
          <w:rFonts w:ascii="宋体" w:hAnsi="宋体" w:cs="宋体" w:eastAsia="宋体" w:hint="default"/>
          <w:sz w:val="29"/>
          <w:szCs w:val="29"/>
        </w:rPr>
      </w:pPr>
    </w:p>
    <w:tbl>
      <w:tblPr>
        <w:tblW w:w="0" w:type="auto"/>
        <w:jc w:val="left"/>
        <w:tblInd w:w="536" w:type="dxa"/>
        <w:tblLayout w:type="fixed"/>
        <w:tblCellMar>
          <w:top w:w="0" w:type="dxa"/>
          <w:left w:w="0" w:type="dxa"/>
          <w:bottom w:w="0" w:type="dxa"/>
          <w:right w:w="0" w:type="dxa"/>
        </w:tblCellMar>
        <w:tblLook w:val="01E0"/>
      </w:tblPr>
      <w:tblGrid>
        <w:gridCol w:w="2004"/>
        <w:gridCol w:w="1225"/>
        <w:gridCol w:w="1219"/>
        <w:gridCol w:w="1066"/>
        <w:gridCol w:w="1675"/>
        <w:gridCol w:w="1753"/>
      </w:tblGrid>
      <w:tr>
        <w:trPr>
          <w:trHeight w:val="559" w:hRule="exact"/>
        </w:trPr>
        <w:tc>
          <w:tcPr>
            <w:tcW w:w="2004"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02"/>
              <w:ind w:left="7" w:right="0"/>
              <w:jc w:val="center"/>
              <w:rPr>
                <w:rFonts w:ascii="宋体" w:hAnsi="宋体" w:cs="宋体" w:eastAsia="宋体" w:hint="default"/>
                <w:sz w:val="21"/>
                <w:szCs w:val="21"/>
              </w:rPr>
            </w:pPr>
            <w:r>
              <w:rPr>
                <w:rFonts w:ascii="宋体" w:hAnsi="宋体" w:cs="宋体" w:eastAsia="宋体" w:hint="default"/>
                <w:b/>
                <w:bCs/>
                <w:sz w:val="21"/>
                <w:szCs w:val="21"/>
              </w:rPr>
              <w:t>担保方</w:t>
            </w:r>
            <w:r>
              <w:rPr>
                <w:rFonts w:ascii="宋体" w:hAnsi="宋体" w:cs="宋体" w:eastAsia="宋体" w:hint="default"/>
                <w:sz w:val="21"/>
                <w:szCs w:val="21"/>
              </w:rPr>
            </w:r>
          </w:p>
        </w:tc>
        <w:tc>
          <w:tcPr>
            <w:tcW w:w="1225"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b/>
                <w:bCs/>
                <w:sz w:val="21"/>
                <w:szCs w:val="21"/>
              </w:rPr>
              <w:t>被担保方</w:t>
            </w:r>
            <w:r>
              <w:rPr>
                <w:rFonts w:ascii="宋体" w:hAnsi="宋体" w:cs="宋体" w:eastAsia="宋体" w:hint="default"/>
                <w:sz w:val="21"/>
                <w:szCs w:val="21"/>
              </w:rPr>
            </w:r>
          </w:p>
        </w:tc>
        <w:tc>
          <w:tcPr>
            <w:tcW w:w="1219"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exact"/>
              <w:ind w:left="182" w:right="0"/>
              <w:jc w:val="left"/>
              <w:rPr>
                <w:rFonts w:ascii="宋体" w:hAnsi="宋体" w:cs="宋体" w:eastAsia="宋体" w:hint="default"/>
                <w:sz w:val="21"/>
                <w:szCs w:val="21"/>
              </w:rPr>
            </w:pPr>
            <w:r>
              <w:rPr>
                <w:rFonts w:ascii="宋体" w:hAnsi="宋体" w:cs="宋体" w:eastAsia="宋体" w:hint="default"/>
                <w:b/>
                <w:bCs/>
                <w:sz w:val="21"/>
                <w:szCs w:val="21"/>
              </w:rPr>
              <w:t>担保金额</w:t>
            </w:r>
            <w:r>
              <w:rPr>
                <w:rFonts w:ascii="宋体" w:hAnsi="宋体" w:cs="宋体" w:eastAsia="宋体" w:hint="default"/>
                <w:sz w:val="21"/>
                <w:szCs w:val="21"/>
              </w:rPr>
            </w:r>
          </w:p>
          <w:p>
            <w:pPr>
              <w:pStyle w:val="TableParagraph"/>
              <w:spacing w:line="274" w:lineRule="exact"/>
              <w:ind w:left="182" w:right="0"/>
              <w:jc w:val="left"/>
              <w:rPr>
                <w:rFonts w:ascii="宋体" w:hAnsi="宋体" w:cs="宋体" w:eastAsia="宋体" w:hint="default"/>
                <w:sz w:val="21"/>
                <w:szCs w:val="21"/>
              </w:rPr>
            </w:pPr>
            <w:r>
              <w:rPr>
                <w:rFonts w:ascii="宋体" w:hAnsi="宋体" w:cs="宋体" w:eastAsia="宋体" w:hint="default"/>
                <w:b/>
                <w:bCs/>
                <w:sz w:val="21"/>
                <w:szCs w:val="21"/>
              </w:rPr>
              <w:t>（万元）</w:t>
            </w:r>
            <w:r>
              <w:rPr>
                <w:rFonts w:ascii="宋体" w:hAnsi="宋体" w:cs="宋体" w:eastAsia="宋体" w:hint="default"/>
                <w:sz w:val="21"/>
                <w:szCs w:val="21"/>
              </w:rPr>
            </w:r>
          </w:p>
        </w:tc>
        <w:tc>
          <w:tcPr>
            <w:tcW w:w="1066"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b/>
                <w:bCs/>
                <w:sz w:val="21"/>
                <w:szCs w:val="21"/>
              </w:rPr>
              <w:t>担保起始</w:t>
            </w:r>
            <w:r>
              <w:rPr>
                <w:rFonts w:ascii="宋体" w:hAnsi="宋体" w:cs="宋体" w:eastAsia="宋体" w:hint="default"/>
                <w:sz w:val="21"/>
                <w:szCs w:val="21"/>
              </w:rPr>
            </w:r>
          </w:p>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b/>
                <w:bCs/>
                <w:w w:val="100"/>
                <w:sz w:val="21"/>
                <w:szCs w:val="21"/>
              </w:rPr>
              <w:t>日</w:t>
            </w:r>
            <w:r>
              <w:rPr>
                <w:rFonts w:ascii="宋体" w:hAnsi="宋体" w:cs="宋体" w:eastAsia="宋体" w:hint="default"/>
                <w:w w:val="100"/>
                <w:sz w:val="21"/>
                <w:szCs w:val="21"/>
              </w:rPr>
            </w:r>
          </w:p>
        </w:tc>
        <w:tc>
          <w:tcPr>
            <w:tcW w:w="1675"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02"/>
              <w:ind w:left="4" w:right="0"/>
              <w:jc w:val="center"/>
              <w:rPr>
                <w:rFonts w:ascii="宋体" w:hAnsi="宋体" w:cs="宋体" w:eastAsia="宋体" w:hint="default"/>
                <w:sz w:val="21"/>
                <w:szCs w:val="21"/>
              </w:rPr>
            </w:pPr>
            <w:r>
              <w:rPr>
                <w:rFonts w:ascii="宋体" w:hAnsi="宋体" w:cs="宋体" w:eastAsia="宋体" w:hint="default"/>
                <w:b/>
                <w:bCs/>
                <w:sz w:val="21"/>
                <w:szCs w:val="21"/>
              </w:rPr>
              <w:t>担保到期日</w:t>
            </w:r>
            <w:r>
              <w:rPr>
                <w:rFonts w:ascii="宋体" w:hAnsi="宋体" w:cs="宋体" w:eastAsia="宋体" w:hint="default"/>
                <w:sz w:val="21"/>
                <w:szCs w:val="21"/>
              </w:rPr>
            </w:r>
          </w:p>
        </w:tc>
        <w:tc>
          <w:tcPr>
            <w:tcW w:w="1753"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exact"/>
              <w:ind w:left="13" w:right="0"/>
              <w:jc w:val="center"/>
              <w:rPr>
                <w:rFonts w:ascii="宋体" w:hAnsi="宋体" w:cs="宋体" w:eastAsia="宋体" w:hint="default"/>
                <w:sz w:val="21"/>
                <w:szCs w:val="21"/>
              </w:rPr>
            </w:pPr>
            <w:r>
              <w:rPr>
                <w:rFonts w:ascii="宋体" w:hAnsi="宋体" w:cs="宋体" w:eastAsia="宋体" w:hint="default"/>
                <w:b/>
                <w:bCs/>
                <w:sz w:val="21"/>
                <w:szCs w:val="21"/>
              </w:rPr>
              <w:t>担保是否已经履行</w:t>
            </w:r>
            <w:r>
              <w:rPr>
                <w:rFonts w:ascii="宋体" w:hAnsi="宋体" w:cs="宋体" w:eastAsia="宋体" w:hint="default"/>
                <w:sz w:val="21"/>
                <w:szCs w:val="21"/>
              </w:rPr>
            </w:r>
          </w:p>
          <w:p>
            <w:pPr>
              <w:pStyle w:val="TableParagraph"/>
              <w:spacing w:line="274" w:lineRule="exact"/>
              <w:ind w:left="10" w:right="0"/>
              <w:jc w:val="center"/>
              <w:rPr>
                <w:rFonts w:ascii="宋体" w:hAnsi="宋体" w:cs="宋体" w:eastAsia="宋体" w:hint="default"/>
                <w:sz w:val="21"/>
                <w:szCs w:val="21"/>
              </w:rPr>
            </w:pPr>
            <w:r>
              <w:rPr>
                <w:rFonts w:ascii="宋体" w:hAnsi="宋体" w:cs="宋体" w:eastAsia="宋体" w:hint="default"/>
                <w:b/>
                <w:bCs/>
                <w:sz w:val="21"/>
                <w:szCs w:val="21"/>
              </w:rPr>
              <w:t>完毕</w:t>
            </w:r>
            <w:r>
              <w:rPr>
                <w:rFonts w:ascii="宋体" w:hAnsi="宋体" w:cs="宋体" w:eastAsia="宋体" w:hint="default"/>
                <w:sz w:val="21"/>
                <w:szCs w:val="21"/>
              </w:rPr>
            </w:r>
          </w:p>
        </w:tc>
      </w:tr>
      <w:tr>
        <w:trPr>
          <w:trHeight w:val="291" w:hRule="exact"/>
        </w:trPr>
        <w:tc>
          <w:tcPr>
            <w:tcW w:w="2004"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9" w:right="0"/>
              <w:jc w:val="center"/>
              <w:rPr>
                <w:rFonts w:ascii="宋体" w:hAnsi="宋体" w:cs="宋体" w:eastAsia="宋体" w:hint="default"/>
                <w:sz w:val="21"/>
                <w:szCs w:val="21"/>
              </w:rPr>
            </w:pPr>
            <w:r>
              <w:rPr>
                <w:rFonts w:ascii="宋体" w:hAnsi="宋体" w:cs="宋体" w:eastAsia="宋体" w:hint="default"/>
                <w:sz w:val="21"/>
                <w:szCs w:val="21"/>
              </w:rPr>
              <w:t>韩旭、张仁华夫妇</w:t>
            </w:r>
          </w:p>
        </w:tc>
        <w:tc>
          <w:tcPr>
            <w:tcW w:w="122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sz w:val="21"/>
                <w:szCs w:val="21"/>
              </w:rPr>
              <w:t>本公司</w:t>
            </w:r>
          </w:p>
        </w:tc>
        <w:tc>
          <w:tcPr>
            <w:tcW w:w="121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182" w:right="0"/>
              <w:jc w:val="left"/>
              <w:rPr>
                <w:rFonts w:ascii="Times New Roman" w:hAnsi="Times New Roman" w:cs="Times New Roman" w:eastAsia="Times New Roman" w:hint="default"/>
                <w:sz w:val="21"/>
                <w:szCs w:val="21"/>
              </w:rPr>
            </w:pPr>
            <w:r>
              <w:rPr>
                <w:rFonts w:ascii="Times New Roman"/>
                <w:sz w:val="21"/>
              </w:rPr>
              <w:t>10,000.00</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2"/>
              <w:jc w:val="center"/>
              <w:rPr>
                <w:rFonts w:ascii="Times New Roman" w:hAnsi="Times New Roman" w:cs="Times New Roman" w:eastAsia="Times New Roman" w:hint="default"/>
                <w:sz w:val="21"/>
                <w:szCs w:val="21"/>
              </w:rPr>
            </w:pPr>
            <w:r>
              <w:rPr>
                <w:rFonts w:ascii="Times New Roman"/>
                <w:sz w:val="21"/>
              </w:rPr>
              <w:t>2013-5-16</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2015-5-16</w:t>
            </w:r>
          </w:p>
        </w:tc>
        <w:tc>
          <w:tcPr>
            <w:tcW w:w="175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761"/>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0" w:hRule="exact"/>
        </w:trPr>
        <w:tc>
          <w:tcPr>
            <w:tcW w:w="2004" w:type="dxa"/>
            <w:tcBorders>
              <w:top w:val="nil" w:sz="6" w:space="0" w:color="auto"/>
              <w:left w:val="nil" w:sz="6" w:space="0" w:color="auto"/>
              <w:bottom w:val="nil" w:sz="6" w:space="0" w:color="auto"/>
              <w:right w:val="nil" w:sz="6" w:space="0" w:color="auto"/>
            </w:tcBorders>
          </w:tcPr>
          <w:p>
            <w:pPr/>
          </w:p>
        </w:tc>
        <w:tc>
          <w:tcPr>
            <w:tcW w:w="1225" w:type="dxa"/>
            <w:tcBorders>
              <w:top w:val="nil" w:sz="6" w:space="0" w:color="auto"/>
              <w:left w:val="nil" w:sz="6" w:space="0" w:color="auto"/>
              <w:bottom w:val="nil" w:sz="6" w:space="0" w:color="auto"/>
              <w:right w:val="single" w:sz="4" w:space="0" w:color="000000"/>
            </w:tcBorders>
          </w:tcPr>
          <w:p>
            <w:pPr/>
          </w:p>
        </w:tc>
        <w:tc>
          <w:tcPr>
            <w:tcW w:w="1219"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675" w:type="dxa"/>
            <w:tcBorders>
              <w:top w:val="nil" w:sz="6" w:space="0" w:color="auto"/>
              <w:left w:val="single" w:sz="4" w:space="0" w:color="000000"/>
              <w:bottom w:val="nil" w:sz="6" w:space="0" w:color="auto"/>
              <w:right w:val="single" w:sz="4" w:space="0" w:color="000000"/>
            </w:tcBorders>
          </w:tcPr>
          <w:p>
            <w:pPr/>
          </w:p>
        </w:tc>
        <w:tc>
          <w:tcPr>
            <w:tcW w:w="1753" w:type="dxa"/>
            <w:tcBorders>
              <w:top w:val="nil" w:sz="6" w:space="0" w:color="auto"/>
              <w:left w:val="single" w:sz="4" w:space="0" w:color="000000"/>
              <w:bottom w:val="nil" w:sz="6" w:space="0" w:color="auto"/>
              <w:right w:val="nil" w:sz="6" w:space="0" w:color="auto"/>
            </w:tcBorders>
          </w:tcPr>
          <w:p>
            <w:pPr/>
          </w:p>
        </w:tc>
      </w:tr>
      <w:tr>
        <w:trPr>
          <w:trHeight w:val="281" w:hRule="exact"/>
        </w:trPr>
        <w:tc>
          <w:tcPr>
            <w:tcW w:w="2004"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9" w:right="0"/>
              <w:jc w:val="center"/>
              <w:rPr>
                <w:rFonts w:ascii="宋体" w:hAnsi="宋体" w:cs="宋体" w:eastAsia="宋体" w:hint="default"/>
                <w:sz w:val="21"/>
                <w:szCs w:val="21"/>
              </w:rPr>
            </w:pPr>
            <w:r>
              <w:rPr>
                <w:rFonts w:ascii="宋体" w:hAnsi="宋体" w:cs="宋体" w:eastAsia="宋体" w:hint="default"/>
                <w:sz w:val="21"/>
                <w:szCs w:val="21"/>
              </w:rPr>
              <w:t>韩旭、张仁华夫妇</w:t>
            </w:r>
          </w:p>
        </w:tc>
        <w:tc>
          <w:tcPr>
            <w:tcW w:w="122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hAnsi="宋体" w:cs="宋体" w:eastAsia="宋体" w:hint="default"/>
                <w:sz w:val="21"/>
                <w:szCs w:val="21"/>
              </w:rPr>
              <w:t>本公司</w:t>
            </w:r>
          </w:p>
        </w:tc>
        <w:tc>
          <w:tcPr>
            <w:tcW w:w="12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182" w:right="0"/>
              <w:jc w:val="left"/>
              <w:rPr>
                <w:rFonts w:ascii="Times New Roman" w:hAnsi="Times New Roman" w:cs="Times New Roman" w:eastAsia="Times New Roman" w:hint="default"/>
                <w:sz w:val="21"/>
                <w:szCs w:val="21"/>
              </w:rPr>
            </w:pPr>
            <w:r>
              <w:rPr>
                <w:rFonts w:ascii="Times New Roman"/>
                <w:sz w:val="21"/>
              </w:rPr>
              <w:t>10,000.00</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2013-7-4</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2015-7-4</w:t>
            </w:r>
          </w:p>
        </w:tc>
        <w:tc>
          <w:tcPr>
            <w:tcW w:w="1753" w:type="dxa"/>
            <w:tcBorders>
              <w:top w:val="nil" w:sz="6" w:space="0" w:color="auto"/>
              <w:left w:val="single" w:sz="4" w:space="0" w:color="000000"/>
              <w:bottom w:val="nil" w:sz="6" w:space="0" w:color="auto"/>
              <w:right w:val="nil" w:sz="6" w:space="0" w:color="auto"/>
            </w:tcBorders>
          </w:tcPr>
          <w:p>
            <w:pPr>
              <w:pStyle w:val="TableParagraph"/>
              <w:spacing w:line="241" w:lineRule="exact"/>
              <w:ind w:right="761"/>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9" w:hRule="exact"/>
        </w:trPr>
        <w:tc>
          <w:tcPr>
            <w:tcW w:w="2004" w:type="dxa"/>
            <w:tcBorders>
              <w:top w:val="nil" w:sz="6" w:space="0" w:color="auto"/>
              <w:left w:val="nil" w:sz="6" w:space="0" w:color="auto"/>
              <w:bottom w:val="nil" w:sz="6" w:space="0" w:color="auto"/>
              <w:right w:val="nil" w:sz="6" w:space="0" w:color="auto"/>
            </w:tcBorders>
          </w:tcPr>
          <w:p>
            <w:pPr/>
          </w:p>
        </w:tc>
        <w:tc>
          <w:tcPr>
            <w:tcW w:w="1225" w:type="dxa"/>
            <w:tcBorders>
              <w:top w:val="nil" w:sz="6" w:space="0" w:color="auto"/>
              <w:left w:val="nil" w:sz="6" w:space="0" w:color="auto"/>
              <w:bottom w:val="nil" w:sz="6" w:space="0" w:color="auto"/>
              <w:right w:val="single" w:sz="4" w:space="0" w:color="000000"/>
            </w:tcBorders>
          </w:tcPr>
          <w:p>
            <w:pPr/>
          </w:p>
        </w:tc>
        <w:tc>
          <w:tcPr>
            <w:tcW w:w="1219"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675" w:type="dxa"/>
            <w:tcBorders>
              <w:top w:val="nil" w:sz="6" w:space="0" w:color="auto"/>
              <w:left w:val="single" w:sz="4" w:space="0" w:color="000000"/>
              <w:bottom w:val="nil" w:sz="6" w:space="0" w:color="auto"/>
              <w:right w:val="single" w:sz="4" w:space="0" w:color="000000"/>
            </w:tcBorders>
          </w:tcPr>
          <w:p>
            <w:pPr/>
          </w:p>
        </w:tc>
        <w:tc>
          <w:tcPr>
            <w:tcW w:w="1753" w:type="dxa"/>
            <w:tcBorders>
              <w:top w:val="nil" w:sz="6" w:space="0" w:color="auto"/>
              <w:left w:val="single" w:sz="4" w:space="0" w:color="000000"/>
              <w:bottom w:val="nil" w:sz="6" w:space="0" w:color="auto"/>
              <w:right w:val="nil" w:sz="6" w:space="0" w:color="auto"/>
            </w:tcBorders>
          </w:tcPr>
          <w:p>
            <w:pPr/>
          </w:p>
        </w:tc>
      </w:tr>
      <w:tr>
        <w:trPr>
          <w:trHeight w:val="281" w:hRule="exact"/>
        </w:trPr>
        <w:tc>
          <w:tcPr>
            <w:tcW w:w="2004" w:type="dxa"/>
            <w:tcBorders>
              <w:top w:val="nil" w:sz="6" w:space="0" w:color="auto"/>
              <w:left w:val="nil" w:sz="6" w:space="0" w:color="auto"/>
              <w:bottom w:val="nil" w:sz="6" w:space="0" w:color="auto"/>
              <w:right w:val="single" w:sz="4" w:space="0" w:color="000000"/>
            </w:tcBorders>
          </w:tcPr>
          <w:p>
            <w:pPr>
              <w:pStyle w:val="TableParagraph"/>
              <w:spacing w:line="274" w:lineRule="exact"/>
              <w:ind w:left="7" w:right="0"/>
              <w:jc w:val="center"/>
              <w:rPr>
                <w:rFonts w:ascii="宋体" w:hAnsi="宋体" w:cs="宋体" w:eastAsia="宋体" w:hint="default"/>
                <w:sz w:val="21"/>
                <w:szCs w:val="21"/>
              </w:rPr>
            </w:pPr>
            <w:r>
              <w:rPr>
                <w:rFonts w:ascii="宋体" w:hAnsi="宋体" w:cs="宋体" w:eastAsia="宋体" w:hint="default"/>
                <w:sz w:val="21"/>
                <w:szCs w:val="21"/>
              </w:rPr>
              <w:t>韩旭</w:t>
            </w:r>
          </w:p>
        </w:tc>
        <w:tc>
          <w:tcPr>
            <w:tcW w:w="1225" w:type="dxa"/>
            <w:tcBorders>
              <w:top w:val="nil" w:sz="6" w:space="0" w:color="auto"/>
              <w:left w:val="single" w:sz="4" w:space="0" w:color="000000"/>
              <w:bottom w:val="nil" w:sz="6" w:space="0" w:color="auto"/>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本公司</w:t>
            </w:r>
          </w:p>
        </w:tc>
        <w:tc>
          <w:tcPr>
            <w:tcW w:w="12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235" w:right="0"/>
              <w:jc w:val="left"/>
              <w:rPr>
                <w:rFonts w:ascii="Times New Roman" w:hAnsi="Times New Roman" w:cs="Times New Roman" w:eastAsia="Times New Roman" w:hint="default"/>
                <w:sz w:val="21"/>
                <w:szCs w:val="21"/>
              </w:rPr>
            </w:pPr>
            <w:r>
              <w:rPr>
                <w:rFonts w:ascii="Times New Roman"/>
                <w:sz w:val="21"/>
              </w:rPr>
              <w:t>5,000.00</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2013-10-9</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2015-10-9</w:t>
            </w:r>
          </w:p>
        </w:tc>
        <w:tc>
          <w:tcPr>
            <w:tcW w:w="1753" w:type="dxa"/>
            <w:tcBorders>
              <w:top w:val="nil" w:sz="6" w:space="0" w:color="auto"/>
              <w:left w:val="single" w:sz="4" w:space="0" w:color="000000"/>
              <w:bottom w:val="nil" w:sz="6" w:space="0" w:color="auto"/>
              <w:right w:val="nil" w:sz="6" w:space="0" w:color="auto"/>
            </w:tcBorders>
          </w:tcPr>
          <w:p>
            <w:pPr>
              <w:pStyle w:val="TableParagraph"/>
              <w:spacing w:line="241" w:lineRule="exact"/>
              <w:ind w:right="761"/>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9" w:hRule="exact"/>
        </w:trPr>
        <w:tc>
          <w:tcPr>
            <w:tcW w:w="2004" w:type="dxa"/>
            <w:tcBorders>
              <w:top w:val="nil" w:sz="6" w:space="0" w:color="auto"/>
              <w:left w:val="nil" w:sz="6" w:space="0" w:color="auto"/>
              <w:bottom w:val="nil" w:sz="6" w:space="0" w:color="auto"/>
              <w:right w:val="nil" w:sz="6" w:space="0" w:color="auto"/>
            </w:tcBorders>
          </w:tcPr>
          <w:p>
            <w:pPr/>
          </w:p>
        </w:tc>
        <w:tc>
          <w:tcPr>
            <w:tcW w:w="1225" w:type="dxa"/>
            <w:tcBorders>
              <w:top w:val="nil" w:sz="6" w:space="0" w:color="auto"/>
              <w:left w:val="nil" w:sz="6" w:space="0" w:color="auto"/>
              <w:bottom w:val="nil" w:sz="6" w:space="0" w:color="auto"/>
              <w:right w:val="single" w:sz="4" w:space="0" w:color="000000"/>
            </w:tcBorders>
          </w:tcPr>
          <w:p>
            <w:pPr/>
          </w:p>
        </w:tc>
        <w:tc>
          <w:tcPr>
            <w:tcW w:w="1219"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675" w:type="dxa"/>
            <w:tcBorders>
              <w:top w:val="nil" w:sz="6" w:space="0" w:color="auto"/>
              <w:left w:val="single" w:sz="4" w:space="0" w:color="000000"/>
              <w:bottom w:val="nil" w:sz="6" w:space="0" w:color="auto"/>
              <w:right w:val="single" w:sz="4" w:space="0" w:color="000000"/>
            </w:tcBorders>
          </w:tcPr>
          <w:p>
            <w:pPr/>
          </w:p>
        </w:tc>
        <w:tc>
          <w:tcPr>
            <w:tcW w:w="1753" w:type="dxa"/>
            <w:tcBorders>
              <w:top w:val="nil" w:sz="6" w:space="0" w:color="auto"/>
              <w:left w:val="single" w:sz="4" w:space="0" w:color="000000"/>
              <w:bottom w:val="nil" w:sz="6" w:space="0" w:color="auto"/>
              <w:right w:val="nil" w:sz="6" w:space="0" w:color="auto"/>
            </w:tcBorders>
          </w:tcPr>
          <w:p>
            <w:pPr/>
          </w:p>
        </w:tc>
      </w:tr>
      <w:tr>
        <w:trPr>
          <w:trHeight w:val="281" w:hRule="exact"/>
        </w:trPr>
        <w:tc>
          <w:tcPr>
            <w:tcW w:w="2004" w:type="dxa"/>
            <w:tcBorders>
              <w:top w:val="nil" w:sz="6" w:space="0" w:color="auto"/>
              <w:left w:val="nil" w:sz="6" w:space="0" w:color="auto"/>
              <w:bottom w:val="nil" w:sz="6" w:space="0" w:color="auto"/>
              <w:right w:val="single" w:sz="4" w:space="0" w:color="000000"/>
            </w:tcBorders>
          </w:tcPr>
          <w:p>
            <w:pPr>
              <w:pStyle w:val="TableParagraph"/>
              <w:spacing w:line="274" w:lineRule="exact"/>
              <w:ind w:left="7" w:right="0"/>
              <w:jc w:val="center"/>
              <w:rPr>
                <w:rFonts w:ascii="宋体" w:hAnsi="宋体" w:cs="宋体" w:eastAsia="宋体" w:hint="default"/>
                <w:sz w:val="21"/>
                <w:szCs w:val="21"/>
              </w:rPr>
            </w:pPr>
            <w:r>
              <w:rPr>
                <w:rFonts w:ascii="宋体" w:hAnsi="宋体" w:cs="宋体" w:eastAsia="宋体" w:hint="default"/>
                <w:sz w:val="21"/>
                <w:szCs w:val="21"/>
              </w:rPr>
              <w:t>韩旭</w:t>
            </w:r>
          </w:p>
        </w:tc>
        <w:tc>
          <w:tcPr>
            <w:tcW w:w="1225" w:type="dxa"/>
            <w:tcBorders>
              <w:top w:val="nil" w:sz="6" w:space="0" w:color="auto"/>
              <w:left w:val="single" w:sz="4" w:space="0" w:color="000000"/>
              <w:bottom w:val="nil" w:sz="6" w:space="0" w:color="auto"/>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本公司</w:t>
            </w:r>
          </w:p>
        </w:tc>
        <w:tc>
          <w:tcPr>
            <w:tcW w:w="12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235" w:right="0"/>
              <w:jc w:val="left"/>
              <w:rPr>
                <w:rFonts w:ascii="Times New Roman" w:hAnsi="Times New Roman" w:cs="Times New Roman" w:eastAsia="Times New Roman" w:hint="default"/>
                <w:sz w:val="21"/>
                <w:szCs w:val="21"/>
              </w:rPr>
            </w:pPr>
            <w:r>
              <w:rPr>
                <w:rFonts w:ascii="Times New Roman"/>
                <w:sz w:val="21"/>
              </w:rPr>
              <w:t>6,000.00</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2013-7-17</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2015-8-19</w:t>
            </w:r>
          </w:p>
        </w:tc>
        <w:tc>
          <w:tcPr>
            <w:tcW w:w="1753" w:type="dxa"/>
            <w:tcBorders>
              <w:top w:val="nil" w:sz="6" w:space="0" w:color="auto"/>
              <w:left w:val="single" w:sz="4" w:space="0" w:color="000000"/>
              <w:bottom w:val="nil" w:sz="6" w:space="0" w:color="auto"/>
              <w:right w:val="nil" w:sz="6" w:space="0" w:color="auto"/>
            </w:tcBorders>
          </w:tcPr>
          <w:p>
            <w:pPr>
              <w:pStyle w:val="TableParagraph"/>
              <w:spacing w:line="241" w:lineRule="exact"/>
              <w:ind w:right="761"/>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9" w:hRule="exact"/>
        </w:trPr>
        <w:tc>
          <w:tcPr>
            <w:tcW w:w="2004" w:type="dxa"/>
            <w:tcBorders>
              <w:top w:val="nil" w:sz="6" w:space="0" w:color="auto"/>
              <w:left w:val="nil" w:sz="6" w:space="0" w:color="auto"/>
              <w:bottom w:val="nil" w:sz="6" w:space="0" w:color="auto"/>
              <w:right w:val="nil" w:sz="6" w:space="0" w:color="auto"/>
            </w:tcBorders>
          </w:tcPr>
          <w:p>
            <w:pPr/>
          </w:p>
        </w:tc>
        <w:tc>
          <w:tcPr>
            <w:tcW w:w="1225" w:type="dxa"/>
            <w:tcBorders>
              <w:top w:val="nil" w:sz="6" w:space="0" w:color="auto"/>
              <w:left w:val="nil" w:sz="6" w:space="0" w:color="auto"/>
              <w:bottom w:val="nil" w:sz="6" w:space="0" w:color="auto"/>
              <w:right w:val="single" w:sz="4" w:space="0" w:color="000000"/>
            </w:tcBorders>
          </w:tcPr>
          <w:p>
            <w:pPr/>
          </w:p>
        </w:tc>
        <w:tc>
          <w:tcPr>
            <w:tcW w:w="1219"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675" w:type="dxa"/>
            <w:tcBorders>
              <w:top w:val="nil" w:sz="6" w:space="0" w:color="auto"/>
              <w:left w:val="single" w:sz="4" w:space="0" w:color="000000"/>
              <w:bottom w:val="nil" w:sz="6" w:space="0" w:color="auto"/>
              <w:right w:val="single" w:sz="4" w:space="0" w:color="000000"/>
            </w:tcBorders>
          </w:tcPr>
          <w:p>
            <w:pPr/>
          </w:p>
        </w:tc>
        <w:tc>
          <w:tcPr>
            <w:tcW w:w="1753" w:type="dxa"/>
            <w:tcBorders>
              <w:top w:val="nil" w:sz="6" w:space="0" w:color="auto"/>
              <w:left w:val="single" w:sz="4" w:space="0" w:color="000000"/>
              <w:bottom w:val="nil" w:sz="6" w:space="0" w:color="auto"/>
              <w:right w:val="nil" w:sz="6" w:space="0" w:color="auto"/>
            </w:tcBorders>
          </w:tcPr>
          <w:p>
            <w:pPr/>
          </w:p>
        </w:tc>
      </w:tr>
      <w:tr>
        <w:trPr>
          <w:trHeight w:val="279" w:hRule="exact"/>
        </w:trPr>
        <w:tc>
          <w:tcPr>
            <w:tcW w:w="2004" w:type="dxa"/>
            <w:tcBorders>
              <w:top w:val="nil" w:sz="6" w:space="0" w:color="auto"/>
              <w:left w:val="nil" w:sz="6" w:space="0" w:color="auto"/>
              <w:bottom w:val="nil" w:sz="6" w:space="0" w:color="auto"/>
              <w:right w:val="single" w:sz="4" w:space="0" w:color="000000"/>
            </w:tcBorders>
          </w:tcPr>
          <w:p>
            <w:pPr>
              <w:pStyle w:val="TableParagraph"/>
              <w:spacing w:line="274" w:lineRule="exact"/>
              <w:ind w:left="9" w:right="0"/>
              <w:jc w:val="center"/>
              <w:rPr>
                <w:rFonts w:ascii="宋体" w:hAnsi="宋体" w:cs="宋体" w:eastAsia="宋体" w:hint="default"/>
                <w:sz w:val="21"/>
                <w:szCs w:val="21"/>
              </w:rPr>
            </w:pPr>
            <w:r>
              <w:rPr>
                <w:rFonts w:ascii="宋体" w:hAnsi="宋体" w:cs="宋体" w:eastAsia="宋体" w:hint="default"/>
                <w:sz w:val="21"/>
                <w:szCs w:val="21"/>
              </w:rPr>
              <w:t>韩旭、张仁华夫妇</w:t>
            </w:r>
          </w:p>
        </w:tc>
        <w:tc>
          <w:tcPr>
            <w:tcW w:w="1225" w:type="dxa"/>
            <w:tcBorders>
              <w:top w:val="nil" w:sz="6" w:space="0" w:color="auto"/>
              <w:left w:val="single" w:sz="4" w:space="0" w:color="000000"/>
              <w:bottom w:val="nil" w:sz="6" w:space="0" w:color="auto"/>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本公司</w:t>
            </w:r>
          </w:p>
        </w:tc>
        <w:tc>
          <w:tcPr>
            <w:tcW w:w="1219"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235" w:right="0"/>
              <w:jc w:val="left"/>
              <w:rPr>
                <w:rFonts w:ascii="Times New Roman" w:hAnsi="Times New Roman" w:cs="Times New Roman" w:eastAsia="Times New Roman" w:hint="default"/>
                <w:sz w:val="21"/>
                <w:szCs w:val="21"/>
              </w:rPr>
            </w:pPr>
            <w:r>
              <w:rPr>
                <w:rFonts w:ascii="Times New Roman"/>
                <w:sz w:val="21"/>
              </w:rPr>
              <w:t>5,000.00</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2"/>
              <w:jc w:val="center"/>
              <w:rPr>
                <w:rFonts w:ascii="Times New Roman" w:hAnsi="Times New Roman" w:cs="Times New Roman" w:eastAsia="Times New Roman" w:hint="default"/>
                <w:sz w:val="21"/>
                <w:szCs w:val="21"/>
              </w:rPr>
            </w:pPr>
            <w:r>
              <w:rPr>
                <w:rFonts w:ascii="Times New Roman"/>
                <w:sz w:val="21"/>
              </w:rPr>
              <w:t>2013-10-19</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2015-10-22</w:t>
            </w:r>
          </w:p>
        </w:tc>
        <w:tc>
          <w:tcPr>
            <w:tcW w:w="1753" w:type="dxa"/>
            <w:tcBorders>
              <w:top w:val="nil" w:sz="6" w:space="0" w:color="auto"/>
              <w:left w:val="single" w:sz="4" w:space="0" w:color="000000"/>
              <w:bottom w:val="nil" w:sz="6" w:space="0" w:color="auto"/>
              <w:right w:val="nil" w:sz="6" w:space="0" w:color="auto"/>
            </w:tcBorders>
          </w:tcPr>
          <w:p>
            <w:pPr>
              <w:pStyle w:val="TableParagraph"/>
              <w:spacing w:line="241" w:lineRule="exact"/>
              <w:ind w:right="761"/>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2" w:hRule="exact"/>
        </w:trPr>
        <w:tc>
          <w:tcPr>
            <w:tcW w:w="2004" w:type="dxa"/>
            <w:tcBorders>
              <w:top w:val="nil" w:sz="6" w:space="0" w:color="auto"/>
              <w:left w:val="nil" w:sz="6" w:space="0" w:color="auto"/>
              <w:bottom w:val="nil" w:sz="6" w:space="0" w:color="auto"/>
              <w:right w:val="nil" w:sz="6" w:space="0" w:color="auto"/>
            </w:tcBorders>
          </w:tcPr>
          <w:p>
            <w:pPr/>
          </w:p>
        </w:tc>
        <w:tc>
          <w:tcPr>
            <w:tcW w:w="1225" w:type="dxa"/>
            <w:tcBorders>
              <w:top w:val="nil" w:sz="6" w:space="0" w:color="auto"/>
              <w:left w:val="nil" w:sz="6" w:space="0" w:color="auto"/>
              <w:bottom w:val="nil" w:sz="6" w:space="0" w:color="auto"/>
              <w:right w:val="single" w:sz="4" w:space="0" w:color="000000"/>
            </w:tcBorders>
          </w:tcPr>
          <w:p>
            <w:pPr/>
          </w:p>
        </w:tc>
        <w:tc>
          <w:tcPr>
            <w:tcW w:w="1219"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675" w:type="dxa"/>
            <w:tcBorders>
              <w:top w:val="nil" w:sz="6" w:space="0" w:color="auto"/>
              <w:left w:val="single" w:sz="4" w:space="0" w:color="000000"/>
              <w:bottom w:val="nil" w:sz="6" w:space="0" w:color="auto"/>
              <w:right w:val="single" w:sz="4" w:space="0" w:color="000000"/>
            </w:tcBorders>
          </w:tcPr>
          <w:p>
            <w:pPr/>
          </w:p>
        </w:tc>
        <w:tc>
          <w:tcPr>
            <w:tcW w:w="175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004" w:type="dxa"/>
            <w:tcBorders>
              <w:top w:val="nil" w:sz="6" w:space="0" w:color="auto"/>
              <w:left w:val="nil" w:sz="6" w:space="0" w:color="auto"/>
              <w:bottom w:val="nil" w:sz="6" w:space="0" w:color="auto"/>
              <w:right w:val="single" w:sz="4" w:space="0" w:color="000000"/>
            </w:tcBorders>
          </w:tcPr>
          <w:p>
            <w:pPr>
              <w:pStyle w:val="TableParagraph"/>
              <w:spacing w:line="274" w:lineRule="exact"/>
              <w:ind w:left="9" w:right="0"/>
              <w:jc w:val="center"/>
              <w:rPr>
                <w:rFonts w:ascii="宋体" w:hAnsi="宋体" w:cs="宋体" w:eastAsia="宋体" w:hint="default"/>
                <w:sz w:val="21"/>
                <w:szCs w:val="21"/>
              </w:rPr>
            </w:pPr>
            <w:r>
              <w:rPr>
                <w:rFonts w:ascii="宋体" w:hAnsi="宋体" w:cs="宋体" w:eastAsia="宋体" w:hint="default"/>
                <w:sz w:val="21"/>
                <w:szCs w:val="21"/>
              </w:rPr>
              <w:t>韩旭、张仁华夫妇</w:t>
            </w:r>
          </w:p>
        </w:tc>
        <w:tc>
          <w:tcPr>
            <w:tcW w:w="1225" w:type="dxa"/>
            <w:tcBorders>
              <w:top w:val="nil" w:sz="6" w:space="0" w:color="auto"/>
              <w:left w:val="single" w:sz="4" w:space="0" w:color="000000"/>
              <w:bottom w:val="nil" w:sz="6" w:space="0" w:color="auto"/>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本公司</w:t>
            </w:r>
          </w:p>
        </w:tc>
        <w:tc>
          <w:tcPr>
            <w:tcW w:w="1219"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235" w:right="0"/>
              <w:jc w:val="left"/>
              <w:rPr>
                <w:rFonts w:ascii="Times New Roman" w:hAnsi="Times New Roman" w:cs="Times New Roman" w:eastAsia="Times New Roman" w:hint="default"/>
                <w:sz w:val="21"/>
                <w:szCs w:val="21"/>
              </w:rPr>
            </w:pPr>
            <w:r>
              <w:rPr>
                <w:rFonts w:ascii="Times New Roman"/>
                <w:sz w:val="21"/>
              </w:rPr>
              <w:t>4,000.00</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2"/>
              <w:jc w:val="center"/>
              <w:rPr>
                <w:rFonts w:ascii="Times New Roman" w:hAnsi="Times New Roman" w:cs="Times New Roman" w:eastAsia="Times New Roman" w:hint="default"/>
                <w:sz w:val="21"/>
                <w:szCs w:val="21"/>
              </w:rPr>
            </w:pPr>
            <w:r>
              <w:rPr>
                <w:rFonts w:ascii="Times New Roman"/>
                <w:sz w:val="21"/>
              </w:rPr>
              <w:t>2013-6-20</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2015-6-25</w:t>
            </w:r>
          </w:p>
        </w:tc>
        <w:tc>
          <w:tcPr>
            <w:tcW w:w="1753" w:type="dxa"/>
            <w:tcBorders>
              <w:top w:val="nil" w:sz="6" w:space="0" w:color="auto"/>
              <w:left w:val="single" w:sz="4" w:space="0" w:color="000000"/>
              <w:bottom w:val="nil" w:sz="6" w:space="0" w:color="auto"/>
              <w:right w:val="nil" w:sz="6" w:space="0" w:color="auto"/>
            </w:tcBorders>
          </w:tcPr>
          <w:p>
            <w:pPr>
              <w:pStyle w:val="TableParagraph"/>
              <w:spacing w:line="241" w:lineRule="exact"/>
              <w:ind w:right="761"/>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59" w:hRule="exact"/>
        </w:trPr>
        <w:tc>
          <w:tcPr>
            <w:tcW w:w="2004"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left="9" w:right="0"/>
              <w:jc w:val="center"/>
              <w:rPr>
                <w:rFonts w:ascii="宋体" w:hAnsi="宋体" w:cs="宋体" w:eastAsia="宋体" w:hint="default"/>
                <w:sz w:val="21"/>
                <w:szCs w:val="21"/>
              </w:rPr>
            </w:pPr>
            <w:r>
              <w:rPr>
                <w:rFonts w:ascii="宋体" w:hAnsi="宋体" w:cs="宋体" w:eastAsia="宋体" w:hint="default"/>
                <w:sz w:val="21"/>
                <w:szCs w:val="21"/>
              </w:rPr>
              <w:t>韩旭、张仁华夫妇</w:t>
            </w:r>
          </w:p>
        </w:tc>
        <w:tc>
          <w:tcPr>
            <w:tcW w:w="12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center"/>
              <w:rPr>
                <w:rFonts w:ascii="宋体" w:hAnsi="宋体" w:cs="宋体" w:eastAsia="宋体" w:hint="default"/>
                <w:sz w:val="21"/>
                <w:szCs w:val="21"/>
              </w:rPr>
            </w:pPr>
            <w:r>
              <w:rPr>
                <w:rFonts w:ascii="宋体" w:hAnsi="宋体" w:cs="宋体" w:eastAsia="宋体" w:hint="default"/>
                <w:sz w:val="21"/>
                <w:szCs w:val="21"/>
              </w:rPr>
              <w:t>本公司</w:t>
            </w:r>
          </w:p>
        </w:tc>
        <w:tc>
          <w:tcPr>
            <w:tcW w:w="12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5"/>
              <w:ind w:left="182" w:right="0"/>
              <w:jc w:val="left"/>
              <w:rPr>
                <w:rFonts w:ascii="Times New Roman" w:hAnsi="Times New Roman" w:cs="Times New Roman" w:eastAsia="Times New Roman" w:hint="default"/>
                <w:sz w:val="21"/>
                <w:szCs w:val="21"/>
              </w:rPr>
            </w:pPr>
            <w:r>
              <w:rPr>
                <w:rFonts w:ascii="Times New Roman"/>
                <w:sz w:val="21"/>
              </w:rPr>
              <w:t>24,000.00</w:t>
            </w:r>
          </w:p>
        </w:tc>
        <w:tc>
          <w:tcPr>
            <w:tcW w:w="10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5"/>
              <w:ind w:right="2"/>
              <w:jc w:val="center"/>
              <w:rPr>
                <w:rFonts w:ascii="Times New Roman" w:hAnsi="Times New Roman" w:cs="Times New Roman" w:eastAsia="Times New Roman" w:hint="default"/>
                <w:sz w:val="21"/>
                <w:szCs w:val="21"/>
              </w:rPr>
            </w:pPr>
            <w:r>
              <w:rPr>
                <w:rFonts w:ascii="Times New Roman"/>
                <w:sz w:val="21"/>
              </w:rPr>
              <w:t>2013-9-16</w:t>
            </w:r>
          </w:p>
        </w:tc>
        <w:tc>
          <w:tcPr>
            <w:tcW w:w="16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2015-10-8</w:t>
            </w:r>
          </w:p>
        </w:tc>
        <w:tc>
          <w:tcPr>
            <w:tcW w:w="1753" w:type="dxa"/>
            <w:tcBorders>
              <w:top w:val="nil" w:sz="6" w:space="0" w:color="auto"/>
              <w:left w:val="single" w:sz="4" w:space="0" w:color="000000"/>
              <w:bottom w:val="single" w:sz="12" w:space="0" w:color="000000"/>
              <w:right w:val="nil" w:sz="6" w:space="0" w:color="auto"/>
            </w:tcBorders>
          </w:tcPr>
          <w:p>
            <w:pPr>
              <w:pStyle w:val="TableParagraph"/>
              <w:spacing w:line="240" w:lineRule="auto" w:before="3"/>
              <w:ind w:right="761"/>
              <w:jc w:val="right"/>
              <w:rPr>
                <w:rFonts w:ascii="宋体" w:hAnsi="宋体" w:cs="宋体" w:eastAsia="宋体" w:hint="default"/>
                <w:sz w:val="21"/>
                <w:szCs w:val="21"/>
              </w:rPr>
            </w:pPr>
            <w:r>
              <w:rPr>
                <w:rFonts w:ascii="宋体" w:hAnsi="宋体" w:cs="宋体" w:eastAsia="宋体" w:hint="default"/>
                <w:w w:val="100"/>
                <w:sz w:val="21"/>
                <w:szCs w:val="21"/>
              </w:rPr>
              <w:t>否</w:t>
            </w:r>
          </w:p>
        </w:tc>
      </w:tr>
    </w:tbl>
    <w:p>
      <w:pPr>
        <w:pStyle w:val="BodyText"/>
        <w:spacing w:line="379" w:lineRule="auto" w:before="53"/>
        <w:ind w:left="565" w:right="205" w:firstLine="55"/>
        <w:jc w:val="left"/>
      </w:pPr>
      <w:r>
        <w:rPr/>
        <w:pict>
          <v:group style="position:absolute;margin-left:73.823997pt;margin-top:-76.094406pt;width:447.8pt;height:5.05pt;mso-position-horizontal-relative:page;mso-position-vertical-relative:paragraph;z-index:-1075936" coordorigin="1476,-1522" coordsize="8956,101">
            <v:shape style="position:absolute;left:1476;top:-1522;width:2018;height:101" type="#_x0000_t75" stroked="false">
              <v:imagedata r:id="rId923" o:title=""/>
            </v:shape>
            <v:shape style="position:absolute;left:3471;top:-1431;width:5190;height:10" type="#_x0000_t75" stroked="false">
              <v:imagedata r:id="rId918" o:title=""/>
            </v:shape>
            <v:shape style="position:absolute;left:8656;top:-1431;width:1777;height:10" type="#_x0000_t75" stroked="false">
              <v:imagedata r:id="rId919" o:title=""/>
            </v:shape>
            <w10:wrap type="none"/>
          </v:group>
        </w:pict>
      </w:r>
      <w:r>
        <w:rPr/>
        <w:pict>
          <v:group style="position:absolute;margin-left:73.823997pt;margin-top:-58.574371pt;width:447.8pt;height:5.05pt;mso-position-horizontal-relative:page;mso-position-vertical-relative:paragraph;z-index:-1075912" coordorigin="1476,-1171" coordsize="8956,101">
            <v:shape style="position:absolute;left:1476;top:-1171;width:2018;height:101" type="#_x0000_t75" stroked="false">
              <v:imagedata r:id="rId923" o:title=""/>
            </v:shape>
            <v:shape style="position:absolute;left:3471;top:-1080;width:5190;height:10" type="#_x0000_t75" stroked="false">
              <v:imagedata r:id="rId918" o:title=""/>
            </v:shape>
            <v:shape style="position:absolute;left:8656;top:-1080;width:1777;height:10" type="#_x0000_t75" stroked="false">
              <v:imagedata r:id="rId919" o:title=""/>
            </v:shape>
            <w10:wrap type="none"/>
          </v:group>
        </w:pict>
      </w:r>
      <w:r>
        <w:rPr/>
        <w:pict>
          <v:group style="position:absolute;margin-left:73.823997pt;margin-top:-41.054371pt;width:447.8pt;height:5.05pt;mso-position-horizontal-relative:page;mso-position-vertical-relative:paragraph;z-index:-1075888" coordorigin="1476,-821" coordsize="8956,101">
            <v:shape style="position:absolute;left:1476;top:-821;width:2018;height:101" type="#_x0000_t75" stroked="false">
              <v:imagedata r:id="rId920" o:title=""/>
            </v:shape>
            <v:shape style="position:absolute;left:3471;top:-730;width:5190;height:10" type="#_x0000_t75" stroked="false">
              <v:imagedata r:id="rId921" o:title=""/>
            </v:shape>
            <v:shape style="position:absolute;left:8656;top:-730;width:1777;height:10" type="#_x0000_t75" stroked="false">
              <v:imagedata r:id="rId922" o:title=""/>
            </v:shape>
            <w10:wrap type="none"/>
          </v:group>
        </w:pict>
      </w:r>
      <w:r>
        <w:rPr/>
        <w:pict>
          <v:group style="position:absolute;margin-left:73.823997pt;margin-top:-19.094393pt;width:447.8pt;height:.5pt;mso-position-horizontal-relative:page;mso-position-vertical-relative:paragraph;z-index:-1075864" coordorigin="1476,-382" coordsize="8956,10">
            <v:shape style="position:absolute;left:1476;top:-382;width:1999;height:10" type="#_x0000_t75" stroked="false">
              <v:imagedata r:id="rId670" o:title=""/>
            </v:shape>
            <v:shape style="position:absolute;left:3471;top:-382;width:5190;height:10" type="#_x0000_t75" stroked="false">
              <v:imagedata r:id="rId918" o:title=""/>
            </v:shape>
            <v:shape style="position:absolute;left:8656;top:-382;width:1777;height:10" type="#_x0000_t75" stroked="false">
              <v:imagedata r:id="rId919" o:title=""/>
            </v:shape>
            <w10:wrap type="none"/>
          </v:group>
        </w:pict>
      </w:r>
      <w:r>
        <w:rPr/>
        <w:pict>
          <v:shape style="position:absolute;margin-left:173.779999pt;margin-top:-2.294412pt;width:.479993pt;height:.84pt;mso-position-horizontal-relative:page;mso-position-vertical-relative:paragraph;z-index:-1075840" type="#_x0000_t75" stroked="false">
            <v:imagedata r:id="rId874" o:title=""/>
          </v:shape>
        </w:pict>
      </w:r>
      <w:r>
        <w:rPr/>
        <w:pict>
          <v:shape style="position:absolute;margin-left:235.009995pt;margin-top:-2.294412pt;width:.479993pt;height:.84pt;mso-position-horizontal-relative:page;mso-position-vertical-relative:paragraph;z-index:-1075816" type="#_x0000_t75" stroked="false">
            <v:imagedata r:id="rId874" o:title=""/>
          </v:shape>
        </w:pict>
      </w:r>
      <w:r>
        <w:rPr/>
        <w:pict>
          <v:shape style="position:absolute;margin-left:295.970001pt;margin-top:-2.294412pt;width:.479993pt;height:.84pt;mso-position-horizontal-relative:page;mso-position-vertical-relative:paragraph;z-index:-1075792" type="#_x0000_t75" stroked="false">
            <v:imagedata r:id="rId874" o:title=""/>
          </v:shape>
        </w:pict>
      </w:r>
      <w:r>
        <w:rPr/>
        <w:pict>
          <v:shape style="position:absolute;margin-left:349.269989pt;margin-top:-2.294412pt;width:.479993pt;height:.84pt;mso-position-horizontal-relative:page;mso-position-vertical-relative:paragraph;z-index:-1075768" type="#_x0000_t75" stroked="false">
            <v:imagedata r:id="rId874" o:title=""/>
          </v:shape>
        </w:pict>
      </w:r>
      <w:r>
        <w:rPr/>
        <w:pict>
          <v:shape style="position:absolute;margin-left:433.029999pt;margin-top:-2.294412pt;width:.479963pt;height:.84pt;mso-position-horizontal-relative:page;mso-position-vertical-relative:paragraph;z-index:-1075744" type="#_x0000_t75" stroked="false">
            <v:imagedata r:id="rId874" o:title=""/>
          </v:shape>
        </w:pict>
      </w:r>
      <w:r>
        <w:rPr/>
        <w:t>公司实际控制人韩旭、张仁华夫妇为公司银行授信业务提供担保情况如下： 为向中信银行烟台分行贷款</w:t>
      </w:r>
      <w:r>
        <w:rPr>
          <w:spacing w:val="-60"/>
        </w:rPr>
        <w:t> </w:t>
      </w:r>
      <w:r>
        <w:rPr>
          <w:rFonts w:ascii="Times New Roman" w:hAnsi="Times New Roman" w:cs="Times New Roman" w:eastAsia="Times New Roman" w:hint="default"/>
        </w:rPr>
        <w:t>30,000</w:t>
      </w:r>
      <w:r>
        <w:rPr>
          <w:rFonts w:ascii="Times New Roman" w:hAnsi="Times New Roman" w:cs="Times New Roman" w:eastAsia="Times New Roman" w:hint="default"/>
          <w:spacing w:val="-12"/>
        </w:rPr>
        <w:t> </w:t>
      </w:r>
      <w:r>
        <w:rPr/>
        <w:t>万元提供最高额度为</w:t>
      </w:r>
      <w:r>
        <w:rPr>
          <w:spacing w:val="-60"/>
        </w:rPr>
        <w:t> </w:t>
      </w:r>
      <w:r>
        <w:rPr>
          <w:rFonts w:ascii="Times New Roman" w:hAnsi="Times New Roman" w:cs="Times New Roman" w:eastAsia="Times New Roman" w:hint="default"/>
        </w:rPr>
        <w:t>30,000</w:t>
      </w:r>
      <w:r>
        <w:rPr>
          <w:rFonts w:ascii="Times New Roman" w:hAnsi="Times New Roman" w:cs="Times New Roman" w:eastAsia="Times New Roman" w:hint="default"/>
          <w:spacing w:val="-12"/>
        </w:rPr>
        <w:t> </w:t>
      </w:r>
      <w:r>
        <w:rPr/>
        <w:t>万元的保证，保证期间为</w:t>
      </w:r>
    </w:p>
    <w:p>
      <w:pPr>
        <w:pStyle w:val="BodyText"/>
        <w:spacing w:line="240" w:lineRule="auto" w:before="11"/>
        <w:ind w:right="246"/>
        <w:jc w:val="left"/>
      </w:pPr>
      <w:r>
        <w:rPr>
          <w:rFonts w:ascii="Times New Roman" w:hAnsi="Times New Roman" w:cs="Times New Roman" w:eastAsia="Times New Roman" w:hint="default"/>
        </w:rPr>
        <w:t>2013</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13"/>
        </w:rPr>
        <w:t> </w:t>
      </w:r>
      <w:r>
        <w:rPr/>
        <w:t>月</w:t>
      </w:r>
      <w:r>
        <w:rPr>
          <w:spacing w:val="-60"/>
        </w:rPr>
        <w:t> </w:t>
      </w:r>
      <w:r>
        <w:rPr>
          <w:rFonts w:ascii="Times New Roman" w:hAnsi="Times New Roman" w:cs="Times New Roman" w:eastAsia="Times New Roman" w:hint="default"/>
        </w:rPr>
        <w:t>16</w:t>
      </w:r>
      <w:r>
        <w:rPr>
          <w:rFonts w:ascii="Times New Roman" w:hAnsi="Times New Roman" w:cs="Times New Roman" w:eastAsia="Times New Roman" w:hint="default"/>
          <w:spacing w:val="-12"/>
        </w:rPr>
        <w:t> </w:t>
      </w:r>
      <w:r>
        <w:rPr/>
        <w:t>日—</w:t>
      </w:r>
      <w:r>
        <w:rPr>
          <w:rFonts w:ascii="Times New Roman" w:hAnsi="Times New Roman" w:cs="Times New Roman" w:eastAsia="Times New Roman" w:hint="default"/>
        </w:rPr>
        <w:t>2015</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16</w:t>
      </w:r>
      <w:r>
        <w:rPr>
          <w:rFonts w:ascii="Times New Roman" w:hAnsi="Times New Roman" w:cs="Times New Roman" w:eastAsia="Times New Roman" w:hint="default"/>
          <w:spacing w:val="-12"/>
        </w:rPr>
        <w:t> </w:t>
      </w:r>
      <w:r>
        <w:rPr/>
        <w:t>日，合同编号：烟银最保字第</w:t>
      </w:r>
      <w:r>
        <w:rPr>
          <w:spacing w:val="-60"/>
        </w:rPr>
        <w:t> </w:t>
      </w:r>
      <w:r>
        <w:rPr>
          <w:rFonts w:ascii="Times New Roman" w:hAnsi="Times New Roman" w:cs="Times New Roman" w:eastAsia="Times New Roman" w:hint="default"/>
        </w:rPr>
        <w:t>2050017</w:t>
      </w:r>
      <w:r>
        <w:rPr>
          <w:rFonts w:ascii="Times New Roman" w:hAnsi="Times New Roman" w:cs="Times New Roman" w:eastAsia="Times New Roman" w:hint="default"/>
          <w:spacing w:val="-12"/>
        </w:rPr>
        <w:t> </w:t>
      </w:r>
      <w:r>
        <w:rPr/>
        <w:t>号。</w:t>
      </w:r>
    </w:p>
    <w:p>
      <w:pPr>
        <w:pStyle w:val="BodyText"/>
        <w:spacing w:line="240" w:lineRule="auto" w:before="162"/>
        <w:ind w:left="565" w:right="246"/>
        <w:jc w:val="left"/>
      </w:pPr>
      <w:r>
        <w:rPr/>
        <w:t>为向中信银行青岛分行贷款</w:t>
      </w:r>
      <w:r>
        <w:rPr>
          <w:spacing w:val="-60"/>
        </w:rPr>
        <w:t> </w:t>
      </w:r>
      <w:r>
        <w:rPr>
          <w:rFonts w:ascii="Times New Roman" w:hAnsi="Times New Roman" w:cs="Times New Roman" w:eastAsia="Times New Roman" w:hint="default"/>
        </w:rPr>
        <w:t>10,000.00</w:t>
      </w:r>
      <w:r>
        <w:rPr>
          <w:rFonts w:ascii="Times New Roman" w:hAnsi="Times New Roman" w:cs="Times New Roman" w:eastAsia="Times New Roman" w:hint="default"/>
          <w:spacing w:val="-12"/>
        </w:rPr>
        <w:t> </w:t>
      </w:r>
      <w:r>
        <w:rPr/>
        <w:t>万元提供最高额度为</w:t>
      </w:r>
      <w:r>
        <w:rPr>
          <w:spacing w:val="-60"/>
        </w:rPr>
        <w:t> </w:t>
      </w:r>
      <w:r>
        <w:rPr>
          <w:rFonts w:ascii="Times New Roman" w:hAnsi="Times New Roman" w:cs="Times New Roman" w:eastAsia="Times New Roman" w:hint="default"/>
        </w:rPr>
        <w:t>10,000.00</w:t>
      </w:r>
      <w:r>
        <w:rPr>
          <w:rFonts w:ascii="Times New Roman" w:hAnsi="Times New Roman" w:cs="Times New Roman" w:eastAsia="Times New Roman" w:hint="default"/>
          <w:spacing w:val="-12"/>
        </w:rPr>
        <w:t> </w:t>
      </w:r>
      <w:r>
        <w:rPr/>
        <w:t>万元的保证，保证</w:t>
      </w:r>
    </w:p>
    <w:p>
      <w:pPr>
        <w:pStyle w:val="BodyText"/>
        <w:spacing w:line="240" w:lineRule="auto" w:before="164"/>
        <w:ind w:right="246"/>
        <w:jc w:val="left"/>
      </w:pPr>
      <w:r>
        <w:rPr/>
        <w:t>期间为</w:t>
      </w:r>
      <w:r>
        <w:rPr>
          <w:spacing w:val="-61"/>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4"/>
        </w:rPr>
        <w:t> </w:t>
      </w:r>
      <w:r>
        <w:rPr/>
        <w:t>年</w:t>
      </w:r>
      <w:r>
        <w:rPr>
          <w:spacing w:val="-61"/>
        </w:rPr>
        <w:t> </w:t>
      </w:r>
      <w:r>
        <w:rPr>
          <w:rFonts w:ascii="Times New Roman" w:hAnsi="Times New Roman" w:cs="Times New Roman" w:eastAsia="Times New Roman" w:hint="default"/>
        </w:rPr>
        <w:t>7</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4</w:t>
      </w:r>
      <w:r>
        <w:rPr>
          <w:rFonts w:ascii="Times New Roman" w:hAnsi="Times New Roman" w:cs="Times New Roman" w:eastAsia="Times New Roman" w:hint="default"/>
          <w:spacing w:val="-13"/>
        </w:rPr>
        <w:t> </w:t>
      </w:r>
      <w:r>
        <w:rPr/>
        <w:t>日</w:t>
      </w:r>
      <w:r>
        <w:rPr>
          <w:rFonts w:ascii="Times New Roman" w:hAnsi="Times New Roman" w:cs="Times New Roman" w:eastAsia="Times New Roman" w:hint="default"/>
        </w:rPr>
        <w:t>-2015</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7</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4</w:t>
      </w:r>
      <w:r>
        <w:rPr>
          <w:rFonts w:ascii="Times New Roman" w:hAnsi="Times New Roman" w:cs="Times New Roman" w:eastAsia="Times New Roman" w:hint="default"/>
          <w:spacing w:val="-13"/>
        </w:rPr>
        <w:t> </w:t>
      </w:r>
      <w:r>
        <w:rPr/>
        <w:t>日，合同编号：</w:t>
      </w:r>
      <w:r>
        <w:rPr>
          <w:rFonts w:ascii="Times New Roman" w:hAnsi="Times New Roman" w:cs="Times New Roman" w:eastAsia="Times New Roman" w:hint="default"/>
        </w:rPr>
        <w:t>[2012]</w:t>
      </w:r>
      <w:r>
        <w:rPr/>
        <w:t>信银（青）字</w:t>
      </w:r>
      <w:r>
        <w:rPr>
          <w:spacing w:val="-61"/>
        </w:rPr>
        <w:t> </w:t>
      </w:r>
      <w:r>
        <w:rPr>
          <w:rFonts w:ascii="Times New Roman" w:hAnsi="Times New Roman" w:cs="Times New Roman" w:eastAsia="Times New Roman" w:hint="default"/>
        </w:rPr>
        <w:t>6-008</w:t>
      </w:r>
      <w:r>
        <w:rPr>
          <w:rFonts w:ascii="Times New Roman" w:hAnsi="Times New Roman" w:cs="Times New Roman" w:eastAsia="Times New Roman" w:hint="default"/>
          <w:spacing w:val="-13"/>
        </w:rPr>
        <w:t> </w:t>
      </w:r>
      <w:r>
        <w:rPr/>
        <w:t>号。</w:t>
      </w:r>
    </w:p>
    <w:p>
      <w:pPr>
        <w:pStyle w:val="BodyText"/>
        <w:spacing w:line="240" w:lineRule="auto" w:before="164"/>
        <w:ind w:left="565" w:right="0"/>
        <w:jc w:val="left"/>
      </w:pPr>
      <w:r>
        <w:rPr/>
        <w:t>为向青岛银行股份有限公司贷款</w:t>
      </w:r>
      <w:r>
        <w:rPr>
          <w:spacing w:val="-60"/>
        </w:rPr>
        <w:t> </w:t>
      </w:r>
      <w:r>
        <w:rPr>
          <w:rFonts w:ascii="Times New Roman" w:hAnsi="Times New Roman" w:cs="Times New Roman" w:eastAsia="Times New Roman" w:hint="default"/>
        </w:rPr>
        <w:t>5,000</w:t>
      </w:r>
      <w:r>
        <w:rPr>
          <w:rFonts w:ascii="Times New Roman" w:hAnsi="Times New Roman" w:cs="Times New Roman" w:eastAsia="Times New Roman" w:hint="default"/>
          <w:spacing w:val="-12"/>
        </w:rPr>
        <w:t> </w:t>
      </w:r>
      <w:r>
        <w:rPr/>
        <w:t>万元提供最高额度为</w:t>
      </w:r>
      <w:r>
        <w:rPr>
          <w:spacing w:val="-60"/>
        </w:rPr>
        <w:t> </w:t>
      </w:r>
      <w:r>
        <w:rPr>
          <w:rFonts w:ascii="Times New Roman" w:hAnsi="Times New Roman" w:cs="Times New Roman" w:eastAsia="Times New Roman" w:hint="default"/>
        </w:rPr>
        <w:t>5,000</w:t>
      </w:r>
      <w:r>
        <w:rPr>
          <w:rFonts w:ascii="Times New Roman" w:hAnsi="Times New Roman" w:cs="Times New Roman" w:eastAsia="Times New Roman" w:hint="default"/>
          <w:spacing w:val="-12"/>
        </w:rPr>
        <w:t> </w:t>
      </w:r>
      <w:r>
        <w:rPr/>
        <w:t>万元的保证，保证期间</w:t>
      </w:r>
    </w:p>
    <w:p>
      <w:pPr>
        <w:pStyle w:val="BodyText"/>
        <w:spacing w:line="240" w:lineRule="auto" w:before="164"/>
        <w:ind w:right="246"/>
        <w:jc w:val="left"/>
      </w:pPr>
      <w:r>
        <w:rPr/>
        <w:t>为</w:t>
      </w:r>
      <w:r>
        <w:rPr>
          <w:spacing w:val="-60"/>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2"/>
        </w:rPr>
        <w:t> </w:t>
      </w:r>
      <w:r>
        <w:rPr/>
        <w:t>年</w:t>
      </w:r>
      <w:r>
        <w:rPr>
          <w:spacing w:val="-61"/>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日—</w:t>
      </w:r>
      <w:r>
        <w:rPr>
          <w:rFonts w:ascii="Times New Roman" w:hAnsi="Times New Roman" w:cs="Times New Roman" w:eastAsia="Times New Roman" w:hint="default"/>
        </w:rPr>
        <w:t>2015</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日，合同编号：</w:t>
      </w:r>
      <w:r>
        <w:rPr>
          <w:rFonts w:ascii="Times New Roman" w:hAnsi="Times New Roman" w:cs="Times New Roman" w:eastAsia="Times New Roman" w:hint="default"/>
        </w:rPr>
        <w:t>8020172012</w:t>
      </w:r>
      <w:r>
        <w:rPr>
          <w:rFonts w:ascii="Times New Roman" w:hAnsi="Times New Roman" w:cs="Times New Roman" w:eastAsia="Times New Roman" w:hint="default"/>
          <w:spacing w:val="-12"/>
        </w:rPr>
        <w:t> </w:t>
      </w:r>
      <w:r>
        <w:rPr/>
        <w:t>高保字第</w:t>
      </w:r>
      <w:r>
        <w:rPr>
          <w:spacing w:val="-60"/>
        </w:rPr>
        <w:t> </w:t>
      </w:r>
      <w:r>
        <w:rPr>
          <w:rFonts w:ascii="Times New Roman" w:hAnsi="Times New Roman" w:cs="Times New Roman" w:eastAsia="Times New Roman" w:hint="default"/>
        </w:rPr>
        <w:t>00017</w:t>
      </w:r>
      <w:r>
        <w:rPr>
          <w:rFonts w:ascii="Times New Roman" w:hAnsi="Times New Roman" w:cs="Times New Roman" w:eastAsia="Times New Roman" w:hint="default"/>
          <w:spacing w:val="-12"/>
        </w:rPr>
        <w:t> </w:t>
      </w:r>
      <w:r>
        <w:rPr/>
        <w:t>号。</w:t>
      </w:r>
    </w:p>
    <w:p>
      <w:pPr>
        <w:pStyle w:val="BodyText"/>
        <w:spacing w:line="240" w:lineRule="auto" w:before="164"/>
        <w:ind w:left="565" w:right="0"/>
        <w:jc w:val="left"/>
      </w:pPr>
      <w:r>
        <w:rPr/>
        <w:t>为向上海浦东发展银行股份有限公司烟台分行贷款</w:t>
      </w:r>
      <w:r>
        <w:rPr>
          <w:spacing w:val="-60"/>
        </w:rPr>
        <w:t> </w:t>
      </w:r>
      <w:r>
        <w:rPr>
          <w:rFonts w:ascii="Times New Roman" w:hAnsi="Times New Roman" w:cs="Times New Roman" w:eastAsia="Times New Roman" w:hint="default"/>
        </w:rPr>
        <w:t>6,600</w:t>
      </w:r>
      <w:r>
        <w:rPr>
          <w:rFonts w:ascii="Times New Roman" w:hAnsi="Times New Roman" w:cs="Times New Roman" w:eastAsia="Times New Roman" w:hint="default"/>
          <w:spacing w:val="-12"/>
        </w:rPr>
        <w:t> </w:t>
      </w:r>
      <w:r>
        <w:rPr/>
        <w:t>万元提供最高额度为</w:t>
      </w:r>
      <w:r>
        <w:rPr>
          <w:spacing w:val="-60"/>
        </w:rPr>
        <w:t> </w:t>
      </w:r>
      <w:r>
        <w:rPr>
          <w:rFonts w:ascii="Times New Roman" w:hAnsi="Times New Roman" w:cs="Times New Roman" w:eastAsia="Times New Roman" w:hint="default"/>
        </w:rPr>
        <w:t>6,600</w:t>
      </w:r>
      <w:r>
        <w:rPr>
          <w:rFonts w:ascii="Times New Roman" w:hAnsi="Times New Roman" w:cs="Times New Roman" w:eastAsia="Times New Roman" w:hint="default"/>
          <w:spacing w:val="-12"/>
        </w:rPr>
        <w:t> </w:t>
      </w:r>
      <w:r>
        <w:rPr/>
        <w:t>万元</w:t>
      </w:r>
    </w:p>
    <w:p>
      <w:pPr>
        <w:pStyle w:val="BodyText"/>
        <w:spacing w:line="240" w:lineRule="auto" w:before="164"/>
        <w:ind w:right="246"/>
        <w:jc w:val="left"/>
      </w:pPr>
      <w:r>
        <w:rPr/>
        <w:t>的保证，保证期间为</w:t>
      </w:r>
      <w:r>
        <w:rPr>
          <w:spacing w:val="-60"/>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17</w:t>
      </w:r>
      <w:r>
        <w:rPr>
          <w:rFonts w:ascii="Times New Roman" w:hAnsi="Times New Roman" w:cs="Times New Roman" w:eastAsia="Times New Roman" w:hint="default"/>
          <w:spacing w:val="-12"/>
        </w:rPr>
        <w:t> </w:t>
      </w:r>
      <w:r>
        <w:rPr/>
        <w:t>日—</w:t>
      </w:r>
      <w:r>
        <w:rPr>
          <w:rFonts w:ascii="Times New Roman" w:hAnsi="Times New Roman" w:cs="Times New Roman" w:eastAsia="Times New Roman" w:hint="default"/>
        </w:rPr>
        <w:t>2015</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19</w:t>
      </w:r>
      <w:r>
        <w:rPr>
          <w:rFonts w:ascii="Times New Roman" w:hAnsi="Times New Roman" w:cs="Times New Roman" w:eastAsia="Times New Roman" w:hint="default"/>
          <w:spacing w:val="-12"/>
        </w:rPr>
        <w:t> </w:t>
      </w:r>
      <w:r>
        <w:rPr/>
        <w:t>日，合同编号：</w:t>
      </w:r>
    </w:p>
    <w:p>
      <w:pPr>
        <w:pStyle w:val="BodyText"/>
        <w:spacing w:line="240" w:lineRule="auto" w:before="165"/>
        <w:ind w:right="246"/>
        <w:jc w:val="left"/>
      </w:pPr>
      <w:r>
        <w:rPr>
          <w:rFonts w:ascii="Times New Roman" w:hAnsi="Times New Roman" w:cs="Times New Roman" w:eastAsia="Times New Roman" w:hint="default"/>
        </w:rPr>
        <w:t>ZB1461201200000069</w:t>
      </w:r>
      <w:r>
        <w:rPr>
          <w:rFonts w:ascii="Times New Roman" w:hAnsi="Times New Roman" w:cs="Times New Roman" w:eastAsia="Times New Roman" w:hint="default"/>
          <w:spacing w:val="-12"/>
        </w:rPr>
        <w:t> </w:t>
      </w:r>
      <w:r>
        <w:rPr/>
        <w:t>号。</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240" w:lineRule="auto" w:before="174"/>
        <w:ind w:left="565" w:right="246"/>
        <w:jc w:val="left"/>
      </w:pPr>
      <w:r>
        <w:rPr/>
        <w:t>为向中国银行股份有限公司烟台芝罘分行综合授信</w:t>
      </w:r>
      <w:r>
        <w:rPr>
          <w:spacing w:val="-60"/>
        </w:rPr>
        <w:t> </w:t>
      </w:r>
      <w:r>
        <w:rPr>
          <w:rFonts w:ascii="Times New Roman" w:hAnsi="Times New Roman" w:cs="Times New Roman" w:eastAsia="Times New Roman" w:hint="default"/>
        </w:rPr>
        <w:t>13,000.00</w:t>
      </w:r>
      <w:r>
        <w:rPr>
          <w:rFonts w:ascii="Times New Roman" w:hAnsi="Times New Roman" w:cs="Times New Roman" w:eastAsia="Times New Roman" w:hint="default"/>
          <w:spacing w:val="-12"/>
        </w:rPr>
        <w:t> </w:t>
      </w:r>
      <w:r>
        <w:rPr/>
        <w:t>万元提供最高额度为</w:t>
      </w:r>
    </w:p>
    <w:p>
      <w:pPr>
        <w:pStyle w:val="BodyText"/>
        <w:spacing w:line="240" w:lineRule="auto" w:before="164"/>
        <w:ind w:right="0"/>
        <w:jc w:val="left"/>
        <w:rPr>
          <w:rFonts w:ascii="Times New Roman" w:hAnsi="Times New Roman" w:cs="Times New Roman" w:eastAsia="Times New Roman" w:hint="default"/>
        </w:rPr>
      </w:pPr>
      <w:r>
        <w:rPr>
          <w:rFonts w:ascii="Times New Roman" w:hAnsi="Times New Roman" w:cs="Times New Roman" w:eastAsia="Times New Roman" w:hint="default"/>
        </w:rPr>
        <w:t>13,000.00</w:t>
      </w:r>
      <w:r>
        <w:rPr>
          <w:rFonts w:ascii="Times New Roman" w:hAnsi="Times New Roman" w:cs="Times New Roman" w:eastAsia="Times New Roman" w:hint="default"/>
          <w:spacing w:val="-12"/>
        </w:rPr>
        <w:t> </w:t>
      </w:r>
      <w:r>
        <w:rPr/>
        <w:t>万元的保证，保证期间为</w:t>
      </w:r>
      <w:r>
        <w:rPr>
          <w:spacing w:val="-60"/>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19</w:t>
      </w:r>
      <w:r>
        <w:rPr>
          <w:rFonts w:ascii="Times New Roman" w:hAnsi="Times New Roman" w:cs="Times New Roman" w:eastAsia="Times New Roman" w:hint="default"/>
          <w:spacing w:val="-12"/>
        </w:rPr>
        <w:t> </w:t>
      </w:r>
      <w:r>
        <w:rPr/>
        <w:t>日</w:t>
      </w:r>
      <w:r>
        <w:rPr>
          <w:rFonts w:ascii="Times New Roman" w:hAnsi="Times New Roman" w:cs="Times New Roman" w:eastAsia="Times New Roman" w:hint="default"/>
        </w:rPr>
        <w:t>-2015</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21</w:t>
      </w:r>
      <w:r>
        <w:rPr>
          <w:rFonts w:ascii="Times New Roman" w:hAnsi="Times New Roman" w:cs="Times New Roman" w:eastAsia="Times New Roman" w:hint="default"/>
          <w:spacing w:val="-12"/>
        </w:rPr>
        <w:t> </w:t>
      </w:r>
      <w:r>
        <w:rPr/>
        <w:t>日，合同编号：</w:t>
      </w:r>
      <w:r>
        <w:rPr>
          <w:rFonts w:ascii="Times New Roman" w:hAnsi="Times New Roman" w:cs="Times New Roman" w:eastAsia="Times New Roman" w:hint="default"/>
        </w:rPr>
        <w:t>2012</w:t>
      </w:r>
    </w:p>
    <w:p>
      <w:pPr>
        <w:pStyle w:val="BodyText"/>
        <w:spacing w:line="240" w:lineRule="auto" w:before="164"/>
        <w:ind w:right="246"/>
        <w:jc w:val="left"/>
      </w:pPr>
      <w:r>
        <w:rPr/>
        <w:t>年瑞康保字第</w:t>
      </w:r>
      <w:r>
        <w:rPr>
          <w:spacing w:val="-60"/>
        </w:rPr>
        <w:t> </w:t>
      </w:r>
      <w:r>
        <w:rPr>
          <w:rFonts w:ascii="Times New Roman" w:hAnsi="Times New Roman" w:cs="Times New Roman" w:eastAsia="Times New Roman" w:hint="default"/>
        </w:rPr>
        <w:t>001</w:t>
      </w:r>
      <w:r>
        <w:rPr>
          <w:rFonts w:ascii="Times New Roman" w:hAnsi="Times New Roman" w:cs="Times New Roman" w:eastAsia="Times New Roman" w:hint="default"/>
          <w:spacing w:val="-12"/>
        </w:rPr>
        <w:t> </w:t>
      </w:r>
      <w:r>
        <w:rPr/>
        <w:t>号、</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年瑞康保字第</w:t>
      </w:r>
      <w:r>
        <w:rPr>
          <w:spacing w:val="-60"/>
        </w:rPr>
        <w:t> </w:t>
      </w:r>
      <w:r>
        <w:rPr>
          <w:rFonts w:ascii="Times New Roman" w:hAnsi="Times New Roman" w:cs="Times New Roman" w:eastAsia="Times New Roman" w:hint="default"/>
        </w:rPr>
        <w:t>002</w:t>
      </w:r>
      <w:r>
        <w:rPr>
          <w:rFonts w:ascii="Times New Roman" w:hAnsi="Times New Roman" w:cs="Times New Roman" w:eastAsia="Times New Roman" w:hint="default"/>
          <w:spacing w:val="-12"/>
        </w:rPr>
        <w:t> </w:t>
      </w:r>
      <w:r>
        <w:rPr/>
        <w:t>号。</w:t>
      </w:r>
    </w:p>
    <w:p>
      <w:pPr>
        <w:pStyle w:val="BodyText"/>
        <w:spacing w:line="240" w:lineRule="auto" w:before="164"/>
        <w:ind w:left="565" w:right="246"/>
        <w:jc w:val="left"/>
      </w:pPr>
      <w:r>
        <w:rPr/>
        <w:t>为向中国民生银行股份有限公司综合授信</w:t>
      </w:r>
      <w:r>
        <w:rPr>
          <w:spacing w:val="-60"/>
        </w:rPr>
        <w:t> </w:t>
      </w:r>
      <w:r>
        <w:rPr>
          <w:rFonts w:ascii="Times New Roman" w:hAnsi="Times New Roman" w:cs="Times New Roman" w:eastAsia="Times New Roman" w:hint="default"/>
        </w:rPr>
        <w:t>10,000.00</w:t>
      </w:r>
      <w:r>
        <w:rPr>
          <w:rFonts w:ascii="Times New Roman" w:hAnsi="Times New Roman" w:cs="Times New Roman" w:eastAsia="Times New Roman" w:hint="default"/>
          <w:spacing w:val="-12"/>
        </w:rPr>
        <w:t> </w:t>
      </w:r>
      <w:r>
        <w:rPr/>
        <w:t>万元提供最高额度为</w:t>
      </w:r>
      <w:r>
        <w:rPr>
          <w:spacing w:val="-60"/>
        </w:rPr>
        <w:t> </w:t>
      </w:r>
      <w:r>
        <w:rPr>
          <w:rFonts w:ascii="Times New Roman" w:hAnsi="Times New Roman" w:cs="Times New Roman" w:eastAsia="Times New Roman" w:hint="default"/>
        </w:rPr>
        <w:t>10,000.00</w:t>
      </w:r>
      <w:r>
        <w:rPr>
          <w:rFonts w:ascii="Times New Roman" w:hAnsi="Times New Roman" w:cs="Times New Roman" w:eastAsia="Times New Roman" w:hint="default"/>
          <w:spacing w:val="-12"/>
        </w:rPr>
        <w:t> </w:t>
      </w:r>
      <w:r>
        <w:rPr/>
        <w:t>万元</w:t>
      </w:r>
    </w:p>
    <w:p>
      <w:pPr>
        <w:pStyle w:val="BodyText"/>
        <w:spacing w:line="240" w:lineRule="auto" w:before="162"/>
        <w:ind w:right="246"/>
        <w:jc w:val="left"/>
      </w:pPr>
      <w:r>
        <w:rPr/>
        <w:t>的保证，保证期间为</w:t>
      </w:r>
      <w:r>
        <w:rPr>
          <w:spacing w:val="-61"/>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6</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20</w:t>
      </w:r>
      <w:r>
        <w:rPr>
          <w:rFonts w:ascii="Times New Roman" w:hAnsi="Times New Roman" w:cs="Times New Roman" w:eastAsia="Times New Roman" w:hint="default"/>
          <w:spacing w:val="-13"/>
        </w:rPr>
        <w:t> </w:t>
      </w:r>
      <w:r>
        <w:rPr/>
        <w:t>日</w:t>
      </w:r>
      <w:r>
        <w:rPr>
          <w:rFonts w:ascii="Times New Roman" w:hAnsi="Times New Roman" w:cs="Times New Roman" w:eastAsia="Times New Roman" w:hint="default"/>
        </w:rPr>
        <w:t>-2015</w:t>
      </w:r>
      <w:r>
        <w:rPr>
          <w:rFonts w:ascii="Times New Roman" w:hAnsi="Times New Roman" w:cs="Times New Roman" w:eastAsia="Times New Roman" w:hint="default"/>
          <w:spacing w:val="-11"/>
        </w:rPr>
        <w:t> </w:t>
      </w:r>
      <w:r>
        <w:rPr/>
        <w:t>年</w:t>
      </w:r>
      <w:r>
        <w:rPr>
          <w:spacing w:val="-61"/>
        </w:rPr>
        <w:t> </w:t>
      </w:r>
      <w:r>
        <w:rPr>
          <w:rFonts w:ascii="Times New Roman" w:hAnsi="Times New Roman" w:cs="Times New Roman" w:eastAsia="Times New Roman" w:hint="default"/>
        </w:rPr>
        <w:t>6</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25</w:t>
      </w:r>
      <w:r>
        <w:rPr>
          <w:rFonts w:ascii="Times New Roman" w:hAnsi="Times New Roman" w:cs="Times New Roman" w:eastAsia="Times New Roman" w:hint="default"/>
          <w:spacing w:val="-13"/>
        </w:rPr>
        <w:t> </w:t>
      </w:r>
      <w:r>
        <w:rPr/>
        <w:t>日，合同编号：</w:t>
      </w:r>
      <w:r>
        <w:rPr>
          <w:rFonts w:ascii="Times New Roman" w:hAnsi="Times New Roman" w:cs="Times New Roman" w:eastAsia="Times New Roman" w:hint="default"/>
        </w:rPr>
        <w:t>99272012299385</w:t>
      </w:r>
      <w:r>
        <w:rPr/>
        <w:t>、</w:t>
      </w:r>
    </w:p>
    <w:p>
      <w:pPr>
        <w:pStyle w:val="BodyText"/>
        <w:spacing w:line="240" w:lineRule="auto" w:before="164"/>
        <w:ind w:right="246"/>
        <w:jc w:val="left"/>
      </w:pPr>
      <w:r>
        <w:rPr>
          <w:rFonts w:ascii="Times New Roman" w:hAnsi="Times New Roman" w:cs="Times New Roman" w:eastAsia="Times New Roman" w:hint="default"/>
        </w:rPr>
        <w:t>99272012299386</w:t>
      </w:r>
      <w:r>
        <w:rPr/>
        <w:t>。</w:t>
      </w:r>
    </w:p>
    <w:p>
      <w:pPr>
        <w:pStyle w:val="BodyText"/>
        <w:spacing w:line="240" w:lineRule="auto" w:before="164"/>
        <w:ind w:left="565" w:right="0"/>
        <w:jc w:val="left"/>
      </w:pPr>
      <w:r>
        <w:rPr/>
        <w:t>为向中国建设银行股份有限公司烟台卧龙支行</w:t>
      </w:r>
      <w:r>
        <w:rPr>
          <w:spacing w:val="-60"/>
        </w:rPr>
        <w:t> </w:t>
      </w:r>
      <w:r>
        <w:rPr>
          <w:rFonts w:ascii="Times New Roman" w:hAnsi="Times New Roman" w:cs="Times New Roman" w:eastAsia="Times New Roman" w:hint="default"/>
        </w:rPr>
        <w:t>60,000</w:t>
      </w:r>
      <w:r>
        <w:rPr>
          <w:rFonts w:ascii="Times New Roman" w:hAnsi="Times New Roman" w:cs="Times New Roman" w:eastAsia="Times New Roman" w:hint="default"/>
          <w:spacing w:val="-12"/>
        </w:rPr>
        <w:t> </w:t>
      </w:r>
      <w:r>
        <w:rPr/>
        <w:t>万元综合授信业务提供最高额度为</w:t>
      </w:r>
    </w:p>
    <w:p>
      <w:pPr>
        <w:pStyle w:val="BodyText"/>
        <w:spacing w:line="360" w:lineRule="auto" w:before="165"/>
        <w:ind w:right="327"/>
        <w:jc w:val="left"/>
      </w:pPr>
      <w:r>
        <w:rPr>
          <w:rFonts w:ascii="Times New Roman" w:hAnsi="Times New Roman" w:cs="Times New Roman" w:eastAsia="Times New Roman" w:hint="default"/>
        </w:rPr>
        <w:t>60,000</w:t>
      </w:r>
      <w:r>
        <w:rPr>
          <w:rFonts w:ascii="Times New Roman" w:hAnsi="Times New Roman" w:cs="Times New Roman" w:eastAsia="Times New Roman" w:hint="default"/>
          <w:spacing w:val="-13"/>
        </w:rPr>
        <w:t> </w:t>
      </w:r>
      <w:r>
        <w:rPr/>
        <w:t>万元的保证，保证期间为</w:t>
      </w:r>
      <w:r>
        <w:rPr>
          <w:spacing w:val="-61"/>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9</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16</w:t>
      </w:r>
      <w:r>
        <w:rPr>
          <w:rFonts w:ascii="Times New Roman" w:hAnsi="Times New Roman" w:cs="Times New Roman" w:eastAsia="Times New Roman" w:hint="default"/>
          <w:spacing w:val="-13"/>
        </w:rPr>
        <w:t> </w:t>
      </w:r>
      <w:r>
        <w:rPr/>
        <w:t>日—</w:t>
      </w:r>
      <w:r>
        <w:rPr>
          <w:rFonts w:ascii="Times New Roman" w:hAnsi="Times New Roman" w:cs="Times New Roman" w:eastAsia="Times New Roman" w:hint="default"/>
        </w:rPr>
        <w:t>2015</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10</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18</w:t>
      </w:r>
      <w:r>
        <w:rPr>
          <w:rFonts w:ascii="Times New Roman" w:hAnsi="Times New Roman" w:cs="Times New Roman" w:eastAsia="Times New Roman" w:hint="default"/>
          <w:spacing w:val="-13"/>
        </w:rPr>
        <w:t> </w:t>
      </w:r>
      <w:r>
        <w:rPr/>
        <w:t>日，合同编号：</w:t>
      </w:r>
      <w:r>
        <w:rPr>
          <w:rFonts w:ascii="Times New Roman" w:hAnsi="Times New Roman" w:cs="Times New Roman" w:eastAsia="Times New Roman" w:hint="default"/>
        </w:rPr>
        <w:t>2012-1 </w:t>
      </w:r>
      <w:r>
        <w:rPr/>
        <w:t>号、</w:t>
      </w:r>
      <w:r>
        <w:rPr>
          <w:rFonts w:ascii="Times New Roman" w:hAnsi="Times New Roman" w:cs="Times New Roman" w:eastAsia="Times New Roman" w:hint="default"/>
        </w:rPr>
        <w:t>2012-2</w:t>
      </w:r>
      <w:r>
        <w:rPr>
          <w:rFonts w:ascii="Times New Roman" w:hAnsi="Times New Roman" w:cs="Times New Roman" w:eastAsia="Times New Roman" w:hint="default"/>
          <w:spacing w:val="-14"/>
        </w:rPr>
        <w:t> </w:t>
      </w:r>
      <w:r>
        <w:rPr/>
        <w:t>号。</w:t>
      </w:r>
    </w:p>
    <w:p>
      <w:pPr>
        <w:pStyle w:val="BodyText"/>
        <w:spacing w:line="379" w:lineRule="auto" w:before="31"/>
        <w:ind w:left="565" w:right="205"/>
        <w:jc w:val="left"/>
      </w:pPr>
      <w:r>
        <w:rPr/>
        <w:t>公司实际控制人张仁华为公司银行授信业务提供担保情况如下： 为向中信银行烟台分行贷款</w:t>
      </w:r>
      <w:r>
        <w:rPr>
          <w:spacing w:val="-60"/>
        </w:rPr>
        <w:t> </w:t>
      </w:r>
      <w:r>
        <w:rPr>
          <w:rFonts w:ascii="Times New Roman" w:hAnsi="Times New Roman" w:cs="Times New Roman" w:eastAsia="Times New Roman" w:hint="default"/>
        </w:rPr>
        <w:t>30,000</w:t>
      </w:r>
      <w:r>
        <w:rPr>
          <w:rFonts w:ascii="Times New Roman" w:hAnsi="Times New Roman" w:cs="Times New Roman" w:eastAsia="Times New Roman" w:hint="default"/>
          <w:spacing w:val="-12"/>
        </w:rPr>
        <w:t> </w:t>
      </w:r>
      <w:r>
        <w:rPr/>
        <w:t>万元提供最高额度为</w:t>
      </w:r>
      <w:r>
        <w:rPr>
          <w:spacing w:val="-60"/>
        </w:rPr>
        <w:t> </w:t>
      </w:r>
      <w:r>
        <w:rPr>
          <w:rFonts w:ascii="Times New Roman" w:hAnsi="Times New Roman" w:cs="Times New Roman" w:eastAsia="Times New Roman" w:hint="default"/>
        </w:rPr>
        <w:t>30,000</w:t>
      </w:r>
      <w:r>
        <w:rPr>
          <w:rFonts w:ascii="Times New Roman" w:hAnsi="Times New Roman" w:cs="Times New Roman" w:eastAsia="Times New Roman" w:hint="default"/>
          <w:spacing w:val="-12"/>
        </w:rPr>
        <w:t> </w:t>
      </w:r>
      <w:r>
        <w:rPr/>
        <w:t>万元的保证，保证期间为</w:t>
      </w:r>
    </w:p>
    <w:p>
      <w:pPr>
        <w:pStyle w:val="BodyText"/>
        <w:spacing w:line="240" w:lineRule="auto" w:before="10"/>
        <w:ind w:right="246"/>
        <w:jc w:val="left"/>
      </w:pPr>
      <w:r>
        <w:rPr>
          <w:rFonts w:ascii="Times New Roman" w:hAnsi="Times New Roman" w:cs="Times New Roman" w:eastAsia="Times New Roman" w:hint="default"/>
        </w:rPr>
        <w:t>2013</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13"/>
        </w:rPr>
        <w:t> </w:t>
      </w:r>
      <w:r>
        <w:rPr/>
        <w:t>月</w:t>
      </w:r>
      <w:r>
        <w:rPr>
          <w:spacing w:val="-60"/>
        </w:rPr>
        <w:t> </w:t>
      </w:r>
      <w:r>
        <w:rPr>
          <w:rFonts w:ascii="Times New Roman" w:hAnsi="Times New Roman" w:cs="Times New Roman" w:eastAsia="Times New Roman" w:hint="default"/>
        </w:rPr>
        <w:t>16</w:t>
      </w:r>
      <w:r>
        <w:rPr>
          <w:rFonts w:ascii="Times New Roman" w:hAnsi="Times New Roman" w:cs="Times New Roman" w:eastAsia="Times New Roman" w:hint="default"/>
          <w:spacing w:val="-12"/>
        </w:rPr>
        <w:t> </w:t>
      </w:r>
      <w:r>
        <w:rPr/>
        <w:t>日—</w:t>
      </w:r>
      <w:r>
        <w:rPr>
          <w:rFonts w:ascii="Times New Roman" w:hAnsi="Times New Roman" w:cs="Times New Roman" w:eastAsia="Times New Roman" w:hint="default"/>
        </w:rPr>
        <w:t>2015</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16</w:t>
      </w:r>
      <w:r>
        <w:rPr>
          <w:rFonts w:ascii="Times New Roman" w:hAnsi="Times New Roman" w:cs="Times New Roman" w:eastAsia="Times New Roman" w:hint="default"/>
          <w:spacing w:val="-12"/>
        </w:rPr>
        <w:t> </w:t>
      </w:r>
      <w:r>
        <w:rPr/>
        <w:t>日，合同编号：烟银最保字第</w:t>
      </w:r>
      <w:r>
        <w:rPr>
          <w:spacing w:val="-60"/>
        </w:rPr>
        <w:t> </w:t>
      </w:r>
      <w:r>
        <w:rPr>
          <w:rFonts w:ascii="Times New Roman" w:hAnsi="Times New Roman" w:cs="Times New Roman" w:eastAsia="Times New Roman" w:hint="default"/>
        </w:rPr>
        <w:t>2050017</w:t>
      </w:r>
      <w:r>
        <w:rPr>
          <w:rFonts w:ascii="Times New Roman" w:hAnsi="Times New Roman" w:cs="Times New Roman" w:eastAsia="Times New Roman" w:hint="default"/>
          <w:spacing w:val="-12"/>
        </w:rPr>
        <w:t> </w:t>
      </w:r>
      <w:r>
        <w:rPr/>
        <w:t>号。</w:t>
      </w:r>
    </w:p>
    <w:p>
      <w:pPr>
        <w:pStyle w:val="BodyText"/>
        <w:spacing w:line="240" w:lineRule="auto" w:before="162"/>
        <w:ind w:left="565" w:right="246"/>
        <w:jc w:val="left"/>
      </w:pPr>
      <w:r>
        <w:rPr/>
        <w:t>为向中信银行青岛分行贷款</w:t>
      </w:r>
      <w:r>
        <w:rPr>
          <w:spacing w:val="-60"/>
        </w:rPr>
        <w:t> </w:t>
      </w:r>
      <w:r>
        <w:rPr>
          <w:rFonts w:ascii="Times New Roman" w:hAnsi="Times New Roman" w:cs="Times New Roman" w:eastAsia="Times New Roman" w:hint="default"/>
        </w:rPr>
        <w:t>10,000.00</w:t>
      </w:r>
      <w:r>
        <w:rPr>
          <w:rFonts w:ascii="Times New Roman" w:hAnsi="Times New Roman" w:cs="Times New Roman" w:eastAsia="Times New Roman" w:hint="default"/>
          <w:spacing w:val="-12"/>
        </w:rPr>
        <w:t> </w:t>
      </w:r>
      <w:r>
        <w:rPr/>
        <w:t>万元提供最高额度为</w:t>
      </w:r>
      <w:r>
        <w:rPr>
          <w:spacing w:val="-60"/>
        </w:rPr>
        <w:t> </w:t>
      </w:r>
      <w:r>
        <w:rPr>
          <w:rFonts w:ascii="Times New Roman" w:hAnsi="Times New Roman" w:cs="Times New Roman" w:eastAsia="Times New Roman" w:hint="default"/>
        </w:rPr>
        <w:t>10,000.00</w:t>
      </w:r>
      <w:r>
        <w:rPr>
          <w:rFonts w:ascii="Times New Roman" w:hAnsi="Times New Roman" w:cs="Times New Roman" w:eastAsia="Times New Roman" w:hint="default"/>
          <w:spacing w:val="-12"/>
        </w:rPr>
        <w:t> </w:t>
      </w:r>
      <w:r>
        <w:rPr/>
        <w:t>万元的保证，保证</w:t>
      </w:r>
    </w:p>
    <w:p>
      <w:pPr>
        <w:pStyle w:val="BodyText"/>
        <w:spacing w:line="240" w:lineRule="auto" w:before="165"/>
        <w:ind w:right="246"/>
        <w:jc w:val="left"/>
      </w:pPr>
      <w:r>
        <w:rPr/>
        <w:t>期间为</w:t>
      </w:r>
      <w:r>
        <w:rPr>
          <w:spacing w:val="-61"/>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4"/>
        </w:rPr>
        <w:t> </w:t>
      </w:r>
      <w:r>
        <w:rPr/>
        <w:t>年</w:t>
      </w:r>
      <w:r>
        <w:rPr>
          <w:spacing w:val="-61"/>
        </w:rPr>
        <w:t> </w:t>
      </w:r>
      <w:r>
        <w:rPr>
          <w:rFonts w:ascii="Times New Roman" w:hAnsi="Times New Roman" w:cs="Times New Roman" w:eastAsia="Times New Roman" w:hint="default"/>
        </w:rPr>
        <w:t>7</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4</w:t>
      </w:r>
      <w:r>
        <w:rPr>
          <w:rFonts w:ascii="Times New Roman" w:hAnsi="Times New Roman" w:cs="Times New Roman" w:eastAsia="Times New Roman" w:hint="default"/>
          <w:spacing w:val="-13"/>
        </w:rPr>
        <w:t> </w:t>
      </w:r>
      <w:r>
        <w:rPr/>
        <w:t>日</w:t>
      </w:r>
      <w:r>
        <w:rPr>
          <w:rFonts w:ascii="Times New Roman" w:hAnsi="Times New Roman" w:cs="Times New Roman" w:eastAsia="Times New Roman" w:hint="default"/>
        </w:rPr>
        <w:t>-2015</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7</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4</w:t>
      </w:r>
      <w:r>
        <w:rPr>
          <w:rFonts w:ascii="Times New Roman" w:hAnsi="Times New Roman" w:cs="Times New Roman" w:eastAsia="Times New Roman" w:hint="default"/>
          <w:spacing w:val="-13"/>
        </w:rPr>
        <w:t> </w:t>
      </w:r>
      <w:r>
        <w:rPr/>
        <w:t>日，合同编号：</w:t>
      </w:r>
      <w:r>
        <w:rPr>
          <w:rFonts w:ascii="Times New Roman" w:hAnsi="Times New Roman" w:cs="Times New Roman" w:eastAsia="Times New Roman" w:hint="default"/>
        </w:rPr>
        <w:t>[2012]</w:t>
      </w:r>
      <w:r>
        <w:rPr/>
        <w:t>信银（青）字</w:t>
      </w:r>
      <w:r>
        <w:rPr>
          <w:spacing w:val="-61"/>
        </w:rPr>
        <w:t> </w:t>
      </w:r>
      <w:r>
        <w:rPr>
          <w:rFonts w:ascii="Times New Roman" w:hAnsi="Times New Roman" w:cs="Times New Roman" w:eastAsia="Times New Roman" w:hint="default"/>
        </w:rPr>
        <w:t>6-008</w:t>
      </w:r>
      <w:r>
        <w:rPr>
          <w:rFonts w:ascii="Times New Roman" w:hAnsi="Times New Roman" w:cs="Times New Roman" w:eastAsia="Times New Roman" w:hint="default"/>
          <w:spacing w:val="-13"/>
        </w:rPr>
        <w:t> </w:t>
      </w:r>
      <w:r>
        <w:rPr/>
        <w:t>号。</w:t>
      </w:r>
    </w:p>
    <w:p>
      <w:pPr>
        <w:pStyle w:val="BodyText"/>
        <w:spacing w:line="240" w:lineRule="auto" w:before="164"/>
        <w:ind w:left="565" w:right="246"/>
        <w:jc w:val="left"/>
      </w:pPr>
      <w:r>
        <w:rPr/>
        <w:t>为向中国银行股份有限公司烟台芝罘分行综合授信</w:t>
      </w:r>
      <w:r>
        <w:rPr>
          <w:spacing w:val="-60"/>
        </w:rPr>
        <w:t> </w:t>
      </w:r>
      <w:r>
        <w:rPr>
          <w:rFonts w:ascii="Times New Roman" w:hAnsi="Times New Roman" w:cs="Times New Roman" w:eastAsia="Times New Roman" w:hint="default"/>
        </w:rPr>
        <w:t>13,000.00</w:t>
      </w:r>
      <w:r>
        <w:rPr>
          <w:rFonts w:ascii="Times New Roman" w:hAnsi="Times New Roman" w:cs="Times New Roman" w:eastAsia="Times New Roman" w:hint="default"/>
          <w:spacing w:val="-12"/>
        </w:rPr>
        <w:t> </w:t>
      </w:r>
      <w:r>
        <w:rPr/>
        <w:t>万元提供最高额度为</w:t>
      </w:r>
    </w:p>
    <w:p>
      <w:pPr>
        <w:pStyle w:val="BodyText"/>
        <w:spacing w:line="240" w:lineRule="auto" w:before="164"/>
        <w:ind w:right="0"/>
        <w:jc w:val="left"/>
        <w:rPr>
          <w:rFonts w:ascii="Times New Roman" w:hAnsi="Times New Roman" w:cs="Times New Roman" w:eastAsia="Times New Roman" w:hint="default"/>
        </w:rPr>
      </w:pPr>
      <w:r>
        <w:rPr>
          <w:rFonts w:ascii="Times New Roman" w:hAnsi="Times New Roman" w:cs="Times New Roman" w:eastAsia="Times New Roman" w:hint="default"/>
        </w:rPr>
        <w:t>13,000.00</w:t>
      </w:r>
      <w:r>
        <w:rPr>
          <w:rFonts w:ascii="Times New Roman" w:hAnsi="Times New Roman" w:cs="Times New Roman" w:eastAsia="Times New Roman" w:hint="default"/>
          <w:spacing w:val="-12"/>
        </w:rPr>
        <w:t> </w:t>
      </w:r>
      <w:r>
        <w:rPr/>
        <w:t>万元的保证，保证期间为</w:t>
      </w:r>
      <w:r>
        <w:rPr>
          <w:spacing w:val="-60"/>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19</w:t>
      </w:r>
      <w:r>
        <w:rPr>
          <w:rFonts w:ascii="Times New Roman" w:hAnsi="Times New Roman" w:cs="Times New Roman" w:eastAsia="Times New Roman" w:hint="default"/>
          <w:spacing w:val="-12"/>
        </w:rPr>
        <w:t> </w:t>
      </w:r>
      <w:r>
        <w:rPr/>
        <w:t>日</w:t>
      </w:r>
      <w:r>
        <w:rPr>
          <w:rFonts w:ascii="Times New Roman" w:hAnsi="Times New Roman" w:cs="Times New Roman" w:eastAsia="Times New Roman" w:hint="default"/>
        </w:rPr>
        <w:t>-2015</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21</w:t>
      </w:r>
      <w:r>
        <w:rPr>
          <w:rFonts w:ascii="Times New Roman" w:hAnsi="Times New Roman" w:cs="Times New Roman" w:eastAsia="Times New Roman" w:hint="default"/>
          <w:spacing w:val="-12"/>
        </w:rPr>
        <w:t> </w:t>
      </w:r>
      <w:r>
        <w:rPr/>
        <w:t>日，合同编号：</w:t>
      </w:r>
      <w:r>
        <w:rPr>
          <w:rFonts w:ascii="Times New Roman" w:hAnsi="Times New Roman" w:cs="Times New Roman" w:eastAsia="Times New Roman" w:hint="default"/>
        </w:rPr>
        <w:t>2012</w:t>
      </w:r>
    </w:p>
    <w:p>
      <w:pPr>
        <w:pStyle w:val="BodyText"/>
        <w:spacing w:line="240" w:lineRule="auto" w:before="164"/>
        <w:ind w:right="246"/>
        <w:jc w:val="left"/>
      </w:pPr>
      <w:r>
        <w:rPr/>
        <w:t>年瑞康保字第</w:t>
      </w:r>
      <w:r>
        <w:rPr>
          <w:spacing w:val="-60"/>
        </w:rPr>
        <w:t> </w:t>
      </w:r>
      <w:r>
        <w:rPr>
          <w:rFonts w:ascii="Times New Roman" w:hAnsi="Times New Roman" w:cs="Times New Roman" w:eastAsia="Times New Roman" w:hint="default"/>
        </w:rPr>
        <w:t>001</w:t>
      </w:r>
      <w:r>
        <w:rPr>
          <w:rFonts w:ascii="Times New Roman" w:hAnsi="Times New Roman" w:cs="Times New Roman" w:eastAsia="Times New Roman" w:hint="default"/>
          <w:spacing w:val="-12"/>
        </w:rPr>
        <w:t> </w:t>
      </w:r>
      <w:r>
        <w:rPr/>
        <w:t>号、</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年瑞康保字第</w:t>
      </w:r>
      <w:r>
        <w:rPr>
          <w:spacing w:val="-60"/>
        </w:rPr>
        <w:t> </w:t>
      </w:r>
      <w:r>
        <w:rPr>
          <w:rFonts w:ascii="Times New Roman" w:hAnsi="Times New Roman" w:cs="Times New Roman" w:eastAsia="Times New Roman" w:hint="default"/>
        </w:rPr>
        <w:t>002</w:t>
      </w:r>
      <w:r>
        <w:rPr>
          <w:rFonts w:ascii="Times New Roman" w:hAnsi="Times New Roman" w:cs="Times New Roman" w:eastAsia="Times New Roman" w:hint="default"/>
          <w:spacing w:val="-12"/>
        </w:rPr>
        <w:t> </w:t>
      </w:r>
      <w:r>
        <w:rPr/>
        <w:t>号。</w:t>
      </w:r>
    </w:p>
    <w:p>
      <w:pPr>
        <w:pStyle w:val="BodyText"/>
        <w:spacing w:line="240" w:lineRule="auto" w:before="164"/>
        <w:ind w:left="565" w:right="246"/>
        <w:jc w:val="left"/>
      </w:pPr>
      <w:r>
        <w:rPr/>
        <w:t>为向中国民生银行股份有限公司综合授信</w:t>
      </w:r>
      <w:r>
        <w:rPr>
          <w:spacing w:val="-60"/>
        </w:rPr>
        <w:t> </w:t>
      </w:r>
      <w:r>
        <w:rPr>
          <w:rFonts w:ascii="Times New Roman" w:hAnsi="Times New Roman" w:cs="Times New Roman" w:eastAsia="Times New Roman" w:hint="default"/>
        </w:rPr>
        <w:t>10,000.00</w:t>
      </w:r>
      <w:r>
        <w:rPr>
          <w:rFonts w:ascii="Times New Roman" w:hAnsi="Times New Roman" w:cs="Times New Roman" w:eastAsia="Times New Roman" w:hint="default"/>
          <w:spacing w:val="-12"/>
        </w:rPr>
        <w:t> </w:t>
      </w:r>
      <w:r>
        <w:rPr/>
        <w:t>万元提供最高额度为</w:t>
      </w:r>
      <w:r>
        <w:rPr>
          <w:spacing w:val="-60"/>
        </w:rPr>
        <w:t> </w:t>
      </w:r>
      <w:r>
        <w:rPr>
          <w:rFonts w:ascii="Times New Roman" w:hAnsi="Times New Roman" w:cs="Times New Roman" w:eastAsia="Times New Roman" w:hint="default"/>
        </w:rPr>
        <w:t>10,000.00</w:t>
      </w:r>
      <w:r>
        <w:rPr>
          <w:rFonts w:ascii="Times New Roman" w:hAnsi="Times New Roman" w:cs="Times New Roman" w:eastAsia="Times New Roman" w:hint="default"/>
          <w:spacing w:val="-12"/>
        </w:rPr>
        <w:t> </w:t>
      </w:r>
      <w:r>
        <w:rPr/>
        <w:t>万元</w:t>
      </w:r>
    </w:p>
    <w:p>
      <w:pPr>
        <w:pStyle w:val="BodyText"/>
        <w:spacing w:line="240" w:lineRule="auto" w:before="164"/>
        <w:ind w:right="246"/>
        <w:jc w:val="left"/>
      </w:pPr>
      <w:r>
        <w:rPr/>
        <w:t>的保证，保证期间为</w:t>
      </w:r>
      <w:r>
        <w:rPr>
          <w:spacing w:val="-61"/>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6</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20</w:t>
      </w:r>
      <w:r>
        <w:rPr>
          <w:rFonts w:ascii="Times New Roman" w:hAnsi="Times New Roman" w:cs="Times New Roman" w:eastAsia="Times New Roman" w:hint="default"/>
          <w:spacing w:val="-13"/>
        </w:rPr>
        <w:t> </w:t>
      </w:r>
      <w:r>
        <w:rPr/>
        <w:t>日</w:t>
      </w:r>
      <w:r>
        <w:rPr>
          <w:rFonts w:ascii="Times New Roman" w:hAnsi="Times New Roman" w:cs="Times New Roman" w:eastAsia="Times New Roman" w:hint="default"/>
        </w:rPr>
        <w:t>-2015</w:t>
      </w:r>
      <w:r>
        <w:rPr>
          <w:rFonts w:ascii="Times New Roman" w:hAnsi="Times New Roman" w:cs="Times New Roman" w:eastAsia="Times New Roman" w:hint="default"/>
          <w:spacing w:val="-11"/>
        </w:rPr>
        <w:t> </w:t>
      </w:r>
      <w:r>
        <w:rPr/>
        <w:t>年</w:t>
      </w:r>
      <w:r>
        <w:rPr>
          <w:spacing w:val="-61"/>
        </w:rPr>
        <w:t> </w:t>
      </w:r>
      <w:r>
        <w:rPr>
          <w:rFonts w:ascii="Times New Roman" w:hAnsi="Times New Roman" w:cs="Times New Roman" w:eastAsia="Times New Roman" w:hint="default"/>
        </w:rPr>
        <w:t>6</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25</w:t>
      </w:r>
      <w:r>
        <w:rPr>
          <w:rFonts w:ascii="Times New Roman" w:hAnsi="Times New Roman" w:cs="Times New Roman" w:eastAsia="Times New Roman" w:hint="default"/>
          <w:spacing w:val="-13"/>
        </w:rPr>
        <w:t> </w:t>
      </w:r>
      <w:r>
        <w:rPr/>
        <w:t>日，合同编号：</w:t>
      </w:r>
      <w:r>
        <w:rPr>
          <w:rFonts w:ascii="Times New Roman" w:hAnsi="Times New Roman" w:cs="Times New Roman" w:eastAsia="Times New Roman" w:hint="default"/>
        </w:rPr>
        <w:t>99272012299385</w:t>
      </w:r>
      <w:r>
        <w:rPr/>
        <w:t>、</w:t>
      </w:r>
    </w:p>
    <w:p>
      <w:pPr>
        <w:pStyle w:val="BodyText"/>
        <w:spacing w:line="240" w:lineRule="auto" w:before="164"/>
        <w:ind w:right="246"/>
        <w:jc w:val="left"/>
      </w:pPr>
      <w:r>
        <w:rPr>
          <w:rFonts w:ascii="Times New Roman" w:hAnsi="Times New Roman" w:cs="Times New Roman" w:eastAsia="Times New Roman" w:hint="default"/>
        </w:rPr>
        <w:t>99272012299386</w:t>
      </w:r>
      <w:r>
        <w:rPr/>
        <w:t>。</w:t>
      </w:r>
    </w:p>
    <w:p>
      <w:pPr>
        <w:pStyle w:val="BodyText"/>
        <w:spacing w:line="240" w:lineRule="auto" w:before="162"/>
        <w:ind w:left="565" w:right="0"/>
        <w:jc w:val="left"/>
      </w:pPr>
      <w:r>
        <w:rPr/>
        <w:t>为向中国建设银行股份有限公司烟台卧龙支行</w:t>
      </w:r>
      <w:r>
        <w:rPr>
          <w:spacing w:val="-60"/>
        </w:rPr>
        <w:t> </w:t>
      </w:r>
      <w:r>
        <w:rPr>
          <w:rFonts w:ascii="Times New Roman" w:hAnsi="Times New Roman" w:cs="Times New Roman" w:eastAsia="Times New Roman" w:hint="default"/>
        </w:rPr>
        <w:t>60,000</w:t>
      </w:r>
      <w:r>
        <w:rPr>
          <w:rFonts w:ascii="Times New Roman" w:hAnsi="Times New Roman" w:cs="Times New Roman" w:eastAsia="Times New Roman" w:hint="default"/>
          <w:spacing w:val="-12"/>
        </w:rPr>
        <w:t> </w:t>
      </w:r>
      <w:r>
        <w:rPr/>
        <w:t>万元综合授信业务提供最高额度为</w:t>
      </w:r>
    </w:p>
    <w:p>
      <w:pPr>
        <w:pStyle w:val="BodyText"/>
        <w:spacing w:line="360" w:lineRule="auto" w:before="164"/>
        <w:ind w:right="327"/>
        <w:jc w:val="left"/>
      </w:pPr>
      <w:r>
        <w:rPr>
          <w:rFonts w:ascii="Times New Roman" w:hAnsi="Times New Roman" w:cs="Times New Roman" w:eastAsia="Times New Roman" w:hint="default"/>
        </w:rPr>
        <w:t>60,000</w:t>
      </w:r>
      <w:r>
        <w:rPr>
          <w:rFonts w:ascii="Times New Roman" w:hAnsi="Times New Roman" w:cs="Times New Roman" w:eastAsia="Times New Roman" w:hint="default"/>
          <w:spacing w:val="-13"/>
        </w:rPr>
        <w:t> </w:t>
      </w:r>
      <w:r>
        <w:rPr/>
        <w:t>万元的保证，保证期间为</w:t>
      </w:r>
      <w:r>
        <w:rPr>
          <w:spacing w:val="-61"/>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9</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16</w:t>
      </w:r>
      <w:r>
        <w:rPr>
          <w:rFonts w:ascii="Times New Roman" w:hAnsi="Times New Roman" w:cs="Times New Roman" w:eastAsia="Times New Roman" w:hint="default"/>
          <w:spacing w:val="-13"/>
        </w:rPr>
        <w:t> </w:t>
      </w:r>
      <w:r>
        <w:rPr/>
        <w:t>日—</w:t>
      </w:r>
      <w:r>
        <w:rPr>
          <w:rFonts w:ascii="Times New Roman" w:hAnsi="Times New Roman" w:cs="Times New Roman" w:eastAsia="Times New Roman" w:hint="default"/>
        </w:rPr>
        <w:t>2015</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10</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18</w:t>
      </w:r>
      <w:r>
        <w:rPr>
          <w:rFonts w:ascii="Times New Roman" w:hAnsi="Times New Roman" w:cs="Times New Roman" w:eastAsia="Times New Roman" w:hint="default"/>
          <w:spacing w:val="-13"/>
        </w:rPr>
        <w:t> </w:t>
      </w:r>
      <w:r>
        <w:rPr/>
        <w:t>日，合同编号：</w:t>
      </w:r>
      <w:r>
        <w:rPr>
          <w:rFonts w:ascii="Times New Roman" w:hAnsi="Times New Roman" w:cs="Times New Roman" w:eastAsia="Times New Roman" w:hint="default"/>
        </w:rPr>
        <w:t>2012-1 </w:t>
      </w:r>
      <w:r>
        <w:rPr/>
        <w:t>号、</w:t>
      </w:r>
      <w:r>
        <w:rPr>
          <w:rFonts w:ascii="Times New Roman" w:hAnsi="Times New Roman" w:cs="Times New Roman" w:eastAsia="Times New Roman" w:hint="default"/>
        </w:rPr>
        <w:t>2012-2</w:t>
      </w:r>
      <w:r>
        <w:rPr>
          <w:rFonts w:ascii="Times New Roman" w:hAnsi="Times New Roman" w:cs="Times New Roman" w:eastAsia="Times New Roman" w:hint="default"/>
          <w:spacing w:val="-14"/>
        </w:rPr>
        <w:t> </w:t>
      </w:r>
      <w:r>
        <w:rPr/>
        <w:t>号。</w:t>
      </w:r>
    </w:p>
    <w:p>
      <w:pPr>
        <w:spacing w:line="240" w:lineRule="auto" w:before="12"/>
        <w:rPr>
          <w:rFonts w:ascii="宋体" w:hAnsi="宋体" w:cs="宋体" w:eastAsia="宋体" w:hint="default"/>
          <w:sz w:val="23"/>
          <w:szCs w:val="23"/>
        </w:rPr>
      </w:pPr>
    </w:p>
    <w:p>
      <w:pPr>
        <w:pStyle w:val="BodyText"/>
        <w:spacing w:line="240" w:lineRule="auto"/>
        <w:ind w:left="1059" w:right="246"/>
        <w:jc w:val="left"/>
      </w:pPr>
      <w:r>
        <w:rPr/>
        <w:t>（</w:t>
      </w:r>
      <w:r>
        <w:rPr>
          <w:rFonts w:ascii="Times New Roman" w:hAnsi="Times New Roman" w:cs="Times New Roman" w:eastAsia="Times New Roman" w:hint="default"/>
        </w:rPr>
        <w:t>5</w:t>
      </w:r>
      <w:r>
        <w:rPr/>
        <w:t>）公司无关联方资金拆借。</w:t>
      </w:r>
    </w:p>
    <w:p>
      <w:pPr>
        <w:pStyle w:val="BodyText"/>
        <w:spacing w:line="240" w:lineRule="auto" w:before="164"/>
        <w:ind w:left="1059" w:right="246"/>
        <w:jc w:val="left"/>
      </w:pPr>
      <w:r>
        <w:rPr/>
        <w:t>（</w:t>
      </w:r>
      <w:r>
        <w:rPr>
          <w:rFonts w:ascii="Times New Roman" w:hAnsi="Times New Roman" w:cs="Times New Roman" w:eastAsia="Times New Roman" w:hint="default"/>
        </w:rPr>
        <w:t>6</w:t>
      </w:r>
      <w:r>
        <w:rPr/>
        <w:t>）公司无关联方资产转让、债务重组情况。</w:t>
      </w:r>
    </w:p>
    <w:p>
      <w:pPr>
        <w:pStyle w:val="BodyText"/>
        <w:spacing w:line="240" w:lineRule="auto" w:before="162"/>
        <w:ind w:left="1059" w:right="246"/>
        <w:jc w:val="left"/>
      </w:pPr>
      <w:r>
        <w:rPr/>
        <w:t>（</w:t>
      </w:r>
      <w:r>
        <w:rPr>
          <w:rFonts w:ascii="Times New Roman" w:hAnsi="Times New Roman" w:cs="Times New Roman" w:eastAsia="Times New Roman" w:hint="default"/>
        </w:rPr>
        <w:t>7</w:t>
      </w:r>
      <w:r>
        <w:rPr/>
        <w:t>）其他关联交易</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379" w:lineRule="auto" w:before="174"/>
        <w:ind w:left="560" w:right="306" w:firstLine="480"/>
        <w:jc w:val="left"/>
      </w:pPr>
      <w:r>
        <w:rPr/>
        <w:t>存在控制关系且已纳入本公司合并财务报表范围的子公司，其相互间交易及母子公 司交易已作抵销。</w:t>
      </w:r>
    </w:p>
    <w:p>
      <w:pPr>
        <w:spacing w:line="240" w:lineRule="auto" w:before="10"/>
        <w:rPr>
          <w:rFonts w:ascii="宋体" w:hAnsi="宋体" w:cs="宋体" w:eastAsia="宋体" w:hint="default"/>
          <w:sz w:val="28"/>
          <w:szCs w:val="28"/>
        </w:rPr>
      </w:pPr>
    </w:p>
    <w:p>
      <w:pPr>
        <w:pStyle w:val="Heading5"/>
        <w:spacing w:line="240" w:lineRule="auto"/>
        <w:ind w:right="246"/>
        <w:jc w:val="left"/>
        <w:rPr>
          <w:b w:val="0"/>
          <w:bCs w:val="0"/>
        </w:rPr>
      </w:pPr>
      <w:r>
        <w:rPr>
          <w:rFonts w:ascii="Times New Roman" w:hAnsi="Times New Roman" w:cs="Times New Roman" w:eastAsia="Times New Roman" w:hint="default"/>
        </w:rPr>
        <w:t>6</w:t>
      </w:r>
      <w:r>
        <w:rPr/>
        <w:t>、关联方应收应付款项</w:t>
      </w:r>
      <w:r>
        <w:rPr>
          <w:b w:val="0"/>
          <w:bCs w:val="0"/>
        </w:rPr>
      </w:r>
    </w:p>
    <w:p>
      <w:pPr>
        <w:spacing w:line="240" w:lineRule="auto" w:before="11"/>
        <w:rPr>
          <w:rFonts w:ascii="宋体" w:hAnsi="宋体" w:cs="宋体" w:eastAsia="宋体" w:hint="default"/>
          <w:b/>
          <w:bCs/>
          <w:sz w:val="36"/>
          <w:szCs w:val="36"/>
        </w:rPr>
      </w:pPr>
    </w:p>
    <w:p>
      <w:pPr>
        <w:pStyle w:val="Heading6"/>
        <w:spacing w:line="240" w:lineRule="auto"/>
        <w:ind w:left="622" w:right="246"/>
        <w:jc w:val="left"/>
        <w:rPr>
          <w:b w:val="0"/>
          <w:bCs w:val="0"/>
        </w:rPr>
      </w:pPr>
      <w:r>
        <w:rPr/>
        <w:pict>
          <v:group style="position:absolute;margin-left:84.143997pt;margin-top:22.055603pt;width:427.15pt;height:1.6pt;mso-position-horizontal-relative:page;mso-position-vertical-relative:paragraph;z-index:-1075720" coordorigin="1683,441" coordsize="8543,32">
            <v:group style="position:absolute;left:1688;top:446;width:1520;height:2" coordorigin="1688,446" coordsize="1520,2">
              <v:shape style="position:absolute;left:1688;top:446;width:1520;height:2" coordorigin="1688,446" coordsize="1520,0" path="m1688,446l3207,446e" filled="false" stroked="true" strokeweight=".48pt" strokecolor="#000000">
                <v:path arrowok="t"/>
              </v:shape>
            </v:group>
            <v:group style="position:absolute;left:1688;top:465;width:1520;height:2" coordorigin="1688,465" coordsize="1520,2">
              <v:shape style="position:absolute;left:1688;top:465;width:1520;height:2" coordorigin="1688,465" coordsize="1520,0" path="m1688,465l3207,465e" filled="false" stroked="true" strokeweight=".48001pt" strokecolor="#000000">
                <v:path arrowok="t"/>
              </v:shape>
            </v:group>
            <v:group style="position:absolute;left:1688;top:471;width:1520;height:2" coordorigin="1688,471" coordsize="1520,2">
              <v:shape style="position:absolute;left:1688;top:471;width:1520;height:2" coordorigin="1688,471" coordsize="1520,0" path="m1688,471l3207,471e" filled="false" stroked="true" strokeweight=".12pt" strokecolor="#d9d9d9">
                <v:path arrowok="t"/>
              </v:shape>
              <v:shape style="position:absolute;left:3207;top:470;width:30;height:2" type="#_x0000_t75" stroked="false">
                <v:imagedata r:id="rId93" o:title=""/>
              </v:shape>
            </v:group>
            <v:group style="position:absolute;left:3207;top:446;width:29;height:2" coordorigin="3207,446" coordsize="29,2">
              <v:shape style="position:absolute;left:3207;top:446;width:29;height:2" coordorigin="3207,446" coordsize="29,0" path="m3207,446l3236,446e" filled="false" stroked="true" strokeweight=".48pt" strokecolor="#000000">
                <v:path arrowok="t"/>
              </v:shape>
            </v:group>
            <v:group style="position:absolute;left:3207;top:465;width:29;height:2" coordorigin="3207,465" coordsize="29,2">
              <v:shape style="position:absolute;left:3207;top:465;width:29;height:2" coordorigin="3207,465" coordsize="29,0" path="m3207,465l3236,465e" filled="false" stroked="true" strokeweight=".48001pt" strokecolor="#000000">
                <v:path arrowok="t"/>
              </v:shape>
            </v:group>
            <v:group style="position:absolute;left:3236;top:446;width:2643;height:2" coordorigin="3236,446" coordsize="2643,2">
              <v:shape style="position:absolute;left:3236;top:446;width:2643;height:2" coordorigin="3236,446" coordsize="2643,0" path="m3236,446l5878,446e" filled="false" stroked="true" strokeweight=".48pt" strokecolor="#000000">
                <v:path arrowok="t"/>
              </v:shape>
            </v:group>
            <v:group style="position:absolute;left:3236;top:465;width:2643;height:2" coordorigin="3236,465" coordsize="2643,2">
              <v:shape style="position:absolute;left:3236;top:465;width:2643;height:2" coordorigin="3236,465" coordsize="2643,0" path="m3236,465l5878,465e" filled="false" stroked="true" strokeweight=".48001pt" strokecolor="#000000">
                <v:path arrowok="t"/>
              </v:shape>
            </v:group>
            <v:group style="position:absolute;left:3236;top:471;width:2643;height:2" coordorigin="3236,471" coordsize="2643,2">
              <v:shape style="position:absolute;left:3236;top:471;width:2643;height:2" coordorigin="3236,471" coordsize="2643,0" path="m3236,471l5878,471e" filled="false" stroked="true" strokeweight=".12pt" strokecolor="#d9d9d9">
                <v:path arrowok="t"/>
              </v:shape>
              <v:shape style="position:absolute;left:5879;top:470;width:30;height:2" type="#_x0000_t75" stroked="false">
                <v:imagedata r:id="rId93" o:title=""/>
              </v:shape>
            </v:group>
            <v:group style="position:absolute;left:5879;top:446;width:29;height:2" coordorigin="5879,446" coordsize="29,2">
              <v:shape style="position:absolute;left:5879;top:446;width:29;height:2" coordorigin="5879,446" coordsize="29,0" path="m5879,446l5907,446e" filled="false" stroked="true" strokeweight=".48pt" strokecolor="#000000">
                <v:path arrowok="t"/>
              </v:shape>
            </v:group>
            <v:group style="position:absolute;left:5879;top:465;width:29;height:2" coordorigin="5879,465" coordsize="29,2">
              <v:shape style="position:absolute;left:5879;top:465;width:29;height:2" coordorigin="5879,465" coordsize="29,0" path="m5879,465l5907,465e" filled="false" stroked="true" strokeweight=".48001pt" strokecolor="#000000">
                <v:path arrowok="t"/>
              </v:shape>
            </v:group>
            <v:group style="position:absolute;left:5907;top:446;width:2142;height:2" coordorigin="5907,446" coordsize="2142,2">
              <v:shape style="position:absolute;left:5907;top:446;width:2142;height:2" coordorigin="5907,446" coordsize="2142,0" path="m5907,446l8049,446e" filled="false" stroked="true" strokeweight=".48pt" strokecolor="#000000">
                <v:path arrowok="t"/>
              </v:shape>
            </v:group>
            <v:group style="position:absolute;left:5907;top:465;width:2142;height:2" coordorigin="5907,465" coordsize="2142,2">
              <v:shape style="position:absolute;left:5907;top:465;width:2142;height:2" coordorigin="5907,465" coordsize="2142,0" path="m5907,465l8049,465e" filled="false" stroked="true" strokeweight=".48001pt" strokecolor="#000000">
                <v:path arrowok="t"/>
              </v:shape>
            </v:group>
            <v:group style="position:absolute;left:5907;top:471;width:2142;height:2" coordorigin="5907,471" coordsize="2142,2">
              <v:shape style="position:absolute;left:5907;top:471;width:2142;height:2" coordorigin="5907,471" coordsize="2142,0" path="m5907,471l8049,471e" filled="false" stroked="true" strokeweight=".12pt" strokecolor="#d9d9d9">
                <v:path arrowok="t"/>
              </v:shape>
              <v:shape style="position:absolute;left:8049;top:470;width:30;height:2" type="#_x0000_t75" stroked="false">
                <v:imagedata r:id="rId85" o:title=""/>
              </v:shape>
            </v:group>
            <v:group style="position:absolute;left:8049;top:446;width:29;height:2" coordorigin="8049,446" coordsize="29,2">
              <v:shape style="position:absolute;left:8049;top:446;width:29;height:2" coordorigin="8049,446" coordsize="29,0" path="m8049,446l8077,446e" filled="false" stroked="true" strokeweight=".48pt" strokecolor="#000000">
                <v:path arrowok="t"/>
              </v:shape>
            </v:group>
            <v:group style="position:absolute;left:8049;top:465;width:29;height:2" coordorigin="8049,465" coordsize="29,2">
              <v:shape style="position:absolute;left:8049;top:465;width:29;height:2" coordorigin="8049,465" coordsize="29,0" path="m8049,465l8077,465e" filled="false" stroked="true" strokeweight=".48001pt" strokecolor="#000000">
                <v:path arrowok="t"/>
              </v:shape>
            </v:group>
            <v:group style="position:absolute;left:8077;top:446;width:2144;height:2" coordorigin="8077,446" coordsize="2144,2">
              <v:shape style="position:absolute;left:8077;top:446;width:2144;height:2" coordorigin="8077,446" coordsize="2144,0" path="m8077,446l10221,446e" filled="false" stroked="true" strokeweight=".48pt" strokecolor="#000000">
                <v:path arrowok="t"/>
              </v:shape>
            </v:group>
            <v:group style="position:absolute;left:8077;top:465;width:2144;height:2" coordorigin="8077,465" coordsize="2144,2">
              <v:shape style="position:absolute;left:8077;top:465;width:2144;height:2" coordorigin="8077,465" coordsize="2144,0" path="m8077,465l10221,465e" filled="false" stroked="true" strokeweight=".48001pt" strokecolor="#000000">
                <v:path arrowok="t"/>
              </v:shape>
            </v:group>
            <v:group style="position:absolute;left:8077;top:471;width:2144;height:2" coordorigin="8077,471" coordsize="2144,2">
              <v:shape style="position:absolute;left:8077;top:471;width:2144;height:2" coordorigin="8077,471" coordsize="2144,0" path="m8077,471l10221,471e" filled="false" stroked="true" strokeweight=".12pt" strokecolor="#d9d9d9">
                <v:path arrowok="t"/>
              </v:shape>
            </v:group>
            <w10:wrap type="none"/>
          </v:group>
        </w:pict>
      </w:r>
      <w:r>
        <w:rPr/>
        <w:t>（</w:t>
      </w:r>
      <w:r>
        <w:rPr>
          <w:rFonts w:ascii="Times New Roman" w:hAnsi="Times New Roman" w:cs="Times New Roman" w:eastAsia="Times New Roman" w:hint="default"/>
        </w:rPr>
        <w:t>1</w:t>
      </w:r>
      <w:r>
        <w:rPr/>
        <w:t>）上市公司应收关联方款项</w:t>
      </w:r>
      <w:r>
        <w:rPr>
          <w:b w:val="0"/>
          <w:bCs w:val="0"/>
        </w:rPr>
      </w:r>
    </w:p>
    <w:p>
      <w:pPr>
        <w:spacing w:line="240" w:lineRule="auto" w:before="7"/>
        <w:rPr>
          <w:rFonts w:ascii="宋体" w:hAnsi="宋体" w:cs="宋体" w:eastAsia="宋体" w:hint="default"/>
          <w:b/>
          <w:bCs/>
          <w:sz w:val="9"/>
          <w:szCs w:val="9"/>
        </w:rPr>
      </w:pPr>
    </w:p>
    <w:tbl>
      <w:tblPr>
        <w:tblW w:w="0" w:type="auto"/>
        <w:jc w:val="left"/>
        <w:tblInd w:w="733" w:type="dxa"/>
        <w:tblLayout w:type="fixed"/>
        <w:tblCellMar>
          <w:top w:w="0" w:type="dxa"/>
          <w:left w:w="0" w:type="dxa"/>
          <w:bottom w:w="0" w:type="dxa"/>
          <w:right w:w="0" w:type="dxa"/>
        </w:tblCellMar>
        <w:tblLook w:val="01E0"/>
      </w:tblPr>
      <w:tblGrid>
        <w:gridCol w:w="1538"/>
        <w:gridCol w:w="2672"/>
        <w:gridCol w:w="2170"/>
        <w:gridCol w:w="2168"/>
      </w:tblGrid>
      <w:tr>
        <w:trPr>
          <w:trHeight w:val="469" w:hRule="exact"/>
        </w:trPr>
        <w:tc>
          <w:tcPr>
            <w:tcW w:w="1538"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57"/>
              <w:ind w:right="5"/>
              <w:jc w:val="center"/>
              <w:rPr>
                <w:rFonts w:ascii="宋体" w:hAnsi="宋体" w:cs="宋体" w:eastAsia="宋体" w:hint="default"/>
                <w:sz w:val="21"/>
                <w:szCs w:val="21"/>
              </w:rPr>
            </w:pPr>
            <w:r>
              <w:rPr>
                <w:rFonts w:ascii="宋体" w:hAnsi="宋体" w:cs="宋体" w:eastAsia="宋体" w:hint="default"/>
                <w:b/>
                <w:bCs/>
                <w:sz w:val="21"/>
                <w:szCs w:val="21"/>
              </w:rPr>
              <w:t>项目名称</w:t>
            </w:r>
            <w:r>
              <w:rPr>
                <w:rFonts w:ascii="宋体" w:hAnsi="宋体" w:cs="宋体" w:eastAsia="宋体" w:hint="default"/>
                <w:sz w:val="21"/>
                <w:szCs w:val="21"/>
              </w:rPr>
            </w:r>
          </w:p>
        </w:tc>
        <w:tc>
          <w:tcPr>
            <w:tcW w:w="2672"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57"/>
              <w:ind w:left="2" w:right="0"/>
              <w:jc w:val="center"/>
              <w:rPr>
                <w:rFonts w:ascii="宋体" w:hAnsi="宋体" w:cs="宋体" w:eastAsia="宋体" w:hint="default"/>
                <w:sz w:val="21"/>
                <w:szCs w:val="21"/>
              </w:rPr>
            </w:pPr>
            <w:r>
              <w:rPr>
                <w:rFonts w:ascii="宋体" w:hAnsi="宋体" w:cs="宋体" w:eastAsia="宋体" w:hint="default"/>
                <w:b/>
                <w:bCs/>
                <w:sz w:val="21"/>
                <w:szCs w:val="21"/>
              </w:rPr>
              <w:t>关联方</w:t>
            </w:r>
            <w:r>
              <w:rPr>
                <w:rFonts w:ascii="宋体" w:hAnsi="宋体" w:cs="宋体" w:eastAsia="宋体" w:hint="default"/>
                <w:sz w:val="21"/>
                <w:szCs w:val="21"/>
              </w:rPr>
            </w:r>
          </w:p>
        </w:tc>
        <w:tc>
          <w:tcPr>
            <w:tcW w:w="217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b/>
                <w:bCs/>
                <w:sz w:val="21"/>
                <w:szCs w:val="21"/>
              </w:rPr>
              <w:t>期末账面余额</w:t>
            </w:r>
            <w:r>
              <w:rPr>
                <w:rFonts w:ascii="宋体" w:hAnsi="宋体" w:cs="宋体" w:eastAsia="宋体" w:hint="default"/>
                <w:sz w:val="21"/>
                <w:szCs w:val="21"/>
              </w:rPr>
            </w:r>
          </w:p>
        </w:tc>
        <w:tc>
          <w:tcPr>
            <w:tcW w:w="2168" w:type="dxa"/>
            <w:vMerge w:val="restart"/>
            <w:tcBorders>
              <w:top w:val="nil" w:sz="6" w:space="0" w:color="auto"/>
              <w:left w:val="single" w:sz="4" w:space="0" w:color="000000"/>
              <w:right w:val="nil" w:sz="6" w:space="0" w:color="auto"/>
            </w:tcBorders>
            <w:shd w:val="clear" w:color="auto" w:fill="D9D9D9"/>
          </w:tcPr>
          <w:p>
            <w:pPr>
              <w:pStyle w:val="TableParagraph"/>
              <w:spacing w:line="240" w:lineRule="auto" w:before="57"/>
              <w:ind w:left="446" w:right="0"/>
              <w:jc w:val="left"/>
              <w:rPr>
                <w:rFonts w:ascii="宋体" w:hAnsi="宋体" w:cs="宋体" w:eastAsia="宋体" w:hint="default"/>
                <w:sz w:val="21"/>
                <w:szCs w:val="21"/>
              </w:rPr>
            </w:pPr>
            <w:r>
              <w:rPr>
                <w:rFonts w:ascii="宋体" w:hAnsi="宋体" w:cs="宋体" w:eastAsia="宋体" w:hint="default"/>
                <w:b/>
                <w:bCs/>
                <w:sz w:val="21"/>
                <w:szCs w:val="21"/>
              </w:rPr>
              <w:t>期初账面余额</w:t>
            </w:r>
            <w:r>
              <w:rPr>
                <w:rFonts w:ascii="宋体" w:hAnsi="宋体" w:cs="宋体" w:eastAsia="宋体" w:hint="default"/>
                <w:sz w:val="21"/>
                <w:szCs w:val="21"/>
              </w:rPr>
            </w:r>
          </w:p>
        </w:tc>
      </w:tr>
      <w:tr>
        <w:trPr>
          <w:trHeight w:val="481" w:hRule="exact"/>
        </w:trPr>
        <w:tc>
          <w:tcPr>
            <w:tcW w:w="1538" w:type="dxa"/>
            <w:tcBorders>
              <w:top w:val="nil" w:sz="6" w:space="0" w:color="auto"/>
              <w:left w:val="nil" w:sz="6" w:space="0" w:color="auto"/>
              <w:bottom w:val="single" w:sz="12" w:space="0" w:color="000000"/>
              <w:right w:val="single" w:sz="4" w:space="0" w:color="000000"/>
            </w:tcBorders>
          </w:tcPr>
          <w:p>
            <w:pPr>
              <w:pStyle w:val="TableParagraph"/>
              <w:spacing w:line="240" w:lineRule="auto" w:before="67"/>
              <w:ind w:left="19" w:right="0"/>
              <w:jc w:val="center"/>
              <w:rPr>
                <w:rFonts w:ascii="宋体" w:hAnsi="宋体" w:cs="宋体" w:eastAsia="宋体" w:hint="default"/>
                <w:sz w:val="21"/>
                <w:szCs w:val="21"/>
              </w:rPr>
            </w:pPr>
            <w:r>
              <w:rPr>
                <w:rFonts w:ascii="宋体" w:hAnsi="宋体" w:cs="宋体" w:eastAsia="宋体" w:hint="default"/>
                <w:sz w:val="21"/>
                <w:szCs w:val="21"/>
              </w:rPr>
              <w:t>其他应收款</w:t>
            </w:r>
          </w:p>
        </w:tc>
        <w:tc>
          <w:tcPr>
            <w:tcW w:w="26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7"/>
              <w:ind w:right="0"/>
              <w:jc w:val="center"/>
              <w:rPr>
                <w:rFonts w:ascii="宋体" w:hAnsi="宋体" w:cs="宋体" w:eastAsia="宋体" w:hint="default"/>
                <w:sz w:val="21"/>
                <w:szCs w:val="21"/>
              </w:rPr>
            </w:pPr>
            <w:r>
              <w:rPr>
                <w:rFonts w:ascii="宋体" w:hAnsi="宋体" w:cs="宋体" w:eastAsia="宋体" w:hint="default"/>
                <w:sz w:val="21"/>
                <w:szCs w:val="21"/>
              </w:rPr>
              <w:t>济南瑞康药品配送有限公司</w:t>
            </w:r>
          </w:p>
        </w:tc>
        <w:tc>
          <w:tcPr>
            <w:tcW w:w="21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1"/>
              <w:ind w:right="0"/>
              <w:jc w:val="center"/>
              <w:rPr>
                <w:rFonts w:ascii="Times New Roman" w:hAnsi="Times New Roman" w:cs="Times New Roman" w:eastAsia="Times New Roman" w:hint="default"/>
                <w:sz w:val="21"/>
                <w:szCs w:val="21"/>
              </w:rPr>
            </w:pPr>
            <w:r>
              <w:rPr>
                <w:rFonts w:ascii="Times New Roman"/>
                <w:sz w:val="21"/>
              </w:rPr>
              <w:t>2,010,000.00</w:t>
            </w:r>
          </w:p>
        </w:tc>
        <w:tc>
          <w:tcPr>
            <w:tcW w:w="2168" w:type="dxa"/>
            <w:vMerge/>
            <w:tcBorders>
              <w:left w:val="single" w:sz="4" w:space="0" w:color="000000"/>
              <w:bottom w:val="single" w:sz="12" w:space="0" w:color="000000"/>
              <w:right w:val="nil" w:sz="6" w:space="0" w:color="auto"/>
            </w:tcBorders>
            <w:shd w:val="clear" w:color="auto" w:fill="D9D9D9"/>
          </w:tcPr>
          <w:p>
            <w:pPr/>
          </w:p>
        </w:tc>
      </w:tr>
    </w:tbl>
    <w:p>
      <w:pPr>
        <w:pStyle w:val="BodyText"/>
        <w:spacing w:line="360" w:lineRule="auto" w:before="53"/>
        <w:ind w:right="271" w:firstLine="480"/>
        <w:jc w:val="left"/>
      </w:pPr>
      <w:r>
        <w:rPr/>
        <w:pict>
          <v:group style="position:absolute;margin-left:84.384003pt;margin-top:-24.764338pt;width:426.7pt;height:.5pt;mso-position-horizontal-relative:page;mso-position-vertical-relative:paragraph;z-index:-1075696" coordorigin="1688,-495" coordsize="8534,10">
            <v:shape style="position:absolute;left:1688;top:-495;width:1519;height:10" type="#_x0000_t75" stroked="false">
              <v:imagedata r:id="rId924" o:title=""/>
            </v:shape>
            <v:shape style="position:absolute;left:3202;top:-495;width:2677;height:10" type="#_x0000_t75" stroked="false">
              <v:imagedata r:id="rId925" o:title=""/>
            </v:shape>
            <v:shape style="position:absolute;left:5874;top:-495;width:2175;height:10" type="#_x0000_t75" stroked="false">
              <v:imagedata r:id="rId926" o:title=""/>
            </v:shape>
            <v:shape style="position:absolute;left:8044;top:-495;width:2177;height:10" type="#_x0000_t75" stroked="false">
              <v:imagedata r:id="rId927" o:title=""/>
            </v:shape>
            <w10:wrap type="none"/>
          </v:group>
        </w:pict>
      </w:r>
      <w:r>
        <w:rPr/>
        <w:pict>
          <v:shape style="position:absolute;margin-left:160.339996pt;margin-top:-2.174388pt;width:.47999pt;height:.72pt;mso-position-horizontal-relative:page;mso-position-vertical-relative:paragraph;z-index:23584" type="#_x0000_t75" stroked="false">
            <v:imagedata r:id="rId874" o:title=""/>
          </v:shape>
        </w:pict>
      </w:r>
      <w:r>
        <w:rPr/>
        <w:pict>
          <v:shape style="position:absolute;margin-left:293.929993pt;margin-top:-2.174388pt;width:.47996pt;height:.72pt;mso-position-horizontal-relative:page;mso-position-vertical-relative:paragraph;z-index:23608" type="#_x0000_t75" stroked="false">
            <v:imagedata r:id="rId874" o:title=""/>
          </v:shape>
        </w:pict>
      </w:r>
      <w:r>
        <w:rPr/>
        <w:pict>
          <v:shape style="position:absolute;margin-left:402.429993pt;margin-top:-2.174388pt;width:.47996pt;height:.72pt;mso-position-horizontal-relative:page;mso-position-vertical-relative:paragraph;z-index:23632" type="#_x0000_t75" stroked="false">
            <v:imagedata r:id="rId874" o:title=""/>
          </v:shape>
        </w:pic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年末其他应收款中应收济南瑞康药品配送有限公司</w:t>
      </w:r>
      <w:r>
        <w:rPr>
          <w:spacing w:val="-60"/>
        </w:rPr>
        <w:t> </w:t>
      </w:r>
      <w:r>
        <w:rPr>
          <w:rFonts w:ascii="Times New Roman" w:hAnsi="Times New Roman" w:cs="Times New Roman" w:eastAsia="Times New Roman" w:hint="default"/>
        </w:rPr>
        <w:t>2,010,000.00</w:t>
      </w:r>
      <w:r>
        <w:rPr>
          <w:rFonts w:ascii="Times New Roman" w:hAnsi="Times New Roman" w:cs="Times New Roman" w:eastAsia="Times New Roman" w:hint="default"/>
          <w:spacing w:val="-12"/>
        </w:rPr>
        <w:t> </w:t>
      </w:r>
      <w:r>
        <w:rPr/>
        <w:t>元，系公司支付的 股权投资款。</w:t>
      </w:r>
    </w:p>
    <w:p>
      <w:pPr>
        <w:pStyle w:val="Heading6"/>
        <w:spacing w:line="240" w:lineRule="auto" w:before="62"/>
        <w:ind w:left="622" w:right="246"/>
        <w:jc w:val="left"/>
        <w:rPr>
          <w:b w:val="0"/>
          <w:bCs w:val="0"/>
        </w:rPr>
      </w:pPr>
      <w:r>
        <w:rPr/>
        <w:pict>
          <v:group style="position:absolute;margin-left:84.143997pt;margin-top:25.275639pt;width:427.15pt;height:1.6pt;mso-position-horizontal-relative:page;mso-position-vertical-relative:paragraph;z-index:-1075600" coordorigin="1683,506" coordsize="8543,32">
            <v:group style="position:absolute;left:1688;top:510;width:1373;height:2" coordorigin="1688,510" coordsize="1373,2">
              <v:shape style="position:absolute;left:1688;top:510;width:1373;height:2" coordorigin="1688,510" coordsize="1373,0" path="m1688,510l3060,510e" filled="false" stroked="true" strokeweight=".48001pt" strokecolor="#000000">
                <v:path arrowok="t"/>
              </v:shape>
            </v:group>
            <v:group style="position:absolute;left:1688;top:530;width:1373;height:2" coordorigin="1688,530" coordsize="1373,2">
              <v:shape style="position:absolute;left:1688;top:530;width:1373;height:2" coordorigin="1688,530" coordsize="1373,0" path="m1688,530l3060,530e" filled="false" stroked="true" strokeweight=".48001pt" strokecolor="#000000">
                <v:path arrowok="t"/>
              </v:shape>
              <v:shape style="position:absolute;left:3060;top:534;width:30;height:2" type="#_x0000_t75" stroked="false">
                <v:imagedata r:id="rId145" o:title=""/>
              </v:shape>
            </v:group>
            <v:group style="position:absolute;left:3060;top:510;width:29;height:2" coordorigin="3060,510" coordsize="29,2">
              <v:shape style="position:absolute;left:3060;top:510;width:29;height:2" coordorigin="3060,510" coordsize="29,0" path="m3060,510l3089,510e" filled="false" stroked="true" strokeweight=".48001pt" strokecolor="#000000">
                <v:path arrowok="t"/>
              </v:shape>
            </v:group>
            <v:group style="position:absolute;left:3060;top:530;width:29;height:2" coordorigin="3060,530" coordsize="29,2">
              <v:shape style="position:absolute;left:3060;top:530;width:29;height:2" coordorigin="3060,530" coordsize="29,0" path="m3060,530l3089,530e" filled="false" stroked="true" strokeweight=".48001pt" strokecolor="#000000">
                <v:path arrowok="t"/>
              </v:shape>
            </v:group>
            <v:group style="position:absolute;left:3089;top:510;width:3517;height:2" coordorigin="3089,510" coordsize="3517,2">
              <v:shape style="position:absolute;left:3089;top:510;width:3517;height:2" coordorigin="3089,510" coordsize="3517,0" path="m3089,510l6606,510e" filled="false" stroked="true" strokeweight=".48001pt" strokecolor="#000000">
                <v:path arrowok="t"/>
              </v:shape>
            </v:group>
            <v:group style="position:absolute;left:3089;top:530;width:3517;height:2" coordorigin="3089,530" coordsize="3517,2">
              <v:shape style="position:absolute;left:3089;top:530;width:3517;height:2" coordorigin="3089,530" coordsize="3517,0" path="m3089,530l6606,530e" filled="false" stroked="true" strokeweight=".48001pt" strokecolor="#000000">
                <v:path arrowok="t"/>
              </v:shape>
              <v:shape style="position:absolute;left:6606;top:534;width:30;height:2" type="#_x0000_t75" stroked="false">
                <v:imagedata r:id="rId154" o:title=""/>
              </v:shape>
            </v:group>
            <v:group style="position:absolute;left:6606;top:510;width:29;height:2" coordorigin="6606,510" coordsize="29,2">
              <v:shape style="position:absolute;left:6606;top:510;width:29;height:2" coordorigin="6606,510" coordsize="29,0" path="m6606,510l6635,510e" filled="false" stroked="true" strokeweight=".48001pt" strokecolor="#000000">
                <v:path arrowok="t"/>
              </v:shape>
            </v:group>
            <v:group style="position:absolute;left:6606;top:530;width:29;height:2" coordorigin="6606,530" coordsize="29,2">
              <v:shape style="position:absolute;left:6606;top:530;width:29;height:2" coordorigin="6606,530" coordsize="29,0" path="m6606,530l6635,530e" filled="false" stroked="true" strokeweight=".48001pt" strokecolor="#000000">
                <v:path arrowok="t"/>
              </v:shape>
            </v:group>
            <v:group style="position:absolute;left:6635;top:510;width:1776;height:2" coordorigin="6635,510" coordsize="1776,2">
              <v:shape style="position:absolute;left:6635;top:510;width:1776;height:2" coordorigin="6635,510" coordsize="1776,0" path="m6635,510l8411,510e" filled="false" stroked="true" strokeweight=".48001pt" strokecolor="#000000">
                <v:path arrowok="t"/>
              </v:shape>
            </v:group>
            <v:group style="position:absolute;left:6635;top:530;width:1776;height:2" coordorigin="6635,530" coordsize="1776,2">
              <v:shape style="position:absolute;left:6635;top:530;width:1776;height:2" coordorigin="6635,530" coordsize="1776,0" path="m6635,530l8411,530e" filled="false" stroked="true" strokeweight=".48001pt" strokecolor="#000000">
                <v:path arrowok="t"/>
              </v:shape>
              <v:shape style="position:absolute;left:8411;top:534;width:30;height:2" type="#_x0000_t75" stroked="false">
                <v:imagedata r:id="rId154" o:title=""/>
              </v:shape>
            </v:group>
            <v:group style="position:absolute;left:8411;top:510;width:29;height:2" coordorigin="8411,510" coordsize="29,2">
              <v:shape style="position:absolute;left:8411;top:510;width:29;height:2" coordorigin="8411,510" coordsize="29,0" path="m8411,510l8440,510e" filled="false" stroked="true" strokeweight=".48001pt" strokecolor="#000000">
                <v:path arrowok="t"/>
              </v:shape>
            </v:group>
            <v:group style="position:absolute;left:8411;top:530;width:29;height:2" coordorigin="8411,530" coordsize="29,2">
              <v:shape style="position:absolute;left:8411;top:530;width:29;height:2" coordorigin="8411,530" coordsize="29,0" path="m8411,530l8440,530e" filled="false" stroked="true" strokeweight=".48001pt" strokecolor="#000000">
                <v:path arrowok="t"/>
              </v:shape>
            </v:group>
            <v:group style="position:absolute;left:8440;top:510;width:1782;height:2" coordorigin="8440,510" coordsize="1782,2">
              <v:shape style="position:absolute;left:8440;top:510;width:1782;height:2" coordorigin="8440,510" coordsize="1782,0" path="m8440,510l10221,510e" filled="false" stroked="true" strokeweight=".48001pt" strokecolor="#000000">
                <v:path arrowok="t"/>
              </v:shape>
            </v:group>
            <v:group style="position:absolute;left:8440;top:530;width:1782;height:2" coordorigin="8440,530" coordsize="1782,2">
              <v:shape style="position:absolute;left:8440;top:530;width:1782;height:2" coordorigin="8440,530" coordsize="1782,0" path="m8440,530l10221,530e" filled="false" stroked="true" strokeweight=".48001pt" strokecolor="#000000">
                <v:path arrowok="t"/>
              </v:shape>
            </v:group>
            <w10:wrap type="none"/>
          </v:group>
        </w:pict>
      </w:r>
      <w:r>
        <w:rPr/>
        <w:t>（</w:t>
      </w:r>
      <w:r>
        <w:rPr>
          <w:rFonts w:ascii="Times New Roman" w:hAnsi="Times New Roman" w:cs="Times New Roman" w:eastAsia="Times New Roman" w:hint="default"/>
        </w:rPr>
        <w:t>2</w:t>
      </w:r>
      <w:r>
        <w:rPr/>
        <w:t>）上市公司应付关联方款项</w:t>
      </w:r>
      <w:r>
        <w:rPr>
          <w:b w:val="0"/>
          <w:bCs w:val="0"/>
        </w:rPr>
      </w:r>
    </w:p>
    <w:p>
      <w:pPr>
        <w:spacing w:line="240" w:lineRule="auto" w:before="8"/>
        <w:rPr>
          <w:rFonts w:ascii="宋体" w:hAnsi="宋体" w:cs="宋体" w:eastAsia="宋体" w:hint="default"/>
          <w:b/>
          <w:bCs/>
          <w:sz w:val="9"/>
          <w:szCs w:val="9"/>
        </w:rPr>
      </w:pPr>
    </w:p>
    <w:tbl>
      <w:tblPr>
        <w:tblW w:w="0" w:type="auto"/>
        <w:jc w:val="left"/>
        <w:tblInd w:w="733" w:type="dxa"/>
        <w:tblLayout w:type="fixed"/>
        <w:tblCellMar>
          <w:top w:w="0" w:type="dxa"/>
          <w:left w:w="0" w:type="dxa"/>
          <w:bottom w:w="0" w:type="dxa"/>
          <w:right w:w="0" w:type="dxa"/>
        </w:tblCellMar>
        <w:tblLook w:val="01E0"/>
      </w:tblPr>
      <w:tblGrid>
        <w:gridCol w:w="1392"/>
        <w:gridCol w:w="3546"/>
        <w:gridCol w:w="1805"/>
        <w:gridCol w:w="1805"/>
      </w:tblGrid>
      <w:tr>
        <w:trPr>
          <w:trHeight w:val="468" w:hRule="exact"/>
        </w:trPr>
        <w:tc>
          <w:tcPr>
            <w:tcW w:w="1392"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81"/>
              <w:ind w:right="7"/>
              <w:jc w:val="center"/>
              <w:rPr>
                <w:rFonts w:ascii="宋体" w:hAnsi="宋体" w:cs="宋体" w:eastAsia="宋体" w:hint="default"/>
                <w:sz w:val="21"/>
                <w:szCs w:val="21"/>
              </w:rPr>
            </w:pPr>
            <w:r>
              <w:rPr>
                <w:rFonts w:ascii="宋体" w:hAnsi="宋体" w:cs="宋体" w:eastAsia="宋体" w:hint="default"/>
                <w:b/>
                <w:bCs/>
                <w:sz w:val="21"/>
                <w:szCs w:val="21"/>
              </w:rPr>
              <w:t>项目名称</w:t>
            </w:r>
            <w:r>
              <w:rPr>
                <w:rFonts w:ascii="宋体" w:hAnsi="宋体" w:cs="宋体" w:eastAsia="宋体" w:hint="default"/>
                <w:sz w:val="21"/>
                <w:szCs w:val="21"/>
              </w:rPr>
            </w:r>
          </w:p>
        </w:tc>
        <w:tc>
          <w:tcPr>
            <w:tcW w:w="354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81"/>
              <w:ind w:left="2" w:right="0"/>
              <w:jc w:val="center"/>
              <w:rPr>
                <w:rFonts w:ascii="宋体" w:hAnsi="宋体" w:cs="宋体" w:eastAsia="宋体" w:hint="default"/>
                <w:sz w:val="21"/>
                <w:szCs w:val="21"/>
              </w:rPr>
            </w:pPr>
            <w:r>
              <w:rPr>
                <w:rFonts w:ascii="宋体" w:hAnsi="宋体" w:cs="宋体" w:eastAsia="宋体" w:hint="default"/>
                <w:b/>
                <w:bCs/>
                <w:sz w:val="21"/>
                <w:szCs w:val="21"/>
              </w:rPr>
              <w:t>关联方</w:t>
            </w:r>
            <w:r>
              <w:rPr>
                <w:rFonts w:ascii="宋体" w:hAnsi="宋体" w:cs="宋体" w:eastAsia="宋体" w:hint="default"/>
                <w:sz w:val="21"/>
                <w:szCs w:val="21"/>
              </w:rPr>
            </w:r>
          </w:p>
        </w:tc>
        <w:tc>
          <w:tcPr>
            <w:tcW w:w="1805"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81"/>
              <w:ind w:right="0"/>
              <w:jc w:val="center"/>
              <w:rPr>
                <w:rFonts w:ascii="宋体" w:hAnsi="宋体" w:cs="宋体" w:eastAsia="宋体" w:hint="default"/>
                <w:sz w:val="21"/>
                <w:szCs w:val="21"/>
              </w:rPr>
            </w:pPr>
            <w:r>
              <w:rPr>
                <w:rFonts w:ascii="宋体" w:hAnsi="宋体" w:cs="宋体" w:eastAsia="宋体" w:hint="default"/>
                <w:b/>
                <w:bCs/>
                <w:sz w:val="21"/>
                <w:szCs w:val="21"/>
              </w:rPr>
              <w:t>期末账面余额</w:t>
            </w:r>
            <w:r>
              <w:rPr>
                <w:rFonts w:ascii="宋体" w:hAnsi="宋体" w:cs="宋体" w:eastAsia="宋体" w:hint="default"/>
                <w:sz w:val="21"/>
                <w:szCs w:val="21"/>
              </w:rPr>
            </w:r>
          </w:p>
        </w:tc>
        <w:tc>
          <w:tcPr>
            <w:tcW w:w="1805" w:type="dxa"/>
            <w:vMerge w:val="restart"/>
            <w:tcBorders>
              <w:top w:val="nil" w:sz="6" w:space="0" w:color="auto"/>
              <w:left w:val="single" w:sz="4" w:space="0" w:color="000000"/>
              <w:right w:val="nil" w:sz="6" w:space="0" w:color="auto"/>
            </w:tcBorders>
          </w:tcPr>
          <w:p>
            <w:pPr>
              <w:pStyle w:val="TableParagraph"/>
              <w:spacing w:line="240" w:lineRule="auto" w:before="81"/>
              <w:ind w:left="263" w:right="0"/>
              <w:jc w:val="left"/>
              <w:rPr>
                <w:rFonts w:ascii="宋体" w:hAnsi="宋体" w:cs="宋体" w:eastAsia="宋体" w:hint="default"/>
                <w:sz w:val="21"/>
                <w:szCs w:val="21"/>
              </w:rPr>
            </w:pPr>
            <w:r>
              <w:rPr>
                <w:rFonts w:ascii="宋体" w:hAnsi="宋体" w:cs="宋体" w:eastAsia="宋体" w:hint="default"/>
                <w:b/>
                <w:bCs/>
                <w:sz w:val="21"/>
                <w:szCs w:val="21"/>
              </w:rPr>
              <w:t>期初账面余额</w:t>
            </w:r>
            <w:r>
              <w:rPr>
                <w:rFonts w:ascii="宋体" w:hAnsi="宋体" w:cs="宋体" w:eastAsia="宋体" w:hint="default"/>
                <w:sz w:val="21"/>
                <w:szCs w:val="21"/>
              </w:rPr>
            </w:r>
          </w:p>
        </w:tc>
      </w:tr>
      <w:tr>
        <w:trPr>
          <w:trHeight w:val="480" w:hRule="exact"/>
        </w:trPr>
        <w:tc>
          <w:tcPr>
            <w:tcW w:w="1392" w:type="dxa"/>
            <w:tcBorders>
              <w:top w:val="nil" w:sz="6" w:space="0" w:color="auto"/>
              <w:left w:val="nil" w:sz="6" w:space="0" w:color="auto"/>
              <w:bottom w:val="single" w:sz="12" w:space="0" w:color="000000"/>
              <w:right w:val="single" w:sz="4" w:space="0" w:color="000000"/>
            </w:tcBorders>
          </w:tcPr>
          <w:p>
            <w:pPr>
              <w:pStyle w:val="TableParagraph"/>
              <w:spacing w:line="240" w:lineRule="auto" w:before="93"/>
              <w:ind w:left="21" w:right="0"/>
              <w:jc w:val="center"/>
              <w:rPr>
                <w:rFonts w:ascii="宋体" w:hAnsi="宋体" w:cs="宋体" w:eastAsia="宋体" w:hint="default"/>
                <w:sz w:val="21"/>
                <w:szCs w:val="21"/>
              </w:rPr>
            </w:pPr>
            <w:r>
              <w:rPr>
                <w:rFonts w:ascii="宋体" w:hAnsi="宋体" w:cs="宋体" w:eastAsia="宋体" w:hint="default"/>
                <w:sz w:val="21"/>
                <w:szCs w:val="21"/>
              </w:rPr>
              <w:t>应付股利</w:t>
            </w:r>
          </w:p>
        </w:tc>
        <w:tc>
          <w:tcPr>
            <w:tcW w:w="35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青岛睿华方略医药咨询服务有限公司</w:t>
            </w:r>
          </w:p>
        </w:tc>
        <w:tc>
          <w:tcPr>
            <w:tcW w:w="180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right="0"/>
              <w:jc w:val="center"/>
              <w:rPr>
                <w:rFonts w:ascii="Times New Roman" w:hAnsi="Times New Roman" w:cs="Times New Roman" w:eastAsia="Times New Roman" w:hint="default"/>
                <w:sz w:val="21"/>
                <w:szCs w:val="21"/>
              </w:rPr>
            </w:pPr>
            <w:r>
              <w:rPr>
                <w:rFonts w:ascii="Times New Roman"/>
                <w:sz w:val="21"/>
              </w:rPr>
              <w:t>419,809.70</w:t>
            </w:r>
          </w:p>
        </w:tc>
        <w:tc>
          <w:tcPr>
            <w:tcW w:w="1805" w:type="dxa"/>
            <w:vMerge/>
            <w:tcBorders>
              <w:left w:val="single" w:sz="4" w:space="0" w:color="000000"/>
              <w:bottom w:val="single" w:sz="12" w:space="0" w:color="000000"/>
              <w:right w:val="nil" w:sz="6" w:space="0" w:color="auto"/>
            </w:tcBorders>
          </w:tcPr>
          <w:p>
            <w:pPr/>
          </w:p>
        </w:tc>
      </w:tr>
    </w:tbl>
    <w:p>
      <w:pPr>
        <w:pStyle w:val="BodyText"/>
        <w:spacing w:line="240" w:lineRule="auto" w:before="53"/>
        <w:ind w:left="620" w:right="246"/>
        <w:jc w:val="left"/>
      </w:pPr>
      <w:r>
        <w:rPr/>
        <w:pict>
          <v:group style="position:absolute;margin-left:84.384003pt;margin-top:-24.734385pt;width:426.7pt;height:.5pt;mso-position-horizontal-relative:page;mso-position-vertical-relative:paragraph;z-index:-1075576" coordorigin="1688,-495" coordsize="8534,10">
            <v:shape style="position:absolute;left:1688;top:-495;width:4919;height:10" type="#_x0000_t75" stroked="false">
              <v:imagedata r:id="rId928" o:title=""/>
            </v:shape>
            <v:shape style="position:absolute;left:6601;top:-495;width:1810;height:10" type="#_x0000_t75" stroked="false">
              <v:imagedata r:id="rId829" o:title=""/>
            </v:shape>
            <v:shape style="position:absolute;left:8406;top:-495;width:1815;height:10" type="#_x0000_t75" stroked="false">
              <v:imagedata r:id="rId929" o:title=""/>
            </v:shape>
            <w10:wrap type="none"/>
          </v:group>
        </w:pict>
      </w:r>
      <w:r>
        <w:rPr/>
        <w:pict>
          <v:shape style="position:absolute;margin-left:153.020004pt;margin-top:-2.174374pt;width:.48pt;height:.72pt;mso-position-horizontal-relative:page;mso-position-vertical-relative:paragraph;z-index:23704" type="#_x0000_t75" stroked="false">
            <v:imagedata r:id="rId930" o:title=""/>
          </v:shape>
        </w:pict>
      </w:r>
      <w:r>
        <w:rPr/>
        <w:pict>
          <v:shape style="position:absolute;margin-left:330.309998pt;margin-top:-2.174374pt;width:.47998pt;height:.72pt;mso-position-horizontal-relative:page;mso-position-vertical-relative:paragraph;z-index:23728" type="#_x0000_t75" stroked="false">
            <v:imagedata r:id="rId930" o:title=""/>
          </v:shape>
        </w:pict>
      </w:r>
      <w:r>
        <w:rPr/>
        <w:pict>
          <v:shape style="position:absolute;margin-left:420.549988pt;margin-top:-2.174374pt;width:.48001pt;height:.72pt;mso-position-horizontal-relative:page;mso-position-vertical-relative:paragraph;z-index:23752" type="#_x0000_t75" stroked="false">
            <v:imagedata r:id="rId930" o:title=""/>
          </v:shape>
        </w:pic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年公司发放现金股利，青岛睿华方略医药咨询服务有限公司尚未领取。</w:t>
      </w:r>
    </w:p>
    <w:p>
      <w:pPr>
        <w:spacing w:line="240" w:lineRule="auto" w:before="12"/>
        <w:rPr>
          <w:rFonts w:ascii="宋体" w:hAnsi="宋体" w:cs="宋体" w:eastAsia="宋体" w:hint="default"/>
          <w:sz w:val="33"/>
          <w:szCs w:val="33"/>
        </w:rPr>
      </w:pPr>
    </w:p>
    <w:p>
      <w:pPr>
        <w:pStyle w:val="Heading3"/>
        <w:spacing w:line="240" w:lineRule="auto"/>
        <w:ind w:left="140" w:right="246"/>
        <w:jc w:val="left"/>
        <w:rPr>
          <w:b w:val="0"/>
          <w:bCs w:val="0"/>
        </w:rPr>
      </w:pPr>
      <w:r>
        <w:rPr>
          <w:spacing w:val="2"/>
        </w:rPr>
        <w:t>九、或有事项</w:t>
      </w:r>
      <w:r>
        <w:rPr>
          <w:b w:val="0"/>
          <w:bCs w:val="0"/>
        </w:rPr>
      </w:r>
    </w:p>
    <w:p>
      <w:pPr>
        <w:spacing w:line="240" w:lineRule="auto" w:before="1"/>
        <w:rPr>
          <w:rFonts w:ascii="宋体" w:hAnsi="宋体" w:cs="宋体" w:eastAsia="宋体" w:hint="default"/>
          <w:b/>
          <w:bCs/>
          <w:sz w:val="41"/>
          <w:szCs w:val="41"/>
        </w:rPr>
      </w:pPr>
    </w:p>
    <w:p>
      <w:pPr>
        <w:pStyle w:val="Heading5"/>
        <w:spacing w:line="240" w:lineRule="auto"/>
        <w:ind w:right="246"/>
        <w:jc w:val="left"/>
        <w:rPr>
          <w:b w:val="0"/>
          <w:bCs w:val="0"/>
        </w:rPr>
      </w:pPr>
      <w:r>
        <w:rPr>
          <w:rFonts w:ascii="Times New Roman" w:hAnsi="Times New Roman" w:cs="Times New Roman" w:eastAsia="Times New Roman" w:hint="default"/>
        </w:rPr>
        <w:t>1</w:t>
      </w:r>
      <w:r>
        <w:rPr/>
        <w:t>、未决诉讼仲裁形成的或有负债及其财务影响</w:t>
      </w:r>
      <w:r>
        <w:rPr>
          <w:b w:val="0"/>
          <w:bCs w:val="0"/>
        </w:rPr>
      </w:r>
    </w:p>
    <w:p>
      <w:pPr>
        <w:spacing w:line="240" w:lineRule="auto" w:before="11"/>
        <w:rPr>
          <w:rFonts w:ascii="宋体" w:hAnsi="宋体" w:cs="宋体" w:eastAsia="宋体" w:hint="default"/>
          <w:b/>
          <w:bCs/>
          <w:sz w:val="36"/>
          <w:szCs w:val="36"/>
        </w:rPr>
      </w:pPr>
    </w:p>
    <w:p>
      <w:pPr>
        <w:pStyle w:val="BodyText"/>
        <w:spacing w:line="240" w:lineRule="auto"/>
        <w:ind w:left="620" w:right="246"/>
        <w:jc w:val="left"/>
      </w:pPr>
      <w:r>
        <w:rPr/>
        <w:t>报告期内，公司无未决诉讼仲裁形成的或有负债。</w:t>
      </w:r>
    </w:p>
    <w:p>
      <w:pPr>
        <w:spacing w:line="240" w:lineRule="auto" w:before="0"/>
        <w:rPr>
          <w:rFonts w:ascii="宋体" w:hAnsi="宋体" w:cs="宋体" w:eastAsia="宋体" w:hint="default"/>
          <w:sz w:val="24"/>
          <w:szCs w:val="24"/>
        </w:rPr>
      </w:pPr>
    </w:p>
    <w:p>
      <w:pPr>
        <w:pStyle w:val="Heading5"/>
        <w:spacing w:line="240" w:lineRule="auto" w:before="179"/>
        <w:ind w:right="246"/>
        <w:jc w:val="left"/>
        <w:rPr>
          <w:b w:val="0"/>
          <w:bCs w:val="0"/>
        </w:rPr>
      </w:pPr>
      <w:r>
        <w:rPr>
          <w:rFonts w:ascii="Times New Roman" w:hAnsi="Times New Roman" w:cs="Times New Roman" w:eastAsia="Times New Roman" w:hint="default"/>
        </w:rPr>
        <w:t>2</w:t>
      </w:r>
      <w:r>
        <w:rPr/>
        <w:t>、为其他单位提供债务担保形成的或有负债及其财务影响</w:t>
      </w:r>
      <w:r>
        <w:rPr>
          <w:b w:val="0"/>
          <w:bCs w:val="0"/>
        </w:rPr>
      </w:r>
    </w:p>
    <w:p>
      <w:pPr>
        <w:spacing w:line="240" w:lineRule="auto" w:before="12"/>
        <w:rPr>
          <w:rFonts w:ascii="宋体" w:hAnsi="宋体" w:cs="宋体" w:eastAsia="宋体" w:hint="default"/>
          <w:b/>
          <w:bCs/>
          <w:sz w:val="36"/>
          <w:szCs w:val="36"/>
        </w:rPr>
      </w:pPr>
    </w:p>
    <w:p>
      <w:pPr>
        <w:pStyle w:val="BodyText"/>
        <w:spacing w:line="240" w:lineRule="auto"/>
        <w:ind w:left="620" w:right="246"/>
        <w:jc w:val="left"/>
      </w:pPr>
      <w:r>
        <w:rPr/>
        <w:t>报告期内，公司无为其他单位提供债务担保形成的或有负债。</w:t>
      </w:r>
    </w:p>
    <w:p>
      <w:pPr>
        <w:spacing w:line="240" w:lineRule="auto" w:before="0"/>
        <w:rPr>
          <w:rFonts w:ascii="宋体" w:hAnsi="宋体" w:cs="宋体" w:eastAsia="宋体" w:hint="default"/>
          <w:sz w:val="24"/>
          <w:szCs w:val="24"/>
        </w:rPr>
      </w:pPr>
    </w:p>
    <w:p>
      <w:pPr>
        <w:pStyle w:val="Heading5"/>
        <w:spacing w:line="240" w:lineRule="auto" w:before="182"/>
        <w:ind w:right="246"/>
        <w:jc w:val="left"/>
        <w:rPr>
          <w:b w:val="0"/>
          <w:bCs w:val="0"/>
        </w:rPr>
      </w:pPr>
      <w:r>
        <w:rPr>
          <w:rFonts w:ascii="Times New Roman" w:hAnsi="Times New Roman" w:cs="Times New Roman" w:eastAsia="Times New Roman" w:hint="default"/>
        </w:rPr>
        <w:t>3</w:t>
      </w:r>
      <w:r>
        <w:rPr/>
        <w:t>、其他或有负债</w:t>
      </w:r>
      <w:r>
        <w:rPr>
          <w:b w:val="0"/>
          <w:bCs w:val="0"/>
        </w:rPr>
      </w:r>
    </w:p>
    <w:p>
      <w:pPr>
        <w:spacing w:line="240" w:lineRule="auto" w:before="9"/>
        <w:rPr>
          <w:rFonts w:ascii="宋体" w:hAnsi="宋体" w:cs="宋体" w:eastAsia="宋体" w:hint="default"/>
          <w:b/>
          <w:bCs/>
          <w:sz w:val="36"/>
          <w:szCs w:val="36"/>
        </w:rPr>
      </w:pPr>
    </w:p>
    <w:p>
      <w:pPr>
        <w:pStyle w:val="BodyText"/>
        <w:spacing w:line="240" w:lineRule="auto"/>
        <w:ind w:left="620" w:right="246"/>
        <w:jc w:val="left"/>
      </w:pPr>
      <w:r>
        <w:rPr/>
        <w:t>报告期内，公司无其他需要披露的或有负债。</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pStyle w:val="Heading3"/>
        <w:spacing w:line="240" w:lineRule="auto"/>
        <w:ind w:left="140" w:right="246"/>
        <w:jc w:val="left"/>
        <w:rPr>
          <w:b w:val="0"/>
          <w:bCs w:val="0"/>
        </w:rPr>
      </w:pPr>
      <w:r>
        <w:rPr>
          <w:spacing w:val="2"/>
        </w:rPr>
        <w:t>十、承诺事项</w:t>
      </w:r>
      <w:r>
        <w:rPr>
          <w:b w:val="0"/>
          <w:bCs w:val="0"/>
        </w:rPr>
      </w:r>
    </w:p>
    <w:p>
      <w:pPr>
        <w:spacing w:line="240" w:lineRule="auto" w:before="1"/>
        <w:rPr>
          <w:rFonts w:ascii="宋体" w:hAnsi="宋体" w:cs="宋体" w:eastAsia="宋体" w:hint="default"/>
          <w:b/>
          <w:bCs/>
          <w:sz w:val="41"/>
          <w:szCs w:val="41"/>
        </w:rPr>
      </w:pPr>
    </w:p>
    <w:p>
      <w:pPr>
        <w:pStyle w:val="Heading5"/>
        <w:spacing w:line="240" w:lineRule="auto"/>
        <w:ind w:right="246"/>
        <w:jc w:val="left"/>
        <w:rPr>
          <w:b w:val="0"/>
          <w:bCs w:val="0"/>
        </w:rPr>
      </w:pPr>
      <w:r>
        <w:rPr>
          <w:rFonts w:ascii="Times New Roman" w:hAnsi="Times New Roman" w:cs="Times New Roman" w:eastAsia="Times New Roman" w:hint="default"/>
        </w:rPr>
        <w:t>1</w:t>
      </w:r>
      <w:r>
        <w:rPr/>
        <w:t>、重大承诺事项</w:t>
      </w:r>
      <w:r>
        <w:rPr>
          <w:b w:val="0"/>
          <w:bCs w:val="0"/>
        </w:rPr>
      </w:r>
    </w:p>
    <w:p>
      <w:pPr>
        <w:spacing w:line="240" w:lineRule="auto" w:before="9"/>
        <w:rPr>
          <w:rFonts w:ascii="宋体" w:hAnsi="宋体" w:cs="宋体" w:eastAsia="宋体" w:hint="default"/>
          <w:b/>
          <w:bCs/>
          <w:sz w:val="36"/>
          <w:szCs w:val="36"/>
        </w:rPr>
      </w:pPr>
    </w:p>
    <w:p>
      <w:pPr>
        <w:pStyle w:val="BodyText"/>
        <w:spacing w:line="240" w:lineRule="auto"/>
        <w:ind w:left="620" w:right="246"/>
        <w:jc w:val="left"/>
      </w:pPr>
      <w:r>
        <w:rPr/>
        <w:t>截止财务报告批准报出日，公司无重大承诺事项。</w:t>
      </w:r>
    </w:p>
    <w:p>
      <w:pPr>
        <w:spacing w:line="240" w:lineRule="auto" w:before="0"/>
        <w:rPr>
          <w:rFonts w:ascii="宋体" w:hAnsi="宋体" w:cs="宋体" w:eastAsia="宋体" w:hint="default"/>
          <w:sz w:val="24"/>
          <w:szCs w:val="24"/>
        </w:rPr>
      </w:pPr>
    </w:p>
    <w:p>
      <w:pPr>
        <w:pStyle w:val="Heading5"/>
        <w:spacing w:line="240" w:lineRule="auto" w:before="182"/>
        <w:ind w:right="246"/>
        <w:jc w:val="left"/>
        <w:rPr>
          <w:b w:val="0"/>
          <w:bCs w:val="0"/>
        </w:rPr>
      </w:pPr>
      <w:r>
        <w:rPr>
          <w:rFonts w:ascii="Times New Roman" w:hAnsi="Times New Roman" w:cs="Times New Roman" w:eastAsia="Times New Roman" w:hint="default"/>
        </w:rPr>
        <w:t>2</w:t>
      </w:r>
      <w:r>
        <w:rPr/>
        <w:t>、前期承诺履行情况</w:t>
      </w:r>
      <w:r>
        <w:rPr>
          <w:b w:val="0"/>
          <w:bCs w:val="0"/>
        </w:rPr>
      </w:r>
    </w:p>
    <w:p>
      <w:pPr>
        <w:spacing w:line="240" w:lineRule="auto" w:before="5"/>
        <w:rPr>
          <w:rFonts w:ascii="宋体" w:hAnsi="宋体" w:cs="宋体" w:eastAsia="宋体" w:hint="default"/>
          <w:b/>
          <w:bCs/>
          <w:sz w:val="38"/>
          <w:szCs w:val="38"/>
        </w:rPr>
      </w:pPr>
    </w:p>
    <w:p>
      <w:pPr>
        <w:pStyle w:val="BodyText"/>
        <w:spacing w:line="240" w:lineRule="auto"/>
        <w:ind w:left="620" w:right="246"/>
        <w:jc w:val="left"/>
      </w:pPr>
      <w:r>
        <w:rPr/>
        <w:t>截止财务报告批准报出日，公司无前期承诺事项。</w:t>
      </w:r>
    </w:p>
    <w:p>
      <w:pPr>
        <w:spacing w:line="240" w:lineRule="auto" w:before="0"/>
        <w:rPr>
          <w:rFonts w:ascii="宋体" w:hAnsi="宋体" w:cs="宋体" w:eastAsia="宋体" w:hint="default"/>
          <w:sz w:val="24"/>
          <w:szCs w:val="24"/>
        </w:rPr>
      </w:pPr>
    </w:p>
    <w:p>
      <w:pPr>
        <w:pStyle w:val="Heading3"/>
        <w:spacing w:line="240" w:lineRule="auto" w:before="169"/>
        <w:ind w:left="140" w:right="246"/>
        <w:jc w:val="left"/>
        <w:rPr>
          <w:b w:val="0"/>
          <w:bCs w:val="0"/>
        </w:rPr>
      </w:pPr>
      <w:r>
        <w:rPr/>
        <w:t>十一、资产负债表日后事项</w:t>
      </w:r>
      <w:r>
        <w:rPr>
          <w:b w:val="0"/>
          <w:bCs w:val="0"/>
        </w:rPr>
      </w:r>
    </w:p>
    <w:p>
      <w:pPr>
        <w:spacing w:line="240" w:lineRule="auto" w:before="12"/>
        <w:rPr>
          <w:rFonts w:ascii="宋体" w:hAnsi="宋体" w:cs="宋体" w:eastAsia="宋体" w:hint="default"/>
          <w:b/>
          <w:bCs/>
          <w:sz w:val="36"/>
          <w:szCs w:val="36"/>
        </w:rPr>
      </w:pPr>
    </w:p>
    <w:p>
      <w:pPr>
        <w:pStyle w:val="BodyText"/>
        <w:spacing w:line="240" w:lineRule="auto"/>
        <w:ind w:left="620" w:right="246"/>
        <w:jc w:val="left"/>
        <w:rPr>
          <w:rFonts w:ascii="Times New Roman" w:hAnsi="Times New Roman" w:cs="Times New Roman" w:eastAsia="Times New Roman" w:hint="default"/>
        </w:rPr>
      </w:pPr>
      <w:r>
        <w:rPr>
          <w:rFonts w:ascii="Times New Roman" w:hAnsi="Times New Roman" w:cs="Times New Roman" w:eastAsia="Times New Roman" w:hint="default"/>
        </w:rPr>
        <w:t>1</w:t>
      </w:r>
      <w:r>
        <w:rPr/>
        <w:t>、公司</w:t>
      </w:r>
      <w:r>
        <w:rPr>
          <w:spacing w:val="-61"/>
        </w:rPr>
        <w:t> </w:t>
      </w:r>
      <w:r>
        <w:rPr>
          <w:rFonts w:ascii="Times New Roman" w:hAnsi="Times New Roman" w:cs="Times New Roman" w:eastAsia="Times New Roman" w:hint="default"/>
        </w:rPr>
        <w:t>2012 </w:t>
      </w:r>
      <w:r>
        <w:rPr/>
        <w:t>年度利润分配的预案：公司以截止</w:t>
      </w:r>
      <w:r>
        <w:rPr>
          <w:spacing w:val="-59"/>
        </w:rPr>
        <w:t> </w:t>
      </w:r>
      <w:r>
        <w:rPr>
          <w:rFonts w:ascii="Times New Roman" w:hAnsi="Times New Roman" w:cs="Times New Roman" w:eastAsia="Times New Roman" w:hint="default"/>
        </w:rPr>
        <w:t>2012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日股本</w:t>
      </w:r>
      <w:r>
        <w:rPr>
          <w:spacing w:val="-60"/>
        </w:rPr>
        <w:t> </w:t>
      </w:r>
      <w:r>
        <w:rPr>
          <w:rFonts w:ascii="Times New Roman" w:hAnsi="Times New Roman" w:cs="Times New Roman" w:eastAsia="Times New Roman" w:hint="default"/>
        </w:rPr>
        <w:t>93,800,000.00</w:t>
      </w:r>
    </w:p>
    <w:p>
      <w:pPr>
        <w:pStyle w:val="BodyText"/>
        <w:spacing w:line="240" w:lineRule="auto" w:before="164"/>
        <w:ind w:right="0"/>
        <w:jc w:val="left"/>
      </w:pPr>
      <w:r>
        <w:rPr/>
        <w:t>股为基数，以截止</w:t>
      </w:r>
      <w:r>
        <w:rPr>
          <w:spacing w:val="-60"/>
        </w:rPr>
        <w:t> </w:t>
      </w:r>
      <w:r>
        <w:rPr>
          <w:rFonts w:ascii="Times New Roman" w:hAnsi="Times New Roman" w:cs="Times New Roman" w:eastAsia="Times New Roman" w:hint="default"/>
        </w:rPr>
        <w:t>2012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日未分配利润向全体股东按每</w:t>
      </w:r>
      <w:r>
        <w:rPr>
          <w:spacing w:val="-60"/>
        </w:rPr>
        <w:t> </w:t>
      </w:r>
      <w:r>
        <w:rPr>
          <w:rFonts w:ascii="Times New Roman" w:hAnsi="Times New Roman" w:cs="Times New Roman" w:eastAsia="Times New Roman" w:hint="default"/>
        </w:rPr>
        <w:t>10 </w:t>
      </w:r>
      <w:r>
        <w:rPr/>
        <w:t>股派发现金红利</w:t>
      </w:r>
      <w:r>
        <w:rPr>
          <w:spacing w:val="-60"/>
        </w:rPr>
        <w:t> </w:t>
      </w:r>
      <w:r>
        <w:rPr>
          <w:rFonts w:ascii="Times New Roman" w:hAnsi="Times New Roman" w:cs="Times New Roman" w:eastAsia="Times New Roman" w:hint="default"/>
        </w:rPr>
        <w:t>1.20</w:t>
      </w:r>
      <w:r>
        <w:rPr>
          <w:rFonts w:ascii="Times New Roman" w:hAnsi="Times New Roman" w:cs="Times New Roman" w:eastAsia="Times New Roman" w:hint="default"/>
          <w:spacing w:val="-12"/>
        </w:rPr>
        <w:t> </w:t>
      </w:r>
      <w:r>
        <w:rPr/>
        <w:t>元</w:t>
      </w:r>
    </w:p>
    <w:p>
      <w:pPr>
        <w:pStyle w:val="BodyText"/>
        <w:spacing w:line="240" w:lineRule="auto" w:before="162"/>
        <w:ind w:right="246"/>
        <w:jc w:val="left"/>
      </w:pPr>
      <w:r>
        <w:rPr/>
        <w:t>（含税），共计派发现金</w:t>
      </w:r>
      <w:r>
        <w:rPr>
          <w:spacing w:val="-59"/>
        </w:rPr>
        <w:t> </w:t>
      </w:r>
      <w:r>
        <w:rPr>
          <w:rFonts w:ascii="Times New Roman" w:hAnsi="Times New Roman" w:cs="Times New Roman" w:eastAsia="Times New Roman" w:hint="default"/>
        </w:rPr>
        <w:t>11,256,000.00 </w:t>
      </w:r>
      <w:r>
        <w:rPr/>
        <w:t>元；本次不进行资本公积转增股本和送红股。</w:t>
      </w:r>
    </w:p>
    <w:p>
      <w:pPr>
        <w:pStyle w:val="BodyText"/>
        <w:spacing w:line="240" w:lineRule="auto" w:before="165"/>
        <w:ind w:left="620" w:right="246"/>
        <w:jc w:val="left"/>
      </w:pPr>
      <w:r>
        <w:rPr>
          <w:rFonts w:ascii="Times New Roman" w:hAnsi="Times New Roman" w:cs="Times New Roman" w:eastAsia="Times New Roman" w:hint="default"/>
        </w:rPr>
        <w:t>2</w:t>
      </w:r>
      <w:r>
        <w:rPr/>
        <w:t>、公司其他应收款</w:t>
      </w:r>
      <w:r>
        <w:rPr>
          <w:rFonts w:ascii="Times New Roman" w:hAnsi="Times New Roman" w:cs="Times New Roman" w:eastAsia="Times New Roman" w:hint="default"/>
        </w:rPr>
        <w:t>-</w:t>
      </w:r>
      <w:r>
        <w:rPr/>
        <w:t>济南瑞康药品配送有限公司账面金额</w:t>
      </w:r>
      <w:r>
        <w:rPr>
          <w:spacing w:val="-61"/>
        </w:rPr>
        <w:t> </w:t>
      </w:r>
      <w:r>
        <w:rPr>
          <w:rFonts w:ascii="Times New Roman" w:hAnsi="Times New Roman" w:cs="Times New Roman" w:eastAsia="Times New Roman" w:hint="default"/>
        </w:rPr>
        <w:t>201</w:t>
      </w:r>
      <w:r>
        <w:rPr>
          <w:rFonts w:ascii="Times New Roman" w:hAnsi="Times New Roman" w:cs="Times New Roman" w:eastAsia="Times New Roman" w:hint="default"/>
          <w:spacing w:val="-13"/>
        </w:rPr>
        <w:t> </w:t>
      </w:r>
      <w:r>
        <w:rPr/>
        <w:t>万元，为投资款，济南瑞</w:t>
      </w:r>
    </w:p>
    <w:p>
      <w:pPr>
        <w:pStyle w:val="BodyText"/>
        <w:spacing w:line="240" w:lineRule="auto" w:before="164"/>
        <w:ind w:right="246"/>
        <w:jc w:val="left"/>
      </w:pPr>
      <w:r>
        <w:rPr/>
        <w:t>康药品配送有限公司已于</w:t>
      </w:r>
      <w:r>
        <w:rPr>
          <w:spacing w:val="-59"/>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日办理临时营业执照。</w:t>
      </w:r>
    </w:p>
    <w:p>
      <w:pPr>
        <w:spacing w:line="240" w:lineRule="auto" w:before="11"/>
        <w:rPr>
          <w:rFonts w:ascii="宋体" w:hAnsi="宋体" w:cs="宋体" w:eastAsia="宋体" w:hint="default"/>
          <w:sz w:val="33"/>
          <w:szCs w:val="33"/>
        </w:rPr>
      </w:pPr>
    </w:p>
    <w:p>
      <w:pPr>
        <w:pStyle w:val="Heading3"/>
        <w:spacing w:line="240" w:lineRule="auto"/>
        <w:ind w:left="140" w:right="246"/>
        <w:jc w:val="left"/>
        <w:rPr>
          <w:b w:val="0"/>
          <w:bCs w:val="0"/>
        </w:rPr>
      </w:pPr>
      <w:r>
        <w:rPr/>
        <w:t>十二、其他重要事项</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20" w:right="246"/>
        <w:jc w:val="left"/>
      </w:pPr>
      <w:r>
        <w:rPr/>
        <w:t>截止财务报告批准报出日，公司无重大其他需说明的事项。</w:t>
      </w:r>
    </w:p>
    <w:p>
      <w:pPr>
        <w:spacing w:line="240" w:lineRule="auto" w:before="1"/>
        <w:rPr>
          <w:rFonts w:ascii="宋体" w:hAnsi="宋体" w:cs="宋体" w:eastAsia="宋体" w:hint="default"/>
          <w:sz w:val="35"/>
          <w:szCs w:val="35"/>
        </w:rPr>
      </w:pPr>
    </w:p>
    <w:p>
      <w:pPr>
        <w:pStyle w:val="Heading3"/>
        <w:spacing w:line="240" w:lineRule="auto"/>
        <w:ind w:left="140" w:right="246"/>
        <w:jc w:val="left"/>
        <w:rPr>
          <w:b w:val="0"/>
          <w:bCs w:val="0"/>
        </w:rPr>
      </w:pPr>
      <w:r>
        <w:rPr/>
        <w:t>十三、母公司财务报表主要项目注释</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20" w:right="0"/>
        <w:jc w:val="left"/>
      </w:pPr>
      <w:r>
        <w:rPr/>
        <w:t>下列所披露的财务报表数据，除特别注明之外，“期初数”系指</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日的金</w:t>
      </w:r>
    </w:p>
    <w:p>
      <w:pPr>
        <w:pStyle w:val="BodyText"/>
        <w:spacing w:line="240" w:lineRule="auto" w:before="164"/>
        <w:ind w:right="0"/>
        <w:jc w:val="left"/>
      </w:pPr>
      <w:r>
        <w:rPr/>
        <w:t>额，“期末数”系指</w:t>
      </w:r>
      <w:r>
        <w:rPr>
          <w:spacing w:val="-6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日的金额，“本期金额”系指</w:t>
      </w:r>
      <w:r>
        <w:rPr>
          <w:spacing w:val="-6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日至</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p>
    <w:p>
      <w:pPr>
        <w:pStyle w:val="BodyText"/>
        <w:spacing w:line="360" w:lineRule="auto" w:before="164"/>
        <w:ind w:right="138"/>
        <w:jc w:val="left"/>
      </w:pP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日的发生额，“上期金额”系指</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日至</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日的发生额，货币单位为人民 币元。</w:t>
      </w:r>
    </w:p>
    <w:p>
      <w:pPr>
        <w:spacing w:after="0" w:line="36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r>
        <w:rPr/>
        <w:pict>
          <v:group style="position:absolute;margin-left:58.439999pt;margin-top:613.419983pt;width:478.55pt;height:.5pt;mso-position-horizontal-relative:page;mso-position-vertical-relative:page;z-index:-1075240" coordorigin="1169,12268" coordsize="9571,10">
            <v:shape style="position:absolute;left:1169;top:12268;width:3061;height:10" type="#_x0000_t75" stroked="false">
              <v:imagedata r:id="rId267" o:title=""/>
            </v:shape>
            <v:shape style="position:absolute;left:4225;top:12268;width:1630;height:10" type="#_x0000_t75" stroked="false">
              <v:imagedata r:id="rId262" o:title=""/>
            </v:shape>
            <v:shape style="position:absolute;left:5850;top:12268;width:3258;height:10" type="#_x0000_t75" stroked="false">
              <v:imagedata r:id="rId263" o:title=""/>
            </v:shape>
            <v:shape style="position:absolute;left:9103;top:12268;width:1637;height:10" type="#_x0000_t75" stroked="false">
              <v:imagedata r:id="rId232" o:title=""/>
            </v:shape>
            <w10:wrap type="none"/>
          </v:group>
        </w:pict>
      </w:r>
      <w:r>
        <w:rPr/>
        <w:pict>
          <v:group style="position:absolute;margin-left:58.439999pt;margin-top:626.379944pt;width:478.55pt;height:5.05pt;mso-position-horizontal-relative:page;mso-position-vertical-relative:page;z-index:-1075216" coordorigin="1169,12528" coordsize="9571,101">
            <v:shape style="position:absolute;left:1169;top:12528;width:3080;height:101" type="#_x0000_t75" stroked="false">
              <v:imagedata r:id="rId264" o:title=""/>
            </v:shape>
            <v:shape style="position:absolute;left:4225;top:12619;width:1630;height:10" type="#_x0000_t75" stroked="false">
              <v:imagedata r:id="rId265" o:title=""/>
            </v:shape>
            <v:shape style="position:absolute;left:5850;top:12619;width:3258;height:10" type="#_x0000_t75" stroked="false">
              <v:imagedata r:id="rId266" o:title=""/>
            </v:shape>
            <v:shape style="position:absolute;left:9103;top:12619;width:1637;height:10" type="#_x0000_t75" stroked="false">
              <v:imagedata r:id="rId240" o:title=""/>
            </v:shape>
            <w10:wrap type="none"/>
          </v:group>
        </w:pict>
      </w:r>
      <w:r>
        <w:rPr/>
        <w:pict>
          <v:group style="position:absolute;margin-left:58.439999pt;margin-top:643.899963pt;width:478.55pt;height:5.05pt;mso-position-horizontal-relative:page;mso-position-vertical-relative:page;z-index:-1075192" coordorigin="1169,12878" coordsize="9571,101">
            <v:shape style="position:absolute;left:1169;top:12878;width:3080;height:101" type="#_x0000_t75" stroked="false">
              <v:imagedata r:id="rId264" o:title=""/>
            </v:shape>
            <v:shape style="position:absolute;left:4225;top:12969;width:1630;height:10" type="#_x0000_t75" stroked="false">
              <v:imagedata r:id="rId265" o:title=""/>
            </v:shape>
            <v:shape style="position:absolute;left:5850;top:12969;width:3258;height:10" type="#_x0000_t75" stroked="false">
              <v:imagedata r:id="rId266" o:title=""/>
            </v:shape>
            <v:shape style="position:absolute;left:9103;top:12969;width:1637;height:10" type="#_x0000_t75" stroked="false">
              <v:imagedata r:id="rId240" o:title=""/>
            </v:shape>
            <w10:wrap type="none"/>
          </v:group>
        </w:pict>
      </w:r>
      <w:r>
        <w:rPr/>
        <w:pict>
          <v:group style="position:absolute;margin-left:58.439999pt;margin-top:661.420044pt;width:478.55pt;height:5.05pt;mso-position-horizontal-relative:page;mso-position-vertical-relative:page;z-index:-1075168" coordorigin="1169,13228" coordsize="9571,101">
            <v:shape style="position:absolute;left:1169;top:13228;width:3080;height:101" type="#_x0000_t75" stroked="false">
              <v:imagedata r:id="rId261" o:title=""/>
            </v:shape>
            <v:shape style="position:absolute;left:4225;top:13320;width:1630;height:10" type="#_x0000_t75" stroked="false">
              <v:imagedata r:id="rId265" o:title=""/>
            </v:shape>
            <v:shape style="position:absolute;left:5850;top:13320;width:3258;height:10" type="#_x0000_t75" stroked="false">
              <v:imagedata r:id="rId266" o:title=""/>
            </v:shape>
            <v:shape style="position:absolute;left:9103;top:13320;width:1637;height:10" type="#_x0000_t75" stroked="false">
              <v:imagedata r:id="rId240" o:title=""/>
            </v:shape>
            <w10:wrap type="none"/>
          </v:group>
        </w:pict>
      </w:r>
      <w:r>
        <w:rPr/>
        <w:pict>
          <v:group style="position:absolute;margin-left:58.439999pt;margin-top:678.939941pt;width:478.55pt;height:5.05pt;mso-position-horizontal-relative:page;mso-position-vertical-relative:page;z-index:-1075144" coordorigin="1169,13579" coordsize="9571,101">
            <v:shape style="position:absolute;left:1169;top:13579;width:3080;height:101" type="#_x0000_t75" stroked="false">
              <v:imagedata r:id="rId261" o:title=""/>
            </v:shape>
            <v:shape style="position:absolute;left:4225;top:13670;width:1630;height:10" type="#_x0000_t75" stroked="false">
              <v:imagedata r:id="rId262" o:title=""/>
            </v:shape>
            <v:shape style="position:absolute;left:5850;top:13670;width:3258;height:10" type="#_x0000_t75" stroked="false">
              <v:imagedata r:id="rId263" o:title=""/>
            </v:shape>
            <v:shape style="position:absolute;left:9103;top:13670;width:1637;height:10" type="#_x0000_t75" stroked="false">
              <v:imagedata r:id="rId232" o:title=""/>
            </v:shape>
            <w10:wrap type="none"/>
          </v:group>
        </w:pict>
      </w:r>
      <w:r>
        <w:rPr/>
        <w:pict>
          <v:group style="position:absolute;margin-left:58.439999pt;margin-top:696.459961pt;width:478.55pt;height:5.05pt;mso-position-horizontal-relative:page;mso-position-vertical-relative:page;z-index:-1075120" coordorigin="1169,13929" coordsize="9571,101">
            <v:shape style="position:absolute;left:1169;top:13929;width:3080;height:101" type="#_x0000_t75" stroked="false">
              <v:imagedata r:id="rId264" o:title=""/>
            </v:shape>
            <v:shape style="position:absolute;left:4225;top:14020;width:1630;height:10" type="#_x0000_t75" stroked="false">
              <v:imagedata r:id="rId265" o:title=""/>
            </v:shape>
            <v:shape style="position:absolute;left:5850;top:14020;width:3258;height:10" type="#_x0000_t75" stroked="false">
              <v:imagedata r:id="rId266" o:title=""/>
            </v:shape>
            <v:shape style="position:absolute;left:9103;top:14020;width:1637;height:10" type="#_x0000_t75" stroked="false">
              <v:imagedata r:id="rId240" o:title=""/>
            </v:shape>
            <w10:wrap type="none"/>
          </v:group>
        </w:pict>
      </w:r>
      <w:r>
        <w:rPr/>
        <w:pict>
          <v:group style="position:absolute;margin-left:58.439999pt;margin-top:718.419983pt;width:478.55pt;height:.5pt;mso-position-horizontal-relative:page;mso-position-vertical-relative:page;z-index:-1075096" coordorigin="1169,14368" coordsize="9571,10">
            <v:shape style="position:absolute;left:1169;top:14368;width:3061;height:10" type="#_x0000_t75" stroked="false">
              <v:imagedata r:id="rId267" o:title=""/>
            </v:shape>
            <v:shape style="position:absolute;left:4225;top:14368;width:1630;height:10" type="#_x0000_t75" stroked="false">
              <v:imagedata r:id="rId262" o:title=""/>
            </v:shape>
            <v:shape style="position:absolute;left:5850;top:14368;width:3258;height:10" type="#_x0000_t75" stroked="false">
              <v:imagedata r:id="rId263" o:title=""/>
            </v:shape>
            <v:shape style="position:absolute;left:9103;top:14368;width:1637;height:10" type="#_x0000_t75" stroked="false">
              <v:imagedata r:id="rId232" o:title=""/>
            </v:shape>
            <w10:wrap type="none"/>
          </v:group>
        </w:pict>
      </w:r>
      <w:r>
        <w:rPr/>
        <w:pict>
          <v:group style="position:absolute;margin-left:58.439999pt;margin-top:731.379944pt;width:478.55pt;height:5.1pt;mso-position-horizontal-relative:page;mso-position-vertical-relative:page;z-index:-1075072" coordorigin="1169,14628" coordsize="9571,102">
            <v:shape style="position:absolute;left:1169;top:14628;width:3080;height:101" type="#_x0000_t75" stroked="false">
              <v:imagedata r:id="rId931" o:title=""/>
            </v:shape>
            <v:shape style="position:absolute;left:4225;top:14719;width:1630;height:10" type="#_x0000_t75" stroked="false">
              <v:imagedata r:id="rId265" o:title=""/>
            </v:shape>
            <v:shape style="position:absolute;left:5850;top:14719;width:3258;height:10" type="#_x0000_t75" stroked="false">
              <v:imagedata r:id="rId266" o:title=""/>
            </v:shape>
            <v:shape style="position:absolute;left:9103;top:14719;width:1637;height:10" type="#_x0000_t75" stroked="false">
              <v:imagedata r:id="rId240" o:title=""/>
            </v:shape>
            <w10:wrap type="none"/>
          </v:group>
        </w:pict>
      </w:r>
      <w:r>
        <w:rPr/>
        <w:pict>
          <v:group style="position:absolute;margin-left:57.720001pt;margin-top:748.919983pt;width:479.3pt;height:5.05pt;mso-position-horizontal-relative:page;mso-position-vertical-relative:page;z-index:-1075048" coordorigin="1154,14978" coordsize="9586,101">
            <v:shape style="position:absolute;left:1154;top:15070;width:3075;height:10" type="#_x0000_t75" stroked="false">
              <v:imagedata r:id="rId932" o:title=""/>
            </v:shape>
            <v:shape style="position:absolute;left:4220;top:14978;width:1634;height:101" type="#_x0000_t75" stroked="false">
              <v:imagedata r:id="rId933" o:title=""/>
            </v:shape>
            <v:shape style="position:absolute;left:5864;top:14978;width:3243;height:101" type="#_x0000_t75" stroked="false">
              <v:imagedata r:id="rId934" o:title=""/>
            </v:shape>
            <v:shape style="position:absolute;left:9098;top:14978;width:1642;height:101" type="#_x0000_t75" stroked="false">
              <v:imagedata r:id="rId935" o:title=""/>
            </v:shape>
            <w10:wrap type="none"/>
          </v:group>
        </w:pict>
      </w:r>
    </w:p>
    <w:p>
      <w:pPr>
        <w:spacing w:line="240" w:lineRule="auto" w:before="5"/>
        <w:rPr>
          <w:rFonts w:ascii="宋体" w:hAnsi="宋体" w:cs="宋体" w:eastAsia="宋体" w:hint="default"/>
          <w:sz w:val="16"/>
          <w:szCs w:val="16"/>
        </w:rPr>
      </w:pPr>
    </w:p>
    <w:p>
      <w:pPr>
        <w:pStyle w:val="Heading5"/>
        <w:spacing w:line="240" w:lineRule="auto" w:before="14"/>
        <w:ind w:left="800" w:right="0"/>
        <w:jc w:val="left"/>
        <w:rPr>
          <w:b w:val="0"/>
          <w:bCs w:val="0"/>
        </w:rPr>
      </w:pPr>
      <w:r>
        <w:rPr>
          <w:rFonts w:ascii="Times New Roman" w:hAnsi="Times New Roman" w:cs="Times New Roman" w:eastAsia="Times New Roman" w:hint="default"/>
        </w:rPr>
        <w:t>1</w:t>
      </w:r>
      <w:r>
        <w:rPr/>
        <w:t>、应收账款</w:t>
      </w:r>
      <w:r>
        <w:rPr>
          <w:b w:val="0"/>
          <w:bCs w:val="0"/>
        </w:rPr>
      </w:r>
    </w:p>
    <w:p>
      <w:pPr>
        <w:spacing w:line="240" w:lineRule="auto" w:before="2"/>
        <w:rPr>
          <w:rFonts w:ascii="宋体" w:hAnsi="宋体" w:cs="宋体" w:eastAsia="宋体" w:hint="default"/>
          <w:b/>
          <w:bCs/>
          <w:sz w:val="38"/>
          <w:szCs w:val="38"/>
        </w:rPr>
      </w:pPr>
    </w:p>
    <w:p>
      <w:pPr>
        <w:pStyle w:val="Heading6"/>
        <w:spacing w:line="240" w:lineRule="auto"/>
        <w:ind w:left="1239" w:right="0"/>
        <w:jc w:val="left"/>
        <w:rPr>
          <w:b w:val="0"/>
          <w:bCs w:val="0"/>
        </w:rPr>
      </w:pPr>
      <w:r>
        <w:rPr/>
        <w:pict>
          <v:group style="position:absolute;margin-left:20.040001pt;margin-top:37.655613pt;width:555.4pt;height:61.95pt;mso-position-horizontal-relative:page;mso-position-vertical-relative:paragraph;z-index:-1075408" coordorigin="401,753" coordsize="11108,1239">
            <v:group style="position:absolute;left:403;top:756;width:1746;height:452" coordorigin="403,756" coordsize="1746,452">
              <v:shape style="position:absolute;left:403;top:756;width:1746;height:452" coordorigin="403,756" coordsize="1746,452" path="m403,1207l2148,1207,2148,756,403,756,403,1207xe" filled="true" fillcolor="#d9d9d9" stroked="false">
                <v:path arrowok="t"/>
                <v:fill type="solid"/>
              </v:shape>
            </v:group>
            <v:group style="position:absolute;left:403;top:1207;width:108;height:324" coordorigin="403,1207" coordsize="108,324">
              <v:shape style="position:absolute;left:403;top:1207;width:108;height:324" coordorigin="403,1207" coordsize="108,324" path="m403,1531l511,1531,511,1207,403,1207,403,1531xe" filled="true" fillcolor="#d9d9d9" stroked="false">
                <v:path arrowok="t"/>
                <v:fill type="solid"/>
              </v:shape>
            </v:group>
            <v:group style="position:absolute;left:2048;top:1207;width:101;height:324" coordorigin="2048,1207" coordsize="101,324">
              <v:shape style="position:absolute;left:2048;top:1207;width:101;height:324" coordorigin="2048,1207" coordsize="101,324" path="m2048,1531l2148,1531,2148,1207,2048,1207,2048,1531xe" filled="true" fillcolor="#d9d9d9" stroked="false">
                <v:path arrowok="t"/>
                <v:fill type="solid"/>
              </v:shape>
            </v:group>
            <v:group style="position:absolute;left:403;top:1531;width:1746;height:452" coordorigin="403,1531" coordsize="1746,452">
              <v:shape style="position:absolute;left:403;top:1531;width:1746;height:452" coordorigin="403,1531" coordsize="1746,452" path="m403,1982l2148,1982,2148,1531,403,1531,403,1982xe" filled="true" fillcolor="#d9d9d9" stroked="false">
                <v:path arrowok="t"/>
                <v:fill type="solid"/>
              </v:shape>
            </v:group>
            <v:group style="position:absolute;left:511;top:1207;width:1537;height:324" coordorigin="511,1207" coordsize="1537,324">
              <v:shape style="position:absolute;left:511;top:1207;width:1537;height:324" coordorigin="511,1207" coordsize="1537,324" path="m511,1531l2048,1531,2048,1207,511,1207,511,1531xe" filled="true" fillcolor="#d9d9d9" stroked="false">
                <v:path arrowok="t"/>
                <v:fill type="solid"/>
              </v:shape>
            </v:group>
            <v:group style="position:absolute;left:2160;top:756;width:101;height:322" coordorigin="2160,756" coordsize="101,322">
              <v:shape style="position:absolute;left:2160;top:756;width:101;height:322" coordorigin="2160,756" coordsize="101,322" path="m2160,1077l2261,1077,2261,756,2160,756,2160,1077xe" filled="true" fillcolor="#d9d9d9" stroked="false">
                <v:path arrowok="t"/>
                <v:fill type="solid"/>
              </v:shape>
            </v:group>
            <v:group style="position:absolute;left:6726;top:756;width:104;height:322" coordorigin="6726,756" coordsize="104,322">
              <v:shape style="position:absolute;left:6726;top:756;width:104;height:322" coordorigin="6726,756" coordsize="104,322" path="m6726,1077l6829,1077,6829,756,6726,756,6726,1077xe" filled="true" fillcolor="#d9d9d9" stroked="false">
                <v:path arrowok="t"/>
                <v:fill type="solid"/>
              </v:shape>
            </v:group>
            <v:group style="position:absolute;left:2261;top:756;width:4465;height:322" coordorigin="2261,756" coordsize="4465,322">
              <v:shape style="position:absolute;left:2261;top:756;width:4465;height:322" coordorigin="2261,756" coordsize="4465,322" path="m2261,1077l6726,1077,6726,756,2261,756,2261,1077xe" filled="true" fillcolor="#d9d9d9" stroked="false">
                <v:path arrowok="t"/>
                <v:fill type="solid"/>
              </v:shape>
            </v:group>
            <v:group style="position:absolute;left:6839;top:756;width:104;height:322" coordorigin="6839,756" coordsize="104,322">
              <v:shape style="position:absolute;left:6839;top:756;width:104;height:322" coordorigin="6839,756" coordsize="104,322" path="m6839,1077l6942,1077,6942,756,6839,756,6839,1077xe" filled="true" fillcolor="#d9d9d9" stroked="false">
                <v:path arrowok="t"/>
                <v:fill type="solid"/>
              </v:shape>
            </v:group>
            <v:group style="position:absolute;left:11290;top:756;width:108;height:322" coordorigin="11290,756" coordsize="108,322">
              <v:shape style="position:absolute;left:11290;top:756;width:108;height:322" coordorigin="11290,756" coordsize="108,322" path="m11290,1077l11398,1077,11398,756,11290,756,11290,1077xe" filled="true" fillcolor="#d9d9d9" stroked="false">
                <v:path arrowok="t"/>
                <v:fill type="solid"/>
              </v:shape>
            </v:group>
            <v:group style="position:absolute;left:6942;top:756;width:4348;height:322" coordorigin="6942,756" coordsize="4348,322">
              <v:shape style="position:absolute;left:6942;top:756;width:4348;height:322" coordorigin="6942,756" coordsize="4348,322" path="m6942,1077l11290,1077,11290,756,6942,756,6942,1077xe" filled="true" fillcolor="#d9d9d9" stroked="false">
                <v:path arrowok="t"/>
                <v:fill type="solid"/>
              </v:shape>
              <v:shape style="position:absolute;left:2151;top:753;width:30;height:2" type="#_x0000_t75" stroked="false">
                <v:imagedata r:id="rId145" o:title=""/>
              </v:shape>
              <v:shape style="position:absolute;left:6829;top:753;width:30;height:2" type="#_x0000_t75" stroked="false">
                <v:imagedata r:id="rId154" o:title=""/>
              </v:shape>
            </v:group>
            <v:group style="position:absolute;left:2160;top:1087;width:101;height:322" coordorigin="2160,1087" coordsize="101,322">
              <v:shape style="position:absolute;left:2160;top:1087;width:101;height:322" coordorigin="2160,1087" coordsize="101,322" path="m2160,1408l2261,1408,2261,1087,2160,1087,2160,1408xe" filled="true" fillcolor="#d9d9d9" stroked="false">
                <v:path arrowok="t"/>
                <v:fill type="solid"/>
              </v:shape>
            </v:group>
            <v:group style="position:absolute;left:4484;top:1087;width:104;height:322" coordorigin="4484,1087" coordsize="104,322">
              <v:shape style="position:absolute;left:4484;top:1087;width:104;height:322" coordorigin="4484,1087" coordsize="104,322" path="m4484,1408l4587,1408,4587,1087,4484,1087,4484,1408xe" filled="true" fillcolor="#d9d9d9" stroked="false">
                <v:path arrowok="t"/>
                <v:fill type="solid"/>
              </v:shape>
            </v:group>
            <v:group style="position:absolute;left:2261;top:1087;width:2223;height:322" coordorigin="2261,1087" coordsize="2223,322">
              <v:shape style="position:absolute;left:2261;top:1087;width:2223;height:322" coordorigin="2261,1087" coordsize="2223,322" path="m2261,1408l4484,1408,4484,1087,2261,1087,2261,1408xe" filled="true" fillcolor="#d9d9d9" stroked="false">
                <v:path arrowok="t"/>
                <v:fill type="solid"/>
              </v:shape>
            </v:group>
            <v:group style="position:absolute;left:4597;top:1087;width:104;height:322" coordorigin="4597,1087" coordsize="104,322">
              <v:shape style="position:absolute;left:4597;top:1087;width:104;height:322" coordorigin="4597,1087" coordsize="104,322" path="m4597,1408l4700,1408,4700,1087,4597,1087,4597,1408xe" filled="true" fillcolor="#d9d9d9" stroked="false">
                <v:path arrowok="t"/>
                <v:fill type="solid"/>
              </v:shape>
            </v:group>
            <v:group style="position:absolute;left:6726;top:1087;width:104;height:322" coordorigin="6726,1087" coordsize="104,322">
              <v:shape style="position:absolute;left:6726;top:1087;width:104;height:322" coordorigin="6726,1087" coordsize="104,322" path="m6726,1408l6829,1408,6829,1087,6726,1087,6726,1408xe" filled="true" fillcolor="#d9d9d9" stroked="false">
                <v:path arrowok="t"/>
                <v:fill type="solid"/>
              </v:shape>
            </v:group>
            <v:group style="position:absolute;left:4700;top:1087;width:2026;height:322" coordorigin="4700,1087" coordsize="2026,322">
              <v:shape style="position:absolute;left:4700;top:1087;width:2026;height:322" coordorigin="4700,1087" coordsize="2026,322" path="m4700,1408l6726,1408,6726,1087,4700,1087,4700,1408xe" filled="true" fillcolor="#d9d9d9" stroked="false">
                <v:path arrowok="t"/>
                <v:fill type="solid"/>
              </v:shape>
            </v:group>
            <v:group style="position:absolute;left:6839;top:1087;width:104;height:322" coordorigin="6839,1087" coordsize="104,322">
              <v:shape style="position:absolute;left:6839;top:1087;width:104;height:322" coordorigin="6839,1087" coordsize="104,322" path="m6839,1408l6942,1408,6942,1087,6839,1087,6839,1408xe" filled="true" fillcolor="#d9d9d9" stroked="false">
                <v:path arrowok="t"/>
                <v:fill type="solid"/>
              </v:shape>
            </v:group>
            <v:group style="position:absolute;left:9136;top:1087;width:104;height:322" coordorigin="9136,1087" coordsize="104,322">
              <v:shape style="position:absolute;left:9136;top:1087;width:104;height:322" coordorigin="9136,1087" coordsize="104,322" path="m9136,1408l9240,1408,9240,1087,9136,1087,9136,1408xe" filled="true" fillcolor="#d9d9d9" stroked="false">
                <v:path arrowok="t"/>
                <v:fill type="solid"/>
              </v:shape>
            </v:group>
            <v:group style="position:absolute;left:6942;top:1087;width:2194;height:322" coordorigin="6942,1087" coordsize="2194,322">
              <v:shape style="position:absolute;left:6942;top:1087;width:2194;height:322" coordorigin="6942,1087" coordsize="2194,322" path="m6942,1408l9136,1408,9136,1087,6942,1087,6942,1408xe" filled="true" fillcolor="#d9d9d9" stroked="false">
                <v:path arrowok="t"/>
                <v:fill type="solid"/>
              </v:shape>
            </v:group>
            <v:group style="position:absolute;left:9249;top:1087;width:104;height:322" coordorigin="9249,1087" coordsize="104,322">
              <v:shape style="position:absolute;left:9249;top:1087;width:104;height:322" coordorigin="9249,1087" coordsize="104,322" path="m9249,1408l9352,1408,9352,1087,9249,1087,9249,1408xe" filled="true" fillcolor="#d9d9d9" stroked="false">
                <v:path arrowok="t"/>
                <v:fill type="solid"/>
              </v:shape>
            </v:group>
            <v:group style="position:absolute;left:11290;top:1087;width:108;height:322" coordorigin="11290,1087" coordsize="108,322">
              <v:shape style="position:absolute;left:11290;top:1087;width:108;height:322" coordorigin="11290,1087" coordsize="108,322" path="m11290,1408l11398,1408,11398,1087,11290,1087,11290,1408xe" filled="true" fillcolor="#d9d9d9" stroked="false">
                <v:path arrowok="t"/>
                <v:fill type="solid"/>
              </v:shape>
            </v:group>
            <v:group style="position:absolute;left:9352;top:1087;width:1938;height:322" coordorigin="9352,1087" coordsize="1938,322">
              <v:shape style="position:absolute;left:9352;top:1087;width:1938;height:322" coordorigin="9352,1087" coordsize="1938,322" path="m9352,1408l11290,1408,11290,1087,9352,1087,9352,1408xe" filled="true" fillcolor="#d9d9d9" stroked="false">
                <v:path arrowok="t"/>
                <v:fill type="solid"/>
              </v:shape>
              <v:shape style="position:absolute;left:2146;top:1077;width:2441;height:10" type="#_x0000_t75" stroked="false">
                <v:imagedata r:id="rId936" o:title=""/>
              </v:shape>
              <v:shape style="position:absolute;left:4583;top:1077;width:4657;height:10" type="#_x0000_t75" stroked="false">
                <v:imagedata r:id="rId937" o:title=""/>
              </v:shape>
              <v:shape style="position:absolute;left:9235;top:1077;width:2163;height:10" type="#_x0000_t75" stroked="false">
                <v:imagedata r:id="rId938" o:title=""/>
              </v:shape>
            </v:group>
            <v:group style="position:absolute;left:2160;top:1418;width:1691;height:123" coordorigin="2160,1418" coordsize="1691,123">
              <v:shape style="position:absolute;left:2160;top:1418;width:1691;height:123" coordorigin="2160,1418" coordsize="1691,123" path="m2160,1540l3850,1540,3850,1418,2160,1418,2160,1540xe" filled="true" fillcolor="#d9d9d9" stroked="false">
                <v:path arrowok="t"/>
                <v:fill type="solid"/>
              </v:shape>
            </v:group>
            <v:group style="position:absolute;left:2160;top:1540;width:101;height:322" coordorigin="2160,1540" coordsize="101,322">
              <v:shape style="position:absolute;left:2160;top:1540;width:101;height:322" coordorigin="2160,1540" coordsize="101,322" path="m2160,1862l2261,1862,2261,1540,2160,1540,2160,1862xe" filled="true" fillcolor="#d9d9d9" stroked="false">
                <v:path arrowok="t"/>
                <v:fill type="solid"/>
              </v:shape>
            </v:group>
            <v:group style="position:absolute;left:3747;top:1540;width:104;height:322" coordorigin="3747,1540" coordsize="104,322">
              <v:shape style="position:absolute;left:3747;top:1540;width:104;height:322" coordorigin="3747,1540" coordsize="104,322" path="m3747,1862l3851,1862,3851,1540,3747,1540,3747,1862xe" filled="true" fillcolor="#d9d9d9" stroked="false">
                <v:path arrowok="t"/>
                <v:fill type="solid"/>
              </v:shape>
            </v:group>
            <v:group style="position:absolute;left:2160;top:1862;width:1691;height:120" coordorigin="2160,1862" coordsize="1691,120">
              <v:shape style="position:absolute;left:2160;top:1862;width:1691;height:120" coordorigin="2160,1862" coordsize="1691,120" path="m2160,1982l3850,1982,3850,1862,2160,1862,2160,1982xe" filled="true" fillcolor="#d9d9d9" stroked="false">
                <v:path arrowok="t"/>
                <v:fill type="solid"/>
              </v:shape>
            </v:group>
            <v:group style="position:absolute;left:2261;top:1540;width:1487;height:322" coordorigin="2261,1540" coordsize="1487,322">
              <v:shape style="position:absolute;left:2261;top:1540;width:1487;height:322" coordorigin="2261,1540" coordsize="1487,322" path="m2261,1862l3747,1862,3747,1540,2261,1540,2261,1862xe" filled="true" fillcolor="#d9d9d9" stroked="false">
                <v:path arrowok="t"/>
                <v:fill type="solid"/>
              </v:shape>
            </v:group>
            <v:group style="position:absolute;left:3860;top:1418;width:104;height:564" coordorigin="3860,1418" coordsize="104,564">
              <v:shape style="position:absolute;left:3860;top:1418;width:104;height:564" coordorigin="3860,1418" coordsize="104,564" path="m3860,1982l3963,1982,3963,1418,3860,1418,3860,1982xe" filled="true" fillcolor="#d9d9d9" stroked="false">
                <v:path arrowok="t"/>
                <v:fill type="solid"/>
              </v:shape>
            </v:group>
            <v:group style="position:absolute;left:4484;top:1418;width:104;height:564" coordorigin="4484,1418" coordsize="104,564">
              <v:shape style="position:absolute;left:4484;top:1418;width:104;height:564" coordorigin="4484,1418" coordsize="104,564" path="m4484,1982l4587,1982,4587,1418,4484,1418,4484,1982xe" filled="true" fillcolor="#d9d9d9" stroked="false">
                <v:path arrowok="t"/>
                <v:fill type="solid"/>
              </v:shape>
            </v:group>
            <v:group style="position:absolute;left:3963;top:1418;width:521;height:324" coordorigin="3963,1418" coordsize="521,324">
              <v:shape style="position:absolute;left:3963;top:1418;width:521;height:324" coordorigin="3963,1418" coordsize="521,324" path="m3963,1742l4484,1742,4484,1418,3963,1418,3963,1742xe" filled="true" fillcolor="#d9d9d9" stroked="false">
                <v:path arrowok="t"/>
                <v:fill type="solid"/>
              </v:shape>
            </v:group>
            <v:group style="position:absolute;left:3963;top:1742;width:521;height:240" coordorigin="3963,1742" coordsize="521,240">
              <v:shape style="position:absolute;left:3963;top:1742;width:521;height:240" coordorigin="3963,1742" coordsize="521,240" path="m3963,1982l4484,1982,4484,1742,3963,1742,3963,1982xe" filled="true" fillcolor="#d9d9d9" stroked="false">
                <v:path arrowok="t"/>
                <v:fill type="solid"/>
              </v:shape>
            </v:group>
            <v:group style="position:absolute;left:4597;top:1418;width:1522;height:123" coordorigin="4597,1418" coordsize="1522,123">
              <v:shape style="position:absolute;left:4597;top:1418;width:1522;height:123" coordorigin="4597,1418" coordsize="1522,123" path="m4597,1540l6119,1540,6119,1418,4597,1418,4597,1540xe" filled="true" fillcolor="#d9d9d9" stroked="false">
                <v:path arrowok="t"/>
                <v:fill type="solid"/>
              </v:shape>
            </v:group>
            <v:group style="position:absolute;left:4597;top:1540;width:104;height:322" coordorigin="4597,1540" coordsize="104,322">
              <v:shape style="position:absolute;left:4597;top:1540;width:104;height:322" coordorigin="4597,1540" coordsize="104,322" path="m4597,1862l4700,1862,4700,1540,4597,1540,4597,1862xe" filled="true" fillcolor="#d9d9d9" stroked="false">
                <v:path arrowok="t"/>
                <v:fill type="solid"/>
              </v:shape>
            </v:group>
            <v:group style="position:absolute;left:6015;top:1540;width:104;height:322" coordorigin="6015,1540" coordsize="104,322">
              <v:shape style="position:absolute;left:6015;top:1540;width:104;height:322" coordorigin="6015,1540" coordsize="104,322" path="m6015,1862l6119,1862,6119,1540,6015,1540,6015,1862xe" filled="true" fillcolor="#d9d9d9" stroked="false">
                <v:path arrowok="t"/>
                <v:fill type="solid"/>
              </v:shape>
            </v:group>
            <v:group style="position:absolute;left:4597;top:1862;width:1522;height:120" coordorigin="4597,1862" coordsize="1522,120">
              <v:shape style="position:absolute;left:4597;top:1862;width:1522;height:120" coordorigin="4597,1862" coordsize="1522,120" path="m4597,1982l6119,1982,6119,1862,4597,1862,4597,1982xe" filled="true" fillcolor="#d9d9d9" stroked="false">
                <v:path arrowok="t"/>
                <v:fill type="solid"/>
              </v:shape>
            </v:group>
            <v:group style="position:absolute;left:4700;top:1540;width:1316;height:322" coordorigin="4700,1540" coordsize="1316,322">
              <v:shape style="position:absolute;left:4700;top:1540;width:1316;height:322" coordorigin="4700,1540" coordsize="1316,322" path="m4700,1862l6015,1862,6015,1540,4700,1540,4700,1862xe" filled="true" fillcolor="#d9d9d9" stroked="false">
                <v:path arrowok="t"/>
                <v:fill type="solid"/>
              </v:shape>
            </v:group>
            <v:group style="position:absolute;left:6128;top:1418;width:104;height:564" coordorigin="6128,1418" coordsize="104,564">
              <v:shape style="position:absolute;left:6128;top:1418;width:104;height:564" coordorigin="6128,1418" coordsize="104,564" path="m6128,1982l6231,1982,6231,1418,6128,1418,6128,1982xe" filled="true" fillcolor="#d9d9d9" stroked="false">
                <v:path arrowok="t"/>
                <v:fill type="solid"/>
              </v:shape>
            </v:group>
            <v:group style="position:absolute;left:6726;top:1418;width:104;height:564" coordorigin="6726,1418" coordsize="104,564">
              <v:shape style="position:absolute;left:6726;top:1418;width:104;height:564" coordorigin="6726,1418" coordsize="104,564" path="m6726,1982l6829,1982,6829,1418,6726,1418,6726,1982xe" filled="true" fillcolor="#d9d9d9" stroked="false">
                <v:path arrowok="t"/>
                <v:fill type="solid"/>
              </v:shape>
            </v:group>
            <v:group style="position:absolute;left:6231;top:1418;width:495;height:324" coordorigin="6231,1418" coordsize="495,324">
              <v:shape style="position:absolute;left:6231;top:1418;width:495;height:324" coordorigin="6231,1418" coordsize="495,324" path="m6231,1742l6726,1742,6726,1418,6231,1418,6231,1742xe" filled="true" fillcolor="#d9d9d9" stroked="false">
                <v:path arrowok="t"/>
                <v:fill type="solid"/>
              </v:shape>
            </v:group>
            <v:group style="position:absolute;left:6231;top:1742;width:495;height:240" coordorigin="6231,1742" coordsize="495,240">
              <v:shape style="position:absolute;left:6231;top:1742;width:495;height:240" coordorigin="6231,1742" coordsize="495,240" path="m6231,1982l6726,1982,6726,1742,6231,1742,6231,1982xe" filled="true" fillcolor="#d9d9d9" stroked="false">
                <v:path arrowok="t"/>
                <v:fill type="solid"/>
              </v:shape>
            </v:group>
            <v:group style="position:absolute;left:6839;top:1418;width:1692;height:123" coordorigin="6839,1418" coordsize="1692,123">
              <v:shape style="position:absolute;left:6839;top:1418;width:1692;height:123" coordorigin="6839,1418" coordsize="1692,123" path="m6839,1540l8531,1540,8531,1418,6839,1418,6839,1540xe" filled="true" fillcolor="#d9d9d9" stroked="false">
                <v:path arrowok="t"/>
                <v:fill type="solid"/>
              </v:shape>
            </v:group>
            <v:group style="position:absolute;left:6839;top:1540;width:104;height:322" coordorigin="6839,1540" coordsize="104,322">
              <v:shape style="position:absolute;left:6839;top:1540;width:104;height:322" coordorigin="6839,1540" coordsize="104,322" path="m6839,1862l6942,1862,6942,1540,6839,1540,6839,1862xe" filled="true" fillcolor="#d9d9d9" stroked="false">
                <v:path arrowok="t"/>
                <v:fill type="solid"/>
              </v:shape>
            </v:group>
            <v:group style="position:absolute;left:8428;top:1540;width:104;height:322" coordorigin="8428,1540" coordsize="104,322">
              <v:shape style="position:absolute;left:8428;top:1540;width:104;height:322" coordorigin="8428,1540" coordsize="104,322" path="m8428,1862l8531,1862,8531,1540,8428,1540,8428,1862xe" filled="true" fillcolor="#d9d9d9" stroked="false">
                <v:path arrowok="t"/>
                <v:fill type="solid"/>
              </v:shape>
            </v:group>
            <v:group style="position:absolute;left:6839;top:1862;width:1692;height:120" coordorigin="6839,1862" coordsize="1692,120">
              <v:shape style="position:absolute;left:6839;top:1862;width:1692;height:120" coordorigin="6839,1862" coordsize="1692,120" path="m6839,1982l8531,1982,8531,1862,6839,1862,6839,1982xe" filled="true" fillcolor="#d9d9d9" stroked="false">
                <v:path arrowok="t"/>
                <v:fill type="solid"/>
              </v:shape>
            </v:group>
            <v:group style="position:absolute;left:6942;top:1540;width:1486;height:322" coordorigin="6942,1540" coordsize="1486,322">
              <v:shape style="position:absolute;left:6942;top:1540;width:1486;height:322" coordorigin="6942,1540" coordsize="1486,322" path="m6942,1862l8428,1862,8428,1540,6942,1540,6942,1862xe" filled="true" fillcolor="#d9d9d9" stroked="false">
                <v:path arrowok="t"/>
                <v:fill type="solid"/>
              </v:shape>
            </v:group>
            <v:group style="position:absolute;left:8541;top:1418;width:104;height:564" coordorigin="8541,1418" coordsize="104,564">
              <v:shape style="position:absolute;left:8541;top:1418;width:104;height:564" coordorigin="8541,1418" coordsize="104,564" path="m8541,1982l8644,1982,8644,1418,8541,1418,8541,1982xe" filled="true" fillcolor="#d9d9d9" stroked="false">
                <v:path arrowok="t"/>
                <v:fill type="solid"/>
              </v:shape>
            </v:group>
            <v:group style="position:absolute;left:9136;top:1418;width:104;height:564" coordorigin="9136,1418" coordsize="104,564">
              <v:shape style="position:absolute;left:9136;top:1418;width:104;height:564" coordorigin="9136,1418" coordsize="104,564" path="m9136,1982l9240,1982,9240,1418,9136,1418,9136,1982xe" filled="true" fillcolor="#d9d9d9" stroked="false">
                <v:path arrowok="t"/>
                <v:fill type="solid"/>
              </v:shape>
            </v:group>
            <v:group style="position:absolute;left:8644;top:1418;width:493;height:324" coordorigin="8644,1418" coordsize="493,324">
              <v:shape style="position:absolute;left:8644;top:1418;width:493;height:324" coordorigin="8644,1418" coordsize="493,324" path="m8644,1742l9136,1742,9136,1418,8644,1418,8644,1742xe" filled="true" fillcolor="#d9d9d9" stroked="false">
                <v:path arrowok="t"/>
                <v:fill type="solid"/>
              </v:shape>
            </v:group>
            <v:group style="position:absolute;left:8644;top:1742;width:493;height:240" coordorigin="8644,1742" coordsize="493,240">
              <v:shape style="position:absolute;left:8644;top:1742;width:493;height:240" coordorigin="8644,1742" coordsize="493,240" path="m8644,1982l9136,1982,9136,1742,8644,1742,8644,1982xe" filled="true" fillcolor="#d9d9d9" stroked="false">
                <v:path arrowok="t"/>
                <v:fill type="solid"/>
              </v:shape>
            </v:group>
            <v:group style="position:absolute;left:9249;top:1418;width:1551;height:123" coordorigin="9249,1418" coordsize="1551,123">
              <v:shape style="position:absolute;left:9249;top:1418;width:1551;height:123" coordorigin="9249,1418" coordsize="1551,123" path="m9249,1540l10800,1540,10800,1418,9249,1418,9249,1540xe" filled="true" fillcolor="#d9d9d9" stroked="false">
                <v:path arrowok="t"/>
                <v:fill type="solid"/>
              </v:shape>
            </v:group>
            <v:group style="position:absolute;left:9249;top:1540;width:104;height:322" coordorigin="9249,1540" coordsize="104,322">
              <v:shape style="position:absolute;left:9249;top:1540;width:104;height:322" coordorigin="9249,1540" coordsize="104,322" path="m9249,1862l9352,1862,9352,1540,9249,1540,9249,1862xe" filled="true" fillcolor="#d9d9d9" stroked="false">
                <v:path arrowok="t"/>
                <v:fill type="solid"/>
              </v:shape>
            </v:group>
            <v:group style="position:absolute;left:10696;top:1540;width:104;height:322" coordorigin="10696,1540" coordsize="104,322">
              <v:shape style="position:absolute;left:10696;top:1540;width:104;height:322" coordorigin="10696,1540" coordsize="104,322" path="m10696,1862l10800,1862,10800,1540,10696,1540,10696,1862xe" filled="true" fillcolor="#d9d9d9" stroked="false">
                <v:path arrowok="t"/>
                <v:fill type="solid"/>
              </v:shape>
            </v:group>
            <v:group style="position:absolute;left:9249;top:1862;width:1551;height:120" coordorigin="9249,1862" coordsize="1551,120">
              <v:shape style="position:absolute;left:9249;top:1862;width:1551;height:120" coordorigin="9249,1862" coordsize="1551,120" path="m9249,1982l10800,1982,10800,1862,9249,1862,9249,1982xe" filled="true" fillcolor="#d9d9d9" stroked="false">
                <v:path arrowok="t"/>
                <v:fill type="solid"/>
              </v:shape>
            </v:group>
            <v:group style="position:absolute;left:9352;top:1540;width:1344;height:322" coordorigin="9352,1540" coordsize="1344,322">
              <v:shape style="position:absolute;left:9352;top:1540;width:1344;height:322" coordorigin="9352,1540" coordsize="1344,322" path="m9352,1862l10696,1862,10696,1540,9352,1540,9352,1862xe" filled="true" fillcolor="#d9d9d9" stroked="false">
                <v:path arrowok="t"/>
                <v:fill type="solid"/>
              </v:shape>
            </v:group>
            <v:group style="position:absolute;left:10809;top:1418;width:104;height:564" coordorigin="10809,1418" coordsize="104,564">
              <v:shape style="position:absolute;left:10809;top:1418;width:104;height:564" coordorigin="10809,1418" coordsize="104,564" path="m10809,1982l10912,1982,10912,1418,10809,1418,10809,1982xe" filled="true" fillcolor="#d9d9d9" stroked="false">
                <v:path arrowok="t"/>
                <v:fill type="solid"/>
              </v:shape>
            </v:group>
            <v:group style="position:absolute;left:11400;top:1418;width:108;height:564" coordorigin="11400,1418" coordsize="108,564">
              <v:shape style="position:absolute;left:11400;top:1418;width:108;height:564" coordorigin="11400,1418" coordsize="108,564" path="m11400,1982l11508,1982,11508,1418,11400,1418,11400,1982xe" filled="true" fillcolor="#d9d9d9" stroked="false">
                <v:path arrowok="t"/>
                <v:fill type="solid"/>
              </v:shape>
            </v:group>
            <v:group style="position:absolute;left:10912;top:1418;width:488;height:324" coordorigin="10912,1418" coordsize="488,324">
              <v:shape style="position:absolute;left:10912;top:1418;width:488;height:324" coordorigin="10912,1418" coordsize="488,324" path="m10912,1742l11400,1742,11400,1418,10912,1418,10912,1742xe" filled="true" fillcolor="#d9d9d9" stroked="false">
                <v:path arrowok="t"/>
                <v:fill type="solid"/>
              </v:shape>
            </v:group>
            <v:group style="position:absolute;left:10912;top:1742;width:488;height:240" coordorigin="10912,1742" coordsize="488,240">
              <v:shape style="position:absolute;left:10912;top:1742;width:488;height:240" coordorigin="10912,1742" coordsize="488,240" path="m10912,1982l11400,1982,11400,1742,10912,1742,10912,1982xe" filled="true" fillcolor="#d9d9d9" stroked="false">
                <v:path arrowok="t"/>
                <v:fill type="solid"/>
              </v:shape>
              <v:shape style="position:absolute;left:2146;top:1408;width:1705;height:10" type="#_x0000_t75" stroked="false">
                <v:imagedata r:id="rId939" o:title=""/>
              </v:shape>
              <v:shape style="position:absolute;left:3846;top:1408;width:742;height:10" type="#_x0000_t75" stroked="false">
                <v:imagedata r:id="rId239" o:title=""/>
              </v:shape>
              <v:shape style="position:absolute;left:4583;top:1408;width:1536;height:10" type="#_x0000_t75" stroked="false">
                <v:imagedata r:id="rId238" o:title=""/>
              </v:shape>
              <v:shape style="position:absolute;left:6114;top:1408;width:2417;height:10" type="#_x0000_t75" stroked="false">
                <v:imagedata r:id="rId940" o:title=""/>
              </v:shape>
              <v:shape style="position:absolute;left:8526;top:1408;width:713;height:10" type="#_x0000_t75" stroked="false">
                <v:imagedata r:id="rId941" o:title=""/>
              </v:shape>
              <v:shape style="position:absolute;left:9235;top:1408;width:1565;height:10" type="#_x0000_t75" stroked="false">
                <v:imagedata r:id="rId172" o:title=""/>
              </v:shape>
              <v:shape style="position:absolute;left:10795;top:1408;width:713;height:10" type="#_x0000_t75" stroked="false">
                <v:imagedata r:id="rId941" o:title=""/>
              </v:shape>
              <v:shape style="position:absolute;left:401;top:1982;width:1750;height:10" type="#_x0000_t75" stroked="false">
                <v:imagedata r:id="rId942" o:title=""/>
              </v:shape>
              <v:shape style="position:absolute;left:2146;top:1982;width:1705;height:10" type="#_x0000_t75" stroked="false">
                <v:imagedata r:id="rId943" o:title=""/>
              </v:shape>
              <v:shape style="position:absolute;left:3846;top:1982;width:742;height:10" type="#_x0000_t75" stroked="false">
                <v:imagedata r:id="rId231" o:title=""/>
              </v:shape>
              <v:shape style="position:absolute;left:4583;top:1982;width:1536;height:10" type="#_x0000_t75" stroked="false">
                <v:imagedata r:id="rId230" o:title=""/>
              </v:shape>
              <v:shape style="position:absolute;left:6114;top:1982;width:2417;height:10" type="#_x0000_t75" stroked="false">
                <v:imagedata r:id="rId944" o:title=""/>
              </v:shape>
              <v:shape style="position:absolute;left:8526;top:1982;width:713;height:10" type="#_x0000_t75" stroked="false">
                <v:imagedata r:id="rId945" o:title=""/>
              </v:shape>
              <v:shape style="position:absolute;left:9235;top:1982;width:1565;height:10" type="#_x0000_t75" stroked="false">
                <v:imagedata r:id="rId180" o:title=""/>
              </v:shape>
              <v:shape style="position:absolute;left:10795;top:1982;width:713;height:10" type="#_x0000_t75" stroked="false">
                <v:imagedata r:id="rId945" o:title=""/>
              </v:shape>
            </v:group>
            <w10:wrap type="none"/>
          </v:group>
        </w:pict>
      </w:r>
      <w:r>
        <w:rPr/>
        <w:t>（</w:t>
      </w:r>
      <w:r>
        <w:rPr>
          <w:rFonts w:ascii="Times New Roman" w:hAnsi="Times New Roman" w:cs="Times New Roman" w:eastAsia="Times New Roman" w:hint="default"/>
        </w:rPr>
        <w:t>1</w:t>
      </w:r>
      <w:r>
        <w:rPr/>
        <w:t>）</w:t>
      </w:r>
      <w:r>
        <w:rPr>
          <w:spacing w:val="-24"/>
        </w:rPr>
        <w:t> </w:t>
      </w:r>
      <w:r>
        <w:rPr/>
        <w:t>应收账款按种类披露</w:t>
      </w:r>
      <w:r>
        <w:rPr>
          <w:b w:val="0"/>
          <w:bCs w:val="0"/>
        </w:rPr>
      </w:r>
    </w:p>
    <w:p>
      <w:pPr>
        <w:spacing w:line="240" w:lineRule="auto" w:before="13"/>
        <w:rPr>
          <w:rFonts w:ascii="宋体" w:hAnsi="宋体" w:cs="宋体" w:eastAsia="宋体" w:hint="default"/>
          <w:b/>
          <w:bCs/>
          <w:sz w:val="29"/>
          <w:szCs w:val="29"/>
        </w:rPr>
      </w:pPr>
    </w:p>
    <w:tbl>
      <w:tblPr>
        <w:tblW w:w="0" w:type="auto"/>
        <w:jc w:val="left"/>
        <w:tblInd w:w="120" w:type="dxa"/>
        <w:tblLayout w:type="fixed"/>
        <w:tblCellMar>
          <w:top w:w="0" w:type="dxa"/>
          <w:left w:w="0" w:type="dxa"/>
          <w:bottom w:w="0" w:type="dxa"/>
          <w:right w:w="0" w:type="dxa"/>
        </w:tblCellMar>
        <w:tblLook w:val="01E0"/>
      </w:tblPr>
      <w:tblGrid>
        <w:gridCol w:w="1754"/>
        <w:gridCol w:w="1701"/>
        <w:gridCol w:w="737"/>
        <w:gridCol w:w="1531"/>
        <w:gridCol w:w="711"/>
        <w:gridCol w:w="1702"/>
        <w:gridCol w:w="709"/>
        <w:gridCol w:w="1560"/>
        <w:gridCol w:w="593"/>
      </w:tblGrid>
      <w:tr>
        <w:trPr>
          <w:trHeight w:val="343" w:hRule="exact"/>
        </w:trPr>
        <w:tc>
          <w:tcPr>
            <w:tcW w:w="1754" w:type="dxa"/>
            <w:tcBorders>
              <w:top w:val="single" w:sz="12" w:space="0" w:color="000000"/>
              <w:left w:val="nil" w:sz="6" w:space="0" w:color="auto"/>
              <w:bottom w:val="nil" w:sz="6" w:space="0" w:color="auto"/>
              <w:right w:val="single" w:sz="4" w:space="0" w:color="000000"/>
            </w:tcBorders>
            <w:shd w:val="clear" w:color="auto" w:fill="D9D9D9"/>
          </w:tcPr>
          <w:p>
            <w:pPr/>
          </w:p>
        </w:tc>
        <w:tc>
          <w:tcPr>
            <w:tcW w:w="4680" w:type="dxa"/>
            <w:gridSpan w:val="4"/>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8"/>
              <w:ind w:right="1"/>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4563" w:type="dxa"/>
            <w:gridSpan w:val="4"/>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8"/>
              <w:ind w:right="5"/>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31" w:hRule="exact"/>
        </w:trPr>
        <w:tc>
          <w:tcPr>
            <w:tcW w:w="1754" w:type="dxa"/>
            <w:vMerge w:val="restart"/>
            <w:tcBorders>
              <w:top w:val="nil" w:sz="6" w:space="0" w:color="auto"/>
              <w:left w:val="nil" w:sz="6" w:space="0" w:color="auto"/>
              <w:right w:val="single" w:sz="4" w:space="0" w:color="000000"/>
            </w:tcBorders>
            <w:shd w:val="clear" w:color="auto" w:fill="D9D9D9"/>
          </w:tcPr>
          <w:p>
            <w:pPr>
              <w:pStyle w:val="TableParagraph"/>
              <w:tabs>
                <w:tab w:pos="1219" w:val="left" w:leader="none"/>
              </w:tabs>
              <w:spacing w:line="240" w:lineRule="auto" w:before="141"/>
              <w:ind w:left="326" w:right="0"/>
              <w:jc w:val="left"/>
              <w:rPr>
                <w:rFonts w:ascii="宋体" w:hAnsi="宋体" w:cs="宋体" w:eastAsia="宋体" w:hint="default"/>
                <w:sz w:val="21"/>
                <w:szCs w:val="21"/>
              </w:rPr>
            </w:pPr>
            <w:r>
              <w:rPr>
                <w:rFonts w:ascii="宋体" w:hAnsi="宋体" w:cs="宋体" w:eastAsia="宋体" w:hint="default"/>
                <w:b/>
                <w:bCs/>
                <w:sz w:val="21"/>
                <w:szCs w:val="21"/>
              </w:rPr>
              <w:t>种</w:t>
              <w:tab/>
              <w:t>类</w:t>
            </w:r>
            <w:r>
              <w:rPr>
                <w:rFonts w:ascii="宋体" w:hAnsi="宋体" w:cs="宋体" w:eastAsia="宋体" w:hint="default"/>
                <w:sz w:val="21"/>
                <w:szCs w:val="21"/>
              </w:rPr>
            </w:r>
          </w:p>
        </w:tc>
        <w:tc>
          <w:tcPr>
            <w:tcW w:w="2438" w:type="dxa"/>
            <w:gridSpan w:val="2"/>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790"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2242" w:type="dxa"/>
            <w:gridSpan w:val="2"/>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693"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2410" w:type="dxa"/>
            <w:gridSpan w:val="2"/>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777"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2153" w:type="dxa"/>
            <w:gridSpan w:val="2"/>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21"/>
              <w:ind w:left="650"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569" w:hRule="exact"/>
        </w:trPr>
        <w:tc>
          <w:tcPr>
            <w:tcW w:w="1754" w:type="dxa"/>
            <w:vMerge/>
            <w:tcBorders>
              <w:left w:val="nil" w:sz="6" w:space="0" w:color="auto"/>
              <w:bottom w:val="nil" w:sz="6" w:space="0" w:color="auto"/>
              <w:right w:val="single" w:sz="4" w:space="0" w:color="000000"/>
            </w:tcBorders>
            <w:shd w:val="clear" w:color="auto" w:fill="D9D9D9"/>
          </w:tcPr>
          <w:p>
            <w:pPr/>
          </w:p>
        </w:tc>
        <w:tc>
          <w:tcPr>
            <w:tcW w:w="170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43"/>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151"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3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1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139"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75"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702"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0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left="136"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72"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6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593"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21"/>
              <w:ind w:left="134"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70"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r>
      <w:tr>
        <w:trPr>
          <w:trHeight w:val="879" w:hRule="exact"/>
        </w:trPr>
        <w:tc>
          <w:tcPr>
            <w:tcW w:w="1754" w:type="dxa"/>
            <w:tcBorders>
              <w:top w:val="nil" w:sz="6" w:space="0" w:color="auto"/>
              <w:left w:val="nil" w:sz="6" w:space="0" w:color="auto"/>
              <w:bottom w:val="nil" w:sz="6" w:space="0" w:color="auto"/>
              <w:right w:val="single" w:sz="4" w:space="0" w:color="000000"/>
            </w:tcBorders>
          </w:tcPr>
          <w:p>
            <w:pPr>
              <w:pStyle w:val="TableParagraph"/>
              <w:spacing w:line="237" w:lineRule="auto" w:before="30"/>
              <w:ind w:left="110" w:right="162"/>
              <w:jc w:val="both"/>
              <w:rPr>
                <w:rFonts w:ascii="宋体" w:hAnsi="宋体" w:cs="宋体" w:eastAsia="宋体" w:hint="default"/>
                <w:sz w:val="21"/>
                <w:szCs w:val="21"/>
              </w:rPr>
            </w:pPr>
            <w:r>
              <w:rPr>
                <w:rFonts w:ascii="宋体" w:hAnsi="宋体" w:cs="宋体" w:eastAsia="宋体" w:hint="default"/>
                <w:sz w:val="21"/>
                <w:szCs w:val="21"/>
              </w:rPr>
              <w:t>单项金额重大并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单项计提坏账准</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备的应收账款</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274" w:right="0"/>
              <w:jc w:val="left"/>
              <w:rPr>
                <w:rFonts w:ascii="Times New Roman" w:hAnsi="Times New Roman" w:cs="Times New Roman" w:eastAsia="Times New Roman" w:hint="default"/>
                <w:sz w:val="21"/>
                <w:szCs w:val="21"/>
              </w:rPr>
            </w:pPr>
            <w:r>
              <w:rPr>
                <w:rFonts w:ascii="Times New Roman"/>
                <w:sz w:val="21"/>
              </w:rPr>
              <w:t>486,635,659.91</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51" w:right="0"/>
              <w:jc w:val="left"/>
              <w:rPr>
                <w:rFonts w:ascii="Times New Roman" w:hAnsi="Times New Roman" w:cs="Times New Roman" w:eastAsia="Times New Roman" w:hint="default"/>
                <w:sz w:val="21"/>
                <w:szCs w:val="21"/>
              </w:rPr>
            </w:pPr>
            <w:r>
              <w:rPr>
                <w:rFonts w:ascii="Times New Roman"/>
                <w:sz w:val="21"/>
              </w:rPr>
              <w:t>31.92</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211" w:right="0"/>
              <w:jc w:val="left"/>
              <w:rPr>
                <w:rFonts w:ascii="Times New Roman" w:hAnsi="Times New Roman" w:cs="Times New Roman" w:eastAsia="Times New Roman" w:hint="default"/>
                <w:sz w:val="21"/>
                <w:szCs w:val="21"/>
              </w:rPr>
            </w:pPr>
            <w:r>
              <w:rPr>
                <w:rFonts w:ascii="Times New Roman"/>
                <w:sz w:val="21"/>
              </w:rPr>
              <w:t>10,241,486.05</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230" w:right="0"/>
              <w:jc w:val="left"/>
              <w:rPr>
                <w:rFonts w:ascii="Times New Roman" w:hAnsi="Times New Roman" w:cs="Times New Roman" w:eastAsia="Times New Roman" w:hint="default"/>
                <w:sz w:val="21"/>
                <w:szCs w:val="21"/>
              </w:rPr>
            </w:pPr>
            <w:r>
              <w:rPr>
                <w:rFonts w:ascii="Times New Roman"/>
                <w:sz w:val="21"/>
              </w:rPr>
              <w:t>2.10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275" w:right="0"/>
              <w:jc w:val="left"/>
              <w:rPr>
                <w:rFonts w:ascii="Times New Roman" w:hAnsi="Times New Roman" w:cs="Times New Roman" w:eastAsia="Times New Roman" w:hint="default"/>
                <w:sz w:val="21"/>
                <w:szCs w:val="21"/>
              </w:rPr>
            </w:pPr>
            <w:r>
              <w:rPr>
                <w:rFonts w:ascii="Times New Roman"/>
                <w:sz w:val="21"/>
              </w:rPr>
              <w:t>461,786,623.59</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22" w:right="0"/>
              <w:jc w:val="left"/>
              <w:rPr>
                <w:rFonts w:ascii="Times New Roman" w:hAnsi="Times New Roman" w:cs="Times New Roman" w:eastAsia="Times New Roman" w:hint="default"/>
                <w:sz w:val="21"/>
                <w:szCs w:val="21"/>
              </w:rPr>
            </w:pPr>
            <w:r>
              <w:rPr>
                <w:rFonts w:ascii="Times New Roman"/>
                <w:sz w:val="21"/>
              </w:rPr>
              <w:t>35.51</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345" w:right="0"/>
              <w:jc w:val="left"/>
              <w:rPr>
                <w:rFonts w:ascii="Times New Roman" w:hAnsi="Times New Roman" w:cs="Times New Roman" w:eastAsia="Times New Roman" w:hint="default"/>
                <w:sz w:val="21"/>
                <w:szCs w:val="21"/>
              </w:rPr>
            </w:pPr>
            <w:r>
              <w:rPr>
                <w:rFonts w:ascii="Times New Roman"/>
                <w:sz w:val="21"/>
              </w:rPr>
              <w:t>3,605,761.11</w:t>
            </w:r>
          </w:p>
        </w:tc>
        <w:tc>
          <w:tcPr>
            <w:tcW w:w="593"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223" w:right="-5"/>
              <w:jc w:val="left"/>
              <w:rPr>
                <w:rFonts w:ascii="Times New Roman" w:hAnsi="Times New Roman" w:cs="Times New Roman" w:eastAsia="Times New Roman" w:hint="default"/>
                <w:sz w:val="21"/>
                <w:szCs w:val="21"/>
              </w:rPr>
            </w:pPr>
            <w:r>
              <w:rPr>
                <w:rFonts w:ascii="Times New Roman"/>
                <w:sz w:val="21"/>
              </w:rPr>
              <w:t>0.78</w:t>
            </w:r>
          </w:p>
        </w:tc>
      </w:tr>
    </w:tbl>
    <w:p>
      <w:pPr>
        <w:spacing w:before="26"/>
        <w:ind w:left="231" w:right="0" w:firstLine="0"/>
        <w:jc w:val="both"/>
        <w:rPr>
          <w:rFonts w:ascii="宋体" w:hAnsi="宋体" w:cs="宋体" w:eastAsia="宋体" w:hint="default"/>
          <w:sz w:val="21"/>
          <w:szCs w:val="21"/>
        </w:rPr>
      </w:pPr>
      <w:r>
        <w:rPr/>
        <w:pict>
          <v:group style="position:absolute;margin-left:20.040001pt;margin-top:-5.036326pt;width:555.4pt;height:5.55pt;mso-position-horizontal-relative:page;mso-position-vertical-relative:paragraph;z-index:-1075384" coordorigin="401,-101" coordsize="11108,111">
            <v:shape style="position:absolute;left:401;top:-101;width:1769;height:110" type="#_x0000_t75" stroked="false">
              <v:imagedata r:id="rId946" o:title=""/>
            </v:shape>
            <v:shape style="position:absolute;left:2146;top:-5;width:1714;height:14" type="#_x0000_t75" stroked="false">
              <v:imagedata r:id="rId329" o:title=""/>
            </v:shape>
            <v:shape style="position:absolute;left:3846;top:-5;width:751;height:14" type="#_x0000_t75" stroked="false">
              <v:imagedata r:id="rId947" o:title=""/>
            </v:shape>
            <v:shape style="position:absolute;left:4583;top:0;width:1536;height:10" type="#_x0000_t75" stroked="false">
              <v:imagedata r:id="rId238" o:title=""/>
            </v:shape>
            <v:shape style="position:absolute;left:6114;top:-5;width:725;height:14" type="#_x0000_t75" stroked="false">
              <v:imagedata r:id="rId948" o:title=""/>
            </v:shape>
            <v:shape style="position:absolute;left:6825;top:-5;width:1716;height:14" type="#_x0000_t75" stroked="false">
              <v:imagedata r:id="rId329" o:title=""/>
            </v:shape>
            <v:shape style="position:absolute;left:8526;top:0;width:713;height:10" type="#_x0000_t75" stroked="false">
              <v:imagedata r:id="rId941" o:title=""/>
            </v:shape>
            <v:shape style="position:absolute;left:9235;top:0;width:1565;height:10" type="#_x0000_t75" stroked="false">
              <v:imagedata r:id="rId172" o:title=""/>
            </v:shape>
            <v:shape style="position:absolute;left:10795;top:0;width:713;height:10" type="#_x0000_t75" stroked="false">
              <v:imagedata r:id="rId941" o:title=""/>
            </v:shape>
            <w10:wrap type="none"/>
          </v:group>
        </w:pict>
      </w:r>
      <w:r>
        <w:rPr>
          <w:rFonts w:ascii="宋体" w:hAnsi="宋体" w:cs="宋体" w:eastAsia="宋体" w:hint="default"/>
          <w:sz w:val="21"/>
          <w:szCs w:val="21"/>
        </w:rPr>
        <w:t>按组合计提坏账准备的应收账款</w:t>
      </w:r>
    </w:p>
    <w:p>
      <w:pPr>
        <w:spacing w:line="240" w:lineRule="auto" w:before="4"/>
        <w:rPr>
          <w:rFonts w:ascii="宋体" w:hAnsi="宋体" w:cs="宋体" w:eastAsia="宋体" w:hint="default"/>
          <w:sz w:val="2"/>
          <w:szCs w:val="2"/>
        </w:rPr>
      </w:pPr>
    </w:p>
    <w:p>
      <w:pPr>
        <w:spacing w:line="20" w:lineRule="exact"/>
        <w:ind w:left="120" w:right="0" w:firstLine="0"/>
        <w:rPr>
          <w:rFonts w:ascii="宋体" w:hAnsi="宋体" w:cs="宋体" w:eastAsia="宋体" w:hint="default"/>
          <w:sz w:val="2"/>
          <w:szCs w:val="2"/>
        </w:rPr>
      </w:pPr>
      <w:r>
        <w:rPr>
          <w:rFonts w:ascii="宋体" w:hAnsi="宋体" w:cs="宋体" w:eastAsia="宋体" w:hint="default"/>
          <w:sz w:val="2"/>
          <w:szCs w:val="2"/>
        </w:rPr>
        <w:pict>
          <v:group style="width:555.4pt;height:.5pt;mso-position-horizontal-relative:char;mso-position-vertical-relative:line" coordorigin="0,0" coordsize="11108,10">
            <v:shape style="position:absolute;left:0;top:0;width:1750;height:10" type="#_x0000_t75" stroked="false">
              <v:imagedata r:id="rId942" o:title=""/>
            </v:shape>
            <v:shape style="position:absolute;left:1745;top:0;width:1705;height:10" type="#_x0000_t75" stroked="false">
              <v:imagedata r:id="rId939" o:title=""/>
            </v:shape>
            <v:shape style="position:absolute;left:3445;top:0;width:742;height:10" type="#_x0000_t75" stroked="false">
              <v:imagedata r:id="rId239" o:title=""/>
            </v:shape>
            <v:shape style="position:absolute;left:4182;top:0;width:1536;height:10" type="#_x0000_t75" stroked="false">
              <v:imagedata r:id="rId238" o:title=""/>
            </v:shape>
            <v:shape style="position:absolute;left:5713;top:0;width:2417;height:10" type="#_x0000_t75" stroked="false">
              <v:imagedata r:id="rId940" o:title=""/>
            </v:shape>
            <v:shape style="position:absolute;left:8125;top:0;width:713;height:10" type="#_x0000_t75" stroked="false">
              <v:imagedata r:id="rId941" o:title=""/>
            </v:shape>
            <v:shape style="position:absolute;left:8834;top:0;width:1565;height:10" type="#_x0000_t75" stroked="false">
              <v:imagedata r:id="rId172" o:title=""/>
            </v:shape>
            <v:shape style="position:absolute;left:10394;top:0;width:713;height:10" type="#_x0000_t75" stroked="false">
              <v:imagedata r:id="rId941" o:title=""/>
            </v:shape>
          </v:group>
        </w:pict>
      </w:r>
      <w:r>
        <w:rPr>
          <w:rFonts w:ascii="宋体" w:hAnsi="宋体" w:cs="宋体" w:eastAsia="宋体" w:hint="default"/>
          <w:sz w:val="2"/>
          <w:szCs w:val="2"/>
        </w:rPr>
      </w:r>
    </w:p>
    <w:p>
      <w:pPr>
        <w:spacing w:line="237" w:lineRule="auto" w:before="8"/>
        <w:ind w:left="231" w:right="9639" w:firstLine="0"/>
        <w:jc w:val="both"/>
        <w:rPr>
          <w:rFonts w:ascii="宋体" w:hAnsi="宋体" w:cs="宋体" w:eastAsia="宋体" w:hint="default"/>
          <w:sz w:val="21"/>
          <w:szCs w:val="21"/>
        </w:rPr>
      </w:pPr>
      <w:r>
        <w:rPr/>
        <w:pict>
          <v:group style="position:absolute;margin-left:20.040001pt;margin-top:37.861038pt;width:555.4pt;height:5.55pt;mso-position-horizontal-relative:page;mso-position-vertical-relative:paragraph;z-index:-1075360" coordorigin="401,757" coordsize="11108,111">
            <v:shape style="position:absolute;left:401;top:757;width:1769;height:110" type="#_x0000_t75" stroked="false">
              <v:imagedata r:id="rId946" o:title=""/>
            </v:shape>
            <v:shape style="position:absolute;left:2146;top:853;width:1714;height:14" type="#_x0000_t75" stroked="false">
              <v:imagedata r:id="rId329" o:title=""/>
            </v:shape>
            <v:shape style="position:absolute;left:3846;top:853;width:751;height:14" type="#_x0000_t75" stroked="false">
              <v:imagedata r:id="rId949" o:title=""/>
            </v:shape>
            <v:shape style="position:absolute;left:4583;top:858;width:1536;height:10" type="#_x0000_t75" stroked="false">
              <v:imagedata r:id="rId238" o:title=""/>
            </v:shape>
            <v:shape style="position:absolute;left:6114;top:853;width:725;height:14" type="#_x0000_t75" stroked="false">
              <v:imagedata r:id="rId948" o:title=""/>
            </v:shape>
            <v:shape style="position:absolute;left:6825;top:853;width:1716;height:14" type="#_x0000_t75" stroked="false">
              <v:imagedata r:id="rId329" o:title=""/>
            </v:shape>
            <v:shape style="position:absolute;left:8526;top:858;width:713;height:10" type="#_x0000_t75" stroked="false">
              <v:imagedata r:id="rId941" o:title=""/>
            </v:shape>
            <v:shape style="position:absolute;left:9235;top:858;width:1565;height:10" type="#_x0000_t75" stroked="false">
              <v:imagedata r:id="rId172" o:title=""/>
            </v:shape>
            <v:shape style="position:absolute;left:10795;top:858;width:713;height:10" type="#_x0000_t75" stroked="false">
              <v:imagedata r:id="rId941" o:title=""/>
            </v:shape>
            <w10:wrap type="none"/>
          </v:group>
        </w:pict>
      </w:r>
      <w:r>
        <w:rPr/>
        <w:pict>
          <v:shape style="position:absolute;margin-left:107.540001pt;margin-top:-.538900pt;width:467.9pt;height:118.35pt;mso-position-horizontal-relative:page;mso-position-vertical-relative:paragraph;z-index:242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00"/>
                    <w:gridCol w:w="737"/>
                    <w:gridCol w:w="1531"/>
                    <w:gridCol w:w="711"/>
                    <w:gridCol w:w="1702"/>
                    <w:gridCol w:w="709"/>
                    <w:gridCol w:w="1560"/>
                    <w:gridCol w:w="704"/>
                  </w:tblGrid>
                  <w:tr>
                    <w:trPr>
                      <w:trHeight w:val="768" w:hRule="exact"/>
                    </w:trPr>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1,033,093,721.68</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67.77</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18,393,653.55</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1.78</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828,776,011.00</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63.73</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9,910,468.77</w:t>
                        </w:r>
                      </w:p>
                    </w:tc>
                    <w:tc>
                      <w:tcPr>
                        <w:tcW w:w="704"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104"/>
                          <w:jc w:val="right"/>
                          <w:rPr>
                            <w:rFonts w:ascii="Times New Roman" w:hAnsi="Times New Roman" w:cs="Times New Roman" w:eastAsia="Times New Roman" w:hint="default"/>
                            <w:sz w:val="21"/>
                            <w:szCs w:val="21"/>
                          </w:rPr>
                        </w:pPr>
                        <w:r>
                          <w:rPr>
                            <w:rFonts w:ascii="Times New Roman"/>
                            <w:sz w:val="21"/>
                          </w:rPr>
                          <w:t>1.06</w:t>
                        </w:r>
                      </w:p>
                    </w:tc>
                  </w:tr>
                  <w:tr>
                    <w:trPr>
                      <w:trHeight w:val="110" w:hRule="exact"/>
                    </w:trPr>
                    <w:tc>
                      <w:tcPr>
                        <w:tcW w:w="1700" w:type="dxa"/>
                        <w:tcBorders>
                          <w:top w:val="nil" w:sz="6" w:space="0" w:color="auto"/>
                          <w:left w:val="nil" w:sz="6" w:space="0" w:color="auto"/>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704" w:type="dxa"/>
                        <w:tcBorders>
                          <w:top w:val="nil" w:sz="6" w:space="0" w:color="auto"/>
                          <w:left w:val="single" w:sz="4" w:space="0" w:color="000000"/>
                          <w:bottom w:val="nil" w:sz="6" w:space="0" w:color="auto"/>
                          <w:right w:val="nil" w:sz="6" w:space="0" w:color="auto"/>
                        </w:tcBorders>
                      </w:tcPr>
                      <w:p>
                        <w:pPr/>
                      </w:p>
                    </w:tc>
                  </w:tr>
                  <w:tr>
                    <w:trPr>
                      <w:trHeight w:val="970" w:hRule="exact"/>
                    </w:trPr>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4,761,672.56</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0.31</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4,761,672.56</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9,929,149.64</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0.76</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1,428,501.77</w:t>
                        </w:r>
                      </w:p>
                    </w:tc>
                    <w:tc>
                      <w:tcPr>
                        <w:tcW w:w="70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4"/>
                          <w:jc w:val="right"/>
                          <w:rPr>
                            <w:rFonts w:ascii="Times New Roman" w:hAnsi="Times New Roman" w:cs="Times New Roman" w:eastAsia="Times New Roman" w:hint="default"/>
                            <w:sz w:val="21"/>
                            <w:szCs w:val="21"/>
                          </w:rPr>
                        </w:pPr>
                        <w:r>
                          <w:rPr>
                            <w:rFonts w:ascii="Times New Roman"/>
                            <w:sz w:val="21"/>
                          </w:rPr>
                          <w:t>30.00</w:t>
                        </w:r>
                      </w:p>
                    </w:tc>
                  </w:tr>
                  <w:tr>
                    <w:trPr>
                      <w:trHeight w:val="518" w:hRule="exact"/>
                    </w:trPr>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1,524,491,054.15</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100</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33,396,812.16</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2.19</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1,300,491,784.23</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100</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14,944,731.65</w:t>
                        </w:r>
                      </w:p>
                    </w:tc>
                    <w:tc>
                      <w:tcPr>
                        <w:tcW w:w="704"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104"/>
                          <w:jc w:val="right"/>
                          <w:rPr>
                            <w:rFonts w:ascii="Times New Roman" w:hAnsi="Times New Roman" w:cs="Times New Roman" w:eastAsia="Times New Roman" w:hint="default"/>
                            <w:sz w:val="21"/>
                            <w:szCs w:val="21"/>
                          </w:rPr>
                        </w:pPr>
                        <w:r>
                          <w:rPr>
                            <w:rFonts w:ascii="Times New Roman"/>
                            <w:sz w:val="21"/>
                          </w:rPr>
                          <w:t>1.15</w:t>
                        </w:r>
                      </w:p>
                    </w:tc>
                  </w:tr>
                </w:tbl>
                <w:p>
                  <w:pPr/>
                </w:p>
              </w:txbxContent>
            </v:textbox>
            <w10:wrap type="none"/>
          </v:shape>
        </w:pict>
      </w:r>
      <w:r>
        <w:rPr>
          <w:rFonts w:ascii="宋体" w:hAnsi="宋体" w:cs="宋体" w:eastAsia="宋体" w:hint="default"/>
          <w:spacing w:val="-1"/>
          <w:sz w:val="21"/>
          <w:szCs w:val="21"/>
        </w:rPr>
        <w:t>按账龄分析法计</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提坏账准备的应</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收账款</w:t>
      </w:r>
    </w:p>
    <w:p>
      <w:pPr>
        <w:spacing w:line="237" w:lineRule="auto" w:before="61"/>
        <w:ind w:left="231" w:right="9639" w:firstLine="0"/>
        <w:jc w:val="both"/>
        <w:rPr>
          <w:rFonts w:ascii="宋体" w:hAnsi="宋体" w:cs="宋体" w:eastAsia="宋体" w:hint="default"/>
          <w:sz w:val="21"/>
          <w:szCs w:val="21"/>
        </w:rPr>
      </w:pPr>
      <w:r>
        <w:rPr>
          <w:rFonts w:ascii="宋体" w:hAnsi="宋体" w:cs="宋体" w:eastAsia="宋体" w:hint="default"/>
          <w:spacing w:val="-1"/>
          <w:sz w:val="21"/>
          <w:szCs w:val="21"/>
        </w:rPr>
        <w:t>单项金额虽不重</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大但单项计提坏</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账准备的应收账</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款</w:t>
      </w:r>
    </w:p>
    <w:p>
      <w:pPr>
        <w:spacing w:line="240" w:lineRule="auto" w:before="7"/>
        <w:rPr>
          <w:rFonts w:ascii="宋体" w:hAnsi="宋体" w:cs="宋体" w:eastAsia="宋体" w:hint="default"/>
          <w:sz w:val="2"/>
          <w:szCs w:val="2"/>
        </w:rPr>
      </w:pPr>
    </w:p>
    <w:p>
      <w:pPr>
        <w:spacing w:line="20" w:lineRule="exact"/>
        <w:ind w:left="120" w:right="0" w:firstLine="0"/>
        <w:rPr>
          <w:rFonts w:ascii="宋体" w:hAnsi="宋体" w:cs="宋体" w:eastAsia="宋体" w:hint="default"/>
          <w:sz w:val="2"/>
          <w:szCs w:val="2"/>
        </w:rPr>
      </w:pPr>
      <w:r>
        <w:rPr>
          <w:rFonts w:ascii="宋体" w:hAnsi="宋体" w:cs="宋体" w:eastAsia="宋体" w:hint="default"/>
          <w:sz w:val="2"/>
          <w:szCs w:val="2"/>
        </w:rPr>
        <w:pict>
          <v:group style="width:555.4pt;height:.5pt;mso-position-horizontal-relative:char;mso-position-vertical-relative:line" coordorigin="0,0" coordsize="11108,10">
            <v:shape style="position:absolute;left:0;top:0;width:1750;height:10" type="#_x0000_t75" stroked="false">
              <v:imagedata r:id="rId942" o:title=""/>
            </v:shape>
            <v:shape style="position:absolute;left:1745;top:0;width:1705;height:10" type="#_x0000_t75" stroked="false">
              <v:imagedata r:id="rId939" o:title=""/>
            </v:shape>
            <v:shape style="position:absolute;left:3445;top:0;width:742;height:10" type="#_x0000_t75" stroked="false">
              <v:imagedata r:id="rId239" o:title=""/>
            </v:shape>
            <v:shape style="position:absolute;left:4182;top:0;width:1536;height:10" type="#_x0000_t75" stroked="false">
              <v:imagedata r:id="rId238" o:title=""/>
            </v:shape>
            <v:shape style="position:absolute;left:5713;top:0;width:2417;height:10" type="#_x0000_t75" stroked="false">
              <v:imagedata r:id="rId940" o:title=""/>
            </v:shape>
            <v:shape style="position:absolute;left:8125;top:0;width:713;height:10" type="#_x0000_t75" stroked="false">
              <v:imagedata r:id="rId941" o:title=""/>
            </v:shape>
            <v:shape style="position:absolute;left:8834;top:0;width:1565;height:10" type="#_x0000_t75" stroked="false">
              <v:imagedata r:id="rId172" o:title=""/>
            </v:shape>
            <v:shape style="position:absolute;left:10394;top:0;width:713;height:10" type="#_x0000_t75" stroked="false">
              <v:imagedata r:id="rId941" o:title=""/>
            </v:shape>
          </v:group>
        </w:pict>
      </w:r>
      <w:r>
        <w:rPr>
          <w:rFonts w:ascii="宋体" w:hAnsi="宋体" w:cs="宋体" w:eastAsia="宋体" w:hint="default"/>
          <w:sz w:val="2"/>
          <w:szCs w:val="2"/>
        </w:rPr>
      </w:r>
    </w:p>
    <w:p>
      <w:pPr>
        <w:spacing w:before="6"/>
        <w:ind w:left="788" w:right="0" w:firstLine="0"/>
        <w:jc w:val="left"/>
        <w:rPr>
          <w:rFonts w:ascii="宋体" w:hAnsi="宋体" w:cs="宋体" w:eastAsia="宋体" w:hint="default"/>
          <w:sz w:val="21"/>
          <w:szCs w:val="21"/>
        </w:rPr>
      </w:pPr>
      <w:r>
        <w:rPr>
          <w:rFonts w:ascii="宋体" w:hAnsi="宋体" w:cs="宋体" w:eastAsia="宋体" w:hint="default"/>
          <w:sz w:val="21"/>
          <w:szCs w:val="21"/>
        </w:rPr>
        <w:t>合计</w:t>
      </w:r>
    </w:p>
    <w:p>
      <w:pPr>
        <w:spacing w:line="45" w:lineRule="exact"/>
        <w:ind w:left="101" w:right="0" w:firstLine="0"/>
        <w:rPr>
          <w:rFonts w:ascii="宋体" w:hAnsi="宋体" w:cs="宋体" w:eastAsia="宋体" w:hint="default"/>
          <w:sz w:val="4"/>
          <w:szCs w:val="4"/>
        </w:rPr>
      </w:pPr>
      <w:r>
        <w:rPr>
          <w:rFonts w:ascii="宋体" w:hAnsi="宋体" w:cs="宋体" w:eastAsia="宋体" w:hint="default"/>
          <w:position w:val="0"/>
          <w:sz w:val="4"/>
          <w:szCs w:val="4"/>
        </w:rPr>
        <w:pict>
          <v:group style="width:556.6pt;height:2.3pt;mso-position-horizontal-relative:char;mso-position-vertical-relative:line" coordorigin="0,0" coordsize="11132,46">
            <v:group style="position:absolute;left:5;top:41;width:1765;height:2" coordorigin="5,41" coordsize="1765,2">
              <v:shape style="position:absolute;left:5;top:41;width:1765;height:2" coordorigin="5,41" coordsize="1765,0" path="m5,41l1769,41e" filled="false" stroked="true" strokeweight=".47998pt" strokecolor="#000000">
                <v:path arrowok="t"/>
              </v:shape>
            </v:group>
            <v:group style="position:absolute;left:5;top:22;width:1765;height:2" coordorigin="5,22" coordsize="1765,2">
              <v:shape style="position:absolute;left:5;top:22;width:1765;height:2" coordorigin="5,22" coordsize="1765,0" path="m5,22l1769,22e" filled="false" stroked="true" strokeweight=".48001pt" strokecolor="#000000">
                <v:path arrowok="t"/>
              </v:shape>
              <v:shape style="position:absolute;left:1769;top:0;width:10;height:17" type="#_x0000_t75" stroked="false">
                <v:imagedata r:id="rId930" o:title=""/>
              </v:shape>
            </v:group>
            <v:group style="position:absolute;left:1769;top:22;width:29;height:2" coordorigin="1769,22" coordsize="29,2">
              <v:shape style="position:absolute;left:1769;top:22;width:29;height:2" coordorigin="1769,22" coordsize="29,0" path="m1769,22l1798,22e" filled="false" stroked="true" strokeweight=".48001pt" strokecolor="#000000">
                <v:path arrowok="t"/>
              </v:shape>
            </v:group>
            <v:group style="position:absolute;left:1769;top:41;width:29;height:2" coordorigin="1769,41" coordsize="29,2">
              <v:shape style="position:absolute;left:1769;top:41;width:29;height:2" coordorigin="1769,41" coordsize="29,0" path="m1769,41l1798,41e" filled="false" stroked="true" strokeweight=".47998pt" strokecolor="#000000">
                <v:path arrowok="t"/>
              </v:shape>
            </v:group>
            <v:group style="position:absolute;left:1798;top:41;width:1671;height:2" coordorigin="1798,41" coordsize="1671,2">
              <v:shape style="position:absolute;left:1798;top:41;width:1671;height:2" coordorigin="1798,41" coordsize="1671,0" path="m1798,41l3469,41e" filled="false" stroked="true" strokeweight=".47998pt" strokecolor="#000000">
                <v:path arrowok="t"/>
              </v:shape>
            </v:group>
            <v:group style="position:absolute;left:1798;top:22;width:1671;height:2" coordorigin="1798,22" coordsize="1671,2">
              <v:shape style="position:absolute;left:1798;top:22;width:1671;height:2" coordorigin="1798,22" coordsize="1671,0" path="m1798,22l3469,22e" filled="false" stroked="true" strokeweight=".48001pt" strokecolor="#000000">
                <v:path arrowok="t"/>
              </v:shape>
              <v:shape style="position:absolute;left:3469;top:0;width:10;height:17" type="#_x0000_t75" stroked="false">
                <v:imagedata r:id="rId930" o:title=""/>
              </v:shape>
            </v:group>
            <v:group style="position:absolute;left:3469;top:22;width:29;height:2" coordorigin="3469,22" coordsize="29,2">
              <v:shape style="position:absolute;left:3469;top:22;width:29;height:2" coordorigin="3469,22" coordsize="29,0" path="m3469,22l3498,22e" filled="false" stroked="true" strokeweight=".48001pt" strokecolor="#000000">
                <v:path arrowok="t"/>
              </v:shape>
            </v:group>
            <v:group style="position:absolute;left:3469;top:41;width:29;height:2" coordorigin="3469,41" coordsize="29,2">
              <v:shape style="position:absolute;left:3469;top:41;width:29;height:2" coordorigin="3469,41" coordsize="29,0" path="m3469,41l3498,41e" filled="false" stroked="true" strokeweight=".47998pt" strokecolor="#000000">
                <v:path arrowok="t"/>
              </v:shape>
            </v:group>
            <v:group style="position:absolute;left:3498;top:41;width:708;height:2" coordorigin="3498,41" coordsize="708,2">
              <v:shape style="position:absolute;left:3498;top:41;width:708;height:2" coordorigin="3498,41" coordsize="708,0" path="m3498,41l4206,41e" filled="false" stroked="true" strokeweight=".47998pt" strokecolor="#000000">
                <v:path arrowok="t"/>
              </v:shape>
            </v:group>
            <v:group style="position:absolute;left:3498;top:22;width:708;height:2" coordorigin="3498,22" coordsize="708,2">
              <v:shape style="position:absolute;left:3498;top:22;width:708;height:2" coordorigin="3498,22" coordsize="708,0" path="m3498,22l4206,22e" filled="false" stroked="true" strokeweight=".48001pt" strokecolor="#000000">
                <v:path arrowok="t"/>
              </v:shape>
              <v:shape style="position:absolute;left:4206;top:0;width:10;height:17" type="#_x0000_t75" stroked="false">
                <v:imagedata r:id="rId930" o:title=""/>
              </v:shape>
            </v:group>
            <v:group style="position:absolute;left:4206;top:22;width:29;height:2" coordorigin="4206,22" coordsize="29,2">
              <v:shape style="position:absolute;left:4206;top:22;width:29;height:2" coordorigin="4206,22" coordsize="29,0" path="m4206,22l4235,22e" filled="false" stroked="true" strokeweight=".48001pt" strokecolor="#000000">
                <v:path arrowok="t"/>
              </v:shape>
            </v:group>
            <v:group style="position:absolute;left:4206;top:41;width:29;height:2" coordorigin="4206,41" coordsize="29,2">
              <v:shape style="position:absolute;left:4206;top:41;width:29;height:2" coordorigin="4206,41" coordsize="29,0" path="m4206,41l4235,41e" filled="false" stroked="true" strokeweight=".47998pt" strokecolor="#000000">
                <v:path arrowok="t"/>
              </v:shape>
            </v:group>
            <v:group style="position:absolute;left:4235;top:41;width:1503;height:2" coordorigin="4235,41" coordsize="1503,2">
              <v:shape style="position:absolute;left:4235;top:41;width:1503;height:2" coordorigin="4235,41" coordsize="1503,0" path="m4235,41l5737,41e" filled="false" stroked="true" strokeweight=".47998pt" strokecolor="#000000">
                <v:path arrowok="t"/>
              </v:shape>
            </v:group>
            <v:group style="position:absolute;left:4235;top:22;width:1503;height:2" coordorigin="4235,22" coordsize="1503,2">
              <v:shape style="position:absolute;left:4235;top:22;width:1503;height:2" coordorigin="4235,22" coordsize="1503,0" path="m4235,22l5737,22e" filled="false" stroked="true" strokeweight=".48001pt" strokecolor="#000000">
                <v:path arrowok="t"/>
              </v:shape>
              <v:shape style="position:absolute;left:5737;top:0;width:10;height:17" type="#_x0000_t75" stroked="false">
                <v:imagedata r:id="rId930" o:title=""/>
              </v:shape>
            </v:group>
            <v:group style="position:absolute;left:5737;top:22;width:29;height:2" coordorigin="5737,22" coordsize="29,2">
              <v:shape style="position:absolute;left:5737;top:22;width:29;height:2" coordorigin="5737,22" coordsize="29,0" path="m5737,22l5766,22e" filled="false" stroked="true" strokeweight=".48001pt" strokecolor="#000000">
                <v:path arrowok="t"/>
              </v:shape>
            </v:group>
            <v:group style="position:absolute;left:5737;top:41;width:29;height:2" coordorigin="5737,41" coordsize="29,2">
              <v:shape style="position:absolute;left:5737;top:41;width:29;height:2" coordorigin="5737,41" coordsize="29,0" path="m5737,41l5766,41e" filled="false" stroked="true" strokeweight=".47998pt" strokecolor="#000000">
                <v:path arrowok="t"/>
              </v:shape>
            </v:group>
            <v:group style="position:absolute;left:5766;top:41;width:683;height:2" coordorigin="5766,41" coordsize="683,2">
              <v:shape style="position:absolute;left:5766;top:41;width:683;height:2" coordorigin="5766,41" coordsize="683,0" path="m5766,41l6448,41e" filled="false" stroked="true" strokeweight=".47998pt" strokecolor="#000000">
                <v:path arrowok="t"/>
              </v:shape>
            </v:group>
            <v:group style="position:absolute;left:5766;top:22;width:683;height:2" coordorigin="5766,22" coordsize="683,2">
              <v:shape style="position:absolute;left:5766;top:22;width:683;height:2" coordorigin="5766,22" coordsize="683,0" path="m5766,22l6448,22e" filled="false" stroked="true" strokeweight=".48001pt" strokecolor="#000000">
                <v:path arrowok="t"/>
              </v:shape>
              <v:shape style="position:absolute;left:6448;top:0;width:10;height:17" type="#_x0000_t75" stroked="false">
                <v:imagedata r:id="rId930" o:title=""/>
              </v:shape>
            </v:group>
            <v:group style="position:absolute;left:6448;top:22;width:29;height:2" coordorigin="6448,22" coordsize="29,2">
              <v:shape style="position:absolute;left:6448;top:22;width:29;height:2" coordorigin="6448,22" coordsize="29,0" path="m6448,22l6477,22e" filled="false" stroked="true" strokeweight=".48001pt" strokecolor="#000000">
                <v:path arrowok="t"/>
              </v:shape>
            </v:group>
            <v:group style="position:absolute;left:6448;top:41;width:29;height:2" coordorigin="6448,41" coordsize="29,2">
              <v:shape style="position:absolute;left:6448;top:41;width:29;height:2" coordorigin="6448,41" coordsize="29,0" path="m6448,41l6477,41e" filled="false" stroked="true" strokeweight=".47998pt" strokecolor="#000000">
                <v:path arrowok="t"/>
              </v:shape>
            </v:group>
            <v:group style="position:absolute;left:6477;top:41;width:1673;height:2" coordorigin="6477,41" coordsize="1673,2">
              <v:shape style="position:absolute;left:6477;top:41;width:1673;height:2" coordorigin="6477,41" coordsize="1673,0" path="m6477,41l8149,41e" filled="false" stroked="true" strokeweight=".47998pt" strokecolor="#000000">
                <v:path arrowok="t"/>
              </v:shape>
            </v:group>
            <v:group style="position:absolute;left:6477;top:22;width:1673;height:2" coordorigin="6477,22" coordsize="1673,2">
              <v:shape style="position:absolute;left:6477;top:22;width:1673;height:2" coordorigin="6477,22" coordsize="1673,0" path="m6477,22l8149,22e" filled="false" stroked="true" strokeweight=".48001pt" strokecolor="#000000">
                <v:path arrowok="t"/>
              </v:shape>
              <v:shape style="position:absolute;left:8149;top:0;width:10;height:17" type="#_x0000_t75" stroked="false">
                <v:imagedata r:id="rId930" o:title=""/>
              </v:shape>
            </v:group>
            <v:group style="position:absolute;left:8149;top:22;width:29;height:2" coordorigin="8149,22" coordsize="29,2">
              <v:shape style="position:absolute;left:8149;top:22;width:29;height:2" coordorigin="8149,22" coordsize="29,0" path="m8149,22l8178,22e" filled="false" stroked="true" strokeweight=".48001pt" strokecolor="#000000">
                <v:path arrowok="t"/>
              </v:shape>
            </v:group>
            <v:group style="position:absolute;left:8149;top:41;width:29;height:2" coordorigin="8149,41" coordsize="29,2">
              <v:shape style="position:absolute;left:8149;top:41;width:29;height:2" coordorigin="8149,41" coordsize="29,0" path="m8149,41l8178,41e" filled="false" stroked="true" strokeweight=".47998pt" strokecolor="#000000">
                <v:path arrowok="t"/>
              </v:shape>
            </v:group>
            <v:group style="position:absolute;left:8178;top:41;width:680;height:2" coordorigin="8178,41" coordsize="680,2">
              <v:shape style="position:absolute;left:8178;top:41;width:680;height:2" coordorigin="8178,41" coordsize="680,0" path="m8178,41l8858,41e" filled="false" stroked="true" strokeweight=".47998pt" strokecolor="#000000">
                <v:path arrowok="t"/>
              </v:shape>
            </v:group>
            <v:group style="position:absolute;left:8178;top:22;width:680;height:2" coordorigin="8178,22" coordsize="680,2">
              <v:shape style="position:absolute;left:8178;top:22;width:680;height:2" coordorigin="8178,22" coordsize="680,0" path="m8178,22l8858,22e" filled="false" stroked="true" strokeweight=".48001pt" strokecolor="#000000">
                <v:path arrowok="t"/>
              </v:shape>
              <v:shape style="position:absolute;left:8858;top:0;width:10;height:17" type="#_x0000_t75" stroked="false">
                <v:imagedata r:id="rId930" o:title=""/>
              </v:shape>
            </v:group>
            <v:group style="position:absolute;left:8858;top:22;width:29;height:2" coordorigin="8858,22" coordsize="29,2">
              <v:shape style="position:absolute;left:8858;top:22;width:29;height:2" coordorigin="8858,22" coordsize="29,0" path="m8858,22l8887,22e" filled="false" stroked="true" strokeweight=".48001pt" strokecolor="#000000">
                <v:path arrowok="t"/>
              </v:shape>
            </v:group>
            <v:group style="position:absolute;left:8858;top:41;width:29;height:2" coordorigin="8858,41" coordsize="29,2">
              <v:shape style="position:absolute;left:8858;top:41;width:29;height:2" coordorigin="8858,41" coordsize="29,0" path="m8858,41l8887,41e" filled="false" stroked="true" strokeweight=".47998pt" strokecolor="#000000">
                <v:path arrowok="t"/>
              </v:shape>
            </v:group>
            <v:group style="position:absolute;left:8887;top:41;width:1532;height:2" coordorigin="8887,41" coordsize="1532,2">
              <v:shape style="position:absolute;left:8887;top:41;width:1532;height:2" coordorigin="8887,41" coordsize="1532,0" path="m8887,41l10418,41e" filled="false" stroked="true" strokeweight=".47998pt" strokecolor="#000000">
                <v:path arrowok="t"/>
              </v:shape>
            </v:group>
            <v:group style="position:absolute;left:8887;top:22;width:1532;height:2" coordorigin="8887,22" coordsize="1532,2">
              <v:shape style="position:absolute;left:8887;top:22;width:1532;height:2" coordorigin="8887,22" coordsize="1532,0" path="m8887,22l10418,22e" filled="false" stroked="true" strokeweight=".48001pt" strokecolor="#000000">
                <v:path arrowok="t"/>
              </v:shape>
              <v:shape style="position:absolute;left:10418;top:0;width:10;height:17" type="#_x0000_t75" stroked="false">
                <v:imagedata r:id="rId930" o:title=""/>
              </v:shape>
            </v:group>
            <v:group style="position:absolute;left:10418;top:22;width:29;height:2" coordorigin="10418,22" coordsize="29,2">
              <v:shape style="position:absolute;left:10418;top:22;width:29;height:2" coordorigin="10418,22" coordsize="29,0" path="m10418,22l10447,22e" filled="false" stroked="true" strokeweight=".48001pt" strokecolor="#000000">
                <v:path arrowok="t"/>
              </v:shape>
            </v:group>
            <v:group style="position:absolute;left:10418;top:41;width:29;height:2" coordorigin="10418,41" coordsize="29,2">
              <v:shape style="position:absolute;left:10418;top:41;width:29;height:2" coordorigin="10418,41" coordsize="29,0" path="m10418,41l10447,41e" filled="false" stroked="true" strokeweight=".47998pt" strokecolor="#000000">
                <v:path arrowok="t"/>
              </v:shape>
            </v:group>
            <v:group style="position:absolute;left:10447;top:41;width:680;height:2" coordorigin="10447,41" coordsize="680,2">
              <v:shape style="position:absolute;left:10447;top:41;width:680;height:2" coordorigin="10447,41" coordsize="680,0" path="m10447,41l11126,41e" filled="false" stroked="true" strokeweight=".47998pt" strokecolor="#000000">
                <v:path arrowok="t"/>
              </v:shape>
            </v:group>
            <v:group style="position:absolute;left:10447;top:22;width:680;height:2" coordorigin="10447,22" coordsize="680,2">
              <v:shape style="position:absolute;left:10447;top:22;width:680;height:2" coordorigin="10447,22" coordsize="680,0" path="m10447,22l11126,22e" filled="false" stroked="true" strokeweight=".48001pt" strokecolor="#000000">
                <v:path arrowok="t"/>
              </v:shape>
            </v:group>
          </v:group>
        </w:pict>
      </w:r>
      <w:r>
        <w:rPr>
          <w:rFonts w:ascii="宋体" w:hAnsi="宋体" w:cs="宋体" w:eastAsia="宋体" w:hint="default"/>
          <w:position w:val="0"/>
          <w:sz w:val="4"/>
          <w:szCs w:val="4"/>
        </w:rPr>
      </w:r>
    </w:p>
    <w:p>
      <w:pPr>
        <w:pStyle w:val="BodyText"/>
        <w:spacing w:line="240" w:lineRule="auto" w:before="70"/>
        <w:ind w:left="1280" w:right="0"/>
        <w:jc w:val="left"/>
      </w:pPr>
      <w:r>
        <w:rPr/>
        <w:t>应收账款种类的说明：</w:t>
      </w:r>
    </w:p>
    <w:p>
      <w:pPr>
        <w:pStyle w:val="BodyText"/>
        <w:spacing w:line="240" w:lineRule="auto" w:before="182"/>
        <w:ind w:left="1280" w:right="0"/>
        <w:jc w:val="left"/>
      </w:pPr>
      <w:r>
        <w:rPr/>
        <w:t>应收账款种类的划分标准详见“第十节</w:t>
      </w:r>
      <w:r>
        <w:rPr>
          <w:spacing w:val="60"/>
        </w:rPr>
        <w:t> </w:t>
      </w:r>
      <w:r>
        <w:rPr/>
        <w:t>财务报告”之“四、公司主要会计政策、会计</w:t>
      </w:r>
    </w:p>
    <w:p>
      <w:pPr>
        <w:spacing w:line="240" w:lineRule="auto" w:before="10"/>
        <w:rPr>
          <w:rFonts w:ascii="宋体" w:hAnsi="宋体" w:cs="宋体" w:eastAsia="宋体" w:hint="default"/>
          <w:sz w:val="11"/>
          <w:szCs w:val="11"/>
        </w:rPr>
      </w:pPr>
    </w:p>
    <w:p>
      <w:pPr>
        <w:spacing w:line="360" w:lineRule="auto" w:before="26"/>
        <w:ind w:left="1282" w:right="2847" w:hanging="483"/>
        <w:jc w:val="left"/>
        <w:rPr>
          <w:rFonts w:ascii="宋体" w:hAnsi="宋体" w:cs="宋体" w:eastAsia="宋体" w:hint="default"/>
          <w:sz w:val="24"/>
          <w:szCs w:val="24"/>
        </w:rPr>
      </w:pPr>
      <w:r>
        <w:rPr/>
        <w:pict>
          <v:group style="position:absolute;margin-left:57.540001pt;margin-top:73.155640pt;width:480.35pt;height:19pt;mso-position-horizontal-relative:page;mso-position-vertical-relative:paragraph;z-index:-1075336" coordorigin="1151,1463" coordsize="9607,380">
            <v:group style="position:absolute;left:1169;top:1510;width:3061;height:2" coordorigin="1169,1510" coordsize="3061,2">
              <v:shape style="position:absolute;left:1169;top:1510;width:3061;height:2" coordorigin="1169,1510" coordsize="3061,0" path="m1169,1510l4230,1510e" filled="false" stroked="true" strokeweight="1.8pt" strokecolor="#d9d9d9">
                <v:path arrowok="t"/>
              </v:shape>
            </v:group>
            <v:group style="position:absolute;left:1182;top:1528;width:2;height:272" coordorigin="1182,1528" coordsize="2,272">
              <v:shape style="position:absolute;left:1182;top:1528;width:2;height:272" coordorigin="1182,1528" coordsize="0,272" path="m1182,1528l1182,1799e" filled="false" stroked="true" strokeweight="1.32pt" strokecolor="#d9d9d9">
                <v:path arrowok="t"/>
              </v:shape>
            </v:group>
            <v:group style="position:absolute;left:4218;top:1528;width:2;height:272" coordorigin="4218,1528" coordsize="2,272">
              <v:shape style="position:absolute;left:4218;top:1528;width:2;height:272" coordorigin="4218,1528" coordsize="0,272" path="m4218,1528l4218,1799e" filled="false" stroked="true" strokeweight="1.2pt" strokecolor="#d9d9d9">
                <v:path arrowok="t"/>
              </v:shape>
            </v:group>
            <v:group style="position:absolute;left:1169;top:1816;width:3061;height:2" coordorigin="1169,1816" coordsize="3061,2">
              <v:shape style="position:absolute;left:1169;top:1816;width:3061;height:2" coordorigin="1169,1816" coordsize="3061,0" path="m1169,1816l4230,1816e" filled="false" stroked="true" strokeweight="1.68pt" strokecolor="#d9d9d9">
                <v:path arrowok="t"/>
              </v:shape>
            </v:group>
            <v:group style="position:absolute;left:1195;top:1528;width:3011;height:272" coordorigin="1195,1528" coordsize="3011,272">
              <v:shape style="position:absolute;left:1195;top:1528;width:3011;height:272" coordorigin="1195,1528" coordsize="3011,272" path="m1195,1799l4206,1799,4206,1528,1195,1528,1195,1799xe" filled="true" fillcolor="#d9d9d9" stroked="false">
                <v:path arrowok="t"/>
                <v:fill type="solid"/>
              </v:shape>
            </v:group>
            <v:group style="position:absolute;left:4239;top:1510;width:1616;height:2" coordorigin="4239,1510" coordsize="1616,2">
              <v:shape style="position:absolute;left:4239;top:1510;width:1616;height:2" coordorigin="4239,1510" coordsize="1616,0" path="m4239,1510l5855,1510e" filled="false" stroked="true" strokeweight="1.8pt" strokecolor="#d9d9d9">
                <v:path arrowok="t"/>
              </v:shape>
            </v:group>
            <v:group style="position:absolute;left:4250;top:1528;width:2;height:272" coordorigin="4250,1528" coordsize="2,272">
              <v:shape style="position:absolute;left:4250;top:1528;width:2;height:272" coordorigin="4250,1528" coordsize="0,272" path="m4250,1528l4250,1799e" filled="false" stroked="true" strokeweight="1.08pt" strokecolor="#d9d9d9">
                <v:path arrowok="t"/>
              </v:shape>
            </v:group>
            <v:group style="position:absolute;left:5844;top:1528;width:2;height:272" coordorigin="5844,1528" coordsize="2,272">
              <v:shape style="position:absolute;left:5844;top:1528;width:2;height:272" coordorigin="5844,1528" coordsize="0,272" path="m5844,1528l5844,1799e" filled="false" stroked="true" strokeweight="1.08pt" strokecolor="#d9d9d9">
                <v:path arrowok="t"/>
              </v:shape>
            </v:group>
            <v:group style="position:absolute;left:4239;top:1816;width:1616;height:2" coordorigin="4239,1816" coordsize="1616,2">
              <v:shape style="position:absolute;left:4239;top:1816;width:1616;height:2" coordorigin="4239,1816" coordsize="1616,0" path="m4239,1816l5855,1816e" filled="false" stroked="true" strokeweight="1.68pt" strokecolor="#d9d9d9">
                <v:path arrowok="t"/>
              </v:shape>
            </v:group>
            <v:group style="position:absolute;left:4261;top:1528;width:1572;height:272" coordorigin="4261,1528" coordsize="1572,272">
              <v:shape style="position:absolute;left:4261;top:1528;width:1572;height:272" coordorigin="4261,1528" coordsize="1572,272" path="m4261,1799l5833,1799,5833,1528,4261,1528,4261,1799xe" filled="true" fillcolor="#d9d9d9" stroked="false">
                <v:path arrowok="t"/>
                <v:fill type="solid"/>
              </v:shape>
            </v:group>
            <v:group style="position:absolute;left:5864;top:1510;width:1619;height:2" coordorigin="5864,1510" coordsize="1619,2">
              <v:shape style="position:absolute;left:5864;top:1510;width:1619;height:2" coordorigin="5864,1510" coordsize="1619,0" path="m5864,1510l7482,1510e" filled="false" stroked="true" strokeweight="1.8pt" strokecolor="#d9d9d9">
                <v:path arrowok="t"/>
              </v:shape>
            </v:group>
            <v:group style="position:absolute;left:5876;top:1528;width:2;height:272" coordorigin="5876,1528" coordsize="2,272">
              <v:shape style="position:absolute;left:5876;top:1528;width:2;height:272" coordorigin="5876,1528" coordsize="0,272" path="m5876,1528l5876,1799e" filled="false" stroked="true" strokeweight="1.2pt" strokecolor="#d9d9d9">
                <v:path arrowok="t"/>
              </v:shape>
            </v:group>
            <v:group style="position:absolute;left:7470;top:1528;width:2;height:272" coordorigin="7470,1528" coordsize="2,272">
              <v:shape style="position:absolute;left:7470;top:1528;width:2;height:272" coordorigin="7470,1528" coordsize="0,272" path="m7470,1528l7470,1799e" filled="false" stroked="true" strokeweight="1.2pt" strokecolor="#d9d9d9">
                <v:path arrowok="t"/>
              </v:shape>
            </v:group>
            <v:group style="position:absolute;left:5864;top:1816;width:1619;height:2" coordorigin="5864,1816" coordsize="1619,2">
              <v:shape style="position:absolute;left:5864;top:1816;width:1619;height:2" coordorigin="5864,1816" coordsize="1619,0" path="m5864,1816l7482,1816e" filled="false" stroked="true" strokeweight="1.68pt" strokecolor="#d9d9d9">
                <v:path arrowok="t"/>
              </v:shape>
            </v:group>
            <v:group style="position:absolute;left:5888;top:1528;width:1571;height:272" coordorigin="5888,1528" coordsize="1571,272">
              <v:shape style="position:absolute;left:5888;top:1528;width:1571;height:272" coordorigin="5888,1528" coordsize="1571,272" path="m5888,1799l7458,1799,7458,1528,5888,1528,5888,1799xe" filled="true" fillcolor="#d9d9d9" stroked="false">
                <v:path arrowok="t"/>
                <v:fill type="solid"/>
              </v:shape>
            </v:group>
            <v:group style="position:absolute;left:7492;top:1510;width:1616;height:2" coordorigin="7492,1510" coordsize="1616,2">
              <v:shape style="position:absolute;left:7492;top:1510;width:1616;height:2" coordorigin="7492,1510" coordsize="1616,0" path="m7492,1510l9107,1510e" filled="false" stroked="true" strokeweight="1.8pt" strokecolor="#d9d9d9">
                <v:path arrowok="t"/>
              </v:shape>
            </v:group>
            <v:group style="position:absolute;left:7503;top:1528;width:2;height:272" coordorigin="7503,1528" coordsize="2,272">
              <v:shape style="position:absolute;left:7503;top:1528;width:2;height:272" coordorigin="7503,1528" coordsize="0,272" path="m7503,1528l7503,1799e" filled="false" stroked="true" strokeweight="1.08pt" strokecolor="#d9d9d9">
                <v:path arrowok="t"/>
              </v:shape>
            </v:group>
            <v:group style="position:absolute;left:9097;top:1528;width:2;height:272" coordorigin="9097,1528" coordsize="2,272">
              <v:shape style="position:absolute;left:9097;top:1528;width:2;height:272" coordorigin="9097,1528" coordsize="0,272" path="m9097,1528l9097,1799e" filled="false" stroked="true" strokeweight="1.08pt" strokecolor="#d9d9d9">
                <v:path arrowok="t"/>
              </v:shape>
            </v:group>
            <v:group style="position:absolute;left:7492;top:1816;width:1616;height:2" coordorigin="7492,1816" coordsize="1616,2">
              <v:shape style="position:absolute;left:7492;top:1816;width:1616;height:2" coordorigin="7492,1816" coordsize="1616,0" path="m7492,1816l9107,1816e" filled="false" stroked="true" strokeweight="1.68pt" strokecolor="#d9d9d9">
                <v:path arrowok="t"/>
              </v:shape>
            </v:group>
            <v:group style="position:absolute;left:7513;top:1528;width:1573;height:272" coordorigin="7513,1528" coordsize="1573,272">
              <v:shape style="position:absolute;left:7513;top:1528;width:1573;height:272" coordorigin="7513,1528" coordsize="1573,272" path="m7513,1799l9086,1799,9086,1528,7513,1528,7513,1799xe" filled="true" fillcolor="#d9d9d9" stroked="false">
                <v:path arrowok="t"/>
                <v:fill type="solid"/>
              </v:shape>
            </v:group>
            <v:group style="position:absolute;left:9117;top:1510;width:1623;height:2" coordorigin="9117,1510" coordsize="1623,2">
              <v:shape style="position:absolute;left:9117;top:1510;width:1623;height:2" coordorigin="9117,1510" coordsize="1623,0" path="m9117,1510l10740,1510e" filled="false" stroked="true" strokeweight="1.8pt" strokecolor="#d9d9d9">
                <v:path arrowok="t"/>
              </v:shape>
            </v:group>
            <v:group style="position:absolute;left:9129;top:1528;width:2;height:272" coordorigin="9129,1528" coordsize="2,272">
              <v:shape style="position:absolute;left:9129;top:1528;width:2;height:272" coordorigin="9129,1528" coordsize="0,272" path="m9129,1528l9129,1799e" filled="false" stroked="true" strokeweight="1.2pt" strokecolor="#d9d9d9">
                <v:path arrowok="t"/>
              </v:shape>
            </v:group>
            <v:group style="position:absolute;left:10726;top:1528;width:2;height:272" coordorigin="10726,1528" coordsize="2,272">
              <v:shape style="position:absolute;left:10726;top:1528;width:2;height:272" coordorigin="10726,1528" coordsize="0,272" path="m10726,1528l10726,1799e" filled="false" stroked="true" strokeweight="1.32pt" strokecolor="#d9d9d9">
                <v:path arrowok="t"/>
              </v:shape>
            </v:group>
            <v:group style="position:absolute;left:9117;top:1816;width:1623;height:2" coordorigin="9117,1816" coordsize="1623,2">
              <v:shape style="position:absolute;left:9117;top:1816;width:1623;height:2" coordorigin="9117,1816" coordsize="1623,0" path="m9117,1816l10740,1816e" filled="false" stroked="true" strokeweight="1.68pt" strokecolor="#d9d9d9">
                <v:path arrowok="t"/>
              </v:shape>
            </v:group>
            <v:group style="position:absolute;left:9141;top:1528;width:1572;height:272" coordorigin="9141,1528" coordsize="1572,272">
              <v:shape style="position:absolute;left:9141;top:1528;width:1572;height:272" coordorigin="9141,1528" coordsize="1572,272" path="m9141,1799l10713,1799,10713,1528,9141,1528,9141,1799xe" filled="true" fillcolor="#d9d9d9" stroked="false">
                <v:path arrowok="t"/>
                <v:fill type="solid"/>
              </v:shape>
            </v:group>
            <v:group style="position:absolute;left:1169;top:1468;width:3061;height:2" coordorigin="1169,1468" coordsize="3061,2">
              <v:shape style="position:absolute;left:1169;top:1468;width:3061;height:2" coordorigin="1169,1468" coordsize="3061,0" path="m1169,1468l4230,1468e" filled="false" stroked="true" strokeweight=".47998pt" strokecolor="#000000">
                <v:path arrowok="t"/>
              </v:shape>
            </v:group>
            <v:group style="position:absolute;left:1169;top:1487;width:3061;height:2" coordorigin="1169,1487" coordsize="3061,2">
              <v:shape style="position:absolute;left:1169;top:1487;width:3061;height:2" coordorigin="1169,1487" coordsize="3061,0" path="m1169,1487l4230,1487e" filled="false" stroked="true" strokeweight=".48004pt" strokecolor="#000000">
                <v:path arrowok="t"/>
              </v:shape>
            </v:group>
            <v:group style="position:absolute;left:1169;top:1493;width:3061;height:2" coordorigin="1169,1493" coordsize="3061,2">
              <v:shape style="position:absolute;left:1169;top:1493;width:3061;height:2" coordorigin="1169,1493" coordsize="3061,0" path="m1169,1493l4230,1493e" filled="false" stroked="true" strokeweight=".12pt" strokecolor="#d9d9d9">
                <v:path arrowok="t"/>
              </v:shape>
            </v:group>
            <v:group style="position:absolute;left:4239;top:1493;width:20;height:2" coordorigin="4239,1493" coordsize="20,2">
              <v:shape style="position:absolute;left:4239;top:1493;width:20;height:2" coordorigin="4239,1493" coordsize="20,0" path="m4239,1493l4259,1493e" filled="false" stroked="true" strokeweight=".12pt" strokecolor="#d9d9d9">
                <v:path arrowok="t"/>
              </v:shape>
            </v:group>
            <v:group style="position:absolute;left:4230;top:1468;width:29;height:2" coordorigin="4230,1468" coordsize="29,2">
              <v:shape style="position:absolute;left:4230;top:1468;width:29;height:2" coordorigin="4230,1468" coordsize="29,0" path="m4230,1468l4259,1468e" filled="false" stroked="true" strokeweight=".47998pt" strokecolor="#000000">
                <v:path arrowok="t"/>
              </v:shape>
            </v:group>
            <v:group style="position:absolute;left:4230;top:1487;width:29;height:2" coordorigin="4230,1487" coordsize="29,2">
              <v:shape style="position:absolute;left:4230;top:1487;width:29;height:2" coordorigin="4230,1487" coordsize="29,0" path="m4230,1487l4259,1487e" filled="false" stroked="true" strokeweight=".48004pt" strokecolor="#000000">
                <v:path arrowok="t"/>
              </v:shape>
            </v:group>
            <v:group style="position:absolute;left:4259;top:1468;width:1596;height:2" coordorigin="4259,1468" coordsize="1596,2">
              <v:shape style="position:absolute;left:4259;top:1468;width:1596;height:2" coordorigin="4259,1468" coordsize="1596,0" path="m4259,1468l5855,1468e" filled="false" stroked="true" strokeweight=".47998pt" strokecolor="#000000">
                <v:path arrowok="t"/>
              </v:shape>
            </v:group>
            <v:group style="position:absolute;left:4259;top:1487;width:1596;height:2" coordorigin="4259,1487" coordsize="1596,2">
              <v:shape style="position:absolute;left:4259;top:1487;width:1596;height:2" coordorigin="4259,1487" coordsize="1596,0" path="m4259,1487l5855,1487e" filled="false" stroked="true" strokeweight=".48004pt" strokecolor="#000000">
                <v:path arrowok="t"/>
              </v:shape>
            </v:group>
            <v:group style="position:absolute;left:4259;top:1493;width:1596;height:2" coordorigin="4259,1493" coordsize="1596,2">
              <v:shape style="position:absolute;left:4259;top:1493;width:1596;height:2" coordorigin="4259,1493" coordsize="1596,0" path="m4259,1493l5855,1493e" filled="false" stroked="true" strokeweight=".12pt" strokecolor="#d9d9d9">
                <v:path arrowok="t"/>
              </v:shape>
            </v:group>
            <v:group style="position:absolute;left:5864;top:1493;width:20;height:2" coordorigin="5864,1493" coordsize="20,2">
              <v:shape style="position:absolute;left:5864;top:1493;width:20;height:2" coordorigin="5864,1493" coordsize="20,0" path="m5864,1493l5883,1493e" filled="false" stroked="true" strokeweight=".12pt" strokecolor="#d9d9d9">
                <v:path arrowok="t"/>
              </v:shape>
            </v:group>
            <v:group style="position:absolute;left:5855;top:1468;width:29;height:2" coordorigin="5855,1468" coordsize="29,2">
              <v:shape style="position:absolute;left:5855;top:1468;width:29;height:2" coordorigin="5855,1468" coordsize="29,0" path="m5855,1468l5883,1468e" filled="false" stroked="true" strokeweight=".47998pt" strokecolor="#000000">
                <v:path arrowok="t"/>
              </v:shape>
            </v:group>
            <v:group style="position:absolute;left:5855;top:1487;width:29;height:2" coordorigin="5855,1487" coordsize="29,2">
              <v:shape style="position:absolute;left:5855;top:1487;width:29;height:2" coordorigin="5855,1487" coordsize="29,0" path="m5855,1487l5883,1487e" filled="false" stroked="true" strokeweight=".48004pt" strokecolor="#000000">
                <v:path arrowok="t"/>
              </v:shape>
            </v:group>
            <v:group style="position:absolute;left:5883;top:1468;width:1599;height:2" coordorigin="5883,1468" coordsize="1599,2">
              <v:shape style="position:absolute;left:5883;top:1468;width:1599;height:2" coordorigin="5883,1468" coordsize="1599,0" path="m5883,1468l7482,1468e" filled="false" stroked="true" strokeweight=".47998pt" strokecolor="#000000">
                <v:path arrowok="t"/>
              </v:shape>
            </v:group>
            <v:group style="position:absolute;left:5883;top:1487;width:1599;height:2" coordorigin="5883,1487" coordsize="1599,2">
              <v:shape style="position:absolute;left:5883;top:1487;width:1599;height:2" coordorigin="5883,1487" coordsize="1599,0" path="m5883,1487l7482,1487e" filled="false" stroked="true" strokeweight=".48004pt" strokecolor="#000000">
                <v:path arrowok="t"/>
              </v:shape>
            </v:group>
            <v:group style="position:absolute;left:5883;top:1493;width:1599;height:2" coordorigin="5883,1493" coordsize="1599,2">
              <v:shape style="position:absolute;left:5883;top:1493;width:1599;height:2" coordorigin="5883,1493" coordsize="1599,0" path="m5883,1493l7482,1493e" filled="false" stroked="true" strokeweight=".12pt" strokecolor="#d9d9d9">
                <v:path arrowok="t"/>
              </v:shape>
            </v:group>
            <v:group style="position:absolute;left:7492;top:1493;width:20;height:2" coordorigin="7492,1493" coordsize="20,2">
              <v:shape style="position:absolute;left:7492;top:1493;width:20;height:2" coordorigin="7492,1493" coordsize="20,0" path="m7492,1493l7511,1493e" filled="false" stroked="true" strokeweight=".12pt" strokecolor="#d9d9d9">
                <v:path arrowok="t"/>
              </v:shape>
            </v:group>
            <v:group style="position:absolute;left:7482;top:1468;width:29;height:2" coordorigin="7482,1468" coordsize="29,2">
              <v:shape style="position:absolute;left:7482;top:1468;width:29;height:2" coordorigin="7482,1468" coordsize="29,0" path="m7482,1468l7511,1468e" filled="false" stroked="true" strokeweight=".47998pt" strokecolor="#000000">
                <v:path arrowok="t"/>
              </v:shape>
            </v:group>
            <v:group style="position:absolute;left:7482;top:1487;width:29;height:2" coordorigin="7482,1487" coordsize="29,2">
              <v:shape style="position:absolute;left:7482;top:1487;width:29;height:2" coordorigin="7482,1487" coordsize="29,0" path="m7482,1487l7511,1487e" filled="false" stroked="true" strokeweight=".48004pt" strokecolor="#000000">
                <v:path arrowok="t"/>
              </v:shape>
            </v:group>
            <v:group style="position:absolute;left:7511;top:1468;width:1597;height:2" coordorigin="7511,1468" coordsize="1597,2">
              <v:shape style="position:absolute;left:7511;top:1468;width:1597;height:2" coordorigin="7511,1468" coordsize="1597,0" path="m7511,1468l9107,1468e" filled="false" stroked="true" strokeweight=".47998pt" strokecolor="#000000">
                <v:path arrowok="t"/>
              </v:shape>
            </v:group>
            <v:group style="position:absolute;left:7511;top:1487;width:1597;height:2" coordorigin="7511,1487" coordsize="1597,2">
              <v:shape style="position:absolute;left:7511;top:1487;width:1597;height:2" coordorigin="7511,1487" coordsize="1597,0" path="m7511,1487l9107,1487e" filled="false" stroked="true" strokeweight=".48004pt" strokecolor="#000000">
                <v:path arrowok="t"/>
              </v:shape>
            </v:group>
            <v:group style="position:absolute;left:7511;top:1493;width:1597;height:2" coordorigin="7511,1493" coordsize="1597,2">
              <v:shape style="position:absolute;left:7511;top:1493;width:1597;height:2" coordorigin="7511,1493" coordsize="1597,0" path="m7511,1493l9107,1493e" filled="false" stroked="true" strokeweight=".12pt" strokecolor="#d9d9d9">
                <v:path arrowok="t"/>
              </v:shape>
            </v:group>
            <v:group style="position:absolute;left:9117;top:1493;width:20;height:2" coordorigin="9117,1493" coordsize="20,2">
              <v:shape style="position:absolute;left:9117;top:1493;width:20;height:2" coordorigin="9117,1493" coordsize="20,0" path="m9117,1493l9136,1493e" filled="false" stroked="true" strokeweight=".12pt" strokecolor="#d9d9d9">
                <v:path arrowok="t"/>
              </v:shape>
            </v:group>
            <v:group style="position:absolute;left:9108;top:1468;width:29;height:2" coordorigin="9108,1468" coordsize="29,2">
              <v:shape style="position:absolute;left:9108;top:1468;width:29;height:2" coordorigin="9108,1468" coordsize="29,0" path="m9108,1468l9136,1468e" filled="false" stroked="true" strokeweight=".47998pt" strokecolor="#000000">
                <v:path arrowok="t"/>
              </v:shape>
            </v:group>
            <v:group style="position:absolute;left:9108;top:1487;width:29;height:2" coordorigin="9108,1487" coordsize="29,2">
              <v:shape style="position:absolute;left:9108;top:1487;width:29;height:2" coordorigin="9108,1487" coordsize="29,0" path="m9108,1487l9136,1487e" filled="false" stroked="true" strokeweight=".48004pt" strokecolor="#000000">
                <v:path arrowok="t"/>
              </v:shape>
            </v:group>
            <v:group style="position:absolute;left:9136;top:1468;width:1604;height:2" coordorigin="9136,1468" coordsize="1604,2">
              <v:shape style="position:absolute;left:9136;top:1468;width:1604;height:2" coordorigin="9136,1468" coordsize="1604,0" path="m9136,1468l10740,1468e" filled="false" stroked="true" strokeweight=".47998pt" strokecolor="#000000">
                <v:path arrowok="t"/>
              </v:shape>
            </v:group>
            <v:group style="position:absolute;left:9136;top:1487;width:1604;height:2" coordorigin="9136,1487" coordsize="1604,2">
              <v:shape style="position:absolute;left:9136;top:1487;width:1604;height:2" coordorigin="9136,1487" coordsize="1604,0" path="m9136,1487l10740,1487e" filled="false" stroked="true" strokeweight=".48004pt" strokecolor="#000000">
                <v:path arrowok="t"/>
              </v:shape>
            </v:group>
            <v:group style="position:absolute;left:9136;top:1493;width:1604;height:2" coordorigin="9136,1493" coordsize="1604,2">
              <v:shape style="position:absolute;left:9136;top:1493;width:1604;height:2" coordorigin="9136,1493" coordsize="1604,0" path="m9136,1493l10740,1493e" filled="false" stroked="true" strokeweight=".12pt" strokecolor="#d9d9d9">
                <v:path arrowok="t"/>
              </v:shape>
              <v:shape style="position:absolute;left:4230;top:1492;width:10;height:22" type="#_x0000_t75" stroked="false">
                <v:imagedata r:id="rId439" o:title=""/>
              </v:shape>
            </v:group>
            <v:group style="position:absolute;left:4230;top:1514;width:10;height:20" coordorigin="4230,1514" coordsize="10,20">
              <v:shape style="position:absolute;left:4230;top:1514;width:10;height:20" coordorigin="4230,1514" coordsize="10,20" path="m4230,1533l4239,1533,4239,1514,4230,1514,4230,1533xe" filled="true" fillcolor="#000000" stroked="false">
                <v:path arrowok="t"/>
                <v:fill type="solid"/>
              </v:shape>
            </v:group>
            <v:group style="position:absolute;left:4230;top:1533;width:10;height:20" coordorigin="4230,1533" coordsize="10,20">
              <v:shape style="position:absolute;left:4230;top:1533;width:10;height:20" coordorigin="4230,1533" coordsize="10,20" path="m4230,1552l4239,1552,4239,1533,4230,1533,4230,1552xe" filled="true" fillcolor="#000000" stroked="false">
                <v:path arrowok="t"/>
                <v:fill type="solid"/>
              </v:shape>
            </v:group>
            <v:group style="position:absolute;left:4230;top:1552;width:10;height:20" coordorigin="4230,1552" coordsize="10,20">
              <v:shape style="position:absolute;left:4230;top:1552;width:10;height:20" coordorigin="4230,1552" coordsize="10,20" path="m4230,1571l4239,1571,4239,1552,4230,1552,4230,1571xe" filled="true" fillcolor="#000000" stroked="false">
                <v:path arrowok="t"/>
                <v:fill type="solid"/>
              </v:shape>
            </v:group>
            <v:group style="position:absolute;left:4230;top:1571;width:10;height:20" coordorigin="4230,1571" coordsize="10,20">
              <v:shape style="position:absolute;left:4230;top:1571;width:10;height:20" coordorigin="4230,1571" coordsize="10,20" path="m4230,1590l4239,1590,4239,1571,4230,1571,4230,1590xe" filled="true" fillcolor="#000000" stroked="false">
                <v:path arrowok="t"/>
                <v:fill type="solid"/>
              </v:shape>
            </v:group>
            <v:group style="position:absolute;left:4230;top:1590;width:10;height:20" coordorigin="4230,1590" coordsize="10,20">
              <v:shape style="position:absolute;left:4230;top:1590;width:10;height:20" coordorigin="4230,1590" coordsize="10,20" path="m4230,1610l4239,1610,4239,1590,4230,1590,4230,1610xe" filled="true" fillcolor="#000000" stroked="false">
                <v:path arrowok="t"/>
                <v:fill type="solid"/>
              </v:shape>
            </v:group>
            <v:group style="position:absolute;left:4230;top:1610;width:10;height:20" coordorigin="4230,1610" coordsize="10,20">
              <v:shape style="position:absolute;left:4230;top:1610;width:10;height:20" coordorigin="4230,1610" coordsize="10,20" path="m4230,1629l4239,1629,4239,1610,4230,1610,4230,1629xe" filled="true" fillcolor="#000000" stroked="false">
                <v:path arrowok="t"/>
                <v:fill type="solid"/>
              </v:shape>
            </v:group>
            <v:group style="position:absolute;left:4230;top:1629;width:10;height:20" coordorigin="4230,1629" coordsize="10,20">
              <v:shape style="position:absolute;left:4230;top:1629;width:10;height:20" coordorigin="4230,1629" coordsize="10,20" path="m4230,1648l4239,1648,4239,1629,4230,1629,4230,1648xe" filled="true" fillcolor="#000000" stroked="false">
                <v:path arrowok="t"/>
                <v:fill type="solid"/>
              </v:shape>
            </v:group>
            <v:group style="position:absolute;left:4230;top:1648;width:10;height:20" coordorigin="4230,1648" coordsize="10,20">
              <v:shape style="position:absolute;left:4230;top:1648;width:10;height:20" coordorigin="4230,1648" coordsize="10,20" path="m4230,1667l4239,1667,4239,1648,4230,1648,4230,1667xe" filled="true" fillcolor="#000000" stroked="false">
                <v:path arrowok="t"/>
                <v:fill type="solid"/>
              </v:shape>
            </v:group>
            <v:group style="position:absolute;left:4230;top:1667;width:10;height:20" coordorigin="4230,1667" coordsize="10,20">
              <v:shape style="position:absolute;left:4230;top:1667;width:10;height:20" coordorigin="4230,1667" coordsize="10,20" path="m4230,1686l4239,1686,4239,1667,4230,1667,4230,1686xe" filled="true" fillcolor="#000000" stroked="false">
                <v:path arrowok="t"/>
                <v:fill type="solid"/>
              </v:shape>
            </v:group>
            <v:group style="position:absolute;left:4230;top:1686;width:10;height:20" coordorigin="4230,1686" coordsize="10,20">
              <v:shape style="position:absolute;left:4230;top:1686;width:10;height:20" coordorigin="4230,1686" coordsize="10,20" path="m4230,1706l4239,1706,4239,1686,4230,1686,4230,1706xe" filled="true" fillcolor="#000000" stroked="false">
                <v:path arrowok="t"/>
                <v:fill type="solid"/>
              </v:shape>
            </v:group>
            <v:group style="position:absolute;left:4230;top:1706;width:10;height:20" coordorigin="4230,1706" coordsize="10,20">
              <v:shape style="position:absolute;left:4230;top:1706;width:10;height:20" coordorigin="4230,1706" coordsize="10,20" path="m4230,1725l4239,1725,4239,1706,4230,1706,4230,1725xe" filled="true" fillcolor="#000000" stroked="false">
                <v:path arrowok="t"/>
                <v:fill type="solid"/>
              </v:shape>
              <v:shape style="position:absolute;left:5855;top:1492;width:10;height:22" type="#_x0000_t75" stroked="false">
                <v:imagedata r:id="rId439" o:title=""/>
              </v:shape>
              <v:shape style="position:absolute;left:7482;top:1492;width:10;height:22" type="#_x0000_t75" stroked="false">
                <v:imagedata r:id="rId439" o:title=""/>
              </v:shape>
              <v:shape style="position:absolute;left:9108;top:1492;width:10;height:22" type="#_x0000_t75" stroked="false">
                <v:imagedata r:id="rId439" o:title=""/>
              </v:shape>
              <v:shape style="position:absolute;left:1169;top:1725;width:3080;height:118" type="#_x0000_t75" stroked="false">
                <v:imagedata r:id="rId950" o:title=""/>
              </v:shape>
              <v:shape style="position:absolute;left:4225;top:1802;width:1639;height:41" type="#_x0000_t75" stroked="false">
                <v:imagedata r:id="rId271" o:title=""/>
              </v:shape>
              <v:shape style="position:absolute;left:5850;top:1802;width:1642;height:41" type="#_x0000_t75" stroked="false">
                <v:imagedata r:id="rId272" o:title=""/>
              </v:shape>
              <v:shape style="position:absolute;left:7477;top:1802;width:1640;height:41" type="#_x0000_t75" stroked="false">
                <v:imagedata r:id="rId272" o:title=""/>
              </v:shape>
              <v:shape style="position:absolute;left:9103;top:1833;width:1637;height:10" type="#_x0000_t75" stroked="false">
                <v:imagedata r:id="rId240" o:title=""/>
              </v:shape>
            </v:group>
            <w10:wrap type="none"/>
          </v:group>
        </w:pict>
      </w:r>
      <w:r>
        <w:rPr/>
        <w:pict>
          <v:group style="position:absolute;margin-left:58.439999pt;margin-top:104.595657pt;width:478.55pt;height:5.05pt;mso-position-horizontal-relative:page;mso-position-vertical-relative:paragraph;z-index:-1075312" coordorigin="1169,2092" coordsize="9571,101">
            <v:shape style="position:absolute;left:1169;top:2092;width:3080;height:101" type="#_x0000_t75" stroked="false">
              <v:imagedata r:id="rId261" o:title=""/>
            </v:shape>
            <v:shape style="position:absolute;left:4225;top:2183;width:1630;height:10" type="#_x0000_t75" stroked="false">
              <v:imagedata r:id="rId262" o:title=""/>
            </v:shape>
            <v:shape style="position:absolute;left:5850;top:2183;width:3258;height:10" type="#_x0000_t75" stroked="false">
              <v:imagedata r:id="rId263" o:title=""/>
            </v:shape>
            <v:shape style="position:absolute;left:9103;top:2183;width:1637;height:10" type="#_x0000_t75" stroked="false">
              <v:imagedata r:id="rId232" o:title=""/>
            </v:shape>
            <w10:wrap type="none"/>
          </v:group>
        </w:pict>
      </w:r>
      <w:r>
        <w:rPr/>
        <w:pict>
          <v:group style="position:absolute;margin-left:58.439999pt;margin-top:122.145599pt;width:478.55pt;height:5.05pt;mso-position-horizontal-relative:page;mso-position-vertical-relative:paragraph;z-index:-1075288" coordorigin="1169,2443" coordsize="9571,101">
            <v:shape style="position:absolute;left:1169;top:2443;width:3080;height:101" type="#_x0000_t75" stroked="false">
              <v:imagedata r:id="rId261" o:title=""/>
            </v:shape>
            <v:shape style="position:absolute;left:4225;top:2534;width:1630;height:10" type="#_x0000_t75" stroked="false">
              <v:imagedata r:id="rId262" o:title=""/>
            </v:shape>
            <v:shape style="position:absolute;left:5850;top:2534;width:3258;height:10" type="#_x0000_t75" stroked="false">
              <v:imagedata r:id="rId263" o:title=""/>
            </v:shape>
            <v:shape style="position:absolute;left:9103;top:2534;width:1637;height:10" type="#_x0000_t75" stroked="false">
              <v:imagedata r:id="rId232" o:title=""/>
            </v:shape>
            <w10:wrap type="none"/>
          </v:group>
        </w:pict>
      </w:r>
      <w:r>
        <w:rPr/>
        <w:pict>
          <v:group style="position:absolute;margin-left:58.439999pt;margin-top:139.665604pt;width:478.55pt;height:5.05pt;mso-position-horizontal-relative:page;mso-position-vertical-relative:paragraph;z-index:-1075264" coordorigin="1169,2793" coordsize="9571,101">
            <v:shape style="position:absolute;left:1169;top:2793;width:3080;height:101" type="#_x0000_t75" stroked="false">
              <v:imagedata r:id="rId951" o:title=""/>
            </v:shape>
            <v:shape style="position:absolute;left:4225;top:2885;width:1630;height:10" type="#_x0000_t75" stroked="false">
              <v:imagedata r:id="rId265" o:title=""/>
            </v:shape>
            <v:shape style="position:absolute;left:5850;top:2885;width:3258;height:10" type="#_x0000_t75" stroked="false">
              <v:imagedata r:id="rId266" o:title=""/>
            </v:shape>
            <v:shape style="position:absolute;left:9103;top:2885;width:1637;height:10" type="#_x0000_t75" stroked="false">
              <v:imagedata r:id="rId240" o:title=""/>
            </v:shape>
            <w10:wrap type="none"/>
          </v:group>
        </w:pict>
      </w:r>
      <w:r>
        <w:rPr>
          <w:rFonts w:ascii="宋体" w:hAnsi="宋体" w:cs="宋体" w:eastAsia="宋体" w:hint="default"/>
          <w:sz w:val="24"/>
          <w:szCs w:val="24"/>
        </w:rPr>
        <w:t>估计和前期差错”之“</w:t>
      </w:r>
      <w:r>
        <w:rPr>
          <w:rFonts w:ascii="Times New Roman" w:hAnsi="Times New Roman" w:cs="Times New Roman" w:eastAsia="Times New Roman" w:hint="default"/>
          <w:sz w:val="24"/>
          <w:szCs w:val="24"/>
        </w:rPr>
        <w:t>10</w:t>
      </w:r>
      <w:r>
        <w:rPr>
          <w:rFonts w:ascii="宋体" w:hAnsi="宋体" w:cs="宋体" w:eastAsia="宋体" w:hint="default"/>
          <w:sz w:val="24"/>
          <w:szCs w:val="24"/>
        </w:rPr>
        <w:t>、应收款项坏账准备的确认标准和计提方法”。 </w:t>
      </w:r>
      <w:r>
        <w:rPr>
          <w:rFonts w:ascii="宋体" w:hAnsi="宋体" w:cs="宋体" w:eastAsia="宋体" w:hint="default"/>
          <w:b/>
          <w:bCs/>
          <w:sz w:val="24"/>
          <w:szCs w:val="24"/>
        </w:rPr>
        <w:t>期末单项金额重大并单项计提坏账准备的应收账款</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0"/>
          <w:szCs w:val="20"/>
        </w:rPr>
      </w:pPr>
    </w:p>
    <w:tbl>
      <w:tblPr>
        <w:tblW w:w="0" w:type="auto"/>
        <w:jc w:val="left"/>
        <w:tblInd w:w="1586" w:type="dxa"/>
        <w:tblLayout w:type="fixed"/>
        <w:tblCellMar>
          <w:top w:w="0" w:type="dxa"/>
          <w:left w:w="0" w:type="dxa"/>
          <w:bottom w:w="0" w:type="dxa"/>
          <w:right w:w="0" w:type="dxa"/>
        </w:tblCellMar>
        <w:tblLook w:val="01E0"/>
      </w:tblPr>
      <w:tblGrid>
        <w:gridCol w:w="2368"/>
        <w:gridCol w:w="1625"/>
        <w:gridCol w:w="1628"/>
        <w:gridCol w:w="1625"/>
        <w:gridCol w:w="1627"/>
      </w:tblGrid>
      <w:tr>
        <w:trPr>
          <w:trHeight w:val="341" w:hRule="exact"/>
        </w:trPr>
        <w:tc>
          <w:tcPr>
            <w:tcW w:w="2368" w:type="dxa"/>
            <w:tcBorders>
              <w:top w:val="nil" w:sz="6" w:space="0" w:color="auto"/>
              <w:left w:val="nil" w:sz="6" w:space="0" w:color="auto"/>
              <w:bottom w:val="nil" w:sz="6" w:space="0" w:color="auto"/>
              <w:right w:val="nil" w:sz="6" w:space="0" w:color="auto"/>
            </w:tcBorders>
            <w:shd w:val="clear" w:color="auto" w:fill="D9D9D9"/>
          </w:tcPr>
          <w:p>
            <w:pPr>
              <w:pStyle w:val="TableParagraph"/>
              <w:spacing w:line="240" w:lineRule="auto" w:before="2"/>
              <w:ind w:right="698"/>
              <w:jc w:val="center"/>
              <w:rPr>
                <w:rFonts w:ascii="宋体" w:hAnsi="宋体" w:cs="宋体" w:eastAsia="宋体" w:hint="default"/>
                <w:sz w:val="21"/>
                <w:szCs w:val="21"/>
              </w:rPr>
            </w:pPr>
            <w:r>
              <w:rPr>
                <w:rFonts w:ascii="宋体" w:hAnsi="宋体" w:cs="宋体" w:eastAsia="宋体" w:hint="default"/>
                <w:b/>
                <w:bCs/>
                <w:sz w:val="21"/>
                <w:szCs w:val="21"/>
              </w:rPr>
              <w:t>应收账款内容</w:t>
            </w:r>
            <w:r>
              <w:rPr>
                <w:rFonts w:ascii="宋体" w:hAnsi="宋体" w:cs="宋体" w:eastAsia="宋体" w:hint="default"/>
                <w:sz w:val="21"/>
                <w:szCs w:val="21"/>
              </w:rPr>
            </w:r>
          </w:p>
        </w:tc>
        <w:tc>
          <w:tcPr>
            <w:tcW w:w="1625"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2"/>
              <w:ind w:left="388"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628"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
              <w:ind w:left="386"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625"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
              <w:ind w:right="2"/>
              <w:jc w:val="center"/>
              <w:rPr>
                <w:rFonts w:ascii="宋体" w:hAnsi="宋体" w:cs="宋体" w:eastAsia="宋体" w:hint="default"/>
                <w:sz w:val="21"/>
                <w:szCs w:val="21"/>
              </w:rPr>
            </w:pPr>
            <w:r>
              <w:rPr>
                <w:rFonts w:ascii="宋体" w:hAnsi="宋体" w:cs="宋体" w:eastAsia="宋体" w:hint="default"/>
                <w:b/>
                <w:bCs/>
                <w:sz w:val="21"/>
                <w:szCs w:val="21"/>
              </w:rPr>
              <w:t>计提比例（</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627"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2"/>
              <w:ind w:left="388" w:right="0"/>
              <w:jc w:val="left"/>
              <w:rPr>
                <w:rFonts w:ascii="宋体" w:hAnsi="宋体" w:cs="宋体" w:eastAsia="宋体" w:hint="default"/>
                <w:sz w:val="21"/>
                <w:szCs w:val="21"/>
              </w:rPr>
            </w:pPr>
            <w:r>
              <w:rPr>
                <w:rFonts w:ascii="宋体" w:hAnsi="宋体" w:cs="宋体" w:eastAsia="宋体" w:hint="default"/>
                <w:b/>
                <w:bCs/>
                <w:sz w:val="21"/>
                <w:szCs w:val="21"/>
              </w:rPr>
              <w:t>计提理由</w:t>
            </w:r>
            <w:r>
              <w:rPr>
                <w:rFonts w:ascii="宋体" w:hAnsi="宋体" w:cs="宋体" w:eastAsia="宋体" w:hint="default"/>
                <w:sz w:val="21"/>
                <w:szCs w:val="21"/>
              </w:rPr>
            </w:r>
          </w:p>
        </w:tc>
      </w:tr>
      <w:tr>
        <w:trPr>
          <w:trHeight w:val="296" w:hRule="exact"/>
        </w:trPr>
        <w:tc>
          <w:tcPr>
            <w:tcW w:w="2368"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693"/>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383" w:right="0"/>
              <w:jc w:val="left"/>
              <w:rPr>
                <w:rFonts w:ascii="Times New Roman" w:hAnsi="Times New Roman" w:cs="Times New Roman" w:eastAsia="Times New Roman" w:hint="default"/>
                <w:sz w:val="21"/>
                <w:szCs w:val="21"/>
              </w:rPr>
            </w:pPr>
            <w:r>
              <w:rPr>
                <w:rFonts w:ascii="Times New Roman"/>
                <w:sz w:val="21"/>
              </w:rPr>
              <w:t>74,433,780.77</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21"/>
                <w:szCs w:val="21"/>
              </w:rPr>
            </w:pPr>
            <w:r>
              <w:rPr>
                <w:rFonts w:ascii="Times New Roman"/>
                <w:spacing w:val="-1"/>
                <w:sz w:val="21"/>
              </w:rPr>
              <w:t>788,271.18</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1.06%</w:t>
            </w:r>
          </w:p>
        </w:tc>
        <w:tc>
          <w:tcPr>
            <w:tcW w:w="1627" w:type="dxa"/>
            <w:tcBorders>
              <w:top w:val="nil" w:sz="6" w:space="0" w:color="auto"/>
              <w:left w:val="single" w:sz="4" w:space="0" w:color="000000"/>
              <w:bottom w:val="nil" w:sz="6" w:space="0" w:color="auto"/>
              <w:right w:val="nil" w:sz="6" w:space="0" w:color="auto"/>
            </w:tcBorders>
          </w:tcPr>
          <w:p>
            <w:pPr/>
          </w:p>
        </w:tc>
      </w:tr>
      <w:tr>
        <w:trPr>
          <w:trHeight w:val="64" w:hRule="exact"/>
        </w:trPr>
        <w:tc>
          <w:tcPr>
            <w:tcW w:w="2368"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nil" w:sz="6" w:space="0" w:color="auto"/>
            </w:tcBorders>
          </w:tcPr>
          <w:p>
            <w:pPr/>
          </w:p>
        </w:tc>
      </w:tr>
      <w:tr>
        <w:trPr>
          <w:trHeight w:val="282" w:hRule="exact"/>
        </w:trPr>
        <w:tc>
          <w:tcPr>
            <w:tcW w:w="2368" w:type="dxa"/>
            <w:tcBorders>
              <w:top w:val="nil" w:sz="6" w:space="0" w:color="auto"/>
              <w:left w:val="nil" w:sz="6" w:space="0" w:color="auto"/>
              <w:bottom w:val="nil" w:sz="6" w:space="0" w:color="auto"/>
              <w:right w:val="single" w:sz="4" w:space="0" w:color="000000"/>
            </w:tcBorders>
          </w:tcPr>
          <w:p>
            <w:pPr>
              <w:pStyle w:val="TableParagraph"/>
              <w:spacing w:line="257" w:lineRule="exact"/>
              <w:ind w:right="693"/>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383" w:right="0"/>
              <w:jc w:val="left"/>
              <w:rPr>
                <w:rFonts w:ascii="Times New Roman" w:hAnsi="Times New Roman" w:cs="Times New Roman" w:eastAsia="Times New Roman" w:hint="default"/>
                <w:sz w:val="21"/>
                <w:szCs w:val="21"/>
              </w:rPr>
            </w:pPr>
            <w:r>
              <w:rPr>
                <w:rFonts w:ascii="Times New Roman"/>
                <w:sz w:val="21"/>
              </w:rPr>
              <w:t>53,947,812.17</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542,507.70</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1.01%</w:t>
            </w:r>
          </w:p>
        </w:tc>
        <w:tc>
          <w:tcPr>
            <w:tcW w:w="1627" w:type="dxa"/>
            <w:tcBorders>
              <w:top w:val="nil" w:sz="6" w:space="0" w:color="auto"/>
              <w:left w:val="single" w:sz="4" w:space="0" w:color="000000"/>
              <w:bottom w:val="nil" w:sz="6" w:space="0" w:color="auto"/>
              <w:right w:val="nil" w:sz="6" w:space="0" w:color="auto"/>
            </w:tcBorders>
          </w:tcPr>
          <w:p>
            <w:pPr/>
          </w:p>
        </w:tc>
      </w:tr>
      <w:tr>
        <w:trPr>
          <w:trHeight w:val="69" w:hRule="exact"/>
        </w:trPr>
        <w:tc>
          <w:tcPr>
            <w:tcW w:w="2368"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nil" w:sz="6" w:space="0" w:color="auto"/>
            </w:tcBorders>
          </w:tcPr>
          <w:p>
            <w:pPr/>
          </w:p>
        </w:tc>
      </w:tr>
      <w:tr>
        <w:trPr>
          <w:trHeight w:val="281" w:hRule="exact"/>
        </w:trPr>
        <w:tc>
          <w:tcPr>
            <w:tcW w:w="2368" w:type="dxa"/>
            <w:tcBorders>
              <w:top w:val="nil" w:sz="6" w:space="0" w:color="auto"/>
              <w:left w:val="nil" w:sz="6" w:space="0" w:color="auto"/>
              <w:bottom w:val="nil" w:sz="6" w:space="0" w:color="auto"/>
              <w:right w:val="single" w:sz="4" w:space="0" w:color="000000"/>
            </w:tcBorders>
          </w:tcPr>
          <w:p>
            <w:pPr>
              <w:pStyle w:val="TableParagraph"/>
              <w:spacing w:line="257" w:lineRule="exact"/>
              <w:ind w:right="693"/>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383" w:right="0"/>
              <w:jc w:val="left"/>
              <w:rPr>
                <w:rFonts w:ascii="Times New Roman" w:hAnsi="Times New Roman" w:cs="Times New Roman" w:eastAsia="Times New Roman" w:hint="default"/>
                <w:sz w:val="21"/>
                <w:szCs w:val="21"/>
              </w:rPr>
            </w:pPr>
            <w:r>
              <w:rPr>
                <w:rFonts w:ascii="Times New Roman"/>
                <w:sz w:val="21"/>
              </w:rPr>
              <w:t>46,275,182.74</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638,981.46</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1.38%</w:t>
            </w:r>
          </w:p>
        </w:tc>
        <w:tc>
          <w:tcPr>
            <w:tcW w:w="1627" w:type="dxa"/>
            <w:tcBorders>
              <w:top w:val="nil" w:sz="6" w:space="0" w:color="auto"/>
              <w:left w:val="single" w:sz="4" w:space="0" w:color="000000"/>
              <w:bottom w:val="nil" w:sz="6" w:space="0" w:color="auto"/>
              <w:right w:val="nil" w:sz="6" w:space="0" w:color="auto"/>
            </w:tcBorders>
          </w:tcPr>
          <w:p>
            <w:pPr/>
          </w:p>
        </w:tc>
      </w:tr>
      <w:tr>
        <w:trPr>
          <w:trHeight w:val="69" w:hRule="exact"/>
        </w:trPr>
        <w:tc>
          <w:tcPr>
            <w:tcW w:w="2368"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nil" w:sz="6" w:space="0" w:color="auto"/>
            </w:tcBorders>
          </w:tcPr>
          <w:p>
            <w:pPr/>
          </w:p>
        </w:tc>
      </w:tr>
      <w:tr>
        <w:trPr>
          <w:trHeight w:val="329" w:hRule="exact"/>
        </w:trPr>
        <w:tc>
          <w:tcPr>
            <w:tcW w:w="2368" w:type="dxa"/>
            <w:tcBorders>
              <w:top w:val="nil" w:sz="6" w:space="0" w:color="auto"/>
              <w:left w:val="nil" w:sz="6" w:space="0" w:color="auto"/>
              <w:bottom w:val="nil" w:sz="6" w:space="0" w:color="auto"/>
              <w:right w:val="single" w:sz="4" w:space="0" w:color="000000"/>
            </w:tcBorders>
          </w:tcPr>
          <w:p>
            <w:pPr>
              <w:pStyle w:val="TableParagraph"/>
              <w:spacing w:line="257" w:lineRule="exact"/>
              <w:ind w:right="693"/>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4</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383" w:right="0"/>
              <w:jc w:val="left"/>
              <w:rPr>
                <w:rFonts w:ascii="Times New Roman" w:hAnsi="Times New Roman" w:cs="Times New Roman" w:eastAsia="Times New Roman" w:hint="default"/>
                <w:sz w:val="21"/>
                <w:szCs w:val="21"/>
              </w:rPr>
            </w:pPr>
            <w:r>
              <w:rPr>
                <w:rFonts w:ascii="Times New Roman"/>
                <w:sz w:val="21"/>
              </w:rPr>
              <w:t>44,430,839.66</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444,308.40</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tcBorders>
              <w:top w:val="nil" w:sz="6" w:space="0" w:color="auto"/>
              <w:left w:val="single" w:sz="4" w:space="0" w:color="000000"/>
              <w:bottom w:val="nil" w:sz="6" w:space="0" w:color="auto"/>
              <w:right w:val="nil" w:sz="6" w:space="0" w:color="auto"/>
            </w:tcBorders>
          </w:tcPr>
          <w:p>
            <w:pPr/>
          </w:p>
        </w:tc>
      </w:tr>
      <w:tr>
        <w:trPr>
          <w:trHeight w:val="300" w:hRule="exact"/>
        </w:trPr>
        <w:tc>
          <w:tcPr>
            <w:tcW w:w="2368" w:type="dxa"/>
            <w:tcBorders>
              <w:top w:val="nil" w:sz="6" w:space="0" w:color="auto"/>
              <w:left w:val="nil" w:sz="6" w:space="0" w:color="auto"/>
              <w:bottom w:val="nil" w:sz="6" w:space="0" w:color="auto"/>
              <w:right w:val="single" w:sz="4" w:space="0" w:color="000000"/>
            </w:tcBorders>
          </w:tcPr>
          <w:p>
            <w:pPr>
              <w:pStyle w:val="TableParagraph"/>
              <w:spacing w:line="278" w:lineRule="exact"/>
              <w:ind w:right="693"/>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left="383" w:right="0"/>
              <w:jc w:val="left"/>
              <w:rPr>
                <w:rFonts w:ascii="Times New Roman" w:hAnsi="Times New Roman" w:cs="Times New Roman" w:eastAsia="Times New Roman" w:hint="default"/>
                <w:sz w:val="21"/>
                <w:szCs w:val="21"/>
              </w:rPr>
            </w:pPr>
            <w:r>
              <w:rPr>
                <w:rFonts w:ascii="Times New Roman"/>
                <w:sz w:val="21"/>
              </w:rPr>
              <w:t>35,528,171.56</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9"/>
              <w:jc w:val="right"/>
              <w:rPr>
                <w:rFonts w:ascii="Times New Roman" w:hAnsi="Times New Roman" w:cs="Times New Roman" w:eastAsia="Times New Roman" w:hint="default"/>
                <w:sz w:val="21"/>
                <w:szCs w:val="21"/>
              </w:rPr>
            </w:pPr>
            <w:r>
              <w:rPr>
                <w:rFonts w:ascii="Times New Roman"/>
                <w:spacing w:val="-1"/>
                <w:sz w:val="21"/>
              </w:rPr>
              <w:t>355,379.00</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tcBorders>
              <w:top w:val="nil" w:sz="6" w:space="0" w:color="auto"/>
              <w:left w:val="single" w:sz="4" w:space="0" w:color="000000"/>
              <w:bottom w:val="nil" w:sz="6" w:space="0" w:color="auto"/>
              <w:right w:val="nil" w:sz="6" w:space="0" w:color="auto"/>
            </w:tcBorders>
          </w:tcPr>
          <w:p>
            <w:pPr/>
          </w:p>
        </w:tc>
      </w:tr>
      <w:tr>
        <w:trPr>
          <w:trHeight w:val="69" w:hRule="exact"/>
        </w:trPr>
        <w:tc>
          <w:tcPr>
            <w:tcW w:w="2368"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nil" w:sz="6" w:space="0" w:color="auto"/>
            </w:tcBorders>
          </w:tcPr>
          <w:p>
            <w:pPr/>
          </w:p>
        </w:tc>
      </w:tr>
      <w:tr>
        <w:trPr>
          <w:trHeight w:val="281" w:hRule="exact"/>
        </w:trPr>
        <w:tc>
          <w:tcPr>
            <w:tcW w:w="2368" w:type="dxa"/>
            <w:tcBorders>
              <w:top w:val="nil" w:sz="6" w:space="0" w:color="auto"/>
              <w:left w:val="nil" w:sz="6" w:space="0" w:color="auto"/>
              <w:bottom w:val="nil" w:sz="6" w:space="0" w:color="auto"/>
              <w:right w:val="single" w:sz="4" w:space="0" w:color="000000"/>
            </w:tcBorders>
          </w:tcPr>
          <w:p>
            <w:pPr>
              <w:pStyle w:val="TableParagraph"/>
              <w:spacing w:line="257" w:lineRule="exact"/>
              <w:ind w:right="693"/>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6</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383" w:right="0"/>
              <w:jc w:val="left"/>
              <w:rPr>
                <w:rFonts w:ascii="Times New Roman" w:hAnsi="Times New Roman" w:cs="Times New Roman" w:eastAsia="Times New Roman" w:hint="default"/>
                <w:sz w:val="21"/>
                <w:szCs w:val="21"/>
              </w:rPr>
            </w:pPr>
            <w:r>
              <w:rPr>
                <w:rFonts w:ascii="Times New Roman"/>
                <w:sz w:val="21"/>
              </w:rPr>
              <w:t>28,667,647.15</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4,704,389.29</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16.41%</w:t>
            </w:r>
          </w:p>
        </w:tc>
        <w:tc>
          <w:tcPr>
            <w:tcW w:w="1627" w:type="dxa"/>
            <w:tcBorders>
              <w:top w:val="nil" w:sz="6" w:space="0" w:color="auto"/>
              <w:left w:val="single" w:sz="4" w:space="0" w:color="000000"/>
              <w:bottom w:val="nil" w:sz="6" w:space="0" w:color="auto"/>
              <w:right w:val="nil" w:sz="6" w:space="0" w:color="auto"/>
            </w:tcBorders>
          </w:tcPr>
          <w:p>
            <w:pPr/>
          </w:p>
        </w:tc>
      </w:tr>
      <w:tr>
        <w:trPr>
          <w:trHeight w:val="69" w:hRule="exact"/>
        </w:trPr>
        <w:tc>
          <w:tcPr>
            <w:tcW w:w="2368"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nil" w:sz="6" w:space="0" w:color="auto"/>
            </w:tcBorders>
          </w:tcPr>
          <w:p>
            <w:pPr/>
          </w:p>
        </w:tc>
      </w:tr>
      <w:tr>
        <w:trPr>
          <w:trHeight w:val="281" w:hRule="exact"/>
        </w:trPr>
        <w:tc>
          <w:tcPr>
            <w:tcW w:w="2368" w:type="dxa"/>
            <w:tcBorders>
              <w:top w:val="nil" w:sz="6" w:space="0" w:color="auto"/>
              <w:left w:val="nil" w:sz="6" w:space="0" w:color="auto"/>
              <w:bottom w:val="nil" w:sz="6" w:space="0" w:color="auto"/>
              <w:right w:val="single" w:sz="4" w:space="0" w:color="000000"/>
            </w:tcBorders>
          </w:tcPr>
          <w:p>
            <w:pPr>
              <w:pStyle w:val="TableParagraph"/>
              <w:spacing w:line="257" w:lineRule="exact"/>
              <w:ind w:right="693"/>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7</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383" w:right="0"/>
              <w:jc w:val="left"/>
              <w:rPr>
                <w:rFonts w:ascii="Times New Roman" w:hAnsi="Times New Roman" w:cs="Times New Roman" w:eastAsia="Times New Roman" w:hint="default"/>
                <w:sz w:val="21"/>
                <w:szCs w:val="21"/>
              </w:rPr>
            </w:pPr>
            <w:r>
              <w:rPr>
                <w:rFonts w:ascii="Times New Roman"/>
                <w:sz w:val="21"/>
              </w:rPr>
              <w:t>26,433,035.95</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790,466.60</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2.99%</w:t>
            </w:r>
          </w:p>
        </w:tc>
        <w:tc>
          <w:tcPr>
            <w:tcW w:w="1627" w:type="dxa"/>
            <w:tcBorders>
              <w:top w:val="nil" w:sz="6" w:space="0" w:color="auto"/>
              <w:left w:val="single" w:sz="4" w:space="0" w:color="000000"/>
              <w:bottom w:val="nil" w:sz="6" w:space="0" w:color="auto"/>
              <w:right w:val="nil" w:sz="6" w:space="0" w:color="auto"/>
            </w:tcBorders>
          </w:tcPr>
          <w:p>
            <w:pPr/>
          </w:p>
        </w:tc>
      </w:tr>
      <w:tr>
        <w:trPr>
          <w:trHeight w:val="69" w:hRule="exact"/>
        </w:trPr>
        <w:tc>
          <w:tcPr>
            <w:tcW w:w="2368"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nil" w:sz="6" w:space="0" w:color="auto"/>
            </w:tcBorders>
          </w:tcPr>
          <w:p>
            <w:pPr/>
          </w:p>
        </w:tc>
      </w:tr>
      <w:tr>
        <w:trPr>
          <w:trHeight w:val="281" w:hRule="exact"/>
        </w:trPr>
        <w:tc>
          <w:tcPr>
            <w:tcW w:w="2368" w:type="dxa"/>
            <w:tcBorders>
              <w:top w:val="nil" w:sz="6" w:space="0" w:color="auto"/>
              <w:left w:val="nil" w:sz="6" w:space="0" w:color="auto"/>
              <w:bottom w:val="nil" w:sz="6" w:space="0" w:color="auto"/>
              <w:right w:val="single" w:sz="4" w:space="0" w:color="000000"/>
            </w:tcBorders>
          </w:tcPr>
          <w:p>
            <w:pPr>
              <w:pStyle w:val="TableParagraph"/>
              <w:spacing w:line="257" w:lineRule="exact"/>
              <w:ind w:right="693"/>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8</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383" w:right="0"/>
              <w:jc w:val="left"/>
              <w:rPr>
                <w:rFonts w:ascii="Times New Roman" w:hAnsi="Times New Roman" w:cs="Times New Roman" w:eastAsia="Times New Roman" w:hint="default"/>
                <w:sz w:val="21"/>
                <w:szCs w:val="21"/>
              </w:rPr>
            </w:pPr>
            <w:r>
              <w:rPr>
                <w:rFonts w:ascii="Times New Roman"/>
                <w:sz w:val="21"/>
              </w:rPr>
              <w:t>23,722,561.68</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237,225.62</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tcBorders>
              <w:top w:val="nil" w:sz="6" w:space="0" w:color="auto"/>
              <w:left w:val="single" w:sz="4" w:space="0" w:color="000000"/>
              <w:bottom w:val="nil" w:sz="6" w:space="0" w:color="auto"/>
              <w:right w:val="nil" w:sz="6" w:space="0" w:color="auto"/>
            </w:tcBorders>
          </w:tcPr>
          <w:p>
            <w:pPr/>
          </w:p>
        </w:tc>
      </w:tr>
      <w:tr>
        <w:trPr>
          <w:trHeight w:val="69" w:hRule="exact"/>
        </w:trPr>
        <w:tc>
          <w:tcPr>
            <w:tcW w:w="2368"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nil" w:sz="6" w:space="0" w:color="auto"/>
            </w:tcBorders>
          </w:tcPr>
          <w:p>
            <w:pPr/>
          </w:p>
        </w:tc>
      </w:tr>
      <w:tr>
        <w:trPr>
          <w:trHeight w:val="281" w:hRule="exact"/>
        </w:trPr>
        <w:tc>
          <w:tcPr>
            <w:tcW w:w="2368" w:type="dxa"/>
            <w:tcBorders>
              <w:top w:val="nil" w:sz="6" w:space="0" w:color="auto"/>
              <w:left w:val="nil" w:sz="6" w:space="0" w:color="auto"/>
              <w:bottom w:val="nil" w:sz="6" w:space="0" w:color="auto"/>
              <w:right w:val="single" w:sz="4" w:space="0" w:color="000000"/>
            </w:tcBorders>
          </w:tcPr>
          <w:p>
            <w:pPr>
              <w:pStyle w:val="TableParagraph"/>
              <w:spacing w:line="257" w:lineRule="exact"/>
              <w:ind w:right="693"/>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9</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383" w:right="0"/>
              <w:jc w:val="left"/>
              <w:rPr>
                <w:rFonts w:ascii="Times New Roman" w:hAnsi="Times New Roman" w:cs="Times New Roman" w:eastAsia="Times New Roman" w:hint="default"/>
                <w:sz w:val="21"/>
                <w:szCs w:val="21"/>
              </w:rPr>
            </w:pPr>
            <w:r>
              <w:rPr>
                <w:rFonts w:ascii="Times New Roman"/>
                <w:sz w:val="21"/>
              </w:rPr>
              <w:t>23,417,482.90</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234,174.83</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tcBorders>
              <w:top w:val="nil" w:sz="6" w:space="0" w:color="auto"/>
              <w:left w:val="single" w:sz="4" w:space="0" w:color="000000"/>
              <w:bottom w:val="nil" w:sz="6" w:space="0" w:color="auto"/>
              <w:right w:val="nil" w:sz="6" w:space="0" w:color="auto"/>
            </w:tcBorders>
          </w:tcPr>
          <w:p>
            <w:pPr/>
          </w:p>
        </w:tc>
      </w:tr>
      <w:tr>
        <w:trPr>
          <w:trHeight w:val="69" w:hRule="exact"/>
        </w:trPr>
        <w:tc>
          <w:tcPr>
            <w:tcW w:w="2368"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nil" w:sz="6" w:space="0" w:color="auto"/>
            </w:tcBorders>
          </w:tcPr>
          <w:p>
            <w:pPr/>
          </w:p>
        </w:tc>
      </w:tr>
      <w:tr>
        <w:trPr>
          <w:trHeight w:val="329" w:hRule="exact"/>
        </w:trPr>
        <w:tc>
          <w:tcPr>
            <w:tcW w:w="2368" w:type="dxa"/>
            <w:tcBorders>
              <w:top w:val="nil" w:sz="6" w:space="0" w:color="auto"/>
              <w:left w:val="nil" w:sz="6" w:space="0" w:color="auto"/>
              <w:bottom w:val="nil" w:sz="6" w:space="0" w:color="auto"/>
              <w:right w:val="single" w:sz="4" w:space="0" w:color="000000"/>
            </w:tcBorders>
          </w:tcPr>
          <w:p>
            <w:pPr>
              <w:pStyle w:val="TableParagraph"/>
              <w:spacing w:line="257" w:lineRule="exact"/>
              <w:ind w:right="691"/>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383" w:right="0"/>
              <w:jc w:val="left"/>
              <w:rPr>
                <w:rFonts w:ascii="Times New Roman" w:hAnsi="Times New Roman" w:cs="Times New Roman" w:eastAsia="Times New Roman" w:hint="default"/>
                <w:sz w:val="21"/>
                <w:szCs w:val="21"/>
              </w:rPr>
            </w:pPr>
            <w:r>
              <w:rPr>
                <w:rFonts w:ascii="Times New Roman"/>
                <w:sz w:val="21"/>
              </w:rPr>
              <w:t>21,348,962.31</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213,489.62</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tcBorders>
              <w:top w:val="nil" w:sz="6" w:space="0" w:color="auto"/>
              <w:left w:val="single" w:sz="4" w:space="0" w:color="000000"/>
              <w:bottom w:val="nil" w:sz="6" w:space="0" w:color="auto"/>
              <w:right w:val="nil" w:sz="6" w:space="0" w:color="auto"/>
            </w:tcBorders>
          </w:tcPr>
          <w:p>
            <w:pPr/>
          </w:p>
        </w:tc>
      </w:tr>
      <w:tr>
        <w:trPr>
          <w:trHeight w:val="300" w:hRule="exact"/>
        </w:trPr>
        <w:tc>
          <w:tcPr>
            <w:tcW w:w="2368" w:type="dxa"/>
            <w:tcBorders>
              <w:top w:val="nil" w:sz="6" w:space="0" w:color="auto"/>
              <w:left w:val="nil" w:sz="6" w:space="0" w:color="auto"/>
              <w:bottom w:val="nil" w:sz="6" w:space="0" w:color="auto"/>
              <w:right w:val="single" w:sz="4" w:space="0" w:color="000000"/>
            </w:tcBorders>
          </w:tcPr>
          <w:p>
            <w:pPr>
              <w:pStyle w:val="TableParagraph"/>
              <w:spacing w:line="278" w:lineRule="exact"/>
              <w:ind w:right="691"/>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11</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left="383" w:right="0"/>
              <w:jc w:val="left"/>
              <w:rPr>
                <w:rFonts w:ascii="Times New Roman" w:hAnsi="Times New Roman" w:cs="Times New Roman" w:eastAsia="Times New Roman" w:hint="default"/>
                <w:sz w:val="21"/>
                <w:szCs w:val="21"/>
              </w:rPr>
            </w:pPr>
            <w:r>
              <w:rPr>
                <w:rFonts w:ascii="Times New Roman"/>
                <w:sz w:val="21"/>
              </w:rPr>
              <w:t>20,333,940.31</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9"/>
              <w:jc w:val="right"/>
              <w:rPr>
                <w:rFonts w:ascii="Times New Roman" w:hAnsi="Times New Roman" w:cs="Times New Roman" w:eastAsia="Times New Roman" w:hint="default"/>
                <w:sz w:val="21"/>
                <w:szCs w:val="21"/>
              </w:rPr>
            </w:pPr>
            <w:r>
              <w:rPr>
                <w:rFonts w:ascii="Times New Roman"/>
                <w:spacing w:val="-1"/>
                <w:sz w:val="21"/>
              </w:rPr>
              <w:t>203,339.40</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tcBorders>
              <w:top w:val="nil" w:sz="6" w:space="0" w:color="auto"/>
              <w:left w:val="single" w:sz="4" w:space="0" w:color="000000"/>
              <w:bottom w:val="nil" w:sz="6" w:space="0" w:color="auto"/>
              <w:right w:val="nil" w:sz="6" w:space="0" w:color="auto"/>
            </w:tcBorders>
          </w:tcPr>
          <w:p>
            <w:pPr/>
          </w:p>
        </w:tc>
      </w:tr>
      <w:tr>
        <w:trPr>
          <w:trHeight w:val="70" w:hRule="exact"/>
        </w:trPr>
        <w:tc>
          <w:tcPr>
            <w:tcW w:w="2368"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nil" w:sz="6" w:space="0" w:color="auto"/>
            </w:tcBorders>
          </w:tcPr>
          <w:p>
            <w:pPr/>
          </w:p>
        </w:tc>
      </w:tr>
      <w:tr>
        <w:trPr>
          <w:trHeight w:val="350" w:hRule="exact"/>
        </w:trPr>
        <w:tc>
          <w:tcPr>
            <w:tcW w:w="2368" w:type="dxa"/>
            <w:tcBorders>
              <w:top w:val="nil" w:sz="6" w:space="0" w:color="auto"/>
              <w:left w:val="nil" w:sz="6" w:space="0" w:color="auto"/>
              <w:bottom w:val="nil" w:sz="6" w:space="0" w:color="auto"/>
              <w:right w:val="single" w:sz="4" w:space="0" w:color="000000"/>
            </w:tcBorders>
          </w:tcPr>
          <w:p>
            <w:pPr>
              <w:pStyle w:val="TableParagraph"/>
              <w:spacing w:line="257" w:lineRule="exact"/>
              <w:ind w:right="691"/>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383" w:right="0"/>
              <w:jc w:val="left"/>
              <w:rPr>
                <w:rFonts w:ascii="Times New Roman" w:hAnsi="Times New Roman" w:cs="Times New Roman" w:eastAsia="Times New Roman" w:hint="default"/>
                <w:sz w:val="21"/>
                <w:szCs w:val="21"/>
              </w:rPr>
            </w:pPr>
            <w:r>
              <w:rPr>
                <w:rFonts w:ascii="Times New Roman"/>
                <w:sz w:val="21"/>
              </w:rPr>
              <w:t>20,191,539.54</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201,915.40</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1.00%</w:t>
            </w:r>
          </w:p>
        </w:tc>
        <w:tc>
          <w:tcPr>
            <w:tcW w:w="1627" w:type="dxa"/>
            <w:tcBorders>
              <w:top w:val="nil" w:sz="6" w:space="0" w:color="auto"/>
              <w:left w:val="single" w:sz="4" w:space="0" w:color="000000"/>
              <w:bottom w:val="nil" w:sz="6" w:space="0" w:color="auto"/>
              <w:right w:val="nil" w:sz="6" w:space="0" w:color="auto"/>
            </w:tcBorders>
          </w:tcPr>
          <w:p>
            <w:pPr/>
          </w:p>
        </w:tc>
      </w:tr>
    </w:tbl>
    <w:p>
      <w:pPr>
        <w:spacing w:after="0"/>
        <w:sectPr>
          <w:pgSz w:w="11910" w:h="16850"/>
          <w:pgMar w:header="857" w:footer="789" w:top="1040" w:bottom="980" w:left="280" w:right="280"/>
        </w:sectPr>
      </w:pPr>
    </w:p>
    <w:p>
      <w:pPr>
        <w:spacing w:line="240" w:lineRule="auto" w:before="13"/>
        <w:rPr>
          <w:rFonts w:ascii="宋体" w:hAnsi="宋体" w:cs="宋体" w:eastAsia="宋体" w:hint="default"/>
          <w:b/>
          <w:bCs/>
          <w:sz w:val="29"/>
          <w:szCs w:val="29"/>
        </w:rPr>
      </w:pPr>
    </w:p>
    <w:tbl>
      <w:tblPr>
        <w:tblW w:w="0" w:type="auto"/>
        <w:jc w:val="left"/>
        <w:tblInd w:w="654" w:type="dxa"/>
        <w:tblLayout w:type="fixed"/>
        <w:tblCellMar>
          <w:top w:w="0" w:type="dxa"/>
          <w:left w:w="0" w:type="dxa"/>
          <w:bottom w:w="0" w:type="dxa"/>
          <w:right w:w="0" w:type="dxa"/>
        </w:tblCellMar>
        <w:tblLook w:val="01E0"/>
      </w:tblPr>
      <w:tblGrid>
        <w:gridCol w:w="3080"/>
        <w:gridCol w:w="1625"/>
        <w:gridCol w:w="1628"/>
        <w:gridCol w:w="3253"/>
      </w:tblGrid>
      <w:tr>
        <w:trPr>
          <w:trHeight w:val="282" w:hRule="exact"/>
        </w:trPr>
        <w:tc>
          <w:tcPr>
            <w:tcW w:w="3080" w:type="dxa"/>
            <w:tcBorders>
              <w:top w:val="nil" w:sz="6" w:space="0" w:color="auto"/>
              <w:left w:val="nil" w:sz="6" w:space="0" w:color="auto"/>
              <w:bottom w:val="nil" w:sz="6" w:space="0" w:color="auto"/>
              <w:right w:val="single" w:sz="4" w:space="0" w:color="000000"/>
            </w:tcBorders>
          </w:tcPr>
          <w:p>
            <w:pPr>
              <w:pStyle w:val="TableParagraph"/>
              <w:spacing w:line="257" w:lineRule="exact"/>
              <w:ind w:left="19"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13</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17,767,604.27</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177,676.04</w:t>
            </w:r>
          </w:p>
        </w:tc>
        <w:tc>
          <w:tcPr>
            <w:tcW w:w="3253"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left="535" w:right="0"/>
              <w:jc w:val="left"/>
              <w:rPr>
                <w:rFonts w:ascii="Times New Roman" w:hAnsi="Times New Roman" w:cs="Times New Roman" w:eastAsia="Times New Roman" w:hint="default"/>
                <w:sz w:val="21"/>
                <w:szCs w:val="21"/>
              </w:rPr>
            </w:pPr>
            <w:r>
              <w:rPr>
                <w:rFonts w:ascii="Times New Roman"/>
                <w:sz w:val="21"/>
              </w:rPr>
              <w:t>1.00%</w:t>
            </w:r>
          </w:p>
        </w:tc>
      </w:tr>
      <w:tr>
        <w:trPr>
          <w:trHeight w:val="69" w:hRule="exact"/>
        </w:trPr>
        <w:tc>
          <w:tcPr>
            <w:tcW w:w="3080"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3253" w:type="dxa"/>
            <w:tcBorders>
              <w:top w:val="nil" w:sz="6" w:space="0" w:color="auto"/>
              <w:left w:val="single" w:sz="4" w:space="0" w:color="000000"/>
              <w:bottom w:val="nil" w:sz="6" w:space="0" w:color="auto"/>
              <w:right w:val="nil" w:sz="6" w:space="0" w:color="auto"/>
            </w:tcBorders>
          </w:tcPr>
          <w:p>
            <w:pPr/>
          </w:p>
        </w:tc>
      </w:tr>
      <w:tr>
        <w:trPr>
          <w:trHeight w:val="281" w:hRule="exact"/>
        </w:trPr>
        <w:tc>
          <w:tcPr>
            <w:tcW w:w="3080" w:type="dxa"/>
            <w:tcBorders>
              <w:top w:val="nil" w:sz="6" w:space="0" w:color="auto"/>
              <w:left w:val="nil" w:sz="6" w:space="0" w:color="auto"/>
              <w:bottom w:val="nil" w:sz="6" w:space="0" w:color="auto"/>
              <w:right w:val="single" w:sz="4" w:space="0" w:color="000000"/>
            </w:tcBorders>
          </w:tcPr>
          <w:p>
            <w:pPr>
              <w:pStyle w:val="TableParagraph"/>
              <w:spacing w:line="257" w:lineRule="exact"/>
              <w:ind w:left="19"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14</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17,680,948.52</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pacing w:val="-1"/>
                <w:sz w:val="21"/>
              </w:rPr>
              <w:t>384,099.81</w:t>
            </w:r>
          </w:p>
        </w:tc>
        <w:tc>
          <w:tcPr>
            <w:tcW w:w="3253"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left="535" w:right="0"/>
              <w:jc w:val="left"/>
              <w:rPr>
                <w:rFonts w:ascii="Times New Roman" w:hAnsi="Times New Roman" w:cs="Times New Roman" w:eastAsia="Times New Roman" w:hint="default"/>
                <w:sz w:val="21"/>
                <w:szCs w:val="21"/>
              </w:rPr>
            </w:pPr>
            <w:r>
              <w:rPr>
                <w:rFonts w:ascii="Times New Roman"/>
                <w:sz w:val="21"/>
              </w:rPr>
              <w:t>2.17%</w:t>
            </w:r>
          </w:p>
        </w:tc>
      </w:tr>
      <w:tr>
        <w:trPr>
          <w:trHeight w:val="69" w:hRule="exact"/>
        </w:trPr>
        <w:tc>
          <w:tcPr>
            <w:tcW w:w="3080"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3253" w:type="dxa"/>
            <w:tcBorders>
              <w:top w:val="nil" w:sz="6" w:space="0" w:color="auto"/>
              <w:left w:val="single" w:sz="4" w:space="0" w:color="000000"/>
              <w:bottom w:val="nil" w:sz="6" w:space="0" w:color="auto"/>
              <w:right w:val="nil" w:sz="6" w:space="0" w:color="auto"/>
            </w:tcBorders>
          </w:tcPr>
          <w:p>
            <w:pPr/>
          </w:p>
        </w:tc>
      </w:tr>
      <w:tr>
        <w:trPr>
          <w:trHeight w:val="279" w:hRule="exact"/>
        </w:trPr>
        <w:tc>
          <w:tcPr>
            <w:tcW w:w="3080" w:type="dxa"/>
            <w:tcBorders>
              <w:top w:val="nil" w:sz="6" w:space="0" w:color="auto"/>
              <w:left w:val="nil" w:sz="6" w:space="0" w:color="auto"/>
              <w:bottom w:val="nil" w:sz="6" w:space="0" w:color="auto"/>
              <w:right w:val="single" w:sz="4" w:space="0" w:color="000000"/>
            </w:tcBorders>
          </w:tcPr>
          <w:p>
            <w:pPr>
              <w:pStyle w:val="TableParagraph"/>
              <w:spacing w:line="257" w:lineRule="exact"/>
              <w:ind w:left="19"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15</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16,748,042.06</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168,180.62</w:t>
            </w:r>
          </w:p>
        </w:tc>
        <w:tc>
          <w:tcPr>
            <w:tcW w:w="3253"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535" w:right="0"/>
              <w:jc w:val="left"/>
              <w:rPr>
                <w:rFonts w:ascii="Times New Roman" w:hAnsi="Times New Roman" w:cs="Times New Roman" w:eastAsia="Times New Roman" w:hint="default"/>
                <w:sz w:val="21"/>
                <w:szCs w:val="21"/>
              </w:rPr>
            </w:pPr>
            <w:r>
              <w:rPr>
                <w:rFonts w:ascii="Times New Roman"/>
                <w:sz w:val="21"/>
              </w:rPr>
              <w:t>1.00%</w:t>
            </w:r>
          </w:p>
        </w:tc>
      </w:tr>
      <w:tr>
        <w:trPr>
          <w:trHeight w:val="72" w:hRule="exact"/>
        </w:trPr>
        <w:tc>
          <w:tcPr>
            <w:tcW w:w="3080"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628" w:type="dxa"/>
            <w:tcBorders>
              <w:top w:val="nil" w:sz="6" w:space="0" w:color="auto"/>
              <w:left w:val="single" w:sz="4" w:space="0" w:color="000000"/>
              <w:bottom w:val="nil" w:sz="6" w:space="0" w:color="auto"/>
              <w:right w:val="single" w:sz="4" w:space="0" w:color="000000"/>
            </w:tcBorders>
          </w:tcPr>
          <w:p>
            <w:pPr/>
          </w:p>
        </w:tc>
        <w:tc>
          <w:tcPr>
            <w:tcW w:w="325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080" w:type="dxa"/>
            <w:tcBorders>
              <w:top w:val="nil" w:sz="6" w:space="0" w:color="auto"/>
              <w:left w:val="nil" w:sz="6" w:space="0" w:color="auto"/>
              <w:bottom w:val="nil" w:sz="6" w:space="0" w:color="auto"/>
              <w:right w:val="single" w:sz="4" w:space="0" w:color="000000"/>
            </w:tcBorders>
          </w:tcPr>
          <w:p>
            <w:pPr>
              <w:pStyle w:val="TableParagraph"/>
              <w:spacing w:line="257" w:lineRule="exact"/>
              <w:ind w:left="19"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16</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15,708,108.32</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1"/>
                <w:szCs w:val="21"/>
              </w:rPr>
            </w:pPr>
            <w:r>
              <w:rPr>
                <w:rFonts w:ascii="Times New Roman"/>
                <w:spacing w:val="-1"/>
                <w:sz w:val="21"/>
              </w:rPr>
              <w:t>157,081.08</w:t>
            </w:r>
          </w:p>
        </w:tc>
        <w:tc>
          <w:tcPr>
            <w:tcW w:w="3253"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535" w:right="0"/>
              <w:jc w:val="left"/>
              <w:rPr>
                <w:rFonts w:ascii="Times New Roman" w:hAnsi="Times New Roman" w:cs="Times New Roman" w:eastAsia="Times New Roman" w:hint="default"/>
                <w:sz w:val="21"/>
                <w:szCs w:val="21"/>
              </w:rPr>
            </w:pPr>
            <w:r>
              <w:rPr>
                <w:rFonts w:ascii="Times New Roman"/>
                <w:sz w:val="21"/>
              </w:rPr>
              <w:t>1.00%</w:t>
            </w:r>
          </w:p>
        </w:tc>
      </w:tr>
      <w:tr>
        <w:trPr>
          <w:trHeight w:val="359" w:hRule="exact"/>
        </w:trPr>
        <w:tc>
          <w:tcPr>
            <w:tcW w:w="3080"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left="16"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1"/>
              <w:ind w:right="19"/>
              <w:jc w:val="right"/>
              <w:rPr>
                <w:rFonts w:ascii="Times New Roman" w:hAnsi="Times New Roman" w:cs="Times New Roman" w:eastAsia="Times New Roman" w:hint="default"/>
                <w:sz w:val="22"/>
                <w:szCs w:val="22"/>
              </w:rPr>
            </w:pPr>
            <w:r>
              <w:rPr>
                <w:rFonts w:ascii="Times New Roman"/>
                <w:spacing w:val="-1"/>
                <w:sz w:val="22"/>
              </w:rPr>
              <w:t>486,635,659.91</w:t>
            </w:r>
          </w:p>
        </w:tc>
        <w:tc>
          <w:tcPr>
            <w:tcW w:w="162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1"/>
              <w:ind w:right="20"/>
              <w:jc w:val="right"/>
              <w:rPr>
                <w:rFonts w:ascii="Times New Roman" w:hAnsi="Times New Roman" w:cs="Times New Roman" w:eastAsia="Times New Roman" w:hint="default"/>
                <w:sz w:val="22"/>
                <w:szCs w:val="22"/>
              </w:rPr>
            </w:pPr>
            <w:r>
              <w:rPr>
                <w:rFonts w:ascii="Times New Roman"/>
                <w:spacing w:val="-1"/>
                <w:sz w:val="22"/>
              </w:rPr>
              <w:t>10,241,486.05</w:t>
            </w:r>
          </w:p>
        </w:tc>
        <w:tc>
          <w:tcPr>
            <w:tcW w:w="3253"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26"/>
                <w:szCs w:val="26"/>
              </w:rPr>
            </w:pPr>
          </w:p>
        </w:tc>
      </w:tr>
    </w:tbl>
    <w:p>
      <w:pPr>
        <w:spacing w:line="240" w:lineRule="auto" w:before="4"/>
        <w:rPr>
          <w:rFonts w:ascii="宋体" w:hAnsi="宋体" w:cs="宋体" w:eastAsia="宋体" w:hint="default"/>
          <w:b/>
          <w:bCs/>
          <w:sz w:val="17"/>
          <w:szCs w:val="17"/>
        </w:rPr>
      </w:pPr>
    </w:p>
    <w:p>
      <w:pPr>
        <w:pStyle w:val="Heading6"/>
        <w:spacing w:line="240" w:lineRule="auto" w:before="26"/>
        <w:ind w:left="1000" w:right="3846"/>
        <w:jc w:val="left"/>
        <w:rPr>
          <w:b w:val="0"/>
          <w:bCs w:val="0"/>
        </w:rPr>
      </w:pPr>
      <w:r>
        <w:rPr/>
        <w:pict>
          <v:group style="position:absolute;margin-left:58.439999pt;margin-top:-100.384331pt;width:478.55pt;height:87.65pt;mso-position-horizontal-relative:page;mso-position-vertical-relative:paragraph;z-index:-1074856" coordorigin="1169,-2008" coordsize="9571,1753">
            <v:shape style="position:absolute;left:1169;top:-2008;width:3061;height:10" type="#_x0000_t75" stroked="false">
              <v:imagedata r:id="rId267" o:title=""/>
            </v:shape>
            <v:shape style="position:absolute;left:4225;top:-2008;width:1630;height:10" type="#_x0000_t75" stroked="false">
              <v:imagedata r:id="rId265" o:title=""/>
            </v:shape>
            <v:shape style="position:absolute;left:5850;top:-2008;width:3258;height:10" type="#_x0000_t75" stroked="false">
              <v:imagedata r:id="rId266" o:title=""/>
            </v:shape>
            <v:shape style="position:absolute;left:9103;top:-2008;width:1637;height:10" type="#_x0000_t75" stroked="false">
              <v:imagedata r:id="rId240" o:title=""/>
            </v:shape>
            <v:group style="position:absolute;left:9108;top:-1998;width:10;height:20" coordorigin="9108,-1998" coordsize="10,20">
              <v:shape style="position:absolute;left:9108;top:-1998;width:10;height:20" coordorigin="9108,-1998" coordsize="10,20" path="m9108,-1979l9117,-1979,9117,-1998,9108,-1998,9108,-1979xe" filled="true" fillcolor="#000000" stroked="false">
                <v:path arrowok="t"/>
                <v:fill type="solid"/>
              </v:shape>
            </v:group>
            <v:group style="position:absolute;left:9108;top:-1979;width:10;height:20" coordorigin="9108,-1979" coordsize="10,20">
              <v:shape style="position:absolute;left:9108;top:-1979;width:10;height:20" coordorigin="9108,-1979" coordsize="10,20" path="m9108,-1960l9117,-1960,9117,-1979,9108,-1979,9108,-1960xe" filled="true" fillcolor="#000000" stroked="false">
                <v:path arrowok="t"/>
                <v:fill type="solid"/>
              </v:shape>
            </v:group>
            <v:group style="position:absolute;left:9108;top:-1960;width:10;height:20" coordorigin="9108,-1960" coordsize="10,20">
              <v:shape style="position:absolute;left:9108;top:-1960;width:10;height:20" coordorigin="9108,-1960" coordsize="10,20" path="m9108,-1940l9117,-1940,9117,-1960,9108,-1960,9108,-1940xe" filled="true" fillcolor="#000000" stroked="false">
                <v:path arrowok="t"/>
                <v:fill type="solid"/>
              </v:shape>
            </v:group>
            <v:group style="position:absolute;left:9108;top:-1940;width:10;height:20" coordorigin="9108,-1940" coordsize="10,20">
              <v:shape style="position:absolute;left:9108;top:-1940;width:10;height:20" coordorigin="9108,-1940" coordsize="10,20" path="m9108,-1921l9117,-1921,9117,-1940,9108,-1940,9108,-1921xe" filled="true" fillcolor="#000000" stroked="false">
                <v:path arrowok="t"/>
                <v:fill type="solid"/>
              </v:shape>
            </v:group>
            <v:group style="position:absolute;left:9108;top:-1921;width:10;height:20" coordorigin="9108,-1921" coordsize="10,20">
              <v:shape style="position:absolute;left:9108;top:-1921;width:10;height:20" coordorigin="9108,-1921" coordsize="10,20" path="m9108,-1902l9117,-1902,9117,-1921,9108,-1921,9108,-1902xe" filled="true" fillcolor="#000000" stroked="false">
                <v:path arrowok="t"/>
                <v:fill type="solid"/>
              </v:shape>
            </v:group>
            <v:group style="position:absolute;left:9108;top:-1902;width:10;height:20" coordorigin="9108,-1902" coordsize="10,20">
              <v:shape style="position:absolute;left:9108;top:-1902;width:10;height:20" coordorigin="9108,-1902" coordsize="10,20" path="m9108,-1883l9117,-1883,9117,-1902,9108,-1902,9108,-1883xe" filled="true" fillcolor="#000000" stroked="false">
                <v:path arrowok="t"/>
                <v:fill type="solid"/>
              </v:shape>
            </v:group>
            <v:group style="position:absolute;left:9108;top:-1883;width:10;height:20" coordorigin="9108,-1883" coordsize="10,20">
              <v:shape style="position:absolute;left:9108;top:-1883;width:10;height:20" coordorigin="9108,-1883" coordsize="10,20" path="m9108,-1864l9117,-1864,9117,-1883,9108,-1883,9108,-1864xe" filled="true" fillcolor="#000000" stroked="false">
                <v:path arrowok="t"/>
                <v:fill type="solid"/>
              </v:shape>
            </v:group>
            <v:group style="position:absolute;left:9108;top:-1864;width:10;height:20" coordorigin="9108,-1864" coordsize="10,20">
              <v:shape style="position:absolute;left:9108;top:-1864;width:10;height:20" coordorigin="9108,-1864" coordsize="10,20" path="m9108,-1844l9117,-1844,9117,-1864,9108,-1864,9108,-1844xe" filled="true" fillcolor="#000000" stroked="false">
                <v:path arrowok="t"/>
                <v:fill type="solid"/>
              </v:shape>
            </v:group>
            <v:group style="position:absolute;left:9108;top:-1844;width:10;height:20" coordorigin="9108,-1844" coordsize="10,20">
              <v:shape style="position:absolute;left:9108;top:-1844;width:10;height:20" coordorigin="9108,-1844" coordsize="10,20" path="m9108,-1825l9117,-1825,9117,-1844,9108,-1844,9108,-1825xe" filled="true" fillcolor="#000000" stroked="false">
                <v:path arrowok="t"/>
                <v:fill type="solid"/>
              </v:shape>
            </v:group>
            <v:group style="position:absolute;left:9108;top:-1825;width:10;height:20" coordorigin="9108,-1825" coordsize="10,20">
              <v:shape style="position:absolute;left:9108;top:-1825;width:10;height:20" coordorigin="9108,-1825" coordsize="10,20" path="m9108,-1806l9117,-1806,9117,-1825,9108,-1825,9108,-1806xe" filled="true" fillcolor="#000000" stroked="false">
                <v:path arrowok="t"/>
                <v:fill type="solid"/>
              </v:shape>
            </v:group>
            <v:group style="position:absolute;left:9108;top:-1806;width:10;height:20" coordorigin="9108,-1806" coordsize="10,20">
              <v:shape style="position:absolute;left:9108;top:-1806;width:10;height:20" coordorigin="9108,-1806" coordsize="10,20" path="m9108,-1786l9117,-1786,9117,-1806,9108,-1806,9108,-1786xe" filled="true" fillcolor="#000000" stroked="false">
                <v:path arrowok="t"/>
                <v:fill type="solid"/>
              </v:shape>
            </v:group>
            <v:group style="position:absolute;left:9108;top:-1786;width:10;height:20" coordorigin="9108,-1786" coordsize="10,20">
              <v:shape style="position:absolute;left:9108;top:-1786;width:10;height:20" coordorigin="9108,-1786" coordsize="10,20" path="m9108,-1767l9117,-1767,9117,-1786,9108,-1786,9108,-1767xe" filled="true" fillcolor="#000000" stroked="false">
                <v:path arrowok="t"/>
                <v:fill type="solid"/>
              </v:shape>
            </v:group>
            <v:group style="position:absolute;left:9108;top:-1767;width:10;height:20" coordorigin="9108,-1767" coordsize="10,20">
              <v:shape style="position:absolute;left:9108;top:-1767;width:10;height:20" coordorigin="9108,-1767" coordsize="10,20" path="m9108,-1748l9117,-1748,9117,-1767,9108,-1767,9108,-1748xe" filled="true" fillcolor="#000000" stroked="false">
                <v:path arrowok="t"/>
                <v:fill type="solid"/>
              </v:shape>
            </v:group>
            <v:group style="position:absolute;left:9108;top:-1748;width:10;height:20" coordorigin="9108,-1748" coordsize="10,20">
              <v:shape style="position:absolute;left:9108;top:-1748;width:10;height:20" coordorigin="9108,-1748" coordsize="10,20" path="m9108,-1729l9117,-1729,9117,-1748,9108,-1748,9108,-1729xe" filled="true" fillcolor="#000000" stroked="false">
                <v:path arrowok="t"/>
                <v:fill type="solid"/>
              </v:shape>
            </v:group>
            <v:group style="position:absolute;left:9108;top:-1729;width:10;height:20" coordorigin="9108,-1729" coordsize="10,20">
              <v:shape style="position:absolute;left:9108;top:-1729;width:10;height:20" coordorigin="9108,-1729" coordsize="10,20" path="m9108,-1710l9117,-1710,9117,-1729,9108,-1729,9108,-1710xe" filled="true" fillcolor="#000000" stroked="false">
                <v:path arrowok="t"/>
                <v:fill type="solid"/>
              </v:shape>
            </v:group>
            <v:group style="position:absolute;left:9108;top:-1710;width:10;height:20" coordorigin="9108,-1710" coordsize="10,20">
              <v:shape style="position:absolute;left:9108;top:-1710;width:10;height:20" coordorigin="9108,-1710" coordsize="10,20" path="m9108,-1690l9117,-1690,9117,-1710,9108,-1710,9108,-1690xe" filled="true" fillcolor="#000000" stroked="false">
                <v:path arrowok="t"/>
                <v:fill type="solid"/>
              </v:shape>
            </v:group>
            <v:group style="position:absolute;left:9108;top:-1690;width:10;height:20" coordorigin="9108,-1690" coordsize="10,20">
              <v:shape style="position:absolute;left:9108;top:-1690;width:10;height:20" coordorigin="9108,-1690" coordsize="10,20" path="m9108,-1671l9117,-1671,9117,-1690,9108,-1690,9108,-1671xe" filled="true" fillcolor="#000000" stroked="false">
                <v:path arrowok="t"/>
                <v:fill type="solid"/>
              </v:shape>
            </v:group>
            <v:group style="position:absolute;left:9108;top:-1664;width:10;height:2" coordorigin="9108,-1664" coordsize="10,2">
              <v:shape style="position:absolute;left:9108;top:-1664;width:10;height:2" coordorigin="9108,-1664" coordsize="10,0" path="m9108,-1664l9117,-1664e" filled="false" stroked="true" strokeweight=".72003pt" strokecolor="#000000">
                <v:path arrowok="t"/>
              </v:shape>
              <v:shape style="position:absolute;left:1169;top:-1748;width:3080;height:101" type="#_x0000_t75" stroked="false">
                <v:imagedata r:id="rId261" o:title=""/>
              </v:shape>
              <v:shape style="position:absolute;left:4225;top:-1657;width:1630;height:10" type="#_x0000_t75" stroked="false">
                <v:imagedata r:id="rId262" o:title=""/>
              </v:shape>
              <v:shape style="position:absolute;left:5850;top:-1657;width:3258;height:10" type="#_x0000_t75" stroked="false">
                <v:imagedata r:id="rId263" o:title=""/>
              </v:shape>
              <v:shape style="position:absolute;left:9103;top:-1657;width:1637;height:10" type="#_x0000_t75" stroked="false">
                <v:imagedata r:id="rId232" o:title=""/>
              </v:shape>
            </v:group>
            <v:group style="position:absolute;left:9108;top:-1647;width:10;height:20" coordorigin="9108,-1647" coordsize="10,20">
              <v:shape style="position:absolute;left:9108;top:-1647;width:10;height:20" coordorigin="9108,-1647" coordsize="10,20" path="m9108,-1628l9117,-1628,9117,-1647,9108,-1647,9108,-1628xe" filled="true" fillcolor="#000000" stroked="false">
                <v:path arrowok="t"/>
                <v:fill type="solid"/>
              </v:shape>
            </v:group>
            <v:group style="position:absolute;left:9108;top:-1628;width:10;height:20" coordorigin="9108,-1628" coordsize="10,20">
              <v:shape style="position:absolute;left:9108;top:-1628;width:10;height:20" coordorigin="9108,-1628" coordsize="10,20" path="m9108,-1609l9117,-1609,9117,-1628,9108,-1628,9108,-1609xe" filled="true" fillcolor="#000000" stroked="false">
                <v:path arrowok="t"/>
                <v:fill type="solid"/>
              </v:shape>
            </v:group>
            <v:group style="position:absolute;left:9108;top:-1609;width:10;height:20" coordorigin="9108,-1609" coordsize="10,20">
              <v:shape style="position:absolute;left:9108;top:-1609;width:10;height:20" coordorigin="9108,-1609" coordsize="10,20" path="m9108,-1590l9117,-1590,9117,-1609,9108,-1609,9108,-1590xe" filled="true" fillcolor="#000000" stroked="false">
                <v:path arrowok="t"/>
                <v:fill type="solid"/>
              </v:shape>
            </v:group>
            <v:group style="position:absolute;left:9108;top:-1590;width:10;height:20" coordorigin="9108,-1590" coordsize="10,20">
              <v:shape style="position:absolute;left:9108;top:-1590;width:10;height:20" coordorigin="9108,-1590" coordsize="10,20" path="m9108,-1570l9117,-1570,9117,-1590,9108,-1590,9108,-1570xe" filled="true" fillcolor="#000000" stroked="false">
                <v:path arrowok="t"/>
                <v:fill type="solid"/>
              </v:shape>
            </v:group>
            <v:group style="position:absolute;left:9108;top:-1570;width:10;height:20" coordorigin="9108,-1570" coordsize="10,20">
              <v:shape style="position:absolute;left:9108;top:-1570;width:10;height:20" coordorigin="9108,-1570" coordsize="10,20" path="m9108,-1551l9117,-1551,9117,-1570,9108,-1570,9108,-1551xe" filled="true" fillcolor="#000000" stroked="false">
                <v:path arrowok="t"/>
                <v:fill type="solid"/>
              </v:shape>
            </v:group>
            <v:group style="position:absolute;left:9108;top:-1551;width:10;height:20" coordorigin="9108,-1551" coordsize="10,20">
              <v:shape style="position:absolute;left:9108;top:-1551;width:10;height:20" coordorigin="9108,-1551" coordsize="10,20" path="m9108,-1532l9117,-1532,9117,-1551,9108,-1551,9108,-1532xe" filled="true" fillcolor="#000000" stroked="false">
                <v:path arrowok="t"/>
                <v:fill type="solid"/>
              </v:shape>
            </v:group>
            <v:group style="position:absolute;left:9108;top:-1532;width:10;height:20" coordorigin="9108,-1532" coordsize="10,20">
              <v:shape style="position:absolute;left:9108;top:-1532;width:10;height:20" coordorigin="9108,-1532" coordsize="10,20" path="m9108,-1513l9117,-1513,9117,-1532,9108,-1532,9108,-1513xe" filled="true" fillcolor="#000000" stroked="false">
                <v:path arrowok="t"/>
                <v:fill type="solid"/>
              </v:shape>
            </v:group>
            <v:group style="position:absolute;left:9108;top:-1513;width:10;height:20" coordorigin="9108,-1513" coordsize="10,20">
              <v:shape style="position:absolute;left:9108;top:-1513;width:10;height:20" coordorigin="9108,-1513" coordsize="10,20" path="m9108,-1494l9117,-1494,9117,-1513,9108,-1513,9108,-1494xe" filled="true" fillcolor="#000000" stroked="false">
                <v:path arrowok="t"/>
                <v:fill type="solid"/>
              </v:shape>
            </v:group>
            <v:group style="position:absolute;left:9108;top:-1494;width:10;height:20" coordorigin="9108,-1494" coordsize="10,20">
              <v:shape style="position:absolute;left:9108;top:-1494;width:10;height:20" coordorigin="9108,-1494" coordsize="10,20" path="m9108,-1474l9117,-1474,9117,-1494,9108,-1494,9108,-1474xe" filled="true" fillcolor="#000000" stroked="false">
                <v:path arrowok="t"/>
                <v:fill type="solid"/>
              </v:shape>
            </v:group>
            <v:group style="position:absolute;left:9108;top:-1474;width:10;height:20" coordorigin="9108,-1474" coordsize="10,20">
              <v:shape style="position:absolute;left:9108;top:-1474;width:10;height:20" coordorigin="9108,-1474" coordsize="10,20" path="m9108,-1455l9117,-1455,9117,-1474,9108,-1474,9108,-1455xe" filled="true" fillcolor="#000000" stroked="false">
                <v:path arrowok="t"/>
                <v:fill type="solid"/>
              </v:shape>
            </v:group>
            <v:group style="position:absolute;left:9108;top:-1455;width:10;height:20" coordorigin="9108,-1455" coordsize="10,20">
              <v:shape style="position:absolute;left:9108;top:-1455;width:10;height:20" coordorigin="9108,-1455" coordsize="10,20" path="m9108,-1436l9117,-1436,9117,-1455,9108,-1455,9108,-1436xe" filled="true" fillcolor="#000000" stroked="false">
                <v:path arrowok="t"/>
                <v:fill type="solid"/>
              </v:shape>
            </v:group>
            <v:group style="position:absolute;left:9108;top:-1436;width:10;height:20" coordorigin="9108,-1436" coordsize="10,20">
              <v:shape style="position:absolute;left:9108;top:-1436;width:10;height:20" coordorigin="9108,-1436" coordsize="10,20" path="m9108,-1417l9117,-1417,9117,-1436,9108,-1436,9108,-1417xe" filled="true" fillcolor="#000000" stroked="false">
                <v:path arrowok="t"/>
                <v:fill type="solid"/>
              </v:shape>
            </v:group>
            <v:group style="position:absolute;left:9108;top:-1417;width:10;height:20" coordorigin="9108,-1417" coordsize="10,20">
              <v:shape style="position:absolute;left:9108;top:-1417;width:10;height:20" coordorigin="9108,-1417" coordsize="10,20" path="m9108,-1398l9117,-1398,9117,-1417,9108,-1417,9108,-1398xe" filled="true" fillcolor="#000000" stroked="false">
                <v:path arrowok="t"/>
                <v:fill type="solid"/>
              </v:shape>
            </v:group>
            <v:group style="position:absolute;left:9108;top:-1398;width:10;height:20" coordorigin="9108,-1398" coordsize="10,20">
              <v:shape style="position:absolute;left:9108;top:-1398;width:10;height:20" coordorigin="9108,-1398" coordsize="10,20" path="m9108,-1378l9117,-1378,9117,-1398,9108,-1398,9108,-1378xe" filled="true" fillcolor="#000000" stroked="false">
                <v:path arrowok="t"/>
                <v:fill type="solid"/>
              </v:shape>
            </v:group>
            <v:group style="position:absolute;left:9108;top:-1378;width:10;height:20" coordorigin="9108,-1378" coordsize="10,20">
              <v:shape style="position:absolute;left:9108;top:-1378;width:10;height:20" coordorigin="9108,-1378" coordsize="10,20" path="m9108,-1359l9117,-1359,9117,-1378,9108,-1378,9108,-1359xe" filled="true" fillcolor="#000000" stroked="false">
                <v:path arrowok="t"/>
                <v:fill type="solid"/>
              </v:shape>
            </v:group>
            <v:group style="position:absolute;left:9108;top:-1359;width:10;height:20" coordorigin="9108,-1359" coordsize="10,20">
              <v:shape style="position:absolute;left:9108;top:-1359;width:10;height:20" coordorigin="9108,-1359" coordsize="10,20" path="m9108,-1340l9117,-1340,9117,-1359,9108,-1359,9108,-1340xe" filled="true" fillcolor="#000000" stroked="false">
                <v:path arrowok="t"/>
                <v:fill type="solid"/>
              </v:shape>
            </v:group>
            <v:group style="position:absolute;left:9108;top:-1340;width:10;height:20" coordorigin="9108,-1340" coordsize="10,20">
              <v:shape style="position:absolute;left:9108;top:-1340;width:10;height:20" coordorigin="9108,-1340" coordsize="10,20" path="m9108,-1321l9117,-1321,9117,-1340,9108,-1340,9108,-1321xe" filled="true" fillcolor="#000000" stroked="false">
                <v:path arrowok="t"/>
                <v:fill type="solid"/>
              </v:shape>
            </v:group>
            <v:group style="position:absolute;left:9108;top:-1314;width:10;height:2" coordorigin="9108,-1314" coordsize="10,2">
              <v:shape style="position:absolute;left:9108;top:-1314;width:10;height:2" coordorigin="9108,-1314" coordsize="10,0" path="m9108,-1314l9117,-1314e" filled="false" stroked="true" strokeweight=".72003pt" strokecolor="#000000">
                <v:path arrowok="t"/>
              </v:shape>
              <v:shape style="position:absolute;left:1169;top:-1398;width:3080;height:101" type="#_x0000_t75" stroked="false">
                <v:imagedata r:id="rId951" o:title=""/>
              </v:shape>
              <v:shape style="position:absolute;left:4225;top:-1306;width:1630;height:10" type="#_x0000_t75" stroked="false">
                <v:imagedata r:id="rId265" o:title=""/>
              </v:shape>
              <v:shape style="position:absolute;left:5850;top:-1306;width:3258;height:10" type="#_x0000_t75" stroked="false">
                <v:imagedata r:id="rId266" o:title=""/>
              </v:shape>
              <v:shape style="position:absolute;left:9103;top:-1306;width:1637;height:10" type="#_x0000_t75" stroked="false">
                <v:imagedata r:id="rId240" o:title=""/>
              </v:shape>
            </v:group>
            <v:group style="position:absolute;left:9108;top:-1297;width:10;height:20" coordorigin="9108,-1297" coordsize="10,20">
              <v:shape style="position:absolute;left:9108;top:-1297;width:10;height:20" coordorigin="9108,-1297" coordsize="10,20" path="m9108,-1278l9117,-1278,9117,-1297,9108,-1297,9108,-1278xe" filled="true" fillcolor="#000000" stroked="false">
                <v:path arrowok="t"/>
                <v:fill type="solid"/>
              </v:shape>
            </v:group>
            <v:group style="position:absolute;left:9108;top:-1278;width:10;height:20" coordorigin="9108,-1278" coordsize="10,20">
              <v:shape style="position:absolute;left:9108;top:-1278;width:10;height:20" coordorigin="9108,-1278" coordsize="10,20" path="m9108,-1258l9117,-1258,9117,-1278,9108,-1278,9108,-1258xe" filled="true" fillcolor="#000000" stroked="false">
                <v:path arrowok="t"/>
                <v:fill type="solid"/>
              </v:shape>
            </v:group>
            <v:group style="position:absolute;left:9108;top:-1258;width:10;height:20" coordorigin="9108,-1258" coordsize="10,20">
              <v:shape style="position:absolute;left:9108;top:-1258;width:10;height:20" coordorigin="9108,-1258" coordsize="10,20" path="m9108,-1239l9117,-1239,9117,-1258,9108,-1258,9108,-1239xe" filled="true" fillcolor="#000000" stroked="false">
                <v:path arrowok="t"/>
                <v:fill type="solid"/>
              </v:shape>
            </v:group>
            <v:group style="position:absolute;left:9108;top:-1239;width:10;height:20" coordorigin="9108,-1239" coordsize="10,20">
              <v:shape style="position:absolute;left:9108;top:-1239;width:10;height:20" coordorigin="9108,-1239" coordsize="10,20" path="m9108,-1220l9117,-1220,9117,-1239,9108,-1239,9108,-1220xe" filled="true" fillcolor="#000000" stroked="false">
                <v:path arrowok="t"/>
                <v:fill type="solid"/>
              </v:shape>
            </v:group>
            <v:group style="position:absolute;left:9108;top:-1220;width:10;height:20" coordorigin="9108,-1220" coordsize="10,20">
              <v:shape style="position:absolute;left:9108;top:-1220;width:10;height:20" coordorigin="9108,-1220" coordsize="10,20" path="m9108,-1201l9117,-1201,9117,-1220,9108,-1220,9108,-1201xe" filled="true" fillcolor="#000000" stroked="false">
                <v:path arrowok="t"/>
                <v:fill type="solid"/>
              </v:shape>
            </v:group>
            <v:group style="position:absolute;left:9108;top:-1201;width:10;height:20" coordorigin="9108,-1201" coordsize="10,20">
              <v:shape style="position:absolute;left:9108;top:-1201;width:10;height:20" coordorigin="9108,-1201" coordsize="10,20" path="m9108,-1182l9117,-1182,9117,-1201,9108,-1201,9108,-1182xe" filled="true" fillcolor="#000000" stroked="false">
                <v:path arrowok="t"/>
                <v:fill type="solid"/>
              </v:shape>
            </v:group>
            <v:group style="position:absolute;left:9108;top:-1182;width:10;height:20" coordorigin="9108,-1182" coordsize="10,20">
              <v:shape style="position:absolute;left:9108;top:-1182;width:10;height:20" coordorigin="9108,-1182" coordsize="10,20" path="m9108,-1162l9117,-1162,9117,-1182,9108,-1182,9108,-1162xe" filled="true" fillcolor="#000000" stroked="false">
                <v:path arrowok="t"/>
                <v:fill type="solid"/>
              </v:shape>
            </v:group>
            <v:group style="position:absolute;left:9108;top:-1162;width:10;height:20" coordorigin="9108,-1162" coordsize="10,20">
              <v:shape style="position:absolute;left:9108;top:-1162;width:10;height:20" coordorigin="9108,-1162" coordsize="10,20" path="m9108,-1143l9117,-1143,9117,-1162,9108,-1162,9108,-1143xe" filled="true" fillcolor="#000000" stroked="false">
                <v:path arrowok="t"/>
                <v:fill type="solid"/>
              </v:shape>
            </v:group>
            <v:group style="position:absolute;left:9108;top:-1143;width:10;height:20" coordorigin="9108,-1143" coordsize="10,20">
              <v:shape style="position:absolute;left:9108;top:-1143;width:10;height:20" coordorigin="9108,-1143" coordsize="10,20" path="m9108,-1124l9117,-1124,9117,-1143,9108,-1143,9108,-1124xe" filled="true" fillcolor="#000000" stroked="false">
                <v:path arrowok="t"/>
                <v:fill type="solid"/>
              </v:shape>
            </v:group>
            <v:group style="position:absolute;left:9108;top:-1124;width:10;height:20" coordorigin="9108,-1124" coordsize="10,20">
              <v:shape style="position:absolute;left:9108;top:-1124;width:10;height:20" coordorigin="9108,-1124" coordsize="10,20" path="m9108,-1105l9117,-1105,9117,-1124,9108,-1124,9108,-1105xe" filled="true" fillcolor="#000000" stroked="false">
                <v:path arrowok="t"/>
                <v:fill type="solid"/>
              </v:shape>
            </v:group>
            <v:group style="position:absolute;left:9108;top:-1105;width:10;height:20" coordorigin="9108,-1105" coordsize="10,20">
              <v:shape style="position:absolute;left:9108;top:-1105;width:10;height:20" coordorigin="9108,-1105" coordsize="10,20" path="m9108,-1086l9117,-1086,9117,-1105,9108,-1105,9108,-1086xe" filled="true" fillcolor="#000000" stroked="false">
                <v:path arrowok="t"/>
                <v:fill type="solid"/>
              </v:shape>
            </v:group>
            <v:group style="position:absolute;left:9108;top:-1086;width:10;height:20" coordorigin="9108,-1086" coordsize="10,20">
              <v:shape style="position:absolute;left:9108;top:-1086;width:10;height:20" coordorigin="9108,-1086" coordsize="10,20" path="m9108,-1066l9117,-1066,9117,-1086,9108,-1086,9108,-1066xe" filled="true" fillcolor="#000000" stroked="false">
                <v:path arrowok="t"/>
                <v:fill type="solid"/>
              </v:shape>
            </v:group>
            <v:group style="position:absolute;left:9108;top:-1066;width:10;height:20" coordorigin="9108,-1066" coordsize="10,20">
              <v:shape style="position:absolute;left:9108;top:-1066;width:10;height:20" coordorigin="9108,-1066" coordsize="10,20" path="m9108,-1047l9117,-1047,9117,-1066,9108,-1066,9108,-1047xe" filled="true" fillcolor="#000000" stroked="false">
                <v:path arrowok="t"/>
                <v:fill type="solid"/>
              </v:shape>
            </v:group>
            <v:group style="position:absolute;left:9108;top:-1047;width:10;height:20" coordorigin="9108,-1047" coordsize="10,20">
              <v:shape style="position:absolute;left:9108;top:-1047;width:10;height:20" coordorigin="9108,-1047" coordsize="10,20" path="m9108,-1028l9117,-1028,9117,-1047,9108,-1047,9108,-1028xe" filled="true" fillcolor="#000000" stroked="false">
                <v:path arrowok="t"/>
                <v:fill type="solid"/>
              </v:shape>
            </v:group>
            <v:group style="position:absolute;left:9108;top:-1028;width:10;height:20" coordorigin="9108,-1028" coordsize="10,20">
              <v:shape style="position:absolute;left:9108;top:-1028;width:10;height:20" coordorigin="9108,-1028" coordsize="10,20" path="m9108,-1009l9117,-1009,9117,-1028,9108,-1028,9108,-1009xe" filled="true" fillcolor="#000000" stroked="false">
                <v:path arrowok="t"/>
                <v:fill type="solid"/>
              </v:shape>
            </v:group>
            <v:group style="position:absolute;left:9108;top:-1009;width:10;height:20" coordorigin="9108,-1009" coordsize="10,20">
              <v:shape style="position:absolute;left:9108;top:-1009;width:10;height:20" coordorigin="9108,-1009" coordsize="10,20" path="m9108,-990l9117,-990,9117,-1009,9108,-1009,9108,-990xe" filled="true" fillcolor="#000000" stroked="false">
                <v:path arrowok="t"/>
                <v:fill type="solid"/>
              </v:shape>
            </v:group>
            <v:group style="position:absolute;left:9108;top:-990;width:10;height:20" coordorigin="9108,-990" coordsize="10,20">
              <v:shape style="position:absolute;left:9108;top:-990;width:10;height:20" coordorigin="9108,-990" coordsize="10,20" path="m9108,-970l9117,-970,9117,-990,9108,-990,9108,-970xe" filled="true" fillcolor="#000000" stroked="false">
                <v:path arrowok="t"/>
                <v:fill type="solid"/>
              </v:shape>
            </v:group>
            <v:group style="position:absolute;left:9108;top:-963;width:10;height:2" coordorigin="9108,-963" coordsize="10,2">
              <v:shape style="position:absolute;left:9108;top:-963;width:10;height:2" coordorigin="9108,-963" coordsize="10,0" path="m9108,-963l9117,-963e" filled="false" stroked="true" strokeweight=".71997pt" strokecolor="#000000">
                <v:path arrowok="t"/>
              </v:shape>
              <v:shape style="position:absolute;left:1169;top:-1047;width:3080;height:101" type="#_x0000_t75" stroked="false">
                <v:imagedata r:id="rId951" o:title=""/>
              </v:shape>
              <v:shape style="position:absolute;left:4225;top:-956;width:1630;height:10" type="#_x0000_t75" stroked="false">
                <v:imagedata r:id="rId265" o:title=""/>
              </v:shape>
              <v:shape style="position:absolute;left:5850;top:-956;width:3258;height:10" type="#_x0000_t75" stroked="false">
                <v:imagedata r:id="rId266" o:title=""/>
              </v:shape>
              <v:shape style="position:absolute;left:9103;top:-956;width:1637;height:10" type="#_x0000_t75" stroked="false">
                <v:imagedata r:id="rId240" o:title=""/>
              </v:shape>
            </v:group>
            <v:group style="position:absolute;left:9108;top:-946;width:10;height:20" coordorigin="9108,-946" coordsize="10,20">
              <v:shape style="position:absolute;left:9108;top:-946;width:10;height:20" coordorigin="9108,-946" coordsize="10,20" path="m9108,-927l9117,-927,9117,-946,9108,-946,9108,-927xe" filled="true" fillcolor="#000000" stroked="false">
                <v:path arrowok="t"/>
                <v:fill type="solid"/>
              </v:shape>
            </v:group>
            <v:group style="position:absolute;left:9108;top:-927;width:10;height:20" coordorigin="9108,-927" coordsize="10,20">
              <v:shape style="position:absolute;left:9108;top:-927;width:10;height:20" coordorigin="9108,-927" coordsize="10,20" path="m9108,-908l9117,-908,9117,-927,9108,-927,9108,-908xe" filled="true" fillcolor="#000000" stroked="false">
                <v:path arrowok="t"/>
                <v:fill type="solid"/>
              </v:shape>
            </v:group>
            <v:group style="position:absolute;left:9108;top:-908;width:10;height:20" coordorigin="9108,-908" coordsize="10,20">
              <v:shape style="position:absolute;left:9108;top:-908;width:10;height:20" coordorigin="9108,-908" coordsize="10,20" path="m9108,-889l9117,-889,9117,-908,9108,-908,9108,-889xe" filled="true" fillcolor="#000000" stroked="false">
                <v:path arrowok="t"/>
                <v:fill type="solid"/>
              </v:shape>
            </v:group>
            <v:group style="position:absolute;left:9108;top:-889;width:10;height:20" coordorigin="9108,-889" coordsize="10,20">
              <v:shape style="position:absolute;left:9108;top:-889;width:10;height:20" coordorigin="9108,-889" coordsize="10,20" path="m9108,-870l9117,-870,9117,-889,9108,-889,9108,-870xe" filled="true" fillcolor="#000000" stroked="false">
                <v:path arrowok="t"/>
                <v:fill type="solid"/>
              </v:shape>
            </v:group>
            <v:group style="position:absolute;left:9108;top:-870;width:10;height:20" coordorigin="9108,-870" coordsize="10,20">
              <v:shape style="position:absolute;left:9108;top:-870;width:10;height:20" coordorigin="9108,-870" coordsize="10,20" path="m9108,-850l9117,-850,9117,-870,9108,-870,9108,-850xe" filled="true" fillcolor="#000000" stroked="false">
                <v:path arrowok="t"/>
                <v:fill type="solid"/>
              </v:shape>
            </v:group>
            <v:group style="position:absolute;left:9108;top:-850;width:10;height:20" coordorigin="9108,-850" coordsize="10,20">
              <v:shape style="position:absolute;left:9108;top:-850;width:10;height:20" coordorigin="9108,-850" coordsize="10,20" path="m9108,-831l9117,-831,9117,-850,9108,-850,9108,-831xe" filled="true" fillcolor="#000000" stroked="false">
                <v:path arrowok="t"/>
                <v:fill type="solid"/>
              </v:shape>
            </v:group>
            <v:group style="position:absolute;left:9108;top:-831;width:10;height:20" coordorigin="9108,-831" coordsize="10,20">
              <v:shape style="position:absolute;left:9108;top:-831;width:10;height:20" coordorigin="9108,-831" coordsize="10,20" path="m9108,-812l9117,-812,9117,-831,9108,-831,9108,-812xe" filled="true" fillcolor="#000000" stroked="false">
                <v:path arrowok="t"/>
                <v:fill type="solid"/>
              </v:shape>
            </v:group>
            <v:group style="position:absolute;left:9108;top:-812;width:10;height:20" coordorigin="9108,-812" coordsize="10,20">
              <v:shape style="position:absolute;left:9108;top:-812;width:10;height:20" coordorigin="9108,-812" coordsize="10,20" path="m9108,-793l9117,-793,9117,-812,9108,-812,9108,-793xe" filled="true" fillcolor="#000000" stroked="false">
                <v:path arrowok="t"/>
                <v:fill type="solid"/>
              </v:shape>
            </v:group>
            <v:group style="position:absolute;left:9108;top:-793;width:10;height:20" coordorigin="9108,-793" coordsize="10,20">
              <v:shape style="position:absolute;left:9108;top:-793;width:10;height:20" coordorigin="9108,-793" coordsize="10,20" path="m9108,-774l9117,-774,9117,-793,9108,-793,9108,-774xe" filled="true" fillcolor="#000000" stroked="false">
                <v:path arrowok="t"/>
                <v:fill type="solid"/>
              </v:shape>
            </v:group>
            <v:group style="position:absolute;left:9108;top:-774;width:10;height:20" coordorigin="9108,-774" coordsize="10,20">
              <v:shape style="position:absolute;left:9108;top:-774;width:10;height:20" coordorigin="9108,-774" coordsize="10,20" path="m9108,-754l9117,-754,9117,-774,9108,-774,9108,-754xe" filled="true" fillcolor="#000000" stroked="false">
                <v:path arrowok="t"/>
                <v:fill type="solid"/>
              </v:shape>
            </v:group>
            <v:group style="position:absolute;left:9108;top:-754;width:10;height:20" coordorigin="9108,-754" coordsize="10,20">
              <v:shape style="position:absolute;left:9108;top:-754;width:10;height:20" coordorigin="9108,-754" coordsize="10,20" path="m9108,-735l9117,-735,9117,-754,9108,-754,9108,-735xe" filled="true" fillcolor="#000000" stroked="false">
                <v:path arrowok="t"/>
                <v:fill type="solid"/>
              </v:shape>
            </v:group>
            <v:group style="position:absolute;left:9108;top:-735;width:10;height:20" coordorigin="9108,-735" coordsize="10,20">
              <v:shape style="position:absolute;left:9108;top:-735;width:10;height:20" coordorigin="9108,-735" coordsize="10,20" path="m9108,-716l9117,-716,9117,-735,9108,-735,9108,-716xe" filled="true" fillcolor="#000000" stroked="false">
                <v:path arrowok="t"/>
                <v:fill type="solid"/>
              </v:shape>
            </v:group>
            <v:group style="position:absolute;left:9108;top:-716;width:10;height:20" coordorigin="9108,-716" coordsize="10,20">
              <v:shape style="position:absolute;left:9108;top:-716;width:10;height:20" coordorigin="9108,-716" coordsize="10,20" path="m9108,-697l9117,-697,9117,-716,9108,-716,9108,-697xe" filled="true" fillcolor="#000000" stroked="false">
                <v:path arrowok="t"/>
                <v:fill type="solid"/>
              </v:shape>
            </v:group>
            <v:group style="position:absolute;left:9108;top:-697;width:10;height:20" coordorigin="9108,-697" coordsize="10,20">
              <v:shape style="position:absolute;left:9108;top:-697;width:10;height:20" coordorigin="9108,-697" coordsize="10,20" path="m9108,-678l9117,-678,9117,-697,9108,-697,9108,-678xe" filled="true" fillcolor="#000000" stroked="false">
                <v:path arrowok="t"/>
                <v:fill type="solid"/>
              </v:shape>
            </v:group>
            <v:group style="position:absolute;left:9108;top:-678;width:10;height:20" coordorigin="9108,-678" coordsize="10,20">
              <v:shape style="position:absolute;left:9108;top:-678;width:10;height:20" coordorigin="9108,-678" coordsize="10,20" path="m9108,-658l9117,-658,9117,-678,9108,-678,9108,-658xe" filled="true" fillcolor="#000000" stroked="false">
                <v:path arrowok="t"/>
                <v:fill type="solid"/>
              </v:shape>
            </v:group>
            <v:group style="position:absolute;left:9108;top:-658;width:10;height:20" coordorigin="9108,-658" coordsize="10,20">
              <v:shape style="position:absolute;left:9108;top:-658;width:10;height:20" coordorigin="9108,-658" coordsize="10,20" path="m9108,-639l9117,-639,9117,-658,9108,-658,9108,-639xe" filled="true" fillcolor="#000000" stroked="false">
                <v:path arrowok="t"/>
                <v:fill type="solid"/>
              </v:shape>
            </v:group>
            <v:group style="position:absolute;left:9108;top:-639;width:10;height:20" coordorigin="9108,-639" coordsize="10,20">
              <v:shape style="position:absolute;left:9108;top:-639;width:10;height:20" coordorigin="9108,-639" coordsize="10,20" path="m9108,-620l9117,-620,9117,-639,9108,-639,9108,-620xe" filled="true" fillcolor="#000000" stroked="false">
                <v:path arrowok="t"/>
                <v:fill type="solid"/>
              </v:shape>
            </v:group>
            <v:group style="position:absolute;left:9108;top:-614;width:10;height:2" coordorigin="9108,-614" coordsize="10,2">
              <v:shape style="position:absolute;left:9108;top:-614;width:10;height:2" coordorigin="9108,-614" coordsize="10,0" path="m9108,-614l9117,-614e" filled="false" stroked="true" strokeweight=".60004pt" strokecolor="#000000">
                <v:path arrowok="t"/>
              </v:shape>
              <v:shape style="position:absolute;left:1169;top:-608;width:3061;height:10" type="#_x0000_t75" stroked="false">
                <v:imagedata r:id="rId267" o:title=""/>
              </v:shape>
              <v:shape style="position:absolute;left:4225;top:-608;width:1630;height:10" type="#_x0000_t75" stroked="false">
                <v:imagedata r:id="rId265" o:title=""/>
              </v:shape>
              <v:shape style="position:absolute;left:5850;top:-608;width:3258;height:10" type="#_x0000_t75" stroked="false">
                <v:imagedata r:id="rId266" o:title=""/>
              </v:shape>
              <v:shape style="position:absolute;left:9103;top:-608;width:1637;height:10" type="#_x0000_t75" stroked="false">
                <v:imagedata r:id="rId240" o:title=""/>
              </v:shape>
            </v:group>
            <v:group style="position:absolute;left:9108;top:-598;width:10;height:20" coordorigin="9108,-598" coordsize="10,20">
              <v:shape style="position:absolute;left:9108;top:-598;width:10;height:20" coordorigin="9108,-598" coordsize="10,20" path="m9108,-579l9117,-579,9117,-598,9108,-598,9108,-579xe" filled="true" fillcolor="#000000" stroked="false">
                <v:path arrowok="t"/>
                <v:fill type="solid"/>
              </v:shape>
            </v:group>
            <v:group style="position:absolute;left:9108;top:-579;width:10;height:20" coordorigin="9108,-579" coordsize="10,20">
              <v:shape style="position:absolute;left:9108;top:-579;width:10;height:20" coordorigin="9108,-579" coordsize="10,20" path="m9108,-560l9117,-560,9117,-579,9108,-579,9108,-560xe" filled="true" fillcolor="#000000" stroked="false">
                <v:path arrowok="t"/>
                <v:fill type="solid"/>
              </v:shape>
            </v:group>
            <v:group style="position:absolute;left:9108;top:-560;width:10;height:20" coordorigin="9108,-560" coordsize="10,20">
              <v:shape style="position:absolute;left:9108;top:-560;width:10;height:20" coordorigin="9108,-560" coordsize="10,20" path="m9108,-541l9117,-541,9117,-560,9108,-560,9108,-541xe" filled="true" fillcolor="#000000" stroked="false">
                <v:path arrowok="t"/>
                <v:fill type="solid"/>
              </v:shape>
            </v:group>
            <v:group style="position:absolute;left:9108;top:-541;width:10;height:20" coordorigin="9108,-541" coordsize="10,20">
              <v:shape style="position:absolute;left:9108;top:-541;width:10;height:20" coordorigin="9108,-541" coordsize="10,20" path="m9108,-522l9117,-522,9117,-541,9108,-541,9108,-522xe" filled="true" fillcolor="#000000" stroked="false">
                <v:path arrowok="t"/>
                <v:fill type="solid"/>
              </v:shape>
            </v:group>
            <v:group style="position:absolute;left:9108;top:-522;width:10;height:20" coordorigin="9108,-522" coordsize="10,20">
              <v:shape style="position:absolute;left:9108;top:-522;width:10;height:20" coordorigin="9108,-522" coordsize="10,20" path="m9108,-502l9117,-502,9117,-522,9108,-522,9108,-502xe" filled="true" fillcolor="#000000" stroked="false">
                <v:path arrowok="t"/>
                <v:fill type="solid"/>
              </v:shape>
            </v:group>
            <v:group style="position:absolute;left:9108;top:-502;width:10;height:20" coordorigin="9108,-502" coordsize="10,20">
              <v:shape style="position:absolute;left:9108;top:-502;width:10;height:20" coordorigin="9108,-502" coordsize="10,20" path="m9108,-483l9117,-483,9117,-502,9108,-502,9108,-483xe" filled="true" fillcolor="#000000" stroked="false">
                <v:path arrowok="t"/>
                <v:fill type="solid"/>
              </v:shape>
            </v:group>
            <v:group style="position:absolute;left:9108;top:-483;width:10;height:20" coordorigin="9108,-483" coordsize="10,20">
              <v:shape style="position:absolute;left:9108;top:-483;width:10;height:20" coordorigin="9108,-483" coordsize="10,20" path="m9108,-464l9117,-464,9117,-483,9108,-483,9108,-464xe" filled="true" fillcolor="#000000" stroked="false">
                <v:path arrowok="t"/>
                <v:fill type="solid"/>
              </v:shape>
            </v:group>
            <v:group style="position:absolute;left:9108;top:-464;width:10;height:20" coordorigin="9108,-464" coordsize="10,20">
              <v:shape style="position:absolute;left:9108;top:-464;width:10;height:20" coordorigin="9108,-464" coordsize="10,20" path="m9108,-445l9117,-445,9117,-464,9108,-464,9108,-445xe" filled="true" fillcolor="#000000" stroked="false">
                <v:path arrowok="t"/>
                <v:fill type="solid"/>
              </v:shape>
            </v:group>
            <v:group style="position:absolute;left:9108;top:-445;width:10;height:20" coordorigin="9108,-445" coordsize="10,20">
              <v:shape style="position:absolute;left:9108;top:-445;width:10;height:20" coordorigin="9108,-445" coordsize="10,20" path="m9108,-426l9117,-426,9117,-445,9108,-445,9108,-426xe" filled="true" fillcolor="#000000" stroked="false">
                <v:path arrowok="t"/>
                <v:fill type="solid"/>
              </v:shape>
            </v:group>
            <v:group style="position:absolute;left:9108;top:-426;width:10;height:20" coordorigin="9108,-426" coordsize="10,20">
              <v:shape style="position:absolute;left:9108;top:-426;width:10;height:20" coordorigin="9108,-426" coordsize="10,20" path="m9108,-406l9117,-406,9117,-426,9108,-426,9108,-406xe" filled="true" fillcolor="#000000" stroked="false">
                <v:path arrowok="t"/>
                <v:fill type="solid"/>
              </v:shape>
            </v:group>
            <v:group style="position:absolute;left:9108;top:-406;width:10;height:20" coordorigin="9108,-406" coordsize="10,20">
              <v:shape style="position:absolute;left:9108;top:-406;width:10;height:20" coordorigin="9108,-406" coordsize="10,20" path="m9108,-387l9117,-387,9117,-406,9108,-406,9108,-387xe" filled="true" fillcolor="#000000" stroked="false">
                <v:path arrowok="t"/>
                <v:fill type="solid"/>
              </v:shape>
            </v:group>
            <v:group style="position:absolute;left:9108;top:-387;width:10;height:20" coordorigin="9108,-387" coordsize="10,20">
              <v:shape style="position:absolute;left:9108;top:-387;width:10;height:20" coordorigin="9108,-387" coordsize="10,20" path="m9108,-368l9117,-368,9117,-387,9108,-387,9108,-368xe" filled="true" fillcolor="#000000" stroked="false">
                <v:path arrowok="t"/>
                <v:fill type="solid"/>
              </v:shape>
            </v:group>
            <v:group style="position:absolute;left:9108;top:-368;width:10;height:20" coordorigin="9108,-368" coordsize="10,20">
              <v:shape style="position:absolute;left:9108;top:-368;width:10;height:20" coordorigin="9108,-368" coordsize="10,20" path="m9108,-349l9117,-349,9117,-368,9108,-368,9108,-349xe" filled="true" fillcolor="#000000" stroked="false">
                <v:path arrowok="t"/>
                <v:fill type="solid"/>
              </v:shape>
            </v:group>
            <v:group style="position:absolute;left:9108;top:-349;width:10;height:20" coordorigin="9108,-349" coordsize="10,20">
              <v:shape style="position:absolute;left:9108;top:-349;width:10;height:20" coordorigin="9108,-349" coordsize="10,20" path="m9108,-330l9117,-330,9117,-349,9108,-349,9108,-330xe" filled="true" fillcolor="#000000" stroked="false">
                <v:path arrowok="t"/>
                <v:fill type="solid"/>
              </v:shape>
            </v:group>
            <v:group style="position:absolute;left:9108;top:-330;width:10;height:20" coordorigin="9108,-330" coordsize="10,20">
              <v:shape style="position:absolute;left:9108;top:-330;width:10;height:20" coordorigin="9108,-330" coordsize="10,20" path="m9108,-310l9117,-310,9117,-330,9108,-330,9108,-310xe" filled="true" fillcolor="#000000" stroked="false">
                <v:path arrowok="t"/>
                <v:fill type="solid"/>
              </v:shape>
            </v:group>
            <v:group style="position:absolute;left:9108;top:-310;width:10;height:20" coordorigin="9108,-310" coordsize="10,20">
              <v:shape style="position:absolute;left:9108;top:-310;width:10;height:20" coordorigin="9108,-310" coordsize="10,20" path="m9108,-291l9117,-291,9117,-310,9108,-310,9108,-291xe" filled="true" fillcolor="#000000" stroked="false">
                <v:path arrowok="t"/>
                <v:fill type="solid"/>
              </v:shape>
            </v:group>
            <v:group style="position:absolute;left:9108;top:-291;width:10;height:20" coordorigin="9108,-291" coordsize="10,20">
              <v:shape style="position:absolute;left:9108;top:-291;width:10;height:20" coordorigin="9108,-291" coordsize="10,20" path="m9108,-272l9117,-272,9117,-291,9108,-291,9108,-272xe" filled="true" fillcolor="#000000" stroked="false">
                <v:path arrowok="t"/>
                <v:fill type="solid"/>
              </v:shape>
              <v:shape style="position:absolute;left:9108;top:-272;width:10;height:17" type="#_x0000_t75" stroked="false">
                <v:imagedata r:id="rId930" o:title=""/>
              </v:shape>
            </v:group>
            <w10:wrap type="none"/>
          </v:group>
        </w:pict>
      </w:r>
      <w:r>
        <w:rPr/>
        <w:pict>
          <v:shape style="position:absolute;margin-left:211.490005pt;margin-top:-13.604319pt;width:.480017pt;height:.84pt;mso-position-horizontal-relative:page;mso-position-vertical-relative:paragraph;z-index:-1074832" type="#_x0000_t75" stroked="false">
            <v:imagedata r:id="rId930" o:title=""/>
          </v:shape>
        </w:pict>
      </w:r>
      <w:r>
        <w:rPr/>
        <w:pict>
          <v:shape style="position:absolute;margin-left:292.730011pt;margin-top:-13.604319pt;width:.480027pt;height:.84pt;mso-position-horizontal-relative:page;mso-position-vertical-relative:paragraph;z-index:-1074808" type="#_x0000_t75" stroked="false">
            <v:imagedata r:id="rId930" o:title=""/>
          </v:shape>
        </w:pict>
      </w:r>
      <w:r>
        <w:rPr/>
        <w:pict>
          <v:shape style="position:absolute;margin-left:374.109985pt;margin-top:-13.604319pt;width:.480027pt;height:.84pt;mso-position-horizontal-relative:page;mso-position-vertical-relative:paragraph;z-index:-1074784" type="#_x0000_t75" stroked="false">
            <v:imagedata r:id="rId930" o:title=""/>
          </v:shape>
        </w:pict>
      </w:r>
      <w:r>
        <w:rPr/>
        <w:pict>
          <v:shape style="position:absolute;margin-left:30.479996pt;margin-top:33.195652pt;width:535.25pt;height:142.5pt;mso-position-horizontal-relative:page;mso-position-vertical-relative:paragraph;z-index:250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043"/>
                    <w:gridCol w:w="1815"/>
                    <w:gridCol w:w="1020"/>
                    <w:gridCol w:w="1474"/>
                    <w:gridCol w:w="1815"/>
                    <w:gridCol w:w="1020"/>
                    <w:gridCol w:w="1474"/>
                  </w:tblGrid>
                  <w:tr>
                    <w:trPr>
                      <w:trHeight w:val="332" w:hRule="exact"/>
                    </w:trPr>
                    <w:tc>
                      <w:tcPr>
                        <w:tcW w:w="2043" w:type="dxa"/>
                        <w:vMerge w:val="restart"/>
                        <w:tcBorders>
                          <w:top w:val="single" w:sz="12" w:space="0" w:color="000000"/>
                          <w:left w:val="nil" w:sz="6" w:space="0" w:color="auto"/>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2"/>
                          <w:ind w:left="2" w:right="0"/>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4309" w:type="dxa"/>
                        <w:gridSpan w:val="3"/>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4309" w:type="dxa"/>
                        <w:gridSpan w:val="3"/>
                        <w:tcBorders>
                          <w:top w:val="single" w:sz="12" w:space="0" w:color="000000"/>
                          <w:left w:val="single" w:sz="4" w:space="0" w:color="000000"/>
                          <w:bottom w:val="single" w:sz="4" w:space="0" w:color="000000"/>
                          <w:right w:val="nil" w:sz="6" w:space="0" w:color="auto"/>
                        </w:tcBorders>
                        <w:shd w:val="clear" w:color="auto" w:fill="D9D9D9"/>
                      </w:tcPr>
                      <w:p>
                        <w:pPr>
                          <w:pStyle w:val="TableParagraph"/>
                          <w:spacing w:line="240" w:lineRule="auto" w:before="16"/>
                          <w:ind w:right="5"/>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38" w:hRule="exact"/>
                    </w:trPr>
                    <w:tc>
                      <w:tcPr>
                        <w:tcW w:w="2043" w:type="dxa"/>
                        <w:vMerge/>
                        <w:tcBorders>
                          <w:left w:val="nil" w:sz="6" w:space="0" w:color="auto"/>
                          <w:right w:val="single" w:sz="4" w:space="0" w:color="000000"/>
                        </w:tcBorders>
                        <w:shd w:val="clear" w:color="auto" w:fill="D9D9D9"/>
                      </w:tcPr>
                      <w:p>
                        <w:pPr/>
                      </w:p>
                    </w:tc>
                    <w:tc>
                      <w:tcPr>
                        <w:tcW w:w="283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
                          <w:ind w:left="1" w:right="0"/>
                          <w:jc w:val="center"/>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47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30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283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
                          <w:ind w:left="1" w:right="0"/>
                          <w:jc w:val="center"/>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474" w:type="dxa"/>
                        <w:vMerge w:val="restart"/>
                        <w:tcBorders>
                          <w:top w:val="single" w:sz="4" w:space="0" w:color="000000"/>
                          <w:left w:val="single" w:sz="4" w:space="0" w:color="000000"/>
                          <w:right w:val="nil" w:sz="6" w:space="0" w:color="auto"/>
                        </w:tcBorders>
                        <w:shd w:val="clear" w:color="auto" w:fill="D9D9D9"/>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30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335" w:hRule="exact"/>
                    </w:trPr>
                    <w:tc>
                      <w:tcPr>
                        <w:tcW w:w="2043" w:type="dxa"/>
                        <w:vMerge/>
                        <w:tcBorders>
                          <w:left w:val="nil" w:sz="6" w:space="0" w:color="auto"/>
                          <w:bottom w:val="nil" w:sz="6" w:space="0" w:color="auto"/>
                          <w:right w:val="single" w:sz="4" w:space="0" w:color="000000"/>
                        </w:tcBorders>
                        <w:shd w:val="clear" w:color="auto" w:fill="D9D9D9"/>
                      </w:tcPr>
                      <w:p>
                        <w:pPr/>
                      </w:p>
                    </w:tc>
                    <w:tc>
                      <w:tcPr>
                        <w:tcW w:w="1815"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20"/>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20"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20"/>
                          <w:ind w:right="114"/>
                          <w:jc w:val="right"/>
                          <w:rPr>
                            <w:rFonts w:ascii="Times New Roman" w:hAnsi="Times New Roman" w:cs="Times New Roman" w:eastAsia="Times New Roman" w:hint="default"/>
                            <w:sz w:val="21"/>
                            <w:szCs w:val="21"/>
                          </w:rPr>
                        </w:pPr>
                        <w:r>
                          <w:rPr>
                            <w:rFonts w:ascii="宋体" w:hAnsi="宋体" w:cs="宋体" w:eastAsia="宋体" w:hint="default"/>
                            <w:b/>
                            <w:bCs/>
                            <w:spacing w:val="-1"/>
                            <w:sz w:val="21"/>
                            <w:szCs w:val="21"/>
                          </w:rPr>
                          <w:t>比例</w:t>
                        </w:r>
                        <w:r>
                          <w:rPr>
                            <w:rFonts w:ascii="Times New Roman" w:hAnsi="Times New Roman" w:cs="Times New Roman" w:eastAsia="Times New Roman" w:hint="default"/>
                            <w:b/>
                            <w:bCs/>
                            <w:spacing w:val="-1"/>
                            <w:sz w:val="21"/>
                            <w:szCs w:val="21"/>
                          </w:rPr>
                          <w:t>(%)</w:t>
                        </w:r>
                        <w:r>
                          <w:rPr>
                            <w:rFonts w:ascii="Times New Roman" w:hAnsi="Times New Roman" w:cs="Times New Roman" w:eastAsia="Times New Roman" w:hint="default"/>
                            <w:spacing w:val="-1"/>
                            <w:sz w:val="21"/>
                            <w:szCs w:val="21"/>
                          </w:rPr>
                        </w:r>
                      </w:p>
                    </w:tc>
                    <w:tc>
                      <w:tcPr>
                        <w:tcW w:w="1474" w:type="dxa"/>
                        <w:vMerge/>
                        <w:tcBorders>
                          <w:left w:val="single" w:sz="4" w:space="0" w:color="000000"/>
                          <w:bottom w:val="nil" w:sz="6" w:space="0" w:color="auto"/>
                          <w:right w:val="single" w:sz="4" w:space="0" w:color="000000"/>
                        </w:tcBorders>
                        <w:shd w:val="clear" w:color="auto" w:fill="D9D9D9"/>
                      </w:tcPr>
                      <w:p>
                        <w:pPr/>
                      </w:p>
                    </w:tc>
                    <w:tc>
                      <w:tcPr>
                        <w:tcW w:w="1815"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20"/>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20"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20"/>
                          <w:ind w:left="3"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74" w:type="dxa"/>
                        <w:vMerge/>
                        <w:tcBorders>
                          <w:left w:val="single" w:sz="4" w:space="0" w:color="000000"/>
                          <w:bottom w:val="nil" w:sz="6" w:space="0" w:color="auto"/>
                          <w:right w:val="nil" w:sz="6" w:space="0" w:color="auto"/>
                        </w:tcBorders>
                        <w:shd w:val="clear" w:color="auto" w:fill="D9D9D9"/>
                      </w:tcPr>
                      <w:p>
                        <w:pPr/>
                      </w:p>
                    </w:tc>
                  </w:tr>
                  <w:tr>
                    <w:trPr>
                      <w:trHeight w:val="202" w:hRule="exact"/>
                    </w:trPr>
                    <w:tc>
                      <w:tcPr>
                        <w:tcW w:w="2043" w:type="dxa"/>
                        <w:tcBorders>
                          <w:top w:val="nil" w:sz="6" w:space="0" w:color="auto"/>
                          <w:left w:val="nil" w:sz="6" w:space="0" w:color="auto"/>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38" w:lineRule="exact" w:before="3"/>
                          <w:ind w:right="99"/>
                          <w:jc w:val="right"/>
                          <w:rPr>
                            <w:rFonts w:ascii="Times New Roman" w:hAnsi="Times New Roman" w:cs="Times New Roman" w:eastAsia="Times New Roman" w:hint="default"/>
                            <w:sz w:val="21"/>
                            <w:szCs w:val="21"/>
                          </w:rPr>
                        </w:pPr>
                        <w:r>
                          <w:rPr>
                            <w:rFonts w:ascii="Times New Roman"/>
                            <w:spacing w:val="-1"/>
                            <w:sz w:val="21"/>
                          </w:rPr>
                          <w:t>1,023,896,519.90</w:t>
                        </w:r>
                      </w:p>
                    </w:tc>
                    <w:tc>
                      <w:tcPr>
                        <w:tcW w:w="1020" w:type="dxa"/>
                        <w:vMerge w:val="restart"/>
                        <w:tcBorders>
                          <w:top w:val="nil" w:sz="6" w:space="0" w:color="auto"/>
                          <w:left w:val="single" w:sz="4" w:space="0" w:color="000000"/>
                          <w:right w:val="single" w:sz="4" w:space="0" w:color="000000"/>
                        </w:tcBorders>
                      </w:tcPr>
                      <w:p>
                        <w:pPr>
                          <w:pStyle w:val="TableParagraph"/>
                          <w:spacing w:line="240" w:lineRule="auto" w:before="27"/>
                          <w:ind w:left="266" w:right="0"/>
                          <w:jc w:val="left"/>
                          <w:rPr>
                            <w:rFonts w:ascii="Times New Roman" w:hAnsi="Times New Roman" w:cs="Times New Roman" w:eastAsia="Times New Roman" w:hint="default"/>
                            <w:sz w:val="21"/>
                            <w:szCs w:val="21"/>
                          </w:rPr>
                        </w:pPr>
                        <w:r>
                          <w:rPr>
                            <w:rFonts w:ascii="Times New Roman"/>
                            <w:sz w:val="21"/>
                          </w:rPr>
                          <w:t>99.11</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38" w:lineRule="exact" w:before="3"/>
                          <w:ind w:right="99"/>
                          <w:jc w:val="right"/>
                          <w:rPr>
                            <w:rFonts w:ascii="Times New Roman" w:hAnsi="Times New Roman" w:cs="Times New Roman" w:eastAsia="Times New Roman" w:hint="default"/>
                            <w:sz w:val="21"/>
                            <w:szCs w:val="21"/>
                          </w:rPr>
                        </w:pPr>
                        <w:r>
                          <w:rPr>
                            <w:rFonts w:ascii="Times New Roman"/>
                            <w:spacing w:val="-1"/>
                            <w:sz w:val="21"/>
                          </w:rPr>
                          <w:t>12,644,624.38</w:t>
                        </w:r>
                      </w:p>
                    </w:tc>
                    <w:tc>
                      <w:tcPr>
                        <w:tcW w:w="1815" w:type="dxa"/>
                        <w:vMerge w:val="restart"/>
                        <w:tcBorders>
                          <w:top w:val="nil" w:sz="6" w:space="0" w:color="auto"/>
                          <w:left w:val="single" w:sz="4" w:space="0" w:color="000000"/>
                          <w:right w:val="single" w:sz="4" w:space="0" w:color="000000"/>
                        </w:tcBorders>
                      </w:tcPr>
                      <w:p>
                        <w:pPr>
                          <w:pStyle w:val="TableParagraph"/>
                          <w:spacing w:line="240" w:lineRule="auto" w:before="27"/>
                          <w:ind w:left="386" w:right="0"/>
                          <w:jc w:val="left"/>
                          <w:rPr>
                            <w:rFonts w:ascii="Times New Roman" w:hAnsi="Times New Roman" w:cs="Times New Roman" w:eastAsia="Times New Roman" w:hint="default"/>
                            <w:sz w:val="21"/>
                            <w:szCs w:val="21"/>
                          </w:rPr>
                        </w:pPr>
                        <w:r>
                          <w:rPr>
                            <w:rFonts w:ascii="Times New Roman"/>
                            <w:sz w:val="21"/>
                          </w:rPr>
                          <w:t>826,348,810.55</w:t>
                        </w:r>
                      </w:p>
                    </w:tc>
                    <w:tc>
                      <w:tcPr>
                        <w:tcW w:w="1020" w:type="dxa"/>
                        <w:vMerge w:val="restart"/>
                        <w:tcBorders>
                          <w:top w:val="nil" w:sz="6" w:space="0" w:color="auto"/>
                          <w:left w:val="single" w:sz="4" w:space="0" w:color="000000"/>
                          <w:right w:val="single" w:sz="4" w:space="0" w:color="000000"/>
                        </w:tcBorders>
                      </w:tcPr>
                      <w:p>
                        <w:pPr>
                          <w:pStyle w:val="TableParagraph"/>
                          <w:spacing w:line="240" w:lineRule="auto" w:before="27"/>
                          <w:ind w:left="266" w:right="0"/>
                          <w:jc w:val="left"/>
                          <w:rPr>
                            <w:rFonts w:ascii="Times New Roman" w:hAnsi="Times New Roman" w:cs="Times New Roman" w:eastAsia="Times New Roman" w:hint="default"/>
                            <w:sz w:val="21"/>
                            <w:szCs w:val="21"/>
                          </w:rPr>
                        </w:pPr>
                        <w:r>
                          <w:rPr>
                            <w:rFonts w:ascii="Times New Roman"/>
                            <w:sz w:val="21"/>
                          </w:rPr>
                          <w:t>99.71</w:t>
                        </w:r>
                      </w:p>
                    </w:tc>
                    <w:tc>
                      <w:tcPr>
                        <w:tcW w:w="1474" w:type="dxa"/>
                        <w:vMerge w:val="restart"/>
                        <w:tcBorders>
                          <w:top w:val="nil" w:sz="6" w:space="0" w:color="auto"/>
                          <w:left w:val="single" w:sz="4" w:space="0" w:color="000000"/>
                          <w:right w:val="nil" w:sz="6" w:space="0" w:color="auto"/>
                        </w:tcBorders>
                      </w:tcPr>
                      <w:p>
                        <w:pPr>
                          <w:pStyle w:val="TableParagraph"/>
                          <w:spacing w:line="240" w:lineRule="auto" w:before="27"/>
                          <w:ind w:left="256" w:right="0"/>
                          <w:jc w:val="left"/>
                          <w:rPr>
                            <w:rFonts w:ascii="Times New Roman" w:hAnsi="Times New Roman" w:cs="Times New Roman" w:eastAsia="Times New Roman" w:hint="default"/>
                            <w:sz w:val="21"/>
                            <w:szCs w:val="21"/>
                          </w:rPr>
                        </w:pPr>
                        <w:r>
                          <w:rPr>
                            <w:rFonts w:ascii="Times New Roman"/>
                            <w:sz w:val="21"/>
                          </w:rPr>
                          <w:t>8,696,868.54</w:t>
                        </w:r>
                      </w:p>
                    </w:tc>
                  </w:tr>
                  <w:tr>
                    <w:trPr>
                      <w:trHeight w:val="131" w:hRule="exact"/>
                    </w:trPr>
                    <w:tc>
                      <w:tcPr>
                        <w:tcW w:w="2043"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single" w:sz="4" w:space="0" w:color="000000"/>
                        </w:tcBorders>
                      </w:tcPr>
                      <w:p>
                        <w:pPr/>
                      </w:p>
                    </w:tc>
                    <w:tc>
                      <w:tcPr>
                        <w:tcW w:w="1020" w:type="dxa"/>
                        <w:vMerge/>
                        <w:tcBorders>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5" w:type="dxa"/>
                        <w:vMerge/>
                        <w:tcBorders>
                          <w:left w:val="single" w:sz="4" w:space="0" w:color="000000"/>
                          <w:bottom w:val="nil" w:sz="6" w:space="0" w:color="auto"/>
                          <w:right w:val="single" w:sz="4" w:space="0" w:color="000000"/>
                        </w:tcBorders>
                      </w:tcPr>
                      <w:p>
                        <w:pPr/>
                      </w:p>
                    </w:tc>
                    <w:tc>
                      <w:tcPr>
                        <w:tcW w:w="1020" w:type="dxa"/>
                        <w:vMerge/>
                        <w:tcBorders>
                          <w:left w:val="single" w:sz="4" w:space="0" w:color="000000"/>
                          <w:bottom w:val="nil" w:sz="6" w:space="0" w:color="auto"/>
                          <w:right w:val="single" w:sz="4" w:space="0" w:color="000000"/>
                        </w:tcBorders>
                      </w:tcPr>
                      <w:p>
                        <w:pPr/>
                      </w:p>
                    </w:tc>
                    <w:tc>
                      <w:tcPr>
                        <w:tcW w:w="1474" w:type="dxa"/>
                        <w:vMerge/>
                        <w:tcBorders>
                          <w:left w:val="single" w:sz="4" w:space="0" w:color="000000"/>
                          <w:bottom w:val="nil" w:sz="6" w:space="0" w:color="auto"/>
                          <w:right w:val="nil" w:sz="6" w:space="0" w:color="auto"/>
                        </w:tcBorders>
                      </w:tcPr>
                      <w:p>
                        <w:pPr/>
                      </w:p>
                    </w:tc>
                  </w:tr>
                  <w:tr>
                    <w:trPr>
                      <w:trHeight w:val="288"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84" w:lineRule="exact"/>
                          <w:ind w:right="0"/>
                          <w:jc w:val="center"/>
                          <w:rPr>
                            <w:rFonts w:ascii="宋体" w:hAnsi="宋体" w:cs="宋体" w:eastAsia="宋体" w:hint="default"/>
                            <w:sz w:val="21"/>
                            <w:szCs w:val="21"/>
                          </w:rPr>
                        </w:pPr>
                        <w:r>
                          <w:rPr>
                            <w:rFonts w:ascii="宋体" w:hAnsi="宋体" w:cs="宋体" w:eastAsia="宋体" w:hint="default"/>
                            <w:sz w:val="21"/>
                            <w:szCs w:val="21"/>
                          </w:rPr>
                          <w:t>其中：</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个月以内</w:t>
                        </w:r>
                      </w:p>
                    </w:tc>
                    <w:tc>
                      <w:tcPr>
                        <w:tcW w:w="1815" w:type="dxa"/>
                        <w:tcBorders>
                          <w:top w:val="nil" w:sz="6" w:space="0" w:color="auto"/>
                          <w:left w:val="nil" w:sz="6" w:space="0" w:color="auto"/>
                          <w:bottom w:val="nil" w:sz="6" w:space="0" w:color="auto"/>
                          <w:right w:val="single" w:sz="4" w:space="0" w:color="000000"/>
                        </w:tcBorders>
                      </w:tcPr>
                      <w:p>
                        <w:pPr>
                          <w:pStyle w:val="TableParagraph"/>
                          <w:spacing w:line="236" w:lineRule="exact"/>
                          <w:ind w:right="99"/>
                          <w:jc w:val="right"/>
                          <w:rPr>
                            <w:rFonts w:ascii="Times New Roman" w:hAnsi="Times New Roman" w:cs="Times New Roman" w:eastAsia="Times New Roman" w:hint="default"/>
                            <w:sz w:val="21"/>
                            <w:szCs w:val="21"/>
                          </w:rPr>
                        </w:pPr>
                        <w:r>
                          <w:rPr>
                            <w:rFonts w:ascii="Times New Roman"/>
                            <w:spacing w:val="-1"/>
                            <w:sz w:val="21"/>
                          </w:rPr>
                          <w:t>963,755,040.58</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98"/>
                          <w:jc w:val="right"/>
                          <w:rPr>
                            <w:rFonts w:ascii="Times New Roman" w:hAnsi="Times New Roman" w:cs="Times New Roman" w:eastAsia="Times New Roman" w:hint="default"/>
                            <w:sz w:val="21"/>
                            <w:szCs w:val="21"/>
                          </w:rPr>
                        </w:pPr>
                        <w:r>
                          <w:rPr>
                            <w:rFonts w:ascii="Times New Roman"/>
                            <w:sz w:val="21"/>
                          </w:rPr>
                          <w:t>93.29</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12" w:lineRule="exact"/>
                          <w:ind w:right="99"/>
                          <w:jc w:val="right"/>
                          <w:rPr>
                            <w:rFonts w:ascii="Times New Roman" w:hAnsi="Times New Roman" w:cs="Times New Roman" w:eastAsia="Times New Roman" w:hint="default"/>
                            <w:sz w:val="21"/>
                            <w:szCs w:val="21"/>
                          </w:rPr>
                        </w:pPr>
                        <w:r>
                          <w:rPr>
                            <w:rFonts w:ascii="Times New Roman"/>
                            <w:spacing w:val="-1"/>
                            <w:sz w:val="21"/>
                          </w:rPr>
                          <w:t>9,637,550.41</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99"/>
                          <w:jc w:val="right"/>
                          <w:rPr>
                            <w:rFonts w:ascii="Times New Roman" w:hAnsi="Times New Roman" w:cs="Times New Roman" w:eastAsia="Times New Roman" w:hint="default"/>
                            <w:sz w:val="21"/>
                            <w:szCs w:val="21"/>
                          </w:rPr>
                        </w:pPr>
                        <w:r>
                          <w:rPr>
                            <w:rFonts w:ascii="Times New Roman"/>
                            <w:spacing w:val="-1"/>
                            <w:sz w:val="21"/>
                          </w:rPr>
                          <w:t>815,514,299.38</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2" w:right="0"/>
                          <w:jc w:val="center"/>
                          <w:rPr>
                            <w:rFonts w:ascii="Times New Roman" w:hAnsi="Times New Roman" w:cs="Times New Roman" w:eastAsia="Times New Roman" w:hint="default"/>
                            <w:sz w:val="21"/>
                            <w:szCs w:val="21"/>
                          </w:rPr>
                        </w:pPr>
                        <w:r>
                          <w:rPr>
                            <w:rFonts w:ascii="Times New Roman"/>
                            <w:sz w:val="21"/>
                          </w:rPr>
                          <w:t>98.40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36" w:lineRule="exact"/>
                          <w:ind w:right="103"/>
                          <w:jc w:val="right"/>
                          <w:rPr>
                            <w:rFonts w:ascii="Times New Roman" w:hAnsi="Times New Roman" w:cs="Times New Roman" w:eastAsia="Times New Roman" w:hint="default"/>
                            <w:sz w:val="21"/>
                            <w:szCs w:val="21"/>
                          </w:rPr>
                        </w:pPr>
                        <w:r>
                          <w:rPr>
                            <w:rFonts w:ascii="Times New Roman"/>
                            <w:spacing w:val="-1"/>
                            <w:sz w:val="21"/>
                          </w:rPr>
                          <w:t>8,155,142.99</w:t>
                        </w:r>
                      </w:p>
                    </w:tc>
                  </w:tr>
                  <w:tr>
                    <w:trPr>
                      <w:trHeight w:val="300"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7-12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个月</w:t>
                        </w:r>
                      </w:p>
                    </w:tc>
                    <w:tc>
                      <w:tcPr>
                        <w:tcW w:w="1815"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99"/>
                          <w:jc w:val="right"/>
                          <w:rPr>
                            <w:rFonts w:ascii="Times New Roman" w:hAnsi="Times New Roman" w:cs="Times New Roman" w:eastAsia="Times New Roman" w:hint="default"/>
                            <w:sz w:val="21"/>
                            <w:szCs w:val="21"/>
                          </w:rPr>
                        </w:pPr>
                        <w:r>
                          <w:rPr>
                            <w:rFonts w:ascii="Times New Roman"/>
                            <w:spacing w:val="-1"/>
                            <w:sz w:val="21"/>
                          </w:rPr>
                          <w:t>60,141,479.32</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98"/>
                          <w:jc w:val="right"/>
                          <w:rPr>
                            <w:rFonts w:ascii="Times New Roman" w:hAnsi="Times New Roman" w:cs="Times New Roman" w:eastAsia="Times New Roman" w:hint="default"/>
                            <w:sz w:val="21"/>
                            <w:szCs w:val="21"/>
                          </w:rPr>
                        </w:pPr>
                        <w:r>
                          <w:rPr>
                            <w:rFonts w:ascii="Times New Roman"/>
                            <w:sz w:val="21"/>
                          </w:rPr>
                          <w:t>5.82</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24" w:lineRule="exact"/>
                          <w:ind w:right="99"/>
                          <w:jc w:val="right"/>
                          <w:rPr>
                            <w:rFonts w:ascii="Times New Roman" w:hAnsi="Times New Roman" w:cs="Times New Roman" w:eastAsia="Times New Roman" w:hint="default"/>
                            <w:sz w:val="21"/>
                            <w:szCs w:val="21"/>
                          </w:rPr>
                        </w:pPr>
                        <w:r>
                          <w:rPr>
                            <w:rFonts w:ascii="Times New Roman"/>
                            <w:spacing w:val="-1"/>
                            <w:sz w:val="21"/>
                          </w:rPr>
                          <w:t>3,007,073.97</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99"/>
                          <w:jc w:val="right"/>
                          <w:rPr>
                            <w:rFonts w:ascii="Times New Roman" w:hAnsi="Times New Roman" w:cs="Times New Roman" w:eastAsia="Times New Roman" w:hint="default"/>
                            <w:sz w:val="21"/>
                            <w:szCs w:val="21"/>
                          </w:rPr>
                        </w:pPr>
                        <w:r>
                          <w:rPr>
                            <w:rFonts w:ascii="Times New Roman"/>
                            <w:spacing w:val="-1"/>
                            <w:sz w:val="21"/>
                          </w:rPr>
                          <w:t>10,834,511.17</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 w:right="0"/>
                          <w:jc w:val="center"/>
                          <w:rPr>
                            <w:rFonts w:ascii="Times New Roman" w:hAnsi="Times New Roman" w:cs="Times New Roman" w:eastAsia="Times New Roman" w:hint="default"/>
                            <w:sz w:val="21"/>
                            <w:szCs w:val="21"/>
                          </w:rPr>
                        </w:pPr>
                        <w:r>
                          <w:rPr>
                            <w:rFonts w:ascii="Times New Roman"/>
                            <w:sz w:val="21"/>
                          </w:rPr>
                          <w:t>1.31</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104"/>
                          <w:jc w:val="right"/>
                          <w:rPr>
                            <w:rFonts w:ascii="Times New Roman" w:hAnsi="Times New Roman" w:cs="Times New Roman" w:eastAsia="Times New Roman" w:hint="default"/>
                            <w:sz w:val="21"/>
                            <w:szCs w:val="21"/>
                          </w:rPr>
                        </w:pPr>
                        <w:r>
                          <w:rPr>
                            <w:rFonts w:ascii="Times New Roman"/>
                            <w:spacing w:val="-1"/>
                            <w:sz w:val="21"/>
                          </w:rPr>
                          <w:t>541,725.55</w:t>
                        </w:r>
                      </w:p>
                    </w:tc>
                  </w:tr>
                  <w:tr>
                    <w:trPr>
                      <w:trHeight w:val="300"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15"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99"/>
                          <w:jc w:val="right"/>
                          <w:rPr>
                            <w:rFonts w:ascii="Times New Roman" w:hAnsi="Times New Roman" w:cs="Times New Roman" w:eastAsia="Times New Roman" w:hint="default"/>
                            <w:sz w:val="21"/>
                            <w:szCs w:val="21"/>
                          </w:rPr>
                        </w:pPr>
                        <w:r>
                          <w:rPr>
                            <w:rFonts w:ascii="Times New Roman"/>
                            <w:spacing w:val="-1"/>
                            <w:sz w:val="21"/>
                          </w:rPr>
                          <w:t>6,896,345.23</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98"/>
                          <w:jc w:val="right"/>
                          <w:rPr>
                            <w:rFonts w:ascii="Times New Roman" w:hAnsi="Times New Roman" w:cs="Times New Roman" w:eastAsia="Times New Roman" w:hint="default"/>
                            <w:sz w:val="21"/>
                            <w:szCs w:val="21"/>
                          </w:rPr>
                        </w:pPr>
                        <w:r>
                          <w:rPr>
                            <w:rFonts w:ascii="Times New Roman"/>
                            <w:sz w:val="21"/>
                          </w:rPr>
                          <w:t>0.67</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24" w:lineRule="exact"/>
                          <w:ind w:right="99"/>
                          <w:jc w:val="right"/>
                          <w:rPr>
                            <w:rFonts w:ascii="Times New Roman" w:hAnsi="Times New Roman" w:cs="Times New Roman" w:eastAsia="Times New Roman" w:hint="default"/>
                            <w:sz w:val="21"/>
                            <w:szCs w:val="21"/>
                          </w:rPr>
                        </w:pPr>
                        <w:r>
                          <w:rPr>
                            <w:rFonts w:ascii="Times New Roman"/>
                            <w:spacing w:val="-1"/>
                            <w:sz w:val="21"/>
                          </w:rPr>
                          <w:t>3,448,172.62</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99"/>
                          <w:jc w:val="right"/>
                          <w:rPr>
                            <w:rFonts w:ascii="Times New Roman" w:hAnsi="Times New Roman" w:cs="Times New Roman" w:eastAsia="Times New Roman" w:hint="default"/>
                            <w:sz w:val="21"/>
                            <w:szCs w:val="21"/>
                          </w:rPr>
                        </w:pPr>
                        <w:r>
                          <w:rPr>
                            <w:rFonts w:ascii="Times New Roman"/>
                            <w:spacing w:val="-1"/>
                            <w:sz w:val="21"/>
                          </w:rPr>
                          <w:t>2,427,200.45</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 w:right="0"/>
                          <w:jc w:val="center"/>
                          <w:rPr>
                            <w:rFonts w:ascii="Times New Roman" w:hAnsi="Times New Roman" w:cs="Times New Roman" w:eastAsia="Times New Roman" w:hint="default"/>
                            <w:sz w:val="21"/>
                            <w:szCs w:val="21"/>
                          </w:rPr>
                        </w:pPr>
                        <w:r>
                          <w:rPr>
                            <w:rFonts w:ascii="Times New Roman"/>
                            <w:sz w:val="21"/>
                          </w:rPr>
                          <w:t>0.29</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103"/>
                          <w:jc w:val="right"/>
                          <w:rPr>
                            <w:rFonts w:ascii="Times New Roman" w:hAnsi="Times New Roman" w:cs="Times New Roman" w:eastAsia="Times New Roman" w:hint="default"/>
                            <w:sz w:val="21"/>
                            <w:szCs w:val="21"/>
                          </w:rPr>
                        </w:pPr>
                        <w:r>
                          <w:rPr>
                            <w:rFonts w:ascii="Times New Roman"/>
                            <w:spacing w:val="-1"/>
                            <w:sz w:val="21"/>
                          </w:rPr>
                          <w:t>1,213,600.23</w:t>
                        </w:r>
                      </w:p>
                    </w:tc>
                  </w:tr>
                  <w:tr>
                    <w:trPr>
                      <w:trHeight w:val="289" w:hRule="exact"/>
                    </w:trPr>
                    <w:tc>
                      <w:tcPr>
                        <w:tcW w:w="2043" w:type="dxa"/>
                        <w:tcBorders>
                          <w:top w:val="nil" w:sz="6" w:space="0" w:color="auto"/>
                          <w:left w:val="nil" w:sz="6" w:space="0" w:color="auto"/>
                          <w:bottom w:val="nil" w:sz="6" w:space="0" w:color="auto"/>
                          <w:right w:val="single" w:sz="4" w:space="0" w:color="000000"/>
                        </w:tcBorders>
                      </w:tcPr>
                      <w:p>
                        <w:pPr>
                          <w:pStyle w:val="TableParagraph"/>
                          <w:spacing w:line="240" w:lineRule="auto" w:before="5"/>
                          <w:ind w:left="5"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99"/>
                          <w:jc w:val="right"/>
                          <w:rPr>
                            <w:rFonts w:ascii="Times New Roman" w:hAnsi="Times New Roman" w:cs="Times New Roman" w:eastAsia="Times New Roman" w:hint="default"/>
                            <w:sz w:val="21"/>
                            <w:szCs w:val="21"/>
                          </w:rPr>
                        </w:pPr>
                        <w:r>
                          <w:rPr>
                            <w:rFonts w:ascii="Times New Roman"/>
                            <w:spacing w:val="-1"/>
                            <w:sz w:val="21"/>
                          </w:rPr>
                          <w:t>2,300,856.55</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98"/>
                          <w:jc w:val="right"/>
                          <w:rPr>
                            <w:rFonts w:ascii="Times New Roman" w:hAnsi="Times New Roman" w:cs="Times New Roman" w:eastAsia="Times New Roman" w:hint="default"/>
                            <w:sz w:val="21"/>
                            <w:szCs w:val="21"/>
                          </w:rPr>
                        </w:pPr>
                        <w:r>
                          <w:rPr>
                            <w:rFonts w:ascii="Times New Roman"/>
                            <w:sz w:val="21"/>
                          </w:rPr>
                          <w:t>0.22</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24" w:lineRule="exact"/>
                          <w:ind w:right="99"/>
                          <w:jc w:val="right"/>
                          <w:rPr>
                            <w:rFonts w:ascii="Times New Roman" w:hAnsi="Times New Roman" w:cs="Times New Roman" w:eastAsia="Times New Roman" w:hint="default"/>
                            <w:sz w:val="21"/>
                            <w:szCs w:val="21"/>
                          </w:rPr>
                        </w:pPr>
                        <w:r>
                          <w:rPr>
                            <w:rFonts w:ascii="Times New Roman"/>
                            <w:spacing w:val="-1"/>
                            <w:sz w:val="21"/>
                          </w:rPr>
                          <w:t>2,300,856.55</w:t>
                        </w:r>
                      </w:p>
                    </w:tc>
                    <w:tc>
                      <w:tcPr>
                        <w:tcW w:w="1815"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05" w:hRule="exact"/>
                    </w:trPr>
                    <w:tc>
                      <w:tcPr>
                        <w:tcW w:w="2043"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99"/>
                          <w:jc w:val="right"/>
                          <w:rPr>
                            <w:rFonts w:ascii="Times New Roman" w:hAnsi="Times New Roman" w:cs="Times New Roman" w:eastAsia="Times New Roman" w:hint="default"/>
                            <w:sz w:val="21"/>
                            <w:szCs w:val="21"/>
                          </w:rPr>
                        </w:pPr>
                        <w:r>
                          <w:rPr>
                            <w:rFonts w:ascii="Times New Roman"/>
                            <w:spacing w:val="-1"/>
                            <w:sz w:val="21"/>
                          </w:rPr>
                          <w:t>1,033,093,721.68</w:t>
                        </w:r>
                      </w:p>
                    </w:tc>
                    <w:tc>
                      <w:tcPr>
                        <w:tcW w:w="10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98"/>
                          <w:jc w:val="right"/>
                          <w:rPr>
                            <w:rFonts w:ascii="Times New Roman" w:hAnsi="Times New Roman" w:cs="Times New Roman" w:eastAsia="Times New Roman" w:hint="default"/>
                            <w:sz w:val="21"/>
                            <w:szCs w:val="21"/>
                          </w:rPr>
                        </w:pPr>
                        <w:r>
                          <w:rPr>
                            <w:rFonts w:ascii="Times New Roman"/>
                            <w:sz w:val="21"/>
                          </w:rPr>
                          <w:t>100.00</w:t>
                        </w:r>
                      </w:p>
                    </w:tc>
                    <w:tc>
                      <w:tcPr>
                        <w:tcW w:w="14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99"/>
                          <w:jc w:val="right"/>
                          <w:rPr>
                            <w:rFonts w:ascii="Times New Roman" w:hAnsi="Times New Roman" w:cs="Times New Roman" w:eastAsia="Times New Roman" w:hint="default"/>
                            <w:sz w:val="21"/>
                            <w:szCs w:val="21"/>
                          </w:rPr>
                        </w:pPr>
                        <w:r>
                          <w:rPr>
                            <w:rFonts w:ascii="Times New Roman"/>
                            <w:spacing w:val="-1"/>
                            <w:sz w:val="21"/>
                          </w:rPr>
                          <w:t>18,393,653.55</w:t>
                        </w:r>
                      </w:p>
                    </w:tc>
                    <w:tc>
                      <w:tcPr>
                        <w:tcW w:w="18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99"/>
                          <w:jc w:val="right"/>
                          <w:rPr>
                            <w:rFonts w:ascii="Times New Roman" w:hAnsi="Times New Roman" w:cs="Times New Roman" w:eastAsia="Times New Roman" w:hint="default"/>
                            <w:sz w:val="21"/>
                            <w:szCs w:val="21"/>
                          </w:rPr>
                        </w:pPr>
                        <w:r>
                          <w:rPr>
                            <w:rFonts w:ascii="Times New Roman"/>
                            <w:spacing w:val="-1"/>
                            <w:sz w:val="21"/>
                          </w:rPr>
                          <w:t>828,776,011.00</w:t>
                        </w:r>
                      </w:p>
                    </w:tc>
                    <w:tc>
                      <w:tcPr>
                        <w:tcW w:w="10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left="2" w:right="0"/>
                          <w:jc w:val="center"/>
                          <w:rPr>
                            <w:rFonts w:ascii="Times New Roman" w:hAnsi="Times New Roman" w:cs="Times New Roman" w:eastAsia="Times New Roman" w:hint="default"/>
                            <w:sz w:val="21"/>
                            <w:szCs w:val="21"/>
                          </w:rPr>
                        </w:pPr>
                        <w:r>
                          <w:rPr>
                            <w:rFonts w:ascii="Times New Roman"/>
                            <w:sz w:val="21"/>
                          </w:rPr>
                          <w:t>100</w:t>
                        </w:r>
                      </w:p>
                    </w:tc>
                    <w:tc>
                      <w:tcPr>
                        <w:tcW w:w="1474" w:type="dxa"/>
                        <w:tcBorders>
                          <w:top w:val="nil" w:sz="6" w:space="0" w:color="auto"/>
                          <w:left w:val="single" w:sz="4" w:space="0" w:color="000000"/>
                          <w:bottom w:val="single" w:sz="12" w:space="0" w:color="000000"/>
                          <w:right w:val="nil" w:sz="6" w:space="0" w:color="auto"/>
                        </w:tcBorders>
                      </w:tcPr>
                      <w:p>
                        <w:pPr>
                          <w:pStyle w:val="TableParagraph"/>
                          <w:spacing w:line="240" w:lineRule="auto" w:before="17"/>
                          <w:ind w:right="103"/>
                          <w:jc w:val="right"/>
                          <w:rPr>
                            <w:rFonts w:ascii="Times New Roman" w:hAnsi="Times New Roman" w:cs="Times New Roman" w:eastAsia="Times New Roman" w:hint="default"/>
                            <w:sz w:val="21"/>
                            <w:szCs w:val="21"/>
                          </w:rPr>
                        </w:pPr>
                        <w:r>
                          <w:rPr>
                            <w:rFonts w:ascii="Times New Roman"/>
                            <w:spacing w:val="-1"/>
                            <w:sz w:val="21"/>
                          </w:rPr>
                          <w:t>9,910,468.77</w:t>
                        </w:r>
                      </w:p>
                    </w:tc>
                  </w:tr>
                </w:tbl>
                <w:p>
                  <w:pPr/>
                </w:p>
              </w:txbxContent>
            </v:textbox>
            <w10:wrap type="none"/>
          </v:shape>
        </w:pict>
      </w:r>
      <w:r>
        <w:rPr/>
        <w:t>组合中，按账龄分析法计提坏账准备的应收账款</w:t>
      </w:r>
      <w:r>
        <w:rPr>
          <w:b w:val="0"/>
          <w:bCs w:val="0"/>
        </w:rPr>
      </w:r>
    </w:p>
    <w:p>
      <w:pPr>
        <w:spacing w:line="240" w:lineRule="auto" w:before="12"/>
        <w:rPr>
          <w:rFonts w:ascii="宋体" w:hAnsi="宋体" w:cs="宋体" w:eastAsia="宋体" w:hint="default"/>
          <w:b/>
          <w:bCs/>
          <w:sz w:val="26"/>
          <w:szCs w:val="26"/>
        </w:rPr>
      </w:pPr>
    </w:p>
    <w:p>
      <w:pPr>
        <w:tabs>
          <w:tab w:pos="6471" w:val="left" w:leader="none"/>
        </w:tabs>
        <w:spacing w:line="20" w:lineRule="exact"/>
        <w:ind w:left="2162" w:right="0" w:firstLine="0"/>
        <w:rPr>
          <w:rFonts w:ascii="宋体" w:hAnsi="宋体" w:cs="宋体" w:eastAsia="宋体" w:hint="default"/>
          <w:sz w:val="2"/>
          <w:szCs w:val="2"/>
        </w:rPr>
      </w:pPr>
      <w:r>
        <w:rPr>
          <w:rFonts w:ascii="宋体"/>
          <w:sz w:val="2"/>
        </w:rPr>
        <w:drawing>
          <wp:inline distT="0" distB="0" distL="0" distR="0">
            <wp:extent cx="19050" cy="1524"/>
            <wp:effectExtent l="0" t="0" r="0" b="0"/>
            <wp:docPr id="93" name="image37.png" descr=""/>
            <wp:cNvGraphicFramePr>
              <a:graphicFrameLocks noChangeAspect="1"/>
            </wp:cNvGraphicFramePr>
            <a:graphic>
              <a:graphicData uri="http://schemas.openxmlformats.org/drawingml/2006/picture">
                <pic:pic>
                  <pic:nvPicPr>
                    <pic:cNvPr id="94" name="image37.png"/>
                    <pic:cNvPicPr/>
                  </pic:nvPicPr>
                  <pic:blipFill>
                    <a:blip r:embed="rId93" cstate="print"/>
                    <a:stretch>
                      <a:fillRect/>
                    </a:stretch>
                  </pic:blipFill>
                  <pic:spPr>
                    <a:xfrm>
                      <a:off x="0" y="0"/>
                      <a:ext cx="19050"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19049" cy="1524"/>
            <wp:effectExtent l="0" t="0" r="0" b="0"/>
            <wp:docPr id="95" name="image29.png" descr=""/>
            <wp:cNvGraphicFramePr>
              <a:graphicFrameLocks noChangeAspect="1"/>
            </wp:cNvGraphicFramePr>
            <a:graphic>
              <a:graphicData uri="http://schemas.openxmlformats.org/drawingml/2006/picture">
                <pic:pic>
                  <pic:nvPicPr>
                    <pic:cNvPr id="96" name="image29.png"/>
                    <pic:cNvPicPr/>
                  </pic:nvPicPr>
                  <pic:blipFill>
                    <a:blip r:embed="rId85" cstate="print"/>
                    <a:stretch>
                      <a:fillRect/>
                    </a:stretch>
                  </pic:blipFill>
                  <pic:spPr>
                    <a:xfrm>
                      <a:off x="0" y="0"/>
                      <a:ext cx="19049" cy="1524"/>
                    </a:xfrm>
                    <a:prstGeom prst="rect">
                      <a:avLst/>
                    </a:prstGeom>
                  </pic:spPr>
                </pic:pic>
              </a:graphicData>
            </a:graphic>
          </wp:inline>
        </w:drawing>
      </w:r>
      <w:r>
        <w:rPr>
          <w:rFonts w:ascii="宋体"/>
          <w:sz w:val="2"/>
        </w:rPr>
      </w:r>
    </w:p>
    <w:p>
      <w:pPr>
        <w:spacing w:line="240" w:lineRule="auto" w:before="2"/>
        <w:rPr>
          <w:rFonts w:ascii="宋体" w:hAnsi="宋体" w:cs="宋体" w:eastAsia="宋体" w:hint="default"/>
          <w:b/>
          <w:bCs/>
          <w:sz w:val="22"/>
          <w:szCs w:val="22"/>
        </w:rPr>
      </w:pPr>
    </w:p>
    <w:p>
      <w:pPr>
        <w:tabs>
          <w:tab w:pos="4994" w:val="left" w:leader="none"/>
          <w:tab w:pos="6447" w:val="left" w:leader="none"/>
          <w:tab w:pos="9303" w:val="left" w:leader="none"/>
        </w:tabs>
        <w:spacing w:line="31" w:lineRule="exact"/>
        <w:ind w:left="2162" w:right="0" w:firstLine="0"/>
        <w:rPr>
          <w:rFonts w:ascii="宋体" w:hAnsi="宋体" w:cs="宋体" w:eastAsia="宋体" w:hint="default"/>
          <w:sz w:val="2"/>
          <w:szCs w:val="2"/>
        </w:rPr>
      </w:pPr>
      <w:r>
        <w:rPr>
          <w:rFonts w:ascii="宋体"/>
          <w:position w:val="0"/>
          <w:sz w:val="3"/>
        </w:rPr>
        <w:drawing>
          <wp:inline distT="0" distB="0" distL="0" distR="0">
            <wp:extent cx="6096" cy="19811"/>
            <wp:effectExtent l="0" t="0" r="0" b="0"/>
            <wp:docPr id="97" name="image896.png" descr=""/>
            <wp:cNvGraphicFramePr>
              <a:graphicFrameLocks noChangeAspect="1"/>
            </wp:cNvGraphicFramePr>
            <a:graphic>
              <a:graphicData uri="http://schemas.openxmlformats.org/drawingml/2006/picture">
                <pic:pic>
                  <pic:nvPicPr>
                    <pic:cNvPr id="98" name="image896.png"/>
                    <pic:cNvPicPr/>
                  </pic:nvPicPr>
                  <pic:blipFill>
                    <a:blip r:embed="rId952" cstate="print"/>
                    <a:stretch>
                      <a:fillRect/>
                    </a:stretch>
                  </pic:blipFill>
                  <pic:spPr>
                    <a:xfrm>
                      <a:off x="0" y="0"/>
                      <a:ext cx="6096" cy="19811"/>
                    </a:xfrm>
                    <a:prstGeom prst="rect">
                      <a:avLst/>
                    </a:prstGeom>
                  </pic:spPr>
                </pic:pic>
              </a:graphicData>
            </a:graphic>
          </wp:inline>
        </w:drawing>
      </w:r>
      <w:r>
        <w:rPr>
          <w:rFonts w:ascii="宋体"/>
          <w:position w:val="0"/>
          <w:sz w:val="3"/>
        </w:rPr>
      </w:r>
      <w:r>
        <w:rPr>
          <w:rFonts w:ascii="宋体"/>
          <w:position w:val="0"/>
          <w:sz w:val="3"/>
        </w:rPr>
        <w:tab/>
      </w:r>
      <w:r>
        <w:rPr>
          <w:rFonts w:ascii="宋体"/>
          <w:position w:val="0"/>
          <w:sz w:val="2"/>
        </w:rPr>
        <w:drawing>
          <wp:inline distT="0" distB="0" distL="0" distR="0">
            <wp:extent cx="19811" cy="18288"/>
            <wp:effectExtent l="0" t="0" r="0" b="0"/>
            <wp:docPr id="99" name="image897.png" descr=""/>
            <wp:cNvGraphicFramePr>
              <a:graphicFrameLocks noChangeAspect="1"/>
            </wp:cNvGraphicFramePr>
            <a:graphic>
              <a:graphicData uri="http://schemas.openxmlformats.org/drawingml/2006/picture">
                <pic:pic>
                  <pic:nvPicPr>
                    <pic:cNvPr id="100" name="image897.png"/>
                    <pic:cNvPicPr/>
                  </pic:nvPicPr>
                  <pic:blipFill>
                    <a:blip r:embed="rId953" cstate="print"/>
                    <a:stretch>
                      <a:fillRect/>
                    </a:stretch>
                  </pic:blipFill>
                  <pic:spPr>
                    <a:xfrm>
                      <a:off x="0" y="0"/>
                      <a:ext cx="19811" cy="18288"/>
                    </a:xfrm>
                    <a:prstGeom prst="rect">
                      <a:avLst/>
                    </a:prstGeom>
                  </pic:spPr>
                </pic:pic>
              </a:graphicData>
            </a:graphic>
          </wp:inline>
        </w:drawing>
      </w:r>
      <w:r>
        <w:rPr>
          <w:rFonts w:ascii="宋体"/>
          <w:position w:val="0"/>
          <w:sz w:val="2"/>
        </w:rPr>
      </w:r>
      <w:r>
        <w:rPr>
          <w:rFonts w:ascii="宋体"/>
          <w:position w:val="0"/>
          <w:sz w:val="2"/>
        </w:rPr>
        <w:tab/>
      </w:r>
      <w:r>
        <w:rPr>
          <w:rFonts w:ascii="宋体"/>
          <w:position w:val="0"/>
          <w:sz w:val="3"/>
        </w:rPr>
        <w:pict>
          <v:group style="width:1.7pt;height:1.6pt;mso-position-horizontal-relative:char;mso-position-vertical-relative:line" coordorigin="0,0" coordsize="34,32">
            <v:shape style="position:absolute;left:0;top:0;width:34;height:12" type="#_x0000_t75" stroked="false">
              <v:imagedata r:id="rId954" o:title=""/>
            </v:shape>
            <v:shape style="position:absolute;left:24;top:12;width:10;height:19" type="#_x0000_t75" stroked="false">
              <v:imagedata r:id="rId955" o:title=""/>
            </v:shape>
          </v:group>
        </w:pict>
      </w:r>
      <w:r>
        <w:rPr>
          <w:rFonts w:ascii="宋体"/>
          <w:position w:val="0"/>
          <w:sz w:val="3"/>
        </w:rPr>
      </w:r>
      <w:r>
        <w:rPr>
          <w:rFonts w:ascii="宋体"/>
          <w:position w:val="0"/>
          <w:sz w:val="3"/>
        </w:rPr>
        <w:tab/>
      </w:r>
      <w:r>
        <w:rPr>
          <w:rFonts w:ascii="宋体"/>
          <w:position w:val="0"/>
          <w:sz w:val="2"/>
        </w:rPr>
        <w:drawing>
          <wp:inline distT="0" distB="0" distL="0" distR="0">
            <wp:extent cx="19811" cy="18288"/>
            <wp:effectExtent l="0" t="0" r="0" b="0"/>
            <wp:docPr id="101" name="image900.png" descr=""/>
            <wp:cNvGraphicFramePr>
              <a:graphicFrameLocks noChangeAspect="1"/>
            </wp:cNvGraphicFramePr>
            <a:graphic>
              <a:graphicData uri="http://schemas.openxmlformats.org/drawingml/2006/picture">
                <pic:pic>
                  <pic:nvPicPr>
                    <pic:cNvPr id="102" name="image900.png"/>
                    <pic:cNvPicPr/>
                  </pic:nvPicPr>
                  <pic:blipFill>
                    <a:blip r:embed="rId956" cstate="print"/>
                    <a:stretch>
                      <a:fillRect/>
                    </a:stretch>
                  </pic:blipFill>
                  <pic:spPr>
                    <a:xfrm>
                      <a:off x="0" y="0"/>
                      <a:ext cx="19811" cy="18288"/>
                    </a:xfrm>
                    <a:prstGeom prst="rect">
                      <a:avLst/>
                    </a:prstGeom>
                  </pic:spPr>
                </pic:pic>
              </a:graphicData>
            </a:graphic>
          </wp:inline>
        </w:drawing>
      </w:r>
      <w:r>
        <w:rPr>
          <w:rFonts w:ascii="宋体"/>
          <w:position w:val="0"/>
          <w:sz w:val="2"/>
        </w:rPr>
      </w:r>
    </w:p>
    <w:p>
      <w:pPr>
        <w:spacing w:line="240" w:lineRule="auto" w:before="6"/>
        <w:rPr>
          <w:rFonts w:ascii="宋体" w:hAnsi="宋体" w:cs="宋体" w:eastAsia="宋体" w:hint="default"/>
          <w:b/>
          <w:bCs/>
          <w:sz w:val="23"/>
          <w:szCs w:val="23"/>
        </w:rPr>
      </w:pPr>
    </w:p>
    <w:p>
      <w:pPr>
        <w:tabs>
          <w:tab w:pos="3957" w:val="left" w:leader="none"/>
          <w:tab w:pos="4985" w:val="left" w:leader="none"/>
          <w:tab w:pos="6471" w:val="left" w:leader="none"/>
          <w:tab w:pos="8266" w:val="left" w:leader="none"/>
          <w:tab w:pos="9294" w:val="left" w:leader="none"/>
        </w:tabs>
        <w:spacing w:line="31" w:lineRule="exact"/>
        <w:ind w:left="2162" w:right="0" w:firstLine="0"/>
        <w:rPr>
          <w:rFonts w:ascii="宋体" w:hAnsi="宋体" w:cs="宋体" w:eastAsia="宋体" w:hint="default"/>
          <w:sz w:val="3"/>
          <w:szCs w:val="3"/>
        </w:rPr>
      </w:pPr>
      <w:r>
        <w:rPr>
          <w:rFonts w:ascii="宋体"/>
          <w:position w:val="0"/>
          <w:sz w:val="3"/>
        </w:rPr>
        <w:drawing>
          <wp:inline distT="0" distB="0" distL="0" distR="0">
            <wp:extent cx="6095" cy="19811"/>
            <wp:effectExtent l="0" t="0" r="0" b="0"/>
            <wp:docPr id="103" name="image901.png" descr=""/>
            <wp:cNvGraphicFramePr>
              <a:graphicFrameLocks noChangeAspect="1"/>
            </wp:cNvGraphicFramePr>
            <a:graphic>
              <a:graphicData uri="http://schemas.openxmlformats.org/drawingml/2006/picture">
                <pic:pic>
                  <pic:nvPicPr>
                    <pic:cNvPr id="104" name="image901.png"/>
                    <pic:cNvPicPr/>
                  </pic:nvPicPr>
                  <pic:blipFill>
                    <a:blip r:embed="rId957" cstate="print"/>
                    <a:stretch>
                      <a:fillRect/>
                    </a:stretch>
                  </pic:blipFill>
                  <pic:spPr>
                    <a:xfrm>
                      <a:off x="0" y="0"/>
                      <a:ext cx="6095" cy="19811"/>
                    </a:xfrm>
                    <a:prstGeom prst="rect">
                      <a:avLst/>
                    </a:prstGeom>
                  </pic:spPr>
                </pic:pic>
              </a:graphicData>
            </a:graphic>
          </wp:inline>
        </w:drawing>
      </w:r>
      <w:r>
        <w:rPr>
          <w:rFonts w:ascii="宋体"/>
          <w:position w:val="0"/>
          <w:sz w:val="3"/>
        </w:rPr>
      </w:r>
      <w:r>
        <w:rPr>
          <w:rFonts w:ascii="宋体"/>
          <w:position w:val="0"/>
          <w:sz w:val="3"/>
        </w:rPr>
        <w:tab/>
      </w:r>
      <w:r>
        <w:rPr>
          <w:rFonts w:ascii="宋体"/>
          <w:position w:val="0"/>
          <w:sz w:val="2"/>
        </w:rPr>
        <w:drawing>
          <wp:inline distT="0" distB="0" distL="0" distR="0">
            <wp:extent cx="30480" cy="18288"/>
            <wp:effectExtent l="0" t="0" r="0" b="0"/>
            <wp:docPr id="105" name="image902.png" descr=""/>
            <wp:cNvGraphicFramePr>
              <a:graphicFrameLocks noChangeAspect="1"/>
            </wp:cNvGraphicFramePr>
            <a:graphic>
              <a:graphicData uri="http://schemas.openxmlformats.org/drawingml/2006/picture">
                <pic:pic>
                  <pic:nvPicPr>
                    <pic:cNvPr id="106" name="image902.png"/>
                    <pic:cNvPicPr/>
                  </pic:nvPicPr>
                  <pic:blipFill>
                    <a:blip r:embed="rId958" cstate="print"/>
                    <a:stretch>
                      <a:fillRect/>
                    </a:stretch>
                  </pic:blipFill>
                  <pic:spPr>
                    <a:xfrm>
                      <a:off x="0" y="0"/>
                      <a:ext cx="30480" cy="18288"/>
                    </a:xfrm>
                    <a:prstGeom prst="rect">
                      <a:avLst/>
                    </a:prstGeom>
                  </pic:spPr>
                </pic:pic>
              </a:graphicData>
            </a:graphic>
          </wp:inline>
        </w:drawing>
      </w:r>
      <w:r>
        <w:rPr>
          <w:rFonts w:ascii="宋体"/>
          <w:position w:val="0"/>
          <w:sz w:val="2"/>
        </w:rPr>
      </w:r>
      <w:r>
        <w:rPr>
          <w:rFonts w:ascii="宋体"/>
          <w:position w:val="0"/>
          <w:sz w:val="2"/>
        </w:rPr>
        <w:tab/>
      </w:r>
      <w:r>
        <w:rPr>
          <w:rFonts w:ascii="宋体"/>
          <w:position w:val="0"/>
          <w:sz w:val="3"/>
        </w:rPr>
        <w:drawing>
          <wp:inline distT="0" distB="0" distL="0" distR="0">
            <wp:extent cx="13716" cy="19811"/>
            <wp:effectExtent l="0" t="0" r="0" b="0"/>
            <wp:docPr id="107" name="image903.png" descr=""/>
            <wp:cNvGraphicFramePr>
              <a:graphicFrameLocks noChangeAspect="1"/>
            </wp:cNvGraphicFramePr>
            <a:graphic>
              <a:graphicData uri="http://schemas.openxmlformats.org/drawingml/2006/picture">
                <pic:pic>
                  <pic:nvPicPr>
                    <pic:cNvPr id="108" name="image903.png"/>
                    <pic:cNvPicPr/>
                  </pic:nvPicPr>
                  <pic:blipFill>
                    <a:blip r:embed="rId959" cstate="print"/>
                    <a:stretch>
                      <a:fillRect/>
                    </a:stretch>
                  </pic:blipFill>
                  <pic:spPr>
                    <a:xfrm>
                      <a:off x="0" y="0"/>
                      <a:ext cx="13716" cy="19811"/>
                    </a:xfrm>
                    <a:prstGeom prst="rect">
                      <a:avLst/>
                    </a:prstGeom>
                  </pic:spPr>
                </pic:pic>
              </a:graphicData>
            </a:graphic>
          </wp:inline>
        </w:drawing>
      </w:r>
      <w:r>
        <w:rPr>
          <w:rFonts w:ascii="宋体"/>
          <w:position w:val="0"/>
          <w:sz w:val="3"/>
        </w:rPr>
      </w:r>
      <w:r>
        <w:rPr>
          <w:rFonts w:ascii="宋体"/>
          <w:position w:val="0"/>
          <w:sz w:val="3"/>
        </w:rPr>
        <w:tab/>
      </w:r>
      <w:r>
        <w:rPr>
          <w:rFonts w:ascii="宋体"/>
          <w:position w:val="0"/>
          <w:sz w:val="3"/>
        </w:rPr>
        <w:pict>
          <v:group style="width:.5pt;height:1.6pt;mso-position-horizontal-relative:char;mso-position-vertical-relative:line" coordorigin="0,0" coordsize="10,32">
            <v:shape style="position:absolute;left:0;top:0;width:10;height:12" type="#_x0000_t75" stroked="false">
              <v:imagedata r:id="rId960" o:title=""/>
            </v:shape>
            <v:shape style="position:absolute;left:0;top:12;width:10;height:19" type="#_x0000_t75" stroked="false">
              <v:imagedata r:id="rId961" o:title=""/>
            </v:shape>
          </v:group>
        </w:pict>
      </w:r>
      <w:r>
        <w:rPr>
          <w:rFonts w:ascii="宋体"/>
          <w:position w:val="0"/>
          <w:sz w:val="3"/>
        </w:rPr>
      </w:r>
      <w:r>
        <w:rPr>
          <w:rFonts w:ascii="宋体"/>
          <w:position w:val="0"/>
          <w:sz w:val="3"/>
        </w:rPr>
        <w:tab/>
      </w:r>
      <w:r>
        <w:rPr>
          <w:rFonts w:ascii="宋体"/>
          <w:position w:val="0"/>
          <w:sz w:val="2"/>
        </w:rPr>
        <w:drawing>
          <wp:inline distT="0" distB="0" distL="0" distR="0">
            <wp:extent cx="30480" cy="18288"/>
            <wp:effectExtent l="0" t="0" r="0" b="0"/>
            <wp:docPr id="109" name="image906.png" descr=""/>
            <wp:cNvGraphicFramePr>
              <a:graphicFrameLocks noChangeAspect="1"/>
            </wp:cNvGraphicFramePr>
            <a:graphic>
              <a:graphicData uri="http://schemas.openxmlformats.org/drawingml/2006/picture">
                <pic:pic>
                  <pic:nvPicPr>
                    <pic:cNvPr id="110" name="image906.png"/>
                    <pic:cNvPicPr/>
                  </pic:nvPicPr>
                  <pic:blipFill>
                    <a:blip r:embed="rId962" cstate="print"/>
                    <a:stretch>
                      <a:fillRect/>
                    </a:stretch>
                  </pic:blipFill>
                  <pic:spPr>
                    <a:xfrm>
                      <a:off x="0" y="0"/>
                      <a:ext cx="30480" cy="18288"/>
                    </a:xfrm>
                    <a:prstGeom prst="rect">
                      <a:avLst/>
                    </a:prstGeom>
                  </pic:spPr>
                </pic:pic>
              </a:graphicData>
            </a:graphic>
          </wp:inline>
        </w:drawing>
      </w:r>
      <w:r>
        <w:rPr>
          <w:rFonts w:ascii="宋体"/>
          <w:position w:val="0"/>
          <w:sz w:val="2"/>
        </w:rPr>
      </w:r>
      <w:r>
        <w:rPr>
          <w:rFonts w:ascii="宋体"/>
          <w:position w:val="0"/>
          <w:sz w:val="2"/>
        </w:rPr>
        <w:tab/>
      </w:r>
      <w:r>
        <w:rPr>
          <w:rFonts w:ascii="宋体"/>
          <w:position w:val="0"/>
          <w:sz w:val="3"/>
        </w:rPr>
        <w:drawing>
          <wp:inline distT="0" distB="0" distL="0" distR="0">
            <wp:extent cx="13716" cy="19811"/>
            <wp:effectExtent l="0" t="0" r="0" b="0"/>
            <wp:docPr id="111" name="image907.png" descr=""/>
            <wp:cNvGraphicFramePr>
              <a:graphicFrameLocks noChangeAspect="1"/>
            </wp:cNvGraphicFramePr>
            <a:graphic>
              <a:graphicData uri="http://schemas.openxmlformats.org/drawingml/2006/picture">
                <pic:pic>
                  <pic:nvPicPr>
                    <pic:cNvPr id="112" name="image907.png"/>
                    <pic:cNvPicPr/>
                  </pic:nvPicPr>
                  <pic:blipFill>
                    <a:blip r:embed="rId963" cstate="print"/>
                    <a:stretch>
                      <a:fillRect/>
                    </a:stretch>
                  </pic:blipFill>
                  <pic:spPr>
                    <a:xfrm>
                      <a:off x="0" y="0"/>
                      <a:ext cx="13716" cy="19811"/>
                    </a:xfrm>
                    <a:prstGeom prst="rect">
                      <a:avLst/>
                    </a:prstGeom>
                  </pic:spPr>
                </pic:pic>
              </a:graphicData>
            </a:graphic>
          </wp:inline>
        </w:drawing>
      </w:r>
      <w:r>
        <w:rPr>
          <w:rFonts w:ascii="宋体"/>
          <w:position w:val="0"/>
          <w:sz w:val="3"/>
        </w:rPr>
      </w:r>
    </w:p>
    <w:p>
      <w:pPr>
        <w:spacing w:line="240" w:lineRule="auto" w:before="3"/>
        <w:rPr>
          <w:rFonts w:ascii="宋体" w:hAnsi="宋体" w:cs="宋体" w:eastAsia="宋体" w:hint="default"/>
          <w:b/>
          <w:bCs/>
          <w:sz w:val="16"/>
          <w:szCs w:val="16"/>
        </w:rPr>
      </w:pPr>
    </w:p>
    <w:p>
      <w:pPr>
        <w:spacing w:line="110" w:lineRule="exact"/>
        <w:ind w:left="124" w:right="0" w:firstLine="0"/>
        <w:rPr>
          <w:rFonts w:ascii="宋体" w:hAnsi="宋体" w:cs="宋体" w:eastAsia="宋体" w:hint="default"/>
          <w:sz w:val="11"/>
          <w:szCs w:val="11"/>
        </w:rPr>
      </w:pPr>
      <w:r>
        <w:rPr>
          <w:rFonts w:ascii="宋体" w:hAnsi="宋体" w:cs="宋体" w:eastAsia="宋体" w:hint="default"/>
          <w:position w:val="-1"/>
          <w:sz w:val="11"/>
          <w:szCs w:val="11"/>
        </w:rPr>
        <w:drawing>
          <wp:inline distT="0" distB="0" distL="0" distR="0">
            <wp:extent cx="6760385" cy="70008"/>
            <wp:effectExtent l="0" t="0" r="0" b="0"/>
            <wp:docPr id="113" name="image908.png" descr=""/>
            <wp:cNvGraphicFramePr>
              <a:graphicFrameLocks noChangeAspect="1"/>
            </wp:cNvGraphicFramePr>
            <a:graphic>
              <a:graphicData uri="http://schemas.openxmlformats.org/drawingml/2006/picture">
                <pic:pic>
                  <pic:nvPicPr>
                    <pic:cNvPr id="114" name="image908.png"/>
                    <pic:cNvPicPr/>
                  </pic:nvPicPr>
                  <pic:blipFill>
                    <a:blip r:embed="rId964" cstate="print"/>
                    <a:stretch>
                      <a:fillRect/>
                    </a:stretch>
                  </pic:blipFill>
                  <pic:spPr>
                    <a:xfrm>
                      <a:off x="0" y="0"/>
                      <a:ext cx="6760385" cy="70008"/>
                    </a:xfrm>
                    <a:prstGeom prst="rect">
                      <a:avLst/>
                    </a:prstGeom>
                  </pic:spPr>
                </pic:pic>
              </a:graphicData>
            </a:graphic>
          </wp:inline>
        </w:drawing>
      </w:r>
      <w:r>
        <w:rPr>
          <w:rFonts w:ascii="宋体" w:hAnsi="宋体" w:cs="宋体" w:eastAsia="宋体" w:hint="default"/>
          <w:position w:val="-1"/>
          <w:sz w:val="11"/>
          <w:szCs w:val="11"/>
        </w:rPr>
      </w:r>
    </w:p>
    <w:p>
      <w:pPr>
        <w:spacing w:before="16"/>
        <w:ind w:left="755" w:right="3846" w:firstLine="0"/>
        <w:jc w:val="left"/>
        <w:rPr>
          <w:rFonts w:ascii="宋体" w:hAnsi="宋体" w:cs="宋体" w:eastAsia="宋体" w:hint="default"/>
          <w:sz w:val="21"/>
          <w:szCs w:val="21"/>
        </w:rPr>
      </w:pPr>
      <w:r>
        <w:rPr/>
        <w:pict>
          <v:group style="position:absolute;margin-left:31.200001pt;margin-top:9.583647pt;width:533.050pt;height:5.4pt;mso-position-horizontal-relative:page;mso-position-vertical-relative:paragraph;z-index:-1074760" coordorigin="624,192" coordsize="10661,108">
            <v:shape style="position:absolute;left:624;top:192;width:2057;height:108" type="#_x0000_t75" stroked="false">
              <v:imagedata r:id="rId965" o:title=""/>
            </v:shape>
            <v:shape style="position:absolute;left:2657;top:288;width:1829;height:12" type="#_x0000_t75" stroked="false">
              <v:imagedata r:id="rId966" o:title=""/>
            </v:shape>
            <v:shape style="position:absolute;left:4472;top:288;width:1034;height:12" type="#_x0000_t75" stroked="false">
              <v:imagedata r:id="rId967" o:title=""/>
            </v:shape>
            <v:shape style="position:absolute;left:5492;top:288;width:1488;height:12" type="#_x0000_t75" stroked="false">
              <v:imagedata r:id="rId968" o:title=""/>
            </v:shape>
            <v:shape style="position:absolute;left:6966;top:288;width:1829;height:12" type="#_x0000_t75" stroked="false">
              <v:imagedata r:id="rId966" o:title=""/>
            </v:shape>
            <v:shape style="position:absolute;left:8781;top:288;width:1034;height:12" type="#_x0000_t75" stroked="false">
              <v:imagedata r:id="rId967" o:title=""/>
            </v:shape>
            <v:shape style="position:absolute;left:9801;top:290;width:1484;height:10" type="#_x0000_t75" stroked="false">
              <v:imagedata r:id="rId276" o:title=""/>
            </v:shape>
            <w10:wrap type="none"/>
          </v:group>
        </w:pic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p>
      <w:pPr>
        <w:spacing w:line="240" w:lineRule="auto" w:before="2"/>
        <w:rPr>
          <w:rFonts w:ascii="宋体" w:hAnsi="宋体" w:cs="宋体" w:eastAsia="宋体" w:hint="default"/>
          <w:sz w:val="14"/>
          <w:szCs w:val="14"/>
        </w:rPr>
      </w:pPr>
    </w:p>
    <w:p>
      <w:pPr>
        <w:spacing w:line="108" w:lineRule="exact"/>
        <w:ind w:left="12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533.050pt;height:5.4pt;mso-position-horizontal-relative:char;mso-position-vertical-relative:line" coordorigin="0,0" coordsize="10661,108">
            <v:shape style="position:absolute;left:0;top:0;width:2057;height:108" type="#_x0000_t75" stroked="false">
              <v:imagedata r:id="rId965" o:title=""/>
            </v:shape>
            <v:shape style="position:absolute;left:2033;top:96;width:1829;height:12" type="#_x0000_t75" stroked="false">
              <v:imagedata r:id="rId966" o:title=""/>
            </v:shape>
            <v:shape style="position:absolute;left:3848;top:96;width:1034;height:12" type="#_x0000_t75" stroked="false">
              <v:imagedata r:id="rId967" o:title=""/>
            </v:shape>
            <v:shape style="position:absolute;left:4868;top:96;width:1488;height:12" type="#_x0000_t75" stroked="false">
              <v:imagedata r:id="rId968" o:title=""/>
            </v:shape>
            <v:shape style="position:absolute;left:6342;top:96;width:1829;height:12" type="#_x0000_t75" stroked="false">
              <v:imagedata r:id="rId966" o:title=""/>
            </v:shape>
            <v:shape style="position:absolute;left:8157;top:96;width:1034;height:12" type="#_x0000_t75" stroked="false">
              <v:imagedata r:id="rId967" o:title=""/>
            </v:shape>
            <v:shape style="position:absolute;left:9177;top:98;width:1484;height:10" type="#_x0000_t75" stroked="false">
              <v:imagedata r:id="rId276" o:title=""/>
            </v:shape>
          </v:group>
        </w:pict>
      </w:r>
      <w:r>
        <w:rPr>
          <w:rFonts w:ascii="宋体" w:hAnsi="宋体" w:cs="宋体" w:eastAsia="宋体" w:hint="default"/>
          <w:position w:val="-1"/>
          <w:sz w:val="10"/>
          <w:szCs w:val="10"/>
        </w:rPr>
      </w:r>
    </w:p>
    <w:p>
      <w:pPr>
        <w:spacing w:line="240" w:lineRule="auto" w:before="9"/>
        <w:rPr>
          <w:rFonts w:ascii="宋体" w:hAnsi="宋体" w:cs="宋体" w:eastAsia="宋体" w:hint="default"/>
          <w:sz w:val="14"/>
          <w:szCs w:val="14"/>
        </w:rPr>
      </w:pPr>
    </w:p>
    <w:p>
      <w:pPr>
        <w:spacing w:line="108" w:lineRule="exact"/>
        <w:ind w:left="12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533.050pt;height:5.4pt;mso-position-horizontal-relative:char;mso-position-vertical-relative:line" coordorigin="0,0" coordsize="10661,108">
            <v:shape style="position:absolute;left:0;top:0;width:2057;height:108" type="#_x0000_t75" stroked="false">
              <v:imagedata r:id="rId965" o:title=""/>
            </v:shape>
            <v:shape style="position:absolute;left:2033;top:96;width:1829;height:12" type="#_x0000_t75" stroked="false">
              <v:imagedata r:id="rId966" o:title=""/>
            </v:shape>
            <v:shape style="position:absolute;left:3848;top:96;width:1034;height:12" type="#_x0000_t75" stroked="false">
              <v:imagedata r:id="rId967" o:title=""/>
            </v:shape>
            <v:shape style="position:absolute;left:4868;top:96;width:1488;height:12" type="#_x0000_t75" stroked="false">
              <v:imagedata r:id="rId968" o:title=""/>
            </v:shape>
            <v:shape style="position:absolute;left:6342;top:96;width:1829;height:12" type="#_x0000_t75" stroked="false">
              <v:imagedata r:id="rId966" o:title=""/>
            </v:shape>
            <v:shape style="position:absolute;left:8157;top:96;width:1034;height:12" type="#_x0000_t75" stroked="false">
              <v:imagedata r:id="rId967" o:title=""/>
            </v:shape>
            <v:shape style="position:absolute;left:9177;top:98;width:1484;height:10" type="#_x0000_t75" stroked="false">
              <v:imagedata r:id="rId276" o:title=""/>
            </v:shape>
          </v:group>
        </w:pict>
      </w:r>
      <w:r>
        <w:rPr>
          <w:rFonts w:ascii="宋体" w:hAnsi="宋体" w:cs="宋体" w:eastAsia="宋体" w:hint="default"/>
          <w:position w:val="-1"/>
          <w:sz w:val="10"/>
          <w:szCs w:val="10"/>
        </w:rPr>
      </w:r>
    </w:p>
    <w:p>
      <w:pPr>
        <w:spacing w:line="240" w:lineRule="auto" w:before="9"/>
        <w:rPr>
          <w:rFonts w:ascii="宋体" w:hAnsi="宋体" w:cs="宋体" w:eastAsia="宋体" w:hint="default"/>
          <w:sz w:val="14"/>
          <w:szCs w:val="14"/>
        </w:rPr>
      </w:pPr>
    </w:p>
    <w:p>
      <w:pPr>
        <w:spacing w:line="108" w:lineRule="exact"/>
        <w:ind w:left="12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533.050pt;height:5.4pt;mso-position-horizontal-relative:char;mso-position-vertical-relative:line" coordorigin="0,0" coordsize="10661,108">
            <v:shape style="position:absolute;left:0;top:0;width:2057;height:108" type="#_x0000_t75" stroked="false">
              <v:imagedata r:id="rId965" o:title=""/>
            </v:shape>
            <v:shape style="position:absolute;left:2033;top:96;width:1829;height:12" type="#_x0000_t75" stroked="false">
              <v:imagedata r:id="rId966" o:title=""/>
            </v:shape>
            <v:shape style="position:absolute;left:3848;top:96;width:1034;height:12" type="#_x0000_t75" stroked="false">
              <v:imagedata r:id="rId967" o:title=""/>
            </v:shape>
            <v:shape style="position:absolute;left:4868;top:96;width:1488;height:12" type="#_x0000_t75" stroked="false">
              <v:imagedata r:id="rId968" o:title=""/>
            </v:shape>
            <v:shape style="position:absolute;left:6342;top:96;width:1829;height:12" type="#_x0000_t75" stroked="false">
              <v:imagedata r:id="rId966" o:title=""/>
            </v:shape>
            <v:shape style="position:absolute;left:8157;top:96;width:1034;height:12" type="#_x0000_t75" stroked="false">
              <v:imagedata r:id="rId967" o:title=""/>
            </v:shape>
            <v:shape style="position:absolute;left:9177;top:98;width:1484;height:10" type="#_x0000_t75" stroked="false">
              <v:imagedata r:id="rId276" o:title=""/>
            </v:shape>
          </v:group>
        </w:pict>
      </w:r>
      <w:r>
        <w:rPr>
          <w:rFonts w:ascii="宋体" w:hAnsi="宋体" w:cs="宋体" w:eastAsia="宋体" w:hint="default"/>
          <w:position w:val="-1"/>
          <w:sz w:val="10"/>
          <w:szCs w:val="10"/>
        </w:rPr>
      </w:r>
    </w:p>
    <w:p>
      <w:pPr>
        <w:spacing w:line="240" w:lineRule="auto" w:before="9"/>
        <w:rPr>
          <w:rFonts w:ascii="宋体" w:hAnsi="宋体" w:cs="宋体" w:eastAsia="宋体" w:hint="default"/>
          <w:sz w:val="14"/>
          <w:szCs w:val="14"/>
        </w:rPr>
      </w:pPr>
    </w:p>
    <w:p>
      <w:pPr>
        <w:spacing w:line="108" w:lineRule="exact"/>
        <w:ind w:left="12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533.050pt;height:5.4pt;mso-position-horizontal-relative:char;mso-position-vertical-relative:line" coordorigin="0,0" coordsize="10661,108">
            <v:shape style="position:absolute;left:0;top:0;width:2057;height:108" type="#_x0000_t75" stroked="false">
              <v:imagedata r:id="rId965" o:title=""/>
            </v:shape>
            <v:shape style="position:absolute;left:2033;top:96;width:1829;height:12" type="#_x0000_t75" stroked="false">
              <v:imagedata r:id="rId966" o:title=""/>
            </v:shape>
            <v:shape style="position:absolute;left:3848;top:96;width:1034;height:12" type="#_x0000_t75" stroked="false">
              <v:imagedata r:id="rId967" o:title=""/>
            </v:shape>
            <v:shape style="position:absolute;left:4868;top:96;width:1488;height:12" type="#_x0000_t75" stroked="false">
              <v:imagedata r:id="rId968" o:title=""/>
            </v:shape>
            <v:shape style="position:absolute;left:6342;top:96;width:1829;height:12" type="#_x0000_t75" stroked="false">
              <v:imagedata r:id="rId966" o:title=""/>
            </v:shape>
            <v:shape style="position:absolute;left:8157;top:96;width:1034;height:12" type="#_x0000_t75" stroked="false">
              <v:imagedata r:id="rId967" o:title=""/>
            </v:shape>
            <v:shape style="position:absolute;left:9177;top:98;width:1484;height:10" type="#_x0000_t75" stroked="false">
              <v:imagedata r:id="rId276"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2"/>
          <w:szCs w:val="22"/>
        </w:rPr>
      </w:pPr>
    </w:p>
    <w:p>
      <w:pPr>
        <w:tabs>
          <w:tab w:pos="3977" w:val="left" w:leader="none"/>
          <w:tab w:pos="4997" w:val="left" w:leader="none"/>
          <w:tab w:pos="6471" w:val="left" w:leader="none"/>
          <w:tab w:pos="8286" w:val="left" w:leader="none"/>
          <w:tab w:pos="9306" w:val="left" w:leader="none"/>
        </w:tabs>
        <w:spacing w:line="20" w:lineRule="exact"/>
        <w:ind w:left="2162" w:right="0" w:firstLine="0"/>
        <w:rPr>
          <w:rFonts w:ascii="宋体" w:hAnsi="宋体" w:cs="宋体" w:eastAsia="宋体" w:hint="default"/>
          <w:sz w:val="2"/>
          <w:szCs w:val="2"/>
        </w:rPr>
      </w:pPr>
      <w:r>
        <w:rPr>
          <w:rFonts w:ascii="宋体"/>
          <w:sz w:val="2"/>
        </w:rPr>
        <w:drawing>
          <wp:inline distT="0" distB="0" distL="0" distR="0">
            <wp:extent cx="6095" cy="1524"/>
            <wp:effectExtent l="0" t="0" r="0" b="0"/>
            <wp:docPr id="115" name="image913.png" descr=""/>
            <wp:cNvGraphicFramePr>
              <a:graphicFrameLocks noChangeAspect="1"/>
            </wp:cNvGraphicFramePr>
            <a:graphic>
              <a:graphicData uri="http://schemas.openxmlformats.org/drawingml/2006/picture">
                <pic:pic>
                  <pic:nvPicPr>
                    <pic:cNvPr id="116" name="image913.png"/>
                    <pic:cNvPicPr/>
                  </pic:nvPicPr>
                  <pic:blipFill>
                    <a:blip r:embed="rId969"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117" name="image913.png" descr=""/>
            <wp:cNvGraphicFramePr>
              <a:graphicFrameLocks noChangeAspect="1"/>
            </wp:cNvGraphicFramePr>
            <a:graphic>
              <a:graphicData uri="http://schemas.openxmlformats.org/drawingml/2006/picture">
                <pic:pic>
                  <pic:nvPicPr>
                    <pic:cNvPr id="118" name="image913.png"/>
                    <pic:cNvPicPr/>
                  </pic:nvPicPr>
                  <pic:blipFill>
                    <a:blip r:embed="rId969"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119" name="image913.png" descr=""/>
            <wp:cNvGraphicFramePr>
              <a:graphicFrameLocks noChangeAspect="1"/>
            </wp:cNvGraphicFramePr>
            <a:graphic>
              <a:graphicData uri="http://schemas.openxmlformats.org/drawingml/2006/picture">
                <pic:pic>
                  <pic:nvPicPr>
                    <pic:cNvPr id="120" name="image913.png"/>
                    <pic:cNvPicPr/>
                  </pic:nvPicPr>
                  <pic:blipFill>
                    <a:blip r:embed="rId969"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121" name="image913.png" descr=""/>
            <wp:cNvGraphicFramePr>
              <a:graphicFrameLocks noChangeAspect="1"/>
            </wp:cNvGraphicFramePr>
            <a:graphic>
              <a:graphicData uri="http://schemas.openxmlformats.org/drawingml/2006/picture">
                <pic:pic>
                  <pic:nvPicPr>
                    <pic:cNvPr id="122" name="image913.png"/>
                    <pic:cNvPicPr/>
                  </pic:nvPicPr>
                  <pic:blipFill>
                    <a:blip r:embed="rId969"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123" name="image913.png" descr=""/>
            <wp:cNvGraphicFramePr>
              <a:graphicFrameLocks noChangeAspect="1"/>
            </wp:cNvGraphicFramePr>
            <a:graphic>
              <a:graphicData uri="http://schemas.openxmlformats.org/drawingml/2006/picture">
                <pic:pic>
                  <pic:nvPicPr>
                    <pic:cNvPr id="124" name="image913.png"/>
                    <pic:cNvPicPr/>
                  </pic:nvPicPr>
                  <pic:blipFill>
                    <a:blip r:embed="rId969"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125" name="image913.png" descr=""/>
            <wp:cNvGraphicFramePr>
              <a:graphicFrameLocks noChangeAspect="1"/>
            </wp:cNvGraphicFramePr>
            <a:graphic>
              <a:graphicData uri="http://schemas.openxmlformats.org/drawingml/2006/picture">
                <pic:pic>
                  <pic:nvPicPr>
                    <pic:cNvPr id="126" name="image913.png"/>
                    <pic:cNvPicPr/>
                  </pic:nvPicPr>
                  <pic:blipFill>
                    <a:blip r:embed="rId969" cstate="print"/>
                    <a:stretch>
                      <a:fillRect/>
                    </a:stretch>
                  </pic:blipFill>
                  <pic:spPr>
                    <a:xfrm>
                      <a:off x="0" y="0"/>
                      <a:ext cx="6096" cy="1524"/>
                    </a:xfrm>
                    <a:prstGeom prst="rect">
                      <a:avLst/>
                    </a:prstGeom>
                  </pic:spPr>
                </pic:pic>
              </a:graphicData>
            </a:graphic>
          </wp:inline>
        </w:drawing>
      </w:r>
      <w:r>
        <w:rPr>
          <w:rFonts w:ascii="宋体"/>
          <w:sz w:val="2"/>
        </w:rPr>
      </w:r>
    </w:p>
    <w:p>
      <w:pPr>
        <w:pStyle w:val="BodyText"/>
        <w:spacing w:line="379" w:lineRule="auto" w:before="64"/>
        <w:ind w:left="1060" w:right="3846"/>
        <w:jc w:val="left"/>
      </w:pPr>
      <w:r>
        <w:rPr/>
        <w:pict>
          <v:shape style="position:absolute;margin-left:188.570007pt;margin-top:76.515625pt;width:1.49999pt;height:.12pt;mso-position-horizontal-relative:page;mso-position-vertical-relative:paragraph;z-index:24520" type="#_x0000_t75" stroked="false">
            <v:imagedata r:id="rId93" o:title=""/>
          </v:shape>
        </w:pict>
      </w:r>
      <w:r>
        <w:rPr/>
        <w:pict>
          <v:shape style="position:absolute;margin-left:271.25pt;margin-top:76.515625pt;width:1.49999pt;height:.12pt;mso-position-horizontal-relative:page;mso-position-vertical-relative:paragraph;z-index:24544" type="#_x0000_t75" stroked="false">
            <v:imagedata r:id="rId297" o:title=""/>
          </v:shape>
        </w:pict>
      </w:r>
      <w:r>
        <w:rPr/>
        <w:pict>
          <v:shape style="position:absolute;margin-left:353.950012pt;margin-top:76.515625pt;width:1.49999pt;height:.12pt;mso-position-horizontal-relative:page;mso-position-vertical-relative:paragraph;z-index:24568" type="#_x0000_t75" stroked="false">
            <v:imagedata r:id="rId298" o:title=""/>
          </v:shape>
        </w:pict>
      </w:r>
      <w:r>
        <w:rPr/>
        <w:pict>
          <v:shape style="position:absolute;margin-left:436.660004pt;margin-top:76.515625pt;width:1.49999pt;height:.12pt;mso-position-horizontal-relative:page;mso-position-vertical-relative:paragraph;z-index:24592" type="#_x0000_t75" stroked="false">
            <v:imagedata r:id="rId298" o:title=""/>
          </v:shape>
        </w:pict>
      </w:r>
      <w:r>
        <w:rPr/>
        <w:pict>
          <v:group style="position:absolute;margin-left:54pt;margin-top:85.275604pt;width:478.7pt;height:5.4pt;mso-position-horizontal-relative:page;mso-position-vertical-relative:paragraph;z-index:-1074640" coordorigin="1080,1706" coordsize="9574,108">
            <v:shape style="position:absolute;left:1080;top:1706;width:2711;height:108" type="#_x0000_t75" stroked="false">
              <v:imagedata r:id="rId970" o:title=""/>
            </v:shape>
            <v:shape style="position:absolute;left:3767;top:1802;width:1668;height:12" type="#_x0000_t75" stroked="false">
              <v:imagedata r:id="rId971" o:title=""/>
            </v:shape>
            <v:shape style="position:absolute;left:5420;top:1802;width:1668;height:12" type="#_x0000_t75" stroked="false">
              <v:imagedata r:id="rId972" o:title=""/>
            </v:shape>
            <v:shape style="position:absolute;left:7074;top:1802;width:1669;height:12" type="#_x0000_t75" stroked="false">
              <v:imagedata r:id="rId971" o:title=""/>
            </v:shape>
            <v:shape style="position:absolute;left:8728;top:1804;width:1925;height:10" type="#_x0000_t75" stroked="false">
              <v:imagedata r:id="rId973" o:title=""/>
            </v:shape>
            <w10:wrap type="none"/>
          </v:group>
        </w:pict>
      </w:r>
      <w:r>
        <w:rPr/>
        <w:t>组合中，无采用余额百分比法计提坏账准备的应收账款。 组合中，无采用其他方法计提坏账准备的应收账款。 期末单项金额虽不重大但单项计提坏账准备的应收账款</w:t>
      </w:r>
    </w:p>
    <w:tbl>
      <w:tblPr>
        <w:tblW w:w="0" w:type="auto"/>
        <w:jc w:val="left"/>
        <w:tblInd w:w="565" w:type="dxa"/>
        <w:tblLayout w:type="fixed"/>
        <w:tblCellMar>
          <w:top w:w="0" w:type="dxa"/>
          <w:left w:w="0" w:type="dxa"/>
          <w:bottom w:w="0" w:type="dxa"/>
          <w:right w:w="0" w:type="dxa"/>
        </w:tblCellMar>
        <w:tblLook w:val="01E0"/>
      </w:tblPr>
      <w:tblGrid>
        <w:gridCol w:w="2696"/>
        <w:gridCol w:w="1654"/>
        <w:gridCol w:w="1654"/>
        <w:gridCol w:w="1654"/>
        <w:gridCol w:w="1915"/>
      </w:tblGrid>
      <w:tr>
        <w:trPr>
          <w:trHeight w:val="287" w:hRule="exact"/>
        </w:trPr>
        <w:tc>
          <w:tcPr>
            <w:tcW w:w="2696" w:type="dxa"/>
            <w:tcBorders>
              <w:top w:val="single" w:sz="12" w:space="0" w:color="000000"/>
              <w:left w:val="nil" w:sz="6" w:space="0" w:color="auto"/>
              <w:bottom w:val="nil" w:sz="6" w:space="0" w:color="auto"/>
              <w:right w:val="nil" w:sz="6" w:space="0" w:color="auto"/>
            </w:tcBorders>
            <w:shd w:val="clear" w:color="auto" w:fill="D2D2D2"/>
          </w:tcPr>
          <w:p>
            <w:pPr>
              <w:pStyle w:val="TableParagraph"/>
              <w:spacing w:line="233" w:lineRule="exact"/>
              <w:ind w:left="715" w:right="0"/>
              <w:jc w:val="left"/>
              <w:rPr>
                <w:rFonts w:ascii="宋体" w:hAnsi="宋体" w:cs="宋体" w:eastAsia="宋体" w:hint="default"/>
                <w:sz w:val="21"/>
                <w:szCs w:val="21"/>
              </w:rPr>
            </w:pPr>
            <w:r>
              <w:rPr>
                <w:rFonts w:ascii="宋体" w:hAnsi="宋体" w:cs="宋体" w:eastAsia="宋体" w:hint="default"/>
                <w:b/>
                <w:bCs/>
                <w:sz w:val="21"/>
                <w:szCs w:val="21"/>
              </w:rPr>
              <w:t>应收账款内容</w:t>
            </w:r>
            <w:r>
              <w:rPr>
                <w:rFonts w:ascii="宋体" w:hAnsi="宋体" w:cs="宋体" w:eastAsia="宋体" w:hint="default"/>
                <w:sz w:val="21"/>
                <w:szCs w:val="21"/>
              </w:rPr>
            </w:r>
          </w:p>
        </w:tc>
        <w:tc>
          <w:tcPr>
            <w:tcW w:w="1654" w:type="dxa"/>
            <w:tcBorders>
              <w:top w:val="single" w:sz="12" w:space="0" w:color="000000"/>
              <w:left w:val="nil" w:sz="6" w:space="0" w:color="auto"/>
              <w:bottom w:val="nil" w:sz="6" w:space="0" w:color="auto"/>
              <w:right w:val="single" w:sz="9" w:space="0" w:color="D2D2D2"/>
            </w:tcBorders>
            <w:shd w:val="clear" w:color="auto" w:fill="D9D9D9"/>
          </w:tcPr>
          <w:p>
            <w:pPr>
              <w:pStyle w:val="TableParagraph"/>
              <w:spacing w:line="233" w:lineRule="exact"/>
              <w:ind w:left="403"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654" w:type="dxa"/>
            <w:tcBorders>
              <w:top w:val="single" w:sz="12" w:space="0" w:color="000000"/>
              <w:left w:val="single" w:sz="4" w:space="0" w:color="000000"/>
              <w:bottom w:val="nil" w:sz="6" w:space="0" w:color="auto"/>
              <w:right w:val="single" w:sz="4" w:space="0" w:color="000000"/>
            </w:tcBorders>
            <w:shd w:val="clear" w:color="auto" w:fill="D2D2D2"/>
          </w:tcPr>
          <w:p>
            <w:pPr>
              <w:pStyle w:val="TableParagraph"/>
              <w:spacing w:line="233" w:lineRule="exact"/>
              <w:ind w:left="398"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654" w:type="dxa"/>
            <w:tcBorders>
              <w:top w:val="single" w:sz="12" w:space="0" w:color="000000"/>
              <w:left w:val="single" w:sz="4" w:space="0" w:color="000000"/>
              <w:bottom w:val="nil" w:sz="6" w:space="0" w:color="auto"/>
              <w:right w:val="single" w:sz="4" w:space="0" w:color="000000"/>
            </w:tcBorders>
            <w:shd w:val="clear" w:color="auto" w:fill="D2D2D2"/>
          </w:tcPr>
          <w:p>
            <w:pPr>
              <w:pStyle w:val="TableParagraph"/>
              <w:spacing w:line="249" w:lineRule="exact"/>
              <w:ind w:left="83" w:right="0"/>
              <w:jc w:val="left"/>
              <w:rPr>
                <w:rFonts w:ascii="宋体" w:hAnsi="宋体" w:cs="宋体" w:eastAsia="宋体" w:hint="default"/>
                <w:sz w:val="21"/>
                <w:szCs w:val="21"/>
              </w:rPr>
            </w:pPr>
            <w:r>
              <w:rPr>
                <w:rFonts w:ascii="宋体" w:hAnsi="宋体" w:cs="宋体" w:eastAsia="宋体" w:hint="default"/>
                <w:b/>
                <w:bCs/>
                <w:sz w:val="21"/>
                <w:szCs w:val="21"/>
              </w:rPr>
              <w:t>计提比例（</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915" w:type="dxa"/>
            <w:tcBorders>
              <w:top w:val="single" w:sz="12" w:space="0" w:color="000000"/>
              <w:left w:val="single" w:sz="4" w:space="0" w:color="000000"/>
              <w:bottom w:val="nil" w:sz="6" w:space="0" w:color="auto"/>
              <w:right w:val="nil" w:sz="6" w:space="0" w:color="auto"/>
            </w:tcBorders>
            <w:shd w:val="clear" w:color="auto" w:fill="D2D2D2"/>
          </w:tcPr>
          <w:p>
            <w:pPr>
              <w:pStyle w:val="TableParagraph"/>
              <w:spacing w:line="233" w:lineRule="exact"/>
              <w:ind w:left="530" w:right="0"/>
              <w:jc w:val="left"/>
              <w:rPr>
                <w:rFonts w:ascii="宋体" w:hAnsi="宋体" w:cs="宋体" w:eastAsia="宋体" w:hint="default"/>
                <w:sz w:val="21"/>
                <w:szCs w:val="21"/>
              </w:rPr>
            </w:pPr>
            <w:r>
              <w:rPr>
                <w:rFonts w:ascii="宋体" w:hAnsi="宋体" w:cs="宋体" w:eastAsia="宋体" w:hint="default"/>
                <w:b/>
                <w:bCs/>
                <w:sz w:val="21"/>
                <w:szCs w:val="21"/>
              </w:rPr>
              <w:t>计提理由</w:t>
            </w:r>
            <w:r>
              <w:rPr>
                <w:rFonts w:ascii="宋体" w:hAnsi="宋体" w:cs="宋体" w:eastAsia="宋体" w:hint="default"/>
                <w:sz w:val="21"/>
                <w:szCs w:val="21"/>
              </w:rPr>
            </w:r>
          </w:p>
        </w:tc>
      </w:tr>
      <w:tr>
        <w:trPr>
          <w:trHeight w:val="290" w:hRule="exact"/>
        </w:trPr>
        <w:tc>
          <w:tcPr>
            <w:tcW w:w="2696" w:type="dxa"/>
            <w:tcBorders>
              <w:top w:val="nil" w:sz="6" w:space="0" w:color="auto"/>
              <w:left w:val="nil" w:sz="6" w:space="0" w:color="auto"/>
              <w:bottom w:val="nil" w:sz="6" w:space="0" w:color="auto"/>
              <w:right w:val="single" w:sz="4" w:space="0" w:color="000000"/>
            </w:tcBorders>
          </w:tcPr>
          <w:p>
            <w:pPr>
              <w:pStyle w:val="TableParagraph"/>
              <w:spacing w:line="242" w:lineRule="exact"/>
              <w:ind w:left="28" w:right="0"/>
              <w:jc w:val="left"/>
              <w:rPr>
                <w:rFonts w:ascii="宋体" w:hAnsi="宋体" w:cs="宋体" w:eastAsia="宋体" w:hint="default"/>
                <w:sz w:val="21"/>
                <w:szCs w:val="21"/>
              </w:rPr>
            </w:pPr>
            <w:r>
              <w:rPr>
                <w:rFonts w:ascii="宋体" w:hAnsi="宋体" w:cs="宋体" w:eastAsia="宋体" w:hint="default"/>
                <w:sz w:val="21"/>
                <w:szCs w:val="21"/>
              </w:rPr>
              <w:t>山东欣康祺医药有限公司</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9"/>
              <w:jc w:val="right"/>
              <w:rPr>
                <w:rFonts w:ascii="Times New Roman" w:hAnsi="Times New Roman" w:cs="Times New Roman" w:eastAsia="Times New Roman" w:hint="default"/>
                <w:sz w:val="21"/>
                <w:szCs w:val="21"/>
              </w:rPr>
            </w:pPr>
            <w:r>
              <w:rPr>
                <w:rFonts w:ascii="Times New Roman"/>
                <w:spacing w:val="-1"/>
                <w:sz w:val="21"/>
              </w:rPr>
              <w:t>4,761,672.56</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9"/>
              <w:jc w:val="right"/>
              <w:rPr>
                <w:rFonts w:ascii="Times New Roman" w:hAnsi="Times New Roman" w:cs="Times New Roman" w:eastAsia="Times New Roman" w:hint="default"/>
                <w:sz w:val="21"/>
                <w:szCs w:val="21"/>
              </w:rPr>
            </w:pPr>
            <w:r>
              <w:rPr>
                <w:rFonts w:ascii="Times New Roman"/>
                <w:spacing w:val="-1"/>
                <w:sz w:val="21"/>
              </w:rPr>
              <w:t>4,761,672.56</w:t>
            </w:r>
          </w:p>
        </w:tc>
        <w:tc>
          <w:tcPr>
            <w:tcW w:w="1654" w:type="dxa"/>
            <w:vMerge w:val="restart"/>
            <w:tcBorders>
              <w:top w:val="nil" w:sz="6" w:space="0" w:color="auto"/>
              <w:left w:val="single" w:sz="4" w:space="0" w:color="000000"/>
              <w:right w:val="single" w:sz="4" w:space="0" w:color="000000"/>
            </w:tcBorders>
          </w:tcPr>
          <w:p>
            <w:pPr>
              <w:pStyle w:val="TableParagraph"/>
              <w:spacing w:line="240" w:lineRule="auto" w:before="11"/>
              <w:ind w:left="4" w:right="0"/>
              <w:jc w:val="center"/>
              <w:rPr>
                <w:rFonts w:ascii="Times New Roman" w:hAnsi="Times New Roman" w:cs="Times New Roman" w:eastAsia="Times New Roman" w:hint="default"/>
                <w:sz w:val="21"/>
                <w:szCs w:val="21"/>
              </w:rPr>
            </w:pPr>
            <w:r>
              <w:rPr>
                <w:rFonts w:ascii="Times New Roman"/>
                <w:sz w:val="21"/>
              </w:rPr>
              <w:t>100%</w:t>
            </w:r>
          </w:p>
        </w:tc>
        <w:tc>
          <w:tcPr>
            <w:tcW w:w="1915" w:type="dxa"/>
            <w:vMerge w:val="restart"/>
            <w:tcBorders>
              <w:top w:val="nil" w:sz="6" w:space="0" w:color="auto"/>
              <w:left w:val="single" w:sz="4" w:space="0" w:color="000000"/>
              <w:right w:val="nil" w:sz="6" w:space="0" w:color="auto"/>
            </w:tcBorders>
          </w:tcPr>
          <w:p>
            <w:pPr>
              <w:pStyle w:val="TableParagraph"/>
              <w:spacing w:line="242" w:lineRule="exact"/>
              <w:ind w:left="321" w:right="0"/>
              <w:jc w:val="left"/>
              <w:rPr>
                <w:rFonts w:ascii="宋体" w:hAnsi="宋体" w:cs="宋体" w:eastAsia="宋体" w:hint="default"/>
                <w:sz w:val="21"/>
                <w:szCs w:val="21"/>
              </w:rPr>
            </w:pPr>
            <w:r>
              <w:rPr>
                <w:rFonts w:ascii="宋体" w:hAnsi="宋体" w:cs="宋体" w:eastAsia="宋体" w:hint="default"/>
                <w:sz w:val="21"/>
                <w:szCs w:val="21"/>
              </w:rPr>
              <w:t>审慎个别认定</w:t>
            </w:r>
          </w:p>
        </w:tc>
      </w:tr>
      <w:tr>
        <w:trPr>
          <w:trHeight w:val="291" w:hRule="exact"/>
        </w:trPr>
        <w:tc>
          <w:tcPr>
            <w:tcW w:w="2696" w:type="dxa"/>
            <w:tcBorders>
              <w:top w:val="nil" w:sz="6" w:space="0" w:color="auto"/>
              <w:left w:val="nil" w:sz="6" w:space="0" w:color="auto"/>
              <w:bottom w:val="single" w:sz="12" w:space="0" w:color="000000"/>
              <w:right w:val="single" w:sz="4" w:space="0" w:color="000000"/>
            </w:tcBorders>
          </w:tcPr>
          <w:p>
            <w:pPr>
              <w:pStyle w:val="TableParagraph"/>
              <w:spacing w:line="235" w:lineRule="exact"/>
              <w:ind w:left="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19"/>
              <w:jc w:val="right"/>
              <w:rPr>
                <w:rFonts w:ascii="Times New Roman" w:hAnsi="Times New Roman" w:cs="Times New Roman" w:eastAsia="Times New Roman" w:hint="default"/>
                <w:sz w:val="21"/>
                <w:szCs w:val="21"/>
              </w:rPr>
            </w:pPr>
            <w:r>
              <w:rPr>
                <w:rFonts w:ascii="Times New Roman"/>
                <w:spacing w:val="-1"/>
                <w:sz w:val="21"/>
              </w:rPr>
              <w:t>4,761,672.56</w:t>
            </w:r>
          </w:p>
        </w:tc>
        <w:tc>
          <w:tcPr>
            <w:tcW w:w="16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19"/>
              <w:jc w:val="right"/>
              <w:rPr>
                <w:rFonts w:ascii="Times New Roman" w:hAnsi="Times New Roman" w:cs="Times New Roman" w:eastAsia="Times New Roman" w:hint="default"/>
                <w:sz w:val="21"/>
                <w:szCs w:val="21"/>
              </w:rPr>
            </w:pPr>
            <w:r>
              <w:rPr>
                <w:rFonts w:ascii="Times New Roman"/>
                <w:spacing w:val="-1"/>
                <w:sz w:val="21"/>
              </w:rPr>
              <w:t>4,761,672.56</w:t>
            </w:r>
          </w:p>
        </w:tc>
        <w:tc>
          <w:tcPr>
            <w:tcW w:w="1654" w:type="dxa"/>
            <w:vMerge/>
            <w:tcBorders>
              <w:left w:val="single" w:sz="4" w:space="0" w:color="000000"/>
              <w:bottom w:val="single" w:sz="12" w:space="0" w:color="000000"/>
              <w:right w:val="single" w:sz="4" w:space="0" w:color="000000"/>
            </w:tcBorders>
          </w:tcPr>
          <w:p>
            <w:pPr/>
          </w:p>
        </w:tc>
        <w:tc>
          <w:tcPr>
            <w:tcW w:w="1915" w:type="dxa"/>
            <w:vMerge/>
            <w:tcBorders>
              <w:left w:val="single" w:sz="4" w:space="0" w:color="000000"/>
              <w:bottom w:val="single" w:sz="12" w:space="0" w:color="000000"/>
              <w:right w:val="nil" w:sz="6" w:space="0" w:color="auto"/>
            </w:tcBorders>
          </w:tcPr>
          <w:p>
            <w:pPr/>
          </w:p>
        </w:tc>
      </w:tr>
    </w:tbl>
    <w:p>
      <w:pPr>
        <w:pStyle w:val="Heading6"/>
        <w:spacing w:line="240" w:lineRule="auto" w:before="44"/>
        <w:ind w:left="1062" w:right="3846"/>
        <w:jc w:val="left"/>
        <w:rPr>
          <w:b w:val="0"/>
          <w:bCs w:val="0"/>
        </w:rPr>
      </w:pPr>
      <w:r>
        <w:rPr/>
        <w:pict>
          <v:group style="position:absolute;margin-left:54pt;margin-top:-16.064341pt;width:478.7pt;height:.5pt;mso-position-horizontal-relative:page;mso-position-vertical-relative:paragraph;z-index:-1074616" coordorigin="1080,-321" coordsize="9574,10">
            <v:shape style="position:absolute;left:1080;top:-321;width:2691;height:10" type="#_x0000_t75" stroked="false">
              <v:imagedata r:id="rId291" o:title=""/>
            </v:shape>
            <v:shape style="position:absolute;left:3767;top:-321;width:3312;height:10" type="#_x0000_t75" stroked="false">
              <v:imagedata r:id="rId292" o:title=""/>
            </v:shape>
            <v:shape style="position:absolute;left:7074;top:-321;width:3579;height:10" type="#_x0000_t75" stroked="false">
              <v:imagedata r:id="rId293" o:title=""/>
            </v:shape>
            <w10:wrap type="none"/>
          </v:group>
        </w:pict>
      </w:r>
      <w:r>
        <w:rPr/>
        <w:pict>
          <v:shape style="position:absolute;margin-left:188.570007pt;margin-top:-2.14438pt;width:.47997pt;height:.24pt;mso-position-horizontal-relative:page;mso-position-vertical-relative:paragraph;z-index:24664" type="#_x0000_t75" stroked="false">
            <v:imagedata r:id="rId974" o:title=""/>
          </v:shape>
        </w:pict>
      </w:r>
      <w:r>
        <w:rPr/>
        <w:pict>
          <v:shape style="position:absolute;margin-left:271.25pt;margin-top:-2.14438pt;width:.47997pt;height:.24pt;mso-position-horizontal-relative:page;mso-position-vertical-relative:paragraph;z-index:24688" type="#_x0000_t75" stroked="false">
            <v:imagedata r:id="rId974" o:title=""/>
          </v:shape>
        </w:pict>
      </w:r>
      <w:r>
        <w:rPr/>
        <w:pict>
          <v:shape style="position:absolute;margin-left:353.950012pt;margin-top:-2.14438pt;width:.47997pt;height:.24pt;mso-position-horizontal-relative:page;mso-position-vertical-relative:paragraph;z-index:24712" type="#_x0000_t75" stroked="false">
            <v:imagedata r:id="rId974" o:title=""/>
          </v:shape>
        </w:pict>
      </w:r>
      <w:r>
        <w:rPr/>
        <w:pict>
          <v:shape style="position:absolute;margin-left:436.660004pt;margin-top:-2.14438pt;width:.47994pt;height:.24pt;mso-position-horizontal-relative:page;mso-position-vertical-relative:paragraph;z-index:24736" type="#_x0000_t75" stroked="false">
            <v:imagedata r:id="rId974" o:title=""/>
          </v:shape>
        </w:pict>
      </w:r>
      <w:r>
        <w:rPr/>
        <w:t>（</w:t>
      </w:r>
      <w:r>
        <w:rPr>
          <w:rFonts w:ascii="Times New Roman" w:hAnsi="Times New Roman" w:cs="Times New Roman" w:eastAsia="Times New Roman" w:hint="default"/>
        </w:rPr>
        <w:t>2</w:t>
      </w:r>
      <w:r>
        <w:rPr/>
        <w:t>）本报告期转回或收回的应收账款情况</w:t>
      </w:r>
      <w:r>
        <w:rPr>
          <w:b w:val="0"/>
          <w:bCs w:val="0"/>
        </w:rPr>
      </w:r>
    </w:p>
    <w:p>
      <w:pPr>
        <w:spacing w:line="240" w:lineRule="auto" w:before="8"/>
        <w:rPr>
          <w:rFonts w:ascii="宋体" w:hAnsi="宋体" w:cs="宋体" w:eastAsia="宋体" w:hint="default"/>
          <w:b/>
          <w:bCs/>
          <w:sz w:val="10"/>
          <w:szCs w:val="10"/>
        </w:rPr>
      </w:pPr>
    </w:p>
    <w:p>
      <w:pPr>
        <w:pStyle w:val="BodyText"/>
        <w:spacing w:line="379" w:lineRule="auto" w:before="26"/>
        <w:ind w:left="580" w:right="726" w:firstLine="480"/>
        <w:jc w:val="left"/>
      </w:pPr>
      <w:r>
        <w:rPr/>
        <w:t>母公司无本报告期前已全额计提坏账准备，或计提减值准备的比例较大，但在本期又全 额收回或转回，或在本期收回或转回比例较大的应收账款。</w:t>
      </w:r>
    </w:p>
    <w:p>
      <w:pPr>
        <w:pStyle w:val="Heading6"/>
        <w:spacing w:line="240" w:lineRule="auto" w:before="41"/>
        <w:ind w:left="1062" w:right="726"/>
        <w:jc w:val="left"/>
        <w:rPr>
          <w:b w:val="0"/>
          <w:bCs w:val="0"/>
        </w:rPr>
      </w:pPr>
      <w:r>
        <w:rPr/>
        <w:pict>
          <v:shape style="position:absolute;margin-left:188.570007pt;margin-top:25.665556pt;width:1.49927pt;height:.12pt;mso-position-horizontal-relative:page;mso-position-vertical-relative:paragraph;z-index:24760" type="#_x0000_t75" stroked="false">
            <v:imagedata r:id="rId93" o:title=""/>
          </v:shape>
        </w:pict>
      </w:r>
      <w:r>
        <w:rPr/>
        <w:pict>
          <v:shape style="position:absolute;margin-left:271.25pt;margin-top:25.665556pt;width:1.49927pt;height:.12pt;mso-position-horizontal-relative:page;mso-position-vertical-relative:paragraph;z-index:24784" type="#_x0000_t75" stroked="false">
            <v:imagedata r:id="rId297" o:title=""/>
          </v:shape>
        </w:pict>
      </w:r>
      <w:r>
        <w:rPr/>
        <w:pict>
          <v:shape style="position:absolute;margin-left:353.950012pt;margin-top:25.665556pt;width:1.49927pt;height:.12pt;mso-position-horizontal-relative:page;mso-position-vertical-relative:paragraph;z-index:24808" type="#_x0000_t75" stroked="false">
            <v:imagedata r:id="rId298" o:title=""/>
          </v:shape>
        </w:pict>
      </w:r>
      <w:r>
        <w:rPr/>
        <w:pict>
          <v:shape style="position:absolute;margin-left:436.660004pt;margin-top:25.665556pt;width:1.49927pt;height:.12pt;mso-position-horizontal-relative:page;mso-position-vertical-relative:paragraph;z-index:24832" type="#_x0000_t75" stroked="false">
            <v:imagedata r:id="rId298" o:title=""/>
          </v:shape>
        </w:pict>
      </w:r>
      <w:r>
        <w:rPr/>
        <w:pict>
          <v:group style="position:absolute;margin-left:54pt;margin-top:48.495636pt;width:478.7pt;height:.5pt;mso-position-horizontal-relative:page;mso-position-vertical-relative:paragraph;z-index:-1074400" coordorigin="1080,970" coordsize="9574,10">
            <v:shape style="position:absolute;left:1080;top:970;width:2691;height:10" type="#_x0000_t75" stroked="false">
              <v:imagedata r:id="rId291" o:title=""/>
            </v:shape>
            <v:shape style="position:absolute;left:3767;top:970;width:3312;height:10" type="#_x0000_t75" stroked="false">
              <v:imagedata r:id="rId292" o:title=""/>
            </v:shape>
            <v:shape style="position:absolute;left:7074;top:970;width:3579;height:10" type="#_x0000_t75" stroked="false">
              <v:imagedata r:id="rId293" o:title=""/>
            </v:shape>
            <w10:wrap type="none"/>
          </v:group>
        </w:pict>
      </w:r>
      <w:r>
        <w:rPr/>
        <w:t>期末单项金额重大或虽不重大但单独进行减值测试的应收账款坏账准备计提</w:t>
      </w:r>
      <w:r>
        <w:rPr>
          <w:b w:val="0"/>
          <w:bCs w:val="0"/>
        </w:rPr>
      </w:r>
    </w:p>
    <w:p>
      <w:pPr>
        <w:spacing w:line="240" w:lineRule="auto" w:before="13"/>
        <w:rPr>
          <w:rFonts w:ascii="宋体" w:hAnsi="宋体" w:cs="宋体" w:eastAsia="宋体" w:hint="default"/>
          <w:b/>
          <w:bCs/>
          <w:sz w:val="9"/>
          <w:szCs w:val="9"/>
        </w:rPr>
      </w:pPr>
    </w:p>
    <w:tbl>
      <w:tblPr>
        <w:tblW w:w="0" w:type="auto"/>
        <w:jc w:val="left"/>
        <w:tblInd w:w="565" w:type="dxa"/>
        <w:tblLayout w:type="fixed"/>
        <w:tblCellMar>
          <w:top w:w="0" w:type="dxa"/>
          <w:left w:w="0" w:type="dxa"/>
          <w:bottom w:w="0" w:type="dxa"/>
          <w:right w:w="0" w:type="dxa"/>
        </w:tblCellMar>
        <w:tblLook w:val="01E0"/>
      </w:tblPr>
      <w:tblGrid>
        <w:gridCol w:w="2696"/>
        <w:gridCol w:w="1654"/>
        <w:gridCol w:w="1654"/>
        <w:gridCol w:w="1654"/>
        <w:gridCol w:w="1915"/>
      </w:tblGrid>
      <w:tr>
        <w:trPr>
          <w:trHeight w:val="470" w:hRule="exact"/>
        </w:trPr>
        <w:tc>
          <w:tcPr>
            <w:tcW w:w="2696" w:type="dxa"/>
            <w:tcBorders>
              <w:top w:val="single" w:sz="12" w:space="0" w:color="000000"/>
              <w:left w:val="nil" w:sz="6" w:space="0" w:color="auto"/>
              <w:bottom w:val="nil" w:sz="6" w:space="0" w:color="auto"/>
              <w:right w:val="single" w:sz="4" w:space="0" w:color="000000"/>
            </w:tcBorders>
            <w:shd w:val="clear" w:color="auto" w:fill="D2D2D2"/>
          </w:tcPr>
          <w:p>
            <w:pPr>
              <w:pStyle w:val="TableParagraph"/>
              <w:spacing w:line="240" w:lineRule="auto" w:before="59"/>
              <w:ind w:left="715" w:right="0"/>
              <w:jc w:val="left"/>
              <w:rPr>
                <w:rFonts w:ascii="宋体" w:hAnsi="宋体" w:cs="宋体" w:eastAsia="宋体" w:hint="default"/>
                <w:sz w:val="21"/>
                <w:szCs w:val="21"/>
              </w:rPr>
            </w:pPr>
            <w:r>
              <w:rPr>
                <w:rFonts w:ascii="宋体" w:hAnsi="宋体" w:cs="宋体" w:eastAsia="宋体" w:hint="default"/>
                <w:b/>
                <w:bCs/>
                <w:sz w:val="21"/>
                <w:szCs w:val="21"/>
              </w:rPr>
              <w:t>应收账款内容</w:t>
            </w:r>
            <w:r>
              <w:rPr>
                <w:rFonts w:ascii="宋体" w:hAnsi="宋体" w:cs="宋体" w:eastAsia="宋体" w:hint="default"/>
                <w:sz w:val="21"/>
                <w:szCs w:val="21"/>
              </w:rPr>
            </w:r>
          </w:p>
        </w:tc>
        <w:tc>
          <w:tcPr>
            <w:tcW w:w="1654"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59"/>
              <w:ind w:left="398"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654" w:type="dxa"/>
            <w:tcBorders>
              <w:top w:val="single" w:sz="12" w:space="0" w:color="000000"/>
              <w:left w:val="single" w:sz="4" w:space="0" w:color="000000"/>
              <w:bottom w:val="nil" w:sz="6" w:space="0" w:color="auto"/>
              <w:right w:val="single" w:sz="4" w:space="0" w:color="000000"/>
            </w:tcBorders>
            <w:shd w:val="clear" w:color="auto" w:fill="D2D2D2"/>
          </w:tcPr>
          <w:p>
            <w:pPr>
              <w:pStyle w:val="TableParagraph"/>
              <w:spacing w:line="240" w:lineRule="auto" w:before="59"/>
              <w:ind w:left="398"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654" w:type="dxa"/>
            <w:tcBorders>
              <w:top w:val="single" w:sz="12" w:space="0" w:color="000000"/>
              <w:left w:val="single" w:sz="4" w:space="0" w:color="000000"/>
              <w:bottom w:val="nil" w:sz="6" w:space="0" w:color="auto"/>
              <w:right w:val="single" w:sz="4" w:space="0" w:color="000000"/>
            </w:tcBorders>
            <w:shd w:val="clear" w:color="auto" w:fill="D2D2D2"/>
          </w:tcPr>
          <w:p>
            <w:pPr>
              <w:pStyle w:val="TableParagraph"/>
              <w:spacing w:line="240" w:lineRule="auto" w:before="59"/>
              <w:ind w:left="83" w:right="0"/>
              <w:jc w:val="left"/>
              <w:rPr>
                <w:rFonts w:ascii="宋体" w:hAnsi="宋体" w:cs="宋体" w:eastAsia="宋体" w:hint="default"/>
                <w:sz w:val="21"/>
                <w:szCs w:val="21"/>
              </w:rPr>
            </w:pPr>
            <w:r>
              <w:rPr>
                <w:rFonts w:ascii="宋体" w:hAnsi="宋体" w:cs="宋体" w:eastAsia="宋体" w:hint="default"/>
                <w:b/>
                <w:bCs/>
                <w:sz w:val="21"/>
                <w:szCs w:val="21"/>
              </w:rPr>
              <w:t>计提比例（</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915" w:type="dxa"/>
            <w:tcBorders>
              <w:top w:val="single" w:sz="12" w:space="0" w:color="000000"/>
              <w:left w:val="single" w:sz="4" w:space="0" w:color="000000"/>
              <w:bottom w:val="nil" w:sz="6" w:space="0" w:color="auto"/>
              <w:right w:val="nil" w:sz="6" w:space="0" w:color="auto"/>
            </w:tcBorders>
            <w:shd w:val="clear" w:color="auto" w:fill="D2D2D2"/>
          </w:tcPr>
          <w:p>
            <w:pPr>
              <w:pStyle w:val="TableParagraph"/>
              <w:spacing w:line="240" w:lineRule="auto" w:before="59"/>
              <w:ind w:left="530" w:right="0"/>
              <w:jc w:val="left"/>
              <w:rPr>
                <w:rFonts w:ascii="宋体" w:hAnsi="宋体" w:cs="宋体" w:eastAsia="宋体" w:hint="default"/>
                <w:sz w:val="21"/>
                <w:szCs w:val="21"/>
              </w:rPr>
            </w:pPr>
            <w:r>
              <w:rPr>
                <w:rFonts w:ascii="宋体" w:hAnsi="宋体" w:cs="宋体" w:eastAsia="宋体" w:hint="default"/>
                <w:b/>
                <w:bCs/>
                <w:sz w:val="21"/>
                <w:szCs w:val="21"/>
              </w:rPr>
              <w:t>计提理由</w:t>
            </w:r>
            <w:r>
              <w:rPr>
                <w:rFonts w:ascii="宋体" w:hAnsi="宋体" w:cs="宋体" w:eastAsia="宋体" w:hint="default"/>
                <w:sz w:val="21"/>
                <w:szCs w:val="21"/>
              </w:rPr>
            </w:r>
          </w:p>
        </w:tc>
      </w:tr>
      <w:tr>
        <w:trPr>
          <w:trHeight w:val="470" w:hRule="exact"/>
        </w:trPr>
        <w:tc>
          <w:tcPr>
            <w:tcW w:w="2696" w:type="dxa"/>
            <w:tcBorders>
              <w:top w:val="nil" w:sz="6" w:space="0" w:color="auto"/>
              <w:left w:val="nil" w:sz="6" w:space="0" w:color="auto"/>
              <w:bottom w:val="nil" w:sz="6" w:space="0" w:color="auto"/>
              <w:right w:val="single" w:sz="4" w:space="0" w:color="000000"/>
            </w:tcBorders>
          </w:tcPr>
          <w:p>
            <w:pPr>
              <w:pStyle w:val="TableParagraph"/>
              <w:spacing w:line="240" w:lineRule="auto" w:before="66"/>
              <w:ind w:left="28" w:right="0"/>
              <w:jc w:val="left"/>
              <w:rPr>
                <w:rFonts w:ascii="宋体" w:hAnsi="宋体" w:cs="宋体" w:eastAsia="宋体" w:hint="default"/>
                <w:sz w:val="21"/>
                <w:szCs w:val="21"/>
              </w:rPr>
            </w:pPr>
            <w:r>
              <w:rPr>
                <w:rFonts w:ascii="宋体" w:hAnsi="宋体" w:cs="宋体" w:eastAsia="宋体" w:hint="default"/>
                <w:sz w:val="21"/>
                <w:szCs w:val="21"/>
              </w:rPr>
              <w:t>山东欣康祺医药有限公司</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21"/>
                <w:szCs w:val="21"/>
              </w:rPr>
            </w:pPr>
            <w:r>
              <w:rPr>
                <w:rFonts w:ascii="Times New Roman"/>
                <w:spacing w:val="-1"/>
                <w:sz w:val="21"/>
              </w:rPr>
              <w:t>4,761,672.56</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21"/>
                <w:szCs w:val="21"/>
              </w:rPr>
            </w:pPr>
            <w:r>
              <w:rPr>
                <w:rFonts w:ascii="Times New Roman"/>
                <w:spacing w:val="-1"/>
                <w:sz w:val="21"/>
              </w:rPr>
              <w:t>4,761,672.56</w:t>
            </w:r>
          </w:p>
        </w:tc>
        <w:tc>
          <w:tcPr>
            <w:tcW w:w="1654" w:type="dxa"/>
            <w:vMerge w:val="restart"/>
            <w:tcBorders>
              <w:top w:val="nil" w:sz="6" w:space="0" w:color="auto"/>
              <w:left w:val="single" w:sz="4" w:space="0" w:color="000000"/>
              <w:right w:val="single" w:sz="4" w:space="0" w:color="000000"/>
            </w:tcBorders>
          </w:tcPr>
          <w:p>
            <w:pPr>
              <w:pStyle w:val="TableParagraph"/>
              <w:spacing w:line="240" w:lineRule="auto" w:before="108"/>
              <w:ind w:left="4" w:right="0"/>
              <w:jc w:val="center"/>
              <w:rPr>
                <w:rFonts w:ascii="Times New Roman" w:hAnsi="Times New Roman" w:cs="Times New Roman" w:eastAsia="Times New Roman" w:hint="default"/>
                <w:sz w:val="21"/>
                <w:szCs w:val="21"/>
              </w:rPr>
            </w:pPr>
            <w:r>
              <w:rPr>
                <w:rFonts w:ascii="Times New Roman"/>
                <w:sz w:val="21"/>
              </w:rPr>
              <w:t>100%</w:t>
            </w:r>
          </w:p>
        </w:tc>
        <w:tc>
          <w:tcPr>
            <w:tcW w:w="1915" w:type="dxa"/>
            <w:vMerge w:val="restart"/>
            <w:tcBorders>
              <w:top w:val="nil" w:sz="6" w:space="0" w:color="auto"/>
              <w:left w:val="single" w:sz="4" w:space="0" w:color="000000"/>
              <w:right w:val="nil" w:sz="6" w:space="0" w:color="auto"/>
            </w:tcBorders>
          </w:tcPr>
          <w:p>
            <w:pPr>
              <w:pStyle w:val="TableParagraph"/>
              <w:spacing w:line="240" w:lineRule="auto" w:before="66"/>
              <w:ind w:left="321" w:right="0"/>
              <w:jc w:val="left"/>
              <w:rPr>
                <w:rFonts w:ascii="宋体" w:hAnsi="宋体" w:cs="宋体" w:eastAsia="宋体" w:hint="default"/>
                <w:sz w:val="21"/>
                <w:szCs w:val="21"/>
              </w:rPr>
            </w:pPr>
            <w:r>
              <w:rPr>
                <w:rFonts w:ascii="宋体" w:hAnsi="宋体" w:cs="宋体" w:eastAsia="宋体" w:hint="default"/>
                <w:sz w:val="21"/>
                <w:szCs w:val="21"/>
              </w:rPr>
              <w:t>审慎个别认定</w:t>
            </w:r>
          </w:p>
        </w:tc>
      </w:tr>
      <w:tr>
        <w:trPr>
          <w:trHeight w:val="473" w:hRule="exact"/>
        </w:trPr>
        <w:tc>
          <w:tcPr>
            <w:tcW w:w="2696" w:type="dxa"/>
            <w:tcBorders>
              <w:top w:val="nil" w:sz="6" w:space="0" w:color="auto"/>
              <w:left w:val="nil" w:sz="6" w:space="0" w:color="auto"/>
              <w:bottom w:val="single" w:sz="12" w:space="0" w:color="000000"/>
              <w:right w:val="single" w:sz="4" w:space="0" w:color="000000"/>
            </w:tcBorders>
          </w:tcPr>
          <w:p>
            <w:pPr>
              <w:pStyle w:val="TableParagraph"/>
              <w:spacing w:line="240" w:lineRule="auto" w:before="60"/>
              <w:ind w:left="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4"/>
              <w:ind w:right="19"/>
              <w:jc w:val="right"/>
              <w:rPr>
                <w:rFonts w:ascii="Times New Roman" w:hAnsi="Times New Roman" w:cs="Times New Roman" w:eastAsia="Times New Roman" w:hint="default"/>
                <w:sz w:val="21"/>
                <w:szCs w:val="21"/>
              </w:rPr>
            </w:pPr>
            <w:r>
              <w:rPr>
                <w:rFonts w:ascii="Times New Roman"/>
                <w:spacing w:val="-1"/>
                <w:sz w:val="21"/>
              </w:rPr>
              <w:t>4,761,672.56</w:t>
            </w:r>
          </w:p>
        </w:tc>
        <w:tc>
          <w:tcPr>
            <w:tcW w:w="16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4"/>
              <w:ind w:right="19"/>
              <w:jc w:val="right"/>
              <w:rPr>
                <w:rFonts w:ascii="Times New Roman" w:hAnsi="Times New Roman" w:cs="Times New Roman" w:eastAsia="Times New Roman" w:hint="default"/>
                <w:sz w:val="21"/>
                <w:szCs w:val="21"/>
              </w:rPr>
            </w:pPr>
            <w:r>
              <w:rPr>
                <w:rFonts w:ascii="Times New Roman"/>
                <w:spacing w:val="-1"/>
                <w:sz w:val="21"/>
              </w:rPr>
              <w:t>4,761,672.56</w:t>
            </w:r>
          </w:p>
        </w:tc>
        <w:tc>
          <w:tcPr>
            <w:tcW w:w="1654" w:type="dxa"/>
            <w:vMerge/>
            <w:tcBorders>
              <w:left w:val="single" w:sz="4" w:space="0" w:color="000000"/>
              <w:bottom w:val="single" w:sz="12" w:space="0" w:color="000000"/>
              <w:right w:val="single" w:sz="4" w:space="0" w:color="000000"/>
            </w:tcBorders>
          </w:tcPr>
          <w:p>
            <w:pPr/>
          </w:p>
        </w:tc>
        <w:tc>
          <w:tcPr>
            <w:tcW w:w="1915" w:type="dxa"/>
            <w:vMerge/>
            <w:tcBorders>
              <w:left w:val="single" w:sz="4" w:space="0" w:color="000000"/>
              <w:bottom w:val="single" w:sz="12" w:space="0" w:color="000000"/>
              <w:right w:val="nil" w:sz="6" w:space="0" w:color="auto"/>
            </w:tcBorders>
          </w:tcPr>
          <w:p>
            <w:pPr/>
          </w:p>
        </w:tc>
      </w:tr>
    </w:tbl>
    <w:p>
      <w:pPr>
        <w:pStyle w:val="BodyText"/>
        <w:spacing w:line="379" w:lineRule="auto" w:before="53"/>
        <w:ind w:left="1060" w:right="798" w:hanging="17"/>
        <w:jc w:val="left"/>
      </w:pPr>
      <w:r>
        <w:rPr/>
        <w:pict>
          <v:group style="position:absolute;margin-left:54pt;margin-top:-24.734415pt;width:478.7pt;height:.5pt;mso-position-horizontal-relative:page;mso-position-vertical-relative:paragraph;z-index:-1074376" coordorigin="1080,-495" coordsize="9574,10">
            <v:shape style="position:absolute;left:1080;top:-495;width:2691;height:10" type="#_x0000_t75" stroked="false">
              <v:imagedata r:id="rId291" o:title=""/>
            </v:shape>
            <v:shape style="position:absolute;left:3767;top:-495;width:3312;height:10" type="#_x0000_t75" stroked="false">
              <v:imagedata r:id="rId294" o:title=""/>
            </v:shape>
            <v:shape style="position:absolute;left:7074;top:-495;width:3579;height:10" type="#_x0000_t75" stroked="false">
              <v:imagedata r:id="rId295" o:title=""/>
            </v:shape>
            <w10:wrap type="none"/>
          </v:group>
        </w:pict>
      </w:r>
      <w:r>
        <w:rPr/>
        <w:pict>
          <v:shape style="position:absolute;margin-left:188.570007pt;margin-top:-2.174405pt;width:.47999pt;height:.72pt;mso-position-horizontal-relative:page;mso-position-vertical-relative:paragraph;z-index:24904" type="#_x0000_t75" stroked="false">
            <v:imagedata r:id="rId961" o:title=""/>
          </v:shape>
        </w:pict>
      </w:r>
      <w:r>
        <w:rPr/>
        <w:pict>
          <v:shape style="position:absolute;margin-left:271.25pt;margin-top:-2.174405pt;width:.47999pt;height:.72pt;mso-position-horizontal-relative:page;mso-position-vertical-relative:paragraph;z-index:24928" type="#_x0000_t75" stroked="false">
            <v:imagedata r:id="rId961" o:title=""/>
          </v:shape>
        </w:pict>
      </w:r>
      <w:r>
        <w:rPr/>
        <w:pict>
          <v:shape style="position:absolute;margin-left:353.950012pt;margin-top:-2.174405pt;width:.47999pt;height:.72pt;mso-position-horizontal-relative:page;mso-position-vertical-relative:paragraph;z-index:24952" type="#_x0000_t75" stroked="false">
            <v:imagedata r:id="rId961" o:title=""/>
          </v:shape>
        </w:pict>
      </w:r>
      <w:r>
        <w:rPr/>
        <w:pict>
          <v:shape style="position:absolute;margin-left:436.660004pt;margin-top:-2.174405pt;width:.47996pt;height:.72pt;mso-position-horizontal-relative:page;mso-position-vertical-relative:paragraph;z-index:24976" type="#_x0000_t75" stroked="false">
            <v:imagedata r:id="rId961" o:title=""/>
          </v:shape>
        </w:pict>
      </w:r>
      <w:r>
        <w:rPr/>
        <w:t>单项金额不重大但按信用风险特征组合后该组合的风险较大的应收账款的说明： 期末单项金额虽不重大但单项计提坏账准备的应收账款金额为</w:t>
      </w:r>
      <w:r>
        <w:rPr>
          <w:spacing w:val="-60"/>
        </w:rPr>
        <w:t> </w:t>
      </w:r>
      <w:r>
        <w:rPr>
          <w:rFonts w:ascii="Times New Roman" w:hAnsi="Times New Roman" w:cs="Times New Roman" w:eastAsia="Times New Roman" w:hint="default"/>
        </w:rPr>
        <w:t>4,761,672.56</w:t>
      </w:r>
      <w:r>
        <w:rPr>
          <w:rFonts w:ascii="Times New Roman" w:hAnsi="Times New Roman" w:cs="Times New Roman" w:eastAsia="Times New Roman" w:hint="default"/>
          <w:spacing w:val="-12"/>
        </w:rPr>
        <w:t> </w:t>
      </w:r>
      <w:r>
        <w:rPr/>
        <w:t>元，系应收</w:t>
      </w:r>
    </w:p>
    <w:p>
      <w:pPr>
        <w:pStyle w:val="BodyText"/>
        <w:spacing w:line="379" w:lineRule="auto" w:before="10"/>
        <w:ind w:left="580" w:right="641"/>
        <w:jc w:val="left"/>
        <w:rPr>
          <w:rFonts w:ascii="Times New Roman" w:hAnsi="Times New Roman" w:cs="Times New Roman" w:eastAsia="Times New Roman" w:hint="default"/>
        </w:rPr>
      </w:pPr>
      <w:r>
        <w:rPr/>
        <w:t>山东欣康祺医药有限公司药品款所致。因该公司涉嫌合同诈骗，公司已经向烟台市公安局芝 罘分局报案并协同追查，芝罘分局于</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30</w:t>
      </w:r>
      <w:r>
        <w:rPr>
          <w:rFonts w:ascii="Times New Roman" w:hAnsi="Times New Roman" w:cs="Times New Roman" w:eastAsia="Times New Roman" w:hint="default"/>
          <w:spacing w:val="-12"/>
        </w:rPr>
        <w:t> </w:t>
      </w:r>
      <w:r>
        <w:rPr/>
        <w:t>日做出烟公芝（经）立字【</w:t>
      </w:r>
      <w:r>
        <w:rPr>
          <w:rFonts w:ascii="Times New Roman" w:hAnsi="Times New Roman" w:cs="Times New Roman" w:eastAsia="Times New Roman" w:hint="default"/>
        </w:rPr>
        <w:t>2011</w:t>
      </w:r>
      <w:r>
        <w:rPr/>
        <w:t>】</w:t>
      </w:r>
      <w:r>
        <w:rPr>
          <w:rFonts w:ascii="Times New Roman" w:hAnsi="Times New Roman" w:cs="Times New Roman" w:eastAsia="Times New Roman" w:hint="default"/>
        </w:rPr>
        <w:t>0068</w:t>
      </w:r>
    </w:p>
    <w:p>
      <w:pPr>
        <w:spacing w:after="0" w:line="379" w:lineRule="auto"/>
        <w:jc w:val="left"/>
        <w:rPr>
          <w:rFonts w:ascii="Times New Roman" w:hAnsi="Times New Roman" w:cs="Times New Roman" w:eastAsia="Times New Roman" w:hint="default"/>
        </w:rPr>
        <w:sectPr>
          <w:pgSz w:w="11910" w:h="16850"/>
          <w:pgMar w:header="857" w:footer="789" w:top="1040" w:bottom="980" w:left="500" w:right="480"/>
        </w:sectPr>
      </w:pPr>
    </w:p>
    <w:p>
      <w:pPr>
        <w:spacing w:line="240" w:lineRule="auto" w:before="0"/>
        <w:rPr>
          <w:rFonts w:ascii="Times New Roman" w:hAnsi="Times New Roman" w:cs="Times New Roman" w:eastAsia="Times New Roman" w:hint="default"/>
          <w:sz w:val="20"/>
          <w:szCs w:val="20"/>
        </w:rPr>
      </w:pPr>
      <w:r>
        <w:rPr/>
        <w:pict>
          <v:group style="position:absolute;margin-left:59.52pt;margin-top:469.389984pt;width:476.4pt;height:49.6pt;mso-position-horizontal-relative:page;mso-position-vertical-relative:page;z-index:-1074040" coordorigin="1190,9388" coordsize="9528,992">
            <v:shape style="position:absolute;left:1190;top:9388;width:3248;height:108" type="#_x0000_t75" stroked="false">
              <v:imagedata r:id="rId975" o:title=""/>
            </v:shape>
            <v:shape style="position:absolute;left:4415;top:9484;width:1291;height:12" type="#_x0000_t75" stroked="false">
              <v:imagedata r:id="rId976" o:title=""/>
            </v:shape>
            <v:shape style="position:absolute;left:5691;top:9484;width:1572;height:12" type="#_x0000_t75" stroked="false">
              <v:imagedata r:id="rId977" o:title=""/>
            </v:shape>
            <v:shape style="position:absolute;left:7249;top:9484;width:2485;height:12" type="#_x0000_t75" stroked="false">
              <v:imagedata r:id="rId978" o:title=""/>
            </v:shape>
            <v:shape style="position:absolute;left:9720;top:9486;width:998;height:10" type="#_x0000_t75" stroked="false">
              <v:imagedata r:id="rId979" o:title=""/>
            </v:shape>
            <v:group style="position:absolute;left:4419;top:9496;width:10;height:20" coordorigin="4419,9496" coordsize="10,20">
              <v:shape style="position:absolute;left:4419;top:9496;width:10;height:20" coordorigin="4419,9496" coordsize="10,20" path="m4419,9515l4429,9515,4429,9496,4419,9496,4419,9515xe" filled="true" fillcolor="#000000" stroked="false">
                <v:path arrowok="t"/>
                <v:fill type="solid"/>
              </v:shape>
            </v:group>
            <v:group style="position:absolute;left:4419;top:9515;width:10;height:20" coordorigin="4419,9515" coordsize="10,20">
              <v:shape style="position:absolute;left:4419;top:9515;width:10;height:20" coordorigin="4419,9515" coordsize="10,20" path="m4419,9534l4429,9534,4429,9515,4419,9515,4419,9534xe" filled="true" fillcolor="#000000" stroked="false">
                <v:path arrowok="t"/>
                <v:fill type="solid"/>
              </v:shape>
            </v:group>
            <v:group style="position:absolute;left:4419;top:9534;width:10;height:20" coordorigin="4419,9534" coordsize="10,20">
              <v:shape style="position:absolute;left:4419;top:9534;width:10;height:20" coordorigin="4419,9534" coordsize="10,20" path="m4419,9553l4429,9553,4429,9534,4419,9534,4419,9553xe" filled="true" fillcolor="#000000" stroked="false">
                <v:path arrowok="t"/>
                <v:fill type="solid"/>
              </v:shape>
            </v:group>
            <v:group style="position:absolute;left:4419;top:9553;width:10;height:20" coordorigin="4419,9553" coordsize="10,20">
              <v:shape style="position:absolute;left:4419;top:9553;width:10;height:20" coordorigin="4419,9553" coordsize="10,20" path="m4419,9573l4429,9573,4429,9553,4419,9553,4419,9573xe" filled="true" fillcolor="#000000" stroked="false">
                <v:path arrowok="t"/>
                <v:fill type="solid"/>
              </v:shape>
            </v:group>
            <v:group style="position:absolute;left:4419;top:9573;width:10;height:20" coordorigin="4419,9573" coordsize="10,20">
              <v:shape style="position:absolute;left:4419;top:9573;width:10;height:20" coordorigin="4419,9573" coordsize="10,20" path="m4419,9592l4429,9592,4429,9573,4419,9573,4419,9592xe" filled="true" fillcolor="#000000" stroked="false">
                <v:path arrowok="t"/>
                <v:fill type="solid"/>
              </v:shape>
            </v:group>
            <v:group style="position:absolute;left:4419;top:9592;width:10;height:20" coordorigin="4419,9592" coordsize="10,20">
              <v:shape style="position:absolute;left:4419;top:9592;width:10;height:20" coordorigin="4419,9592" coordsize="10,20" path="m4419,9611l4429,9611,4429,9592,4419,9592,4419,9611xe" filled="true" fillcolor="#000000" stroked="false">
                <v:path arrowok="t"/>
                <v:fill type="solid"/>
              </v:shape>
            </v:group>
            <v:group style="position:absolute;left:4419;top:9611;width:10;height:20" coordorigin="4419,9611" coordsize="10,20">
              <v:shape style="position:absolute;left:4419;top:9611;width:10;height:20" coordorigin="4419,9611" coordsize="10,20" path="m4419,9630l4429,9630,4429,9611,4419,9611,4419,9630xe" filled="true" fillcolor="#000000" stroked="false">
                <v:path arrowok="t"/>
                <v:fill type="solid"/>
              </v:shape>
            </v:group>
            <v:group style="position:absolute;left:4419;top:9630;width:10;height:20" coordorigin="4419,9630" coordsize="10,20">
              <v:shape style="position:absolute;left:4419;top:9630;width:10;height:20" coordorigin="4419,9630" coordsize="10,20" path="m4419,9649l4429,9649,4429,9630,4419,9630,4419,9649xe" filled="true" fillcolor="#000000" stroked="false">
                <v:path arrowok="t"/>
                <v:fill type="solid"/>
              </v:shape>
            </v:group>
            <v:group style="position:absolute;left:4419;top:9649;width:10;height:20" coordorigin="4419,9649" coordsize="10,20">
              <v:shape style="position:absolute;left:4419;top:9649;width:10;height:20" coordorigin="4419,9649" coordsize="10,20" path="m4419,9669l4429,9669,4429,9649,4419,9649,4419,9669xe" filled="true" fillcolor="#000000" stroked="false">
                <v:path arrowok="t"/>
                <v:fill type="solid"/>
              </v:shape>
            </v:group>
            <v:group style="position:absolute;left:4419;top:9669;width:10;height:20" coordorigin="4419,9669" coordsize="10,20">
              <v:shape style="position:absolute;left:4419;top:9669;width:10;height:20" coordorigin="4419,9669" coordsize="10,20" path="m4419,9688l4429,9688,4429,9669,4419,9669,4419,9688xe" filled="true" fillcolor="#000000" stroked="false">
                <v:path arrowok="t"/>
                <v:fill type="solid"/>
              </v:shape>
            </v:group>
            <v:group style="position:absolute;left:4419;top:9688;width:10;height:20" coordorigin="4419,9688" coordsize="10,20">
              <v:shape style="position:absolute;left:4419;top:9688;width:10;height:20" coordorigin="4419,9688" coordsize="10,20" path="m4419,9707l4429,9707,4429,9688,4419,9688,4419,9707xe" filled="true" fillcolor="#000000" stroked="false">
                <v:path arrowok="t"/>
                <v:fill type="solid"/>
              </v:shape>
            </v:group>
            <v:group style="position:absolute;left:4419;top:9707;width:10;height:20" coordorigin="4419,9707" coordsize="10,20">
              <v:shape style="position:absolute;left:4419;top:9707;width:10;height:20" coordorigin="4419,9707" coordsize="10,20" path="m4419,9726l4429,9726,4429,9707,4419,9707,4419,9726xe" filled="true" fillcolor="#000000" stroked="false">
                <v:path arrowok="t"/>
                <v:fill type="solid"/>
              </v:shape>
            </v:group>
            <v:group style="position:absolute;left:4419;top:9726;width:10;height:20" coordorigin="4419,9726" coordsize="10,20">
              <v:shape style="position:absolute;left:4419;top:9726;width:10;height:20" coordorigin="4419,9726" coordsize="10,20" path="m4419,9745l4429,9745,4429,9726,4419,9726,4419,9745xe" filled="true" fillcolor="#000000" stroked="false">
                <v:path arrowok="t"/>
                <v:fill type="solid"/>
              </v:shape>
            </v:group>
            <v:group style="position:absolute;left:4419;top:9745;width:10;height:20" coordorigin="4419,9745" coordsize="10,20">
              <v:shape style="position:absolute;left:4419;top:9745;width:10;height:20" coordorigin="4419,9745" coordsize="10,20" path="m4419,9765l4429,9765,4429,9745,4419,9745,4419,9765xe" filled="true" fillcolor="#000000" stroked="false">
                <v:path arrowok="t"/>
                <v:fill type="solid"/>
              </v:shape>
            </v:group>
            <v:group style="position:absolute;left:4419;top:9765;width:10;height:20" coordorigin="4419,9765" coordsize="10,20">
              <v:shape style="position:absolute;left:4419;top:9765;width:10;height:20" coordorigin="4419,9765" coordsize="10,20" path="m4419,9784l4429,9784,4429,9765,4419,9765,4419,9784xe" filled="true" fillcolor="#000000" stroked="false">
                <v:path arrowok="t"/>
                <v:fill type="solid"/>
              </v:shape>
            </v:group>
            <v:group style="position:absolute;left:4419;top:9784;width:10;height:20" coordorigin="4419,9784" coordsize="10,20">
              <v:shape style="position:absolute;left:4419;top:9784;width:10;height:20" coordorigin="4419,9784" coordsize="10,20" path="m4419,9803l4429,9803,4429,9784,4419,9784,4419,9803xe" filled="true" fillcolor="#000000" stroked="false">
                <v:path arrowok="t"/>
                <v:fill type="solid"/>
              </v:shape>
            </v:group>
            <v:group style="position:absolute;left:4419;top:9803;width:10;height:20" coordorigin="4419,9803" coordsize="10,20">
              <v:shape style="position:absolute;left:4419;top:9803;width:10;height:20" coordorigin="4419,9803" coordsize="10,20" path="m4419,9822l4429,9822,4429,9803,4419,9803,4419,9822xe" filled="true" fillcolor="#000000" stroked="false">
                <v:path arrowok="t"/>
                <v:fill type="solid"/>
              </v:shape>
            </v:group>
            <v:group style="position:absolute;left:4419;top:9822;width:10;height:20" coordorigin="4419,9822" coordsize="10,20">
              <v:shape style="position:absolute;left:4419;top:9822;width:10;height:20" coordorigin="4419,9822" coordsize="10,20" path="m4419,9841l4429,9841,4429,9822,4419,9822,4419,9841xe" filled="true" fillcolor="#000000" stroked="false">
                <v:path arrowok="t"/>
                <v:fill type="solid"/>
              </v:shape>
            </v:group>
            <v:group style="position:absolute;left:4419;top:9841;width:10;height:20" coordorigin="4419,9841" coordsize="10,20">
              <v:shape style="position:absolute;left:4419;top:9841;width:10;height:20" coordorigin="4419,9841" coordsize="10,20" path="m4419,9861l4429,9861,4429,9841,4419,9841,4419,9861xe" filled="true" fillcolor="#000000" stroked="false">
                <v:path arrowok="t"/>
                <v:fill type="solid"/>
              </v:shape>
            </v:group>
            <v:group style="position:absolute;left:4419;top:9861;width:10;height:20" coordorigin="4419,9861" coordsize="10,20">
              <v:shape style="position:absolute;left:4419;top:9861;width:10;height:20" coordorigin="4419,9861" coordsize="10,20" path="m4419,9880l4429,9880,4429,9861,4419,9861,4419,9880xe" filled="true" fillcolor="#000000" stroked="false">
                <v:path arrowok="t"/>
                <v:fill type="solid"/>
              </v:shape>
            </v:group>
            <v:group style="position:absolute;left:4419;top:9880;width:10;height:20" coordorigin="4419,9880" coordsize="10,20">
              <v:shape style="position:absolute;left:4419;top:9880;width:10;height:20" coordorigin="4419,9880" coordsize="10,20" path="m4419,9899l4429,9899,4429,9880,4419,9880,4419,9899xe" filled="true" fillcolor="#000000" stroked="false">
                <v:path arrowok="t"/>
                <v:fill type="solid"/>
              </v:shape>
            </v:group>
            <v:group style="position:absolute;left:4419;top:9899;width:10;height:20" coordorigin="4419,9899" coordsize="10,20">
              <v:shape style="position:absolute;left:4419;top:9899;width:10;height:20" coordorigin="4419,9899" coordsize="10,20" path="m4419,9918l4429,9918,4429,9899,4419,9899,4419,9918xe" filled="true" fillcolor="#000000" stroked="false">
                <v:path arrowok="t"/>
                <v:fill type="solid"/>
              </v:shape>
            </v:group>
            <v:group style="position:absolute;left:4419;top:9918;width:10;height:20" coordorigin="4419,9918" coordsize="10,20">
              <v:shape style="position:absolute;left:4419;top:9918;width:10;height:20" coordorigin="4419,9918" coordsize="10,20" path="m4419,9937l4429,9937,4429,9918,4419,9918,4419,9937xe" filled="true" fillcolor="#000000" stroked="false">
                <v:path arrowok="t"/>
                <v:fill type="solid"/>
              </v:shape>
            </v:group>
            <v:group style="position:absolute;left:4419;top:9937;width:10;height:20" coordorigin="4419,9937" coordsize="10,20">
              <v:shape style="position:absolute;left:4419;top:9937;width:10;height:20" coordorigin="4419,9937" coordsize="10,20" path="m4419,9957l4429,9957,4429,9937,4419,9937,4419,9957xe" filled="true" fillcolor="#000000" stroked="false">
                <v:path arrowok="t"/>
                <v:fill type="solid"/>
              </v:shape>
            </v:group>
            <v:group style="position:absolute;left:4419;top:9957;width:10;height:20" coordorigin="4419,9957" coordsize="10,20">
              <v:shape style="position:absolute;left:4419;top:9957;width:10;height:20" coordorigin="4419,9957" coordsize="10,20" path="m4419,9976l4429,9976,4429,9957,4419,9957,4419,9976xe" filled="true" fillcolor="#000000" stroked="false">
                <v:path arrowok="t"/>
                <v:fill type="solid"/>
              </v:shape>
            </v:group>
            <v:group style="position:absolute;left:4419;top:9976;width:10;height:20" coordorigin="4419,9976" coordsize="10,20">
              <v:shape style="position:absolute;left:4419;top:9976;width:10;height:20" coordorigin="4419,9976" coordsize="10,20" path="m4419,9995l4429,9995,4429,9976,4419,9976,4419,9995xe" filled="true" fillcolor="#000000" stroked="false">
                <v:path arrowok="t"/>
                <v:fill type="solid"/>
              </v:shape>
            </v:group>
            <v:group style="position:absolute;left:4419;top:9995;width:10;height:20" coordorigin="4419,9995" coordsize="10,20">
              <v:shape style="position:absolute;left:4419;top:9995;width:10;height:20" coordorigin="4419,9995" coordsize="10,20" path="m4419,10014l4429,10014,4429,9995,4419,9995,4419,10014xe" filled="true" fillcolor="#000000" stroked="false">
                <v:path arrowok="t"/>
                <v:fill type="solid"/>
              </v:shape>
            </v:group>
            <v:group style="position:absolute;left:4419;top:10014;width:10;height:20" coordorigin="4419,10014" coordsize="10,20">
              <v:shape style="position:absolute;left:4419;top:10014;width:10;height:20" coordorigin="4419,10014" coordsize="10,20" path="m4419,10033l4429,10033,4429,10014,4419,10014,4419,10033xe" filled="true" fillcolor="#000000" stroked="false">
                <v:path arrowok="t"/>
                <v:fill type="solid"/>
              </v:shape>
            </v:group>
            <v:group style="position:absolute;left:4419;top:10033;width:10;height:20" coordorigin="4419,10033" coordsize="10,20">
              <v:shape style="position:absolute;left:4419;top:10033;width:10;height:20" coordorigin="4419,10033" coordsize="10,20" path="m4419,10053l4429,10053,4429,10033,4419,10033,4419,10053xe" filled="true" fillcolor="#000000" stroked="false">
                <v:path arrowok="t"/>
                <v:fill type="solid"/>
              </v:shape>
            </v:group>
            <v:group style="position:absolute;left:4419;top:10053;width:10;height:20" coordorigin="4419,10053" coordsize="10,20">
              <v:shape style="position:absolute;left:4419;top:10053;width:10;height:20" coordorigin="4419,10053" coordsize="10,20" path="m4419,10072l4429,10072,4429,10053,4419,10053,4419,10072xe" filled="true" fillcolor="#000000" stroked="false">
                <v:path arrowok="t"/>
                <v:fill type="solid"/>
              </v:shape>
            </v:group>
            <v:group style="position:absolute;left:4419;top:10072;width:10;height:20" coordorigin="4419,10072" coordsize="10,20">
              <v:shape style="position:absolute;left:4419;top:10072;width:10;height:20" coordorigin="4419,10072" coordsize="10,20" path="m4419,10091l4429,10091,4429,10072,4419,10072,4419,10091xe" filled="true" fillcolor="#000000" stroked="false">
                <v:path arrowok="t"/>
                <v:fill type="solid"/>
              </v:shape>
            </v:group>
            <v:group style="position:absolute;left:4419;top:10091;width:10;height:20" coordorigin="4419,10091" coordsize="10,20">
              <v:shape style="position:absolute;left:4419;top:10091;width:10;height:20" coordorigin="4419,10091" coordsize="10,20" path="m4419,10110l4429,10110,4429,10091,4419,10091,4419,10110xe" filled="true" fillcolor="#000000" stroked="false">
                <v:path arrowok="t"/>
                <v:fill type="solid"/>
              </v:shape>
            </v:group>
            <v:group style="position:absolute;left:4419;top:10110;width:10;height:20" coordorigin="4419,10110" coordsize="10,20">
              <v:shape style="position:absolute;left:4419;top:10110;width:10;height:20" coordorigin="4419,10110" coordsize="10,20" path="m4419,10129l4429,10129,4429,10110,4419,10110,4419,10129xe" filled="true" fillcolor="#000000" stroked="false">
                <v:path arrowok="t"/>
                <v:fill type="solid"/>
              </v:shape>
            </v:group>
            <v:group style="position:absolute;left:4419;top:10129;width:10;height:20" coordorigin="4419,10129" coordsize="10,20">
              <v:shape style="position:absolute;left:4419;top:10129;width:10;height:20" coordorigin="4419,10129" coordsize="10,20" path="m4419,10149l4429,10149,4429,10129,4419,10129,4419,10149xe" filled="true" fillcolor="#000000" stroked="false">
                <v:path arrowok="t"/>
                <v:fill type="solid"/>
              </v:shape>
            </v:group>
            <v:group style="position:absolute;left:4419;top:10149;width:10;height:20" coordorigin="4419,10149" coordsize="10,20">
              <v:shape style="position:absolute;left:4419;top:10149;width:10;height:20" coordorigin="4419,10149" coordsize="10,20" path="m4419,10168l4429,10168,4429,10149,4419,10149,4419,10168xe" filled="true" fillcolor="#000000" stroked="false">
                <v:path arrowok="t"/>
                <v:fill type="solid"/>
              </v:shape>
            </v:group>
            <v:group style="position:absolute;left:4419;top:10168;width:10;height:20" coordorigin="4419,10168" coordsize="10,20">
              <v:shape style="position:absolute;left:4419;top:10168;width:10;height:20" coordorigin="4419,10168" coordsize="10,20" path="m4419,10187l4429,10187,4429,10168,4419,10168,4419,10187xe" filled="true" fillcolor="#000000" stroked="false">
                <v:path arrowok="t"/>
                <v:fill type="solid"/>
              </v:shape>
            </v:group>
            <v:group style="position:absolute;left:4419;top:10187;width:10;height:20" coordorigin="4419,10187" coordsize="10,20">
              <v:shape style="position:absolute;left:4419;top:10187;width:10;height:20" coordorigin="4419,10187" coordsize="10,20" path="m4419,10206l4429,10206,4429,10187,4419,10187,4419,10206xe" filled="true" fillcolor="#000000" stroked="false">
                <v:path arrowok="t"/>
                <v:fill type="solid"/>
              </v:shape>
            </v:group>
            <v:group style="position:absolute;left:4419;top:10206;width:10;height:20" coordorigin="4419,10206" coordsize="10,20">
              <v:shape style="position:absolute;left:4419;top:10206;width:10;height:20" coordorigin="4419,10206" coordsize="10,20" path="m4419,10225l4429,10225,4429,10206,4419,10206,4419,10225xe" filled="true" fillcolor="#000000" stroked="false">
                <v:path arrowok="t"/>
                <v:fill type="solid"/>
              </v:shape>
            </v:group>
            <v:group style="position:absolute;left:4419;top:10225;width:10;height:20" coordorigin="4419,10225" coordsize="10,20">
              <v:shape style="position:absolute;left:4419;top:10225;width:10;height:20" coordorigin="4419,10225" coordsize="10,20" path="m4419,10245l4429,10245,4429,10225,4419,10225,4419,10245xe" filled="true" fillcolor="#000000" stroked="false">
                <v:path arrowok="t"/>
                <v:fill type="solid"/>
              </v:shape>
            </v:group>
            <v:group style="position:absolute;left:4419;top:10245;width:10;height:20" coordorigin="4419,10245" coordsize="10,20">
              <v:shape style="position:absolute;left:4419;top:10245;width:10;height:20" coordorigin="4419,10245" coordsize="10,20" path="m4419,10264l4429,10264,4429,10245,4419,10245,4419,10264xe" filled="true" fillcolor="#000000" stroked="false">
                <v:path arrowok="t"/>
                <v:fill type="solid"/>
              </v:shape>
            </v:group>
            <v:group style="position:absolute;left:4419;top:10264;width:10;height:20" coordorigin="4419,10264" coordsize="10,20">
              <v:shape style="position:absolute;left:4419;top:10264;width:10;height:20" coordorigin="4419,10264" coordsize="10,20" path="m4419,10283l4429,10283,4429,10264,4419,10264,4419,10283xe" filled="true" fillcolor="#000000" stroked="false">
                <v:path arrowok="t"/>
                <v:fill type="solid"/>
              </v:shape>
            </v:group>
            <v:group style="position:absolute;left:4419;top:10283;width:10;height:20" coordorigin="4419,10283" coordsize="10,20">
              <v:shape style="position:absolute;left:4419;top:10283;width:10;height:20" coordorigin="4419,10283" coordsize="10,20" path="m4419,10302l4429,10302,4429,10283,4419,10283,4419,10302xe" filled="true" fillcolor="#000000" stroked="false">
                <v:path arrowok="t"/>
                <v:fill type="solid"/>
              </v:shape>
            </v:group>
            <v:group style="position:absolute;left:4419;top:10302;width:10;height:20" coordorigin="4419,10302" coordsize="10,20">
              <v:shape style="position:absolute;left:4419;top:10302;width:10;height:20" coordorigin="4419,10302" coordsize="10,20" path="m4419,10321l4429,10321,4429,10302,4419,10302,4419,10321xe" filled="true" fillcolor="#000000" stroked="false">
                <v:path arrowok="t"/>
                <v:fill type="solid"/>
              </v:shape>
            </v:group>
            <v:group style="position:absolute;left:4419;top:10321;width:10;height:20" coordorigin="4419,10321" coordsize="10,20">
              <v:shape style="position:absolute;left:4419;top:10321;width:10;height:20" coordorigin="4419,10321" coordsize="10,20" path="m4419,10341l4429,10341,4429,10321,4419,10321,4419,10341xe" filled="true" fillcolor="#000000" stroked="false">
                <v:path arrowok="t"/>
                <v:fill type="solid"/>
              </v:shape>
            </v:group>
            <v:group style="position:absolute;left:4419;top:10341;width:10;height:20" coordorigin="4419,10341" coordsize="10,20">
              <v:shape style="position:absolute;left:4419;top:10341;width:10;height:20" coordorigin="4419,10341" coordsize="10,20" path="m4419,10360l4429,10360,4429,10341,4419,10341,4419,10360xe" filled="true" fillcolor="#000000" stroked="false">
                <v:path arrowok="t"/>
                <v:fill type="solid"/>
              </v:shape>
            </v:group>
            <v:group style="position:absolute;left:4419;top:10360;width:10;height:20" coordorigin="4419,10360" coordsize="10,20">
              <v:shape style="position:absolute;left:4419;top:10360;width:10;height:20" coordorigin="4419,10360" coordsize="10,20" path="m4419,10379l4429,10379,4429,10360,4419,10360,4419,10379xe" filled="true" fillcolor="#000000" stroked="false">
                <v:path arrowok="t"/>
                <v:fill type="solid"/>
              </v:shape>
            </v:group>
            <w10:wrap type="none"/>
          </v:group>
        </w:pict>
      </w:r>
      <w:r>
        <w:rPr/>
        <w:pict>
          <v:group style="position:absolute;margin-left:59.52pt;margin-top:518.950012pt;width:476.4pt;height:49.7pt;mso-position-horizontal-relative:page;mso-position-vertical-relative:page;z-index:-1074016" coordorigin="1190,10379" coordsize="9528,994">
            <v:shape style="position:absolute;left:1190;top:10379;width:3248;height:110" type="#_x0000_t75" stroked="false">
              <v:imagedata r:id="rId980" o:title=""/>
            </v:shape>
            <v:shape style="position:absolute;left:4415;top:10475;width:1291;height:14" type="#_x0000_t75" stroked="false">
              <v:imagedata r:id="rId981" o:title=""/>
            </v:shape>
            <v:shape style="position:absolute;left:5691;top:10475;width:1572;height:14" type="#_x0000_t75" stroked="false">
              <v:imagedata r:id="rId982" o:title=""/>
            </v:shape>
            <v:shape style="position:absolute;left:7249;top:10475;width:2485;height:14" type="#_x0000_t75" stroked="false">
              <v:imagedata r:id="rId983" o:title=""/>
            </v:shape>
            <v:shape style="position:absolute;left:9720;top:10480;width:998;height:10" type="#_x0000_t75" stroked="false">
              <v:imagedata r:id="rId984" o:title=""/>
            </v:shape>
            <v:group style="position:absolute;left:4419;top:10489;width:10;height:20" coordorigin="4419,10489" coordsize="10,20">
              <v:shape style="position:absolute;left:4419;top:10489;width:10;height:20" coordorigin="4419,10489" coordsize="10,20" path="m4419,10509l4429,10509,4429,10489,4419,10489,4419,10509xe" filled="true" fillcolor="#000000" stroked="false">
                <v:path arrowok="t"/>
                <v:fill type="solid"/>
              </v:shape>
            </v:group>
            <v:group style="position:absolute;left:4419;top:10509;width:10;height:20" coordorigin="4419,10509" coordsize="10,20">
              <v:shape style="position:absolute;left:4419;top:10509;width:10;height:20" coordorigin="4419,10509" coordsize="10,20" path="m4419,10528l4429,10528,4429,10509,4419,10509,4419,10528xe" filled="true" fillcolor="#000000" stroked="false">
                <v:path arrowok="t"/>
                <v:fill type="solid"/>
              </v:shape>
            </v:group>
            <v:group style="position:absolute;left:4419;top:10528;width:10;height:20" coordorigin="4419,10528" coordsize="10,20">
              <v:shape style="position:absolute;left:4419;top:10528;width:10;height:20" coordorigin="4419,10528" coordsize="10,20" path="m4419,10547l4429,10547,4429,10528,4419,10528,4419,10547xe" filled="true" fillcolor="#000000" stroked="false">
                <v:path arrowok="t"/>
                <v:fill type="solid"/>
              </v:shape>
            </v:group>
            <v:group style="position:absolute;left:4419;top:10547;width:10;height:20" coordorigin="4419,10547" coordsize="10,20">
              <v:shape style="position:absolute;left:4419;top:10547;width:10;height:20" coordorigin="4419,10547" coordsize="10,20" path="m4419,10566l4429,10566,4429,10547,4419,10547,4419,10566xe" filled="true" fillcolor="#000000" stroked="false">
                <v:path arrowok="t"/>
                <v:fill type="solid"/>
              </v:shape>
            </v:group>
            <v:group style="position:absolute;left:4419;top:10566;width:10;height:20" coordorigin="4419,10566" coordsize="10,20">
              <v:shape style="position:absolute;left:4419;top:10566;width:10;height:20" coordorigin="4419,10566" coordsize="10,20" path="m4419,10585l4429,10585,4429,10566,4419,10566,4419,10585xe" filled="true" fillcolor="#000000" stroked="false">
                <v:path arrowok="t"/>
                <v:fill type="solid"/>
              </v:shape>
            </v:group>
            <v:group style="position:absolute;left:4419;top:10585;width:10;height:20" coordorigin="4419,10585" coordsize="10,20">
              <v:shape style="position:absolute;left:4419;top:10585;width:10;height:20" coordorigin="4419,10585" coordsize="10,20" path="m4419,10605l4429,10605,4429,10585,4419,10585,4419,10605xe" filled="true" fillcolor="#000000" stroked="false">
                <v:path arrowok="t"/>
                <v:fill type="solid"/>
              </v:shape>
            </v:group>
            <v:group style="position:absolute;left:4419;top:10605;width:10;height:20" coordorigin="4419,10605" coordsize="10,20">
              <v:shape style="position:absolute;left:4419;top:10605;width:10;height:20" coordorigin="4419,10605" coordsize="10,20" path="m4419,10624l4429,10624,4429,10605,4419,10605,4419,10624xe" filled="true" fillcolor="#000000" stroked="false">
                <v:path arrowok="t"/>
                <v:fill type="solid"/>
              </v:shape>
            </v:group>
            <v:group style="position:absolute;left:4419;top:10624;width:10;height:20" coordorigin="4419,10624" coordsize="10,20">
              <v:shape style="position:absolute;left:4419;top:10624;width:10;height:20" coordorigin="4419,10624" coordsize="10,20" path="m4419,10643l4429,10643,4429,10624,4419,10624,4419,10643xe" filled="true" fillcolor="#000000" stroked="false">
                <v:path arrowok="t"/>
                <v:fill type="solid"/>
              </v:shape>
            </v:group>
            <v:group style="position:absolute;left:4419;top:10643;width:10;height:20" coordorigin="4419,10643" coordsize="10,20">
              <v:shape style="position:absolute;left:4419;top:10643;width:10;height:20" coordorigin="4419,10643" coordsize="10,20" path="m4419,10662l4429,10662,4429,10643,4419,10643,4419,10662xe" filled="true" fillcolor="#000000" stroked="false">
                <v:path arrowok="t"/>
                <v:fill type="solid"/>
              </v:shape>
            </v:group>
            <v:group style="position:absolute;left:4419;top:10662;width:10;height:20" coordorigin="4419,10662" coordsize="10,20">
              <v:shape style="position:absolute;left:4419;top:10662;width:10;height:20" coordorigin="4419,10662" coordsize="10,20" path="m4419,10681l4429,10681,4429,10662,4419,10662,4419,10681xe" filled="true" fillcolor="#000000" stroked="false">
                <v:path arrowok="t"/>
                <v:fill type="solid"/>
              </v:shape>
            </v:group>
            <v:group style="position:absolute;left:4419;top:10681;width:10;height:20" coordorigin="4419,10681" coordsize="10,20">
              <v:shape style="position:absolute;left:4419;top:10681;width:10;height:20" coordorigin="4419,10681" coordsize="10,20" path="m4419,10701l4429,10701,4429,10681,4419,10681,4419,10701xe" filled="true" fillcolor="#000000" stroked="false">
                <v:path arrowok="t"/>
                <v:fill type="solid"/>
              </v:shape>
            </v:group>
            <v:group style="position:absolute;left:4419;top:10701;width:10;height:20" coordorigin="4419,10701" coordsize="10,20">
              <v:shape style="position:absolute;left:4419;top:10701;width:10;height:20" coordorigin="4419,10701" coordsize="10,20" path="m4419,10720l4429,10720,4429,10701,4419,10701,4419,10720xe" filled="true" fillcolor="#000000" stroked="false">
                <v:path arrowok="t"/>
                <v:fill type="solid"/>
              </v:shape>
            </v:group>
            <v:group style="position:absolute;left:4419;top:10720;width:10;height:20" coordorigin="4419,10720" coordsize="10,20">
              <v:shape style="position:absolute;left:4419;top:10720;width:10;height:20" coordorigin="4419,10720" coordsize="10,20" path="m4419,10739l4429,10739,4429,10720,4419,10720,4419,10739xe" filled="true" fillcolor="#000000" stroked="false">
                <v:path arrowok="t"/>
                <v:fill type="solid"/>
              </v:shape>
            </v:group>
            <v:group style="position:absolute;left:4419;top:10739;width:10;height:20" coordorigin="4419,10739" coordsize="10,20">
              <v:shape style="position:absolute;left:4419;top:10739;width:10;height:20" coordorigin="4419,10739" coordsize="10,20" path="m4419,10758l4429,10758,4429,10739,4419,10739,4419,10758xe" filled="true" fillcolor="#000000" stroked="false">
                <v:path arrowok="t"/>
                <v:fill type="solid"/>
              </v:shape>
            </v:group>
            <v:group style="position:absolute;left:4419;top:10758;width:10;height:20" coordorigin="4419,10758" coordsize="10,20">
              <v:shape style="position:absolute;left:4419;top:10758;width:10;height:20" coordorigin="4419,10758" coordsize="10,20" path="m4419,10777l4429,10777,4429,10758,4419,10758,4419,10777xe" filled="true" fillcolor="#000000" stroked="false">
                <v:path arrowok="t"/>
                <v:fill type="solid"/>
              </v:shape>
            </v:group>
            <v:group style="position:absolute;left:4419;top:10777;width:10;height:20" coordorigin="4419,10777" coordsize="10,20">
              <v:shape style="position:absolute;left:4419;top:10777;width:10;height:20" coordorigin="4419,10777" coordsize="10,20" path="m4419,10797l4429,10797,4429,10777,4419,10777,4419,10797xe" filled="true" fillcolor="#000000" stroked="false">
                <v:path arrowok="t"/>
                <v:fill type="solid"/>
              </v:shape>
            </v:group>
            <v:group style="position:absolute;left:4419;top:10797;width:10;height:20" coordorigin="4419,10797" coordsize="10,20">
              <v:shape style="position:absolute;left:4419;top:10797;width:10;height:20" coordorigin="4419,10797" coordsize="10,20" path="m4419,10816l4429,10816,4429,10797,4419,10797,4419,10816xe" filled="true" fillcolor="#000000" stroked="false">
                <v:path arrowok="t"/>
                <v:fill type="solid"/>
              </v:shape>
            </v:group>
            <v:group style="position:absolute;left:4419;top:10816;width:10;height:20" coordorigin="4419,10816" coordsize="10,20">
              <v:shape style="position:absolute;left:4419;top:10816;width:10;height:20" coordorigin="4419,10816" coordsize="10,20" path="m4419,10835l4429,10835,4429,10816,4419,10816,4419,10835xe" filled="true" fillcolor="#000000" stroked="false">
                <v:path arrowok="t"/>
                <v:fill type="solid"/>
              </v:shape>
            </v:group>
            <v:group style="position:absolute;left:4419;top:10835;width:10;height:20" coordorigin="4419,10835" coordsize="10,20">
              <v:shape style="position:absolute;left:4419;top:10835;width:10;height:20" coordorigin="4419,10835" coordsize="10,20" path="m4419,10854l4429,10854,4429,10835,4419,10835,4419,10854xe" filled="true" fillcolor="#000000" stroked="false">
                <v:path arrowok="t"/>
                <v:fill type="solid"/>
              </v:shape>
            </v:group>
            <v:group style="position:absolute;left:4419;top:10854;width:10;height:20" coordorigin="4419,10854" coordsize="10,20">
              <v:shape style="position:absolute;left:4419;top:10854;width:10;height:20" coordorigin="4419,10854" coordsize="10,20" path="m4419,10873l4429,10873,4429,10854,4419,10854,4419,10873xe" filled="true" fillcolor="#000000" stroked="false">
                <v:path arrowok="t"/>
                <v:fill type="solid"/>
              </v:shape>
            </v:group>
            <v:group style="position:absolute;left:4419;top:10873;width:10;height:20" coordorigin="4419,10873" coordsize="10,20">
              <v:shape style="position:absolute;left:4419;top:10873;width:10;height:20" coordorigin="4419,10873" coordsize="10,20" path="m4419,10893l4429,10893,4429,10873,4419,10873,4419,10893xe" filled="true" fillcolor="#000000" stroked="false">
                <v:path arrowok="t"/>
                <v:fill type="solid"/>
              </v:shape>
            </v:group>
            <v:group style="position:absolute;left:4419;top:10893;width:10;height:20" coordorigin="4419,10893" coordsize="10,20">
              <v:shape style="position:absolute;left:4419;top:10893;width:10;height:20" coordorigin="4419,10893" coordsize="10,20" path="m4419,10912l4429,10912,4429,10893,4419,10893,4419,10912xe" filled="true" fillcolor="#000000" stroked="false">
                <v:path arrowok="t"/>
                <v:fill type="solid"/>
              </v:shape>
            </v:group>
            <v:group style="position:absolute;left:4419;top:10912;width:10;height:20" coordorigin="4419,10912" coordsize="10,20">
              <v:shape style="position:absolute;left:4419;top:10912;width:10;height:20" coordorigin="4419,10912" coordsize="10,20" path="m4419,10931l4429,10931,4429,10912,4419,10912,4419,10931xe" filled="true" fillcolor="#000000" stroked="false">
                <v:path arrowok="t"/>
                <v:fill type="solid"/>
              </v:shape>
            </v:group>
            <v:group style="position:absolute;left:4419;top:10931;width:10;height:20" coordorigin="4419,10931" coordsize="10,20">
              <v:shape style="position:absolute;left:4419;top:10931;width:10;height:20" coordorigin="4419,10931" coordsize="10,20" path="m4419,10950l4429,10950,4429,10931,4419,10931,4419,10950xe" filled="true" fillcolor="#000000" stroked="false">
                <v:path arrowok="t"/>
                <v:fill type="solid"/>
              </v:shape>
            </v:group>
            <v:group style="position:absolute;left:4419;top:10950;width:10;height:20" coordorigin="4419,10950" coordsize="10,20">
              <v:shape style="position:absolute;left:4419;top:10950;width:10;height:20" coordorigin="4419,10950" coordsize="10,20" path="m4419,10969l4429,10969,4429,10950,4419,10950,4419,10969xe" filled="true" fillcolor="#000000" stroked="false">
                <v:path arrowok="t"/>
                <v:fill type="solid"/>
              </v:shape>
            </v:group>
            <v:group style="position:absolute;left:4419;top:10969;width:10;height:20" coordorigin="4419,10969" coordsize="10,20">
              <v:shape style="position:absolute;left:4419;top:10969;width:10;height:20" coordorigin="4419,10969" coordsize="10,20" path="m4419,10989l4429,10989,4429,10969,4419,10969,4419,10989xe" filled="true" fillcolor="#000000" stroked="false">
                <v:path arrowok="t"/>
                <v:fill type="solid"/>
              </v:shape>
            </v:group>
            <v:group style="position:absolute;left:4419;top:10989;width:10;height:20" coordorigin="4419,10989" coordsize="10,20">
              <v:shape style="position:absolute;left:4419;top:10989;width:10;height:20" coordorigin="4419,10989" coordsize="10,20" path="m4419,11008l4429,11008,4429,10989,4419,10989,4419,11008xe" filled="true" fillcolor="#000000" stroked="false">
                <v:path arrowok="t"/>
                <v:fill type="solid"/>
              </v:shape>
            </v:group>
            <v:group style="position:absolute;left:4419;top:11008;width:10;height:20" coordorigin="4419,11008" coordsize="10,20">
              <v:shape style="position:absolute;left:4419;top:11008;width:10;height:20" coordorigin="4419,11008" coordsize="10,20" path="m4419,11027l4429,11027,4429,11008,4419,11008,4419,11027xe" filled="true" fillcolor="#000000" stroked="false">
                <v:path arrowok="t"/>
                <v:fill type="solid"/>
              </v:shape>
            </v:group>
            <v:group style="position:absolute;left:4419;top:11027;width:10;height:20" coordorigin="4419,11027" coordsize="10,20">
              <v:shape style="position:absolute;left:4419;top:11027;width:10;height:20" coordorigin="4419,11027" coordsize="10,20" path="m4419,11046l4429,11046,4429,11027,4419,11027,4419,11046xe" filled="true" fillcolor="#000000" stroked="false">
                <v:path arrowok="t"/>
                <v:fill type="solid"/>
              </v:shape>
            </v:group>
            <v:group style="position:absolute;left:4419;top:11046;width:10;height:20" coordorigin="4419,11046" coordsize="10,20">
              <v:shape style="position:absolute;left:4419;top:11046;width:10;height:20" coordorigin="4419,11046" coordsize="10,20" path="m4419,11065l4429,11065,4429,11046,4419,11046,4419,11065xe" filled="true" fillcolor="#000000" stroked="false">
                <v:path arrowok="t"/>
                <v:fill type="solid"/>
              </v:shape>
            </v:group>
            <v:group style="position:absolute;left:4419;top:11065;width:10;height:20" coordorigin="4419,11065" coordsize="10,20">
              <v:shape style="position:absolute;left:4419;top:11065;width:10;height:20" coordorigin="4419,11065" coordsize="10,20" path="m4419,11085l4429,11085,4429,11065,4419,11065,4419,11085xe" filled="true" fillcolor="#000000" stroked="false">
                <v:path arrowok="t"/>
                <v:fill type="solid"/>
              </v:shape>
            </v:group>
            <v:group style="position:absolute;left:4419;top:11085;width:10;height:20" coordorigin="4419,11085" coordsize="10,20">
              <v:shape style="position:absolute;left:4419;top:11085;width:10;height:20" coordorigin="4419,11085" coordsize="10,20" path="m4419,11104l4429,11104,4429,11085,4419,11085,4419,11104xe" filled="true" fillcolor="#000000" stroked="false">
                <v:path arrowok="t"/>
                <v:fill type="solid"/>
              </v:shape>
            </v:group>
            <v:group style="position:absolute;left:4419;top:11104;width:10;height:20" coordorigin="4419,11104" coordsize="10,20">
              <v:shape style="position:absolute;left:4419;top:11104;width:10;height:20" coordorigin="4419,11104" coordsize="10,20" path="m4419,11123l4429,11123,4429,11104,4419,11104,4419,11123xe" filled="true" fillcolor="#000000" stroked="false">
                <v:path arrowok="t"/>
                <v:fill type="solid"/>
              </v:shape>
            </v:group>
            <v:group style="position:absolute;left:4419;top:11123;width:10;height:20" coordorigin="4419,11123" coordsize="10,20">
              <v:shape style="position:absolute;left:4419;top:11123;width:10;height:20" coordorigin="4419,11123" coordsize="10,20" path="m4419,11142l4429,11142,4429,11123,4419,11123,4419,11142xe" filled="true" fillcolor="#000000" stroked="false">
                <v:path arrowok="t"/>
                <v:fill type="solid"/>
              </v:shape>
            </v:group>
            <v:group style="position:absolute;left:4419;top:11142;width:10;height:20" coordorigin="4419,11142" coordsize="10,20">
              <v:shape style="position:absolute;left:4419;top:11142;width:10;height:20" coordorigin="4419,11142" coordsize="10,20" path="m4419,11161l4429,11161,4429,11142,4419,11142,4419,11161xe" filled="true" fillcolor="#000000" stroked="false">
                <v:path arrowok="t"/>
                <v:fill type="solid"/>
              </v:shape>
            </v:group>
            <v:group style="position:absolute;left:4419;top:11161;width:10;height:20" coordorigin="4419,11161" coordsize="10,20">
              <v:shape style="position:absolute;left:4419;top:11161;width:10;height:20" coordorigin="4419,11161" coordsize="10,20" path="m4419,11181l4429,11181,4429,11161,4419,11161,4419,11181xe" filled="true" fillcolor="#000000" stroked="false">
                <v:path arrowok="t"/>
                <v:fill type="solid"/>
              </v:shape>
            </v:group>
            <v:group style="position:absolute;left:4419;top:11181;width:10;height:20" coordorigin="4419,11181" coordsize="10,20">
              <v:shape style="position:absolute;left:4419;top:11181;width:10;height:20" coordorigin="4419,11181" coordsize="10,20" path="m4419,11200l4429,11200,4429,11181,4419,11181,4419,11200xe" filled="true" fillcolor="#000000" stroked="false">
                <v:path arrowok="t"/>
                <v:fill type="solid"/>
              </v:shape>
            </v:group>
            <v:group style="position:absolute;left:4419;top:11200;width:10;height:20" coordorigin="4419,11200" coordsize="10,20">
              <v:shape style="position:absolute;left:4419;top:11200;width:10;height:20" coordorigin="4419,11200" coordsize="10,20" path="m4419,11219l4429,11219,4429,11200,4419,11200,4419,11219xe" filled="true" fillcolor="#000000" stroked="false">
                <v:path arrowok="t"/>
                <v:fill type="solid"/>
              </v:shape>
            </v:group>
            <v:group style="position:absolute;left:4419;top:11219;width:10;height:20" coordorigin="4419,11219" coordsize="10,20">
              <v:shape style="position:absolute;left:4419;top:11219;width:10;height:20" coordorigin="4419,11219" coordsize="10,20" path="m4419,11238l4429,11238,4429,11219,4419,11219,4419,11238xe" filled="true" fillcolor="#000000" stroked="false">
                <v:path arrowok="t"/>
                <v:fill type="solid"/>
              </v:shape>
            </v:group>
            <v:group style="position:absolute;left:4419;top:11238;width:10;height:20" coordorigin="4419,11238" coordsize="10,20">
              <v:shape style="position:absolute;left:4419;top:11238;width:10;height:20" coordorigin="4419,11238" coordsize="10,20" path="m4419,11257l4429,11257,4429,11238,4419,11238,4419,11257xe" filled="true" fillcolor="#000000" stroked="false">
                <v:path arrowok="t"/>
                <v:fill type="solid"/>
              </v:shape>
            </v:group>
            <v:group style="position:absolute;left:4419;top:11257;width:10;height:20" coordorigin="4419,11257" coordsize="10,20">
              <v:shape style="position:absolute;left:4419;top:11257;width:10;height:20" coordorigin="4419,11257" coordsize="10,20" path="m4419,11277l4429,11277,4429,11257,4419,11257,4419,11277xe" filled="true" fillcolor="#000000" stroked="false">
                <v:path arrowok="t"/>
                <v:fill type="solid"/>
              </v:shape>
            </v:group>
            <v:group style="position:absolute;left:4419;top:11277;width:10;height:20" coordorigin="4419,11277" coordsize="10,20">
              <v:shape style="position:absolute;left:4419;top:11277;width:10;height:20" coordorigin="4419,11277" coordsize="10,20" path="m4419,11296l4429,11296,4429,11277,4419,11277,4419,11296xe" filled="true" fillcolor="#000000" stroked="false">
                <v:path arrowok="t"/>
                <v:fill type="solid"/>
              </v:shape>
            </v:group>
            <v:group style="position:absolute;left:4419;top:11296;width:10;height:20" coordorigin="4419,11296" coordsize="10,20">
              <v:shape style="position:absolute;left:4419;top:11296;width:10;height:20" coordorigin="4419,11296" coordsize="10,20" path="m4419,11315l4429,11315,4429,11296,4419,11296,4419,11315xe" filled="true" fillcolor="#000000" stroked="false">
                <v:path arrowok="t"/>
                <v:fill type="solid"/>
              </v:shape>
            </v:group>
            <v:group style="position:absolute;left:4419;top:11315;width:10;height:20" coordorigin="4419,11315" coordsize="10,20">
              <v:shape style="position:absolute;left:4419;top:11315;width:10;height:20" coordorigin="4419,11315" coordsize="10,20" path="m4419,11334l4429,11334,4429,11315,4419,11315,4419,11334xe" filled="true" fillcolor="#000000" stroked="false">
                <v:path arrowok="t"/>
                <v:fill type="solid"/>
              </v:shape>
            </v:group>
            <v:group style="position:absolute;left:4419;top:11334;width:10;height:20" coordorigin="4419,11334" coordsize="10,20">
              <v:shape style="position:absolute;left:4419;top:11334;width:10;height:20" coordorigin="4419,11334" coordsize="10,20" path="m4419,11353l4429,11353,4429,11334,4419,11334,4419,11353xe" filled="true" fillcolor="#000000" stroked="false">
                <v:path arrowok="t"/>
                <v:fill type="solid"/>
              </v:shape>
            </v:group>
            <v:group style="position:absolute;left:4419;top:11353;width:10;height:20" coordorigin="4419,11353" coordsize="10,20">
              <v:shape style="position:absolute;left:4419;top:11353;width:10;height:20" coordorigin="4419,11353" coordsize="10,20" path="m4419,11373l4429,11373,4429,11353,4419,11353,4419,11373xe" filled="true" fillcolor="#000000" stroked="false">
                <v:path arrowok="t"/>
                <v:fill type="solid"/>
              </v:shape>
            </v:group>
            <w10:wrap type="none"/>
          </v:group>
        </w:pict>
      </w:r>
    </w:p>
    <w:p>
      <w:pPr>
        <w:spacing w:line="240" w:lineRule="auto" w:before="8"/>
        <w:rPr>
          <w:rFonts w:ascii="Times New Roman" w:hAnsi="Times New Roman" w:cs="Times New Roman" w:eastAsia="Times New Roman" w:hint="default"/>
          <w:sz w:val="15"/>
          <w:szCs w:val="15"/>
        </w:rPr>
      </w:pPr>
    </w:p>
    <w:p>
      <w:pPr>
        <w:pStyle w:val="BodyText"/>
        <w:spacing w:line="379" w:lineRule="auto" w:before="26"/>
        <w:ind w:right="246"/>
        <w:jc w:val="left"/>
      </w:pPr>
      <w:r>
        <w:rPr/>
        <w:t>号立案决定书，目前公安机关正在侦查过程中。公司基于审慎原则，考虑了采取上述措施后 发生损失的可能性，按照会计准则的规定对该应收款项的坏账准备按</w:t>
      </w:r>
      <w:r>
        <w:rPr>
          <w:spacing w:val="-60"/>
        </w:rPr>
        <w:t> </w:t>
      </w:r>
      <w:r>
        <w:rPr>
          <w:rFonts w:ascii="Times New Roman" w:hAnsi="Times New Roman" w:cs="Times New Roman" w:eastAsia="Times New Roman" w:hint="default"/>
        </w:rPr>
        <w:t>100%</w:t>
      </w:r>
      <w:r>
        <w:rPr/>
        <w:t>进行个别认定。</w:t>
      </w:r>
    </w:p>
    <w:p>
      <w:pPr>
        <w:pStyle w:val="BodyText"/>
        <w:spacing w:line="240" w:lineRule="auto" w:before="10"/>
        <w:ind w:left="620" w:right="246"/>
        <w:jc w:val="left"/>
      </w:pPr>
      <w:r>
        <w:rPr/>
        <w:t>本报告期母公司无通过重组等其他方式收回的应收款项。</w:t>
      </w:r>
    </w:p>
    <w:p>
      <w:pPr>
        <w:pStyle w:val="Heading6"/>
        <w:spacing w:line="240" w:lineRule="auto" w:before="182"/>
        <w:ind w:left="622" w:right="246"/>
        <w:jc w:val="left"/>
        <w:rPr>
          <w:b w:val="0"/>
          <w:bCs w:val="0"/>
        </w:rPr>
      </w:pPr>
      <w:r>
        <w:rPr/>
        <w:pict>
          <v:group style="position:absolute;margin-left:60.599998pt;margin-top:31.155632pt;width:474.35pt;height:1.6pt;mso-position-horizontal-relative:page;mso-position-vertical-relative:paragraph;z-index:-1074232" coordorigin="1212,623" coordsize="9487,32">
            <v:group style="position:absolute;left:1217;top:628;width:2567;height:2" coordorigin="1217,628" coordsize="2567,2">
              <v:shape style="position:absolute;left:1217;top:628;width:2567;height:2" coordorigin="1217,628" coordsize="2567,0" path="m1217,628l3783,628e" filled="false" stroked="true" strokeweight=".48pt" strokecolor="#000000">
                <v:path arrowok="t"/>
              </v:shape>
            </v:group>
            <v:group style="position:absolute;left:1217;top:647;width:2567;height:2" coordorigin="1217,647" coordsize="2567,2">
              <v:shape style="position:absolute;left:1217;top:647;width:2567;height:2" coordorigin="1217,647" coordsize="2567,0" path="m1217,647l3783,647e" filled="false" stroked="true" strokeweight=".48pt" strokecolor="#000000">
                <v:path arrowok="t"/>
              </v:shape>
              <v:shape style="position:absolute;left:3783;top:652;width:30;height:2" type="#_x0000_t75" stroked="false">
                <v:imagedata r:id="rId93" o:title=""/>
              </v:shape>
            </v:group>
            <v:group style="position:absolute;left:3783;top:628;width:29;height:2" coordorigin="3783,628" coordsize="29,2">
              <v:shape style="position:absolute;left:3783;top:628;width:29;height:2" coordorigin="3783,628" coordsize="29,0" path="m3783,628l3812,628e" filled="false" stroked="true" strokeweight=".48pt" strokecolor="#000000">
                <v:path arrowok="t"/>
              </v:shape>
            </v:group>
            <v:group style="position:absolute;left:3783;top:647;width:29;height:2" coordorigin="3783,647" coordsize="29,2">
              <v:shape style="position:absolute;left:3783;top:647;width:29;height:2" coordorigin="3783,647" coordsize="29,0" path="m3783,647l3812,647e" filled="false" stroked="true" strokeweight=".48pt" strokecolor="#000000">
                <v:path arrowok="t"/>
              </v:shape>
            </v:group>
            <v:group style="position:absolute;left:3812;top:628;width:1467;height:2" coordorigin="3812,628" coordsize="1467,2">
              <v:shape style="position:absolute;left:3812;top:628;width:1467;height:2" coordorigin="3812,628" coordsize="1467,0" path="m3812,628l5279,628e" filled="false" stroked="true" strokeweight=".48pt" strokecolor="#000000">
                <v:path arrowok="t"/>
              </v:shape>
            </v:group>
            <v:group style="position:absolute;left:3812;top:647;width:1467;height:2" coordorigin="3812,647" coordsize="1467,2">
              <v:shape style="position:absolute;left:3812;top:647;width:1467;height:2" coordorigin="3812,647" coordsize="1467,0" path="m3812,647l5279,647e" filled="false" stroked="true" strokeweight=".48pt" strokecolor="#000000">
                <v:path arrowok="t"/>
              </v:shape>
              <v:shape style="position:absolute;left:5279;top:652;width:30;height:2" type="#_x0000_t75" stroked="false">
                <v:imagedata r:id="rId93" o:title=""/>
              </v:shape>
            </v:group>
            <v:group style="position:absolute;left:5279;top:628;width:29;height:2" coordorigin="5279,628" coordsize="29,2">
              <v:shape style="position:absolute;left:5279;top:628;width:29;height:2" coordorigin="5279,628" coordsize="29,0" path="m5279,628l5307,628e" filled="false" stroked="true" strokeweight=".48pt" strokecolor="#000000">
                <v:path arrowok="t"/>
              </v:shape>
            </v:group>
            <v:group style="position:absolute;left:5279;top:647;width:29;height:2" coordorigin="5279,647" coordsize="29,2">
              <v:shape style="position:absolute;left:5279;top:647;width:29;height:2" coordorigin="5279,647" coordsize="29,0" path="m5279,647l5307,647e" filled="false" stroked="true" strokeweight=".48pt" strokecolor="#000000">
                <v:path arrowok="t"/>
              </v:shape>
            </v:group>
            <v:group style="position:absolute;left:5307;top:628;width:1674;height:2" coordorigin="5307,628" coordsize="1674,2">
              <v:shape style="position:absolute;left:5307;top:628;width:1674;height:2" coordorigin="5307,628" coordsize="1674,0" path="m5307,628l6981,628e" filled="false" stroked="true" strokeweight=".48pt" strokecolor="#000000">
                <v:path arrowok="t"/>
              </v:shape>
            </v:group>
            <v:group style="position:absolute;left:5307;top:647;width:1674;height:2" coordorigin="5307,647" coordsize="1674,2">
              <v:shape style="position:absolute;left:5307;top:647;width:1674;height:2" coordorigin="5307,647" coordsize="1674,0" path="m5307,647l6981,647e" filled="false" stroked="true" strokeweight=".48pt" strokecolor="#000000">
                <v:path arrowok="t"/>
              </v:shape>
              <v:shape style="position:absolute;left:6981;top:652;width:30;height:2" type="#_x0000_t75" stroked="false">
                <v:imagedata r:id="rId85" o:title=""/>
              </v:shape>
            </v:group>
            <v:group style="position:absolute;left:6981;top:628;width:29;height:2" coordorigin="6981,628" coordsize="29,2">
              <v:shape style="position:absolute;left:6981;top:628;width:29;height:2" coordorigin="6981,628" coordsize="29,0" path="m6981,628l7009,628e" filled="false" stroked="true" strokeweight=".48pt" strokecolor="#000000">
                <v:path arrowok="t"/>
              </v:shape>
            </v:group>
            <v:group style="position:absolute;left:6981;top:647;width:29;height:2" coordorigin="6981,647" coordsize="29,2">
              <v:shape style="position:absolute;left:6981;top:647;width:29;height:2" coordorigin="6981,647" coordsize="29,0" path="m6981,647l7009,647e" filled="false" stroked="true" strokeweight=".48pt" strokecolor="#000000">
                <v:path arrowok="t"/>
              </v:shape>
            </v:group>
            <v:group style="position:absolute;left:7009;top:628;width:1823;height:2" coordorigin="7009,628" coordsize="1823,2">
              <v:shape style="position:absolute;left:7009;top:628;width:1823;height:2" coordorigin="7009,628" coordsize="1823,0" path="m7009,628l8831,628e" filled="false" stroked="true" strokeweight=".48pt" strokecolor="#000000">
                <v:path arrowok="t"/>
              </v:shape>
            </v:group>
            <v:group style="position:absolute;left:7009;top:647;width:1823;height:2" coordorigin="7009,647" coordsize="1823,2">
              <v:shape style="position:absolute;left:7009;top:647;width:1823;height:2" coordorigin="7009,647" coordsize="1823,0" path="m7009,647l8831,647e" filled="false" stroked="true" strokeweight=".48pt" strokecolor="#000000">
                <v:path arrowok="t"/>
              </v:shape>
              <v:shape style="position:absolute;left:8832;top:652;width:30;height:2" type="#_x0000_t75" stroked="false">
                <v:imagedata r:id="rId85" o:title=""/>
              </v:shape>
            </v:group>
            <v:group style="position:absolute;left:8832;top:628;width:29;height:2" coordorigin="8832,628" coordsize="29,2">
              <v:shape style="position:absolute;left:8832;top:628;width:29;height:2" coordorigin="8832,628" coordsize="29,0" path="m8832,628l8860,628e" filled="false" stroked="true" strokeweight=".48pt" strokecolor="#000000">
                <v:path arrowok="t"/>
              </v:shape>
            </v:group>
            <v:group style="position:absolute;left:8832;top:647;width:29;height:2" coordorigin="8832,647" coordsize="29,2">
              <v:shape style="position:absolute;left:8832;top:647;width:29;height:2" coordorigin="8832,647" coordsize="29,0" path="m8832,647l8860,647e" filled="false" stroked="true" strokeweight=".48pt" strokecolor="#000000">
                <v:path arrowok="t"/>
              </v:shape>
            </v:group>
            <v:group style="position:absolute;left:8860;top:628;width:1834;height:2" coordorigin="8860,628" coordsize="1834,2">
              <v:shape style="position:absolute;left:8860;top:628;width:1834;height:2" coordorigin="8860,628" coordsize="1834,0" path="m8860,628l10694,628e" filled="false" stroked="true" strokeweight=".48pt" strokecolor="#000000">
                <v:path arrowok="t"/>
              </v:shape>
            </v:group>
            <v:group style="position:absolute;left:8860;top:647;width:1834;height:2" coordorigin="8860,647" coordsize="1834,2">
              <v:shape style="position:absolute;left:8860;top:647;width:1834;height:2" coordorigin="8860,647" coordsize="1834,0" path="m8860,647l10694,647e" filled="false" stroked="true" strokeweight=".48pt" strokecolor="#000000">
                <v:path arrowok="t"/>
              </v:shape>
            </v:group>
            <w10:wrap type="none"/>
          </v:group>
        </w:pict>
      </w:r>
      <w:r>
        <w:rPr/>
        <w:pict>
          <v:group style="position:absolute;margin-left:60.84pt;margin-top:59.955654pt;width:473.9pt;height:.5pt;mso-position-horizontal-relative:page;mso-position-vertical-relative:paragraph;z-index:-1074208" coordorigin="1217,1199" coordsize="9478,10">
            <v:shape style="position:absolute;left:1217;top:1199;width:2567;height:10" type="#_x0000_t75" stroked="false">
              <v:imagedata r:id="rId299" o:title=""/>
            </v:shape>
            <v:shape style="position:absolute;left:3779;top:1199;width:1500;height:10" type="#_x0000_t75" stroked="false">
              <v:imagedata r:id="rId300" o:title=""/>
            </v:shape>
            <v:shape style="position:absolute;left:5274;top:1199;width:1707;height:10" type="#_x0000_t75" stroked="false">
              <v:imagedata r:id="rId301" o:title=""/>
            </v:shape>
            <v:shape style="position:absolute;left:6976;top:1199;width:1856;height:10" type="#_x0000_t75" stroked="false">
              <v:imagedata r:id="rId304" o:title=""/>
            </v:shape>
            <v:shape style="position:absolute;left:8827;top:1199;width:1867;height:10" type="#_x0000_t75" stroked="false">
              <v:imagedata r:id="rId303" o:title=""/>
            </v:shape>
            <w10:wrap type="none"/>
          </v:group>
        </w:pict>
      </w:r>
      <w:r>
        <w:rPr/>
        <w:t>（</w:t>
      </w:r>
      <w:r>
        <w:rPr>
          <w:rFonts w:ascii="Times New Roman" w:hAnsi="Times New Roman" w:cs="Times New Roman" w:eastAsia="Times New Roman" w:hint="default"/>
        </w:rPr>
        <w:t>3</w:t>
      </w:r>
      <w:r>
        <w:rPr/>
        <w:t>）本报告期实际核销的应收账款情况</w:t>
      </w:r>
      <w:r>
        <w:rPr>
          <w:b w:val="0"/>
          <w:bCs w:val="0"/>
        </w:rPr>
      </w:r>
    </w:p>
    <w:p>
      <w:pPr>
        <w:spacing w:line="240" w:lineRule="auto" w:before="6"/>
        <w:rPr>
          <w:rFonts w:ascii="宋体" w:hAnsi="宋体" w:cs="宋体" w:eastAsia="宋体" w:hint="default"/>
          <w:b/>
          <w:bCs/>
          <w:sz w:val="9"/>
          <w:szCs w:val="9"/>
        </w:rPr>
      </w:pPr>
    </w:p>
    <w:tbl>
      <w:tblPr>
        <w:tblW w:w="0" w:type="auto"/>
        <w:jc w:val="left"/>
        <w:tblInd w:w="262" w:type="dxa"/>
        <w:tblLayout w:type="fixed"/>
        <w:tblCellMar>
          <w:top w:w="0" w:type="dxa"/>
          <w:left w:w="0" w:type="dxa"/>
          <w:bottom w:w="0" w:type="dxa"/>
          <w:right w:w="0" w:type="dxa"/>
        </w:tblCellMar>
        <w:tblLook w:val="01E0"/>
      </w:tblPr>
      <w:tblGrid>
        <w:gridCol w:w="2586"/>
        <w:gridCol w:w="1495"/>
        <w:gridCol w:w="1702"/>
        <w:gridCol w:w="1851"/>
        <w:gridCol w:w="1858"/>
      </w:tblGrid>
      <w:tr>
        <w:trPr>
          <w:trHeight w:val="562" w:hRule="exact"/>
        </w:trPr>
        <w:tc>
          <w:tcPr>
            <w:tcW w:w="2586"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102"/>
              <w:ind w:right="5"/>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495"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02"/>
              <w:ind w:left="2" w:right="0"/>
              <w:jc w:val="center"/>
              <w:rPr>
                <w:rFonts w:ascii="宋体" w:hAnsi="宋体" w:cs="宋体" w:eastAsia="宋体" w:hint="default"/>
                <w:sz w:val="21"/>
                <w:szCs w:val="21"/>
              </w:rPr>
            </w:pPr>
            <w:r>
              <w:rPr>
                <w:rFonts w:ascii="宋体" w:hAnsi="宋体" w:cs="宋体" w:eastAsia="宋体" w:hint="default"/>
                <w:b/>
                <w:bCs/>
                <w:sz w:val="21"/>
                <w:szCs w:val="21"/>
              </w:rPr>
              <w:t>应收账款性质</w:t>
            </w:r>
            <w:r>
              <w:rPr>
                <w:rFonts w:ascii="宋体" w:hAnsi="宋体" w:cs="宋体" w:eastAsia="宋体" w:hint="default"/>
                <w:sz w:val="21"/>
                <w:szCs w:val="21"/>
              </w:rPr>
            </w:r>
          </w:p>
        </w:tc>
        <w:tc>
          <w:tcPr>
            <w:tcW w:w="1702"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02"/>
              <w:ind w:right="420"/>
              <w:jc w:val="right"/>
              <w:rPr>
                <w:rFonts w:ascii="宋体" w:hAnsi="宋体" w:cs="宋体" w:eastAsia="宋体" w:hint="default"/>
                <w:sz w:val="21"/>
                <w:szCs w:val="21"/>
              </w:rPr>
            </w:pPr>
            <w:r>
              <w:rPr>
                <w:rFonts w:ascii="宋体" w:hAnsi="宋体" w:cs="宋体" w:eastAsia="宋体" w:hint="default"/>
                <w:b/>
                <w:bCs/>
                <w:sz w:val="21"/>
                <w:szCs w:val="21"/>
              </w:rPr>
              <w:t>核销金额</w:t>
            </w:r>
            <w:r>
              <w:rPr>
                <w:rFonts w:ascii="宋体" w:hAnsi="宋体" w:cs="宋体" w:eastAsia="宋体" w:hint="default"/>
                <w:sz w:val="21"/>
                <w:szCs w:val="21"/>
              </w:rPr>
            </w:r>
          </w:p>
        </w:tc>
        <w:tc>
          <w:tcPr>
            <w:tcW w:w="185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02"/>
              <w:ind w:left="499" w:right="0"/>
              <w:jc w:val="left"/>
              <w:rPr>
                <w:rFonts w:ascii="宋体" w:hAnsi="宋体" w:cs="宋体" w:eastAsia="宋体" w:hint="default"/>
                <w:sz w:val="21"/>
                <w:szCs w:val="21"/>
              </w:rPr>
            </w:pPr>
            <w:r>
              <w:rPr>
                <w:rFonts w:ascii="宋体" w:hAnsi="宋体" w:cs="宋体" w:eastAsia="宋体" w:hint="default"/>
                <w:b/>
                <w:bCs/>
                <w:sz w:val="21"/>
                <w:szCs w:val="21"/>
              </w:rPr>
              <w:t>核销原因</w:t>
            </w:r>
            <w:r>
              <w:rPr>
                <w:rFonts w:ascii="宋体" w:hAnsi="宋体" w:cs="宋体" w:eastAsia="宋体" w:hint="default"/>
                <w:sz w:val="21"/>
                <w:szCs w:val="21"/>
              </w:rPr>
            </w:r>
          </w:p>
        </w:tc>
        <w:tc>
          <w:tcPr>
            <w:tcW w:w="1858"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39" w:lineRule="exact"/>
              <w:ind w:right="2"/>
              <w:jc w:val="center"/>
              <w:rPr>
                <w:rFonts w:ascii="宋体" w:hAnsi="宋体" w:cs="宋体" w:eastAsia="宋体" w:hint="default"/>
                <w:sz w:val="21"/>
                <w:szCs w:val="21"/>
              </w:rPr>
            </w:pPr>
            <w:r>
              <w:rPr>
                <w:rFonts w:ascii="宋体" w:hAnsi="宋体" w:cs="宋体" w:eastAsia="宋体" w:hint="default"/>
                <w:b/>
                <w:bCs/>
                <w:sz w:val="21"/>
                <w:szCs w:val="21"/>
              </w:rPr>
              <w:t>是否因关联交易</w:t>
            </w:r>
            <w:r>
              <w:rPr>
                <w:rFonts w:ascii="宋体" w:hAnsi="宋体" w:cs="宋体" w:eastAsia="宋体" w:hint="default"/>
                <w:sz w:val="21"/>
                <w:szCs w:val="21"/>
              </w:rPr>
            </w:r>
          </w:p>
          <w:p>
            <w:pPr>
              <w:pStyle w:val="TableParagraph"/>
              <w:spacing w:line="273" w:lineRule="exact"/>
              <w:ind w:right="2"/>
              <w:jc w:val="center"/>
              <w:rPr>
                <w:rFonts w:ascii="宋体" w:hAnsi="宋体" w:cs="宋体" w:eastAsia="宋体" w:hint="default"/>
                <w:sz w:val="21"/>
                <w:szCs w:val="21"/>
              </w:rPr>
            </w:pPr>
            <w:r>
              <w:rPr>
                <w:rFonts w:ascii="宋体" w:hAnsi="宋体" w:cs="宋体" w:eastAsia="宋体" w:hint="default"/>
                <w:b/>
                <w:bCs/>
                <w:sz w:val="21"/>
                <w:szCs w:val="21"/>
              </w:rPr>
              <w:t>产生</w:t>
            </w:r>
            <w:r>
              <w:rPr>
                <w:rFonts w:ascii="宋体" w:hAnsi="宋体" w:cs="宋体" w:eastAsia="宋体" w:hint="default"/>
                <w:sz w:val="21"/>
                <w:szCs w:val="21"/>
              </w:rPr>
            </w:r>
          </w:p>
        </w:tc>
      </w:tr>
      <w:tr>
        <w:trPr>
          <w:trHeight w:val="613" w:hRule="exact"/>
        </w:trPr>
        <w:tc>
          <w:tcPr>
            <w:tcW w:w="2586" w:type="dxa"/>
            <w:tcBorders>
              <w:top w:val="nil" w:sz="6" w:space="0" w:color="auto"/>
              <w:left w:val="nil" w:sz="6" w:space="0" w:color="auto"/>
              <w:bottom w:val="nil" w:sz="6" w:space="0" w:color="auto"/>
              <w:right w:val="single" w:sz="4" w:space="0" w:color="000000"/>
            </w:tcBorders>
          </w:tcPr>
          <w:p>
            <w:pPr>
              <w:pStyle w:val="TableParagraph"/>
              <w:spacing w:line="274" w:lineRule="exact" w:before="1"/>
              <w:ind w:left="773" w:right="120" w:hanging="629"/>
              <w:jc w:val="left"/>
              <w:rPr>
                <w:rFonts w:ascii="宋体" w:hAnsi="宋体" w:cs="宋体" w:eastAsia="宋体" w:hint="default"/>
                <w:sz w:val="21"/>
                <w:szCs w:val="21"/>
              </w:rPr>
            </w:pPr>
            <w:r>
              <w:rPr>
                <w:rFonts w:ascii="宋体" w:hAnsi="宋体" w:cs="宋体" w:eastAsia="宋体" w:hint="default"/>
                <w:spacing w:val="-2"/>
                <w:sz w:val="21"/>
                <w:szCs w:val="21"/>
              </w:rPr>
              <w:t>联勤第九分部莱阳第一干</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休所卫生所</w:t>
            </w: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left="2" w:right="0"/>
              <w:jc w:val="center"/>
              <w:rPr>
                <w:rFonts w:ascii="宋体" w:hAnsi="宋体" w:cs="宋体" w:eastAsia="宋体" w:hint="default"/>
                <w:sz w:val="21"/>
                <w:szCs w:val="21"/>
              </w:rPr>
            </w:pPr>
            <w:r>
              <w:rPr>
                <w:rFonts w:ascii="宋体" w:hAnsi="宋体" w:cs="宋体" w:eastAsia="宋体" w:hint="default"/>
                <w:sz w:val="21"/>
                <w:szCs w:val="21"/>
              </w:rPr>
              <w:t>货款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475"/>
              <w:jc w:val="right"/>
              <w:rPr>
                <w:rFonts w:ascii="Times New Roman" w:hAnsi="Times New Roman" w:cs="Times New Roman" w:eastAsia="Times New Roman" w:hint="default"/>
                <w:sz w:val="21"/>
                <w:szCs w:val="21"/>
              </w:rPr>
            </w:pPr>
            <w:r>
              <w:rPr>
                <w:rFonts w:ascii="Times New Roman"/>
                <w:spacing w:val="-1"/>
                <w:sz w:val="21"/>
              </w:rPr>
              <w:t>1,749.28</w:t>
            </w:r>
          </w:p>
        </w:tc>
        <w:tc>
          <w:tcPr>
            <w:tcW w:w="1851" w:type="dxa"/>
            <w:tcBorders>
              <w:top w:val="nil" w:sz="6" w:space="0" w:color="auto"/>
              <w:left w:val="single" w:sz="4" w:space="0" w:color="000000"/>
              <w:bottom w:val="nil" w:sz="6" w:space="0" w:color="auto"/>
              <w:right w:val="single" w:sz="4" w:space="0" w:color="000000"/>
            </w:tcBorders>
          </w:tcPr>
          <w:p>
            <w:pPr>
              <w:pStyle w:val="TableParagraph"/>
              <w:spacing w:line="274" w:lineRule="exact" w:before="1"/>
              <w:ind w:left="710" w:right="180" w:hanging="526"/>
              <w:jc w:val="left"/>
              <w:rPr>
                <w:rFonts w:ascii="宋体" w:hAnsi="宋体" w:cs="宋体" w:eastAsia="宋体" w:hint="default"/>
                <w:sz w:val="21"/>
                <w:szCs w:val="21"/>
              </w:rPr>
            </w:pPr>
            <w:r>
              <w:rPr>
                <w:rFonts w:ascii="宋体" w:hAnsi="宋体" w:cs="宋体" w:eastAsia="宋体" w:hint="default"/>
                <w:sz w:val="21"/>
                <w:szCs w:val="21"/>
              </w:rPr>
              <w:t>对账差异，无法</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收回</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240" w:lineRule="auto" w:before="112"/>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53" w:hRule="exact"/>
        </w:trPr>
        <w:tc>
          <w:tcPr>
            <w:tcW w:w="2586"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9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7"/>
              <w:ind w:right="475"/>
              <w:jc w:val="right"/>
              <w:rPr>
                <w:rFonts w:ascii="Times New Roman" w:hAnsi="Times New Roman" w:cs="Times New Roman" w:eastAsia="Times New Roman" w:hint="default"/>
                <w:sz w:val="21"/>
                <w:szCs w:val="21"/>
              </w:rPr>
            </w:pPr>
            <w:r>
              <w:rPr>
                <w:rFonts w:ascii="Times New Roman"/>
                <w:spacing w:val="-1"/>
                <w:sz w:val="21"/>
              </w:rPr>
              <w:t>1,749.28</w:t>
            </w:r>
          </w:p>
        </w:tc>
        <w:tc>
          <w:tcPr>
            <w:tcW w:w="185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1858"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tc>
      </w:tr>
    </w:tbl>
    <w:p>
      <w:pPr>
        <w:pStyle w:val="BodyText"/>
        <w:spacing w:line="240" w:lineRule="auto" w:before="53"/>
        <w:ind w:left="565" w:right="246"/>
        <w:jc w:val="left"/>
      </w:pPr>
      <w:r>
        <w:rPr/>
        <w:pict>
          <v:group style="position:absolute;margin-left:60.84pt;margin-top:-26.324335pt;width:473.9pt;height:.5pt;mso-position-horizontal-relative:page;mso-position-vertical-relative:paragraph;z-index:-1074184" coordorigin="1217,-526" coordsize="9478,10">
            <v:shape style="position:absolute;left:1217;top:-526;width:2567;height:10" type="#_x0000_t75" stroked="false">
              <v:imagedata r:id="rId299" o:title=""/>
            </v:shape>
            <v:shape style="position:absolute;left:3779;top:-526;width:1500;height:10" type="#_x0000_t75" stroked="false">
              <v:imagedata r:id="rId300" o:title=""/>
            </v:shape>
            <v:shape style="position:absolute;left:5274;top:-526;width:1707;height:10" type="#_x0000_t75" stroked="false">
              <v:imagedata r:id="rId301" o:title=""/>
            </v:shape>
            <v:shape style="position:absolute;left:6976;top:-526;width:1856;height:10" type="#_x0000_t75" stroked="false">
              <v:imagedata r:id="rId304" o:title=""/>
            </v:shape>
            <v:shape style="position:absolute;left:8827;top:-526;width:1867;height:10" type="#_x0000_t75" stroked="false">
              <v:imagedata r:id="rId303" o:title=""/>
            </v:shape>
            <w10:wrap type="none"/>
          </v:group>
        </w:pict>
      </w:r>
      <w:r>
        <w:rPr/>
        <w:pict>
          <v:shape style="position:absolute;margin-left:189.169998pt;margin-top:-1.814345pt;width:.480013pt;height:.36pt;mso-position-horizontal-relative:page;mso-position-vertical-relative:paragraph;z-index:25096" type="#_x0000_t75" stroked="false">
            <v:imagedata r:id="rId985" o:title=""/>
          </v:shape>
        </w:pict>
      </w:r>
      <w:r>
        <w:rPr/>
        <w:pict>
          <v:shape style="position:absolute;margin-left:263.929993pt;margin-top:-1.814345pt;width:.479993pt;height:.36pt;mso-position-horizontal-relative:page;mso-position-vertical-relative:paragraph;z-index:25120" type="#_x0000_t75" stroked="false">
            <v:imagedata r:id="rId985" o:title=""/>
          </v:shape>
        </w:pict>
      </w:r>
      <w:r>
        <w:rPr/>
        <w:pict>
          <v:shape style="position:absolute;margin-left:349.029999pt;margin-top:-1.814345pt;width:.479993pt;height:.36pt;mso-position-horizontal-relative:page;mso-position-vertical-relative:paragraph;z-index:25144" type="#_x0000_t75" stroked="false">
            <v:imagedata r:id="rId985" o:title=""/>
          </v:shape>
        </w:pict>
      </w:r>
      <w:r>
        <w:rPr/>
        <w:pict>
          <v:shape style="position:absolute;margin-left:441.579987pt;margin-top:-1.814345pt;width:.480023pt;height:.36pt;mso-position-horizontal-relative:page;mso-position-vertical-relative:paragraph;z-index:25168" type="#_x0000_t75" stroked="false">
            <v:imagedata r:id="rId985" o:title=""/>
          </v:shape>
        </w:pict>
      </w:r>
      <w:r>
        <w:rPr/>
        <w:t>本报告期内母公司实际核销的应收账款金额为</w:t>
      </w:r>
      <w:r>
        <w:rPr>
          <w:spacing w:val="-60"/>
        </w:rPr>
        <w:t> </w:t>
      </w:r>
      <w:r>
        <w:rPr>
          <w:rFonts w:ascii="Times New Roman" w:hAnsi="Times New Roman" w:cs="Times New Roman" w:eastAsia="Times New Roman" w:hint="default"/>
        </w:rPr>
        <w:t>1,749.28</w:t>
      </w:r>
      <w:r>
        <w:rPr>
          <w:rFonts w:ascii="Times New Roman" w:hAnsi="Times New Roman" w:cs="Times New Roman" w:eastAsia="Times New Roman" w:hint="default"/>
          <w:spacing w:val="-13"/>
        </w:rPr>
        <w:t> </w:t>
      </w:r>
      <w:r>
        <w:rPr/>
        <w:t>元，对账差异，无法收回。</w:t>
      </w:r>
    </w:p>
    <w:p>
      <w:pPr>
        <w:spacing w:line="360" w:lineRule="auto" w:before="164"/>
        <w:ind w:left="565" w:right="749"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）本报告期应收账款中持有公司</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％（含</w:t>
      </w:r>
      <w:r>
        <w:rPr>
          <w:rFonts w:ascii="宋体" w:hAnsi="宋体" w:cs="宋体" w:eastAsia="宋体" w:hint="default"/>
          <w:b/>
          <w:bCs/>
          <w:spacing w:val="-64"/>
          <w:sz w:val="24"/>
          <w:szCs w:val="24"/>
        </w:rPr>
        <w:t> </w:t>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％）以上表决权股份的股东单位情况</w:t>
      </w:r>
      <w:r>
        <w:rPr>
          <w:rFonts w:ascii="宋体" w:hAnsi="宋体" w:cs="宋体" w:eastAsia="宋体" w:hint="default"/>
          <w:b/>
          <w:bCs/>
          <w:w w:val="99"/>
          <w:sz w:val="24"/>
          <w:szCs w:val="24"/>
        </w:rPr>
        <w:t> </w:t>
      </w:r>
      <w:r>
        <w:rPr>
          <w:rFonts w:ascii="宋体" w:hAnsi="宋体" w:cs="宋体" w:eastAsia="宋体" w:hint="default"/>
          <w:sz w:val="24"/>
          <w:szCs w:val="24"/>
        </w:rPr>
        <w:t>期末母公司应收账款中无持有公司</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5%(</w:t>
      </w:r>
      <w:r>
        <w:rPr>
          <w:rFonts w:ascii="宋体" w:hAnsi="宋体" w:cs="宋体" w:eastAsia="宋体" w:hint="default"/>
          <w:sz w:val="24"/>
          <w:szCs w:val="24"/>
        </w:rPr>
        <w:t>含</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5%)</w:t>
      </w:r>
      <w:r>
        <w:rPr>
          <w:rFonts w:ascii="宋体" w:hAnsi="宋体" w:cs="宋体" w:eastAsia="宋体" w:hint="default"/>
          <w:sz w:val="24"/>
          <w:szCs w:val="24"/>
        </w:rPr>
        <w:t>以上表决权股份的股东单位欠款。</w:t>
      </w:r>
    </w:p>
    <w:p>
      <w:pPr>
        <w:spacing w:line="240" w:lineRule="auto" w:before="12"/>
        <w:rPr>
          <w:rFonts w:ascii="宋体" w:hAnsi="宋体" w:cs="宋体" w:eastAsia="宋体" w:hint="default"/>
          <w:sz w:val="23"/>
          <w:szCs w:val="23"/>
        </w:rPr>
      </w:pPr>
    </w:p>
    <w:p>
      <w:pPr>
        <w:pStyle w:val="Heading6"/>
        <w:spacing w:line="240" w:lineRule="auto"/>
        <w:ind w:right="246"/>
        <w:jc w:val="left"/>
        <w:rPr>
          <w:b w:val="0"/>
          <w:bCs w:val="0"/>
        </w:rPr>
      </w:pPr>
      <w:r>
        <w:rPr/>
        <w:pict>
          <v:group style="position:absolute;margin-left:59.52pt;margin-top:37.535587pt;width:476.4pt;height:42.4pt;mso-position-horizontal-relative:page;mso-position-vertical-relative:paragraph;z-index:-1074064" coordorigin="1190,751" coordsize="9528,848">
            <v:group style="position:absolute;left:1190;top:753;width:3229;height:257" coordorigin="1190,753" coordsize="3229,257">
              <v:shape style="position:absolute;left:1190;top:753;width:3229;height:257" coordorigin="1190,753" coordsize="3229,257" path="m1190,1010l4419,1010,4419,753,1190,753,1190,1010xe" filled="true" fillcolor="#d9d9d9" stroked="false">
                <v:path arrowok="t"/>
                <v:fill type="solid"/>
              </v:shape>
            </v:group>
            <v:group style="position:absolute;left:1190;top:1010;width:109;height:323" coordorigin="1190,1010" coordsize="109,323">
              <v:shape style="position:absolute;left:1190;top:1010;width:109;height:323" coordorigin="1190,1010" coordsize="109,323" path="m1190,1332l1299,1332,1299,1010,1190,1010,1190,1332xe" filled="true" fillcolor="#d9d9d9" stroked="false">
                <v:path arrowok="t"/>
                <v:fill type="solid"/>
              </v:shape>
            </v:group>
            <v:group style="position:absolute;left:4316;top:1010;width:104;height:323" coordorigin="4316,1010" coordsize="104,323">
              <v:shape style="position:absolute;left:4316;top:1010;width:104;height:323" coordorigin="4316,1010" coordsize="104,323" path="m4316,1332l4419,1332,4419,1010,4316,1010,4316,1332xe" filled="true" fillcolor="#d9d9d9" stroked="false">
                <v:path arrowok="t"/>
                <v:fill type="solid"/>
              </v:shape>
            </v:group>
            <v:group style="position:absolute;left:1190;top:1332;width:3229;height:257" coordorigin="1190,1332" coordsize="3229,257">
              <v:shape style="position:absolute;left:1190;top:1332;width:3229;height:257" coordorigin="1190,1332" coordsize="3229,257" path="m1190,1589l4419,1589,4419,1332,1190,1332,1190,1589xe" filled="true" fillcolor="#d9d9d9" stroked="false">
                <v:path arrowok="t"/>
                <v:fill type="solid"/>
              </v:shape>
            </v:group>
            <v:group style="position:absolute;left:1299;top:1010;width:3018;height:323" coordorigin="1299,1010" coordsize="3018,323">
              <v:shape style="position:absolute;left:1299;top:1010;width:3018;height:323" coordorigin="1299,1010" coordsize="3018,323" path="m1299,1332l4316,1332,4316,1010,1299,1010,1299,1332xe" filled="true" fillcolor="#d9d9d9" stroked="false">
                <v:path arrowok="t"/>
                <v:fill type="solid"/>
              </v:shape>
            </v:group>
            <v:group style="position:absolute;left:4429;top:753;width:1265;height:257" coordorigin="4429,753" coordsize="1265,257">
              <v:shape style="position:absolute;left:4429;top:753;width:1265;height:257" coordorigin="4429,753" coordsize="1265,257" path="m4429,1010l5694,1010,5694,753,4429,753,4429,1010xe" filled="true" fillcolor="#d9d9d9" stroked="false">
                <v:path arrowok="t"/>
                <v:fill type="solid"/>
              </v:shape>
            </v:group>
            <v:group style="position:absolute;left:4429;top:1010;width:104;height:323" coordorigin="4429,1010" coordsize="104,323">
              <v:shape style="position:absolute;left:4429;top:1010;width:104;height:323" coordorigin="4429,1010" coordsize="104,323" path="m4429,1332l4532,1332,4532,1010,4429,1010,4429,1332xe" filled="true" fillcolor="#d9d9d9" stroked="false">
                <v:path arrowok="t"/>
                <v:fill type="solid"/>
              </v:shape>
            </v:group>
            <v:group style="position:absolute;left:5593;top:1010;width:101;height:323" coordorigin="5593,1010" coordsize="101,323">
              <v:shape style="position:absolute;left:5593;top:1010;width:101;height:323" coordorigin="5593,1010" coordsize="101,323" path="m5593,1332l5694,1332,5694,1010,5593,1010,5593,1332xe" filled="true" fillcolor="#d9d9d9" stroked="false">
                <v:path arrowok="t"/>
                <v:fill type="solid"/>
              </v:shape>
            </v:group>
            <v:group style="position:absolute;left:4429;top:1332;width:1265;height:257" coordorigin="4429,1332" coordsize="1265,257">
              <v:shape style="position:absolute;left:4429;top:1332;width:1265;height:257" coordorigin="4429,1332" coordsize="1265,257" path="m4429,1589l5694,1589,5694,1332,4429,1332,4429,1589xe" filled="true" fillcolor="#d9d9d9" stroked="false">
                <v:path arrowok="t"/>
                <v:fill type="solid"/>
              </v:shape>
            </v:group>
            <v:group style="position:absolute;left:4532;top:1010;width:1061;height:323" coordorigin="4532,1010" coordsize="1061,323">
              <v:shape style="position:absolute;left:4532;top:1010;width:1061;height:323" coordorigin="4532,1010" coordsize="1061,323" path="m4532,1332l5593,1332,5593,1010,4532,1010,4532,1332xe" filled="true" fillcolor="#d9d9d9" stroked="false">
                <v:path arrowok="t"/>
                <v:fill type="solid"/>
              </v:shape>
            </v:group>
            <v:group style="position:absolute;left:5706;top:753;width:1549;height:257" coordorigin="5706,753" coordsize="1549,257">
              <v:shape style="position:absolute;left:5706;top:753;width:1549;height:257" coordorigin="5706,753" coordsize="1549,257" path="m5706,1010l7254,1010,7254,753,5706,753,5706,1010xe" filled="true" fillcolor="#d9d9d9" stroked="false">
                <v:path arrowok="t"/>
                <v:fill type="solid"/>
              </v:shape>
            </v:group>
            <v:group style="position:absolute;left:5706;top:1010;width:104;height:323" coordorigin="5706,1010" coordsize="104,323">
              <v:shape style="position:absolute;left:5706;top:1010;width:104;height:323" coordorigin="5706,1010" coordsize="104,323" path="m5706,1332l5809,1332,5809,1010,5706,1010,5706,1332xe" filled="true" fillcolor="#d9d9d9" stroked="false">
                <v:path arrowok="t"/>
                <v:fill type="solid"/>
              </v:shape>
            </v:group>
            <v:group style="position:absolute;left:7151;top:1010;width:104;height:323" coordorigin="7151,1010" coordsize="104,323">
              <v:shape style="position:absolute;left:7151;top:1010;width:104;height:323" coordorigin="7151,1010" coordsize="104,323" path="m7151,1332l7254,1332,7254,1010,7151,1010,7151,1332xe" filled="true" fillcolor="#d9d9d9" stroked="false">
                <v:path arrowok="t"/>
                <v:fill type="solid"/>
              </v:shape>
            </v:group>
            <v:group style="position:absolute;left:5706;top:1332;width:1549;height:257" coordorigin="5706,1332" coordsize="1549,257">
              <v:shape style="position:absolute;left:5706;top:1332;width:1549;height:257" coordorigin="5706,1332" coordsize="1549,257" path="m5706,1589l7254,1589,7254,1332,5706,1332,5706,1589xe" filled="true" fillcolor="#d9d9d9" stroked="false">
                <v:path arrowok="t"/>
                <v:fill type="solid"/>
              </v:shape>
            </v:group>
            <v:group style="position:absolute;left:5809;top:1010;width:1343;height:323" coordorigin="5809,1010" coordsize="1343,323">
              <v:shape style="position:absolute;left:5809;top:1010;width:1343;height:323" coordorigin="5809,1010" coordsize="1343,323" path="m5809,1332l7151,1332,7151,1010,5809,1010,5809,1332xe" filled="true" fillcolor="#d9d9d9" stroked="false">
                <v:path arrowok="t"/>
                <v:fill type="solid"/>
              </v:shape>
            </v:group>
            <v:group style="position:absolute;left:7264;top:753;width:2461;height:257" coordorigin="7264,753" coordsize="2461,257">
              <v:shape style="position:absolute;left:7264;top:753;width:2461;height:257" coordorigin="7264,753" coordsize="2461,257" path="m7264,1010l9724,1010,9724,753,7264,753,7264,1010xe" filled="true" fillcolor="#d9d9d9" stroked="false">
                <v:path arrowok="t"/>
                <v:fill type="solid"/>
              </v:shape>
            </v:group>
            <v:group style="position:absolute;left:7264;top:1010;width:104;height:323" coordorigin="7264,1010" coordsize="104,323">
              <v:shape style="position:absolute;left:7264;top:1010;width:104;height:323" coordorigin="7264,1010" coordsize="104,323" path="m7264,1332l7367,1332,7367,1010,7264,1010,7264,1332xe" filled="true" fillcolor="#d9d9d9" stroked="false">
                <v:path arrowok="t"/>
                <v:fill type="solid"/>
              </v:shape>
            </v:group>
            <v:group style="position:absolute;left:9621;top:1010;width:104;height:323" coordorigin="9621,1010" coordsize="104,323">
              <v:shape style="position:absolute;left:9621;top:1010;width:104;height:323" coordorigin="9621,1010" coordsize="104,323" path="m9621,1332l9724,1332,9724,1010,9621,1010,9621,1332xe" filled="true" fillcolor="#d9d9d9" stroked="false">
                <v:path arrowok="t"/>
                <v:fill type="solid"/>
              </v:shape>
            </v:group>
            <v:group style="position:absolute;left:7264;top:1332;width:2461;height:257" coordorigin="7264,1332" coordsize="2461,257">
              <v:shape style="position:absolute;left:7264;top:1332;width:2461;height:257" coordorigin="7264,1332" coordsize="2461,257" path="m7264,1589l9724,1589,9724,1332,7264,1332,7264,1589xe" filled="true" fillcolor="#d9d9d9" stroked="false">
                <v:path arrowok="t"/>
                <v:fill type="solid"/>
              </v:shape>
            </v:group>
            <v:group style="position:absolute;left:7367;top:1010;width:2254;height:323" coordorigin="7367,1010" coordsize="2254,323">
              <v:shape style="position:absolute;left:7367;top:1010;width:2254;height:323" coordorigin="7367,1010" coordsize="2254,323" path="m7367,1332l9621,1332,9621,1010,7367,1010,7367,1332xe" filled="true" fillcolor="#d9d9d9" stroked="false">
                <v:path arrowok="t"/>
                <v:fill type="solid"/>
              </v:shape>
            </v:group>
            <v:group style="position:absolute;left:9734;top:753;width:104;height:836" coordorigin="9734,753" coordsize="104,836">
              <v:shape style="position:absolute;left:9734;top:753;width:104;height:836" coordorigin="9734,753" coordsize="104,836" path="m9734,1589l9837,1589,9837,753,9734,753,9734,1589xe" filled="true" fillcolor="#d9d9d9" stroked="false">
                <v:path arrowok="t"/>
                <v:fill type="solid"/>
              </v:shape>
            </v:group>
            <v:group style="position:absolute;left:10610;top:753;width:108;height:836" coordorigin="10610,753" coordsize="108,836">
              <v:shape style="position:absolute;left:10610;top:753;width:108;height:836" coordorigin="10610,753" coordsize="108,836" path="m10610,1589l10718,1589,10718,753,10610,753,10610,1589xe" filled="true" fillcolor="#d9d9d9" stroked="false">
                <v:path arrowok="t"/>
                <v:fill type="solid"/>
              </v:shape>
            </v:group>
            <v:group style="position:absolute;left:9837;top:753;width:773;height:322" coordorigin="9837,753" coordsize="773,322">
              <v:shape style="position:absolute;left:9837;top:753;width:773;height:322" coordorigin="9837,753" coordsize="773,322" path="m9837,1075l10610,1075,10610,753,9837,753,9837,1075xe" filled="true" fillcolor="#d9d9d9" stroked="false">
                <v:path arrowok="t"/>
                <v:fill type="solid"/>
              </v:shape>
            </v:group>
            <v:group style="position:absolute;left:9837;top:1075;width:773;height:272" coordorigin="9837,1075" coordsize="773,272">
              <v:shape style="position:absolute;left:9837;top:1075;width:773;height:272" coordorigin="9837,1075" coordsize="773,272" path="m9837,1346l10610,1346,10610,1075,9837,1075,9837,1346xe" filled="true" fillcolor="#d9d9d9" stroked="false">
                <v:path arrowok="t"/>
                <v:fill type="solid"/>
              </v:shape>
            </v:group>
            <v:group style="position:absolute;left:9837;top:1346;width:773;height:243" coordorigin="9837,1346" coordsize="773,243">
              <v:shape style="position:absolute;left:9837;top:1346;width:773;height:243" coordorigin="9837,1346" coordsize="773,243" path="m9837,1589l10610,1589,10610,1346,9837,1346,9837,1589xe" filled="true" fillcolor="#d9d9d9" stroked="false">
                <v:path arrowok="t"/>
                <v:fill type="solid"/>
              </v:shape>
              <v:shape style="position:absolute;left:4419;top:751;width:30;height:2" type="#_x0000_t75" stroked="false">
                <v:imagedata r:id="rId93" o:title=""/>
              </v:shape>
              <v:shape style="position:absolute;left:5696;top:751;width:30;height:2" type="#_x0000_t75" stroked="false">
                <v:imagedata r:id="rId93" o:title=""/>
              </v:shape>
              <v:shape style="position:absolute;left:7254;top:751;width:30;height:2" type="#_x0000_t75" stroked="false">
                <v:imagedata r:id="rId85" o:title=""/>
              </v:shape>
              <v:shape style="position:absolute;left:9724;top:751;width:30;height:2" type="#_x0000_t75" stroked="false">
                <v:imagedata r:id="rId85" o:title=""/>
              </v:shape>
              <v:shape style="position:absolute;left:1190;top:1589;width:3229;height:10" type="#_x0000_t75" stroked="false">
                <v:imagedata r:id="rId986" o:title=""/>
              </v:shape>
              <v:shape style="position:absolute;left:4415;top:1589;width:1282;height:10" type="#_x0000_t75" stroked="false">
                <v:imagedata r:id="rId987" o:title=""/>
              </v:shape>
              <v:shape style="position:absolute;left:5691;top:1589;width:1563;height:10" type="#_x0000_t75" stroked="false">
                <v:imagedata r:id="rId536" o:title=""/>
              </v:shape>
              <v:shape style="position:absolute;left:7249;top:1589;width:2475;height:10" type="#_x0000_t75" stroked="false">
                <v:imagedata r:id="rId988" o:title=""/>
              </v:shape>
              <v:shape style="position:absolute;left:9720;top:1589;width:998;height:10" type="#_x0000_t75" stroked="false">
                <v:imagedata r:id="rId979" o:title=""/>
              </v:shape>
            </v:group>
            <w10:wrap type="none"/>
          </v:group>
        </w:pict>
      </w:r>
      <w:r>
        <w:rPr/>
        <w:t>（</w:t>
      </w:r>
      <w:r>
        <w:rPr>
          <w:rFonts w:ascii="Times New Roman" w:hAnsi="Times New Roman" w:cs="Times New Roman" w:eastAsia="Times New Roman" w:hint="default"/>
        </w:rPr>
        <w:t>5</w:t>
      </w:r>
      <w:r>
        <w:rPr/>
        <w:t>）应收账款金额前五名单位情况</w:t>
      </w:r>
      <w:r>
        <w:rPr>
          <w:b w:val="0"/>
          <w:bCs w:val="0"/>
        </w:rPr>
      </w:r>
    </w:p>
    <w:p>
      <w:pPr>
        <w:spacing w:line="240" w:lineRule="auto" w:before="10"/>
        <w:rPr>
          <w:rFonts w:ascii="宋体" w:hAnsi="宋体" w:cs="宋体" w:eastAsia="宋体" w:hint="default"/>
          <w:b/>
          <w:bCs/>
          <w:sz w:val="29"/>
          <w:szCs w:val="29"/>
        </w:rPr>
      </w:pPr>
    </w:p>
    <w:tbl>
      <w:tblPr>
        <w:tblW w:w="0" w:type="auto"/>
        <w:jc w:val="left"/>
        <w:tblInd w:w="221" w:type="dxa"/>
        <w:tblLayout w:type="fixed"/>
        <w:tblCellMar>
          <w:top w:w="0" w:type="dxa"/>
          <w:left w:w="0" w:type="dxa"/>
          <w:bottom w:w="0" w:type="dxa"/>
          <w:right w:w="0" w:type="dxa"/>
        </w:tblCellMar>
        <w:tblLook w:val="01E0"/>
      </w:tblPr>
      <w:tblGrid>
        <w:gridCol w:w="3248"/>
        <w:gridCol w:w="1277"/>
        <w:gridCol w:w="1558"/>
        <w:gridCol w:w="2470"/>
        <w:gridCol w:w="989"/>
      </w:tblGrid>
      <w:tr>
        <w:trPr>
          <w:trHeight w:val="331" w:hRule="exact"/>
        </w:trPr>
        <w:tc>
          <w:tcPr>
            <w:tcW w:w="3248" w:type="dxa"/>
            <w:tcBorders>
              <w:top w:val="single" w:sz="12" w:space="0" w:color="000000"/>
              <w:left w:val="nil" w:sz="6" w:space="0" w:color="auto"/>
              <w:bottom w:val="nil" w:sz="6" w:space="0" w:color="auto"/>
              <w:right w:val="single" w:sz="4" w:space="0" w:color="000000"/>
            </w:tcBorders>
          </w:tcPr>
          <w:p>
            <w:pPr/>
          </w:p>
        </w:tc>
        <w:tc>
          <w:tcPr>
            <w:tcW w:w="1277" w:type="dxa"/>
            <w:tcBorders>
              <w:top w:val="single" w:sz="12" w:space="0" w:color="000000"/>
              <w:left w:val="single" w:sz="4" w:space="0" w:color="000000"/>
              <w:bottom w:val="nil" w:sz="6" w:space="0" w:color="auto"/>
              <w:right w:val="single" w:sz="4" w:space="0" w:color="000000"/>
            </w:tcBorders>
          </w:tcPr>
          <w:p>
            <w:pPr/>
          </w:p>
        </w:tc>
        <w:tc>
          <w:tcPr>
            <w:tcW w:w="1558" w:type="dxa"/>
            <w:tcBorders>
              <w:top w:val="single" w:sz="12" w:space="0" w:color="000000"/>
              <w:left w:val="single" w:sz="4" w:space="0" w:color="000000"/>
              <w:bottom w:val="nil" w:sz="6" w:space="0" w:color="auto"/>
              <w:right w:val="single" w:sz="4" w:space="0" w:color="000000"/>
            </w:tcBorders>
          </w:tcPr>
          <w:p>
            <w:pPr/>
          </w:p>
        </w:tc>
        <w:tc>
          <w:tcPr>
            <w:tcW w:w="2470" w:type="dxa"/>
            <w:tcBorders>
              <w:top w:val="single" w:sz="12" w:space="0" w:color="000000"/>
              <w:left w:val="single" w:sz="4" w:space="0" w:color="000000"/>
              <w:bottom w:val="nil" w:sz="6" w:space="0" w:color="auto"/>
              <w:right w:val="single" w:sz="4" w:space="0" w:color="000000"/>
            </w:tcBorders>
          </w:tcPr>
          <w:p>
            <w:pPr/>
          </w:p>
        </w:tc>
        <w:tc>
          <w:tcPr>
            <w:tcW w:w="989"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right="2"/>
              <w:jc w:val="center"/>
              <w:rPr>
                <w:rFonts w:ascii="宋体" w:hAnsi="宋体" w:cs="宋体" w:eastAsia="宋体" w:hint="default"/>
                <w:sz w:val="21"/>
                <w:szCs w:val="21"/>
              </w:rPr>
            </w:pPr>
            <w:r>
              <w:rPr>
                <w:rFonts w:ascii="宋体" w:hAnsi="宋体" w:cs="宋体" w:eastAsia="宋体" w:hint="default"/>
                <w:b/>
                <w:bCs/>
                <w:sz w:val="21"/>
                <w:szCs w:val="21"/>
              </w:rPr>
              <w:t>占总额</w:t>
            </w:r>
            <w:r>
              <w:rPr>
                <w:rFonts w:ascii="宋体" w:hAnsi="宋体" w:cs="宋体" w:eastAsia="宋体" w:hint="default"/>
                <w:sz w:val="21"/>
                <w:szCs w:val="21"/>
              </w:rPr>
            </w:r>
          </w:p>
        </w:tc>
      </w:tr>
      <w:tr>
        <w:trPr>
          <w:trHeight w:val="276" w:hRule="exact"/>
        </w:trPr>
        <w:tc>
          <w:tcPr>
            <w:tcW w:w="3248" w:type="dxa"/>
            <w:tcBorders>
              <w:top w:val="nil" w:sz="6" w:space="0" w:color="auto"/>
              <w:left w:val="nil" w:sz="6" w:space="0" w:color="auto"/>
              <w:bottom w:val="nil" w:sz="6" w:space="0" w:color="auto"/>
              <w:right w:val="single" w:sz="4" w:space="0" w:color="000000"/>
            </w:tcBorders>
          </w:tcPr>
          <w:p>
            <w:pPr>
              <w:pStyle w:val="TableParagraph"/>
              <w:spacing w:line="234" w:lineRule="exact"/>
              <w:ind w:left="21"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34" w:lineRule="exact"/>
              <w:ind w:right="0"/>
              <w:jc w:val="center"/>
              <w:rPr>
                <w:rFonts w:ascii="宋体" w:hAnsi="宋体" w:cs="宋体" w:eastAsia="宋体" w:hint="default"/>
                <w:sz w:val="21"/>
                <w:szCs w:val="21"/>
              </w:rPr>
            </w:pPr>
            <w:r>
              <w:rPr>
                <w:rFonts w:ascii="宋体" w:hAnsi="宋体" w:cs="宋体" w:eastAsia="宋体" w:hint="default"/>
                <w:b/>
                <w:bCs/>
                <w:sz w:val="21"/>
                <w:szCs w:val="21"/>
              </w:rPr>
              <w:t>与公司关系</w:t>
            </w:r>
            <w:r>
              <w:rPr>
                <w:rFonts w:ascii="宋体" w:hAnsi="宋体" w:cs="宋体" w:eastAsia="宋体" w:hint="default"/>
                <w:sz w:val="21"/>
                <w:szCs w:val="21"/>
              </w:rPr>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470" w:type="dxa"/>
            <w:tcBorders>
              <w:top w:val="nil" w:sz="6" w:space="0" w:color="auto"/>
              <w:left w:val="single" w:sz="4" w:space="0" w:color="000000"/>
              <w:bottom w:val="nil" w:sz="6" w:space="0" w:color="auto"/>
              <w:right w:val="single" w:sz="4" w:space="0" w:color="000000"/>
            </w:tcBorders>
          </w:tcPr>
          <w:p>
            <w:pPr>
              <w:pStyle w:val="TableParagraph"/>
              <w:spacing w:line="234" w:lineRule="exact"/>
              <w:ind w:right="2"/>
              <w:jc w:val="center"/>
              <w:rPr>
                <w:rFonts w:ascii="宋体" w:hAnsi="宋体" w:cs="宋体" w:eastAsia="宋体" w:hint="default"/>
                <w:sz w:val="21"/>
                <w:szCs w:val="21"/>
              </w:rPr>
            </w:pPr>
            <w:r>
              <w:rPr>
                <w:rFonts w:ascii="宋体" w:hAnsi="宋体" w:cs="宋体" w:eastAsia="宋体" w:hint="default"/>
                <w:b/>
                <w:bCs/>
                <w:sz w:val="21"/>
                <w:szCs w:val="21"/>
              </w:rPr>
              <w:t>年限</w:t>
            </w:r>
            <w:r>
              <w:rPr>
                <w:rFonts w:ascii="宋体" w:hAnsi="宋体" w:cs="宋体" w:eastAsia="宋体" w:hint="default"/>
                <w:sz w:val="21"/>
                <w:szCs w:val="21"/>
              </w:rPr>
            </w:r>
          </w:p>
        </w:tc>
        <w:tc>
          <w:tcPr>
            <w:tcW w:w="989" w:type="dxa"/>
            <w:tcBorders>
              <w:top w:val="nil" w:sz="6" w:space="0" w:color="auto"/>
              <w:left w:val="single" w:sz="4" w:space="0" w:color="000000"/>
              <w:bottom w:val="nil" w:sz="6" w:space="0" w:color="auto"/>
              <w:right w:val="nil" w:sz="6" w:space="0" w:color="auto"/>
            </w:tcBorders>
          </w:tcPr>
          <w:p>
            <w:pPr>
              <w:pStyle w:val="TableParagraph"/>
              <w:spacing w:line="248" w:lineRule="exact"/>
              <w:ind w:right="2"/>
              <w:jc w:val="center"/>
              <w:rPr>
                <w:rFonts w:ascii="宋体" w:hAnsi="宋体" w:cs="宋体" w:eastAsia="宋体" w:hint="default"/>
                <w:sz w:val="21"/>
                <w:szCs w:val="21"/>
              </w:rPr>
            </w:pPr>
            <w:r>
              <w:rPr>
                <w:rFonts w:ascii="宋体" w:hAnsi="宋体" w:cs="宋体" w:eastAsia="宋体" w:hint="default"/>
                <w:b/>
                <w:bCs/>
                <w:sz w:val="21"/>
                <w:szCs w:val="21"/>
              </w:rPr>
              <w:t>的比例</w:t>
            </w:r>
            <w:r>
              <w:rPr>
                <w:rFonts w:ascii="宋体" w:hAnsi="宋体" w:cs="宋体" w:eastAsia="宋体" w:hint="default"/>
                <w:sz w:val="21"/>
                <w:szCs w:val="21"/>
              </w:rPr>
            </w:r>
          </w:p>
        </w:tc>
      </w:tr>
      <w:tr>
        <w:trPr>
          <w:trHeight w:val="344" w:hRule="exact"/>
        </w:trPr>
        <w:tc>
          <w:tcPr>
            <w:tcW w:w="3248"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2470" w:type="dxa"/>
            <w:tcBorders>
              <w:top w:val="nil" w:sz="6" w:space="0" w:color="auto"/>
              <w:left w:val="single" w:sz="4" w:space="0" w:color="000000"/>
              <w:bottom w:val="nil" w:sz="6" w:space="0" w:color="auto"/>
              <w:right w:val="single" w:sz="4" w:space="0" w:color="000000"/>
            </w:tcBorders>
          </w:tcPr>
          <w:p>
            <w:pPr/>
          </w:p>
        </w:tc>
        <w:tc>
          <w:tcPr>
            <w:tcW w:w="989"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1"/>
              <w:jc w:val="center"/>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r>
      <w:tr>
        <w:trPr>
          <w:trHeight w:val="625" w:hRule="exact"/>
        </w:trPr>
        <w:tc>
          <w:tcPr>
            <w:tcW w:w="3248"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left="21"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left="141" w:right="0"/>
              <w:jc w:val="center"/>
              <w:rPr>
                <w:rFonts w:ascii="Times New Roman" w:hAnsi="Times New Roman" w:cs="Times New Roman" w:eastAsia="Times New Roman" w:hint="default"/>
                <w:sz w:val="21"/>
                <w:szCs w:val="21"/>
              </w:rPr>
            </w:pPr>
            <w:r>
              <w:rPr>
                <w:rFonts w:ascii="Times New Roman"/>
                <w:sz w:val="21"/>
              </w:rPr>
              <w:t>74,433,780.77</w:t>
            </w:r>
          </w:p>
        </w:tc>
        <w:tc>
          <w:tcPr>
            <w:tcW w:w="2470" w:type="dxa"/>
            <w:tcBorders>
              <w:top w:val="nil" w:sz="6" w:space="0" w:color="auto"/>
              <w:left w:val="single" w:sz="4" w:space="0" w:color="000000"/>
              <w:bottom w:val="nil" w:sz="6" w:space="0" w:color="auto"/>
              <w:right w:val="single" w:sz="4" w:space="0" w:color="000000"/>
            </w:tcBorders>
          </w:tcPr>
          <w:p>
            <w:pPr>
              <w:pStyle w:val="TableParagraph"/>
              <w:spacing w:line="281" w:lineRule="exact" w:before="42"/>
              <w:ind w:left="10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6 </w:t>
            </w:r>
            <w:r>
              <w:rPr>
                <w:rFonts w:ascii="宋体" w:hAnsi="宋体" w:cs="宋体" w:eastAsia="宋体" w:hint="default"/>
                <w:sz w:val="21"/>
                <w:szCs w:val="21"/>
              </w:rPr>
              <w:t>个月以内</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73,335,446.17</w:t>
            </w:r>
          </w:p>
          <w:p>
            <w:pPr>
              <w:pStyle w:val="TableParagraph"/>
              <w:spacing w:line="281" w:lineRule="exact"/>
              <w:ind w:left="103" w:right="0"/>
              <w:jc w:val="left"/>
              <w:rPr>
                <w:rFonts w:ascii="宋体" w:hAnsi="宋体" w:cs="宋体" w:eastAsia="宋体" w:hint="default"/>
                <w:sz w:val="21"/>
                <w:szCs w:val="21"/>
              </w:rPr>
            </w:pPr>
            <w:r>
              <w:rPr>
                <w:rFonts w:ascii="宋体" w:hAnsi="宋体" w:cs="宋体" w:eastAsia="宋体" w:hint="default"/>
                <w:sz w:val="21"/>
                <w:szCs w:val="21"/>
              </w:rPr>
              <w:t>元，</w:t>
            </w:r>
            <w:r>
              <w:rPr>
                <w:rFonts w:ascii="Times New Roman" w:hAnsi="Times New Roman" w:cs="Times New Roman" w:eastAsia="Times New Roman" w:hint="default"/>
                <w:sz w:val="21"/>
                <w:szCs w:val="21"/>
              </w:rPr>
              <w:t>7-12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个月</w:t>
            </w:r>
          </w:p>
        </w:tc>
        <w:tc>
          <w:tcPr>
            <w:tcW w:w="98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4.88</w:t>
            </w:r>
          </w:p>
        </w:tc>
      </w:tr>
      <w:tr>
        <w:trPr>
          <w:trHeight w:val="169" w:hRule="exact"/>
        </w:trPr>
        <w:tc>
          <w:tcPr>
            <w:tcW w:w="3248"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558" w:type="dxa"/>
            <w:vMerge w:val="restart"/>
            <w:tcBorders>
              <w:top w:val="nil" w:sz="6" w:space="0" w:color="auto"/>
              <w:left w:val="single" w:sz="4" w:space="0" w:color="000000"/>
              <w:right w:val="single" w:sz="4" w:space="0" w:color="000000"/>
            </w:tcBorders>
          </w:tcPr>
          <w:p>
            <w:pPr/>
          </w:p>
        </w:tc>
        <w:tc>
          <w:tcPr>
            <w:tcW w:w="2470" w:type="dxa"/>
            <w:vMerge w:val="restart"/>
            <w:tcBorders>
              <w:top w:val="nil" w:sz="6" w:space="0" w:color="auto"/>
              <w:left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1,098,334.60</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元</w:t>
            </w:r>
          </w:p>
        </w:tc>
        <w:tc>
          <w:tcPr>
            <w:tcW w:w="989" w:type="dxa"/>
            <w:vMerge w:val="restart"/>
            <w:tcBorders>
              <w:top w:val="nil" w:sz="6" w:space="0" w:color="auto"/>
              <w:left w:val="single" w:sz="4" w:space="0" w:color="000000"/>
              <w:right w:val="nil" w:sz="6" w:space="0" w:color="auto"/>
            </w:tcBorders>
          </w:tcPr>
          <w:p>
            <w:pPr/>
          </w:p>
        </w:tc>
      </w:tr>
      <w:tr>
        <w:trPr>
          <w:trHeight w:val="191" w:hRule="exact"/>
        </w:trPr>
        <w:tc>
          <w:tcPr>
            <w:tcW w:w="324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558" w:type="dxa"/>
            <w:vMerge/>
            <w:tcBorders>
              <w:left w:val="single" w:sz="4" w:space="0" w:color="000000"/>
              <w:bottom w:val="nil" w:sz="6" w:space="0" w:color="auto"/>
              <w:right w:val="single" w:sz="4" w:space="0" w:color="000000"/>
            </w:tcBorders>
          </w:tcPr>
          <w:p>
            <w:pPr/>
          </w:p>
        </w:tc>
        <w:tc>
          <w:tcPr>
            <w:tcW w:w="2470" w:type="dxa"/>
            <w:vMerge/>
            <w:tcBorders>
              <w:left w:val="single" w:sz="4" w:space="0" w:color="000000"/>
              <w:bottom w:val="nil" w:sz="6" w:space="0" w:color="auto"/>
              <w:right w:val="single" w:sz="4" w:space="0" w:color="000000"/>
            </w:tcBorders>
          </w:tcPr>
          <w:p>
            <w:pPr/>
          </w:p>
        </w:tc>
        <w:tc>
          <w:tcPr>
            <w:tcW w:w="989" w:type="dxa"/>
            <w:vMerge/>
            <w:tcBorders>
              <w:left w:val="single" w:sz="4" w:space="0" w:color="000000"/>
              <w:bottom w:val="nil" w:sz="6" w:space="0" w:color="auto"/>
              <w:right w:val="nil" w:sz="6" w:space="0" w:color="auto"/>
            </w:tcBorders>
          </w:tcPr>
          <w:p>
            <w:pPr/>
          </w:p>
        </w:tc>
      </w:tr>
      <w:tr>
        <w:trPr>
          <w:trHeight w:val="632" w:hRule="exact"/>
        </w:trPr>
        <w:tc>
          <w:tcPr>
            <w:tcW w:w="324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0"/>
                <w:szCs w:val="20"/>
              </w:rPr>
            </w:pPr>
          </w:p>
          <w:p>
            <w:pPr>
              <w:pStyle w:val="TableParagraph"/>
              <w:spacing w:line="240" w:lineRule="auto"/>
              <w:ind w:left="16"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w:t>
            </w: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0"/>
                <w:szCs w:val="20"/>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left="141" w:right="0"/>
              <w:jc w:val="center"/>
              <w:rPr>
                <w:rFonts w:ascii="Times New Roman" w:hAnsi="Times New Roman" w:cs="Times New Roman" w:eastAsia="Times New Roman" w:hint="default"/>
                <w:sz w:val="21"/>
                <w:szCs w:val="21"/>
              </w:rPr>
            </w:pPr>
            <w:r>
              <w:rPr>
                <w:rFonts w:ascii="Times New Roman"/>
                <w:sz w:val="21"/>
              </w:rPr>
              <w:t>53,947,812.17</w:t>
            </w:r>
          </w:p>
        </w:tc>
        <w:tc>
          <w:tcPr>
            <w:tcW w:w="2470" w:type="dxa"/>
            <w:tcBorders>
              <w:top w:val="nil" w:sz="6" w:space="0" w:color="auto"/>
              <w:left w:val="single" w:sz="4" w:space="0" w:color="000000"/>
              <w:bottom w:val="nil" w:sz="6" w:space="0" w:color="auto"/>
              <w:right w:val="single" w:sz="4" w:space="0" w:color="000000"/>
            </w:tcBorders>
          </w:tcPr>
          <w:p>
            <w:pPr>
              <w:pStyle w:val="TableParagraph"/>
              <w:spacing w:line="282" w:lineRule="exact" w:before="48"/>
              <w:ind w:left="10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6 </w:t>
            </w:r>
            <w:r>
              <w:rPr>
                <w:rFonts w:ascii="宋体" w:hAnsi="宋体" w:cs="宋体" w:eastAsia="宋体" w:hint="default"/>
                <w:sz w:val="21"/>
                <w:szCs w:val="21"/>
              </w:rPr>
              <w:t>个月以内</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53,872,072.17</w:t>
            </w:r>
          </w:p>
          <w:p>
            <w:pPr>
              <w:pStyle w:val="TableParagraph"/>
              <w:spacing w:line="282"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元，</w:t>
            </w:r>
            <w:r>
              <w:rPr>
                <w:rFonts w:ascii="Times New Roman" w:hAnsi="Times New Roman" w:cs="Times New Roman" w:eastAsia="Times New Roman" w:hint="default"/>
                <w:sz w:val="21"/>
                <w:szCs w:val="21"/>
              </w:rPr>
              <w:t>7-12 </w:t>
            </w:r>
            <w:r>
              <w:rPr>
                <w:rFonts w:ascii="宋体" w:hAnsi="宋体" w:cs="宋体" w:eastAsia="宋体" w:hint="default"/>
                <w:sz w:val="21"/>
                <w:szCs w:val="21"/>
              </w:rPr>
              <w:t>个月</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75,740.00</w:t>
            </w:r>
          </w:p>
        </w:tc>
        <w:tc>
          <w:tcPr>
            <w:tcW w:w="989"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3.54</w:t>
            </w:r>
          </w:p>
        </w:tc>
      </w:tr>
      <w:tr>
        <w:trPr>
          <w:trHeight w:val="354" w:hRule="exact"/>
        </w:trPr>
        <w:tc>
          <w:tcPr>
            <w:tcW w:w="324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2470"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元</w:t>
            </w:r>
          </w:p>
        </w:tc>
        <w:tc>
          <w:tcPr>
            <w:tcW w:w="989" w:type="dxa"/>
            <w:tcBorders>
              <w:top w:val="nil" w:sz="6" w:space="0" w:color="auto"/>
              <w:left w:val="single" w:sz="4" w:space="0" w:color="000000"/>
              <w:bottom w:val="nil" w:sz="6" w:space="0" w:color="auto"/>
              <w:right w:val="nil" w:sz="6" w:space="0" w:color="auto"/>
            </w:tcBorders>
          </w:tcPr>
          <w:p>
            <w:pPr/>
          </w:p>
        </w:tc>
      </w:tr>
      <w:tr>
        <w:trPr>
          <w:trHeight w:val="638" w:hRule="exact"/>
        </w:trPr>
        <w:tc>
          <w:tcPr>
            <w:tcW w:w="324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left="16"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w:t>
            </w: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left="141" w:right="0"/>
              <w:jc w:val="center"/>
              <w:rPr>
                <w:rFonts w:ascii="Times New Roman" w:hAnsi="Times New Roman" w:cs="Times New Roman" w:eastAsia="Times New Roman" w:hint="default"/>
                <w:sz w:val="21"/>
                <w:szCs w:val="21"/>
              </w:rPr>
            </w:pPr>
            <w:r>
              <w:rPr>
                <w:rFonts w:ascii="Times New Roman"/>
                <w:sz w:val="21"/>
              </w:rPr>
              <w:t>46,275,182.74</w:t>
            </w:r>
          </w:p>
        </w:tc>
        <w:tc>
          <w:tcPr>
            <w:tcW w:w="2470" w:type="dxa"/>
            <w:tcBorders>
              <w:top w:val="nil" w:sz="6" w:space="0" w:color="auto"/>
              <w:left w:val="single" w:sz="4" w:space="0" w:color="000000"/>
              <w:bottom w:val="nil" w:sz="6" w:space="0" w:color="auto"/>
              <w:right w:val="single" w:sz="4" w:space="0" w:color="000000"/>
            </w:tcBorders>
          </w:tcPr>
          <w:p>
            <w:pPr>
              <w:pStyle w:val="TableParagraph"/>
              <w:spacing w:line="281" w:lineRule="exact" w:before="55"/>
              <w:ind w:left="10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6 </w:t>
            </w:r>
            <w:r>
              <w:rPr>
                <w:rFonts w:ascii="宋体" w:hAnsi="宋体" w:cs="宋体" w:eastAsia="宋体" w:hint="default"/>
                <w:sz w:val="21"/>
                <w:szCs w:val="21"/>
              </w:rPr>
              <w:t>个月以内</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41,869,441.93</w:t>
            </w:r>
          </w:p>
          <w:p>
            <w:pPr>
              <w:pStyle w:val="TableParagraph"/>
              <w:spacing w:line="281" w:lineRule="exact"/>
              <w:ind w:left="103" w:right="0"/>
              <w:jc w:val="left"/>
              <w:rPr>
                <w:rFonts w:ascii="宋体" w:hAnsi="宋体" w:cs="宋体" w:eastAsia="宋体" w:hint="default"/>
                <w:sz w:val="21"/>
                <w:szCs w:val="21"/>
              </w:rPr>
            </w:pPr>
            <w:r>
              <w:rPr>
                <w:rFonts w:ascii="宋体" w:hAnsi="宋体" w:cs="宋体" w:eastAsia="宋体" w:hint="default"/>
                <w:sz w:val="21"/>
                <w:szCs w:val="21"/>
              </w:rPr>
              <w:t>元</w:t>
            </w:r>
            <w:r>
              <w:rPr>
                <w:rFonts w:ascii="宋体" w:hAnsi="宋体" w:cs="宋体" w:eastAsia="宋体" w:hint="default"/>
                <w:spacing w:val="-52"/>
                <w:sz w:val="21"/>
                <w:szCs w:val="21"/>
              </w:rPr>
              <w:t> </w:t>
            </w:r>
            <w:r>
              <w:rPr>
                <w:rFonts w:ascii="宋体" w:hAnsi="宋体" w:cs="宋体" w:eastAsia="宋体" w:hint="default"/>
                <w:sz w:val="21"/>
                <w:szCs w:val="21"/>
              </w:rPr>
              <w:t>，</w:t>
            </w:r>
            <w:r>
              <w:rPr>
                <w:rFonts w:ascii="Times New Roman" w:hAnsi="Times New Roman" w:cs="Times New Roman" w:eastAsia="Times New Roman" w:hint="default"/>
                <w:sz w:val="21"/>
                <w:szCs w:val="21"/>
              </w:rPr>
              <w:t>7-12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个月</w:t>
            </w:r>
          </w:p>
        </w:tc>
        <w:tc>
          <w:tcPr>
            <w:tcW w:w="98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3.04</w:t>
            </w:r>
          </w:p>
        </w:tc>
      </w:tr>
      <w:tr>
        <w:trPr>
          <w:trHeight w:val="360" w:hRule="exact"/>
        </w:trPr>
        <w:tc>
          <w:tcPr>
            <w:tcW w:w="324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2470" w:type="dxa"/>
            <w:tcBorders>
              <w:top w:val="nil" w:sz="6" w:space="0" w:color="auto"/>
              <w:left w:val="single" w:sz="4" w:space="0" w:color="000000"/>
              <w:bottom w:val="nil" w:sz="6" w:space="0" w:color="auto"/>
              <w:right w:val="single" w:sz="4" w:space="0" w:color="000000"/>
            </w:tcBorders>
          </w:tcPr>
          <w:p>
            <w:pPr>
              <w:pStyle w:val="TableParagraph"/>
              <w:spacing w:line="252"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4,405,740.81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元</w:t>
            </w:r>
          </w:p>
        </w:tc>
        <w:tc>
          <w:tcPr>
            <w:tcW w:w="989" w:type="dxa"/>
            <w:tcBorders>
              <w:top w:val="nil" w:sz="6" w:space="0" w:color="auto"/>
              <w:left w:val="single" w:sz="4" w:space="0" w:color="000000"/>
              <w:bottom w:val="nil" w:sz="6" w:space="0" w:color="auto"/>
              <w:right w:val="nil" w:sz="6" w:space="0" w:color="auto"/>
            </w:tcBorders>
          </w:tcPr>
          <w:p>
            <w:pPr/>
          </w:p>
        </w:tc>
      </w:tr>
      <w:tr>
        <w:trPr>
          <w:trHeight w:val="713" w:hRule="exact"/>
        </w:trPr>
        <w:tc>
          <w:tcPr>
            <w:tcW w:w="3248"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16"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4</w:t>
            </w: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127"/>
              <w:ind w:left="7"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141" w:right="0"/>
              <w:jc w:val="center"/>
              <w:rPr>
                <w:rFonts w:ascii="Times New Roman" w:hAnsi="Times New Roman" w:cs="Times New Roman" w:eastAsia="Times New Roman" w:hint="default"/>
                <w:sz w:val="21"/>
                <w:szCs w:val="21"/>
              </w:rPr>
            </w:pPr>
            <w:r>
              <w:rPr>
                <w:rFonts w:ascii="Times New Roman"/>
                <w:sz w:val="21"/>
              </w:rPr>
              <w:t>44,430,839.66</w:t>
            </w:r>
          </w:p>
        </w:tc>
        <w:tc>
          <w:tcPr>
            <w:tcW w:w="2470" w:type="dxa"/>
            <w:tcBorders>
              <w:top w:val="nil" w:sz="6" w:space="0" w:color="auto"/>
              <w:left w:val="single" w:sz="4" w:space="0" w:color="000000"/>
              <w:bottom w:val="nil" w:sz="6" w:space="0" w:color="auto"/>
              <w:right w:val="single" w:sz="4" w:space="0" w:color="000000"/>
            </w:tcBorders>
          </w:tcPr>
          <w:p>
            <w:pPr>
              <w:pStyle w:val="TableParagraph"/>
              <w:spacing w:line="281" w:lineRule="exact" w:before="48"/>
              <w:ind w:left="10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6 </w:t>
            </w:r>
            <w:r>
              <w:rPr>
                <w:rFonts w:ascii="宋体" w:hAnsi="宋体" w:cs="宋体" w:eastAsia="宋体" w:hint="default"/>
                <w:sz w:val="21"/>
                <w:szCs w:val="21"/>
              </w:rPr>
              <w:t>个月以内</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44,430,839.66</w:t>
            </w:r>
          </w:p>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元</w:t>
            </w:r>
          </w:p>
        </w:tc>
        <w:tc>
          <w:tcPr>
            <w:tcW w:w="989" w:type="dxa"/>
            <w:tcBorders>
              <w:top w:val="nil" w:sz="6" w:space="0" w:color="auto"/>
              <w:left w:val="single" w:sz="4" w:space="0" w:color="000000"/>
              <w:bottom w:val="nil" w:sz="6" w:space="0" w:color="auto"/>
              <w:right w:val="nil" w:sz="6" w:space="0" w:color="auto"/>
            </w:tcBorders>
          </w:tcPr>
          <w:p>
            <w:pPr>
              <w:pStyle w:val="TableParagraph"/>
              <w:spacing w:line="240" w:lineRule="auto" w:before="131"/>
              <w:ind w:right="2"/>
              <w:jc w:val="center"/>
              <w:rPr>
                <w:rFonts w:ascii="Times New Roman" w:hAnsi="Times New Roman" w:cs="Times New Roman" w:eastAsia="Times New Roman" w:hint="default"/>
                <w:sz w:val="21"/>
                <w:szCs w:val="21"/>
              </w:rPr>
            </w:pPr>
            <w:r>
              <w:rPr>
                <w:rFonts w:ascii="Times New Roman"/>
                <w:sz w:val="21"/>
              </w:rPr>
              <w:t>2.91</w:t>
            </w:r>
          </w:p>
        </w:tc>
      </w:tr>
      <w:tr>
        <w:trPr>
          <w:trHeight w:val="638" w:hRule="exact"/>
        </w:trPr>
        <w:tc>
          <w:tcPr>
            <w:tcW w:w="324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left="16"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left="141" w:right="0"/>
              <w:jc w:val="center"/>
              <w:rPr>
                <w:rFonts w:ascii="Times New Roman" w:hAnsi="Times New Roman" w:cs="Times New Roman" w:eastAsia="Times New Roman" w:hint="default"/>
                <w:sz w:val="21"/>
                <w:szCs w:val="21"/>
              </w:rPr>
            </w:pPr>
            <w:r>
              <w:rPr>
                <w:rFonts w:ascii="Times New Roman"/>
                <w:sz w:val="21"/>
              </w:rPr>
              <w:t>35,528,171.56</w:t>
            </w:r>
          </w:p>
        </w:tc>
        <w:tc>
          <w:tcPr>
            <w:tcW w:w="2470" w:type="dxa"/>
            <w:tcBorders>
              <w:top w:val="nil" w:sz="6" w:space="0" w:color="auto"/>
              <w:left w:val="single" w:sz="4" w:space="0" w:color="000000"/>
              <w:bottom w:val="nil" w:sz="6" w:space="0" w:color="auto"/>
              <w:right w:val="single" w:sz="4" w:space="0" w:color="000000"/>
            </w:tcBorders>
          </w:tcPr>
          <w:p>
            <w:pPr>
              <w:pStyle w:val="TableParagraph"/>
              <w:spacing w:line="281" w:lineRule="exact" w:before="55"/>
              <w:ind w:left="10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6 </w:t>
            </w:r>
            <w:r>
              <w:rPr>
                <w:rFonts w:ascii="宋体" w:hAnsi="宋体" w:cs="宋体" w:eastAsia="宋体" w:hint="default"/>
                <w:sz w:val="21"/>
                <w:szCs w:val="21"/>
              </w:rPr>
              <w:t>个月以内</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35,525,739.56</w:t>
            </w:r>
          </w:p>
          <w:p>
            <w:pPr>
              <w:pStyle w:val="TableParagraph"/>
              <w:spacing w:line="281"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元，</w:t>
            </w:r>
            <w:r>
              <w:rPr>
                <w:rFonts w:ascii="Times New Roman" w:hAnsi="Times New Roman" w:cs="Times New Roman" w:eastAsia="Times New Roman" w:hint="default"/>
                <w:sz w:val="21"/>
                <w:szCs w:val="21"/>
              </w:rPr>
              <w:t>7-12 </w:t>
            </w:r>
            <w:r>
              <w:rPr>
                <w:rFonts w:ascii="宋体" w:hAnsi="宋体" w:cs="宋体" w:eastAsia="宋体" w:hint="default"/>
                <w:sz w:val="21"/>
                <w:szCs w:val="21"/>
              </w:rPr>
              <w:t>个月</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2,432.00</w:t>
            </w:r>
          </w:p>
        </w:tc>
        <w:tc>
          <w:tcPr>
            <w:tcW w:w="98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2.33</w:t>
            </w:r>
          </w:p>
        </w:tc>
      </w:tr>
      <w:tr>
        <w:trPr>
          <w:trHeight w:val="277" w:hRule="exact"/>
        </w:trPr>
        <w:tc>
          <w:tcPr>
            <w:tcW w:w="324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2470"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元</w:t>
            </w:r>
          </w:p>
        </w:tc>
        <w:tc>
          <w:tcPr>
            <w:tcW w:w="989" w:type="dxa"/>
            <w:tcBorders>
              <w:top w:val="nil" w:sz="6" w:space="0" w:color="auto"/>
              <w:left w:val="single" w:sz="4" w:space="0" w:color="000000"/>
              <w:bottom w:val="nil" w:sz="6" w:space="0" w:color="auto"/>
              <w:right w:val="nil" w:sz="6" w:space="0" w:color="auto"/>
            </w:tcBorders>
          </w:tcPr>
          <w:p>
            <w:pPr/>
          </w:p>
        </w:tc>
      </w:tr>
      <w:tr>
        <w:trPr>
          <w:trHeight w:val="470" w:hRule="exact"/>
        </w:trPr>
        <w:tc>
          <w:tcPr>
            <w:tcW w:w="3248" w:type="dxa"/>
            <w:tcBorders>
              <w:top w:val="nil" w:sz="6" w:space="0" w:color="auto"/>
              <w:left w:val="nil" w:sz="6" w:space="0" w:color="auto"/>
              <w:bottom w:val="single" w:sz="12" w:space="0" w:color="000000"/>
              <w:right w:val="single" w:sz="4" w:space="0" w:color="000000"/>
            </w:tcBorders>
          </w:tcPr>
          <w:p>
            <w:pPr>
              <w:pStyle w:val="TableParagraph"/>
              <w:spacing w:line="240" w:lineRule="auto" w:before="83"/>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4"/>
                <w:szCs w:val="14"/>
              </w:rPr>
            </w:pP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7"/>
              <w:ind w:left="35" w:right="0"/>
              <w:jc w:val="center"/>
              <w:rPr>
                <w:rFonts w:ascii="Times New Roman" w:hAnsi="Times New Roman" w:cs="Times New Roman" w:eastAsia="Times New Roman" w:hint="default"/>
                <w:sz w:val="21"/>
                <w:szCs w:val="21"/>
              </w:rPr>
            </w:pPr>
            <w:r>
              <w:rPr>
                <w:rFonts w:ascii="Times New Roman"/>
                <w:sz w:val="21"/>
              </w:rPr>
              <w:t>254,615,786.90</w:t>
            </w:r>
          </w:p>
        </w:tc>
        <w:tc>
          <w:tcPr>
            <w:tcW w:w="247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4"/>
                <w:szCs w:val="14"/>
              </w:rPr>
            </w:pPr>
          </w:p>
        </w:tc>
        <w:tc>
          <w:tcPr>
            <w:tcW w:w="989" w:type="dxa"/>
            <w:tcBorders>
              <w:top w:val="nil" w:sz="6" w:space="0" w:color="auto"/>
              <w:left w:val="single" w:sz="4" w:space="0" w:color="000000"/>
              <w:bottom w:val="single" w:sz="12" w:space="0" w:color="000000"/>
              <w:right w:val="nil" w:sz="6" w:space="0" w:color="auto"/>
            </w:tcBorders>
          </w:tcPr>
          <w:p>
            <w:pPr>
              <w:pStyle w:val="TableParagraph"/>
              <w:spacing w:line="240" w:lineRule="auto" w:before="87"/>
              <w:ind w:right="2"/>
              <w:jc w:val="center"/>
              <w:rPr>
                <w:rFonts w:ascii="Times New Roman" w:hAnsi="Times New Roman" w:cs="Times New Roman" w:eastAsia="Times New Roman" w:hint="default"/>
                <w:sz w:val="21"/>
                <w:szCs w:val="21"/>
              </w:rPr>
            </w:pPr>
            <w:r>
              <w:rPr>
                <w:rFonts w:ascii="Times New Roman"/>
                <w:sz w:val="21"/>
              </w:rPr>
              <w:t>16.70</w:t>
            </w:r>
          </w:p>
        </w:tc>
      </w:tr>
    </w:tbl>
    <w:p>
      <w:pPr>
        <w:pStyle w:val="Heading6"/>
        <w:spacing w:line="240" w:lineRule="auto" w:before="53"/>
        <w:ind w:left="622" w:right="246"/>
        <w:jc w:val="left"/>
        <w:rPr>
          <w:b w:val="0"/>
          <w:bCs w:val="0"/>
        </w:rPr>
      </w:pPr>
      <w:r>
        <w:rPr/>
        <w:pict>
          <v:group style="position:absolute;margin-left:59.52pt;margin-top:-115.244331pt;width:476.4pt;height:91pt;mso-position-horizontal-relative:page;mso-position-vertical-relative:paragraph;z-index:-1073992" coordorigin="1190,-2305" coordsize="9528,1820">
            <v:shape style="position:absolute;left:1190;top:-2305;width:3248;height:109" type="#_x0000_t75" stroked="false">
              <v:imagedata r:id="rId989" o:title=""/>
            </v:shape>
            <v:shape style="position:absolute;left:4415;top:-2208;width:1291;height:12" type="#_x0000_t75" stroked="false">
              <v:imagedata r:id="rId990" o:title=""/>
            </v:shape>
            <v:shape style="position:absolute;left:5691;top:-2208;width:1572;height:12" type="#_x0000_t75" stroked="false">
              <v:imagedata r:id="rId991" o:title=""/>
            </v:shape>
            <v:shape style="position:absolute;left:7249;top:-2208;width:2485;height:12" type="#_x0000_t75" stroked="false">
              <v:imagedata r:id="rId992" o:title=""/>
            </v:shape>
            <v:shape style="position:absolute;left:9720;top:-2206;width:998;height:10" type="#_x0000_t75" stroked="false">
              <v:imagedata r:id="rId984" o:title=""/>
            </v:shape>
            <v:group style="position:absolute;left:4419;top:-2196;width:10;height:20" coordorigin="4419,-2196" coordsize="10,20">
              <v:shape style="position:absolute;left:4419;top:-2196;width:10;height:20" coordorigin="4419,-2196" coordsize="10,20" path="m4419,-2177l4429,-2177,4429,-2196,4419,-2196,4419,-2177xe" filled="true" fillcolor="#000000" stroked="false">
                <v:path arrowok="t"/>
                <v:fill type="solid"/>
              </v:shape>
            </v:group>
            <v:group style="position:absolute;left:4419;top:-2177;width:10;height:20" coordorigin="4419,-2177" coordsize="10,20">
              <v:shape style="position:absolute;left:4419;top:-2177;width:10;height:20" coordorigin="4419,-2177" coordsize="10,20" path="m4419,-2158l4429,-2158,4429,-2177,4419,-2177,4419,-2158xe" filled="true" fillcolor="#000000" stroked="false">
                <v:path arrowok="t"/>
                <v:fill type="solid"/>
              </v:shape>
            </v:group>
            <v:group style="position:absolute;left:4419;top:-2158;width:10;height:20" coordorigin="4419,-2158" coordsize="10,20">
              <v:shape style="position:absolute;left:4419;top:-2158;width:10;height:20" coordorigin="4419,-2158" coordsize="10,20" path="m4419,-2139l4429,-2139,4429,-2158,4419,-2158,4419,-2139xe" filled="true" fillcolor="#000000" stroked="false">
                <v:path arrowok="t"/>
                <v:fill type="solid"/>
              </v:shape>
            </v:group>
            <v:group style="position:absolute;left:4419;top:-2139;width:10;height:20" coordorigin="4419,-2139" coordsize="10,20">
              <v:shape style="position:absolute;left:4419;top:-2139;width:10;height:20" coordorigin="4419,-2139" coordsize="10,20" path="m4419,-2119l4429,-2119,4429,-2139,4419,-2139,4419,-2119xe" filled="true" fillcolor="#000000" stroked="false">
                <v:path arrowok="t"/>
                <v:fill type="solid"/>
              </v:shape>
            </v:group>
            <v:group style="position:absolute;left:4419;top:-2119;width:10;height:20" coordorigin="4419,-2119" coordsize="10,20">
              <v:shape style="position:absolute;left:4419;top:-2119;width:10;height:20" coordorigin="4419,-2119" coordsize="10,20" path="m4419,-2100l4429,-2100,4429,-2119,4419,-2119,4419,-2100xe" filled="true" fillcolor="#000000" stroked="false">
                <v:path arrowok="t"/>
                <v:fill type="solid"/>
              </v:shape>
            </v:group>
            <v:group style="position:absolute;left:4419;top:-2100;width:10;height:20" coordorigin="4419,-2100" coordsize="10,20">
              <v:shape style="position:absolute;left:4419;top:-2100;width:10;height:20" coordorigin="4419,-2100" coordsize="10,20" path="m4419,-2081l4429,-2081,4429,-2100,4419,-2100,4419,-2081xe" filled="true" fillcolor="#000000" stroked="false">
                <v:path arrowok="t"/>
                <v:fill type="solid"/>
              </v:shape>
            </v:group>
            <v:group style="position:absolute;left:4419;top:-2081;width:10;height:20" coordorigin="4419,-2081" coordsize="10,20">
              <v:shape style="position:absolute;left:4419;top:-2081;width:10;height:20" coordorigin="4419,-2081" coordsize="10,20" path="m4419,-2062l4429,-2062,4429,-2081,4419,-2081,4419,-2062xe" filled="true" fillcolor="#000000" stroked="false">
                <v:path arrowok="t"/>
                <v:fill type="solid"/>
              </v:shape>
            </v:group>
            <v:group style="position:absolute;left:4419;top:-2062;width:10;height:20" coordorigin="4419,-2062" coordsize="10,20">
              <v:shape style="position:absolute;left:4419;top:-2062;width:10;height:20" coordorigin="4419,-2062" coordsize="10,20" path="m4419,-2043l4429,-2043,4429,-2062,4419,-2062,4419,-2043xe" filled="true" fillcolor="#000000" stroked="false">
                <v:path arrowok="t"/>
                <v:fill type="solid"/>
              </v:shape>
            </v:group>
            <v:group style="position:absolute;left:4419;top:-2043;width:10;height:20" coordorigin="4419,-2043" coordsize="10,20">
              <v:shape style="position:absolute;left:4419;top:-2043;width:10;height:20" coordorigin="4419,-2043" coordsize="10,20" path="m4419,-2023l4429,-2023,4429,-2043,4419,-2043,4419,-2023xe" filled="true" fillcolor="#000000" stroked="false">
                <v:path arrowok="t"/>
                <v:fill type="solid"/>
              </v:shape>
            </v:group>
            <v:group style="position:absolute;left:4419;top:-2023;width:10;height:20" coordorigin="4419,-2023" coordsize="10,20">
              <v:shape style="position:absolute;left:4419;top:-2023;width:10;height:20" coordorigin="4419,-2023" coordsize="10,20" path="m4419,-2004l4429,-2004,4429,-2023,4419,-2023,4419,-2004xe" filled="true" fillcolor="#000000" stroked="false">
                <v:path arrowok="t"/>
                <v:fill type="solid"/>
              </v:shape>
            </v:group>
            <v:group style="position:absolute;left:4419;top:-2004;width:10;height:20" coordorigin="4419,-2004" coordsize="10,20">
              <v:shape style="position:absolute;left:4419;top:-2004;width:10;height:20" coordorigin="4419,-2004" coordsize="10,20" path="m4419,-1985l4429,-1985,4429,-2004,4419,-2004,4419,-1985xe" filled="true" fillcolor="#000000" stroked="false">
                <v:path arrowok="t"/>
                <v:fill type="solid"/>
              </v:shape>
            </v:group>
            <v:group style="position:absolute;left:4419;top:-1985;width:10;height:20" coordorigin="4419,-1985" coordsize="10,20">
              <v:shape style="position:absolute;left:4419;top:-1985;width:10;height:20" coordorigin="4419,-1985" coordsize="10,20" path="m4419,-1966l4429,-1966,4429,-1985,4419,-1985,4419,-1966xe" filled="true" fillcolor="#000000" stroked="false">
                <v:path arrowok="t"/>
                <v:fill type="solid"/>
              </v:shape>
            </v:group>
            <v:group style="position:absolute;left:4419;top:-1966;width:10;height:20" coordorigin="4419,-1966" coordsize="10,20">
              <v:shape style="position:absolute;left:4419;top:-1966;width:10;height:20" coordorigin="4419,-1966" coordsize="10,20" path="m4419,-1947l4429,-1947,4429,-1966,4419,-1966,4419,-1947xe" filled="true" fillcolor="#000000" stroked="false">
                <v:path arrowok="t"/>
                <v:fill type="solid"/>
              </v:shape>
            </v:group>
            <v:group style="position:absolute;left:4419;top:-1947;width:10;height:20" coordorigin="4419,-1947" coordsize="10,20">
              <v:shape style="position:absolute;left:4419;top:-1947;width:10;height:20" coordorigin="4419,-1947" coordsize="10,20" path="m4419,-1927l4429,-1927,4429,-1947,4419,-1947,4419,-1927xe" filled="true" fillcolor="#000000" stroked="false">
                <v:path arrowok="t"/>
                <v:fill type="solid"/>
              </v:shape>
            </v:group>
            <v:group style="position:absolute;left:4419;top:-1927;width:10;height:20" coordorigin="4419,-1927" coordsize="10,20">
              <v:shape style="position:absolute;left:4419;top:-1927;width:10;height:20" coordorigin="4419,-1927" coordsize="10,20" path="m4419,-1908l4429,-1908,4429,-1927,4419,-1927,4419,-1908xe" filled="true" fillcolor="#000000" stroked="false">
                <v:path arrowok="t"/>
                <v:fill type="solid"/>
              </v:shape>
            </v:group>
            <v:group style="position:absolute;left:4419;top:-1908;width:10;height:20" coordorigin="4419,-1908" coordsize="10,20">
              <v:shape style="position:absolute;left:4419;top:-1908;width:10;height:20" coordorigin="4419,-1908" coordsize="10,20" path="m4419,-1889l4429,-1889,4429,-1908,4419,-1908,4419,-1889xe" filled="true" fillcolor="#000000" stroked="false">
                <v:path arrowok="t"/>
                <v:fill type="solid"/>
              </v:shape>
            </v:group>
            <v:group style="position:absolute;left:4419;top:-1889;width:10;height:20" coordorigin="4419,-1889" coordsize="10,20">
              <v:shape style="position:absolute;left:4419;top:-1889;width:10;height:20" coordorigin="4419,-1889" coordsize="10,20" path="m4419,-1870l4429,-1870,4429,-1889,4419,-1889,4419,-1870xe" filled="true" fillcolor="#000000" stroked="false">
                <v:path arrowok="t"/>
                <v:fill type="solid"/>
              </v:shape>
            </v:group>
            <v:group style="position:absolute;left:4419;top:-1870;width:10;height:20" coordorigin="4419,-1870" coordsize="10,20">
              <v:shape style="position:absolute;left:4419;top:-1870;width:10;height:20" coordorigin="4419,-1870" coordsize="10,20" path="m4419,-1851l4429,-1851,4429,-1870,4419,-1870,4419,-1851xe" filled="true" fillcolor="#000000" stroked="false">
                <v:path arrowok="t"/>
                <v:fill type="solid"/>
              </v:shape>
            </v:group>
            <v:group style="position:absolute;left:4419;top:-1851;width:10;height:20" coordorigin="4419,-1851" coordsize="10,20">
              <v:shape style="position:absolute;left:4419;top:-1851;width:10;height:20" coordorigin="4419,-1851" coordsize="10,20" path="m4419,-1831l4429,-1831,4429,-1851,4419,-1851,4419,-1831xe" filled="true" fillcolor="#000000" stroked="false">
                <v:path arrowok="t"/>
                <v:fill type="solid"/>
              </v:shape>
            </v:group>
            <v:group style="position:absolute;left:4419;top:-1831;width:10;height:20" coordorigin="4419,-1831" coordsize="10,20">
              <v:shape style="position:absolute;left:4419;top:-1831;width:10;height:20" coordorigin="4419,-1831" coordsize="10,20" path="m4419,-1812l4429,-1812,4429,-1831,4419,-1831,4419,-1812xe" filled="true" fillcolor="#000000" stroked="false">
                <v:path arrowok="t"/>
                <v:fill type="solid"/>
              </v:shape>
            </v:group>
            <v:group style="position:absolute;left:4419;top:-1812;width:10;height:20" coordorigin="4419,-1812" coordsize="10,20">
              <v:shape style="position:absolute;left:4419;top:-1812;width:10;height:20" coordorigin="4419,-1812" coordsize="10,20" path="m4419,-1793l4429,-1793,4429,-1812,4419,-1812,4419,-1793xe" filled="true" fillcolor="#000000" stroked="false">
                <v:path arrowok="t"/>
                <v:fill type="solid"/>
              </v:shape>
            </v:group>
            <v:group style="position:absolute;left:4419;top:-1793;width:10;height:20" coordorigin="4419,-1793" coordsize="10,20">
              <v:shape style="position:absolute;left:4419;top:-1793;width:10;height:20" coordorigin="4419,-1793" coordsize="10,20" path="m4419,-1774l4429,-1774,4429,-1793,4419,-1793,4419,-1774xe" filled="true" fillcolor="#000000" stroked="false">
                <v:path arrowok="t"/>
                <v:fill type="solid"/>
              </v:shape>
            </v:group>
            <v:group style="position:absolute;left:4419;top:-1774;width:10;height:20" coordorigin="4419,-1774" coordsize="10,20">
              <v:shape style="position:absolute;left:4419;top:-1774;width:10;height:20" coordorigin="4419,-1774" coordsize="10,20" path="m4419,-1755l4429,-1755,4429,-1774,4419,-1774,4419,-1755xe" filled="true" fillcolor="#000000" stroked="false">
                <v:path arrowok="t"/>
                <v:fill type="solid"/>
              </v:shape>
            </v:group>
            <v:group style="position:absolute;left:4419;top:-1755;width:10;height:20" coordorigin="4419,-1755" coordsize="10,20">
              <v:shape style="position:absolute;left:4419;top:-1755;width:10;height:20" coordorigin="4419,-1755" coordsize="10,20" path="m4419,-1735l4429,-1735,4429,-1755,4419,-1755,4419,-1735xe" filled="true" fillcolor="#000000" stroked="false">
                <v:path arrowok="t"/>
                <v:fill type="solid"/>
              </v:shape>
            </v:group>
            <v:group style="position:absolute;left:4419;top:-1735;width:10;height:20" coordorigin="4419,-1735" coordsize="10,20">
              <v:shape style="position:absolute;left:4419;top:-1735;width:10;height:20" coordorigin="4419,-1735" coordsize="10,20" path="m4419,-1716l4429,-1716,4429,-1735,4419,-1735,4419,-1716xe" filled="true" fillcolor="#000000" stroked="false">
                <v:path arrowok="t"/>
                <v:fill type="solid"/>
              </v:shape>
            </v:group>
            <v:group style="position:absolute;left:4419;top:-1716;width:10;height:20" coordorigin="4419,-1716" coordsize="10,20">
              <v:shape style="position:absolute;left:4419;top:-1716;width:10;height:20" coordorigin="4419,-1716" coordsize="10,20" path="m4419,-1697l4429,-1697,4429,-1716,4419,-1716,4419,-1697xe" filled="true" fillcolor="#000000" stroked="false">
                <v:path arrowok="t"/>
                <v:fill type="solid"/>
              </v:shape>
            </v:group>
            <v:group style="position:absolute;left:4419;top:-1697;width:10;height:20" coordorigin="4419,-1697" coordsize="10,20">
              <v:shape style="position:absolute;left:4419;top:-1697;width:10;height:20" coordorigin="4419,-1697" coordsize="10,20" path="m4419,-1678l4429,-1678,4429,-1697,4419,-1697,4419,-1678xe" filled="true" fillcolor="#000000" stroked="false">
                <v:path arrowok="t"/>
                <v:fill type="solid"/>
              </v:shape>
            </v:group>
            <v:group style="position:absolute;left:4419;top:-1678;width:10;height:20" coordorigin="4419,-1678" coordsize="10,20">
              <v:shape style="position:absolute;left:4419;top:-1678;width:10;height:20" coordorigin="4419,-1678" coordsize="10,20" path="m4419,-1659l4429,-1659,4429,-1678,4419,-1678,4419,-1659xe" filled="true" fillcolor="#000000" stroked="false">
                <v:path arrowok="t"/>
                <v:fill type="solid"/>
              </v:shape>
            </v:group>
            <v:group style="position:absolute;left:4419;top:-1659;width:10;height:20" coordorigin="4419,-1659" coordsize="10,20">
              <v:shape style="position:absolute;left:4419;top:-1659;width:10;height:20" coordorigin="4419,-1659" coordsize="10,20" path="m4419,-1639l4429,-1639,4429,-1659,4419,-1659,4419,-1639xe" filled="true" fillcolor="#000000" stroked="false">
                <v:path arrowok="t"/>
                <v:fill type="solid"/>
              </v:shape>
            </v:group>
            <v:group style="position:absolute;left:4419;top:-1639;width:10;height:20" coordorigin="4419,-1639" coordsize="10,20">
              <v:shape style="position:absolute;left:4419;top:-1639;width:10;height:20" coordorigin="4419,-1639" coordsize="10,20" path="m4419,-1620l4429,-1620,4429,-1639,4419,-1639,4419,-1620xe" filled="true" fillcolor="#000000" stroked="false">
                <v:path arrowok="t"/>
                <v:fill type="solid"/>
              </v:shape>
            </v:group>
            <v:group style="position:absolute;left:4419;top:-1620;width:10;height:20" coordorigin="4419,-1620" coordsize="10,20">
              <v:shape style="position:absolute;left:4419;top:-1620;width:10;height:20" coordorigin="4419,-1620" coordsize="10,20" path="m4419,-1601l4429,-1601,4429,-1620,4419,-1620,4419,-1601xe" filled="true" fillcolor="#000000" stroked="false">
                <v:path arrowok="t"/>
                <v:fill type="solid"/>
              </v:shape>
            </v:group>
            <v:group style="position:absolute;left:4419;top:-1601;width:10;height:20" coordorigin="4419,-1601" coordsize="10,20">
              <v:shape style="position:absolute;left:4419;top:-1601;width:10;height:20" coordorigin="4419,-1601" coordsize="10,20" path="m4419,-1582l4429,-1582,4429,-1601,4419,-1601,4419,-1582xe" filled="true" fillcolor="#000000" stroked="false">
                <v:path arrowok="t"/>
                <v:fill type="solid"/>
              </v:shape>
              <v:shape style="position:absolute;left:1190;top:-1582;width:3248;height:106" type="#_x0000_t75" stroked="false">
                <v:imagedata r:id="rId993" o:title=""/>
              </v:shape>
              <v:shape style="position:absolute;left:4415;top:-1486;width:1282;height:10" type="#_x0000_t75" stroked="false">
                <v:imagedata r:id="rId994" o:title=""/>
              </v:shape>
              <v:shape style="position:absolute;left:5691;top:-1486;width:1563;height:10" type="#_x0000_t75" stroked="false">
                <v:imagedata r:id="rId541" o:title=""/>
              </v:shape>
              <v:shape style="position:absolute;left:7249;top:-1486;width:2475;height:10" type="#_x0000_t75" stroked="false">
                <v:imagedata r:id="rId995" o:title=""/>
              </v:shape>
              <v:shape style="position:absolute;left:9720;top:-1486;width:998;height:10" type="#_x0000_t75" stroked="false">
                <v:imagedata r:id="rId984" o:title=""/>
              </v:shape>
            </v:group>
            <v:group style="position:absolute;left:4419;top:-1476;width:10;height:20" coordorigin="4419,-1476" coordsize="10,20">
              <v:shape style="position:absolute;left:4419;top:-1476;width:10;height:20" coordorigin="4419,-1476" coordsize="10,20" path="m4419,-1457l4429,-1457,4429,-1476,4419,-1476,4419,-1457xe" filled="true" fillcolor="#000000" stroked="false">
                <v:path arrowok="t"/>
                <v:fill type="solid"/>
              </v:shape>
            </v:group>
            <v:group style="position:absolute;left:4419;top:-1457;width:10;height:20" coordorigin="4419,-1457" coordsize="10,20">
              <v:shape style="position:absolute;left:4419;top:-1457;width:10;height:20" coordorigin="4419,-1457" coordsize="10,20" path="m4419,-1438l4429,-1438,4429,-1457,4419,-1457,4419,-1438xe" filled="true" fillcolor="#000000" stroked="false">
                <v:path arrowok="t"/>
                <v:fill type="solid"/>
              </v:shape>
            </v:group>
            <v:group style="position:absolute;left:4419;top:-1438;width:10;height:20" coordorigin="4419,-1438" coordsize="10,20">
              <v:shape style="position:absolute;left:4419;top:-1438;width:10;height:20" coordorigin="4419,-1438" coordsize="10,20" path="m4419,-1419l4429,-1419,4429,-1438,4419,-1438,4419,-1419xe" filled="true" fillcolor="#000000" stroked="false">
                <v:path arrowok="t"/>
                <v:fill type="solid"/>
              </v:shape>
            </v:group>
            <v:group style="position:absolute;left:4419;top:-1419;width:10;height:20" coordorigin="4419,-1419" coordsize="10,20">
              <v:shape style="position:absolute;left:4419;top:-1419;width:10;height:20" coordorigin="4419,-1419" coordsize="10,20" path="m4419,-1399l4429,-1399,4429,-1419,4419,-1419,4419,-1399xe" filled="true" fillcolor="#000000" stroked="false">
                <v:path arrowok="t"/>
                <v:fill type="solid"/>
              </v:shape>
            </v:group>
            <v:group style="position:absolute;left:4419;top:-1399;width:10;height:20" coordorigin="4419,-1399" coordsize="10,20">
              <v:shape style="position:absolute;left:4419;top:-1399;width:10;height:20" coordorigin="4419,-1399" coordsize="10,20" path="m4419,-1380l4429,-1380,4429,-1399,4419,-1399,4419,-1380xe" filled="true" fillcolor="#000000" stroked="false">
                <v:path arrowok="t"/>
                <v:fill type="solid"/>
              </v:shape>
            </v:group>
            <v:group style="position:absolute;left:4419;top:-1380;width:10;height:20" coordorigin="4419,-1380" coordsize="10,20">
              <v:shape style="position:absolute;left:4419;top:-1380;width:10;height:20" coordorigin="4419,-1380" coordsize="10,20" path="m4419,-1361l4429,-1361,4429,-1380,4419,-1380,4419,-1361xe" filled="true" fillcolor="#000000" stroked="false">
                <v:path arrowok="t"/>
                <v:fill type="solid"/>
              </v:shape>
            </v:group>
            <v:group style="position:absolute;left:4419;top:-1361;width:10;height:20" coordorigin="4419,-1361" coordsize="10,20">
              <v:shape style="position:absolute;left:4419;top:-1361;width:10;height:20" coordorigin="4419,-1361" coordsize="10,20" path="m4419,-1342l4429,-1342,4429,-1361,4419,-1361,4419,-1342xe" filled="true" fillcolor="#000000" stroked="false">
                <v:path arrowok="t"/>
                <v:fill type="solid"/>
              </v:shape>
            </v:group>
            <v:group style="position:absolute;left:4419;top:-1342;width:10;height:20" coordorigin="4419,-1342" coordsize="10,20">
              <v:shape style="position:absolute;left:4419;top:-1342;width:10;height:20" coordorigin="4419,-1342" coordsize="10,20" path="m4419,-1323l4429,-1323,4429,-1342,4419,-1342,4419,-1323xe" filled="true" fillcolor="#000000" stroked="false">
                <v:path arrowok="t"/>
                <v:fill type="solid"/>
              </v:shape>
            </v:group>
            <v:group style="position:absolute;left:4419;top:-1323;width:10;height:20" coordorigin="4419,-1323" coordsize="10,20">
              <v:shape style="position:absolute;left:4419;top:-1323;width:10;height:20" coordorigin="4419,-1323" coordsize="10,20" path="m4419,-1303l4429,-1303,4429,-1323,4419,-1323,4419,-1303xe" filled="true" fillcolor="#000000" stroked="false">
                <v:path arrowok="t"/>
                <v:fill type="solid"/>
              </v:shape>
            </v:group>
            <v:group style="position:absolute;left:4419;top:-1303;width:10;height:20" coordorigin="4419,-1303" coordsize="10,20">
              <v:shape style="position:absolute;left:4419;top:-1303;width:10;height:20" coordorigin="4419,-1303" coordsize="10,20" path="m4419,-1284l4429,-1284,4429,-1303,4419,-1303,4419,-1284xe" filled="true" fillcolor="#000000" stroked="false">
                <v:path arrowok="t"/>
                <v:fill type="solid"/>
              </v:shape>
            </v:group>
            <v:group style="position:absolute;left:4419;top:-1284;width:10;height:20" coordorigin="4419,-1284" coordsize="10,20">
              <v:shape style="position:absolute;left:4419;top:-1284;width:10;height:20" coordorigin="4419,-1284" coordsize="10,20" path="m4419,-1265l4429,-1265,4429,-1284,4419,-1284,4419,-1265xe" filled="true" fillcolor="#000000" stroked="false">
                <v:path arrowok="t"/>
                <v:fill type="solid"/>
              </v:shape>
            </v:group>
            <v:group style="position:absolute;left:4419;top:-1265;width:10;height:20" coordorigin="4419,-1265" coordsize="10,20">
              <v:shape style="position:absolute;left:4419;top:-1265;width:10;height:20" coordorigin="4419,-1265" coordsize="10,20" path="m4419,-1246l4429,-1246,4429,-1265,4419,-1265,4419,-1246xe" filled="true" fillcolor="#000000" stroked="false">
                <v:path arrowok="t"/>
                <v:fill type="solid"/>
              </v:shape>
            </v:group>
            <v:group style="position:absolute;left:4419;top:-1246;width:10;height:20" coordorigin="4419,-1246" coordsize="10,20">
              <v:shape style="position:absolute;left:4419;top:-1246;width:10;height:20" coordorigin="4419,-1246" coordsize="10,20" path="m4419,-1227l4429,-1227,4429,-1246,4419,-1246,4419,-1227xe" filled="true" fillcolor="#000000" stroked="false">
                <v:path arrowok="t"/>
                <v:fill type="solid"/>
              </v:shape>
            </v:group>
            <v:group style="position:absolute;left:4419;top:-1227;width:10;height:20" coordorigin="4419,-1227" coordsize="10,20">
              <v:shape style="position:absolute;left:4419;top:-1227;width:10;height:20" coordorigin="4419,-1227" coordsize="10,20" path="m4419,-1207l4429,-1207,4429,-1227,4419,-1227,4419,-1207xe" filled="true" fillcolor="#000000" stroked="false">
                <v:path arrowok="t"/>
                <v:fill type="solid"/>
              </v:shape>
            </v:group>
            <v:group style="position:absolute;left:4419;top:-1207;width:10;height:20" coordorigin="4419,-1207" coordsize="10,20">
              <v:shape style="position:absolute;left:4419;top:-1207;width:10;height:20" coordorigin="4419,-1207" coordsize="10,20" path="m4419,-1188l4429,-1188,4429,-1207,4419,-1207,4419,-1188xe" filled="true" fillcolor="#000000" stroked="false">
                <v:path arrowok="t"/>
                <v:fill type="solid"/>
              </v:shape>
            </v:group>
            <v:group style="position:absolute;left:4419;top:-1188;width:10;height:20" coordorigin="4419,-1188" coordsize="10,20">
              <v:shape style="position:absolute;left:4419;top:-1188;width:10;height:20" coordorigin="4419,-1188" coordsize="10,20" path="m4419,-1169l4429,-1169,4429,-1188,4419,-1188,4419,-1169xe" filled="true" fillcolor="#000000" stroked="false">
                <v:path arrowok="t"/>
                <v:fill type="solid"/>
              </v:shape>
            </v:group>
            <v:group style="position:absolute;left:4419;top:-1169;width:10;height:20" coordorigin="4419,-1169" coordsize="10,20">
              <v:shape style="position:absolute;left:4419;top:-1169;width:10;height:20" coordorigin="4419,-1169" coordsize="10,20" path="m4419,-1150l4429,-1150,4429,-1169,4419,-1169,4419,-1150xe" filled="true" fillcolor="#000000" stroked="false">
                <v:path arrowok="t"/>
                <v:fill type="solid"/>
              </v:shape>
            </v:group>
            <v:group style="position:absolute;left:4419;top:-1150;width:10;height:20" coordorigin="4419,-1150" coordsize="10,20">
              <v:shape style="position:absolute;left:4419;top:-1150;width:10;height:20" coordorigin="4419,-1150" coordsize="10,20" path="m4419,-1131l4429,-1131,4429,-1150,4419,-1150,4419,-1131xe" filled="true" fillcolor="#000000" stroked="false">
                <v:path arrowok="t"/>
                <v:fill type="solid"/>
              </v:shape>
            </v:group>
            <v:group style="position:absolute;left:4419;top:-1131;width:10;height:20" coordorigin="4419,-1131" coordsize="10,20">
              <v:shape style="position:absolute;left:4419;top:-1131;width:10;height:20" coordorigin="4419,-1131" coordsize="10,20" path="m4419,-1111l4429,-1111,4429,-1131,4419,-1131,4419,-1111xe" filled="true" fillcolor="#000000" stroked="false">
                <v:path arrowok="t"/>
                <v:fill type="solid"/>
              </v:shape>
            </v:group>
            <v:group style="position:absolute;left:4419;top:-1111;width:10;height:20" coordorigin="4419,-1111" coordsize="10,20">
              <v:shape style="position:absolute;left:4419;top:-1111;width:10;height:20" coordorigin="4419,-1111" coordsize="10,20" path="m4419,-1092l4429,-1092,4429,-1111,4419,-1111,4419,-1092xe" filled="true" fillcolor="#000000" stroked="false">
                <v:path arrowok="t"/>
                <v:fill type="solid"/>
              </v:shape>
            </v:group>
            <v:group style="position:absolute;left:4419;top:-1092;width:10;height:20" coordorigin="4419,-1092" coordsize="10,20">
              <v:shape style="position:absolute;left:4419;top:-1092;width:10;height:20" coordorigin="4419,-1092" coordsize="10,20" path="m4419,-1073l4429,-1073,4429,-1092,4419,-1092,4419,-1073xe" filled="true" fillcolor="#000000" stroked="false">
                <v:path arrowok="t"/>
                <v:fill type="solid"/>
              </v:shape>
            </v:group>
            <v:group style="position:absolute;left:4419;top:-1073;width:10;height:20" coordorigin="4419,-1073" coordsize="10,20">
              <v:shape style="position:absolute;left:4419;top:-1073;width:10;height:20" coordorigin="4419,-1073" coordsize="10,20" path="m4419,-1054l4429,-1054,4429,-1073,4419,-1073,4419,-1054xe" filled="true" fillcolor="#000000" stroked="false">
                <v:path arrowok="t"/>
                <v:fill type="solid"/>
              </v:shape>
            </v:group>
            <v:group style="position:absolute;left:4419;top:-1054;width:10;height:20" coordorigin="4419,-1054" coordsize="10,20">
              <v:shape style="position:absolute;left:4419;top:-1054;width:10;height:20" coordorigin="4419,-1054" coordsize="10,20" path="m4419,-1035l4429,-1035,4429,-1054,4419,-1054,4419,-1035xe" filled="true" fillcolor="#000000" stroked="false">
                <v:path arrowok="t"/>
                <v:fill type="solid"/>
              </v:shape>
            </v:group>
            <v:group style="position:absolute;left:4419;top:-1035;width:10;height:20" coordorigin="4419,-1035" coordsize="10,20">
              <v:shape style="position:absolute;left:4419;top:-1035;width:10;height:20" coordorigin="4419,-1035" coordsize="10,20" path="m4419,-1015l4429,-1015,4429,-1035,4419,-1035,4419,-1015xe" filled="true" fillcolor="#000000" stroked="false">
                <v:path arrowok="t"/>
                <v:fill type="solid"/>
              </v:shape>
            </v:group>
            <v:group style="position:absolute;left:4419;top:-1015;width:10;height:20" coordorigin="4419,-1015" coordsize="10,20">
              <v:shape style="position:absolute;left:4419;top:-1015;width:10;height:20" coordorigin="4419,-1015" coordsize="10,20" path="m4419,-996l4429,-996,4429,-1015,4419,-1015,4419,-996xe" filled="true" fillcolor="#000000" stroked="false">
                <v:path arrowok="t"/>
                <v:fill type="solid"/>
              </v:shape>
            </v:group>
            <v:group style="position:absolute;left:4419;top:-996;width:10;height:20" coordorigin="4419,-996" coordsize="10,20">
              <v:shape style="position:absolute;left:4419;top:-996;width:10;height:20" coordorigin="4419,-996" coordsize="10,20" path="m4419,-977l4429,-977,4429,-996,4419,-996,4419,-977xe" filled="true" fillcolor="#000000" stroked="false">
                <v:path arrowok="t"/>
                <v:fill type="solid"/>
              </v:shape>
            </v:group>
            <v:group style="position:absolute;left:4419;top:-977;width:10;height:20" coordorigin="4419,-977" coordsize="10,20">
              <v:shape style="position:absolute;left:4419;top:-977;width:10;height:20" coordorigin="4419,-977" coordsize="10,20" path="m4419,-958l4429,-958,4429,-977,4419,-977,4419,-958xe" filled="true" fillcolor="#000000" stroked="false">
                <v:path arrowok="t"/>
                <v:fill type="solid"/>
              </v:shape>
            </v:group>
            <v:group style="position:absolute;left:4419;top:-958;width:10;height:20" coordorigin="4419,-958" coordsize="10,20">
              <v:shape style="position:absolute;left:4419;top:-958;width:10;height:20" coordorigin="4419,-958" coordsize="10,20" path="m4419,-939l4429,-939,4429,-958,4419,-958,4419,-939xe" filled="true" fillcolor="#000000" stroked="false">
                <v:path arrowok="t"/>
                <v:fill type="solid"/>
              </v:shape>
            </v:group>
            <v:group style="position:absolute;left:4419;top:-939;width:10;height:20" coordorigin="4419,-939" coordsize="10,20">
              <v:shape style="position:absolute;left:4419;top:-939;width:10;height:20" coordorigin="4419,-939" coordsize="10,20" path="m4419,-919l4429,-919,4429,-939,4419,-939,4419,-919xe" filled="true" fillcolor="#000000" stroked="false">
                <v:path arrowok="t"/>
                <v:fill type="solid"/>
              </v:shape>
            </v:group>
            <v:group style="position:absolute;left:4419;top:-919;width:10;height:20" coordorigin="4419,-919" coordsize="10,20">
              <v:shape style="position:absolute;left:4419;top:-919;width:10;height:20" coordorigin="4419,-919" coordsize="10,20" path="m4419,-900l4429,-900,4429,-919,4419,-919,4419,-900xe" filled="true" fillcolor="#000000" stroked="false">
                <v:path arrowok="t"/>
                <v:fill type="solid"/>
              </v:shape>
            </v:group>
            <v:group style="position:absolute;left:4419;top:-900;width:10;height:20" coordorigin="4419,-900" coordsize="10,20">
              <v:shape style="position:absolute;left:4419;top:-900;width:10;height:20" coordorigin="4419,-900" coordsize="10,20" path="m4419,-881l4429,-881,4429,-900,4419,-900,4419,-881xe" filled="true" fillcolor="#000000" stroked="false">
                <v:path arrowok="t"/>
                <v:fill type="solid"/>
              </v:shape>
            </v:group>
            <v:group style="position:absolute;left:4419;top:-881;width:10;height:20" coordorigin="4419,-881" coordsize="10,20">
              <v:shape style="position:absolute;left:4419;top:-881;width:10;height:20" coordorigin="4419,-881" coordsize="10,20" path="m4419,-862l4429,-862,4429,-881,4419,-881,4419,-862xe" filled="true" fillcolor="#000000" stroked="false">
                <v:path arrowok="t"/>
                <v:fill type="solid"/>
              </v:shape>
            </v:group>
            <v:group style="position:absolute;left:4419;top:-862;width:10;height:20" coordorigin="4419,-862" coordsize="10,20">
              <v:shape style="position:absolute;left:4419;top:-862;width:10;height:20" coordorigin="4419,-862" coordsize="10,20" path="m4419,-843l4429,-843,4429,-862,4419,-862,4419,-843xe" filled="true" fillcolor="#000000" stroked="false">
                <v:path arrowok="t"/>
                <v:fill type="solid"/>
              </v:shape>
            </v:group>
            <v:group style="position:absolute;left:4419;top:-843;width:10;height:20" coordorigin="4419,-843" coordsize="10,20">
              <v:shape style="position:absolute;left:4419;top:-843;width:10;height:20" coordorigin="4419,-843" coordsize="10,20" path="m4419,-823l4429,-823,4429,-843,4419,-843,4419,-823xe" filled="true" fillcolor="#000000" stroked="false">
                <v:path arrowok="t"/>
                <v:fill type="solid"/>
              </v:shape>
            </v:group>
            <v:group style="position:absolute;left:4419;top:-823;width:10;height:20" coordorigin="4419,-823" coordsize="10,20">
              <v:shape style="position:absolute;left:4419;top:-823;width:10;height:20" coordorigin="4419,-823" coordsize="10,20" path="m4419,-804l4429,-804,4429,-823,4419,-823,4419,-804xe" filled="true" fillcolor="#000000" stroked="false">
                <v:path arrowok="t"/>
                <v:fill type="solid"/>
              </v:shape>
            </v:group>
            <v:group style="position:absolute;left:4419;top:-804;width:10;height:20" coordorigin="4419,-804" coordsize="10,20">
              <v:shape style="position:absolute;left:4419;top:-804;width:10;height:20" coordorigin="4419,-804" coordsize="10,20" path="m4419,-785l4429,-785,4429,-804,4419,-804,4419,-785xe" filled="true" fillcolor="#000000" stroked="false">
                <v:path arrowok="t"/>
                <v:fill type="solid"/>
              </v:shape>
            </v:group>
            <v:group style="position:absolute;left:4419;top:-785;width:10;height:20" coordorigin="4419,-785" coordsize="10,20">
              <v:shape style="position:absolute;left:4419;top:-785;width:10;height:20" coordorigin="4419,-785" coordsize="10,20" path="m4419,-766l4429,-766,4429,-785,4419,-785,4419,-766xe" filled="true" fillcolor="#000000" stroked="false">
                <v:path arrowok="t"/>
                <v:fill type="solid"/>
              </v:shape>
            </v:group>
            <v:group style="position:absolute;left:4419;top:-766;width:10;height:20" coordorigin="4419,-766" coordsize="10,20">
              <v:shape style="position:absolute;left:4419;top:-766;width:10;height:20" coordorigin="4419,-766" coordsize="10,20" path="m4419,-747l4429,-747,4429,-766,4419,-766,4419,-747xe" filled="true" fillcolor="#000000" stroked="false">
                <v:path arrowok="t"/>
                <v:fill type="solid"/>
              </v:shape>
            </v:group>
            <v:group style="position:absolute;left:4419;top:-747;width:10;height:20" coordorigin="4419,-747" coordsize="10,20">
              <v:shape style="position:absolute;left:4419;top:-747;width:10;height:20" coordorigin="4419,-747" coordsize="10,20" path="m4419,-727l4429,-727,4429,-747,4419,-747,4419,-727xe" filled="true" fillcolor="#000000" stroked="false">
                <v:path arrowok="t"/>
                <v:fill type="solid"/>
              </v:shape>
            </v:group>
            <v:group style="position:absolute;left:4419;top:-727;width:10;height:20" coordorigin="4419,-727" coordsize="10,20">
              <v:shape style="position:absolute;left:4419;top:-727;width:10;height:20" coordorigin="4419,-727" coordsize="10,20" path="m4419,-708l4429,-708,4429,-727,4419,-727,4419,-708xe" filled="true" fillcolor="#000000" stroked="false">
                <v:path arrowok="t"/>
                <v:fill type="solid"/>
              </v:shape>
            </v:group>
            <v:group style="position:absolute;left:4419;top:-708;width:10;height:20" coordorigin="4419,-708" coordsize="10,20">
              <v:shape style="position:absolute;left:4419;top:-708;width:10;height:20" coordorigin="4419,-708" coordsize="10,20" path="m4419,-689l4429,-689,4429,-708,4419,-708,4419,-689xe" filled="true" fillcolor="#000000" stroked="false">
                <v:path arrowok="t"/>
                <v:fill type="solid"/>
              </v:shape>
            </v:group>
            <v:group style="position:absolute;left:4419;top:-689;width:10;height:20" coordorigin="4419,-689" coordsize="10,20">
              <v:shape style="position:absolute;left:4419;top:-689;width:10;height:20" coordorigin="4419,-689" coordsize="10,20" path="m4419,-670l4429,-670,4429,-689,4419,-689,4419,-670xe" filled="true" fillcolor="#000000" stroked="false">
                <v:path arrowok="t"/>
                <v:fill type="solid"/>
              </v:shape>
            </v:group>
            <v:group style="position:absolute;left:4419;top:-670;width:10;height:20" coordorigin="4419,-670" coordsize="10,20">
              <v:shape style="position:absolute;left:4419;top:-670;width:10;height:20" coordorigin="4419,-670" coordsize="10,20" path="m4419,-651l4429,-651,4429,-670,4419,-670,4419,-651xe" filled="true" fillcolor="#000000" stroked="false">
                <v:path arrowok="t"/>
                <v:fill type="solid"/>
              </v:shape>
            </v:group>
            <v:group style="position:absolute;left:4419;top:-651;width:10;height:20" coordorigin="4419,-651" coordsize="10,20">
              <v:shape style="position:absolute;left:4419;top:-651;width:10;height:20" coordorigin="4419,-651" coordsize="10,20" path="m4419,-631l4429,-631,4429,-651,4419,-651,4419,-631xe" filled="true" fillcolor="#000000" stroked="false">
                <v:path arrowok="t"/>
                <v:fill type="solid"/>
              </v:shape>
            </v:group>
            <v:group style="position:absolute;left:4419;top:-631;width:10;height:20" coordorigin="4419,-631" coordsize="10,20">
              <v:shape style="position:absolute;left:4419;top:-631;width:10;height:20" coordorigin="4419,-631" coordsize="10,20" path="m4419,-612l4429,-612,4429,-631,4419,-631,4419,-612xe" filled="true" fillcolor="#000000" stroked="false">
                <v:path arrowok="t"/>
                <v:fill type="solid"/>
              </v:shape>
            </v:group>
            <v:group style="position:absolute;left:4419;top:-612;width:10;height:20" coordorigin="4419,-612" coordsize="10,20">
              <v:shape style="position:absolute;left:4419;top:-612;width:10;height:20" coordorigin="4419,-612" coordsize="10,20" path="m4419,-593l4429,-593,4429,-612,4419,-612,4419,-593xe" filled="true" fillcolor="#000000" stroked="false">
                <v:path arrowok="t"/>
                <v:fill type="solid"/>
              </v:shape>
              <v:shape style="position:absolute;left:1190;top:-593;width:3248;height:108" type="#_x0000_t75" stroked="false">
                <v:imagedata r:id="rId975" o:title=""/>
              </v:shape>
              <v:shape style="position:absolute;left:4415;top:-497;width:1291;height:12" type="#_x0000_t75" stroked="false">
                <v:imagedata r:id="rId996" o:title=""/>
              </v:shape>
              <v:shape style="position:absolute;left:5691;top:-497;width:1572;height:12" type="#_x0000_t75" stroked="false">
                <v:imagedata r:id="rId997" o:title=""/>
              </v:shape>
              <v:shape style="position:absolute;left:7249;top:-497;width:2485;height:12" type="#_x0000_t75" stroked="false">
                <v:imagedata r:id="rId978" o:title=""/>
              </v:shape>
              <v:shape style="position:absolute;left:9720;top:-495;width:998;height:10" type="#_x0000_t75" stroked="false">
                <v:imagedata r:id="rId979" o:title=""/>
              </v:shape>
            </v:group>
            <w10:wrap type="none"/>
          </v:group>
        </w:pict>
      </w:r>
      <w:r>
        <w:rPr/>
        <w:pict>
          <v:shape style="position:absolute;margin-left:220.970001pt;margin-top:-2.174405pt;width:.47998pt;height:.72pt;mso-position-horizontal-relative:page;mso-position-vertical-relative:paragraph;z-index:25288" type="#_x0000_t75" stroked="false">
            <v:imagedata r:id="rId961" o:title=""/>
          </v:shape>
        </w:pict>
      </w:r>
      <w:r>
        <w:rPr/>
        <w:pict>
          <v:shape style="position:absolute;margin-left:284.809998pt;margin-top:-2.174405pt;width:.47996pt;height:.72pt;mso-position-horizontal-relative:page;mso-position-vertical-relative:paragraph;z-index:25312" type="#_x0000_t75" stroked="false">
            <v:imagedata r:id="rId961" o:title=""/>
          </v:shape>
        </w:pict>
      </w:r>
      <w:r>
        <w:rPr/>
        <w:pict>
          <v:shape style="position:absolute;margin-left:362.709991pt;margin-top:-2.174405pt;width:.47996pt;height:.72pt;mso-position-horizontal-relative:page;mso-position-vertical-relative:paragraph;z-index:25336" type="#_x0000_t75" stroked="false">
            <v:imagedata r:id="rId961" o:title=""/>
          </v:shape>
        </w:pict>
      </w:r>
      <w:r>
        <w:rPr/>
        <w:pict>
          <v:shape style="position:absolute;margin-left:486.220001pt;margin-top:-2.174405pt;width:.47999pt;height:.72pt;mso-position-horizontal-relative:page;mso-position-vertical-relative:paragraph;z-index:25360" type="#_x0000_t75" stroked="false">
            <v:imagedata r:id="rId961" o:title=""/>
          </v:shape>
        </w:pict>
      </w:r>
      <w:r>
        <w:rPr/>
        <w:t>（</w:t>
      </w:r>
      <w:r>
        <w:rPr>
          <w:rFonts w:ascii="Times New Roman" w:hAnsi="Times New Roman" w:cs="Times New Roman" w:eastAsia="Times New Roman" w:hint="default"/>
        </w:rPr>
        <w:t>6</w:t>
      </w:r>
      <w:r>
        <w:rPr/>
        <w:t>）应收关联方账款情况</w:t>
      </w:r>
      <w:r>
        <w:rPr>
          <w:b w:val="0"/>
          <w:bCs w:val="0"/>
        </w:rPr>
      </w:r>
    </w:p>
    <w:p>
      <w:pPr>
        <w:spacing w:line="240" w:lineRule="auto" w:before="8"/>
        <w:rPr>
          <w:rFonts w:ascii="宋体" w:hAnsi="宋体" w:cs="宋体" w:eastAsia="宋体" w:hint="default"/>
          <w:b/>
          <w:bCs/>
          <w:sz w:val="10"/>
          <w:szCs w:val="10"/>
        </w:rPr>
      </w:pPr>
    </w:p>
    <w:p>
      <w:pPr>
        <w:pStyle w:val="BodyText"/>
        <w:spacing w:line="240" w:lineRule="auto" w:before="26"/>
        <w:ind w:left="620" w:right="246"/>
        <w:jc w:val="left"/>
      </w:pPr>
      <w:r>
        <w:rPr/>
        <w:t>期末母公司无应收关联方账款情况。</w:t>
      </w:r>
    </w:p>
    <w:p>
      <w:pPr>
        <w:pStyle w:val="Heading6"/>
        <w:spacing w:line="240" w:lineRule="auto" w:before="183"/>
        <w:ind w:left="622" w:right="246"/>
        <w:jc w:val="left"/>
        <w:rPr>
          <w:b w:val="0"/>
          <w:bCs w:val="0"/>
        </w:rPr>
      </w:pPr>
      <w:r>
        <w:rPr/>
        <w:t>（</w:t>
      </w:r>
      <w:r>
        <w:rPr>
          <w:rFonts w:ascii="Times New Roman" w:hAnsi="Times New Roman" w:cs="Times New Roman" w:eastAsia="Times New Roman" w:hint="default"/>
        </w:rPr>
        <w:t>7</w:t>
      </w:r>
      <w:r>
        <w:rPr/>
        <w:t>）终止确认的应收款项情况</w:t>
      </w:r>
      <w:r>
        <w:rPr>
          <w:b w:val="0"/>
          <w:bCs w:val="0"/>
        </w:rPr>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b/>
          <w:bCs/>
          <w:sz w:val="20"/>
          <w:szCs w:val="20"/>
        </w:rPr>
      </w:pPr>
    </w:p>
    <w:p>
      <w:pPr>
        <w:pStyle w:val="BodyText"/>
        <w:spacing w:line="240" w:lineRule="auto" w:before="174"/>
        <w:ind w:left="1240" w:right="946"/>
        <w:jc w:val="left"/>
      </w:pPr>
      <w:r>
        <w:rPr/>
        <w:t>本报告期母公司不存在终止确认的应收款项情况。</w:t>
      </w:r>
    </w:p>
    <w:p>
      <w:pPr>
        <w:spacing w:line="432" w:lineRule="auto" w:before="182"/>
        <w:ind w:left="1240" w:right="1672"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8</w:t>
      </w:r>
      <w:r>
        <w:rPr>
          <w:rFonts w:ascii="宋体" w:hAnsi="宋体" w:cs="宋体" w:eastAsia="宋体" w:hint="default"/>
          <w:b/>
          <w:bCs/>
          <w:sz w:val="24"/>
          <w:szCs w:val="24"/>
        </w:rPr>
        <w:t>）以应收款项为标的进行证券化的，列示继续涉入形成的资产、负债的金额</w:t>
      </w:r>
      <w:r>
        <w:rPr>
          <w:rFonts w:ascii="宋体" w:hAnsi="宋体" w:cs="宋体" w:eastAsia="宋体" w:hint="default"/>
          <w:b/>
          <w:bCs/>
          <w:w w:val="99"/>
          <w:sz w:val="24"/>
          <w:szCs w:val="24"/>
        </w:rPr>
        <w:t> </w:t>
      </w:r>
      <w:r>
        <w:rPr>
          <w:rFonts w:ascii="宋体" w:hAnsi="宋体" w:cs="宋体" w:eastAsia="宋体" w:hint="default"/>
          <w:sz w:val="24"/>
          <w:szCs w:val="24"/>
        </w:rPr>
        <w:t>本报告期母公司无以应收款项为标的进行证券化的交易安排。</w:t>
      </w:r>
    </w:p>
    <w:p>
      <w:pPr>
        <w:pStyle w:val="BodyText"/>
        <w:spacing w:line="360" w:lineRule="auto" w:before="86"/>
        <w:ind w:left="760" w:right="742" w:firstLine="480"/>
        <w:jc w:val="left"/>
      </w:pPr>
      <w:r>
        <w:rPr/>
        <w:t>（</w:t>
      </w:r>
      <w:r>
        <w:rPr>
          <w:rFonts w:ascii="Times New Roman" w:hAnsi="Times New Roman" w:cs="Times New Roman" w:eastAsia="Times New Roman" w:hint="default"/>
        </w:rPr>
        <w:t>9</w:t>
      </w:r>
      <w:r>
        <w:rPr/>
        <w:t>）截止</w:t>
      </w:r>
      <w:r>
        <w:rPr>
          <w:spacing w:val="-61"/>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3"/>
        </w:rPr>
        <w:t> </w:t>
      </w:r>
      <w:r>
        <w:rPr/>
        <w:t>日，应收账款余额中有</w:t>
      </w:r>
      <w:r>
        <w:rPr>
          <w:spacing w:val="-61"/>
        </w:rPr>
        <w:t> </w:t>
      </w:r>
      <w:r>
        <w:rPr>
          <w:rFonts w:ascii="Times New Roman" w:hAnsi="Times New Roman" w:cs="Times New Roman" w:eastAsia="Times New Roman" w:hint="default"/>
        </w:rPr>
        <w:t>6,250</w:t>
      </w:r>
      <w:r>
        <w:rPr>
          <w:rFonts w:ascii="Times New Roman" w:hAnsi="Times New Roman" w:cs="Times New Roman" w:eastAsia="Times New Roman" w:hint="default"/>
          <w:spacing w:val="-13"/>
        </w:rPr>
        <w:t> </w:t>
      </w:r>
      <w:r>
        <w:rPr/>
        <w:t>万元用于向中国银行股份有限公 司烟台芝罘支行办理质押贷款</w:t>
      </w:r>
      <w:r>
        <w:rPr>
          <w:spacing w:val="-59"/>
        </w:rPr>
        <w:t> </w:t>
      </w:r>
      <w:r>
        <w:rPr>
          <w:rFonts w:ascii="Times New Roman" w:hAnsi="Times New Roman" w:cs="Times New Roman" w:eastAsia="Times New Roman" w:hint="default"/>
        </w:rPr>
        <w:t>5,000</w:t>
      </w:r>
      <w:r>
        <w:rPr>
          <w:rFonts w:ascii="Times New Roman" w:hAnsi="Times New Roman" w:cs="Times New Roman" w:eastAsia="Times New Roman" w:hint="default"/>
          <w:spacing w:val="-12"/>
        </w:rPr>
        <w:t> </w:t>
      </w:r>
      <w:r>
        <w:rPr/>
        <w:t>万元，</w:t>
      </w:r>
      <w:r>
        <w:rPr>
          <w:rFonts w:ascii="Times New Roman" w:hAnsi="Times New Roman" w:cs="Times New Roman" w:eastAsia="Times New Roman" w:hint="default"/>
        </w:rPr>
        <w:t>12,500</w:t>
      </w:r>
      <w:r>
        <w:rPr>
          <w:rFonts w:ascii="Times New Roman" w:hAnsi="Times New Roman" w:cs="Times New Roman" w:eastAsia="Times New Roman" w:hint="default"/>
          <w:spacing w:val="-12"/>
        </w:rPr>
        <w:t> </w:t>
      </w:r>
      <w:r>
        <w:rPr/>
        <w:t>万元用于向中信银行股份有限公司烟台分 行办理质押贷款</w:t>
      </w:r>
      <w:r>
        <w:rPr>
          <w:spacing w:val="-60"/>
        </w:rPr>
        <w:t> </w:t>
      </w:r>
      <w:r>
        <w:rPr>
          <w:rFonts w:ascii="Times New Roman" w:hAnsi="Times New Roman" w:cs="Times New Roman" w:eastAsia="Times New Roman" w:hint="default"/>
        </w:rPr>
        <w:t>10,000</w:t>
      </w:r>
      <w:r>
        <w:rPr>
          <w:rFonts w:ascii="Times New Roman" w:hAnsi="Times New Roman" w:cs="Times New Roman" w:eastAsia="Times New Roman" w:hint="default"/>
          <w:spacing w:val="-12"/>
        </w:rPr>
        <w:t> </w:t>
      </w:r>
      <w:r>
        <w:rPr/>
        <w:t>万元，</w:t>
      </w:r>
      <w:r>
        <w:rPr>
          <w:rFonts w:ascii="Times New Roman" w:hAnsi="Times New Roman" w:cs="Times New Roman" w:eastAsia="Times New Roman" w:hint="default"/>
        </w:rPr>
        <w:t>5,000</w:t>
      </w:r>
      <w:r>
        <w:rPr>
          <w:rFonts w:ascii="Times New Roman" w:hAnsi="Times New Roman" w:cs="Times New Roman" w:eastAsia="Times New Roman" w:hint="default"/>
          <w:spacing w:val="-12"/>
        </w:rPr>
        <w:t> </w:t>
      </w:r>
      <w:r>
        <w:rPr/>
        <w:t>万元用于向中国建设银行股份有限公司烟台卧龙支行办 理保理贷款</w:t>
      </w:r>
      <w:r>
        <w:rPr>
          <w:spacing w:val="-60"/>
        </w:rPr>
        <w:t> </w:t>
      </w:r>
      <w:r>
        <w:rPr>
          <w:rFonts w:ascii="Times New Roman" w:hAnsi="Times New Roman" w:cs="Times New Roman" w:eastAsia="Times New Roman" w:hint="default"/>
        </w:rPr>
        <w:t>4,000</w:t>
      </w:r>
      <w:r>
        <w:rPr>
          <w:rFonts w:ascii="Times New Roman" w:hAnsi="Times New Roman" w:cs="Times New Roman" w:eastAsia="Times New Roman" w:hint="default"/>
          <w:spacing w:val="-12"/>
        </w:rPr>
        <w:t> </w:t>
      </w:r>
      <w:r>
        <w:rPr/>
        <w:t>万元。</w:t>
      </w:r>
    </w:p>
    <w:p>
      <w:pPr>
        <w:spacing w:line="240" w:lineRule="auto" w:before="2"/>
        <w:rPr>
          <w:rFonts w:ascii="宋体" w:hAnsi="宋体" w:cs="宋体" w:eastAsia="宋体" w:hint="default"/>
          <w:sz w:val="26"/>
          <w:szCs w:val="26"/>
        </w:rPr>
      </w:pPr>
    </w:p>
    <w:p>
      <w:pPr>
        <w:pStyle w:val="Heading5"/>
        <w:spacing w:line="240" w:lineRule="auto"/>
        <w:ind w:left="760" w:right="946"/>
        <w:jc w:val="left"/>
        <w:rPr>
          <w:b w:val="0"/>
          <w:bCs w:val="0"/>
        </w:rPr>
      </w:pPr>
      <w:r>
        <w:rPr>
          <w:rFonts w:ascii="Times New Roman" w:hAnsi="Times New Roman" w:cs="Times New Roman" w:eastAsia="Times New Roman" w:hint="default"/>
        </w:rPr>
        <w:t>2</w:t>
      </w:r>
      <w:r>
        <w:rPr/>
        <w:t>、其他应收款</w:t>
      </w:r>
      <w:r>
        <w:rPr>
          <w:b w:val="0"/>
          <w:bCs w:val="0"/>
        </w:rPr>
      </w:r>
    </w:p>
    <w:p>
      <w:pPr>
        <w:spacing w:line="240" w:lineRule="auto" w:before="2"/>
        <w:rPr>
          <w:rFonts w:ascii="宋体" w:hAnsi="宋体" w:cs="宋体" w:eastAsia="宋体" w:hint="default"/>
          <w:b/>
          <w:bCs/>
          <w:sz w:val="38"/>
          <w:szCs w:val="38"/>
        </w:rPr>
      </w:pPr>
    </w:p>
    <w:p>
      <w:pPr>
        <w:pStyle w:val="Heading6"/>
        <w:spacing w:line="240" w:lineRule="auto"/>
        <w:ind w:left="1242" w:right="946"/>
        <w:jc w:val="left"/>
        <w:rPr>
          <w:b w:val="0"/>
          <w:bCs w:val="0"/>
        </w:rPr>
      </w:pPr>
      <w:r>
        <w:rPr/>
        <w:pict>
          <v:shape style="position:absolute;margin-left:110.18pt;margin-top:37.655621pt;width:.48pt;height:1.08pt;mso-position-horizontal-relative:page;mso-position-vertical-relative:paragraph;z-index:25408" type="#_x0000_t75" stroked="false">
            <v:imagedata r:id="rId554" o:title=""/>
          </v:shape>
        </w:pict>
      </w:r>
      <w:r>
        <w:rPr/>
        <w:pict>
          <v:shape style="position:absolute;margin-left:345.549988pt;margin-top:37.655621pt;width:.48001pt;height:1.08pt;mso-position-horizontal-relative:page;mso-position-vertical-relative:paragraph;z-index:25432" type="#_x0000_t75" stroked="false">
            <v:imagedata r:id="rId998" o:title=""/>
          </v:shape>
        </w:pict>
      </w:r>
      <w:r>
        <w:rPr/>
        <w:pict>
          <v:group style="position:absolute;margin-left:109.939995pt;margin-top:56.015633pt;width:462.7pt;height:2.050pt;mso-position-horizontal-relative:page;mso-position-vertical-relative:paragraph;z-index:-1073800" coordorigin="2199,1120" coordsize="9254,41">
            <v:shape style="position:absolute;left:2199;top:1120;width:2444;height:41" type="#_x0000_t75" stroked="false">
              <v:imagedata r:id="rId999" o:title=""/>
            </v:shape>
            <v:shape style="position:absolute;left:4638;top:1120;width:2283;height:41" type="#_x0000_t75" stroked="false">
              <v:imagedata r:id="rId1000" o:title=""/>
            </v:shape>
            <v:shape style="position:absolute;left:6906;top:1152;width:2273;height:10" type="#_x0000_t75" stroked="false">
              <v:imagedata r:id="rId1001" o:title=""/>
            </v:shape>
            <v:shape style="position:absolute;left:9175;top:1152;width:2278;height:10" type="#_x0000_t75" stroked="false">
              <v:imagedata r:id="rId1002" o:title=""/>
            </v:shape>
            <w10:wrap type="none"/>
          </v:group>
        </w:pict>
      </w:r>
      <w:r>
        <w:rPr/>
        <w:pict>
          <v:group style="position:absolute;margin-left:109.939995pt;margin-top:76.295631pt;width:462.7pt;height:2.050pt;mso-position-horizontal-relative:page;mso-position-vertical-relative:paragraph;z-index:-1073776" coordorigin="2199,1526" coordsize="9254,41">
            <v:shape style="position:absolute;left:2199;top:1526;width:1707;height:41" type="#_x0000_t75" stroked="false">
              <v:imagedata r:id="rId1003" o:title=""/>
            </v:shape>
            <v:shape style="position:absolute;left:3901;top:1526;width:751;height:41" type="#_x0000_t75" stroked="false">
              <v:imagedata r:id="rId1004" o:title=""/>
            </v:shape>
            <v:shape style="position:absolute;left:4638;top:1526;width:2283;height:41" type="#_x0000_t75" stroked="false">
              <v:imagedata r:id="rId1005" o:title=""/>
            </v:shape>
            <v:shape style="position:absolute;left:6906;top:1526;width:2283;height:41" type="#_x0000_t75" stroked="false">
              <v:imagedata r:id="rId1006" o:title=""/>
            </v:shape>
            <v:shape style="position:absolute;left:9175;top:1557;width:2278;height:10" type="#_x0000_t75" stroked="false">
              <v:imagedata r:id="rId319" o:title=""/>
            </v:shape>
            <w10:wrap type="none"/>
          </v:group>
        </w:pict>
      </w:r>
      <w:r>
        <w:rPr/>
        <w:t>（</w:t>
      </w:r>
      <w:r>
        <w:rPr>
          <w:rFonts w:ascii="Times New Roman" w:hAnsi="Times New Roman" w:cs="Times New Roman" w:eastAsia="Times New Roman" w:hint="default"/>
        </w:rPr>
        <w:t>1</w:t>
      </w:r>
      <w:r>
        <w:rPr/>
        <w:t>）其他应收款按种类披露</w:t>
      </w:r>
      <w:r>
        <w:rPr>
          <w:b w:val="0"/>
          <w:bCs w:val="0"/>
        </w:rPr>
      </w:r>
    </w:p>
    <w:p>
      <w:pPr>
        <w:spacing w:line="240" w:lineRule="auto" w:before="13"/>
        <w:rPr>
          <w:rFonts w:ascii="宋体" w:hAnsi="宋体" w:cs="宋体" w:eastAsia="宋体" w:hint="default"/>
          <w:b/>
          <w:bCs/>
          <w:sz w:val="29"/>
          <w:szCs w:val="29"/>
        </w:rPr>
      </w:pPr>
    </w:p>
    <w:p>
      <w:pPr>
        <w:spacing w:line="20" w:lineRule="exact"/>
        <w:ind w:left="131" w:right="0" w:firstLine="0"/>
        <w:rPr>
          <w:rFonts w:ascii="宋体" w:hAnsi="宋体" w:cs="宋体" w:eastAsia="宋体" w:hint="default"/>
          <w:sz w:val="2"/>
          <w:szCs w:val="2"/>
        </w:rPr>
      </w:pPr>
      <w:r>
        <w:rPr>
          <w:rFonts w:ascii="宋体" w:hAnsi="宋体" w:cs="宋体" w:eastAsia="宋体" w:hint="default"/>
          <w:sz w:val="2"/>
          <w:szCs w:val="2"/>
        </w:rPr>
        <w:pict>
          <v:group style="width:550.35pt;height:.5pt;mso-position-horizontal-relative:char;mso-position-vertical-relative:line" coordorigin="0,0" coordsize="11007,10">
            <v:group style="position:absolute;left:5;top:5;width:1748;height:2" coordorigin="5,5" coordsize="1748,2">
              <v:shape style="position:absolute;left:5;top:5;width:1748;height:2" coordorigin="5,5" coordsize="1748,0" path="m5,5l1752,5e" filled="false" stroked="true" strokeweight=".47998pt" strokecolor="#000000">
                <v:path arrowok="t"/>
              </v:shape>
            </v:group>
            <v:group style="position:absolute;left:1752;top:5;width:29;height:2" coordorigin="1752,5" coordsize="29,2">
              <v:shape style="position:absolute;left:1752;top:5;width:29;height:2" coordorigin="1752,5" coordsize="29,0" path="m1752,5l1781,5e" filled="false" stroked="true" strokeweight=".47998pt" strokecolor="#000000">
                <v:path arrowok="t"/>
              </v:shape>
            </v:group>
            <v:group style="position:absolute;left:1781;top:5;width:4679;height:2" coordorigin="1781,5" coordsize="4679,2">
              <v:shape style="position:absolute;left:1781;top:5;width:4679;height:2" coordorigin="1781,5" coordsize="4679,0" path="m1781,5l6460,5e" filled="false" stroked="true" strokeweight=".47998pt" strokecolor="#000000">
                <v:path arrowok="t"/>
              </v:shape>
            </v:group>
            <v:group style="position:absolute;left:6460;top:5;width:29;height:2" coordorigin="6460,5" coordsize="29,2">
              <v:shape style="position:absolute;left:6460;top:5;width:29;height:2" coordorigin="6460,5" coordsize="29,0" path="m6460,5l6489,5e" filled="false" stroked="true" strokeweight=".47998pt" strokecolor="#000000">
                <v:path arrowok="t"/>
              </v:shape>
            </v:group>
            <v:group style="position:absolute;left:6489;top:5;width:4513;height:2" coordorigin="6489,5" coordsize="4513,2">
              <v:shape style="position:absolute;left:6489;top:5;width:4513;height:2" coordorigin="6489,5" coordsize="4513,0" path="m6489,5l11002,5e" filled="false" stroked="true" strokeweight=".47998pt" strokecolor="#000000">
                <v:path arrowok="t"/>
              </v:shape>
            </v:group>
          </v:group>
        </w:pict>
      </w:r>
      <w:r>
        <w:rPr>
          <w:rFonts w:ascii="宋体" w:hAnsi="宋体" w:cs="宋体" w:eastAsia="宋体" w:hint="default"/>
          <w:sz w:val="2"/>
          <w:szCs w:val="2"/>
        </w:rPr>
      </w:r>
    </w:p>
    <w:tbl>
      <w:tblPr>
        <w:tblW w:w="0" w:type="auto"/>
        <w:jc w:val="left"/>
        <w:tblInd w:w="136" w:type="dxa"/>
        <w:tblLayout w:type="fixed"/>
        <w:tblCellMar>
          <w:top w:w="0" w:type="dxa"/>
          <w:left w:w="0" w:type="dxa"/>
          <w:bottom w:w="0" w:type="dxa"/>
          <w:right w:w="0" w:type="dxa"/>
        </w:tblCellMar>
        <w:tblLook w:val="01E0"/>
      </w:tblPr>
      <w:tblGrid>
        <w:gridCol w:w="1752"/>
        <w:gridCol w:w="1702"/>
        <w:gridCol w:w="737"/>
        <w:gridCol w:w="1531"/>
        <w:gridCol w:w="737"/>
        <w:gridCol w:w="1531"/>
        <w:gridCol w:w="737"/>
        <w:gridCol w:w="1531"/>
        <w:gridCol w:w="737"/>
      </w:tblGrid>
      <w:tr>
        <w:trPr>
          <w:trHeight w:val="413" w:hRule="exact"/>
        </w:trPr>
        <w:tc>
          <w:tcPr>
            <w:tcW w:w="1752" w:type="dxa"/>
            <w:vMerge w:val="restart"/>
            <w:tcBorders>
              <w:top w:val="nil" w:sz="6" w:space="0" w:color="auto"/>
              <w:left w:val="nil" w:sz="6" w:space="0" w:color="auto"/>
              <w:right w:val="single" w:sz="4" w:space="0" w:color="000000"/>
            </w:tcBorders>
            <w:shd w:val="clear" w:color="auto" w:fill="D9D9D9"/>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21"/>
                <w:szCs w:val="21"/>
              </w:rPr>
            </w:pPr>
          </w:p>
          <w:p>
            <w:pPr>
              <w:pStyle w:val="TableParagraph"/>
              <w:tabs>
                <w:tab w:pos="1217" w:val="left" w:leader="none"/>
              </w:tabs>
              <w:spacing w:line="240" w:lineRule="auto"/>
              <w:ind w:left="324" w:right="0"/>
              <w:jc w:val="left"/>
              <w:rPr>
                <w:rFonts w:ascii="宋体" w:hAnsi="宋体" w:cs="宋体" w:eastAsia="宋体" w:hint="default"/>
                <w:sz w:val="21"/>
                <w:szCs w:val="21"/>
              </w:rPr>
            </w:pPr>
            <w:r>
              <w:rPr>
                <w:rFonts w:ascii="宋体" w:hAnsi="宋体" w:cs="宋体" w:eastAsia="宋体" w:hint="default"/>
                <w:b/>
                <w:bCs/>
                <w:sz w:val="21"/>
                <w:szCs w:val="21"/>
              </w:rPr>
              <w:t>种</w:t>
              <w:tab/>
              <w:t>类</w:t>
            </w:r>
            <w:r>
              <w:rPr>
                <w:rFonts w:ascii="宋体" w:hAnsi="宋体" w:cs="宋体" w:eastAsia="宋体" w:hint="default"/>
                <w:sz w:val="21"/>
                <w:szCs w:val="21"/>
              </w:rPr>
            </w:r>
          </w:p>
        </w:tc>
        <w:tc>
          <w:tcPr>
            <w:tcW w:w="4707" w:type="dxa"/>
            <w:gridSpan w:val="4"/>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4537" w:type="dxa"/>
            <w:gridSpan w:val="4"/>
            <w:tcBorders>
              <w:top w:val="single" w:sz="4" w:space="0" w:color="000000"/>
              <w:left w:val="single" w:sz="4" w:space="0" w:color="000000"/>
              <w:bottom w:val="nil" w:sz="6" w:space="0" w:color="auto"/>
              <w:right w:val="nil" w:sz="6" w:space="0" w:color="auto"/>
            </w:tcBorders>
            <w:shd w:val="clear" w:color="auto" w:fill="D9D9D9"/>
          </w:tcPr>
          <w:p>
            <w:pPr>
              <w:pStyle w:val="TableParagraph"/>
              <w:spacing w:line="240" w:lineRule="auto" w:before="54"/>
              <w:ind w:right="2"/>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84" w:hRule="exact"/>
        </w:trPr>
        <w:tc>
          <w:tcPr>
            <w:tcW w:w="1752" w:type="dxa"/>
            <w:vMerge/>
            <w:tcBorders>
              <w:left w:val="nil" w:sz="6" w:space="0" w:color="auto"/>
              <w:right w:val="single" w:sz="4" w:space="0" w:color="000000"/>
            </w:tcBorders>
            <w:shd w:val="clear" w:color="auto" w:fill="D9D9D9"/>
          </w:tcPr>
          <w:p>
            <w:pPr/>
          </w:p>
        </w:tc>
        <w:tc>
          <w:tcPr>
            <w:tcW w:w="2439" w:type="dxa"/>
            <w:gridSpan w:val="2"/>
            <w:tcBorders>
              <w:top w:val="nil" w:sz="6" w:space="0" w:color="auto"/>
              <w:left w:val="single" w:sz="4" w:space="0" w:color="000000"/>
              <w:bottom w:val="single" w:sz="19" w:space="0" w:color="FFFFFF"/>
              <w:right w:val="single" w:sz="4" w:space="0" w:color="000000"/>
            </w:tcBorders>
            <w:shd w:val="clear" w:color="auto" w:fill="D9D9D9"/>
          </w:tcPr>
          <w:p>
            <w:pPr>
              <w:pStyle w:val="TableParagraph"/>
              <w:spacing w:line="240" w:lineRule="auto" w:before="54"/>
              <w:ind w:left="791"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2268" w:type="dxa"/>
            <w:gridSpan w:val="2"/>
            <w:tcBorders>
              <w:top w:val="nil" w:sz="6" w:space="0" w:color="auto"/>
              <w:left w:val="single" w:sz="4" w:space="0" w:color="000000"/>
              <w:bottom w:val="single" w:sz="19" w:space="0" w:color="FFFFFF"/>
              <w:right w:val="single" w:sz="4" w:space="0" w:color="000000"/>
            </w:tcBorders>
            <w:shd w:val="clear" w:color="auto" w:fill="D9D9D9"/>
          </w:tcPr>
          <w:p>
            <w:pPr>
              <w:pStyle w:val="TableParagraph"/>
              <w:spacing w:line="240" w:lineRule="auto" w:before="54"/>
              <w:ind w:left="707"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2269" w:type="dxa"/>
            <w:gridSpan w:val="2"/>
            <w:tcBorders>
              <w:top w:val="nil" w:sz="6" w:space="0" w:color="auto"/>
              <w:left w:val="single" w:sz="4" w:space="0" w:color="000000"/>
              <w:bottom w:val="single" w:sz="19" w:space="0" w:color="FFFFFF"/>
              <w:right w:val="single" w:sz="4" w:space="0" w:color="000000"/>
            </w:tcBorders>
            <w:shd w:val="clear" w:color="auto" w:fill="D9D9D9"/>
          </w:tcPr>
          <w:p>
            <w:pPr>
              <w:pStyle w:val="TableParagraph"/>
              <w:spacing w:line="240" w:lineRule="auto" w:before="54"/>
              <w:ind w:left="707"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2268" w:type="dxa"/>
            <w:gridSpan w:val="2"/>
            <w:tcBorders>
              <w:top w:val="nil" w:sz="6" w:space="0" w:color="auto"/>
              <w:left w:val="single" w:sz="4" w:space="0" w:color="000000"/>
              <w:bottom w:val="single" w:sz="19" w:space="0" w:color="FFFFFF"/>
              <w:right w:val="nil" w:sz="6" w:space="0" w:color="auto"/>
            </w:tcBorders>
            <w:shd w:val="clear" w:color="auto" w:fill="D9D9D9"/>
          </w:tcPr>
          <w:p>
            <w:pPr>
              <w:pStyle w:val="TableParagraph"/>
              <w:spacing w:line="240" w:lineRule="auto" w:before="54"/>
              <w:ind w:left="708"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588" w:hRule="exact"/>
        </w:trPr>
        <w:tc>
          <w:tcPr>
            <w:tcW w:w="1752" w:type="dxa"/>
            <w:vMerge/>
            <w:tcBorders>
              <w:left w:val="nil" w:sz="6" w:space="0" w:color="auto"/>
              <w:bottom w:val="nil" w:sz="6" w:space="0" w:color="auto"/>
              <w:right w:val="single" w:sz="4" w:space="0" w:color="000000"/>
            </w:tcBorders>
            <w:shd w:val="clear" w:color="auto" w:fill="D9D9D9"/>
          </w:tcPr>
          <w:p>
            <w:pPr/>
          </w:p>
        </w:tc>
        <w:tc>
          <w:tcPr>
            <w:tcW w:w="1702" w:type="dxa"/>
            <w:tcBorders>
              <w:top w:val="single" w:sz="19" w:space="0" w:color="FFFFFF"/>
              <w:left w:val="single" w:sz="4" w:space="0" w:color="000000"/>
              <w:bottom w:val="nil" w:sz="6" w:space="0" w:color="auto"/>
              <w:right w:val="single" w:sz="4" w:space="0" w:color="000000"/>
            </w:tcBorders>
            <w:shd w:val="clear" w:color="auto" w:fill="D9D9D9"/>
          </w:tcPr>
          <w:p>
            <w:pPr>
              <w:pStyle w:val="TableParagraph"/>
              <w:spacing w:line="240" w:lineRule="auto" w:before="136"/>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tcBorders>
              <w:top w:val="single" w:sz="19" w:space="0" w:color="FFFFFF"/>
              <w:left w:val="single" w:sz="4" w:space="0" w:color="000000"/>
              <w:bottom w:val="nil" w:sz="6" w:space="0" w:color="auto"/>
              <w:right w:val="single" w:sz="4" w:space="0" w:color="000000"/>
            </w:tcBorders>
            <w:shd w:val="clear" w:color="auto" w:fill="D9D9D9"/>
          </w:tcPr>
          <w:p>
            <w:pPr>
              <w:pStyle w:val="TableParagraph"/>
              <w:spacing w:line="240" w:lineRule="auto" w:before="16"/>
              <w:ind w:left="151"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29"/>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31" w:type="dxa"/>
            <w:tcBorders>
              <w:top w:val="single" w:sz="19" w:space="0" w:color="FFFFFF"/>
              <w:left w:val="single" w:sz="4" w:space="0" w:color="000000"/>
              <w:bottom w:val="nil" w:sz="6" w:space="0" w:color="auto"/>
              <w:right w:val="single" w:sz="4" w:space="0" w:color="000000"/>
            </w:tcBorders>
            <w:shd w:val="clear" w:color="auto" w:fill="D9D9D9"/>
          </w:tcPr>
          <w:p>
            <w:pPr>
              <w:pStyle w:val="TableParagraph"/>
              <w:spacing w:line="240" w:lineRule="auto" w:before="136"/>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tcBorders>
              <w:top w:val="single" w:sz="19" w:space="0" w:color="FFFFFF"/>
              <w:left w:val="single" w:sz="4" w:space="0" w:color="000000"/>
              <w:bottom w:val="nil" w:sz="6" w:space="0" w:color="auto"/>
              <w:right w:val="single" w:sz="4" w:space="0" w:color="000000"/>
            </w:tcBorders>
            <w:shd w:val="clear" w:color="auto" w:fill="D9D9D9"/>
          </w:tcPr>
          <w:p>
            <w:pPr>
              <w:pStyle w:val="TableParagraph"/>
              <w:spacing w:line="240" w:lineRule="auto" w:before="16"/>
              <w:ind w:left="151"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29"/>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31" w:type="dxa"/>
            <w:tcBorders>
              <w:top w:val="single" w:sz="19" w:space="0" w:color="FFFFFF"/>
              <w:left w:val="single" w:sz="4" w:space="0" w:color="000000"/>
              <w:bottom w:val="nil" w:sz="6" w:space="0" w:color="auto"/>
              <w:right w:val="single" w:sz="4" w:space="0" w:color="000000"/>
            </w:tcBorders>
            <w:shd w:val="clear" w:color="auto" w:fill="D9D9D9"/>
          </w:tcPr>
          <w:p>
            <w:pPr>
              <w:pStyle w:val="TableParagraph"/>
              <w:spacing w:line="240" w:lineRule="auto" w:before="136"/>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tcBorders>
              <w:top w:val="single" w:sz="19" w:space="0" w:color="FFFFFF"/>
              <w:left w:val="single" w:sz="4" w:space="0" w:color="000000"/>
              <w:bottom w:val="nil" w:sz="6" w:space="0" w:color="auto"/>
              <w:right w:val="single" w:sz="4" w:space="0" w:color="000000"/>
            </w:tcBorders>
            <w:shd w:val="clear" w:color="auto" w:fill="D9D9D9"/>
          </w:tcPr>
          <w:p>
            <w:pPr>
              <w:pStyle w:val="TableParagraph"/>
              <w:spacing w:line="240" w:lineRule="auto" w:before="16"/>
              <w:ind w:left="151"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29"/>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31" w:type="dxa"/>
            <w:tcBorders>
              <w:top w:val="single" w:sz="19" w:space="0" w:color="FFFFFF"/>
              <w:left w:val="single" w:sz="4" w:space="0" w:color="000000"/>
              <w:bottom w:val="nil" w:sz="6" w:space="0" w:color="auto"/>
              <w:right w:val="single" w:sz="4" w:space="0" w:color="000000"/>
            </w:tcBorders>
            <w:shd w:val="clear" w:color="auto" w:fill="D9D9D9"/>
          </w:tcPr>
          <w:p>
            <w:pPr>
              <w:pStyle w:val="TableParagraph"/>
              <w:spacing w:line="240" w:lineRule="auto" w:before="136"/>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tcBorders>
              <w:top w:val="single" w:sz="19" w:space="0" w:color="FFFFFF"/>
              <w:left w:val="single" w:sz="4" w:space="0" w:color="000000"/>
              <w:bottom w:val="nil" w:sz="6" w:space="0" w:color="auto"/>
              <w:right w:val="nil" w:sz="6" w:space="0" w:color="auto"/>
            </w:tcBorders>
            <w:shd w:val="clear" w:color="auto" w:fill="D9D9D9"/>
          </w:tcPr>
          <w:p>
            <w:pPr>
              <w:pStyle w:val="TableParagraph"/>
              <w:spacing w:line="240" w:lineRule="auto" w:before="16"/>
              <w:ind w:left="151"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29"/>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r>
      <w:tr>
        <w:trPr>
          <w:trHeight w:val="874" w:hRule="exact"/>
        </w:trPr>
        <w:tc>
          <w:tcPr>
            <w:tcW w:w="1752" w:type="dxa"/>
            <w:tcBorders>
              <w:top w:val="nil" w:sz="6" w:space="0" w:color="auto"/>
              <w:left w:val="nil" w:sz="6" w:space="0" w:color="auto"/>
              <w:bottom w:val="nil" w:sz="6" w:space="0" w:color="auto"/>
              <w:right w:val="single" w:sz="4" w:space="0" w:color="000000"/>
            </w:tcBorders>
          </w:tcPr>
          <w:p>
            <w:pPr>
              <w:pStyle w:val="TableParagraph"/>
              <w:spacing w:line="237" w:lineRule="auto" w:before="28"/>
              <w:ind w:left="107" w:right="163"/>
              <w:jc w:val="both"/>
              <w:rPr>
                <w:rFonts w:ascii="宋体" w:hAnsi="宋体" w:cs="宋体" w:eastAsia="宋体" w:hint="default"/>
                <w:sz w:val="21"/>
                <w:szCs w:val="21"/>
              </w:rPr>
            </w:pPr>
            <w:r>
              <w:rPr>
                <w:rFonts w:ascii="宋体" w:hAnsi="宋体" w:cs="宋体" w:eastAsia="宋体" w:hint="default"/>
                <w:sz w:val="21"/>
                <w:szCs w:val="21"/>
              </w:rPr>
              <w:t>单项金额重大并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单项计提坏账准</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备的其他应收款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2"/>
                <w:szCs w:val="22"/>
              </w:rPr>
            </w:pPr>
          </w:p>
          <w:p>
            <w:pPr>
              <w:pStyle w:val="TableParagraph"/>
              <w:spacing w:line="240" w:lineRule="auto"/>
              <w:ind w:left="1" w:right="0"/>
              <w:jc w:val="center"/>
              <w:rPr>
                <w:rFonts w:ascii="Times New Roman" w:hAnsi="Times New Roman" w:cs="Times New Roman" w:eastAsia="Times New Roman" w:hint="default"/>
                <w:sz w:val="21"/>
                <w:szCs w:val="21"/>
              </w:rPr>
            </w:pPr>
            <w:r>
              <w:rPr>
                <w:rFonts w:ascii="Times New Roman"/>
                <w:sz w:val="21"/>
              </w:rPr>
              <w:t>227,064,243.09</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2"/>
                <w:szCs w:val="22"/>
              </w:rPr>
            </w:pPr>
          </w:p>
          <w:p>
            <w:pPr>
              <w:pStyle w:val="TableParagraph"/>
              <w:spacing w:line="240" w:lineRule="auto"/>
              <w:ind w:left="127" w:right="0"/>
              <w:jc w:val="left"/>
              <w:rPr>
                <w:rFonts w:ascii="Times New Roman" w:hAnsi="Times New Roman" w:cs="Times New Roman" w:eastAsia="Times New Roman" w:hint="default"/>
                <w:sz w:val="21"/>
                <w:szCs w:val="21"/>
              </w:rPr>
            </w:pPr>
            <w:r>
              <w:rPr>
                <w:rFonts w:ascii="Times New Roman"/>
                <w:sz w:val="21"/>
              </w:rPr>
              <w:t>97.92</w:t>
            </w: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nil" w:sz="6" w:space="0" w:color="auto"/>
            </w:tcBorders>
          </w:tcPr>
          <w:p>
            <w:pPr/>
          </w:p>
        </w:tc>
      </w:tr>
    </w:tbl>
    <w:p>
      <w:pPr>
        <w:spacing w:before="28"/>
        <w:ind w:left="244" w:right="946" w:firstLine="0"/>
        <w:jc w:val="left"/>
        <w:rPr>
          <w:rFonts w:ascii="宋体" w:hAnsi="宋体" w:cs="宋体" w:eastAsia="宋体" w:hint="default"/>
          <w:sz w:val="21"/>
          <w:szCs w:val="21"/>
        </w:rPr>
      </w:pPr>
      <w:r>
        <w:rPr/>
        <w:pict>
          <v:group style="position:absolute;margin-left:22.799999pt;margin-top:-43.696331pt;width:549.85pt;height:.5pt;mso-position-horizontal-relative:page;mso-position-vertical-relative:paragraph;z-index:-1073752" coordorigin="456,-874" coordsize="10997,10">
            <v:shape style="position:absolute;left:456;top:-874;width:3450;height:10" type="#_x0000_t75" stroked="false">
              <v:imagedata r:id="rId315" o:title=""/>
            </v:shape>
            <v:shape style="position:absolute;left:3901;top:-874;width:742;height:10" type="#_x0000_t75" stroked="false">
              <v:imagedata r:id="rId239" o:title=""/>
            </v:shape>
            <v:shape style="position:absolute;left:4638;top:-874;width:4542;height:10" type="#_x0000_t75" stroked="false">
              <v:imagedata r:id="rId1007" o:title=""/>
            </v:shape>
            <v:shape style="position:absolute;left:9175;top:-874;width:2278;height:10" type="#_x0000_t75" stroked="false">
              <v:imagedata r:id="rId326" o:title=""/>
            </v:shape>
            <w10:wrap type="none"/>
          </v:group>
        </w:pict>
      </w:r>
      <w:r>
        <w:rPr/>
        <w:pict>
          <v:group style="position:absolute;margin-left:22.799999pt;margin-top:-4.816311pt;width:549.85pt;height:5.4pt;mso-position-horizontal-relative:page;mso-position-vertical-relative:paragraph;z-index:-1073728" coordorigin="456,-96" coordsize="10997,108">
            <v:shape style="position:absolute;left:456;top:-96;width:1767;height:108" type="#_x0000_t75" stroked="false">
              <v:imagedata r:id="rId1008" o:title=""/>
            </v:shape>
            <v:shape style="position:absolute;left:2199;top:0;width:1717;height:12" type="#_x0000_t75" stroked="false">
              <v:imagedata r:id="rId682" o:title=""/>
            </v:shape>
            <v:shape style="position:absolute;left:3901;top:0;width:751;height:12" type="#_x0000_t75" stroked="false">
              <v:imagedata r:id="rId245" o:title=""/>
            </v:shape>
            <v:shape style="position:absolute;left:4638;top:0;width:1546;height:12" type="#_x0000_t75" stroked="false">
              <v:imagedata r:id="rId196" o:title=""/>
            </v:shape>
            <v:shape style="position:absolute;left:6169;top:0;width:752;height:12" type="#_x0000_t75" stroked="false">
              <v:imagedata r:id="rId1009" o:title=""/>
            </v:shape>
            <v:shape style="position:absolute;left:6906;top:0;width:1546;height:12" type="#_x0000_t75" stroked="false">
              <v:imagedata r:id="rId196" o:title=""/>
            </v:shape>
            <v:shape style="position:absolute;left:8437;top:0;width:752;height:12" type="#_x0000_t75" stroked="false">
              <v:imagedata r:id="rId1009" o:title=""/>
            </v:shape>
            <v:shape style="position:absolute;left:9175;top:0;width:1546;height:12" type="#_x0000_t75" stroked="false">
              <v:imagedata r:id="rId196" o:title=""/>
            </v:shape>
            <v:shape style="position:absolute;left:10706;top:2;width:747;height:10" type="#_x0000_t75" stroked="false">
              <v:imagedata r:id="rId1010" o:title=""/>
            </v:shape>
            <w10:wrap type="none"/>
          </v:group>
        </w:pict>
      </w:r>
      <w:r>
        <w:rPr/>
        <w:pict>
          <v:group style="position:absolute;margin-left:21.839979pt;margin-top:20.503698pt;width:551.050pt;height:123.15pt;mso-position-horizontal-relative:page;mso-position-vertical-relative:paragraph;z-index:-1073680" coordorigin="437,410" coordsize="11021,2463">
            <v:shape style="position:absolute;left:456;top:410;width:3450;height:10" type="#_x0000_t75" stroked="false">
              <v:imagedata r:id="rId1011" o:title=""/>
            </v:shape>
            <v:shape style="position:absolute;left:3901;top:410;width:742;height:10" type="#_x0000_t75" stroked="false">
              <v:imagedata r:id="rId231" o:title=""/>
            </v:shape>
            <v:shape style="position:absolute;left:4638;top:410;width:4542;height:10" type="#_x0000_t75" stroked="false">
              <v:imagedata r:id="rId1012" o:title=""/>
            </v:shape>
            <v:shape style="position:absolute;left:9175;top:410;width:2278;height:10" type="#_x0000_t75" stroked="false">
              <v:imagedata r:id="rId319" o:title=""/>
            </v:shape>
            <v:group style="position:absolute;left:2204;top:420;width:10;height:20" coordorigin="2204,420" coordsize="10,20">
              <v:shape style="position:absolute;left:2204;top:420;width:10;height:20" coordorigin="2204,420" coordsize="10,20" path="m2204,439l2213,439,2213,420,2204,420,2204,439xe" filled="true" fillcolor="#000000" stroked="false">
                <v:path arrowok="t"/>
                <v:fill type="solid"/>
              </v:shape>
            </v:group>
            <v:group style="position:absolute;left:2204;top:439;width:10;height:20" coordorigin="2204,439" coordsize="10,20">
              <v:shape style="position:absolute;left:2204;top:439;width:10;height:20" coordorigin="2204,439" coordsize="10,20" path="m2204,458l2213,458,2213,439,2204,439,2204,458xe" filled="true" fillcolor="#000000" stroked="false">
                <v:path arrowok="t"/>
                <v:fill type="solid"/>
              </v:shape>
            </v:group>
            <v:group style="position:absolute;left:2204;top:458;width:10;height:20" coordorigin="2204,458" coordsize="10,20">
              <v:shape style="position:absolute;left:2204;top:458;width:10;height:20" coordorigin="2204,458" coordsize="10,20" path="m2204,477l2213,477,2213,458,2204,458,2204,477xe" filled="true" fillcolor="#000000" stroked="false">
                <v:path arrowok="t"/>
                <v:fill type="solid"/>
              </v:shape>
            </v:group>
            <v:group style="position:absolute;left:2204;top:477;width:10;height:20" coordorigin="2204,477" coordsize="10,20">
              <v:shape style="position:absolute;left:2204;top:477;width:10;height:20" coordorigin="2204,477" coordsize="10,20" path="m2204,496l2213,496,2213,477,2204,477,2204,496xe" filled="true" fillcolor="#000000" stroked="false">
                <v:path arrowok="t"/>
                <v:fill type="solid"/>
              </v:shape>
            </v:group>
            <v:group style="position:absolute;left:2204;top:496;width:10;height:20" coordorigin="2204,496" coordsize="10,20">
              <v:shape style="position:absolute;left:2204;top:496;width:10;height:20" coordorigin="2204,496" coordsize="10,20" path="m2204,516l2213,516,2213,496,2204,496,2204,516xe" filled="true" fillcolor="#000000" stroked="false">
                <v:path arrowok="t"/>
                <v:fill type="solid"/>
              </v:shape>
            </v:group>
            <v:group style="position:absolute;left:2204;top:516;width:10;height:20" coordorigin="2204,516" coordsize="10,20">
              <v:shape style="position:absolute;left:2204;top:516;width:10;height:20" coordorigin="2204,516" coordsize="10,20" path="m2204,535l2213,535,2213,516,2204,516,2204,535xe" filled="true" fillcolor="#000000" stroked="false">
                <v:path arrowok="t"/>
                <v:fill type="solid"/>
              </v:shape>
            </v:group>
            <v:group style="position:absolute;left:2204;top:535;width:10;height:20" coordorigin="2204,535" coordsize="10,20">
              <v:shape style="position:absolute;left:2204;top:535;width:10;height:20" coordorigin="2204,535" coordsize="10,20" path="m2204,554l2213,554,2213,535,2204,535,2204,554xe" filled="true" fillcolor="#000000" stroked="false">
                <v:path arrowok="t"/>
                <v:fill type="solid"/>
              </v:shape>
            </v:group>
            <v:group style="position:absolute;left:2204;top:554;width:10;height:20" coordorigin="2204,554" coordsize="10,20">
              <v:shape style="position:absolute;left:2204;top:554;width:10;height:20" coordorigin="2204,554" coordsize="10,20" path="m2204,573l2213,573,2213,554,2204,554,2204,573xe" filled="true" fillcolor="#000000" stroked="false">
                <v:path arrowok="t"/>
                <v:fill type="solid"/>
              </v:shape>
            </v:group>
            <v:group style="position:absolute;left:2204;top:573;width:10;height:20" coordorigin="2204,573" coordsize="10,20">
              <v:shape style="position:absolute;left:2204;top:573;width:10;height:20" coordorigin="2204,573" coordsize="10,20" path="m2204,592l2213,592,2213,573,2204,573,2204,592xe" filled="true" fillcolor="#000000" stroked="false">
                <v:path arrowok="t"/>
                <v:fill type="solid"/>
              </v:shape>
            </v:group>
            <v:group style="position:absolute;left:2204;top:592;width:10;height:20" coordorigin="2204,592" coordsize="10,20">
              <v:shape style="position:absolute;left:2204;top:592;width:10;height:20" coordorigin="2204,592" coordsize="10,20" path="m2204,612l2213,612,2213,592,2204,592,2204,612xe" filled="true" fillcolor="#000000" stroked="false">
                <v:path arrowok="t"/>
                <v:fill type="solid"/>
              </v:shape>
            </v:group>
            <v:group style="position:absolute;left:2204;top:612;width:10;height:20" coordorigin="2204,612" coordsize="10,20">
              <v:shape style="position:absolute;left:2204;top:612;width:10;height:20" coordorigin="2204,612" coordsize="10,20" path="m2204,631l2213,631,2213,612,2204,612,2204,631xe" filled="true" fillcolor="#000000" stroked="false">
                <v:path arrowok="t"/>
                <v:fill type="solid"/>
              </v:shape>
            </v:group>
            <v:group style="position:absolute;left:2204;top:631;width:10;height:20" coordorigin="2204,631" coordsize="10,20">
              <v:shape style="position:absolute;left:2204;top:631;width:10;height:20" coordorigin="2204,631" coordsize="10,20" path="m2204,650l2213,650,2213,631,2204,631,2204,650xe" filled="true" fillcolor="#000000" stroked="false">
                <v:path arrowok="t"/>
                <v:fill type="solid"/>
              </v:shape>
            </v:group>
            <v:group style="position:absolute;left:2204;top:650;width:10;height:20" coordorigin="2204,650" coordsize="10,20">
              <v:shape style="position:absolute;left:2204;top:650;width:10;height:20" coordorigin="2204,650" coordsize="10,20" path="m2204,669l2213,669,2213,650,2204,650,2204,669xe" filled="true" fillcolor="#000000" stroked="false">
                <v:path arrowok="t"/>
                <v:fill type="solid"/>
              </v:shape>
            </v:group>
            <v:group style="position:absolute;left:2204;top:669;width:10;height:20" coordorigin="2204,669" coordsize="10,20">
              <v:shape style="position:absolute;left:2204;top:669;width:10;height:20" coordorigin="2204,669" coordsize="10,20" path="m2204,688l2213,688,2213,669,2204,669,2204,688xe" filled="true" fillcolor="#000000" stroked="false">
                <v:path arrowok="t"/>
                <v:fill type="solid"/>
              </v:shape>
            </v:group>
            <v:group style="position:absolute;left:2204;top:688;width:10;height:20" coordorigin="2204,688" coordsize="10,20">
              <v:shape style="position:absolute;left:2204;top:688;width:10;height:20" coordorigin="2204,688" coordsize="10,20" path="m2204,708l2213,708,2213,688,2204,688,2204,708xe" filled="true" fillcolor="#000000" stroked="false">
                <v:path arrowok="t"/>
                <v:fill type="solid"/>
              </v:shape>
            </v:group>
            <v:group style="position:absolute;left:2204;top:708;width:10;height:20" coordorigin="2204,708" coordsize="10,20">
              <v:shape style="position:absolute;left:2204;top:708;width:10;height:20" coordorigin="2204,708" coordsize="10,20" path="m2204,727l2213,727,2213,708,2204,708,2204,727xe" filled="true" fillcolor="#000000" stroked="false">
                <v:path arrowok="t"/>
                <v:fill type="solid"/>
              </v:shape>
            </v:group>
            <v:group style="position:absolute;left:2204;top:727;width:10;height:20" coordorigin="2204,727" coordsize="10,20">
              <v:shape style="position:absolute;left:2204;top:727;width:10;height:20" coordorigin="2204,727" coordsize="10,20" path="m2204,746l2213,746,2213,727,2204,727,2204,746xe" filled="true" fillcolor="#000000" stroked="false">
                <v:path arrowok="t"/>
                <v:fill type="solid"/>
              </v:shape>
            </v:group>
            <v:group style="position:absolute;left:2204;top:746;width:10;height:20" coordorigin="2204,746" coordsize="10,20">
              <v:shape style="position:absolute;left:2204;top:746;width:10;height:20" coordorigin="2204,746" coordsize="10,20" path="m2204,765l2213,765,2213,746,2204,746,2204,765xe" filled="true" fillcolor="#000000" stroked="false">
                <v:path arrowok="t"/>
                <v:fill type="solid"/>
              </v:shape>
            </v:group>
            <v:group style="position:absolute;left:2204;top:765;width:10;height:20" coordorigin="2204,765" coordsize="10,20">
              <v:shape style="position:absolute;left:2204;top:765;width:10;height:20" coordorigin="2204,765" coordsize="10,20" path="m2204,784l2213,784,2213,765,2204,765,2204,784xe" filled="true" fillcolor="#000000" stroked="false">
                <v:path arrowok="t"/>
                <v:fill type="solid"/>
              </v:shape>
            </v:group>
            <v:group style="position:absolute;left:2204;top:784;width:10;height:20" coordorigin="2204,784" coordsize="10,20">
              <v:shape style="position:absolute;left:2204;top:784;width:10;height:20" coordorigin="2204,784" coordsize="10,20" path="m2204,804l2213,804,2213,784,2204,784,2204,804xe" filled="true" fillcolor="#000000" stroked="false">
                <v:path arrowok="t"/>
                <v:fill type="solid"/>
              </v:shape>
            </v:group>
            <v:group style="position:absolute;left:2204;top:804;width:10;height:20" coordorigin="2204,804" coordsize="10,20">
              <v:shape style="position:absolute;left:2204;top:804;width:10;height:20" coordorigin="2204,804" coordsize="10,20" path="m2204,823l2213,823,2213,804,2204,804,2204,823xe" filled="true" fillcolor="#000000" stroked="false">
                <v:path arrowok="t"/>
                <v:fill type="solid"/>
              </v:shape>
            </v:group>
            <v:group style="position:absolute;left:2204;top:823;width:10;height:20" coordorigin="2204,823" coordsize="10,20">
              <v:shape style="position:absolute;left:2204;top:823;width:10;height:20" coordorigin="2204,823" coordsize="10,20" path="m2204,842l2213,842,2213,823,2204,823,2204,842xe" filled="true" fillcolor="#000000" stroked="false">
                <v:path arrowok="t"/>
                <v:fill type="solid"/>
              </v:shape>
            </v:group>
            <v:group style="position:absolute;left:2204;top:842;width:10;height:20" coordorigin="2204,842" coordsize="10,20">
              <v:shape style="position:absolute;left:2204;top:842;width:10;height:20" coordorigin="2204,842" coordsize="10,20" path="m2204,861l2213,861,2213,842,2204,842,2204,861xe" filled="true" fillcolor="#000000" stroked="false">
                <v:path arrowok="t"/>
                <v:fill type="solid"/>
              </v:shape>
            </v:group>
            <v:group style="position:absolute;left:2204;top:861;width:10;height:20" coordorigin="2204,861" coordsize="10,20">
              <v:shape style="position:absolute;left:2204;top:861;width:10;height:20" coordorigin="2204,861" coordsize="10,20" path="m2204,880l2213,880,2213,861,2204,861,2204,880xe" filled="true" fillcolor="#000000" stroked="false">
                <v:path arrowok="t"/>
                <v:fill type="solid"/>
              </v:shape>
            </v:group>
            <v:group style="position:absolute;left:2204;top:880;width:10;height:20" coordorigin="2204,880" coordsize="10,20">
              <v:shape style="position:absolute;left:2204;top:880;width:10;height:20" coordorigin="2204,880" coordsize="10,20" path="m2204,900l2213,900,2213,880,2204,880,2204,900xe" filled="true" fillcolor="#000000" stroked="false">
                <v:path arrowok="t"/>
                <v:fill type="solid"/>
              </v:shape>
            </v:group>
            <v:group style="position:absolute;left:2204;top:900;width:10;height:20" coordorigin="2204,900" coordsize="10,20">
              <v:shape style="position:absolute;left:2204;top:900;width:10;height:20" coordorigin="2204,900" coordsize="10,20" path="m2204,919l2213,919,2213,900,2204,900,2204,919xe" filled="true" fillcolor="#000000" stroked="false">
                <v:path arrowok="t"/>
                <v:fill type="solid"/>
              </v:shape>
            </v:group>
            <v:group style="position:absolute;left:2204;top:919;width:10;height:20" coordorigin="2204,919" coordsize="10,20">
              <v:shape style="position:absolute;left:2204;top:919;width:10;height:20" coordorigin="2204,919" coordsize="10,20" path="m2204,938l2213,938,2213,919,2204,919,2204,938xe" filled="true" fillcolor="#000000" stroked="false">
                <v:path arrowok="t"/>
                <v:fill type="solid"/>
              </v:shape>
            </v:group>
            <v:group style="position:absolute;left:2204;top:938;width:10;height:20" coordorigin="2204,938" coordsize="10,20">
              <v:shape style="position:absolute;left:2204;top:938;width:10;height:20" coordorigin="2204,938" coordsize="10,20" path="m2204,957l2213,957,2213,938,2204,938,2204,957xe" filled="true" fillcolor="#000000" stroked="false">
                <v:path arrowok="t"/>
                <v:fill type="solid"/>
              </v:shape>
            </v:group>
            <v:group style="position:absolute;left:2204;top:957;width:10;height:20" coordorigin="2204,957" coordsize="10,20">
              <v:shape style="position:absolute;left:2204;top:957;width:10;height:20" coordorigin="2204,957" coordsize="10,20" path="m2204,976l2213,976,2213,957,2204,957,2204,976xe" filled="true" fillcolor="#000000" stroked="false">
                <v:path arrowok="t"/>
                <v:fill type="solid"/>
              </v:shape>
            </v:group>
            <v:group style="position:absolute;left:2204;top:976;width:10;height:20" coordorigin="2204,976" coordsize="10,20">
              <v:shape style="position:absolute;left:2204;top:976;width:10;height:20" coordorigin="2204,976" coordsize="10,20" path="m2204,996l2213,996,2213,976,2204,976,2204,996xe" filled="true" fillcolor="#000000" stroked="false">
                <v:path arrowok="t"/>
                <v:fill type="solid"/>
              </v:shape>
            </v:group>
            <v:group style="position:absolute;left:2204;top:996;width:10;height:20" coordorigin="2204,996" coordsize="10,20">
              <v:shape style="position:absolute;left:2204;top:996;width:10;height:20" coordorigin="2204,996" coordsize="10,20" path="m2204,1015l2213,1015,2213,996,2204,996,2204,1015xe" filled="true" fillcolor="#000000" stroked="false">
                <v:path arrowok="t"/>
                <v:fill type="solid"/>
              </v:shape>
            </v:group>
            <v:group style="position:absolute;left:2204;top:1015;width:10;height:20" coordorigin="2204,1015" coordsize="10,20">
              <v:shape style="position:absolute;left:2204;top:1015;width:10;height:20" coordorigin="2204,1015" coordsize="10,20" path="m2204,1034l2213,1034,2213,1015,2204,1015,2204,1034xe" filled="true" fillcolor="#000000" stroked="false">
                <v:path arrowok="t"/>
                <v:fill type="solid"/>
              </v:shape>
            </v:group>
            <v:group style="position:absolute;left:2204;top:1034;width:10;height:20" coordorigin="2204,1034" coordsize="10,20">
              <v:shape style="position:absolute;left:2204;top:1034;width:10;height:20" coordorigin="2204,1034" coordsize="10,20" path="m2204,1053l2213,1053,2213,1034,2204,1034,2204,1053xe" filled="true" fillcolor="#000000" stroked="false">
                <v:path arrowok="t"/>
                <v:fill type="solid"/>
              </v:shape>
            </v:group>
            <v:group style="position:absolute;left:2204;top:1053;width:10;height:20" coordorigin="2204,1053" coordsize="10,20">
              <v:shape style="position:absolute;left:2204;top:1053;width:10;height:20" coordorigin="2204,1053" coordsize="10,20" path="m2204,1072l2213,1072,2213,1053,2204,1053,2204,1072xe" filled="true" fillcolor="#000000" stroked="false">
                <v:path arrowok="t"/>
                <v:fill type="solid"/>
              </v:shape>
            </v:group>
            <v:group style="position:absolute;left:2204;top:1072;width:10;height:20" coordorigin="2204,1072" coordsize="10,20">
              <v:shape style="position:absolute;left:2204;top:1072;width:10;height:20" coordorigin="2204,1072" coordsize="10,20" path="m2204,1092l2213,1092,2213,1072,2204,1072,2204,1092xe" filled="true" fillcolor="#000000" stroked="false">
                <v:path arrowok="t"/>
                <v:fill type="solid"/>
              </v:shape>
            </v:group>
            <v:group style="position:absolute;left:2204;top:1092;width:10;height:20" coordorigin="2204,1092" coordsize="10,20">
              <v:shape style="position:absolute;left:2204;top:1092;width:10;height:20" coordorigin="2204,1092" coordsize="10,20" path="m2204,1111l2213,1111,2213,1092,2204,1092,2204,1111xe" filled="true" fillcolor="#000000" stroked="false">
                <v:path arrowok="t"/>
                <v:fill type="solid"/>
              </v:shape>
            </v:group>
            <v:group style="position:absolute;left:2204;top:1111;width:10;height:20" coordorigin="2204,1111" coordsize="10,20">
              <v:shape style="position:absolute;left:2204;top:1111;width:10;height:20" coordorigin="2204,1111" coordsize="10,20" path="m2204,1130l2213,1130,2213,1111,2204,1111,2204,1130xe" filled="true" fillcolor="#000000" stroked="false">
                <v:path arrowok="t"/>
                <v:fill type="solid"/>
              </v:shape>
            </v:group>
            <v:group style="position:absolute;left:2204;top:1130;width:10;height:20" coordorigin="2204,1130" coordsize="10,20">
              <v:shape style="position:absolute;left:2204;top:1130;width:10;height:20" coordorigin="2204,1130" coordsize="10,20" path="m2204,1149l2213,1149,2213,1130,2204,1130,2204,1149xe" filled="true" fillcolor="#000000" stroked="false">
                <v:path arrowok="t"/>
                <v:fill type="solid"/>
              </v:shape>
            </v:group>
            <v:group style="position:absolute;left:2204;top:1149;width:10;height:20" coordorigin="2204,1149" coordsize="10,20">
              <v:shape style="position:absolute;left:2204;top:1149;width:10;height:20" coordorigin="2204,1149" coordsize="10,20" path="m2204,1168l2213,1168,2213,1149,2204,1149,2204,1168xe" filled="true" fillcolor="#000000" stroked="false">
                <v:path arrowok="t"/>
                <v:fill type="solid"/>
              </v:shape>
            </v:group>
            <v:group style="position:absolute;left:2204;top:1168;width:10;height:20" coordorigin="2204,1168" coordsize="10,20">
              <v:shape style="position:absolute;left:2204;top:1168;width:10;height:20" coordorigin="2204,1168" coordsize="10,20" path="m2204,1188l2213,1188,2213,1168,2204,1168,2204,1188xe" filled="true" fillcolor="#000000" stroked="false">
                <v:path arrowok="t"/>
                <v:fill type="solid"/>
              </v:shape>
              <v:shape style="position:absolute;left:456;top:1188;width:1767;height:108" type="#_x0000_t75" stroked="false">
                <v:imagedata r:id="rId1008" o:title=""/>
              </v:shape>
              <v:shape style="position:absolute;left:2199;top:1284;width:1717;height:12" type="#_x0000_t75" stroked="false">
                <v:imagedata r:id="rId682" o:title=""/>
              </v:shape>
              <v:shape style="position:absolute;left:3901;top:1284;width:751;height:12" type="#_x0000_t75" stroked="false">
                <v:imagedata r:id="rId1013" o:title=""/>
              </v:shape>
              <v:shape style="position:absolute;left:4638;top:1284;width:1546;height:12" type="#_x0000_t75" stroked="false">
                <v:imagedata r:id="rId196" o:title=""/>
              </v:shape>
              <v:shape style="position:absolute;left:6169;top:1284;width:752;height:12" type="#_x0000_t75" stroked="false">
                <v:imagedata r:id="rId1014" o:title=""/>
              </v:shape>
              <v:shape style="position:absolute;left:6906;top:1284;width:1546;height:12" type="#_x0000_t75" stroked="false">
                <v:imagedata r:id="rId196" o:title=""/>
              </v:shape>
              <v:shape style="position:absolute;left:8437;top:1284;width:752;height:12" type="#_x0000_t75" stroked="false">
                <v:imagedata r:id="rId1014" o:title=""/>
              </v:shape>
              <v:shape style="position:absolute;left:9175;top:1284;width:1546;height:12" type="#_x0000_t75" stroked="false">
                <v:imagedata r:id="rId196" o:title=""/>
              </v:shape>
              <v:shape style="position:absolute;left:10706;top:1286;width:747;height:10" type="#_x0000_t75" stroked="false">
                <v:imagedata r:id="rId1010" o:title=""/>
              </v:shape>
            </v:group>
            <v:group style="position:absolute;left:2204;top:1296;width:10;height:20" coordorigin="2204,1296" coordsize="10,20">
              <v:shape style="position:absolute;left:2204;top:1296;width:10;height:20" coordorigin="2204,1296" coordsize="10,20" path="m2204,1315l2213,1315,2213,1296,2204,1296,2204,1315xe" filled="true" fillcolor="#000000" stroked="false">
                <v:path arrowok="t"/>
                <v:fill type="solid"/>
              </v:shape>
            </v:group>
            <v:group style="position:absolute;left:2204;top:1315;width:10;height:20" coordorigin="2204,1315" coordsize="10,20">
              <v:shape style="position:absolute;left:2204;top:1315;width:10;height:20" coordorigin="2204,1315" coordsize="10,20" path="m2204,1334l2213,1334,2213,1315,2204,1315,2204,1334xe" filled="true" fillcolor="#000000" stroked="false">
                <v:path arrowok="t"/>
                <v:fill type="solid"/>
              </v:shape>
            </v:group>
            <v:group style="position:absolute;left:2204;top:1334;width:10;height:20" coordorigin="2204,1334" coordsize="10,20">
              <v:shape style="position:absolute;left:2204;top:1334;width:10;height:20" coordorigin="2204,1334" coordsize="10,20" path="m2204,1353l2213,1353,2213,1334,2204,1334,2204,1353xe" filled="true" fillcolor="#000000" stroked="false">
                <v:path arrowok="t"/>
                <v:fill type="solid"/>
              </v:shape>
            </v:group>
            <v:group style="position:absolute;left:2204;top:1353;width:10;height:20" coordorigin="2204,1353" coordsize="10,20">
              <v:shape style="position:absolute;left:2204;top:1353;width:10;height:20" coordorigin="2204,1353" coordsize="10,20" path="m2204,1372l2213,1372,2213,1353,2204,1353,2204,1372xe" filled="true" fillcolor="#000000" stroked="false">
                <v:path arrowok="t"/>
                <v:fill type="solid"/>
              </v:shape>
            </v:group>
            <v:group style="position:absolute;left:2204;top:1372;width:10;height:20" coordorigin="2204,1372" coordsize="10,20">
              <v:shape style="position:absolute;left:2204;top:1372;width:10;height:20" coordorigin="2204,1372" coordsize="10,20" path="m2204,1392l2213,1392,2213,1372,2204,1372,2204,1392xe" filled="true" fillcolor="#000000" stroked="false">
                <v:path arrowok="t"/>
                <v:fill type="solid"/>
              </v:shape>
            </v:group>
            <v:group style="position:absolute;left:2204;top:1392;width:10;height:20" coordorigin="2204,1392" coordsize="10,20">
              <v:shape style="position:absolute;left:2204;top:1392;width:10;height:20" coordorigin="2204,1392" coordsize="10,20" path="m2204,1411l2213,1411,2213,1392,2204,1392,2204,1411xe" filled="true" fillcolor="#000000" stroked="false">
                <v:path arrowok="t"/>
                <v:fill type="solid"/>
              </v:shape>
            </v:group>
            <v:group style="position:absolute;left:2204;top:1411;width:10;height:20" coordorigin="2204,1411" coordsize="10,20">
              <v:shape style="position:absolute;left:2204;top:1411;width:10;height:20" coordorigin="2204,1411" coordsize="10,20" path="m2204,1430l2213,1430,2213,1411,2204,1411,2204,1430xe" filled="true" fillcolor="#000000" stroked="false">
                <v:path arrowok="t"/>
                <v:fill type="solid"/>
              </v:shape>
            </v:group>
            <v:group style="position:absolute;left:2204;top:1430;width:10;height:20" coordorigin="2204,1430" coordsize="10,20">
              <v:shape style="position:absolute;left:2204;top:1430;width:10;height:20" coordorigin="2204,1430" coordsize="10,20" path="m2204,1449l2213,1449,2213,1430,2204,1430,2204,1449xe" filled="true" fillcolor="#000000" stroked="false">
                <v:path arrowok="t"/>
                <v:fill type="solid"/>
              </v:shape>
            </v:group>
            <v:group style="position:absolute;left:2204;top:1449;width:10;height:20" coordorigin="2204,1449" coordsize="10,20">
              <v:shape style="position:absolute;left:2204;top:1449;width:10;height:20" coordorigin="2204,1449" coordsize="10,20" path="m2204,1468l2213,1468,2213,1449,2204,1449,2204,1468xe" filled="true" fillcolor="#000000" stroked="false">
                <v:path arrowok="t"/>
                <v:fill type="solid"/>
              </v:shape>
            </v:group>
            <v:group style="position:absolute;left:2204;top:1468;width:10;height:20" coordorigin="2204,1468" coordsize="10,20">
              <v:shape style="position:absolute;left:2204;top:1468;width:10;height:20" coordorigin="2204,1468" coordsize="10,20" path="m2204,1488l2213,1488,2213,1468,2204,1468,2204,1488xe" filled="true" fillcolor="#000000" stroked="false">
                <v:path arrowok="t"/>
                <v:fill type="solid"/>
              </v:shape>
            </v:group>
            <v:group style="position:absolute;left:2204;top:1488;width:10;height:20" coordorigin="2204,1488" coordsize="10,20">
              <v:shape style="position:absolute;left:2204;top:1488;width:10;height:20" coordorigin="2204,1488" coordsize="10,20" path="m2204,1507l2213,1507,2213,1488,2204,1488,2204,1507xe" filled="true" fillcolor="#000000" stroked="false">
                <v:path arrowok="t"/>
                <v:fill type="solid"/>
              </v:shape>
            </v:group>
            <v:group style="position:absolute;left:2204;top:1507;width:10;height:20" coordorigin="2204,1507" coordsize="10,20">
              <v:shape style="position:absolute;left:2204;top:1507;width:10;height:20" coordorigin="2204,1507" coordsize="10,20" path="m2204,1526l2213,1526,2213,1507,2204,1507,2204,1526xe" filled="true" fillcolor="#000000" stroked="false">
                <v:path arrowok="t"/>
                <v:fill type="solid"/>
              </v:shape>
            </v:group>
            <v:group style="position:absolute;left:2204;top:1526;width:10;height:20" coordorigin="2204,1526" coordsize="10,20">
              <v:shape style="position:absolute;left:2204;top:1526;width:10;height:20" coordorigin="2204,1526" coordsize="10,20" path="m2204,1545l2213,1545,2213,1526,2204,1526,2204,1545xe" filled="true" fillcolor="#000000" stroked="false">
                <v:path arrowok="t"/>
                <v:fill type="solid"/>
              </v:shape>
            </v:group>
            <v:group style="position:absolute;left:2204;top:1545;width:10;height:20" coordorigin="2204,1545" coordsize="10,20">
              <v:shape style="position:absolute;left:2204;top:1545;width:10;height:20" coordorigin="2204,1545" coordsize="10,20" path="m2204,1564l2213,1564,2213,1545,2204,1545,2204,1564xe" filled="true" fillcolor="#000000" stroked="false">
                <v:path arrowok="t"/>
                <v:fill type="solid"/>
              </v:shape>
            </v:group>
            <v:group style="position:absolute;left:2204;top:1564;width:10;height:20" coordorigin="2204,1564" coordsize="10,20">
              <v:shape style="position:absolute;left:2204;top:1564;width:10;height:20" coordorigin="2204,1564" coordsize="10,20" path="m2204,1584l2213,1584,2213,1564,2204,1564,2204,1584xe" filled="true" fillcolor="#000000" stroked="false">
                <v:path arrowok="t"/>
                <v:fill type="solid"/>
              </v:shape>
            </v:group>
            <v:group style="position:absolute;left:2204;top:1584;width:10;height:20" coordorigin="2204,1584" coordsize="10,20">
              <v:shape style="position:absolute;left:2204;top:1584;width:10;height:20" coordorigin="2204,1584" coordsize="10,20" path="m2204,1603l2213,1603,2213,1584,2204,1584,2204,1603xe" filled="true" fillcolor="#000000" stroked="false">
                <v:path arrowok="t"/>
                <v:fill type="solid"/>
              </v:shape>
            </v:group>
            <v:group style="position:absolute;left:2204;top:1603;width:10;height:20" coordorigin="2204,1603" coordsize="10,20">
              <v:shape style="position:absolute;left:2204;top:1603;width:10;height:20" coordorigin="2204,1603" coordsize="10,20" path="m2204,1622l2213,1622,2213,1603,2204,1603,2204,1622xe" filled="true" fillcolor="#000000" stroked="false">
                <v:path arrowok="t"/>
                <v:fill type="solid"/>
              </v:shape>
            </v:group>
            <v:group style="position:absolute;left:2204;top:1622;width:10;height:20" coordorigin="2204,1622" coordsize="10,20">
              <v:shape style="position:absolute;left:2204;top:1622;width:10;height:20" coordorigin="2204,1622" coordsize="10,20" path="m2204,1641l2213,1641,2213,1622,2204,1622,2204,1641xe" filled="true" fillcolor="#000000" stroked="false">
                <v:path arrowok="t"/>
                <v:fill type="solid"/>
              </v:shape>
            </v:group>
            <v:group style="position:absolute;left:2204;top:1641;width:10;height:20" coordorigin="2204,1641" coordsize="10,20">
              <v:shape style="position:absolute;left:2204;top:1641;width:10;height:20" coordorigin="2204,1641" coordsize="10,20" path="m2204,1660l2213,1660,2213,1641,2204,1641,2204,1660xe" filled="true" fillcolor="#000000" stroked="false">
                <v:path arrowok="t"/>
                <v:fill type="solid"/>
              </v:shape>
            </v:group>
            <v:group style="position:absolute;left:2204;top:1660;width:10;height:20" coordorigin="2204,1660" coordsize="10,20">
              <v:shape style="position:absolute;left:2204;top:1660;width:10;height:20" coordorigin="2204,1660" coordsize="10,20" path="m2204,1680l2213,1680,2213,1660,2204,1660,2204,1680xe" filled="true" fillcolor="#000000" stroked="false">
                <v:path arrowok="t"/>
                <v:fill type="solid"/>
              </v:shape>
            </v:group>
            <v:group style="position:absolute;left:2204;top:1680;width:10;height:20" coordorigin="2204,1680" coordsize="10,20">
              <v:shape style="position:absolute;left:2204;top:1680;width:10;height:20" coordorigin="2204,1680" coordsize="10,20" path="m2204,1699l2213,1699,2213,1680,2204,1680,2204,1699xe" filled="true" fillcolor="#000000" stroked="false">
                <v:path arrowok="t"/>
                <v:fill type="solid"/>
              </v:shape>
            </v:group>
            <v:group style="position:absolute;left:2204;top:1699;width:10;height:20" coordorigin="2204,1699" coordsize="10,20">
              <v:shape style="position:absolute;left:2204;top:1699;width:10;height:20" coordorigin="2204,1699" coordsize="10,20" path="m2204,1718l2213,1718,2213,1699,2204,1699,2204,1718xe" filled="true" fillcolor="#000000" stroked="false">
                <v:path arrowok="t"/>
                <v:fill type="solid"/>
              </v:shape>
            </v:group>
            <v:group style="position:absolute;left:2204;top:1718;width:10;height:20" coordorigin="2204,1718" coordsize="10,20">
              <v:shape style="position:absolute;left:2204;top:1718;width:10;height:20" coordorigin="2204,1718" coordsize="10,20" path="m2204,1737l2213,1737,2213,1718,2204,1718,2204,1737xe" filled="true" fillcolor="#000000" stroked="false">
                <v:path arrowok="t"/>
                <v:fill type="solid"/>
              </v:shape>
            </v:group>
            <v:group style="position:absolute;left:2204;top:1737;width:10;height:20" coordorigin="2204,1737" coordsize="10,20">
              <v:shape style="position:absolute;left:2204;top:1737;width:10;height:20" coordorigin="2204,1737" coordsize="10,20" path="m2204,1756l2213,1756,2213,1737,2204,1737,2204,1756xe" filled="true" fillcolor="#000000" stroked="false">
                <v:path arrowok="t"/>
                <v:fill type="solid"/>
              </v:shape>
            </v:group>
            <v:group style="position:absolute;left:2204;top:1756;width:10;height:20" coordorigin="2204,1756" coordsize="10,20">
              <v:shape style="position:absolute;left:2204;top:1756;width:10;height:20" coordorigin="2204,1756" coordsize="10,20" path="m2204,1776l2213,1776,2213,1756,2204,1756,2204,1776xe" filled="true" fillcolor="#000000" stroked="false">
                <v:path arrowok="t"/>
                <v:fill type="solid"/>
              </v:shape>
            </v:group>
            <v:group style="position:absolute;left:2204;top:1776;width:10;height:20" coordorigin="2204,1776" coordsize="10,20">
              <v:shape style="position:absolute;left:2204;top:1776;width:10;height:20" coordorigin="2204,1776" coordsize="10,20" path="m2204,1795l2213,1795,2213,1776,2204,1776,2204,1795xe" filled="true" fillcolor="#000000" stroked="false">
                <v:path arrowok="t"/>
                <v:fill type="solid"/>
              </v:shape>
            </v:group>
            <v:group style="position:absolute;left:2204;top:1795;width:10;height:20" coordorigin="2204,1795" coordsize="10,20">
              <v:shape style="position:absolute;left:2204;top:1795;width:10;height:20" coordorigin="2204,1795" coordsize="10,20" path="m2204,1814l2213,1814,2213,1795,2204,1795,2204,1814xe" filled="true" fillcolor="#000000" stroked="false">
                <v:path arrowok="t"/>
                <v:fill type="solid"/>
              </v:shape>
            </v:group>
            <v:group style="position:absolute;left:2204;top:1814;width:10;height:20" coordorigin="2204,1814" coordsize="10,20">
              <v:shape style="position:absolute;left:2204;top:1814;width:10;height:20" coordorigin="2204,1814" coordsize="10,20" path="m2204,1833l2213,1833,2213,1814,2204,1814,2204,1833xe" filled="true" fillcolor="#000000" stroked="false">
                <v:path arrowok="t"/>
                <v:fill type="solid"/>
              </v:shape>
            </v:group>
            <v:group style="position:absolute;left:2204;top:1833;width:10;height:20" coordorigin="2204,1833" coordsize="10,20">
              <v:shape style="position:absolute;left:2204;top:1833;width:10;height:20" coordorigin="2204,1833" coordsize="10,20" path="m2204,1852l2213,1852,2213,1833,2204,1833,2204,1852xe" filled="true" fillcolor="#000000" stroked="false">
                <v:path arrowok="t"/>
                <v:fill type="solid"/>
              </v:shape>
            </v:group>
            <v:group style="position:absolute;left:2204;top:1852;width:10;height:20" coordorigin="2204,1852" coordsize="10,20">
              <v:shape style="position:absolute;left:2204;top:1852;width:10;height:20" coordorigin="2204,1852" coordsize="10,20" path="m2204,1872l2213,1872,2213,1852,2204,1852,2204,1872xe" filled="true" fillcolor="#000000" stroked="false">
                <v:path arrowok="t"/>
                <v:fill type="solid"/>
              </v:shape>
            </v:group>
            <v:group style="position:absolute;left:2204;top:1872;width:10;height:20" coordorigin="2204,1872" coordsize="10,20">
              <v:shape style="position:absolute;left:2204;top:1872;width:10;height:20" coordorigin="2204,1872" coordsize="10,20" path="m2204,1891l2213,1891,2213,1872,2204,1872,2204,1891xe" filled="true" fillcolor="#000000" stroked="false">
                <v:path arrowok="t"/>
                <v:fill type="solid"/>
              </v:shape>
            </v:group>
            <v:group style="position:absolute;left:2204;top:1891;width:10;height:20" coordorigin="2204,1891" coordsize="10,20">
              <v:shape style="position:absolute;left:2204;top:1891;width:10;height:20" coordorigin="2204,1891" coordsize="10,20" path="m2204,1910l2213,1910,2213,1891,2204,1891,2204,1910xe" filled="true" fillcolor="#000000" stroked="false">
                <v:path arrowok="t"/>
                <v:fill type="solid"/>
              </v:shape>
            </v:group>
            <v:group style="position:absolute;left:2204;top:1910;width:10;height:20" coordorigin="2204,1910" coordsize="10,20">
              <v:shape style="position:absolute;left:2204;top:1910;width:10;height:20" coordorigin="2204,1910" coordsize="10,20" path="m2204,1929l2213,1929,2213,1910,2204,1910,2204,1929xe" filled="true" fillcolor="#000000" stroked="false">
                <v:path arrowok="t"/>
                <v:fill type="solid"/>
              </v:shape>
            </v:group>
            <v:group style="position:absolute;left:2204;top:1929;width:10;height:20" coordorigin="2204,1929" coordsize="10,20">
              <v:shape style="position:absolute;left:2204;top:1929;width:10;height:20" coordorigin="2204,1929" coordsize="10,20" path="m2204,1948l2213,1948,2213,1929,2204,1929,2204,1948xe" filled="true" fillcolor="#000000" stroked="false">
                <v:path arrowok="t"/>
                <v:fill type="solid"/>
              </v:shape>
            </v:group>
            <v:group style="position:absolute;left:2204;top:1948;width:10;height:20" coordorigin="2204,1948" coordsize="10,20">
              <v:shape style="position:absolute;left:2204;top:1948;width:10;height:20" coordorigin="2204,1948" coordsize="10,20" path="m2204,1968l2213,1968,2213,1948,2204,1948,2204,1968xe" filled="true" fillcolor="#000000" stroked="false">
                <v:path arrowok="t"/>
                <v:fill type="solid"/>
              </v:shape>
            </v:group>
            <v:group style="position:absolute;left:2204;top:1968;width:10;height:20" coordorigin="2204,1968" coordsize="10,20">
              <v:shape style="position:absolute;left:2204;top:1968;width:10;height:20" coordorigin="2204,1968" coordsize="10,20" path="m2204,1987l2213,1987,2213,1968,2204,1968,2204,1987xe" filled="true" fillcolor="#000000" stroked="false">
                <v:path arrowok="t"/>
                <v:fill type="solid"/>
              </v:shape>
            </v:group>
            <v:group style="position:absolute;left:2204;top:1987;width:10;height:20" coordorigin="2204,1987" coordsize="10,20">
              <v:shape style="position:absolute;left:2204;top:1987;width:10;height:20" coordorigin="2204,1987" coordsize="10,20" path="m2204,2006l2213,2006,2213,1987,2204,1987,2204,2006xe" filled="true" fillcolor="#000000" stroked="false">
                <v:path arrowok="t"/>
                <v:fill type="solid"/>
              </v:shape>
            </v:group>
            <v:group style="position:absolute;left:2204;top:2006;width:10;height:20" coordorigin="2204,2006" coordsize="10,20">
              <v:shape style="position:absolute;left:2204;top:2006;width:10;height:20" coordorigin="2204,2006" coordsize="10,20" path="m2204,2025l2213,2025,2213,2006,2204,2006,2204,2025xe" filled="true" fillcolor="#000000" stroked="false">
                <v:path arrowok="t"/>
                <v:fill type="solid"/>
              </v:shape>
            </v:group>
            <v:group style="position:absolute;left:2204;top:2025;width:10;height:20" coordorigin="2204,2025" coordsize="10,20">
              <v:shape style="position:absolute;left:2204;top:2025;width:10;height:20" coordorigin="2204,2025" coordsize="10,20" path="m2204,2044l2213,2044,2213,2025,2204,2025,2204,2044xe" filled="true" fillcolor="#000000" stroked="false">
                <v:path arrowok="t"/>
                <v:fill type="solid"/>
              </v:shape>
            </v:group>
            <v:group style="position:absolute;left:2204;top:2044;width:10;height:20" coordorigin="2204,2044" coordsize="10,20">
              <v:shape style="position:absolute;left:2204;top:2044;width:10;height:20" coordorigin="2204,2044" coordsize="10,20" path="m2204,2064l2213,2064,2213,2044,2204,2044,2204,2064xe" filled="true" fillcolor="#000000" stroked="false">
                <v:path arrowok="t"/>
                <v:fill type="solid"/>
              </v:shape>
            </v:group>
            <v:group style="position:absolute;left:2204;top:2064;width:10;height:20" coordorigin="2204,2064" coordsize="10,20">
              <v:shape style="position:absolute;left:2204;top:2064;width:10;height:20" coordorigin="2204,2064" coordsize="10,20" path="m2204,2083l2213,2083,2213,2064,2204,2064,2204,2083xe" filled="true" fillcolor="#000000" stroked="false">
                <v:path arrowok="t"/>
                <v:fill type="solid"/>
              </v:shape>
            </v:group>
            <v:group style="position:absolute;left:2204;top:2083;width:10;height:20" coordorigin="2204,2083" coordsize="10,20">
              <v:shape style="position:absolute;left:2204;top:2083;width:10;height:20" coordorigin="2204,2083" coordsize="10,20" path="m2204,2103l2213,2103,2213,2083,2204,2083,2204,2103xe" filled="true" fillcolor="#000000" stroked="false">
                <v:path arrowok="t"/>
                <v:fill type="solid"/>
              </v:shape>
            </v:group>
            <v:group style="position:absolute;left:2204;top:2103;width:10;height:20" coordorigin="2204,2103" coordsize="10,20">
              <v:shape style="position:absolute;left:2204;top:2103;width:10;height:20" coordorigin="2204,2103" coordsize="10,20" path="m2204,2122l2213,2122,2213,2103,2204,2103,2204,2122xe" filled="true" fillcolor="#000000" stroked="false">
                <v:path arrowok="t"/>
                <v:fill type="solid"/>
              </v:shape>
            </v:group>
            <v:group style="position:absolute;left:2204;top:2122;width:10;height:20" coordorigin="2204,2122" coordsize="10,20">
              <v:shape style="position:absolute;left:2204;top:2122;width:10;height:20" coordorigin="2204,2122" coordsize="10,20" path="m2204,2141l2213,2141,2213,2122,2204,2122,2204,2141xe" filled="true" fillcolor="#000000" stroked="false">
                <v:path arrowok="t"/>
                <v:fill type="solid"/>
              </v:shape>
            </v:group>
            <v:group style="position:absolute;left:2204;top:2141;width:10;height:20" coordorigin="2204,2141" coordsize="10,20">
              <v:shape style="position:absolute;left:2204;top:2141;width:10;height:20" coordorigin="2204,2141" coordsize="10,20" path="m2204,2160l2213,2160,2213,2141,2204,2141,2204,2160xe" filled="true" fillcolor="#000000" stroked="false">
                <v:path arrowok="t"/>
                <v:fill type="solid"/>
              </v:shape>
            </v:group>
            <v:group style="position:absolute;left:2204;top:2160;width:10;height:20" coordorigin="2204,2160" coordsize="10,20">
              <v:shape style="position:absolute;left:2204;top:2160;width:10;height:20" coordorigin="2204,2160" coordsize="10,20" path="m2204,2179l2213,2179,2213,2160,2204,2160,2204,2179xe" filled="true" fillcolor="#000000" stroked="false">
                <v:path arrowok="t"/>
                <v:fill type="solid"/>
              </v:shape>
            </v:group>
            <v:group style="position:absolute;left:2204;top:2179;width:10;height:20" coordorigin="2204,2179" coordsize="10,20">
              <v:shape style="position:absolute;left:2204;top:2179;width:10;height:20" coordorigin="2204,2179" coordsize="10,20" path="m2204,2199l2213,2199,2213,2179,2204,2179,2204,2199xe" filled="true" fillcolor="#000000" stroked="false">
                <v:path arrowok="t"/>
                <v:fill type="solid"/>
              </v:shape>
            </v:group>
            <v:group style="position:absolute;left:2204;top:2199;width:10;height:20" coordorigin="2204,2199" coordsize="10,20">
              <v:shape style="position:absolute;left:2204;top:2199;width:10;height:20" coordorigin="2204,2199" coordsize="10,20" path="m2204,2218l2213,2218,2213,2199,2204,2199,2204,2218xe" filled="true" fillcolor="#000000" stroked="false">
                <v:path arrowok="t"/>
                <v:fill type="solid"/>
              </v:shape>
            </v:group>
            <v:group style="position:absolute;left:2204;top:2218;width:10;height:20" coordorigin="2204,2218" coordsize="10,20">
              <v:shape style="position:absolute;left:2204;top:2218;width:10;height:20" coordorigin="2204,2218" coordsize="10,20" path="m2204,2237l2213,2237,2213,2218,2204,2218,2204,2237xe" filled="true" fillcolor="#000000" stroked="false">
                <v:path arrowok="t"/>
                <v:fill type="solid"/>
              </v:shape>
            </v:group>
            <v:group style="position:absolute;left:2204;top:2237;width:10;height:20" coordorigin="2204,2237" coordsize="10,20">
              <v:shape style="position:absolute;left:2204;top:2237;width:10;height:20" coordorigin="2204,2237" coordsize="10,20" path="m2204,2256l2213,2256,2213,2237,2204,2237,2204,2256xe" filled="true" fillcolor="#000000" stroked="false">
                <v:path arrowok="t"/>
                <v:fill type="solid"/>
              </v:shape>
            </v:group>
            <v:group style="position:absolute;left:2204;top:2256;width:10;height:20" coordorigin="2204,2256" coordsize="10,20">
              <v:shape style="position:absolute;left:2204;top:2256;width:10;height:20" coordorigin="2204,2256" coordsize="10,20" path="m2204,2275l2213,2275,2213,2256,2204,2256,2204,2275xe" filled="true" fillcolor="#000000" stroked="false">
                <v:path arrowok="t"/>
                <v:fill type="solid"/>
              </v:shape>
            </v:group>
            <v:group style="position:absolute;left:2204;top:2275;width:10;height:20" coordorigin="2204,2275" coordsize="10,20">
              <v:shape style="position:absolute;left:2204;top:2275;width:10;height:20" coordorigin="2204,2275" coordsize="10,20" path="m2204,2295l2213,2295,2213,2275,2204,2275,2204,2295xe" filled="true" fillcolor="#000000" stroked="false">
                <v:path arrowok="t"/>
                <v:fill type="solid"/>
              </v:shape>
            </v:group>
            <v:group style="position:absolute;left:2204;top:2295;width:10;height:20" coordorigin="2204,2295" coordsize="10,20">
              <v:shape style="position:absolute;left:2204;top:2295;width:10;height:20" coordorigin="2204,2295" coordsize="10,20" path="m2204,2314l2213,2314,2213,2295,2204,2295,2204,2314xe" filled="true" fillcolor="#000000" stroked="false">
                <v:path arrowok="t"/>
                <v:fill type="solid"/>
              </v:shape>
            </v:group>
            <v:group style="position:absolute;left:2204;top:2314;width:10;height:20" coordorigin="2204,2314" coordsize="10,20">
              <v:shape style="position:absolute;left:2204;top:2314;width:10;height:20" coordorigin="2204,2314" coordsize="10,20" path="m2204,2333l2213,2333,2213,2314,2204,2314,2204,2333xe" filled="true" fillcolor="#000000" stroked="false">
                <v:path arrowok="t"/>
                <v:fill type="solid"/>
              </v:shape>
            </v:group>
            <v:group style="position:absolute;left:2204;top:2333;width:10;height:20" coordorigin="2204,2333" coordsize="10,20">
              <v:shape style="position:absolute;left:2204;top:2333;width:10;height:20" coordorigin="2204,2333" coordsize="10,20" path="m2204,2352l2213,2352,2213,2333,2204,2333,2204,2352xe" filled="true" fillcolor="#000000" stroked="false">
                <v:path arrowok="t"/>
                <v:fill type="solid"/>
              </v:shape>
            </v:group>
            <v:group style="position:absolute;left:2204;top:2352;width:10;height:20" coordorigin="2204,2352" coordsize="10,20">
              <v:shape style="position:absolute;left:2204;top:2352;width:10;height:20" coordorigin="2204,2352" coordsize="10,20" path="m2204,2371l2213,2371,2213,2352,2204,2352,2204,2371xe" filled="true" fillcolor="#000000" stroked="false">
                <v:path arrowok="t"/>
                <v:fill type="solid"/>
              </v:shape>
            </v:group>
            <v:group style="position:absolute;left:2204;top:2371;width:10;height:20" coordorigin="2204,2371" coordsize="10,20">
              <v:shape style="position:absolute;left:2204;top:2371;width:10;height:20" coordorigin="2204,2371" coordsize="10,20" path="m2204,2391l2213,2391,2213,2371,2204,2371,2204,2391xe" filled="true" fillcolor="#000000" stroked="false">
                <v:path arrowok="t"/>
                <v:fill type="solid"/>
              </v:shape>
            </v:group>
            <v:group style="position:absolute;left:2204;top:2391;width:10;height:20" coordorigin="2204,2391" coordsize="10,20">
              <v:shape style="position:absolute;left:2204;top:2391;width:10;height:20" coordorigin="2204,2391" coordsize="10,20" path="m2204,2410l2213,2410,2213,2391,2204,2391,2204,2410xe" filled="true" fillcolor="#000000" stroked="false">
                <v:path arrowok="t"/>
                <v:fill type="solid"/>
              </v:shape>
            </v:group>
            <v:group style="position:absolute;left:2204;top:2410;width:10;height:20" coordorigin="2204,2410" coordsize="10,20">
              <v:shape style="position:absolute;left:2204;top:2410;width:10;height:20" coordorigin="2204,2410" coordsize="10,20" path="m2204,2429l2213,2429,2213,2410,2204,2410,2204,2429xe" filled="true" fillcolor="#000000" stroked="false">
                <v:path arrowok="t"/>
                <v:fill type="solid"/>
              </v:shape>
            </v:group>
            <v:group style="position:absolute;left:2204;top:2433;width:10;height:2" coordorigin="2204,2433" coordsize="10,2">
              <v:shape style="position:absolute;left:2204;top:2433;width:10;height:2" coordorigin="2204,2433" coordsize="10,0" path="m2204,2433l2213,2433e" filled="false" stroked="true" strokeweight=".36005pt" strokecolor="#000000">
                <v:path arrowok="t"/>
              </v:shape>
            </v:group>
            <v:group style="position:absolute;left:2204;top:2441;width:10;height:2" coordorigin="2204,2441" coordsize="10,2">
              <v:shape style="position:absolute;left:2204;top:2441;width:10;height:2" coordorigin="2204,2441" coordsize="10,0" path="m2204,2441l2213,2441e" filled="false" stroked="true" strokeweight=".47998pt" strokecolor="#000000">
                <v:path arrowok="t"/>
              </v:shape>
              <v:shape style="position:absolute;left:456;top:2436;width:3450;height:10" type="#_x0000_t75" stroked="false">
                <v:imagedata r:id="rId315" o:title=""/>
              </v:shape>
              <v:shape style="position:absolute;left:3901;top:2436;width:742;height:10" type="#_x0000_t75" stroked="false">
                <v:imagedata r:id="rId239" o:title=""/>
              </v:shape>
              <v:shape style="position:absolute;left:4638;top:2436;width:4542;height:10" type="#_x0000_t75" stroked="false">
                <v:imagedata r:id="rId1007" o:title=""/>
              </v:shape>
              <v:shape style="position:absolute;left:9175;top:2436;width:2278;height:10" type="#_x0000_t75" stroked="false">
                <v:imagedata r:id="rId326" o:title=""/>
              </v:shape>
            </v:group>
            <v:group style="position:absolute;left:2204;top:2446;width:10;height:20" coordorigin="2204,2446" coordsize="10,20">
              <v:shape style="position:absolute;left:2204;top:2446;width:10;height:20" coordorigin="2204,2446" coordsize="10,20" path="m2204,2465l2213,2465,2213,2446,2204,2446,2204,2465xe" filled="true" fillcolor="#000000" stroked="false">
                <v:path arrowok="t"/>
                <v:fill type="solid"/>
              </v:shape>
            </v:group>
            <v:group style="position:absolute;left:2204;top:2465;width:10;height:20" coordorigin="2204,2465" coordsize="10,20">
              <v:shape style="position:absolute;left:2204;top:2465;width:10;height:20" coordorigin="2204,2465" coordsize="10,20" path="m2204,2484l2213,2484,2213,2465,2204,2465,2204,2484xe" filled="true" fillcolor="#000000" stroked="false">
                <v:path arrowok="t"/>
                <v:fill type="solid"/>
              </v:shape>
            </v:group>
            <v:group style="position:absolute;left:2204;top:2484;width:10;height:20" coordorigin="2204,2484" coordsize="10,20">
              <v:shape style="position:absolute;left:2204;top:2484;width:10;height:20" coordorigin="2204,2484" coordsize="10,20" path="m2204,2503l2213,2503,2213,2484,2204,2484,2204,2503xe" filled="true" fillcolor="#000000" stroked="false">
                <v:path arrowok="t"/>
                <v:fill type="solid"/>
              </v:shape>
            </v:group>
            <v:group style="position:absolute;left:2204;top:2503;width:10;height:20" coordorigin="2204,2503" coordsize="10,20">
              <v:shape style="position:absolute;left:2204;top:2503;width:10;height:20" coordorigin="2204,2503" coordsize="10,20" path="m2204,2523l2213,2523,2213,2503,2204,2503,2204,2523xe" filled="true" fillcolor="#000000" stroked="false">
                <v:path arrowok="t"/>
                <v:fill type="solid"/>
              </v:shape>
            </v:group>
            <v:group style="position:absolute;left:2204;top:2523;width:10;height:20" coordorigin="2204,2523" coordsize="10,20">
              <v:shape style="position:absolute;left:2204;top:2523;width:10;height:20" coordorigin="2204,2523" coordsize="10,20" path="m2204,2542l2213,2542,2213,2523,2204,2523,2204,2542xe" filled="true" fillcolor="#000000" stroked="false">
                <v:path arrowok="t"/>
                <v:fill type="solid"/>
              </v:shape>
            </v:group>
            <v:group style="position:absolute;left:2204;top:2542;width:10;height:20" coordorigin="2204,2542" coordsize="10,20">
              <v:shape style="position:absolute;left:2204;top:2542;width:10;height:20" coordorigin="2204,2542" coordsize="10,20" path="m2204,2561l2213,2561,2213,2542,2204,2542,2204,2561xe" filled="true" fillcolor="#000000" stroked="false">
                <v:path arrowok="t"/>
                <v:fill type="solid"/>
              </v:shape>
            </v:group>
            <v:group style="position:absolute;left:2204;top:2561;width:10;height:20" coordorigin="2204,2561" coordsize="10,20">
              <v:shape style="position:absolute;left:2204;top:2561;width:10;height:20" coordorigin="2204,2561" coordsize="10,20" path="m2204,2580l2213,2580,2213,2561,2204,2561,2204,2580xe" filled="true" fillcolor="#000000" stroked="false">
                <v:path arrowok="t"/>
                <v:fill type="solid"/>
              </v:shape>
            </v:group>
            <v:group style="position:absolute;left:2204;top:2580;width:10;height:20" coordorigin="2204,2580" coordsize="10,20">
              <v:shape style="position:absolute;left:2204;top:2580;width:10;height:20" coordorigin="2204,2580" coordsize="10,20" path="m2204,2599l2213,2599,2213,2580,2204,2580,2204,2599xe" filled="true" fillcolor="#000000" stroked="false">
                <v:path arrowok="t"/>
                <v:fill type="solid"/>
              </v:shape>
            </v:group>
            <v:group style="position:absolute;left:2204;top:2599;width:10;height:20" coordorigin="2204,2599" coordsize="10,20">
              <v:shape style="position:absolute;left:2204;top:2599;width:10;height:20" coordorigin="2204,2599" coordsize="10,20" path="m2204,2619l2213,2619,2213,2599,2204,2599,2204,2619xe" filled="true" fillcolor="#000000" stroked="false">
                <v:path arrowok="t"/>
                <v:fill type="solid"/>
              </v:shape>
            </v:group>
            <v:group style="position:absolute;left:2204;top:2619;width:10;height:20" coordorigin="2204,2619" coordsize="10,20">
              <v:shape style="position:absolute;left:2204;top:2619;width:10;height:20" coordorigin="2204,2619" coordsize="10,20" path="m2204,2638l2213,2638,2213,2619,2204,2619,2204,2638xe" filled="true" fillcolor="#000000" stroked="false">
                <v:path arrowok="t"/>
                <v:fill type="solid"/>
              </v:shape>
            </v:group>
            <v:group style="position:absolute;left:2204;top:2638;width:10;height:20" coordorigin="2204,2638" coordsize="10,20">
              <v:shape style="position:absolute;left:2204;top:2638;width:10;height:20" coordorigin="2204,2638" coordsize="10,20" path="m2204,2657l2213,2657,2213,2638,2204,2638,2204,2657xe" filled="true" fillcolor="#000000" stroked="false">
                <v:path arrowok="t"/>
                <v:fill type="solid"/>
              </v:shape>
            </v:group>
            <v:group style="position:absolute;left:2204;top:2657;width:10;height:20" coordorigin="2204,2657" coordsize="10,20">
              <v:shape style="position:absolute;left:2204;top:2657;width:10;height:20" coordorigin="2204,2657" coordsize="10,20" path="m2204,2676l2213,2676,2213,2657,2204,2657,2204,2676xe" filled="true" fillcolor="#000000" stroked="false">
                <v:path arrowok="t"/>
                <v:fill type="solid"/>
              </v:shape>
            </v:group>
            <v:group style="position:absolute;left:2204;top:2676;width:10;height:20" coordorigin="2204,2676" coordsize="10,20">
              <v:shape style="position:absolute;left:2204;top:2676;width:10;height:20" coordorigin="2204,2676" coordsize="10,20" path="m2204,2695l2213,2695,2213,2676,2204,2676,2204,2695xe" filled="true" fillcolor="#000000" stroked="false">
                <v:path arrowok="t"/>
                <v:fill type="solid"/>
              </v:shape>
            </v:group>
            <v:group style="position:absolute;left:2204;top:2695;width:10;height:20" coordorigin="2204,2695" coordsize="10,20">
              <v:shape style="position:absolute;left:2204;top:2695;width:10;height:20" coordorigin="2204,2695" coordsize="10,20" path="m2204,2715l2213,2715,2213,2695,2204,2695,2204,2715xe" filled="true" fillcolor="#000000" stroked="false">
                <v:path arrowok="t"/>
                <v:fill type="solid"/>
              </v:shape>
            </v:group>
            <v:group style="position:absolute;left:2204;top:2715;width:10;height:20" coordorigin="2204,2715" coordsize="10,20">
              <v:shape style="position:absolute;left:2204;top:2715;width:10;height:20" coordorigin="2204,2715" coordsize="10,20" path="m2204,2734l2213,2734,2213,2715,2204,2715,2204,2734xe" filled="true" fillcolor="#000000" stroked="false">
                <v:path arrowok="t"/>
                <v:fill type="solid"/>
              </v:shape>
            </v:group>
            <v:group style="position:absolute;left:2204;top:2734;width:10;height:20" coordorigin="2204,2734" coordsize="10,20">
              <v:shape style="position:absolute;left:2204;top:2734;width:10;height:20" coordorigin="2204,2734" coordsize="10,20" path="m2204,2753l2213,2753,2213,2734,2204,2734,2204,2753xe" filled="true" fillcolor="#000000" stroked="false">
                <v:path arrowok="t"/>
                <v:fill type="solid"/>
              </v:shape>
            </v:group>
            <v:group style="position:absolute;left:2204;top:2753;width:10;height:20" coordorigin="2204,2753" coordsize="10,20">
              <v:shape style="position:absolute;left:2204;top:2753;width:10;height:20" coordorigin="2204,2753" coordsize="10,20" path="m2204,2772l2213,2772,2213,2753,2204,2753,2204,2772xe" filled="true" fillcolor="#000000" stroked="false">
                <v:path arrowok="t"/>
                <v:fill type="solid"/>
              </v:shape>
            </v:group>
            <v:group style="position:absolute;left:442;top:2868;width:1763;height:2" coordorigin="442,2868" coordsize="1763,2">
              <v:shape style="position:absolute;left:442;top:2868;width:1763;height:2" coordorigin="442,2868" coordsize="1763,0" path="m442,2868l2204,2868e" filled="false" stroked="true" strokeweight=".47998pt" strokecolor="#000000">
                <v:path arrowok="t"/>
              </v:shape>
            </v:group>
            <v:group style="position:absolute;left:442;top:2849;width:1763;height:2" coordorigin="442,2849" coordsize="1763,2">
              <v:shape style="position:absolute;left:442;top:2849;width:1763;height:2" coordorigin="442,2849" coordsize="1763,0" path="m442,2849l2204,2849e" filled="false" stroked="true" strokeweight=".48004pt" strokecolor="#000000">
                <v:path arrowok="t"/>
              </v:shape>
            </v:group>
            <v:group style="position:absolute;left:2204;top:2772;width:10;height:20" coordorigin="2204,2772" coordsize="10,20">
              <v:shape style="position:absolute;left:2204;top:2772;width:10;height:20" coordorigin="2204,2772" coordsize="10,20" path="m2204,2791l2213,2791,2213,2772,2204,2772,2204,2791xe" filled="true" fillcolor="#000000" stroked="false">
                <v:path arrowok="t"/>
                <v:fill type="solid"/>
              </v:shape>
            </v:group>
            <v:group style="position:absolute;left:2204;top:2791;width:10;height:20" coordorigin="2204,2791" coordsize="10,20">
              <v:shape style="position:absolute;left:2204;top:2791;width:10;height:20" coordorigin="2204,2791" coordsize="10,20" path="m2204,2811l2213,2811,2213,2791,2204,2791,2204,2811xe" filled="true" fillcolor="#000000" stroked="false">
                <v:path arrowok="t"/>
                <v:fill type="solid"/>
              </v:shape>
            </v:group>
            <v:group style="position:absolute;left:2204;top:2811;width:10;height:20" coordorigin="2204,2811" coordsize="10,20">
              <v:shape style="position:absolute;left:2204;top:2811;width:10;height:20" coordorigin="2204,2811" coordsize="10,20" path="m2204,2830l2213,2830,2213,2811,2204,2811,2204,2830xe" filled="true" fillcolor="#000000" stroked="false">
                <v:path arrowok="t"/>
                <v:fill type="solid"/>
              </v:shape>
              <v:shape style="position:absolute;left:2204;top:2830;width:10;height:14" type="#_x0000_t75" stroked="false">
                <v:imagedata r:id="rId1015" o:title=""/>
              </v:shape>
            </v:group>
            <v:group style="position:absolute;left:2204;top:2849;width:29;height:2" coordorigin="2204,2849" coordsize="29,2">
              <v:shape style="position:absolute;left:2204;top:2849;width:29;height:2" coordorigin="2204,2849" coordsize="29,0" path="m2204,2849l2232,2849e" filled="false" stroked="true" strokeweight=".48004pt" strokecolor="#000000">
                <v:path arrowok="t"/>
              </v:shape>
            </v:group>
            <v:group style="position:absolute;left:2204;top:2868;width:29;height:2" coordorigin="2204,2868" coordsize="29,2">
              <v:shape style="position:absolute;left:2204;top:2868;width:29;height:2" coordorigin="2204,2868" coordsize="29,0" path="m2204,2868l2232,2868e" filled="false" stroked="true" strokeweight=".47998pt" strokecolor="#000000">
                <v:path arrowok="t"/>
              </v:shape>
            </v:group>
            <v:group style="position:absolute;left:2232;top:2868;width:1674;height:2" coordorigin="2232,2868" coordsize="1674,2">
              <v:shape style="position:absolute;left:2232;top:2868;width:1674;height:2" coordorigin="2232,2868" coordsize="1674,0" path="m2232,2868l3906,2868e" filled="false" stroked="true" strokeweight=".47998pt" strokecolor="#000000">
                <v:path arrowok="t"/>
              </v:shape>
            </v:group>
            <v:group style="position:absolute;left:2232;top:2849;width:1674;height:2" coordorigin="2232,2849" coordsize="1674,2">
              <v:shape style="position:absolute;left:2232;top:2849;width:1674;height:2" coordorigin="2232,2849" coordsize="1674,0" path="m2232,2849l3906,2849e" filled="false" stroked="true" strokeweight=".48004pt" strokecolor="#000000">
                <v:path arrowok="t"/>
              </v:shape>
              <v:shape style="position:absolute;left:3906;top:2830;width:10;height:14" type="#_x0000_t75" stroked="false">
                <v:imagedata r:id="rId1015" o:title=""/>
              </v:shape>
            </v:group>
            <v:group style="position:absolute;left:3906;top:2849;width:29;height:2" coordorigin="3906,2849" coordsize="29,2">
              <v:shape style="position:absolute;left:3906;top:2849;width:29;height:2" coordorigin="3906,2849" coordsize="29,0" path="m3906,2849l3935,2849e" filled="false" stroked="true" strokeweight=".48004pt" strokecolor="#000000">
                <v:path arrowok="t"/>
              </v:shape>
            </v:group>
            <v:group style="position:absolute;left:3906;top:2868;width:29;height:2" coordorigin="3906,2868" coordsize="29,2">
              <v:shape style="position:absolute;left:3906;top:2868;width:29;height:2" coordorigin="3906,2868" coordsize="29,0" path="m3906,2868l3935,2868e" filled="false" stroked="true" strokeweight=".47998pt" strokecolor="#000000">
                <v:path arrowok="t"/>
              </v:shape>
            </v:group>
            <v:group style="position:absolute;left:3935;top:2868;width:708;height:2" coordorigin="3935,2868" coordsize="708,2">
              <v:shape style="position:absolute;left:3935;top:2868;width:708;height:2" coordorigin="3935,2868" coordsize="708,0" path="m3935,2868l4643,2868e" filled="false" stroked="true" strokeweight=".47998pt" strokecolor="#000000">
                <v:path arrowok="t"/>
              </v:shape>
            </v:group>
            <v:group style="position:absolute;left:3935;top:2849;width:708;height:2" coordorigin="3935,2849" coordsize="708,2">
              <v:shape style="position:absolute;left:3935;top:2849;width:708;height:2" coordorigin="3935,2849" coordsize="708,0" path="m3935,2849l4643,2849e" filled="false" stroked="true" strokeweight=".48004pt" strokecolor="#000000">
                <v:path arrowok="t"/>
              </v:shape>
              <v:shape style="position:absolute;left:4643;top:2830;width:10;height:14" type="#_x0000_t75" stroked="false">
                <v:imagedata r:id="rId1015" o:title=""/>
              </v:shape>
            </v:group>
            <v:group style="position:absolute;left:4643;top:2849;width:29;height:2" coordorigin="4643,2849" coordsize="29,2">
              <v:shape style="position:absolute;left:4643;top:2849;width:29;height:2" coordorigin="4643,2849" coordsize="29,0" path="m4643,2849l4671,2849e" filled="false" stroked="true" strokeweight=".48004pt" strokecolor="#000000">
                <v:path arrowok="t"/>
              </v:shape>
            </v:group>
            <v:group style="position:absolute;left:4643;top:2868;width:29;height:2" coordorigin="4643,2868" coordsize="29,2">
              <v:shape style="position:absolute;left:4643;top:2868;width:29;height:2" coordorigin="4643,2868" coordsize="29,0" path="m4643,2868l4671,2868e" filled="false" stroked="true" strokeweight=".47998pt" strokecolor="#000000">
                <v:path arrowok="t"/>
              </v:shape>
            </v:group>
            <v:group style="position:absolute;left:4671;top:2868;width:1503;height:2" coordorigin="4671,2868" coordsize="1503,2">
              <v:shape style="position:absolute;left:4671;top:2868;width:1503;height:2" coordorigin="4671,2868" coordsize="1503,0" path="m4671,2868l6174,2868e" filled="false" stroked="true" strokeweight=".47998pt" strokecolor="#000000">
                <v:path arrowok="t"/>
              </v:shape>
            </v:group>
            <v:group style="position:absolute;left:4671;top:2849;width:1503;height:2" coordorigin="4671,2849" coordsize="1503,2">
              <v:shape style="position:absolute;left:4671;top:2849;width:1503;height:2" coordorigin="4671,2849" coordsize="1503,0" path="m4671,2849l6174,2849e" filled="false" stroked="true" strokeweight=".48004pt" strokecolor="#000000">
                <v:path arrowok="t"/>
              </v:shape>
              <v:shape style="position:absolute;left:6174;top:2830;width:10;height:14" type="#_x0000_t75" stroked="false">
                <v:imagedata r:id="rId1015" o:title=""/>
              </v:shape>
            </v:group>
            <v:group style="position:absolute;left:6174;top:2849;width:29;height:2" coordorigin="6174,2849" coordsize="29,2">
              <v:shape style="position:absolute;left:6174;top:2849;width:29;height:2" coordorigin="6174,2849" coordsize="29,0" path="m6174,2849l6203,2849e" filled="false" stroked="true" strokeweight=".48004pt" strokecolor="#000000">
                <v:path arrowok="t"/>
              </v:shape>
            </v:group>
            <v:group style="position:absolute;left:6174;top:2868;width:29;height:2" coordorigin="6174,2868" coordsize="29,2">
              <v:shape style="position:absolute;left:6174;top:2868;width:29;height:2" coordorigin="6174,2868" coordsize="29,0" path="m6174,2868l6203,2868e" filled="false" stroked="true" strokeweight=".47998pt" strokecolor="#000000">
                <v:path arrowok="t"/>
              </v:shape>
            </v:group>
            <v:group style="position:absolute;left:6203;top:2868;width:709;height:2" coordorigin="6203,2868" coordsize="709,2">
              <v:shape style="position:absolute;left:6203;top:2868;width:709;height:2" coordorigin="6203,2868" coordsize="709,0" path="m6203,2868l6911,2868e" filled="false" stroked="true" strokeweight=".47998pt" strokecolor="#000000">
                <v:path arrowok="t"/>
              </v:shape>
            </v:group>
            <v:group style="position:absolute;left:6203;top:2849;width:709;height:2" coordorigin="6203,2849" coordsize="709,2">
              <v:shape style="position:absolute;left:6203;top:2849;width:709;height:2" coordorigin="6203,2849" coordsize="709,0" path="m6203,2849l6911,2849e" filled="false" stroked="true" strokeweight=".48004pt" strokecolor="#000000">
                <v:path arrowok="t"/>
              </v:shape>
              <v:shape style="position:absolute;left:6911;top:2830;width:10;height:14" type="#_x0000_t75" stroked="false">
                <v:imagedata r:id="rId1015" o:title=""/>
              </v:shape>
            </v:group>
            <v:group style="position:absolute;left:6911;top:2849;width:29;height:2" coordorigin="6911,2849" coordsize="29,2">
              <v:shape style="position:absolute;left:6911;top:2849;width:29;height:2" coordorigin="6911,2849" coordsize="29,0" path="m6911,2849l6940,2849e" filled="false" stroked="true" strokeweight=".48004pt" strokecolor="#000000">
                <v:path arrowok="t"/>
              </v:shape>
            </v:group>
            <v:group style="position:absolute;left:6911;top:2868;width:29;height:2" coordorigin="6911,2868" coordsize="29,2">
              <v:shape style="position:absolute;left:6911;top:2868;width:29;height:2" coordorigin="6911,2868" coordsize="29,0" path="m6911,2868l6940,2868e" filled="false" stroked="true" strokeweight=".47998pt" strokecolor="#000000">
                <v:path arrowok="t"/>
              </v:shape>
            </v:group>
            <v:group style="position:absolute;left:6940;top:2868;width:1503;height:2" coordorigin="6940,2868" coordsize="1503,2">
              <v:shape style="position:absolute;left:6940;top:2868;width:1503;height:2" coordorigin="6940,2868" coordsize="1503,0" path="m6940,2868l8442,2868e" filled="false" stroked="true" strokeweight=".47998pt" strokecolor="#000000">
                <v:path arrowok="t"/>
              </v:shape>
            </v:group>
            <v:group style="position:absolute;left:6940;top:2849;width:1503;height:2" coordorigin="6940,2849" coordsize="1503,2">
              <v:shape style="position:absolute;left:6940;top:2849;width:1503;height:2" coordorigin="6940,2849" coordsize="1503,0" path="m6940,2849l8442,2849e" filled="false" stroked="true" strokeweight=".48004pt" strokecolor="#000000">
                <v:path arrowok="t"/>
              </v:shape>
              <v:shape style="position:absolute;left:8442;top:2830;width:10;height:14" type="#_x0000_t75" stroked="false">
                <v:imagedata r:id="rId1015" o:title=""/>
              </v:shape>
            </v:group>
            <v:group style="position:absolute;left:8442;top:2849;width:29;height:2" coordorigin="8442,2849" coordsize="29,2">
              <v:shape style="position:absolute;left:8442;top:2849;width:29;height:2" coordorigin="8442,2849" coordsize="29,0" path="m8442,2849l8471,2849e" filled="false" stroked="true" strokeweight=".48004pt" strokecolor="#000000">
                <v:path arrowok="t"/>
              </v:shape>
            </v:group>
            <v:group style="position:absolute;left:8442;top:2868;width:29;height:2" coordorigin="8442,2868" coordsize="29,2">
              <v:shape style="position:absolute;left:8442;top:2868;width:29;height:2" coordorigin="8442,2868" coordsize="29,0" path="m8442,2868l8471,2868e" filled="false" stroked="true" strokeweight=".47998pt" strokecolor="#000000">
                <v:path arrowok="t"/>
              </v:shape>
            </v:group>
            <v:group style="position:absolute;left:8471;top:2868;width:709;height:2" coordorigin="8471,2868" coordsize="709,2">
              <v:shape style="position:absolute;left:8471;top:2868;width:709;height:2" coordorigin="8471,2868" coordsize="709,0" path="m8471,2868l9179,2868e" filled="false" stroked="true" strokeweight=".47998pt" strokecolor="#000000">
                <v:path arrowok="t"/>
              </v:shape>
            </v:group>
            <v:group style="position:absolute;left:8471;top:2849;width:709;height:2" coordorigin="8471,2849" coordsize="709,2">
              <v:shape style="position:absolute;left:8471;top:2849;width:709;height:2" coordorigin="8471,2849" coordsize="709,0" path="m8471,2849l9179,2849e" filled="false" stroked="true" strokeweight=".48004pt" strokecolor="#000000">
                <v:path arrowok="t"/>
              </v:shape>
              <v:shape style="position:absolute;left:9180;top:2830;width:10;height:14" type="#_x0000_t75" stroked="false">
                <v:imagedata r:id="rId1015" o:title=""/>
              </v:shape>
            </v:group>
            <v:group style="position:absolute;left:9180;top:2849;width:29;height:2" coordorigin="9180,2849" coordsize="29,2">
              <v:shape style="position:absolute;left:9180;top:2849;width:29;height:2" coordorigin="9180,2849" coordsize="29,0" path="m9180,2849l9208,2849e" filled="false" stroked="true" strokeweight=".48004pt" strokecolor="#000000">
                <v:path arrowok="t"/>
              </v:shape>
            </v:group>
            <v:group style="position:absolute;left:9180;top:2868;width:29;height:2" coordorigin="9180,2868" coordsize="29,2">
              <v:shape style="position:absolute;left:9180;top:2868;width:29;height:2" coordorigin="9180,2868" coordsize="29,0" path="m9180,2868l9208,2868e" filled="false" stroked="true" strokeweight=".47998pt" strokecolor="#000000">
                <v:path arrowok="t"/>
              </v:shape>
            </v:group>
            <v:group style="position:absolute;left:9208;top:2868;width:1503;height:2" coordorigin="9208,2868" coordsize="1503,2">
              <v:shape style="position:absolute;left:9208;top:2868;width:1503;height:2" coordorigin="9208,2868" coordsize="1503,0" path="m9208,2868l10711,2868e" filled="false" stroked="true" strokeweight=".47998pt" strokecolor="#000000">
                <v:path arrowok="t"/>
              </v:shape>
            </v:group>
            <v:group style="position:absolute;left:9208;top:2849;width:1503;height:2" coordorigin="9208,2849" coordsize="1503,2">
              <v:shape style="position:absolute;left:9208;top:2849;width:1503;height:2" coordorigin="9208,2849" coordsize="1503,0" path="m9208,2849l10711,2849e" filled="false" stroked="true" strokeweight=".48004pt" strokecolor="#000000">
                <v:path arrowok="t"/>
              </v:shape>
              <v:shape style="position:absolute;left:10711;top:2830;width:10;height:14" type="#_x0000_t75" stroked="false">
                <v:imagedata r:id="rId1015" o:title=""/>
              </v:shape>
            </v:group>
            <v:group style="position:absolute;left:10711;top:2849;width:29;height:2" coordorigin="10711,2849" coordsize="29,2">
              <v:shape style="position:absolute;left:10711;top:2849;width:29;height:2" coordorigin="10711,2849" coordsize="29,0" path="m10711,2849l10740,2849e" filled="false" stroked="true" strokeweight=".48004pt" strokecolor="#000000">
                <v:path arrowok="t"/>
              </v:shape>
            </v:group>
            <v:group style="position:absolute;left:10711;top:2868;width:29;height:2" coordorigin="10711,2868" coordsize="29,2">
              <v:shape style="position:absolute;left:10711;top:2868;width:29;height:2" coordorigin="10711,2868" coordsize="29,0" path="m10711,2868l10740,2868e" filled="false" stroked="true" strokeweight=".47998pt" strokecolor="#000000">
                <v:path arrowok="t"/>
              </v:shape>
            </v:group>
            <v:group style="position:absolute;left:10740;top:2868;width:714;height:2" coordorigin="10740,2868" coordsize="714,2">
              <v:shape style="position:absolute;left:10740;top:2868;width:714;height:2" coordorigin="10740,2868" coordsize="714,0" path="m10740,2868l11453,2868e" filled="false" stroked="true" strokeweight=".47998pt" strokecolor="#000000">
                <v:path arrowok="t"/>
              </v:shape>
            </v:group>
            <v:group style="position:absolute;left:10740;top:2849;width:714;height:2" coordorigin="10740,2849" coordsize="714,2">
              <v:shape style="position:absolute;left:10740;top:2849;width:714;height:2" coordorigin="10740,2849" coordsize="714,0" path="m10740,2849l11453,2849e" filled="false" stroked="true" strokeweight=".48004pt" strokecolor="#000000">
                <v:path arrowok="t"/>
              </v:shape>
              <v:shape style="position:absolute;left:437;top:410;width:11021;height:2463" type="#_x0000_t202" filled="false" stroked="false">
                <v:textbox inset="0,0,0,0">
                  <w:txbxContent>
                    <w:p>
                      <w:pPr>
                        <w:spacing w:line="237" w:lineRule="auto" w:before="28"/>
                        <w:ind w:left="127" w:right="9417" w:firstLine="0"/>
                        <w:jc w:val="both"/>
                        <w:rPr>
                          <w:rFonts w:ascii="宋体" w:hAnsi="宋体" w:cs="宋体" w:eastAsia="宋体" w:hint="default"/>
                          <w:sz w:val="21"/>
                          <w:szCs w:val="21"/>
                        </w:rPr>
                      </w:pPr>
                      <w:r>
                        <w:rPr>
                          <w:rFonts w:ascii="宋体" w:hAnsi="宋体" w:cs="宋体" w:eastAsia="宋体" w:hint="default"/>
                          <w:spacing w:val="-1"/>
                          <w:sz w:val="21"/>
                          <w:szCs w:val="21"/>
                        </w:rPr>
                        <w:t>按账龄分析法计</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提坏账准备的其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他应收款</w:t>
                      </w:r>
                    </w:p>
                    <w:p>
                      <w:pPr>
                        <w:spacing w:line="237" w:lineRule="auto" w:before="59"/>
                        <w:ind w:left="127" w:right="9417" w:firstLine="0"/>
                        <w:jc w:val="both"/>
                        <w:rPr>
                          <w:rFonts w:ascii="宋体" w:hAnsi="宋体" w:cs="宋体" w:eastAsia="宋体" w:hint="default"/>
                          <w:sz w:val="21"/>
                          <w:szCs w:val="21"/>
                        </w:rPr>
                      </w:pPr>
                      <w:r>
                        <w:rPr>
                          <w:rFonts w:ascii="宋体" w:hAnsi="宋体" w:cs="宋体" w:eastAsia="宋体" w:hint="default"/>
                          <w:spacing w:val="-1"/>
                          <w:sz w:val="21"/>
                          <w:szCs w:val="21"/>
                        </w:rPr>
                        <w:t>单项金额虽不重</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大但单项计提坏</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账准备的其他应</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收款</w:t>
                      </w:r>
                    </w:p>
                    <w:p>
                      <w:pPr>
                        <w:spacing w:before="59"/>
                        <w:ind w:left="684"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group>
            <w10:wrap type="none"/>
          </v:group>
        </w:pict>
      </w:r>
      <w:r>
        <w:rPr>
          <w:rFonts w:ascii="宋体" w:hAnsi="宋体" w:cs="宋体" w:eastAsia="宋体" w:hint="default"/>
          <w:sz w:val="21"/>
          <w:szCs w:val="21"/>
        </w:rPr>
        <w:t>按组合计提坏账准备的其他应收款</w:t>
      </w:r>
    </w:p>
    <w:p>
      <w:pPr>
        <w:spacing w:line="240" w:lineRule="auto" w:before="12"/>
        <w:rPr>
          <w:rFonts w:ascii="宋体" w:hAnsi="宋体" w:cs="宋体" w:eastAsia="宋体" w:hint="default"/>
          <w:sz w:val="8"/>
          <w:szCs w:val="8"/>
        </w:rPr>
      </w:pPr>
    </w:p>
    <w:tbl>
      <w:tblPr>
        <w:tblW w:w="0" w:type="auto"/>
        <w:jc w:val="left"/>
        <w:tblInd w:w="2047" w:type="dxa"/>
        <w:tblLayout w:type="fixed"/>
        <w:tblCellMar>
          <w:top w:w="0" w:type="dxa"/>
          <w:left w:w="0" w:type="dxa"/>
          <w:bottom w:w="0" w:type="dxa"/>
          <w:right w:w="0" w:type="dxa"/>
        </w:tblCellMar>
        <w:tblLook w:val="01E0"/>
      </w:tblPr>
      <w:tblGrid>
        <w:gridCol w:w="1543"/>
        <w:gridCol w:w="737"/>
        <w:gridCol w:w="1531"/>
        <w:gridCol w:w="737"/>
        <w:gridCol w:w="1531"/>
        <w:gridCol w:w="737"/>
        <w:gridCol w:w="1531"/>
        <w:gridCol w:w="642"/>
      </w:tblGrid>
      <w:tr>
        <w:trPr>
          <w:trHeight w:val="929" w:hRule="exact"/>
        </w:trPr>
        <w:tc>
          <w:tcPr>
            <w:tcW w:w="1543"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50"/>
              <w:jc w:val="center"/>
              <w:rPr>
                <w:rFonts w:ascii="Times New Roman" w:hAnsi="Times New Roman" w:cs="Times New Roman" w:eastAsia="Times New Roman" w:hint="default"/>
                <w:sz w:val="21"/>
                <w:szCs w:val="21"/>
              </w:rPr>
            </w:pPr>
            <w:r>
              <w:rPr>
                <w:rFonts w:ascii="Times New Roman"/>
                <w:sz w:val="21"/>
              </w:rPr>
              <w:t>4,428,341.59</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179" w:right="0"/>
              <w:jc w:val="left"/>
              <w:rPr>
                <w:rFonts w:ascii="Times New Roman" w:hAnsi="Times New Roman" w:cs="Times New Roman" w:eastAsia="Times New Roman" w:hint="default"/>
                <w:sz w:val="21"/>
                <w:szCs w:val="21"/>
              </w:rPr>
            </w:pPr>
            <w:r>
              <w:rPr>
                <w:rFonts w:ascii="Times New Roman"/>
                <w:sz w:val="21"/>
              </w:rPr>
              <w:t>1.91</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83"/>
              <w:jc w:val="right"/>
              <w:rPr>
                <w:rFonts w:ascii="Times New Roman" w:hAnsi="Times New Roman" w:cs="Times New Roman" w:eastAsia="Times New Roman" w:hint="default"/>
                <w:sz w:val="21"/>
                <w:szCs w:val="21"/>
              </w:rPr>
            </w:pPr>
            <w:r>
              <w:rPr>
                <w:rFonts w:ascii="Times New Roman"/>
                <w:spacing w:val="-1"/>
                <w:sz w:val="21"/>
              </w:rPr>
              <w:t>468,771.28</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10.59</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3,923,096.65</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23"/>
              <w:jc w:val="right"/>
              <w:rPr>
                <w:rFonts w:ascii="Times New Roman" w:hAnsi="Times New Roman" w:cs="Times New Roman" w:eastAsia="Times New Roman" w:hint="default"/>
                <w:sz w:val="21"/>
                <w:szCs w:val="21"/>
              </w:rPr>
            </w:pPr>
            <w:r>
              <w:rPr>
                <w:rFonts w:ascii="Times New Roman"/>
                <w:sz w:val="21"/>
              </w:rPr>
              <w:t>96.13</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288" w:right="0"/>
              <w:jc w:val="left"/>
              <w:rPr>
                <w:rFonts w:ascii="Times New Roman" w:hAnsi="Times New Roman" w:cs="Times New Roman" w:eastAsia="Times New Roman" w:hint="default"/>
                <w:sz w:val="21"/>
                <w:szCs w:val="21"/>
              </w:rPr>
            </w:pPr>
            <w:r>
              <w:rPr>
                <w:rFonts w:ascii="Times New Roman"/>
                <w:sz w:val="21"/>
              </w:rPr>
              <w:t>664,892.72</w:t>
            </w:r>
          </w:p>
        </w:tc>
        <w:tc>
          <w:tcPr>
            <w:tcW w:w="642"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33"/>
              <w:jc w:val="right"/>
              <w:rPr>
                <w:rFonts w:ascii="Times New Roman" w:hAnsi="Times New Roman" w:cs="Times New Roman" w:eastAsia="Times New Roman" w:hint="default"/>
                <w:sz w:val="21"/>
                <w:szCs w:val="21"/>
              </w:rPr>
            </w:pPr>
            <w:r>
              <w:rPr>
                <w:rFonts w:ascii="Times New Roman"/>
                <w:sz w:val="21"/>
              </w:rPr>
              <w:t>16.95</w:t>
            </w:r>
          </w:p>
        </w:tc>
      </w:tr>
      <w:tr>
        <w:trPr>
          <w:trHeight w:val="895" w:hRule="exact"/>
        </w:trPr>
        <w:tc>
          <w:tcPr>
            <w:tcW w:w="1543"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153"/>
              <w:jc w:val="center"/>
              <w:rPr>
                <w:rFonts w:ascii="Times New Roman" w:hAnsi="Times New Roman" w:cs="Times New Roman" w:eastAsia="Times New Roman" w:hint="default"/>
                <w:sz w:val="21"/>
                <w:szCs w:val="21"/>
              </w:rPr>
            </w:pPr>
            <w:r>
              <w:rPr>
                <w:rFonts w:ascii="Times New Roman"/>
                <w:sz w:val="21"/>
              </w:rPr>
              <w:t>405,000.00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79" w:right="0"/>
              <w:jc w:val="left"/>
              <w:rPr>
                <w:rFonts w:ascii="Times New Roman" w:hAnsi="Times New Roman" w:cs="Times New Roman" w:eastAsia="Times New Roman" w:hint="default"/>
                <w:sz w:val="21"/>
                <w:szCs w:val="21"/>
              </w:rPr>
            </w:pPr>
            <w:r>
              <w:rPr>
                <w:rFonts w:ascii="Times New Roman"/>
                <w:sz w:val="21"/>
              </w:rPr>
              <w:t>0.17</w:t>
            </w: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158,015.48</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176"/>
              <w:jc w:val="right"/>
              <w:rPr>
                <w:rFonts w:ascii="Times New Roman" w:hAnsi="Times New Roman" w:cs="Times New Roman" w:eastAsia="Times New Roman" w:hint="default"/>
                <w:sz w:val="21"/>
                <w:szCs w:val="21"/>
              </w:rPr>
            </w:pPr>
            <w:r>
              <w:rPr>
                <w:rFonts w:ascii="Times New Roman"/>
                <w:sz w:val="21"/>
              </w:rPr>
              <w:t>3.87</w:t>
            </w:r>
          </w:p>
        </w:tc>
        <w:tc>
          <w:tcPr>
            <w:tcW w:w="1531" w:type="dxa"/>
            <w:tcBorders>
              <w:top w:val="nil" w:sz="6" w:space="0" w:color="auto"/>
              <w:left w:val="single" w:sz="4" w:space="0" w:color="000000"/>
              <w:bottom w:val="nil" w:sz="6" w:space="0" w:color="auto"/>
              <w:right w:val="single" w:sz="4" w:space="0" w:color="000000"/>
            </w:tcBorders>
          </w:tcPr>
          <w:p>
            <w:pPr/>
          </w:p>
        </w:tc>
        <w:tc>
          <w:tcPr>
            <w:tcW w:w="642" w:type="dxa"/>
            <w:tcBorders>
              <w:top w:val="nil" w:sz="6" w:space="0" w:color="auto"/>
              <w:left w:val="single" w:sz="4" w:space="0" w:color="000000"/>
              <w:bottom w:val="nil" w:sz="6" w:space="0" w:color="auto"/>
              <w:right w:val="nil" w:sz="6" w:space="0" w:color="auto"/>
            </w:tcBorders>
          </w:tcPr>
          <w:p>
            <w:pPr/>
          </w:p>
        </w:tc>
      </w:tr>
      <w:tr>
        <w:trPr>
          <w:trHeight w:val="614" w:hRule="exact"/>
        </w:trPr>
        <w:tc>
          <w:tcPr>
            <w:tcW w:w="1543"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50"/>
              <w:jc w:val="center"/>
              <w:rPr>
                <w:rFonts w:ascii="Times New Roman" w:hAnsi="Times New Roman" w:cs="Times New Roman" w:eastAsia="Times New Roman" w:hint="default"/>
                <w:sz w:val="21"/>
                <w:szCs w:val="21"/>
              </w:rPr>
            </w:pPr>
            <w:r>
              <w:rPr>
                <w:rFonts w:ascii="Times New Roman"/>
                <w:sz w:val="21"/>
              </w:rPr>
              <w:t>231,897,584.68</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206" w:right="0"/>
              <w:jc w:val="left"/>
              <w:rPr>
                <w:rFonts w:ascii="Times New Roman" w:hAnsi="Times New Roman" w:cs="Times New Roman" w:eastAsia="Times New Roman" w:hint="default"/>
                <w:sz w:val="21"/>
                <w:szCs w:val="21"/>
              </w:rPr>
            </w:pPr>
            <w:r>
              <w:rPr>
                <w:rFonts w:ascii="Times New Roman"/>
                <w:sz w:val="21"/>
              </w:rPr>
              <w:t>100</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283"/>
              <w:jc w:val="right"/>
              <w:rPr>
                <w:rFonts w:ascii="Times New Roman" w:hAnsi="Times New Roman" w:cs="Times New Roman" w:eastAsia="Times New Roman" w:hint="default"/>
                <w:sz w:val="21"/>
                <w:szCs w:val="21"/>
              </w:rPr>
            </w:pPr>
            <w:r>
              <w:rPr>
                <w:rFonts w:ascii="Times New Roman"/>
                <w:spacing w:val="-1"/>
                <w:sz w:val="21"/>
              </w:rPr>
              <w:t>468,771.28</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0.20</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4,081,112.13</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206" w:right="0"/>
              <w:jc w:val="left"/>
              <w:rPr>
                <w:rFonts w:ascii="Times New Roman" w:hAnsi="Times New Roman" w:cs="Times New Roman" w:eastAsia="Times New Roman" w:hint="default"/>
                <w:sz w:val="21"/>
                <w:szCs w:val="21"/>
              </w:rPr>
            </w:pPr>
            <w:r>
              <w:rPr>
                <w:rFonts w:ascii="Times New Roman"/>
                <w:sz w:val="21"/>
              </w:rPr>
              <w:t>100</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288" w:right="0"/>
              <w:jc w:val="left"/>
              <w:rPr>
                <w:rFonts w:ascii="Times New Roman" w:hAnsi="Times New Roman" w:cs="Times New Roman" w:eastAsia="Times New Roman" w:hint="default"/>
                <w:sz w:val="21"/>
                <w:szCs w:val="21"/>
              </w:rPr>
            </w:pPr>
            <w:r>
              <w:rPr>
                <w:rFonts w:ascii="Times New Roman"/>
                <w:sz w:val="21"/>
              </w:rPr>
              <w:t>664,892.72</w:t>
            </w:r>
          </w:p>
        </w:tc>
        <w:tc>
          <w:tcPr>
            <w:tcW w:w="64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33"/>
              <w:jc w:val="right"/>
              <w:rPr>
                <w:rFonts w:ascii="Times New Roman" w:hAnsi="Times New Roman" w:cs="Times New Roman" w:eastAsia="Times New Roman" w:hint="default"/>
                <w:sz w:val="21"/>
                <w:szCs w:val="21"/>
              </w:rPr>
            </w:pPr>
            <w:r>
              <w:rPr>
                <w:rFonts w:ascii="Times New Roman"/>
                <w:sz w:val="21"/>
              </w:rPr>
              <w:t>16.29</w:t>
            </w:r>
          </w:p>
        </w:tc>
      </w:tr>
    </w:tbl>
    <w:p>
      <w:pPr>
        <w:spacing w:line="240" w:lineRule="auto" w:before="8"/>
        <w:rPr>
          <w:rFonts w:ascii="宋体" w:hAnsi="宋体" w:cs="宋体" w:eastAsia="宋体" w:hint="default"/>
          <w:sz w:val="24"/>
          <w:szCs w:val="24"/>
        </w:rPr>
      </w:pPr>
    </w:p>
    <w:p>
      <w:pPr>
        <w:pStyle w:val="BodyText"/>
        <w:spacing w:line="240" w:lineRule="auto" w:before="26"/>
        <w:ind w:left="1240" w:right="946"/>
        <w:jc w:val="left"/>
      </w:pPr>
      <w:r>
        <w:rPr/>
        <w:t>其他应收款种类的说明：</w:t>
      </w:r>
    </w:p>
    <w:p>
      <w:pPr>
        <w:spacing w:line="240" w:lineRule="auto" w:before="3"/>
        <w:rPr>
          <w:rFonts w:ascii="宋体" w:hAnsi="宋体" w:cs="宋体" w:eastAsia="宋体" w:hint="default"/>
          <w:sz w:val="35"/>
          <w:szCs w:val="35"/>
        </w:rPr>
      </w:pPr>
    </w:p>
    <w:p>
      <w:pPr>
        <w:pStyle w:val="BodyText"/>
        <w:spacing w:line="379" w:lineRule="auto"/>
        <w:ind w:left="760" w:right="927" w:firstLine="480"/>
        <w:jc w:val="left"/>
      </w:pPr>
      <w:r>
        <w:rPr/>
        <w:t>其他应收款种类的划分标准详见“第十节</w:t>
      </w:r>
      <w:r>
        <w:rPr>
          <w:spacing w:val="59"/>
        </w:rPr>
        <w:t> </w:t>
      </w:r>
      <w:r>
        <w:rPr/>
        <w:t>财务报告”之“四、公司主要会计政策、会</w:t>
      </w:r>
      <w:r>
        <w:rPr/>
        <w:t> 计估计和前期差错”之“</w:t>
      </w:r>
      <w:r>
        <w:rPr>
          <w:rFonts w:ascii="Times New Roman" w:hAnsi="Times New Roman" w:cs="Times New Roman" w:eastAsia="Times New Roman" w:hint="default"/>
        </w:rPr>
        <w:t>10</w:t>
      </w:r>
      <w:r>
        <w:rPr/>
        <w:t>、应收款项坏账准备的确认标准和计提方法”。</w:t>
      </w:r>
    </w:p>
    <w:p>
      <w:pPr>
        <w:spacing w:line="240" w:lineRule="auto" w:before="4"/>
        <w:rPr>
          <w:rFonts w:ascii="宋体" w:hAnsi="宋体" w:cs="宋体" w:eastAsia="宋体" w:hint="default"/>
          <w:sz w:val="22"/>
          <w:szCs w:val="22"/>
        </w:rPr>
      </w:pPr>
    </w:p>
    <w:p>
      <w:pPr>
        <w:pStyle w:val="Heading6"/>
        <w:spacing w:line="240" w:lineRule="auto"/>
        <w:ind w:left="1226" w:right="946"/>
        <w:jc w:val="left"/>
        <w:rPr>
          <w:b w:val="0"/>
          <w:bCs w:val="0"/>
        </w:rPr>
      </w:pPr>
      <w:r>
        <w:rPr/>
        <w:t>期末单项金额重大并单项计提坏账准备的其他应收款</w:t>
      </w:r>
      <w:r>
        <w:rPr>
          <w:b w:val="0"/>
          <w:bCs w:val="0"/>
        </w:rPr>
      </w:r>
    </w:p>
    <w:p>
      <w:pPr>
        <w:spacing w:after="0" w:line="240" w:lineRule="auto"/>
        <w:jc w:val="left"/>
        <w:sectPr>
          <w:pgSz w:w="11910" w:h="16850"/>
          <w:pgMar w:header="857" w:footer="789" w:top="1040" w:bottom="980" w:left="320" w:right="340"/>
        </w:sectPr>
      </w:pPr>
    </w:p>
    <w:p>
      <w:pPr>
        <w:spacing w:line="240" w:lineRule="auto" w:before="3"/>
        <w:rPr>
          <w:rFonts w:ascii="宋体" w:hAnsi="宋体" w:cs="宋体" w:eastAsia="宋体" w:hint="default"/>
          <w:b/>
          <w:bCs/>
          <w:sz w:val="29"/>
          <w:szCs w:val="29"/>
        </w:rPr>
      </w:pPr>
      <w:r>
        <w:rPr/>
        <w:pict>
          <v:group style="position:absolute;margin-left:58.200001pt;margin-top:71.999977pt;width:479.05pt;height:1.6pt;mso-position-horizontal-relative:page;mso-position-vertical-relative:page;z-index:-1073560" coordorigin="1164,1440" coordsize="9581,32">
            <v:group style="position:absolute;left:1169;top:1445;width:2742;height:2" coordorigin="1169,1445" coordsize="2742,2">
              <v:shape style="position:absolute;left:1169;top:1445;width:2742;height:2" coordorigin="1169,1445" coordsize="2742,0" path="m1169,1445l3911,1445e" filled="false" stroked="true" strokeweight=".48pt" strokecolor="#000000">
                <v:path arrowok="t"/>
              </v:shape>
            </v:group>
            <v:group style="position:absolute;left:1169;top:1464;width:2742;height:2" coordorigin="1169,1464" coordsize="2742,2">
              <v:shape style="position:absolute;left:1169;top:1464;width:2742;height:2" coordorigin="1169,1464" coordsize="2742,0" path="m1169,1464l3911,1464e" filled="false" stroked="true" strokeweight=".48pt" strokecolor="#000000">
                <v:path arrowok="t"/>
              </v:shape>
              <v:shape style="position:absolute;left:3911;top:1469;width:30;height:2" type="#_x0000_t75" stroked="false">
                <v:imagedata r:id="rId289" o:title=""/>
              </v:shape>
            </v:group>
            <v:group style="position:absolute;left:3911;top:1445;width:29;height:2" coordorigin="3911,1445" coordsize="29,2">
              <v:shape style="position:absolute;left:3911;top:1445;width:29;height:2" coordorigin="3911,1445" coordsize="29,0" path="m3911,1445l3939,1445e" filled="false" stroked="true" strokeweight=".48pt" strokecolor="#000000">
                <v:path arrowok="t"/>
              </v:shape>
            </v:group>
            <v:group style="position:absolute;left:3911;top:1464;width:29;height:2" coordorigin="3911,1464" coordsize="29,2">
              <v:shape style="position:absolute;left:3911;top:1464;width:29;height:2" coordorigin="3911,1464" coordsize="29,0" path="m3911,1464l3939,1464e" filled="false" stroked="true" strokeweight=".48pt" strokecolor="#000000">
                <v:path arrowok="t"/>
              </v:shape>
            </v:group>
            <v:group style="position:absolute;left:3939;top:1445;width:1608;height:2" coordorigin="3939,1445" coordsize="1608,2">
              <v:shape style="position:absolute;left:3939;top:1445;width:1608;height:2" coordorigin="3939,1445" coordsize="1608,0" path="m3939,1445l5547,1445e" filled="false" stroked="true" strokeweight=".48pt" strokecolor="#000000">
                <v:path arrowok="t"/>
              </v:shape>
            </v:group>
            <v:group style="position:absolute;left:3939;top:1464;width:1608;height:2" coordorigin="3939,1464" coordsize="1608,2">
              <v:shape style="position:absolute;left:3939;top:1464;width:1608;height:2" coordorigin="3939,1464" coordsize="1608,0" path="m3939,1464l5547,1464e" filled="false" stroked="true" strokeweight=".48pt" strokecolor="#000000">
                <v:path arrowok="t"/>
              </v:shape>
              <v:shape style="position:absolute;left:5547;top:1469;width:30;height:2" type="#_x0000_t75" stroked="false">
                <v:imagedata r:id="rId289" o:title=""/>
              </v:shape>
            </v:group>
            <v:group style="position:absolute;left:5547;top:1445;width:29;height:2" coordorigin="5547,1445" coordsize="29,2">
              <v:shape style="position:absolute;left:5547;top:1445;width:29;height:2" coordorigin="5547,1445" coordsize="29,0" path="m5547,1445l5576,1445e" filled="false" stroked="true" strokeweight=".48pt" strokecolor="#000000">
                <v:path arrowok="t"/>
              </v:shape>
            </v:group>
            <v:group style="position:absolute;left:5547;top:1464;width:29;height:2" coordorigin="5547,1464" coordsize="29,2">
              <v:shape style="position:absolute;left:5547;top:1464;width:29;height:2" coordorigin="5547,1464" coordsize="29,0" path="m5547,1464l5576,1464e" filled="false" stroked="true" strokeweight=".48pt" strokecolor="#000000">
                <v:path arrowok="t"/>
              </v:shape>
            </v:group>
            <v:group style="position:absolute;left:5576;top:1445;width:1609;height:2" coordorigin="5576,1445" coordsize="1609,2">
              <v:shape style="position:absolute;left:5576;top:1445;width:1609;height:2" coordorigin="5576,1445" coordsize="1609,0" path="m5576,1445l7185,1445e" filled="false" stroked="true" strokeweight=".48pt" strokecolor="#000000">
                <v:path arrowok="t"/>
              </v:shape>
            </v:group>
            <v:group style="position:absolute;left:5576;top:1464;width:1609;height:2" coordorigin="5576,1464" coordsize="1609,2">
              <v:shape style="position:absolute;left:5576;top:1464;width:1609;height:2" coordorigin="5576,1464" coordsize="1609,0" path="m5576,1464l7185,1464e" filled="false" stroked="true" strokeweight=".48pt" strokecolor="#000000">
                <v:path arrowok="t"/>
              </v:shape>
              <v:shape style="position:absolute;left:7185;top:1469;width:30;height:2" type="#_x0000_t75" stroked="false">
                <v:imagedata r:id="rId290" o:title=""/>
              </v:shape>
            </v:group>
            <v:group style="position:absolute;left:7185;top:1445;width:29;height:2" coordorigin="7185,1445" coordsize="29,2">
              <v:shape style="position:absolute;left:7185;top:1445;width:29;height:2" coordorigin="7185,1445" coordsize="29,0" path="m7185,1445l7213,1445e" filled="false" stroked="true" strokeweight=".48pt" strokecolor="#000000">
                <v:path arrowok="t"/>
              </v:shape>
            </v:group>
            <v:group style="position:absolute;left:7185;top:1464;width:29;height:2" coordorigin="7185,1464" coordsize="29,2">
              <v:shape style="position:absolute;left:7185;top:1464;width:29;height:2" coordorigin="7185,1464" coordsize="29,0" path="m7185,1464l7213,1464e" filled="false" stroked="true" strokeweight=".48pt" strokecolor="#000000">
                <v:path arrowok="t"/>
              </v:shape>
            </v:group>
            <v:group style="position:absolute;left:7213;top:1445;width:1609;height:2" coordorigin="7213,1445" coordsize="1609,2">
              <v:shape style="position:absolute;left:7213;top:1445;width:1609;height:2" coordorigin="7213,1445" coordsize="1609,0" path="m7213,1445l8822,1445e" filled="false" stroked="true" strokeweight=".48pt" strokecolor="#000000">
                <v:path arrowok="t"/>
              </v:shape>
            </v:group>
            <v:group style="position:absolute;left:7213;top:1464;width:1609;height:2" coordorigin="7213,1464" coordsize="1609,2">
              <v:shape style="position:absolute;left:7213;top:1464;width:1609;height:2" coordorigin="7213,1464" coordsize="1609,0" path="m7213,1464l8822,1464e" filled="false" stroked="true" strokeweight=".48pt" strokecolor="#000000">
                <v:path arrowok="t"/>
              </v:shape>
              <v:shape style="position:absolute;left:8822;top:1469;width:30;height:2" type="#_x0000_t75" stroked="false">
                <v:imagedata r:id="rId290" o:title=""/>
              </v:shape>
            </v:group>
            <v:group style="position:absolute;left:8822;top:1445;width:29;height:2" coordorigin="8822,1445" coordsize="29,2">
              <v:shape style="position:absolute;left:8822;top:1445;width:29;height:2" coordorigin="8822,1445" coordsize="29,0" path="m8822,1445l8851,1445e" filled="false" stroked="true" strokeweight=".48pt" strokecolor="#000000">
                <v:path arrowok="t"/>
              </v:shape>
            </v:group>
            <v:group style="position:absolute;left:8822;top:1464;width:29;height:2" coordorigin="8822,1464" coordsize="29,2">
              <v:shape style="position:absolute;left:8822;top:1464;width:29;height:2" coordorigin="8822,1464" coordsize="29,0" path="m8822,1464l8851,1464e" filled="false" stroked="true" strokeweight=".48pt" strokecolor="#000000">
                <v:path arrowok="t"/>
              </v:shape>
            </v:group>
            <v:group style="position:absolute;left:8851;top:1445;width:1889;height:2" coordorigin="8851,1445" coordsize="1889,2">
              <v:shape style="position:absolute;left:8851;top:1445;width:1889;height:2" coordorigin="8851,1445" coordsize="1889,0" path="m8851,1445l10740,1445e" filled="false" stroked="true" strokeweight=".48pt" strokecolor="#000000">
                <v:path arrowok="t"/>
              </v:shape>
            </v:group>
            <v:group style="position:absolute;left:8851;top:1464;width:1889;height:2" coordorigin="8851,1464" coordsize="1889,2">
              <v:shape style="position:absolute;left:8851;top:1464;width:1889;height:2" coordorigin="8851,1464" coordsize="1889,0" path="m8851,1464l10740,1464e" filled="false" stroked="true" strokeweight=".48pt" strokecolor="#000000">
                <v:path arrowok="t"/>
              </v:shape>
            </v:group>
            <w10:wrap type="none"/>
          </v:group>
        </w:pict>
      </w:r>
      <w:r>
        <w:rPr/>
        <w:pict>
          <v:group style="position:absolute;margin-left:58.439999pt;margin-top:96.259941pt;width:478.55pt;height:.5pt;mso-position-horizontal-relative:page;mso-position-vertical-relative:page;z-index:-1073536" coordorigin="1169,1925" coordsize="9571,10">
            <v:shape style="position:absolute;left:1169;top:1925;width:2742;height:10" type="#_x0000_t75" stroked="false">
              <v:imagedata r:id="rId335" o:title=""/>
            </v:shape>
            <v:shape style="position:absolute;left:3906;top:1925;width:1642;height:10" type="#_x0000_t75" stroked="false">
              <v:imagedata r:id="rId336" o:title=""/>
            </v:shape>
            <v:shape style="position:absolute;left:5543;top:1925;width:1642;height:10" type="#_x0000_t75" stroked="false">
              <v:imagedata r:id="rId336" o:title=""/>
            </v:shape>
            <v:shape style="position:absolute;left:7180;top:1925;width:1642;height:10" type="#_x0000_t75" stroked="false">
              <v:imagedata r:id="rId336" o:title=""/>
            </v:shape>
            <v:shape style="position:absolute;left:8817;top:1925;width:1922;height:10" type="#_x0000_t75" stroked="false">
              <v:imagedata r:id="rId337" o:title=""/>
            </v:shape>
            <w10:wrap type="none"/>
          </v:group>
        </w:pict>
      </w:r>
      <w:r>
        <w:rPr/>
        <w:pict>
          <v:group style="position:absolute;margin-left:58.439999pt;margin-top:123.979996pt;width:478.55pt;height:.5pt;mso-position-horizontal-relative:page;mso-position-vertical-relative:page;z-index:-1073512" coordorigin="1169,2480" coordsize="9571,10">
            <v:shape style="position:absolute;left:1169;top:2480;width:2742;height:10" type="#_x0000_t75" stroked="false">
              <v:imagedata r:id="rId335" o:title=""/>
            </v:shape>
            <v:shape style="position:absolute;left:3906;top:2480;width:1642;height:10" type="#_x0000_t75" stroked="false">
              <v:imagedata r:id="rId338" o:title=""/>
            </v:shape>
            <v:shape style="position:absolute;left:5543;top:2480;width:1642;height:10" type="#_x0000_t75" stroked="false">
              <v:imagedata r:id="rId338" o:title=""/>
            </v:shape>
            <v:shape style="position:absolute;left:7180;top:2480;width:1642;height:10" type="#_x0000_t75" stroked="false">
              <v:imagedata r:id="rId338" o:title=""/>
            </v:shape>
            <v:shape style="position:absolute;left:8817;top:2480;width:1922;height:10" type="#_x0000_t75" stroked="false">
              <v:imagedata r:id="rId339" o:title=""/>
            </v:shape>
            <w10:wrap type="none"/>
          </v:group>
        </w:pict>
      </w:r>
      <w:r>
        <w:rPr/>
        <w:pict>
          <v:group style="position:absolute;margin-left:58.439999pt;margin-top:151.699936pt;width:478.55pt;height:.5pt;mso-position-horizontal-relative:page;mso-position-vertical-relative:page;z-index:-1073488" coordorigin="1169,3034" coordsize="9571,10">
            <v:shape style="position:absolute;left:1169;top:3034;width:2742;height:10" type="#_x0000_t75" stroked="false">
              <v:imagedata r:id="rId335" o:title=""/>
            </v:shape>
            <v:shape style="position:absolute;left:3906;top:3034;width:1642;height:10" type="#_x0000_t75" stroked="false">
              <v:imagedata r:id="rId338" o:title=""/>
            </v:shape>
            <v:shape style="position:absolute;left:5543;top:3034;width:1642;height:10" type="#_x0000_t75" stroked="false">
              <v:imagedata r:id="rId338" o:title=""/>
            </v:shape>
            <v:shape style="position:absolute;left:7180;top:3034;width:1642;height:10" type="#_x0000_t75" stroked="false">
              <v:imagedata r:id="rId338" o:title=""/>
            </v:shape>
            <v:shape style="position:absolute;left:8817;top:3034;width:1922;height:10" type="#_x0000_t75" stroked="false">
              <v:imagedata r:id="rId339" o:title=""/>
            </v:shape>
            <w10:wrap type="none"/>
          </v:group>
        </w:pict>
      </w:r>
      <w:r>
        <w:rPr/>
        <w:pict>
          <v:group style="position:absolute;margin-left:58.439999pt;margin-top:179.419998pt;width:478.55pt;height:.5pt;mso-position-horizontal-relative:page;mso-position-vertical-relative:page;z-index:-1073464" coordorigin="1169,3588" coordsize="9571,10">
            <v:shape style="position:absolute;left:1169;top:3588;width:2742;height:10" type="#_x0000_t75" stroked="false">
              <v:imagedata r:id="rId335" o:title=""/>
            </v:shape>
            <v:shape style="position:absolute;left:3906;top:3588;width:1642;height:10" type="#_x0000_t75" stroked="false">
              <v:imagedata r:id="rId338" o:title=""/>
            </v:shape>
            <v:shape style="position:absolute;left:5543;top:3588;width:1642;height:10" type="#_x0000_t75" stroked="false">
              <v:imagedata r:id="rId338" o:title=""/>
            </v:shape>
            <v:shape style="position:absolute;left:7180;top:3588;width:1642;height:10" type="#_x0000_t75" stroked="false">
              <v:imagedata r:id="rId338" o:title=""/>
            </v:shape>
            <v:shape style="position:absolute;left:8817;top:3588;width:1922;height:10" type="#_x0000_t75" stroked="false">
              <v:imagedata r:id="rId339" o:title=""/>
            </v:shape>
            <w10:wrap type="none"/>
          </v:group>
        </w:pict>
      </w:r>
      <w:r>
        <w:rPr/>
        <w:pict>
          <v:group style="position:absolute;margin-left:58.439999pt;margin-top:207.139999pt;width:478.55pt;height:.5pt;mso-position-horizontal-relative:page;mso-position-vertical-relative:page;z-index:-1073440" coordorigin="1169,4143" coordsize="9571,10">
            <v:shape style="position:absolute;left:1169;top:4143;width:2742;height:10" type="#_x0000_t75" stroked="false">
              <v:imagedata r:id="rId335" o:title=""/>
            </v:shape>
            <v:shape style="position:absolute;left:3906;top:4143;width:1642;height:10" type="#_x0000_t75" stroked="false">
              <v:imagedata r:id="rId338" o:title=""/>
            </v:shape>
            <v:shape style="position:absolute;left:5543;top:4143;width:1642;height:10" type="#_x0000_t75" stroked="false">
              <v:imagedata r:id="rId338" o:title=""/>
            </v:shape>
            <v:shape style="position:absolute;left:7180;top:4143;width:1642;height:10" type="#_x0000_t75" stroked="false">
              <v:imagedata r:id="rId338" o:title=""/>
            </v:shape>
            <v:shape style="position:absolute;left:8817;top:4143;width:1922;height:10" type="#_x0000_t75" stroked="false">
              <v:imagedata r:id="rId339" o:title=""/>
            </v:shape>
            <w10:wrap type="none"/>
          </v:group>
        </w:pict>
      </w:r>
    </w:p>
    <w:tbl>
      <w:tblPr>
        <w:tblW w:w="0" w:type="auto"/>
        <w:jc w:val="left"/>
        <w:tblInd w:w="534" w:type="dxa"/>
        <w:tblLayout w:type="fixed"/>
        <w:tblCellMar>
          <w:top w:w="0" w:type="dxa"/>
          <w:left w:w="0" w:type="dxa"/>
          <w:bottom w:w="0" w:type="dxa"/>
          <w:right w:w="0" w:type="dxa"/>
        </w:tblCellMar>
        <w:tblLook w:val="01E0"/>
      </w:tblPr>
      <w:tblGrid>
        <w:gridCol w:w="2761"/>
        <w:gridCol w:w="1637"/>
        <w:gridCol w:w="1637"/>
        <w:gridCol w:w="1637"/>
        <w:gridCol w:w="1913"/>
      </w:tblGrid>
      <w:tr>
        <w:trPr>
          <w:trHeight w:val="471" w:hRule="exact"/>
        </w:trPr>
        <w:tc>
          <w:tcPr>
            <w:tcW w:w="2761" w:type="dxa"/>
            <w:tcBorders>
              <w:top w:val="nil" w:sz="6" w:space="0" w:color="auto"/>
              <w:left w:val="nil" w:sz="6" w:space="0" w:color="auto"/>
              <w:bottom w:val="nil" w:sz="6" w:space="0" w:color="auto"/>
              <w:right w:val="single" w:sz="4" w:space="0" w:color="000000"/>
            </w:tcBorders>
            <w:shd w:val="clear" w:color="auto" w:fill="D2D2D2"/>
          </w:tcPr>
          <w:p>
            <w:pPr>
              <w:pStyle w:val="TableParagraph"/>
              <w:spacing w:line="240" w:lineRule="auto" w:before="48"/>
              <w:ind w:left="598" w:right="0"/>
              <w:jc w:val="left"/>
              <w:rPr>
                <w:rFonts w:ascii="宋体" w:hAnsi="宋体" w:cs="宋体" w:eastAsia="宋体" w:hint="default"/>
                <w:sz w:val="22"/>
                <w:szCs w:val="22"/>
              </w:rPr>
            </w:pPr>
            <w:r>
              <w:rPr>
                <w:rFonts w:ascii="宋体" w:hAnsi="宋体" w:cs="宋体" w:eastAsia="宋体" w:hint="default"/>
                <w:b/>
                <w:bCs/>
                <w:sz w:val="22"/>
                <w:szCs w:val="22"/>
              </w:rPr>
              <w:t>其他应收款内容</w:t>
            </w:r>
            <w:r>
              <w:rPr>
                <w:rFonts w:ascii="宋体" w:hAnsi="宋体" w:cs="宋体" w:eastAsia="宋体" w:hint="default"/>
                <w:sz w:val="22"/>
                <w:szCs w:val="22"/>
              </w:rPr>
            </w:r>
          </w:p>
        </w:tc>
        <w:tc>
          <w:tcPr>
            <w:tcW w:w="16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8"/>
              <w:ind w:left="372" w:right="0"/>
              <w:jc w:val="left"/>
              <w:rPr>
                <w:rFonts w:ascii="宋体" w:hAnsi="宋体" w:cs="宋体" w:eastAsia="宋体" w:hint="default"/>
                <w:sz w:val="22"/>
                <w:szCs w:val="22"/>
              </w:rPr>
            </w:pPr>
            <w:r>
              <w:rPr>
                <w:rFonts w:ascii="宋体" w:hAnsi="宋体" w:cs="宋体" w:eastAsia="宋体" w:hint="default"/>
                <w:b/>
                <w:bCs/>
                <w:sz w:val="22"/>
                <w:szCs w:val="22"/>
              </w:rPr>
              <w:t>账面余额</w:t>
            </w:r>
            <w:r>
              <w:rPr>
                <w:rFonts w:ascii="宋体" w:hAnsi="宋体" w:cs="宋体" w:eastAsia="宋体" w:hint="default"/>
                <w:sz w:val="22"/>
                <w:szCs w:val="22"/>
              </w:rPr>
            </w:r>
          </w:p>
        </w:tc>
        <w:tc>
          <w:tcPr>
            <w:tcW w:w="1637" w:type="dxa"/>
            <w:vMerge w:val="restart"/>
            <w:tcBorders>
              <w:top w:val="nil" w:sz="6" w:space="0" w:color="auto"/>
              <w:left w:val="single" w:sz="4" w:space="0" w:color="000000"/>
              <w:right w:val="single" w:sz="4" w:space="0" w:color="000000"/>
            </w:tcBorders>
          </w:tcPr>
          <w:p>
            <w:pPr>
              <w:pStyle w:val="TableParagraph"/>
              <w:spacing w:line="240" w:lineRule="auto" w:before="48"/>
              <w:ind w:left="372" w:right="0"/>
              <w:jc w:val="left"/>
              <w:rPr>
                <w:rFonts w:ascii="宋体" w:hAnsi="宋体" w:cs="宋体" w:eastAsia="宋体" w:hint="default"/>
                <w:sz w:val="22"/>
                <w:szCs w:val="22"/>
              </w:rPr>
            </w:pPr>
            <w:r>
              <w:rPr>
                <w:rFonts w:ascii="宋体" w:hAnsi="宋体" w:cs="宋体" w:eastAsia="宋体" w:hint="default"/>
                <w:b/>
                <w:bCs/>
                <w:sz w:val="22"/>
                <w:szCs w:val="22"/>
              </w:rPr>
              <w:t>坏账金额</w:t>
            </w:r>
            <w:r>
              <w:rPr>
                <w:rFonts w:ascii="宋体" w:hAnsi="宋体" w:cs="宋体" w:eastAsia="宋体" w:hint="default"/>
                <w:sz w:val="22"/>
                <w:szCs w:val="22"/>
              </w:rPr>
            </w:r>
          </w:p>
        </w:tc>
        <w:tc>
          <w:tcPr>
            <w:tcW w:w="1637" w:type="dxa"/>
            <w:vMerge w:val="restart"/>
            <w:tcBorders>
              <w:top w:val="nil" w:sz="6" w:space="0" w:color="auto"/>
              <w:left w:val="single" w:sz="4" w:space="0" w:color="000000"/>
              <w:right w:val="single" w:sz="4" w:space="0" w:color="000000"/>
            </w:tcBorders>
          </w:tcPr>
          <w:p>
            <w:pPr>
              <w:pStyle w:val="TableParagraph"/>
              <w:spacing w:line="240" w:lineRule="auto" w:before="48"/>
              <w:ind w:left="38" w:right="0"/>
              <w:jc w:val="left"/>
              <w:rPr>
                <w:rFonts w:ascii="宋体" w:hAnsi="宋体" w:cs="宋体" w:eastAsia="宋体" w:hint="default"/>
                <w:sz w:val="22"/>
                <w:szCs w:val="22"/>
              </w:rPr>
            </w:pPr>
            <w:r>
              <w:rPr>
                <w:rFonts w:ascii="宋体" w:hAnsi="宋体" w:cs="宋体" w:eastAsia="宋体" w:hint="default"/>
                <w:b/>
                <w:bCs/>
                <w:sz w:val="22"/>
                <w:szCs w:val="22"/>
              </w:rPr>
              <w:t>计提比例（</w:t>
            </w:r>
            <w:r>
              <w:rPr>
                <w:rFonts w:ascii="Times New Roman" w:hAnsi="Times New Roman" w:cs="Times New Roman" w:eastAsia="Times New Roman" w:hint="default"/>
                <w:b/>
                <w:bCs/>
                <w:sz w:val="22"/>
                <w:szCs w:val="22"/>
              </w:rPr>
              <w:t>%</w:t>
            </w:r>
            <w:r>
              <w:rPr>
                <w:rFonts w:ascii="宋体" w:hAnsi="宋体" w:cs="宋体" w:eastAsia="宋体" w:hint="default"/>
                <w:b/>
                <w:bCs/>
                <w:sz w:val="22"/>
                <w:szCs w:val="22"/>
              </w:rPr>
              <w:t>）</w:t>
            </w:r>
            <w:r>
              <w:rPr>
                <w:rFonts w:ascii="宋体" w:hAnsi="宋体" w:cs="宋体" w:eastAsia="宋体" w:hint="default"/>
                <w:sz w:val="22"/>
                <w:szCs w:val="22"/>
              </w:rPr>
            </w:r>
          </w:p>
        </w:tc>
        <w:tc>
          <w:tcPr>
            <w:tcW w:w="1913" w:type="dxa"/>
            <w:tcBorders>
              <w:top w:val="nil" w:sz="6" w:space="0" w:color="auto"/>
              <w:left w:val="single" w:sz="4" w:space="0" w:color="000000"/>
              <w:bottom w:val="nil" w:sz="6" w:space="0" w:color="auto"/>
              <w:right w:val="nil" w:sz="6" w:space="0" w:color="auto"/>
            </w:tcBorders>
            <w:shd w:val="clear" w:color="auto" w:fill="D2D2D2"/>
          </w:tcPr>
          <w:p>
            <w:pPr>
              <w:pStyle w:val="TableParagraph"/>
              <w:spacing w:line="240" w:lineRule="auto" w:before="48"/>
              <w:ind w:right="5"/>
              <w:jc w:val="center"/>
              <w:rPr>
                <w:rFonts w:ascii="宋体" w:hAnsi="宋体" w:cs="宋体" w:eastAsia="宋体" w:hint="default"/>
                <w:sz w:val="22"/>
                <w:szCs w:val="22"/>
              </w:rPr>
            </w:pPr>
            <w:r>
              <w:rPr>
                <w:rFonts w:ascii="宋体" w:hAnsi="宋体" w:cs="宋体" w:eastAsia="宋体" w:hint="default"/>
                <w:b/>
                <w:bCs/>
                <w:sz w:val="22"/>
                <w:szCs w:val="22"/>
              </w:rPr>
              <w:t>理由</w:t>
            </w:r>
            <w:r>
              <w:rPr>
                <w:rFonts w:ascii="宋体" w:hAnsi="宋体" w:cs="宋体" w:eastAsia="宋体" w:hint="default"/>
                <w:sz w:val="22"/>
                <w:szCs w:val="22"/>
              </w:rPr>
            </w:r>
          </w:p>
        </w:tc>
      </w:tr>
      <w:tr>
        <w:trPr>
          <w:trHeight w:val="558" w:hRule="exact"/>
        </w:trPr>
        <w:tc>
          <w:tcPr>
            <w:tcW w:w="2761" w:type="dxa"/>
            <w:tcBorders>
              <w:top w:val="nil" w:sz="6" w:space="0" w:color="auto"/>
              <w:left w:val="nil" w:sz="6" w:space="0" w:color="auto"/>
              <w:bottom w:val="nil" w:sz="6" w:space="0" w:color="auto"/>
              <w:right w:val="single" w:sz="4" w:space="0" w:color="000000"/>
            </w:tcBorders>
          </w:tcPr>
          <w:p>
            <w:pPr>
              <w:pStyle w:val="TableParagraph"/>
              <w:spacing w:line="240" w:lineRule="auto" w:before="112"/>
              <w:ind w:right="149"/>
              <w:jc w:val="center"/>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19"/>
              <w:jc w:val="right"/>
              <w:rPr>
                <w:rFonts w:ascii="Times New Roman" w:hAnsi="Times New Roman" w:cs="Times New Roman" w:eastAsia="Times New Roman" w:hint="default"/>
                <w:sz w:val="21"/>
                <w:szCs w:val="21"/>
              </w:rPr>
            </w:pPr>
            <w:r>
              <w:rPr>
                <w:rFonts w:ascii="Times New Roman"/>
                <w:spacing w:val="-1"/>
                <w:sz w:val="21"/>
              </w:rPr>
              <w:t>110,022,522.27</w:t>
            </w:r>
          </w:p>
        </w:tc>
        <w:tc>
          <w:tcPr>
            <w:tcW w:w="1637" w:type="dxa"/>
            <w:vMerge/>
            <w:tcBorders>
              <w:left w:val="single" w:sz="4" w:space="0" w:color="000000"/>
              <w:right w:val="single" w:sz="4" w:space="0" w:color="000000"/>
            </w:tcBorders>
          </w:tcPr>
          <w:p>
            <w:pPr/>
          </w:p>
        </w:tc>
        <w:tc>
          <w:tcPr>
            <w:tcW w:w="1637" w:type="dxa"/>
            <w:vMerge/>
            <w:tcBorders>
              <w:left w:val="single" w:sz="4" w:space="0" w:color="000000"/>
              <w:right w:val="single" w:sz="4" w:space="0" w:color="000000"/>
            </w:tcBorders>
          </w:tcPr>
          <w:p>
            <w:pPr/>
          </w:p>
        </w:tc>
        <w:tc>
          <w:tcPr>
            <w:tcW w:w="1913" w:type="dxa"/>
            <w:tcBorders>
              <w:top w:val="nil" w:sz="6" w:space="0" w:color="auto"/>
              <w:left w:val="single" w:sz="4" w:space="0" w:color="000000"/>
              <w:bottom w:val="nil" w:sz="6" w:space="0" w:color="auto"/>
              <w:right w:val="nil" w:sz="6" w:space="0" w:color="auto"/>
            </w:tcBorders>
          </w:tcPr>
          <w:p>
            <w:pPr>
              <w:pStyle w:val="TableParagraph"/>
              <w:spacing w:line="272" w:lineRule="exact" w:before="3"/>
              <w:ind w:left="21" w:right="201"/>
              <w:jc w:val="left"/>
              <w:rPr>
                <w:rFonts w:ascii="宋体" w:hAnsi="宋体" w:cs="宋体" w:eastAsia="宋体" w:hint="default"/>
                <w:sz w:val="21"/>
                <w:szCs w:val="21"/>
              </w:rPr>
            </w:pPr>
            <w:r>
              <w:rPr>
                <w:rFonts w:ascii="宋体" w:hAnsi="宋体" w:cs="宋体" w:eastAsia="宋体" w:hint="default"/>
                <w:spacing w:val="-2"/>
                <w:sz w:val="21"/>
                <w:szCs w:val="21"/>
              </w:rPr>
              <w:t>子公司，不计提坏</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账准备</w:t>
            </w:r>
          </w:p>
        </w:tc>
      </w:tr>
      <w:tr>
        <w:trPr>
          <w:trHeight w:val="554" w:hRule="exact"/>
        </w:trPr>
        <w:tc>
          <w:tcPr>
            <w:tcW w:w="2761"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right="149"/>
              <w:jc w:val="center"/>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9"/>
              <w:jc w:val="right"/>
              <w:rPr>
                <w:rFonts w:ascii="Times New Roman" w:hAnsi="Times New Roman" w:cs="Times New Roman" w:eastAsia="Times New Roman" w:hint="default"/>
                <w:sz w:val="21"/>
                <w:szCs w:val="21"/>
              </w:rPr>
            </w:pPr>
            <w:r>
              <w:rPr>
                <w:rFonts w:ascii="Times New Roman"/>
                <w:spacing w:val="-1"/>
                <w:sz w:val="21"/>
              </w:rPr>
              <w:t>55,577,109.66</w:t>
            </w:r>
          </w:p>
        </w:tc>
        <w:tc>
          <w:tcPr>
            <w:tcW w:w="1637" w:type="dxa"/>
            <w:vMerge/>
            <w:tcBorders>
              <w:left w:val="single" w:sz="4" w:space="0" w:color="000000"/>
              <w:right w:val="single" w:sz="4" w:space="0" w:color="000000"/>
            </w:tcBorders>
          </w:tcPr>
          <w:p>
            <w:pPr/>
          </w:p>
        </w:tc>
        <w:tc>
          <w:tcPr>
            <w:tcW w:w="1637" w:type="dxa"/>
            <w:vMerge/>
            <w:tcBorders>
              <w:left w:val="single" w:sz="4" w:space="0" w:color="000000"/>
              <w:right w:val="single" w:sz="4" w:space="0" w:color="000000"/>
            </w:tcBorders>
          </w:tcPr>
          <w:p>
            <w:pPr/>
          </w:p>
        </w:tc>
        <w:tc>
          <w:tcPr>
            <w:tcW w:w="1913" w:type="dxa"/>
            <w:tcBorders>
              <w:top w:val="nil" w:sz="6" w:space="0" w:color="auto"/>
              <w:left w:val="single" w:sz="4" w:space="0" w:color="000000"/>
              <w:bottom w:val="nil" w:sz="6" w:space="0" w:color="auto"/>
              <w:right w:val="nil" w:sz="6" w:space="0" w:color="auto"/>
            </w:tcBorders>
          </w:tcPr>
          <w:p>
            <w:pPr>
              <w:pStyle w:val="TableParagraph"/>
              <w:spacing w:line="272" w:lineRule="exact"/>
              <w:ind w:left="21" w:right="201"/>
              <w:jc w:val="left"/>
              <w:rPr>
                <w:rFonts w:ascii="宋体" w:hAnsi="宋体" w:cs="宋体" w:eastAsia="宋体" w:hint="default"/>
                <w:sz w:val="21"/>
                <w:szCs w:val="21"/>
              </w:rPr>
            </w:pPr>
            <w:r>
              <w:rPr>
                <w:rFonts w:ascii="宋体" w:hAnsi="宋体" w:cs="宋体" w:eastAsia="宋体" w:hint="default"/>
                <w:spacing w:val="-2"/>
                <w:sz w:val="21"/>
                <w:szCs w:val="21"/>
              </w:rPr>
              <w:t>子公司，不计提坏</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账准备</w:t>
            </w:r>
          </w:p>
        </w:tc>
      </w:tr>
      <w:tr>
        <w:trPr>
          <w:trHeight w:val="556" w:hRule="exact"/>
        </w:trPr>
        <w:tc>
          <w:tcPr>
            <w:tcW w:w="2761"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right="149"/>
              <w:jc w:val="center"/>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9"/>
              <w:jc w:val="right"/>
              <w:rPr>
                <w:rFonts w:ascii="Times New Roman" w:hAnsi="Times New Roman" w:cs="Times New Roman" w:eastAsia="Times New Roman" w:hint="default"/>
                <w:sz w:val="21"/>
                <w:szCs w:val="21"/>
              </w:rPr>
            </w:pPr>
            <w:r>
              <w:rPr>
                <w:rFonts w:ascii="Times New Roman"/>
                <w:spacing w:val="-1"/>
                <w:sz w:val="21"/>
              </w:rPr>
              <w:t>24,900,971.67</w:t>
            </w:r>
          </w:p>
        </w:tc>
        <w:tc>
          <w:tcPr>
            <w:tcW w:w="1637" w:type="dxa"/>
            <w:vMerge/>
            <w:tcBorders>
              <w:left w:val="single" w:sz="4" w:space="0" w:color="000000"/>
              <w:right w:val="single" w:sz="4" w:space="0" w:color="000000"/>
            </w:tcBorders>
          </w:tcPr>
          <w:p>
            <w:pPr/>
          </w:p>
        </w:tc>
        <w:tc>
          <w:tcPr>
            <w:tcW w:w="1637" w:type="dxa"/>
            <w:vMerge/>
            <w:tcBorders>
              <w:left w:val="single" w:sz="4" w:space="0" w:color="000000"/>
              <w:right w:val="single" w:sz="4" w:space="0" w:color="000000"/>
            </w:tcBorders>
          </w:tcPr>
          <w:p>
            <w:pPr/>
          </w:p>
        </w:tc>
        <w:tc>
          <w:tcPr>
            <w:tcW w:w="1913" w:type="dxa"/>
            <w:tcBorders>
              <w:top w:val="nil" w:sz="6" w:space="0" w:color="auto"/>
              <w:left w:val="single" w:sz="4" w:space="0" w:color="000000"/>
              <w:bottom w:val="nil" w:sz="6" w:space="0" w:color="auto"/>
              <w:right w:val="nil" w:sz="6" w:space="0" w:color="auto"/>
            </w:tcBorders>
          </w:tcPr>
          <w:p>
            <w:pPr>
              <w:pStyle w:val="TableParagraph"/>
              <w:spacing w:line="246" w:lineRule="exact"/>
              <w:ind w:left="21" w:right="0"/>
              <w:jc w:val="left"/>
              <w:rPr>
                <w:rFonts w:ascii="宋体" w:hAnsi="宋体" w:cs="宋体" w:eastAsia="宋体" w:hint="default"/>
                <w:sz w:val="21"/>
                <w:szCs w:val="21"/>
              </w:rPr>
            </w:pPr>
            <w:r>
              <w:rPr>
                <w:rFonts w:ascii="宋体" w:hAnsi="宋体" w:cs="宋体" w:eastAsia="宋体" w:hint="default"/>
                <w:sz w:val="21"/>
                <w:szCs w:val="21"/>
              </w:rPr>
              <w:t>子公司，不计提坏</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账准备</w:t>
            </w:r>
          </w:p>
        </w:tc>
      </w:tr>
      <w:tr>
        <w:trPr>
          <w:trHeight w:val="554" w:hRule="exact"/>
        </w:trPr>
        <w:tc>
          <w:tcPr>
            <w:tcW w:w="2761" w:type="dxa"/>
            <w:tcBorders>
              <w:top w:val="nil" w:sz="6" w:space="0" w:color="auto"/>
              <w:left w:val="nil" w:sz="6" w:space="0" w:color="auto"/>
              <w:bottom w:val="nil" w:sz="6" w:space="0" w:color="auto"/>
              <w:right w:val="single" w:sz="4" w:space="0" w:color="000000"/>
            </w:tcBorders>
          </w:tcPr>
          <w:p>
            <w:pPr>
              <w:pStyle w:val="TableParagraph"/>
              <w:spacing w:line="240" w:lineRule="auto" w:before="108"/>
              <w:ind w:right="149"/>
              <w:jc w:val="center"/>
              <w:rPr>
                <w:rFonts w:ascii="宋体" w:hAnsi="宋体" w:cs="宋体" w:eastAsia="宋体" w:hint="default"/>
                <w:sz w:val="21"/>
                <w:szCs w:val="21"/>
              </w:rPr>
            </w:pPr>
            <w:r>
              <w:rPr>
                <w:rFonts w:ascii="宋体" w:hAnsi="宋体" w:cs="宋体" w:eastAsia="宋体" w:hint="default"/>
                <w:sz w:val="21"/>
                <w:szCs w:val="21"/>
              </w:rPr>
              <w:t>西藏金岳医疗器械有限公司</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right="19"/>
              <w:jc w:val="right"/>
              <w:rPr>
                <w:rFonts w:ascii="Times New Roman" w:hAnsi="Times New Roman" w:cs="Times New Roman" w:eastAsia="Times New Roman" w:hint="default"/>
                <w:sz w:val="21"/>
                <w:szCs w:val="21"/>
              </w:rPr>
            </w:pPr>
            <w:r>
              <w:rPr>
                <w:rFonts w:ascii="Times New Roman"/>
                <w:spacing w:val="-1"/>
                <w:sz w:val="21"/>
              </w:rPr>
              <w:t>29,915,315.00</w:t>
            </w:r>
          </w:p>
        </w:tc>
        <w:tc>
          <w:tcPr>
            <w:tcW w:w="1637" w:type="dxa"/>
            <w:vMerge/>
            <w:tcBorders>
              <w:left w:val="single" w:sz="4" w:space="0" w:color="000000"/>
              <w:right w:val="single" w:sz="4" w:space="0" w:color="000000"/>
            </w:tcBorders>
          </w:tcPr>
          <w:p>
            <w:pPr/>
          </w:p>
        </w:tc>
        <w:tc>
          <w:tcPr>
            <w:tcW w:w="1637" w:type="dxa"/>
            <w:vMerge/>
            <w:tcBorders>
              <w:left w:val="single" w:sz="4" w:space="0" w:color="000000"/>
              <w:right w:val="single" w:sz="4" w:space="0" w:color="000000"/>
            </w:tcBorders>
          </w:tcPr>
          <w:p>
            <w:pPr/>
          </w:p>
        </w:tc>
        <w:tc>
          <w:tcPr>
            <w:tcW w:w="1913" w:type="dxa"/>
            <w:tcBorders>
              <w:top w:val="nil" w:sz="6" w:space="0" w:color="auto"/>
              <w:left w:val="single" w:sz="4" w:space="0" w:color="000000"/>
              <w:bottom w:val="nil" w:sz="6" w:space="0" w:color="auto"/>
              <w:right w:val="nil" w:sz="6" w:space="0" w:color="auto"/>
            </w:tcBorders>
          </w:tcPr>
          <w:p>
            <w:pPr>
              <w:pStyle w:val="TableParagraph"/>
              <w:spacing w:line="245" w:lineRule="exact"/>
              <w:ind w:left="21" w:right="0"/>
              <w:jc w:val="left"/>
              <w:rPr>
                <w:rFonts w:ascii="宋体" w:hAnsi="宋体" w:cs="宋体" w:eastAsia="宋体" w:hint="default"/>
                <w:sz w:val="21"/>
                <w:szCs w:val="21"/>
              </w:rPr>
            </w:pPr>
            <w:r>
              <w:rPr>
                <w:rFonts w:ascii="宋体" w:hAnsi="宋体" w:cs="宋体" w:eastAsia="宋体" w:hint="default"/>
                <w:sz w:val="21"/>
                <w:szCs w:val="21"/>
              </w:rPr>
              <w:t>子公司，不计提坏</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账准备</w:t>
            </w:r>
          </w:p>
        </w:tc>
      </w:tr>
      <w:tr>
        <w:trPr>
          <w:trHeight w:val="555" w:hRule="exact"/>
        </w:trPr>
        <w:tc>
          <w:tcPr>
            <w:tcW w:w="2761" w:type="dxa"/>
            <w:tcBorders>
              <w:top w:val="nil" w:sz="6" w:space="0" w:color="auto"/>
              <w:left w:val="nil" w:sz="6" w:space="0" w:color="auto"/>
              <w:bottom w:val="nil" w:sz="6" w:space="0" w:color="auto"/>
              <w:right w:val="single" w:sz="4" w:space="0" w:color="000000"/>
            </w:tcBorders>
          </w:tcPr>
          <w:p>
            <w:pPr>
              <w:pStyle w:val="TableParagraph"/>
              <w:spacing w:line="240" w:lineRule="auto" w:before="108"/>
              <w:ind w:right="149"/>
              <w:jc w:val="center"/>
              <w:rPr>
                <w:rFonts w:ascii="宋体" w:hAnsi="宋体" w:cs="宋体" w:eastAsia="宋体" w:hint="default"/>
                <w:sz w:val="21"/>
                <w:szCs w:val="21"/>
              </w:rPr>
            </w:pPr>
            <w:r>
              <w:rPr>
                <w:rFonts w:ascii="宋体" w:hAnsi="宋体" w:cs="宋体" w:eastAsia="宋体" w:hint="default"/>
                <w:sz w:val="21"/>
                <w:szCs w:val="21"/>
              </w:rPr>
              <w:t>济南德一医疗器械有限公司</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right="19"/>
              <w:jc w:val="right"/>
              <w:rPr>
                <w:rFonts w:ascii="Times New Roman" w:hAnsi="Times New Roman" w:cs="Times New Roman" w:eastAsia="Times New Roman" w:hint="default"/>
                <w:sz w:val="21"/>
                <w:szCs w:val="21"/>
              </w:rPr>
            </w:pPr>
            <w:r>
              <w:rPr>
                <w:rFonts w:ascii="Times New Roman"/>
                <w:spacing w:val="-1"/>
                <w:sz w:val="21"/>
              </w:rPr>
              <w:t>2,795,199.25</w:t>
            </w:r>
          </w:p>
        </w:tc>
        <w:tc>
          <w:tcPr>
            <w:tcW w:w="1637" w:type="dxa"/>
            <w:vMerge/>
            <w:tcBorders>
              <w:left w:val="single" w:sz="4" w:space="0" w:color="000000"/>
              <w:right w:val="single" w:sz="4" w:space="0" w:color="000000"/>
            </w:tcBorders>
          </w:tcPr>
          <w:p>
            <w:pPr/>
          </w:p>
        </w:tc>
        <w:tc>
          <w:tcPr>
            <w:tcW w:w="1637" w:type="dxa"/>
            <w:vMerge/>
            <w:tcBorders>
              <w:left w:val="single" w:sz="4" w:space="0" w:color="000000"/>
              <w:right w:val="single" w:sz="4" w:space="0" w:color="000000"/>
            </w:tcBorders>
          </w:tcPr>
          <w:p>
            <w:pPr/>
          </w:p>
        </w:tc>
        <w:tc>
          <w:tcPr>
            <w:tcW w:w="1913" w:type="dxa"/>
            <w:tcBorders>
              <w:top w:val="nil" w:sz="6" w:space="0" w:color="auto"/>
              <w:left w:val="single" w:sz="4" w:space="0" w:color="000000"/>
              <w:bottom w:val="nil" w:sz="6" w:space="0" w:color="auto"/>
              <w:right w:val="nil" w:sz="6" w:space="0" w:color="auto"/>
            </w:tcBorders>
          </w:tcPr>
          <w:p>
            <w:pPr>
              <w:pStyle w:val="TableParagraph"/>
              <w:spacing w:line="245" w:lineRule="exact"/>
              <w:ind w:left="21" w:right="0"/>
              <w:jc w:val="left"/>
              <w:rPr>
                <w:rFonts w:ascii="宋体" w:hAnsi="宋体" w:cs="宋体" w:eastAsia="宋体" w:hint="default"/>
                <w:sz w:val="21"/>
                <w:szCs w:val="21"/>
              </w:rPr>
            </w:pPr>
            <w:r>
              <w:rPr>
                <w:rFonts w:ascii="宋体" w:hAnsi="宋体" w:cs="宋体" w:eastAsia="宋体" w:hint="default"/>
                <w:sz w:val="21"/>
                <w:szCs w:val="21"/>
              </w:rPr>
              <w:t>子公司，不计提坏</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账准备</w:t>
            </w:r>
          </w:p>
        </w:tc>
      </w:tr>
      <w:tr>
        <w:trPr>
          <w:trHeight w:val="555" w:hRule="exact"/>
        </w:trPr>
        <w:tc>
          <w:tcPr>
            <w:tcW w:w="2761" w:type="dxa"/>
            <w:tcBorders>
              <w:top w:val="nil" w:sz="6" w:space="0" w:color="auto"/>
              <w:left w:val="nil" w:sz="6" w:space="0" w:color="auto"/>
              <w:bottom w:val="nil" w:sz="6" w:space="0" w:color="auto"/>
              <w:right w:val="single" w:sz="4" w:space="0" w:color="000000"/>
            </w:tcBorders>
          </w:tcPr>
          <w:p>
            <w:pPr>
              <w:pStyle w:val="TableParagraph"/>
              <w:spacing w:line="240" w:lineRule="auto" w:before="108"/>
              <w:ind w:right="149"/>
              <w:jc w:val="center"/>
              <w:rPr>
                <w:rFonts w:ascii="宋体" w:hAnsi="宋体" w:cs="宋体" w:eastAsia="宋体" w:hint="default"/>
                <w:sz w:val="21"/>
                <w:szCs w:val="21"/>
              </w:rPr>
            </w:pPr>
            <w:r>
              <w:rPr>
                <w:rFonts w:ascii="宋体" w:hAnsi="宋体" w:cs="宋体" w:eastAsia="宋体" w:hint="default"/>
                <w:sz w:val="21"/>
                <w:szCs w:val="21"/>
              </w:rPr>
              <w:t>潍坊瑞康药品配送有限公司</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152"/>
              <w:ind w:right="19"/>
              <w:jc w:val="right"/>
              <w:rPr>
                <w:rFonts w:ascii="Times New Roman" w:hAnsi="Times New Roman" w:cs="Times New Roman" w:eastAsia="Times New Roman" w:hint="default"/>
                <w:sz w:val="21"/>
                <w:szCs w:val="21"/>
              </w:rPr>
            </w:pPr>
            <w:r>
              <w:rPr>
                <w:rFonts w:ascii="Times New Roman"/>
                <w:spacing w:val="-1"/>
                <w:sz w:val="21"/>
              </w:rPr>
              <w:t>1,843,125.24</w:t>
            </w:r>
          </w:p>
        </w:tc>
        <w:tc>
          <w:tcPr>
            <w:tcW w:w="1637" w:type="dxa"/>
            <w:vMerge/>
            <w:tcBorders>
              <w:left w:val="single" w:sz="4" w:space="0" w:color="000000"/>
              <w:right w:val="single" w:sz="4" w:space="0" w:color="000000"/>
            </w:tcBorders>
          </w:tcPr>
          <w:p>
            <w:pPr/>
          </w:p>
        </w:tc>
        <w:tc>
          <w:tcPr>
            <w:tcW w:w="1637" w:type="dxa"/>
            <w:vMerge/>
            <w:tcBorders>
              <w:left w:val="single" w:sz="4" w:space="0" w:color="000000"/>
              <w:right w:val="single" w:sz="4" w:space="0" w:color="000000"/>
            </w:tcBorders>
          </w:tcPr>
          <w:p>
            <w:pPr/>
          </w:p>
        </w:tc>
        <w:tc>
          <w:tcPr>
            <w:tcW w:w="1913" w:type="dxa"/>
            <w:tcBorders>
              <w:top w:val="nil" w:sz="6" w:space="0" w:color="auto"/>
              <w:left w:val="single" w:sz="4" w:space="0" w:color="000000"/>
              <w:bottom w:val="nil" w:sz="6" w:space="0" w:color="auto"/>
              <w:right w:val="nil" w:sz="6" w:space="0" w:color="auto"/>
            </w:tcBorders>
          </w:tcPr>
          <w:p>
            <w:pPr>
              <w:pStyle w:val="TableParagraph"/>
              <w:spacing w:line="246" w:lineRule="exact"/>
              <w:ind w:left="21" w:right="0"/>
              <w:jc w:val="left"/>
              <w:rPr>
                <w:rFonts w:ascii="宋体" w:hAnsi="宋体" w:cs="宋体" w:eastAsia="宋体" w:hint="default"/>
                <w:sz w:val="21"/>
                <w:szCs w:val="21"/>
              </w:rPr>
            </w:pPr>
            <w:r>
              <w:rPr>
                <w:rFonts w:ascii="宋体" w:hAnsi="宋体" w:cs="宋体" w:eastAsia="宋体" w:hint="default"/>
                <w:sz w:val="21"/>
                <w:szCs w:val="21"/>
              </w:rPr>
              <w:t>子公司，不计提坏</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账准备</w:t>
            </w:r>
          </w:p>
        </w:tc>
      </w:tr>
      <w:tr>
        <w:trPr>
          <w:trHeight w:val="484" w:hRule="exact"/>
        </w:trPr>
        <w:tc>
          <w:tcPr>
            <w:tcW w:w="2761" w:type="dxa"/>
            <w:tcBorders>
              <w:top w:val="nil" w:sz="6" w:space="0" w:color="auto"/>
              <w:left w:val="nil" w:sz="6" w:space="0" w:color="auto"/>
              <w:bottom w:val="nil" w:sz="6" w:space="0" w:color="auto"/>
              <w:right w:val="single" w:sz="4" w:space="0" w:color="000000"/>
            </w:tcBorders>
          </w:tcPr>
          <w:p>
            <w:pPr>
              <w:pStyle w:val="TableParagraph"/>
              <w:spacing w:line="240" w:lineRule="auto" w:before="110"/>
              <w:ind w:right="32"/>
              <w:jc w:val="center"/>
              <w:rPr>
                <w:rFonts w:ascii="宋体" w:hAnsi="宋体" w:cs="宋体" w:eastAsia="宋体" w:hint="default"/>
                <w:sz w:val="22"/>
                <w:szCs w:val="22"/>
              </w:rPr>
            </w:pPr>
            <w:r>
              <w:rPr>
                <w:rFonts w:ascii="宋体" w:hAnsi="宋体" w:cs="宋体" w:eastAsia="宋体" w:hint="default"/>
                <w:sz w:val="22"/>
                <w:szCs w:val="22"/>
              </w:rPr>
              <w:t>济南瑞康药品配送有限公司</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159"/>
              <w:ind w:right="19"/>
              <w:jc w:val="right"/>
              <w:rPr>
                <w:rFonts w:ascii="Times New Roman" w:hAnsi="Times New Roman" w:cs="Times New Roman" w:eastAsia="Times New Roman" w:hint="default"/>
                <w:sz w:val="22"/>
                <w:szCs w:val="22"/>
              </w:rPr>
            </w:pPr>
            <w:r>
              <w:rPr>
                <w:rFonts w:ascii="Times New Roman"/>
                <w:spacing w:val="-1"/>
                <w:sz w:val="22"/>
              </w:rPr>
              <w:t>2,010,000.00</w:t>
            </w:r>
          </w:p>
        </w:tc>
        <w:tc>
          <w:tcPr>
            <w:tcW w:w="1637" w:type="dxa"/>
            <w:vMerge/>
            <w:tcBorders>
              <w:left w:val="single" w:sz="4" w:space="0" w:color="000000"/>
              <w:right w:val="single" w:sz="4" w:space="0" w:color="000000"/>
            </w:tcBorders>
          </w:tcPr>
          <w:p>
            <w:pPr/>
          </w:p>
        </w:tc>
        <w:tc>
          <w:tcPr>
            <w:tcW w:w="1637" w:type="dxa"/>
            <w:vMerge/>
            <w:tcBorders>
              <w:left w:val="single" w:sz="4" w:space="0" w:color="000000"/>
              <w:right w:val="single" w:sz="4" w:space="0" w:color="000000"/>
            </w:tcBorders>
          </w:tcPr>
          <w:p>
            <w:pPr/>
          </w:p>
        </w:tc>
        <w:tc>
          <w:tcPr>
            <w:tcW w:w="1913" w:type="dxa"/>
            <w:vMerge w:val="restart"/>
            <w:tcBorders>
              <w:top w:val="nil" w:sz="6" w:space="0" w:color="auto"/>
              <w:left w:val="single" w:sz="4" w:space="0" w:color="000000"/>
              <w:right w:val="nil" w:sz="6" w:space="0" w:color="auto"/>
            </w:tcBorders>
          </w:tcPr>
          <w:p>
            <w:pPr>
              <w:pStyle w:val="TableParagraph"/>
              <w:spacing w:line="254" w:lineRule="exact"/>
              <w:ind w:left="21" w:right="0"/>
              <w:jc w:val="left"/>
              <w:rPr>
                <w:rFonts w:ascii="宋体" w:hAnsi="宋体" w:cs="宋体" w:eastAsia="宋体" w:hint="default"/>
                <w:sz w:val="22"/>
                <w:szCs w:val="22"/>
              </w:rPr>
            </w:pPr>
            <w:r>
              <w:rPr>
                <w:rFonts w:ascii="宋体" w:hAnsi="宋体" w:cs="宋体" w:eastAsia="宋体" w:hint="default"/>
                <w:sz w:val="22"/>
                <w:szCs w:val="22"/>
              </w:rPr>
              <w:t>对子公司投资，暂</w:t>
            </w:r>
          </w:p>
          <w:p>
            <w:pPr>
              <w:pStyle w:val="TableParagraph"/>
              <w:spacing w:line="286" w:lineRule="exact"/>
              <w:ind w:left="21" w:right="0"/>
              <w:jc w:val="left"/>
              <w:rPr>
                <w:rFonts w:ascii="宋体" w:hAnsi="宋体" w:cs="宋体" w:eastAsia="宋体" w:hint="default"/>
                <w:sz w:val="22"/>
                <w:szCs w:val="22"/>
              </w:rPr>
            </w:pPr>
            <w:r>
              <w:rPr>
                <w:rFonts w:ascii="宋体" w:hAnsi="宋体" w:cs="宋体" w:eastAsia="宋体" w:hint="default"/>
                <w:sz w:val="22"/>
                <w:szCs w:val="22"/>
              </w:rPr>
              <w:t>未办好营业执照</w:t>
            </w:r>
          </w:p>
        </w:tc>
      </w:tr>
      <w:tr>
        <w:trPr>
          <w:trHeight w:val="571" w:hRule="exact"/>
        </w:trPr>
        <w:tc>
          <w:tcPr>
            <w:tcW w:w="2761" w:type="dxa"/>
            <w:tcBorders>
              <w:top w:val="nil" w:sz="6" w:space="0" w:color="auto"/>
              <w:left w:val="nil" w:sz="6" w:space="0" w:color="auto"/>
              <w:bottom w:val="single" w:sz="12" w:space="0" w:color="000000"/>
              <w:right w:val="single" w:sz="4" w:space="0" w:color="000000"/>
            </w:tcBorders>
          </w:tcPr>
          <w:p>
            <w:pPr>
              <w:pStyle w:val="TableParagraph"/>
              <w:spacing w:line="240" w:lineRule="auto" w:before="148"/>
              <w:ind w:left="19" w:right="0"/>
              <w:jc w:val="center"/>
              <w:rPr>
                <w:rFonts w:ascii="宋体" w:hAnsi="宋体" w:cs="宋体" w:eastAsia="宋体" w:hint="default"/>
                <w:sz w:val="22"/>
                <w:szCs w:val="22"/>
              </w:rPr>
            </w:pPr>
            <w:r>
              <w:rPr>
                <w:rFonts w:ascii="宋体" w:hAnsi="宋体" w:cs="宋体" w:eastAsia="宋体" w:hint="default"/>
                <w:sz w:val="22"/>
                <w:szCs w:val="22"/>
              </w:rPr>
              <w:t>合计</w:t>
            </w:r>
          </w:p>
        </w:tc>
        <w:tc>
          <w:tcPr>
            <w:tcW w:w="16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95"/>
              <w:ind w:right="19"/>
              <w:jc w:val="right"/>
              <w:rPr>
                <w:rFonts w:ascii="Times New Roman" w:hAnsi="Times New Roman" w:cs="Times New Roman" w:eastAsia="Times New Roman" w:hint="default"/>
                <w:sz w:val="22"/>
                <w:szCs w:val="22"/>
              </w:rPr>
            </w:pPr>
            <w:r>
              <w:rPr>
                <w:rFonts w:ascii="Times New Roman"/>
                <w:spacing w:val="-1"/>
                <w:sz w:val="22"/>
              </w:rPr>
              <w:t>227,064,243.09</w:t>
            </w:r>
          </w:p>
        </w:tc>
        <w:tc>
          <w:tcPr>
            <w:tcW w:w="1637" w:type="dxa"/>
            <w:vMerge/>
            <w:tcBorders>
              <w:left w:val="single" w:sz="4" w:space="0" w:color="000000"/>
              <w:bottom w:val="single" w:sz="12" w:space="0" w:color="000000"/>
              <w:right w:val="single" w:sz="4" w:space="0" w:color="000000"/>
            </w:tcBorders>
          </w:tcPr>
          <w:p>
            <w:pPr/>
          </w:p>
        </w:tc>
        <w:tc>
          <w:tcPr>
            <w:tcW w:w="1637" w:type="dxa"/>
            <w:vMerge/>
            <w:tcBorders>
              <w:left w:val="single" w:sz="4" w:space="0" w:color="000000"/>
              <w:bottom w:val="single" w:sz="12" w:space="0" w:color="000000"/>
              <w:right w:val="single" w:sz="4" w:space="0" w:color="000000"/>
            </w:tcBorders>
          </w:tcPr>
          <w:p>
            <w:pPr/>
          </w:p>
        </w:tc>
        <w:tc>
          <w:tcPr>
            <w:tcW w:w="1913" w:type="dxa"/>
            <w:vMerge/>
            <w:tcBorders>
              <w:left w:val="single" w:sz="4" w:space="0" w:color="000000"/>
              <w:bottom w:val="single" w:sz="12" w:space="0" w:color="000000"/>
              <w:right w:val="nil" w:sz="6" w:space="0" w:color="auto"/>
            </w:tcBorders>
          </w:tcPr>
          <w:p>
            <w:pPr/>
          </w:p>
        </w:tc>
      </w:tr>
    </w:tbl>
    <w:p>
      <w:pPr>
        <w:pStyle w:val="Heading6"/>
        <w:spacing w:line="240" w:lineRule="auto" w:before="53"/>
        <w:ind w:left="942" w:right="2766"/>
        <w:jc w:val="left"/>
        <w:rPr>
          <w:b w:val="0"/>
          <w:bCs w:val="0"/>
        </w:rPr>
      </w:pPr>
      <w:r>
        <w:rPr/>
        <w:pict>
          <v:group style="position:absolute;margin-left:58.439999pt;margin-top:-81.524368pt;width:478.55pt;height:.5pt;mso-position-horizontal-relative:page;mso-position-vertical-relative:paragraph;z-index:-1073416" coordorigin="1169,-1630" coordsize="9571,10">
            <v:shape style="position:absolute;left:1169;top:-1630;width:2742;height:10" type="#_x0000_t75" stroked="false">
              <v:imagedata r:id="rId335" o:title=""/>
            </v:shape>
            <v:shape style="position:absolute;left:3906;top:-1630;width:1642;height:10" type="#_x0000_t75" stroked="false">
              <v:imagedata r:id="rId338" o:title=""/>
            </v:shape>
            <v:shape style="position:absolute;left:5543;top:-1630;width:1642;height:10" type="#_x0000_t75" stroked="false">
              <v:imagedata r:id="rId338" o:title=""/>
            </v:shape>
            <v:shape style="position:absolute;left:7180;top:-1630;width:1642;height:10" type="#_x0000_t75" stroked="false">
              <v:imagedata r:id="rId338" o:title=""/>
            </v:shape>
            <v:shape style="position:absolute;left:8817;top:-1630;width:1922;height:10" type="#_x0000_t75" stroked="false">
              <v:imagedata r:id="rId339" o:title=""/>
            </v:shape>
            <w10:wrap type="none"/>
          </v:group>
        </w:pict>
      </w:r>
      <w:r>
        <w:rPr/>
        <w:pict>
          <v:group style="position:absolute;margin-left:58.439999pt;margin-top:-53.774426pt;width:478.55pt;height:.5pt;mso-position-horizontal-relative:page;mso-position-vertical-relative:paragraph;z-index:-1073392" coordorigin="1169,-1075" coordsize="9571,10">
            <v:shape style="position:absolute;left:1169;top:-1075;width:2742;height:10" type="#_x0000_t75" stroked="false">
              <v:imagedata r:id="rId335" o:title=""/>
            </v:shape>
            <v:shape style="position:absolute;left:3906;top:-1075;width:1642;height:10" type="#_x0000_t75" stroked="false">
              <v:imagedata r:id="rId338" o:title=""/>
            </v:shape>
            <v:shape style="position:absolute;left:5543;top:-1075;width:1642;height:10" type="#_x0000_t75" stroked="false">
              <v:imagedata r:id="rId338" o:title=""/>
            </v:shape>
            <v:shape style="position:absolute;left:7180;top:-1075;width:1642;height:10" type="#_x0000_t75" stroked="false">
              <v:imagedata r:id="rId338" o:title=""/>
            </v:shape>
            <v:shape style="position:absolute;left:8817;top:-1075;width:1922;height:10" type="#_x0000_t75" stroked="false">
              <v:imagedata r:id="rId339" o:title=""/>
            </v:shape>
            <w10:wrap type="none"/>
          </v:group>
        </w:pict>
      </w:r>
      <w:r>
        <w:rPr/>
        <w:pict>
          <v:group style="position:absolute;margin-left:58.439999pt;margin-top:-29.294405pt;width:478.55pt;height:5.05pt;mso-position-horizontal-relative:page;mso-position-vertical-relative:paragraph;z-index:-1073368" coordorigin="1169,-586" coordsize="9571,101">
            <v:shape style="position:absolute;left:1169;top:-586;width:2761;height:101" type="#_x0000_t75" stroked="false">
              <v:imagedata r:id="rId1016" o:title=""/>
            </v:shape>
            <v:shape style="position:absolute;left:3906;top:-495;width:1642;height:10" type="#_x0000_t75" stroked="false">
              <v:imagedata r:id="rId336" o:title=""/>
            </v:shape>
            <v:shape style="position:absolute;left:5543;top:-495;width:1642;height:10" type="#_x0000_t75" stroked="false">
              <v:imagedata r:id="rId336" o:title=""/>
            </v:shape>
            <v:shape style="position:absolute;left:7180;top:-495;width:1642;height:10" type="#_x0000_t75" stroked="false">
              <v:imagedata r:id="rId336" o:title=""/>
            </v:shape>
            <v:shape style="position:absolute;left:8817;top:-495;width:1922;height:10" type="#_x0000_t75" stroked="false">
              <v:imagedata r:id="rId337" o:title=""/>
            </v:shape>
            <w10:wrap type="none"/>
          </v:group>
        </w:pict>
      </w:r>
      <w:r>
        <w:rPr/>
        <w:pict>
          <v:shape style="position:absolute;margin-left:195.529999pt;margin-top:-2.174415pt;width:.47998pt;height:.72pt;mso-position-horizontal-relative:page;mso-position-vertical-relative:paragraph;z-index:25912" type="#_x0000_t75" stroked="false">
            <v:imagedata r:id="rId1017" o:title=""/>
          </v:shape>
        </w:pict>
      </w:r>
      <w:r>
        <w:rPr/>
        <w:pict>
          <v:shape style="position:absolute;margin-left:277.369995pt;margin-top:-2.174415pt;width:.47996pt;height:.72pt;mso-position-horizontal-relative:page;mso-position-vertical-relative:paragraph;z-index:25936" type="#_x0000_t75" stroked="false">
            <v:imagedata r:id="rId1017" o:title=""/>
          </v:shape>
        </w:pict>
      </w:r>
      <w:r>
        <w:rPr/>
        <w:pict>
          <v:shape style="position:absolute;margin-left:359.230011pt;margin-top:-2.174415pt;width:.47999pt;height:.72pt;mso-position-horizontal-relative:page;mso-position-vertical-relative:paragraph;z-index:25960" type="#_x0000_t75" stroked="false">
            <v:imagedata r:id="rId1017" o:title=""/>
          </v:shape>
        </w:pict>
      </w:r>
      <w:r>
        <w:rPr/>
        <w:pict>
          <v:shape style="position:absolute;margin-left:441.100006pt;margin-top:-2.174415pt;width:.47996pt;height:.72pt;mso-position-horizontal-relative:page;mso-position-vertical-relative:paragraph;z-index:25984" type="#_x0000_t75" stroked="false">
            <v:imagedata r:id="rId1017" o:title=""/>
          </v:shape>
        </w:pict>
      </w:r>
      <w:r>
        <w:rPr/>
        <w:pict>
          <v:shape style="position:absolute;margin-left:36.119995pt;margin-top:24.885635pt;width:523.8pt;height:121.55pt;mso-position-horizontal-relative:page;mso-position-vertical-relative:paragraph;z-index:262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5"/>
                    <w:gridCol w:w="1815"/>
                    <w:gridCol w:w="1020"/>
                    <w:gridCol w:w="1474"/>
                    <w:gridCol w:w="1814"/>
                    <w:gridCol w:w="1021"/>
                    <w:gridCol w:w="1474"/>
                  </w:tblGrid>
                  <w:tr>
                    <w:trPr>
                      <w:trHeight w:val="289" w:hRule="exact"/>
                    </w:trPr>
                    <w:tc>
                      <w:tcPr>
                        <w:tcW w:w="1815" w:type="dxa"/>
                        <w:vMerge w:val="restart"/>
                        <w:tcBorders>
                          <w:top w:val="single" w:sz="12" w:space="0" w:color="000000"/>
                          <w:left w:val="nil" w:sz="6" w:space="0" w:color="auto"/>
                          <w:right w:val="nil" w:sz="6" w:space="0" w:color="auto"/>
                        </w:tcBorders>
                        <w:shd w:val="clear" w:color="auto" w:fill="D9D9D9"/>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4309" w:type="dxa"/>
                        <w:gridSpan w:val="3"/>
                        <w:tcBorders>
                          <w:top w:val="single" w:sz="12" w:space="0" w:color="000000"/>
                          <w:left w:val="single" w:sz="4" w:space="0" w:color="000000"/>
                          <w:bottom w:val="single" w:sz="8" w:space="0" w:color="000000"/>
                          <w:right w:val="single" w:sz="4" w:space="0" w:color="000000"/>
                        </w:tcBorders>
                        <w:shd w:val="clear" w:color="auto" w:fill="D9D9D9"/>
                      </w:tcPr>
                      <w:p>
                        <w:pPr>
                          <w:pStyle w:val="TableParagraph"/>
                          <w:spacing w:line="240" w:lineRule="auto" w:before="17"/>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4309" w:type="dxa"/>
                        <w:gridSpan w:val="3"/>
                        <w:tcBorders>
                          <w:top w:val="single" w:sz="12" w:space="0" w:color="000000"/>
                          <w:left w:val="single" w:sz="4" w:space="0" w:color="000000"/>
                          <w:bottom w:val="single" w:sz="8" w:space="0" w:color="000000"/>
                          <w:right w:val="nil" w:sz="6" w:space="0" w:color="auto"/>
                        </w:tcBorders>
                        <w:shd w:val="clear" w:color="auto" w:fill="D9D9D9"/>
                      </w:tcPr>
                      <w:p>
                        <w:pPr>
                          <w:pStyle w:val="TableParagraph"/>
                          <w:spacing w:line="240" w:lineRule="auto" w:before="17"/>
                          <w:ind w:right="5"/>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00" w:hRule="exact"/>
                    </w:trPr>
                    <w:tc>
                      <w:tcPr>
                        <w:tcW w:w="1815" w:type="dxa"/>
                        <w:vMerge/>
                        <w:tcBorders>
                          <w:left w:val="nil" w:sz="6" w:space="0" w:color="auto"/>
                          <w:right w:val="nil" w:sz="6" w:space="0" w:color="auto"/>
                        </w:tcBorders>
                        <w:shd w:val="clear" w:color="auto" w:fill="D9D9D9"/>
                      </w:tcPr>
                      <w:p>
                        <w:pPr/>
                      </w:p>
                    </w:tc>
                    <w:tc>
                      <w:tcPr>
                        <w:tcW w:w="2835" w:type="dxa"/>
                        <w:gridSpan w:val="2"/>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16"/>
                          <w:ind w:left="1" w:right="0"/>
                          <w:jc w:val="center"/>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47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50"/>
                          <w:ind w:left="30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2835" w:type="dxa"/>
                        <w:gridSpan w:val="2"/>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16"/>
                          <w:ind w:left="1" w:right="0"/>
                          <w:jc w:val="center"/>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474" w:type="dxa"/>
                        <w:vMerge w:val="restart"/>
                        <w:tcBorders>
                          <w:top w:val="single" w:sz="4" w:space="0" w:color="000000"/>
                          <w:left w:val="single" w:sz="4" w:space="0" w:color="000000"/>
                          <w:right w:val="nil" w:sz="6" w:space="0" w:color="auto"/>
                        </w:tcBorders>
                        <w:shd w:val="clear" w:color="auto" w:fill="D9D9D9"/>
                      </w:tcPr>
                      <w:p>
                        <w:pPr>
                          <w:pStyle w:val="TableParagraph"/>
                          <w:spacing w:line="240" w:lineRule="auto" w:before="150"/>
                          <w:ind w:left="30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295" w:hRule="exact"/>
                    </w:trPr>
                    <w:tc>
                      <w:tcPr>
                        <w:tcW w:w="1815" w:type="dxa"/>
                        <w:vMerge/>
                        <w:tcBorders>
                          <w:left w:val="nil" w:sz="6" w:space="0" w:color="auto"/>
                          <w:bottom w:val="nil" w:sz="6" w:space="0" w:color="auto"/>
                          <w:right w:val="nil" w:sz="6" w:space="0" w:color="auto"/>
                        </w:tcBorders>
                        <w:shd w:val="clear" w:color="auto" w:fill="D9D9D9"/>
                      </w:tcPr>
                      <w:p>
                        <w:pPr/>
                      </w:p>
                    </w:tc>
                    <w:tc>
                      <w:tcPr>
                        <w:tcW w:w="1815"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21"/>
                          <w:ind w:left="4"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2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right="114"/>
                          <w:jc w:val="right"/>
                          <w:rPr>
                            <w:rFonts w:ascii="Times New Roman" w:hAnsi="Times New Roman" w:cs="Times New Roman" w:eastAsia="Times New Roman" w:hint="default"/>
                            <w:sz w:val="21"/>
                            <w:szCs w:val="21"/>
                          </w:rPr>
                        </w:pPr>
                        <w:r>
                          <w:rPr>
                            <w:rFonts w:ascii="宋体" w:hAnsi="宋体" w:cs="宋体" w:eastAsia="宋体" w:hint="default"/>
                            <w:b/>
                            <w:bCs/>
                            <w:spacing w:val="-1"/>
                            <w:sz w:val="21"/>
                            <w:szCs w:val="21"/>
                          </w:rPr>
                          <w:t>比例</w:t>
                        </w:r>
                        <w:r>
                          <w:rPr>
                            <w:rFonts w:ascii="Times New Roman" w:hAnsi="Times New Roman" w:cs="Times New Roman" w:eastAsia="Times New Roman" w:hint="default"/>
                            <w:b/>
                            <w:bCs/>
                            <w:spacing w:val="-1"/>
                            <w:sz w:val="21"/>
                            <w:szCs w:val="21"/>
                          </w:rPr>
                          <w:t>(%)</w:t>
                        </w:r>
                        <w:r>
                          <w:rPr>
                            <w:rFonts w:ascii="Times New Roman" w:hAnsi="Times New Roman" w:cs="Times New Roman" w:eastAsia="Times New Roman" w:hint="default"/>
                            <w:spacing w:val="-1"/>
                            <w:sz w:val="21"/>
                            <w:szCs w:val="21"/>
                          </w:rPr>
                        </w:r>
                      </w:p>
                    </w:tc>
                    <w:tc>
                      <w:tcPr>
                        <w:tcW w:w="1474" w:type="dxa"/>
                        <w:vMerge/>
                        <w:tcBorders>
                          <w:left w:val="single" w:sz="4" w:space="0" w:color="000000"/>
                          <w:bottom w:val="nil" w:sz="6" w:space="0" w:color="auto"/>
                          <w:right w:val="single" w:sz="4" w:space="0" w:color="000000"/>
                        </w:tcBorders>
                        <w:shd w:val="clear" w:color="auto" w:fill="D9D9D9"/>
                      </w:tcPr>
                      <w:p>
                        <w:pPr/>
                      </w:p>
                    </w:tc>
                    <w:tc>
                      <w:tcPr>
                        <w:tcW w:w="1814"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2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21"/>
                          <w:ind w:right="114"/>
                          <w:jc w:val="right"/>
                          <w:rPr>
                            <w:rFonts w:ascii="Times New Roman" w:hAnsi="Times New Roman" w:cs="Times New Roman" w:eastAsia="Times New Roman" w:hint="default"/>
                            <w:sz w:val="21"/>
                            <w:szCs w:val="21"/>
                          </w:rPr>
                        </w:pPr>
                        <w:r>
                          <w:rPr>
                            <w:rFonts w:ascii="宋体" w:hAnsi="宋体" w:cs="宋体" w:eastAsia="宋体" w:hint="default"/>
                            <w:b/>
                            <w:bCs/>
                            <w:spacing w:val="-1"/>
                            <w:sz w:val="21"/>
                            <w:szCs w:val="21"/>
                          </w:rPr>
                          <w:t>比例</w:t>
                        </w:r>
                        <w:r>
                          <w:rPr>
                            <w:rFonts w:ascii="Times New Roman" w:hAnsi="Times New Roman" w:cs="Times New Roman" w:eastAsia="Times New Roman" w:hint="default"/>
                            <w:b/>
                            <w:bCs/>
                            <w:spacing w:val="-1"/>
                            <w:sz w:val="21"/>
                            <w:szCs w:val="21"/>
                          </w:rPr>
                          <w:t>(%)</w:t>
                        </w:r>
                        <w:r>
                          <w:rPr>
                            <w:rFonts w:ascii="Times New Roman" w:hAnsi="Times New Roman" w:cs="Times New Roman" w:eastAsia="Times New Roman" w:hint="default"/>
                            <w:spacing w:val="-1"/>
                            <w:sz w:val="21"/>
                            <w:szCs w:val="21"/>
                          </w:rPr>
                        </w:r>
                      </w:p>
                    </w:tc>
                    <w:tc>
                      <w:tcPr>
                        <w:tcW w:w="1474" w:type="dxa"/>
                        <w:vMerge/>
                        <w:tcBorders>
                          <w:left w:val="single" w:sz="4" w:space="0" w:color="000000"/>
                          <w:bottom w:val="nil" w:sz="6" w:space="0" w:color="auto"/>
                          <w:right w:val="nil" w:sz="6" w:space="0" w:color="auto"/>
                        </w:tcBorders>
                        <w:shd w:val="clear" w:color="auto" w:fill="D9D9D9"/>
                      </w:tcPr>
                      <w:p>
                        <w:pPr/>
                      </w:p>
                    </w:tc>
                  </w:tr>
                  <w:tr>
                    <w:trPr>
                      <w:trHeight w:val="202" w:hRule="exact"/>
                    </w:trPr>
                    <w:tc>
                      <w:tcPr>
                        <w:tcW w:w="1815" w:type="dxa"/>
                        <w:tcBorders>
                          <w:top w:val="nil" w:sz="6" w:space="0" w:color="auto"/>
                          <w:left w:val="nil" w:sz="6" w:space="0" w:color="auto"/>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14" w:lineRule="exact" w:before="27"/>
                          <w:ind w:right="101"/>
                          <w:jc w:val="right"/>
                          <w:rPr>
                            <w:rFonts w:ascii="Times New Roman" w:hAnsi="Times New Roman" w:cs="Times New Roman" w:eastAsia="Times New Roman" w:hint="default"/>
                            <w:sz w:val="21"/>
                            <w:szCs w:val="21"/>
                          </w:rPr>
                        </w:pPr>
                        <w:r>
                          <w:rPr>
                            <w:rFonts w:ascii="Times New Roman"/>
                            <w:spacing w:val="-1"/>
                            <w:sz w:val="21"/>
                          </w:rPr>
                          <w:t>2,365,657.64</w:t>
                        </w:r>
                      </w:p>
                    </w:tc>
                    <w:tc>
                      <w:tcPr>
                        <w:tcW w:w="1020" w:type="dxa"/>
                        <w:vMerge w:val="restart"/>
                        <w:tcBorders>
                          <w:top w:val="nil" w:sz="6" w:space="0" w:color="auto"/>
                          <w:left w:val="single" w:sz="4" w:space="0" w:color="000000"/>
                          <w:right w:val="single" w:sz="4" w:space="0" w:color="000000"/>
                        </w:tcBorders>
                      </w:tcPr>
                      <w:p>
                        <w:pPr>
                          <w:pStyle w:val="TableParagraph"/>
                          <w:spacing w:line="240" w:lineRule="auto" w:before="27"/>
                          <w:ind w:left="434" w:right="0"/>
                          <w:jc w:val="left"/>
                          <w:rPr>
                            <w:rFonts w:ascii="Times New Roman" w:hAnsi="Times New Roman" w:cs="Times New Roman" w:eastAsia="Times New Roman" w:hint="default"/>
                            <w:sz w:val="21"/>
                            <w:szCs w:val="21"/>
                          </w:rPr>
                        </w:pPr>
                        <w:r>
                          <w:rPr>
                            <w:rFonts w:ascii="Times New Roman"/>
                            <w:sz w:val="21"/>
                          </w:rPr>
                          <w:t>53.42</w:t>
                        </w:r>
                      </w:p>
                    </w:tc>
                    <w:tc>
                      <w:tcPr>
                        <w:tcW w:w="1474" w:type="dxa"/>
                        <w:vMerge w:val="restart"/>
                        <w:tcBorders>
                          <w:top w:val="nil" w:sz="6" w:space="0" w:color="auto"/>
                          <w:left w:val="single" w:sz="4" w:space="0" w:color="000000"/>
                          <w:right w:val="single" w:sz="4" w:space="0" w:color="000000"/>
                        </w:tcBorders>
                      </w:tcPr>
                      <w:p>
                        <w:pPr>
                          <w:pStyle w:val="TableParagraph"/>
                          <w:spacing w:line="240" w:lineRule="auto" w:before="27"/>
                          <w:ind w:left="412" w:right="0"/>
                          <w:jc w:val="left"/>
                          <w:rPr>
                            <w:rFonts w:ascii="Times New Roman" w:hAnsi="Times New Roman" w:cs="Times New Roman" w:eastAsia="Times New Roman" w:hint="default"/>
                            <w:sz w:val="21"/>
                            <w:szCs w:val="21"/>
                          </w:rPr>
                        </w:pPr>
                        <w:r>
                          <w:rPr>
                            <w:rFonts w:ascii="Times New Roman"/>
                            <w:sz w:val="21"/>
                          </w:rPr>
                          <w:t>118,282.88</w:t>
                        </w:r>
                      </w:p>
                    </w:tc>
                    <w:tc>
                      <w:tcPr>
                        <w:tcW w:w="1814" w:type="dxa"/>
                        <w:vMerge w:val="restart"/>
                        <w:tcBorders>
                          <w:top w:val="nil" w:sz="6" w:space="0" w:color="auto"/>
                          <w:left w:val="single" w:sz="4" w:space="0" w:color="000000"/>
                          <w:right w:val="single" w:sz="4" w:space="0" w:color="000000"/>
                        </w:tcBorders>
                      </w:tcPr>
                      <w:p>
                        <w:pPr>
                          <w:pStyle w:val="TableParagraph"/>
                          <w:spacing w:line="240" w:lineRule="auto" w:before="27"/>
                          <w:ind w:left="599" w:right="0"/>
                          <w:jc w:val="left"/>
                          <w:rPr>
                            <w:rFonts w:ascii="Times New Roman" w:hAnsi="Times New Roman" w:cs="Times New Roman" w:eastAsia="Times New Roman" w:hint="default"/>
                            <w:sz w:val="21"/>
                            <w:szCs w:val="21"/>
                          </w:rPr>
                        </w:pPr>
                        <w:r>
                          <w:rPr>
                            <w:rFonts w:ascii="Times New Roman"/>
                            <w:sz w:val="21"/>
                          </w:rPr>
                          <w:t>2,541,890.87</w:t>
                        </w:r>
                      </w:p>
                    </w:tc>
                    <w:tc>
                      <w:tcPr>
                        <w:tcW w:w="1021" w:type="dxa"/>
                        <w:vMerge w:val="restart"/>
                        <w:tcBorders>
                          <w:top w:val="nil" w:sz="6" w:space="0" w:color="auto"/>
                          <w:left w:val="single" w:sz="4" w:space="0" w:color="000000"/>
                          <w:right w:val="single" w:sz="4" w:space="0" w:color="000000"/>
                        </w:tcBorders>
                      </w:tcPr>
                      <w:p>
                        <w:pPr>
                          <w:pStyle w:val="TableParagraph"/>
                          <w:spacing w:line="240" w:lineRule="auto" w:before="27"/>
                          <w:ind w:left="434" w:right="0"/>
                          <w:jc w:val="left"/>
                          <w:rPr>
                            <w:rFonts w:ascii="Times New Roman" w:hAnsi="Times New Roman" w:cs="Times New Roman" w:eastAsia="Times New Roman" w:hint="default"/>
                            <w:sz w:val="21"/>
                            <w:szCs w:val="21"/>
                          </w:rPr>
                        </w:pPr>
                        <w:r>
                          <w:rPr>
                            <w:rFonts w:ascii="Times New Roman"/>
                            <w:sz w:val="21"/>
                          </w:rPr>
                          <w:t>64.79</w:t>
                        </w:r>
                      </w:p>
                    </w:tc>
                    <w:tc>
                      <w:tcPr>
                        <w:tcW w:w="1474" w:type="dxa"/>
                        <w:vMerge w:val="restart"/>
                        <w:tcBorders>
                          <w:top w:val="nil" w:sz="6" w:space="0" w:color="auto"/>
                          <w:left w:val="single" w:sz="4" w:space="0" w:color="000000"/>
                          <w:right w:val="nil" w:sz="6" w:space="0" w:color="auto"/>
                        </w:tcBorders>
                      </w:tcPr>
                      <w:p>
                        <w:pPr>
                          <w:pStyle w:val="TableParagraph"/>
                          <w:spacing w:line="240" w:lineRule="auto" w:before="27"/>
                          <w:ind w:left="412" w:right="0"/>
                          <w:jc w:val="left"/>
                          <w:rPr>
                            <w:rFonts w:ascii="Times New Roman" w:hAnsi="Times New Roman" w:cs="Times New Roman" w:eastAsia="Times New Roman" w:hint="default"/>
                            <w:sz w:val="21"/>
                            <w:szCs w:val="21"/>
                          </w:rPr>
                        </w:pPr>
                        <w:r>
                          <w:rPr>
                            <w:rFonts w:ascii="Times New Roman"/>
                            <w:sz w:val="21"/>
                          </w:rPr>
                          <w:t>127,094.54</w:t>
                        </w:r>
                      </w:p>
                    </w:tc>
                  </w:tr>
                  <w:tr>
                    <w:trPr>
                      <w:trHeight w:val="131" w:hRule="exact"/>
                    </w:trPr>
                    <w:tc>
                      <w:tcPr>
                        <w:tcW w:w="1815"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single" w:sz="4" w:space="0" w:color="000000"/>
                        </w:tcBorders>
                      </w:tcPr>
                      <w:p>
                        <w:pPr/>
                      </w:p>
                    </w:tc>
                    <w:tc>
                      <w:tcPr>
                        <w:tcW w:w="1020" w:type="dxa"/>
                        <w:vMerge/>
                        <w:tcBorders>
                          <w:left w:val="single" w:sz="4" w:space="0" w:color="000000"/>
                          <w:bottom w:val="nil" w:sz="6" w:space="0" w:color="auto"/>
                          <w:right w:val="single" w:sz="4" w:space="0" w:color="000000"/>
                        </w:tcBorders>
                      </w:tcPr>
                      <w:p>
                        <w:pPr/>
                      </w:p>
                    </w:tc>
                    <w:tc>
                      <w:tcPr>
                        <w:tcW w:w="1474" w:type="dxa"/>
                        <w:vMerge/>
                        <w:tcBorders>
                          <w:left w:val="single" w:sz="4" w:space="0" w:color="000000"/>
                          <w:bottom w:val="nil" w:sz="6" w:space="0" w:color="auto"/>
                          <w:right w:val="single" w:sz="4" w:space="0" w:color="000000"/>
                        </w:tcBorders>
                      </w:tcPr>
                      <w:p>
                        <w:pPr/>
                      </w:p>
                    </w:tc>
                    <w:tc>
                      <w:tcPr>
                        <w:tcW w:w="1814" w:type="dxa"/>
                        <w:vMerge/>
                        <w:tcBorders>
                          <w:left w:val="single" w:sz="4" w:space="0" w:color="000000"/>
                          <w:bottom w:val="nil" w:sz="6" w:space="0" w:color="auto"/>
                          <w:right w:val="single" w:sz="4" w:space="0" w:color="000000"/>
                        </w:tcBorders>
                      </w:tcPr>
                      <w:p>
                        <w:pPr/>
                      </w:p>
                    </w:tc>
                    <w:tc>
                      <w:tcPr>
                        <w:tcW w:w="1021" w:type="dxa"/>
                        <w:vMerge/>
                        <w:tcBorders>
                          <w:left w:val="single" w:sz="4" w:space="0" w:color="000000"/>
                          <w:bottom w:val="nil" w:sz="6" w:space="0" w:color="auto"/>
                          <w:right w:val="single" w:sz="4" w:space="0" w:color="000000"/>
                        </w:tcBorders>
                      </w:tcPr>
                      <w:p>
                        <w:pPr/>
                      </w:p>
                    </w:tc>
                    <w:tc>
                      <w:tcPr>
                        <w:tcW w:w="1474" w:type="dxa"/>
                        <w:vMerge/>
                        <w:tcBorders>
                          <w:left w:val="single" w:sz="4" w:space="0" w:color="000000"/>
                          <w:bottom w:val="nil" w:sz="6" w:space="0" w:color="auto"/>
                          <w:right w:val="nil" w:sz="6" w:space="0" w:color="auto"/>
                        </w:tcBorders>
                      </w:tcPr>
                      <w:p>
                        <w:pPr/>
                      </w:p>
                    </w:tc>
                  </w:tr>
                  <w:tr>
                    <w:trPr>
                      <w:trHeight w:val="300" w:hRule="exact"/>
                    </w:trPr>
                    <w:tc>
                      <w:tcPr>
                        <w:tcW w:w="1815" w:type="dxa"/>
                        <w:tcBorders>
                          <w:top w:val="nil" w:sz="6" w:space="0" w:color="auto"/>
                          <w:left w:val="nil" w:sz="6" w:space="0" w:color="auto"/>
                          <w:bottom w:val="nil" w:sz="6" w:space="0" w:color="auto"/>
                          <w:right w:val="nil" w:sz="6" w:space="0" w:color="auto"/>
                        </w:tcBorders>
                      </w:tcPr>
                      <w:p>
                        <w:pPr>
                          <w:pStyle w:val="TableParagraph"/>
                          <w:spacing w:line="284"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15" w:type="dxa"/>
                        <w:tcBorders>
                          <w:top w:val="nil" w:sz="6" w:space="0" w:color="auto"/>
                          <w:left w:val="nil" w:sz="6" w:space="0" w:color="auto"/>
                          <w:bottom w:val="nil" w:sz="6" w:space="0" w:color="auto"/>
                          <w:right w:val="single" w:sz="4" w:space="0" w:color="000000"/>
                        </w:tcBorders>
                      </w:tcPr>
                      <w:p>
                        <w:pPr>
                          <w:pStyle w:val="TableParagraph"/>
                          <w:spacing w:line="236" w:lineRule="exact"/>
                          <w:ind w:right="101"/>
                          <w:jc w:val="right"/>
                          <w:rPr>
                            <w:rFonts w:ascii="Times New Roman" w:hAnsi="Times New Roman" w:cs="Times New Roman" w:eastAsia="Times New Roman" w:hint="default"/>
                            <w:sz w:val="21"/>
                            <w:szCs w:val="21"/>
                          </w:rPr>
                        </w:pPr>
                        <w:r>
                          <w:rPr>
                            <w:rFonts w:ascii="Times New Roman"/>
                            <w:spacing w:val="-1"/>
                            <w:sz w:val="21"/>
                          </w:rPr>
                          <w:t>1,673,633.95</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98"/>
                          <w:jc w:val="right"/>
                          <w:rPr>
                            <w:rFonts w:ascii="Times New Roman" w:hAnsi="Times New Roman" w:cs="Times New Roman" w:eastAsia="Times New Roman" w:hint="default"/>
                            <w:sz w:val="21"/>
                            <w:szCs w:val="21"/>
                          </w:rPr>
                        </w:pPr>
                        <w:r>
                          <w:rPr>
                            <w:rFonts w:ascii="Times New Roman"/>
                            <w:sz w:val="21"/>
                          </w:rPr>
                          <w:t>37.79</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101"/>
                          <w:jc w:val="right"/>
                          <w:rPr>
                            <w:rFonts w:ascii="Times New Roman" w:hAnsi="Times New Roman" w:cs="Times New Roman" w:eastAsia="Times New Roman" w:hint="default"/>
                            <w:sz w:val="21"/>
                            <w:szCs w:val="21"/>
                          </w:rPr>
                        </w:pPr>
                        <w:r>
                          <w:rPr>
                            <w:rFonts w:ascii="Times New Roman"/>
                            <w:spacing w:val="-1"/>
                            <w:sz w:val="21"/>
                          </w:rPr>
                          <w:t>167,363.40</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98"/>
                          <w:jc w:val="right"/>
                          <w:rPr>
                            <w:rFonts w:ascii="Times New Roman" w:hAnsi="Times New Roman" w:cs="Times New Roman" w:eastAsia="Times New Roman" w:hint="default"/>
                            <w:sz w:val="21"/>
                            <w:szCs w:val="21"/>
                          </w:rPr>
                        </w:pPr>
                        <w:r>
                          <w:rPr>
                            <w:rFonts w:ascii="Times New Roman"/>
                            <w:spacing w:val="-1"/>
                            <w:sz w:val="21"/>
                          </w:rPr>
                          <w:t>122,556.78</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98"/>
                          <w:jc w:val="right"/>
                          <w:rPr>
                            <w:rFonts w:ascii="Times New Roman" w:hAnsi="Times New Roman" w:cs="Times New Roman" w:eastAsia="Times New Roman" w:hint="default"/>
                            <w:sz w:val="21"/>
                            <w:szCs w:val="21"/>
                          </w:rPr>
                        </w:pPr>
                        <w:r>
                          <w:rPr>
                            <w:rFonts w:ascii="Times New Roman"/>
                            <w:sz w:val="21"/>
                          </w:rPr>
                          <w:t>3.12</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36" w:lineRule="exact"/>
                          <w:ind w:right="103"/>
                          <w:jc w:val="right"/>
                          <w:rPr>
                            <w:rFonts w:ascii="Times New Roman" w:hAnsi="Times New Roman" w:cs="Times New Roman" w:eastAsia="Times New Roman" w:hint="default"/>
                            <w:sz w:val="21"/>
                            <w:szCs w:val="21"/>
                          </w:rPr>
                        </w:pPr>
                        <w:r>
                          <w:rPr>
                            <w:rFonts w:ascii="Times New Roman"/>
                            <w:spacing w:val="-1"/>
                            <w:sz w:val="21"/>
                          </w:rPr>
                          <w:t>12,255.68</w:t>
                        </w:r>
                      </w:p>
                    </w:tc>
                  </w:tr>
                  <w:tr>
                    <w:trPr>
                      <w:trHeight w:val="300" w:hRule="exact"/>
                    </w:trPr>
                    <w:tc>
                      <w:tcPr>
                        <w:tcW w:w="1815" w:type="dxa"/>
                        <w:tcBorders>
                          <w:top w:val="nil" w:sz="6" w:space="0" w:color="auto"/>
                          <w:left w:val="nil" w:sz="6" w:space="0" w:color="auto"/>
                          <w:bottom w:val="nil" w:sz="6" w:space="0" w:color="auto"/>
                          <w:right w:val="nil" w:sz="6" w:space="0" w:color="auto"/>
                        </w:tcBorders>
                      </w:tcPr>
                      <w:p>
                        <w:pPr>
                          <w:pStyle w:val="TableParagraph"/>
                          <w:spacing w:line="284"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15" w:type="dxa"/>
                        <w:tcBorders>
                          <w:top w:val="nil" w:sz="6" w:space="0" w:color="auto"/>
                          <w:left w:val="nil" w:sz="6" w:space="0" w:color="auto"/>
                          <w:bottom w:val="nil" w:sz="6" w:space="0" w:color="auto"/>
                          <w:right w:val="single" w:sz="4" w:space="0" w:color="000000"/>
                        </w:tcBorders>
                      </w:tcPr>
                      <w:p>
                        <w:pPr>
                          <w:pStyle w:val="TableParagraph"/>
                          <w:spacing w:line="236" w:lineRule="exact"/>
                          <w:ind w:right="101"/>
                          <w:jc w:val="right"/>
                          <w:rPr>
                            <w:rFonts w:ascii="Times New Roman" w:hAnsi="Times New Roman" w:cs="Times New Roman" w:eastAsia="Times New Roman" w:hint="default"/>
                            <w:sz w:val="21"/>
                            <w:szCs w:val="21"/>
                          </w:rPr>
                        </w:pPr>
                        <w:r>
                          <w:rPr>
                            <w:rFonts w:ascii="Times New Roman"/>
                            <w:spacing w:val="-1"/>
                            <w:sz w:val="21"/>
                          </w:rPr>
                          <w:t>38,000.00</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98"/>
                          <w:jc w:val="right"/>
                          <w:rPr>
                            <w:rFonts w:ascii="Times New Roman" w:hAnsi="Times New Roman" w:cs="Times New Roman" w:eastAsia="Times New Roman" w:hint="default"/>
                            <w:sz w:val="21"/>
                            <w:szCs w:val="21"/>
                          </w:rPr>
                        </w:pPr>
                        <w:r>
                          <w:rPr>
                            <w:rFonts w:ascii="Times New Roman"/>
                            <w:sz w:val="21"/>
                          </w:rPr>
                          <w:t>0.86</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101"/>
                          <w:jc w:val="right"/>
                          <w:rPr>
                            <w:rFonts w:ascii="Times New Roman" w:hAnsi="Times New Roman" w:cs="Times New Roman" w:eastAsia="Times New Roman" w:hint="default"/>
                            <w:sz w:val="21"/>
                            <w:szCs w:val="21"/>
                          </w:rPr>
                        </w:pPr>
                        <w:r>
                          <w:rPr>
                            <w:rFonts w:ascii="Times New Roman"/>
                            <w:spacing w:val="-1"/>
                            <w:sz w:val="21"/>
                          </w:rPr>
                          <w:t>7,600.00</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98"/>
                          <w:jc w:val="right"/>
                          <w:rPr>
                            <w:rFonts w:ascii="Times New Roman" w:hAnsi="Times New Roman" w:cs="Times New Roman" w:eastAsia="Times New Roman" w:hint="default"/>
                            <w:sz w:val="21"/>
                            <w:szCs w:val="21"/>
                          </w:rPr>
                        </w:pPr>
                        <w:r>
                          <w:rPr>
                            <w:rFonts w:ascii="Times New Roman"/>
                            <w:spacing w:val="-1"/>
                            <w:sz w:val="21"/>
                          </w:rPr>
                          <w:t>345,940.00</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98"/>
                          <w:jc w:val="right"/>
                          <w:rPr>
                            <w:rFonts w:ascii="Times New Roman" w:hAnsi="Times New Roman" w:cs="Times New Roman" w:eastAsia="Times New Roman" w:hint="default"/>
                            <w:sz w:val="21"/>
                            <w:szCs w:val="21"/>
                          </w:rPr>
                        </w:pPr>
                        <w:r>
                          <w:rPr>
                            <w:rFonts w:ascii="Times New Roman"/>
                            <w:sz w:val="21"/>
                          </w:rPr>
                          <w:t>8.82</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36" w:lineRule="exact"/>
                          <w:ind w:right="103"/>
                          <w:jc w:val="right"/>
                          <w:rPr>
                            <w:rFonts w:ascii="Times New Roman" w:hAnsi="Times New Roman" w:cs="Times New Roman" w:eastAsia="Times New Roman" w:hint="default"/>
                            <w:sz w:val="21"/>
                            <w:szCs w:val="21"/>
                          </w:rPr>
                        </w:pPr>
                        <w:r>
                          <w:rPr>
                            <w:rFonts w:ascii="Times New Roman"/>
                            <w:spacing w:val="-1"/>
                            <w:sz w:val="21"/>
                          </w:rPr>
                          <w:t>69,188.00</w:t>
                        </w:r>
                      </w:p>
                    </w:tc>
                  </w:tr>
                  <w:tr>
                    <w:trPr>
                      <w:trHeight w:val="277" w:hRule="exact"/>
                    </w:trPr>
                    <w:tc>
                      <w:tcPr>
                        <w:tcW w:w="1815" w:type="dxa"/>
                        <w:tcBorders>
                          <w:top w:val="nil" w:sz="6" w:space="0" w:color="auto"/>
                          <w:left w:val="nil" w:sz="6" w:space="0" w:color="auto"/>
                          <w:bottom w:val="nil" w:sz="6" w:space="0" w:color="auto"/>
                          <w:right w:val="single" w:sz="4" w:space="0" w:color="000000"/>
                        </w:tcBorders>
                      </w:tcPr>
                      <w:p>
                        <w:pPr>
                          <w:pStyle w:val="TableParagraph"/>
                          <w:spacing w:line="284" w:lineRule="exact"/>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101"/>
                          <w:jc w:val="right"/>
                          <w:rPr>
                            <w:rFonts w:ascii="Times New Roman" w:hAnsi="Times New Roman" w:cs="Times New Roman" w:eastAsia="Times New Roman" w:hint="default"/>
                            <w:sz w:val="21"/>
                            <w:szCs w:val="21"/>
                          </w:rPr>
                        </w:pPr>
                        <w:r>
                          <w:rPr>
                            <w:rFonts w:ascii="Times New Roman"/>
                            <w:spacing w:val="-1"/>
                            <w:sz w:val="21"/>
                          </w:rPr>
                          <w:t>351,050.00</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98"/>
                          <w:jc w:val="right"/>
                          <w:rPr>
                            <w:rFonts w:ascii="Times New Roman" w:hAnsi="Times New Roman" w:cs="Times New Roman" w:eastAsia="Times New Roman" w:hint="default"/>
                            <w:sz w:val="21"/>
                            <w:szCs w:val="21"/>
                          </w:rPr>
                        </w:pPr>
                        <w:r>
                          <w:rPr>
                            <w:rFonts w:ascii="Times New Roman"/>
                            <w:sz w:val="21"/>
                          </w:rPr>
                          <w:t>7.93</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101"/>
                          <w:jc w:val="right"/>
                          <w:rPr>
                            <w:rFonts w:ascii="Times New Roman" w:hAnsi="Times New Roman" w:cs="Times New Roman" w:eastAsia="Times New Roman" w:hint="default"/>
                            <w:sz w:val="21"/>
                            <w:szCs w:val="21"/>
                          </w:rPr>
                        </w:pPr>
                        <w:r>
                          <w:rPr>
                            <w:rFonts w:ascii="Times New Roman"/>
                            <w:spacing w:val="-1"/>
                            <w:sz w:val="21"/>
                          </w:rPr>
                          <w:t>175,525.00</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98"/>
                          <w:jc w:val="right"/>
                          <w:rPr>
                            <w:rFonts w:ascii="Times New Roman" w:hAnsi="Times New Roman" w:cs="Times New Roman" w:eastAsia="Times New Roman" w:hint="default"/>
                            <w:sz w:val="21"/>
                            <w:szCs w:val="21"/>
                          </w:rPr>
                        </w:pPr>
                        <w:r>
                          <w:rPr>
                            <w:rFonts w:ascii="Times New Roman"/>
                            <w:spacing w:val="-1"/>
                            <w:sz w:val="21"/>
                          </w:rPr>
                          <w:t>912,709.00</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98"/>
                          <w:jc w:val="right"/>
                          <w:rPr>
                            <w:rFonts w:ascii="Times New Roman" w:hAnsi="Times New Roman" w:cs="Times New Roman" w:eastAsia="Times New Roman" w:hint="default"/>
                            <w:sz w:val="21"/>
                            <w:szCs w:val="21"/>
                          </w:rPr>
                        </w:pPr>
                        <w:r>
                          <w:rPr>
                            <w:rFonts w:ascii="Times New Roman"/>
                            <w:sz w:val="21"/>
                          </w:rPr>
                          <w:t>23.27</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36" w:lineRule="exact"/>
                          <w:ind w:right="103"/>
                          <w:jc w:val="right"/>
                          <w:rPr>
                            <w:rFonts w:ascii="Times New Roman" w:hAnsi="Times New Roman" w:cs="Times New Roman" w:eastAsia="Times New Roman" w:hint="default"/>
                            <w:sz w:val="21"/>
                            <w:szCs w:val="21"/>
                          </w:rPr>
                        </w:pPr>
                        <w:r>
                          <w:rPr>
                            <w:rFonts w:ascii="Times New Roman"/>
                            <w:spacing w:val="-1"/>
                            <w:sz w:val="21"/>
                          </w:rPr>
                          <w:t>456,354.50</w:t>
                        </w:r>
                      </w:p>
                    </w:tc>
                  </w:tr>
                  <w:tr>
                    <w:trPr>
                      <w:trHeight w:val="307" w:hRule="exact"/>
                    </w:trPr>
                    <w:tc>
                      <w:tcPr>
                        <w:tcW w:w="1815"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5"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21"/>
                            <w:szCs w:val="21"/>
                          </w:rPr>
                        </w:pPr>
                        <w:r>
                          <w:rPr>
                            <w:rFonts w:ascii="Times New Roman"/>
                            <w:spacing w:val="-1"/>
                            <w:sz w:val="21"/>
                          </w:rPr>
                          <w:t>4,428,341.59</w:t>
                        </w:r>
                      </w:p>
                    </w:tc>
                    <w:tc>
                      <w:tcPr>
                        <w:tcW w:w="10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98"/>
                          <w:jc w:val="right"/>
                          <w:rPr>
                            <w:rFonts w:ascii="Times New Roman" w:hAnsi="Times New Roman" w:cs="Times New Roman" w:eastAsia="Times New Roman" w:hint="default"/>
                            <w:sz w:val="21"/>
                            <w:szCs w:val="21"/>
                          </w:rPr>
                        </w:pPr>
                        <w:r>
                          <w:rPr>
                            <w:rFonts w:ascii="Times New Roman"/>
                            <w:sz w:val="21"/>
                          </w:rPr>
                          <w:t>100.00</w:t>
                        </w:r>
                      </w:p>
                    </w:tc>
                    <w:tc>
                      <w:tcPr>
                        <w:tcW w:w="14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99"/>
                          <w:jc w:val="right"/>
                          <w:rPr>
                            <w:rFonts w:ascii="Times New Roman" w:hAnsi="Times New Roman" w:cs="Times New Roman" w:eastAsia="Times New Roman" w:hint="default"/>
                            <w:sz w:val="21"/>
                            <w:szCs w:val="21"/>
                          </w:rPr>
                        </w:pPr>
                        <w:r>
                          <w:rPr>
                            <w:rFonts w:ascii="Times New Roman"/>
                            <w:spacing w:val="-1"/>
                            <w:sz w:val="21"/>
                          </w:rPr>
                          <w:t>468,771.28</w:t>
                        </w:r>
                      </w:p>
                    </w:tc>
                    <w:tc>
                      <w:tcPr>
                        <w:tcW w:w="18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98"/>
                          <w:jc w:val="right"/>
                          <w:rPr>
                            <w:rFonts w:ascii="Times New Roman" w:hAnsi="Times New Roman" w:cs="Times New Roman" w:eastAsia="Times New Roman" w:hint="default"/>
                            <w:sz w:val="21"/>
                            <w:szCs w:val="21"/>
                          </w:rPr>
                        </w:pPr>
                        <w:r>
                          <w:rPr>
                            <w:rFonts w:ascii="Times New Roman"/>
                            <w:spacing w:val="-1"/>
                            <w:sz w:val="21"/>
                          </w:rPr>
                          <w:t>3,923,096.65</w:t>
                        </w:r>
                      </w:p>
                    </w:tc>
                    <w:tc>
                      <w:tcPr>
                        <w:tcW w:w="10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98"/>
                          <w:jc w:val="right"/>
                          <w:rPr>
                            <w:rFonts w:ascii="Times New Roman" w:hAnsi="Times New Roman" w:cs="Times New Roman" w:eastAsia="Times New Roman" w:hint="default"/>
                            <w:sz w:val="21"/>
                            <w:szCs w:val="21"/>
                          </w:rPr>
                        </w:pPr>
                        <w:r>
                          <w:rPr>
                            <w:rFonts w:ascii="Times New Roman"/>
                            <w:sz w:val="21"/>
                          </w:rPr>
                          <w:t>100.00</w:t>
                        </w:r>
                      </w:p>
                    </w:tc>
                    <w:tc>
                      <w:tcPr>
                        <w:tcW w:w="1474" w:type="dxa"/>
                        <w:tcBorders>
                          <w:top w:val="nil" w:sz="6" w:space="0" w:color="auto"/>
                          <w:left w:val="single" w:sz="4" w:space="0" w:color="000000"/>
                          <w:bottom w:val="single" w:sz="12" w:space="0" w:color="000000"/>
                          <w:right w:val="nil" w:sz="6" w:space="0" w:color="auto"/>
                        </w:tcBorders>
                      </w:tcPr>
                      <w:p>
                        <w:pPr>
                          <w:pStyle w:val="TableParagraph"/>
                          <w:spacing w:line="240" w:lineRule="auto" w:before="17"/>
                          <w:ind w:right="103"/>
                          <w:jc w:val="right"/>
                          <w:rPr>
                            <w:rFonts w:ascii="Times New Roman" w:hAnsi="Times New Roman" w:cs="Times New Roman" w:eastAsia="Times New Roman" w:hint="default"/>
                            <w:sz w:val="21"/>
                            <w:szCs w:val="21"/>
                          </w:rPr>
                        </w:pPr>
                        <w:r>
                          <w:rPr>
                            <w:rFonts w:ascii="Times New Roman"/>
                            <w:spacing w:val="-1"/>
                            <w:sz w:val="21"/>
                          </w:rPr>
                          <w:t>664,892.72</w:t>
                        </w:r>
                      </w:p>
                    </w:tc>
                  </w:tr>
                </w:tbl>
                <w:p>
                  <w:pPr/>
                </w:p>
              </w:txbxContent>
            </v:textbox>
            <w10:wrap type="none"/>
          </v:shape>
        </w:pict>
      </w:r>
      <w:r>
        <w:rPr/>
        <w:t>组合中，按账龄分析法计提坏账准备的其他应收款</w:t>
      </w:r>
      <w:r>
        <w:rPr>
          <w:b w:val="0"/>
          <w:bCs w:val="0"/>
        </w:rPr>
      </w:r>
    </w:p>
    <w:p>
      <w:pPr>
        <w:spacing w:line="240" w:lineRule="auto" w:before="1"/>
        <w:rPr>
          <w:rFonts w:ascii="宋体" w:hAnsi="宋体" w:cs="宋体" w:eastAsia="宋体" w:hint="default"/>
          <w:b/>
          <w:bCs/>
          <w:sz w:val="12"/>
          <w:szCs w:val="12"/>
        </w:rPr>
      </w:pPr>
    </w:p>
    <w:p>
      <w:pPr>
        <w:tabs>
          <w:tab w:pos="6235" w:val="left" w:leader="none"/>
        </w:tabs>
        <w:spacing w:line="20" w:lineRule="exact"/>
        <w:ind w:left="1926" w:right="0" w:firstLine="0"/>
        <w:rPr>
          <w:rFonts w:ascii="宋体" w:hAnsi="宋体" w:cs="宋体" w:eastAsia="宋体" w:hint="default"/>
          <w:sz w:val="2"/>
          <w:szCs w:val="2"/>
        </w:rPr>
      </w:pPr>
      <w:r>
        <w:rPr>
          <w:rFonts w:ascii="宋体"/>
          <w:sz w:val="2"/>
        </w:rPr>
        <w:drawing>
          <wp:inline distT="0" distB="0" distL="0" distR="0">
            <wp:extent cx="19049" cy="1524"/>
            <wp:effectExtent l="0" t="0" r="0" b="0"/>
            <wp:docPr id="127" name="image37.png" descr=""/>
            <wp:cNvGraphicFramePr>
              <a:graphicFrameLocks noChangeAspect="1"/>
            </wp:cNvGraphicFramePr>
            <a:graphic>
              <a:graphicData uri="http://schemas.openxmlformats.org/drawingml/2006/picture">
                <pic:pic>
                  <pic:nvPicPr>
                    <pic:cNvPr id="128" name="image37.png"/>
                    <pic:cNvPicPr/>
                  </pic:nvPicPr>
                  <pic:blipFill>
                    <a:blip r:embed="rId93" cstate="print"/>
                    <a:stretch>
                      <a:fillRect/>
                    </a:stretch>
                  </pic:blipFill>
                  <pic:spPr>
                    <a:xfrm>
                      <a:off x="0" y="0"/>
                      <a:ext cx="19049"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19049" cy="1524"/>
            <wp:effectExtent l="0" t="0" r="0" b="0"/>
            <wp:docPr id="129" name="image29.png" descr=""/>
            <wp:cNvGraphicFramePr>
              <a:graphicFrameLocks noChangeAspect="1"/>
            </wp:cNvGraphicFramePr>
            <a:graphic>
              <a:graphicData uri="http://schemas.openxmlformats.org/drawingml/2006/picture">
                <pic:pic>
                  <pic:nvPicPr>
                    <pic:cNvPr id="130" name="image29.png"/>
                    <pic:cNvPicPr/>
                  </pic:nvPicPr>
                  <pic:blipFill>
                    <a:blip r:embed="rId85" cstate="print"/>
                    <a:stretch>
                      <a:fillRect/>
                    </a:stretch>
                  </pic:blipFill>
                  <pic:spPr>
                    <a:xfrm>
                      <a:off x="0" y="0"/>
                      <a:ext cx="19049" cy="1524"/>
                    </a:xfrm>
                    <a:prstGeom prst="rect">
                      <a:avLst/>
                    </a:prstGeom>
                  </pic:spPr>
                </pic:pic>
              </a:graphicData>
            </a:graphic>
          </wp:inline>
        </w:drawing>
      </w:r>
      <w:r>
        <w:rPr>
          <w:rFonts w:ascii="宋体"/>
          <w:sz w:val="2"/>
        </w:rPr>
      </w:r>
    </w:p>
    <w:p>
      <w:pPr>
        <w:spacing w:line="240" w:lineRule="auto" w:before="3"/>
        <w:rPr>
          <w:rFonts w:ascii="宋体" w:hAnsi="宋体" w:cs="宋体" w:eastAsia="宋体" w:hint="default"/>
          <w:b/>
          <w:bCs/>
          <w:sz w:val="19"/>
          <w:szCs w:val="19"/>
        </w:rPr>
      </w:pPr>
    </w:p>
    <w:p>
      <w:pPr>
        <w:tabs>
          <w:tab w:pos="6231" w:val="left" w:leader="none"/>
          <w:tab w:pos="9068" w:val="left" w:leader="none"/>
        </w:tabs>
        <w:spacing w:line="20" w:lineRule="exact"/>
        <w:ind w:left="4759" w:right="0" w:firstLine="0"/>
        <w:rPr>
          <w:rFonts w:ascii="宋体" w:hAnsi="宋体" w:cs="宋体" w:eastAsia="宋体" w:hint="default"/>
          <w:sz w:val="2"/>
          <w:szCs w:val="2"/>
        </w:rPr>
      </w:pPr>
      <w:r>
        <w:rPr>
          <w:rFonts w:ascii="宋体"/>
          <w:sz w:val="2"/>
        </w:rPr>
        <w:drawing>
          <wp:inline distT="0" distB="0" distL="0" distR="0">
            <wp:extent cx="1524" cy="6096"/>
            <wp:effectExtent l="0" t="0" r="0" b="0"/>
            <wp:docPr id="131" name="image962.png" descr=""/>
            <wp:cNvGraphicFramePr>
              <a:graphicFrameLocks noChangeAspect="1"/>
            </wp:cNvGraphicFramePr>
            <a:graphic>
              <a:graphicData uri="http://schemas.openxmlformats.org/drawingml/2006/picture">
                <pic:pic>
                  <pic:nvPicPr>
                    <pic:cNvPr id="132" name="image962.png"/>
                    <pic:cNvPicPr/>
                  </pic:nvPicPr>
                  <pic:blipFill>
                    <a:blip r:embed="rId1018" cstate="print"/>
                    <a:stretch>
                      <a:fillRect/>
                    </a:stretch>
                  </pic:blipFill>
                  <pic:spPr>
                    <a:xfrm>
                      <a:off x="0" y="0"/>
                      <a:ext cx="1524"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3047" cy="6096"/>
            <wp:effectExtent l="0" t="0" r="0" b="0"/>
            <wp:docPr id="133" name="image963.png" descr=""/>
            <wp:cNvGraphicFramePr>
              <a:graphicFrameLocks noChangeAspect="1"/>
            </wp:cNvGraphicFramePr>
            <a:graphic>
              <a:graphicData uri="http://schemas.openxmlformats.org/drawingml/2006/picture">
                <pic:pic>
                  <pic:nvPicPr>
                    <pic:cNvPr id="134" name="image963.png"/>
                    <pic:cNvPicPr/>
                  </pic:nvPicPr>
                  <pic:blipFill>
                    <a:blip r:embed="rId1019" cstate="print"/>
                    <a:stretch>
                      <a:fillRect/>
                    </a:stretch>
                  </pic:blipFill>
                  <pic:spPr>
                    <a:xfrm>
                      <a:off x="0" y="0"/>
                      <a:ext cx="3047"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1524" cy="6096"/>
            <wp:effectExtent l="0" t="0" r="0" b="0"/>
            <wp:docPr id="135" name="image963.png" descr=""/>
            <wp:cNvGraphicFramePr>
              <a:graphicFrameLocks noChangeAspect="1"/>
            </wp:cNvGraphicFramePr>
            <a:graphic>
              <a:graphicData uri="http://schemas.openxmlformats.org/drawingml/2006/picture">
                <pic:pic>
                  <pic:nvPicPr>
                    <pic:cNvPr id="136" name="image963.png"/>
                    <pic:cNvPicPr/>
                  </pic:nvPicPr>
                  <pic:blipFill>
                    <a:blip r:embed="rId1019" cstate="print"/>
                    <a:stretch>
                      <a:fillRect/>
                    </a:stretch>
                  </pic:blipFill>
                  <pic:spPr>
                    <a:xfrm>
                      <a:off x="0" y="0"/>
                      <a:ext cx="1524" cy="6096"/>
                    </a:xfrm>
                    <a:prstGeom prst="rect">
                      <a:avLst/>
                    </a:prstGeom>
                  </pic:spPr>
                </pic:pic>
              </a:graphicData>
            </a:graphic>
          </wp:inline>
        </w:drawing>
      </w:r>
      <w:r>
        <w:rPr>
          <w:rFonts w:ascii="宋体"/>
          <w:sz w:val="2"/>
        </w:rPr>
      </w:r>
    </w:p>
    <w:p>
      <w:pPr>
        <w:spacing w:line="240" w:lineRule="auto" w:before="3"/>
        <w:rPr>
          <w:rFonts w:ascii="宋体" w:hAnsi="宋体" w:cs="宋体" w:eastAsia="宋体" w:hint="default"/>
          <w:b/>
          <w:bCs/>
          <w:sz w:val="21"/>
          <w:szCs w:val="21"/>
        </w:rPr>
      </w:pPr>
    </w:p>
    <w:p>
      <w:pPr>
        <w:tabs>
          <w:tab w:pos="6231" w:val="left" w:leader="none"/>
        </w:tabs>
        <w:spacing w:line="20" w:lineRule="exact"/>
        <w:ind w:left="1922" w:right="0" w:firstLine="0"/>
        <w:rPr>
          <w:rFonts w:ascii="宋体" w:hAnsi="宋体" w:cs="宋体" w:eastAsia="宋体" w:hint="default"/>
          <w:sz w:val="2"/>
          <w:szCs w:val="2"/>
        </w:rPr>
      </w:pPr>
      <w:r>
        <w:rPr>
          <w:rFonts w:ascii="宋体"/>
          <w:sz w:val="2"/>
        </w:rPr>
        <w:drawing>
          <wp:inline distT="0" distB="0" distL="0" distR="0">
            <wp:extent cx="1809368" cy="7620"/>
            <wp:effectExtent l="0" t="0" r="0" b="0"/>
            <wp:docPr id="137" name="image964.png" descr=""/>
            <wp:cNvGraphicFramePr>
              <a:graphicFrameLocks noChangeAspect="1"/>
            </wp:cNvGraphicFramePr>
            <a:graphic>
              <a:graphicData uri="http://schemas.openxmlformats.org/drawingml/2006/picture">
                <pic:pic>
                  <pic:nvPicPr>
                    <pic:cNvPr id="138" name="image964.png"/>
                    <pic:cNvPicPr/>
                  </pic:nvPicPr>
                  <pic:blipFill>
                    <a:blip r:embed="rId1020" cstate="print"/>
                    <a:stretch>
                      <a:fillRect/>
                    </a:stretch>
                  </pic:blipFill>
                  <pic:spPr>
                    <a:xfrm>
                      <a:off x="0" y="0"/>
                      <a:ext cx="1809368" cy="762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1809368" cy="7620"/>
            <wp:effectExtent l="0" t="0" r="0" b="0"/>
            <wp:docPr id="139" name="image965.png" descr=""/>
            <wp:cNvGraphicFramePr>
              <a:graphicFrameLocks noChangeAspect="1"/>
            </wp:cNvGraphicFramePr>
            <a:graphic>
              <a:graphicData uri="http://schemas.openxmlformats.org/drawingml/2006/picture">
                <pic:pic>
                  <pic:nvPicPr>
                    <pic:cNvPr id="140" name="image965.png"/>
                    <pic:cNvPicPr/>
                  </pic:nvPicPr>
                  <pic:blipFill>
                    <a:blip r:embed="rId1021" cstate="print"/>
                    <a:stretch>
                      <a:fillRect/>
                    </a:stretch>
                  </pic:blipFill>
                  <pic:spPr>
                    <a:xfrm>
                      <a:off x="0" y="0"/>
                      <a:ext cx="1809368" cy="7620"/>
                    </a:xfrm>
                    <a:prstGeom prst="rect">
                      <a:avLst/>
                    </a:prstGeom>
                  </pic:spPr>
                </pic:pic>
              </a:graphicData>
            </a:graphic>
          </wp:inline>
        </w:drawing>
      </w:r>
      <w:r>
        <w:rPr>
          <w:rFonts w:ascii="宋体"/>
          <w:sz w:val="2"/>
        </w:rPr>
      </w:r>
    </w:p>
    <w:p>
      <w:pPr>
        <w:spacing w:line="240" w:lineRule="auto" w:before="1"/>
        <w:rPr>
          <w:rFonts w:ascii="宋体" w:hAnsi="宋体" w:cs="宋体" w:eastAsia="宋体" w:hint="default"/>
          <w:b/>
          <w:bCs/>
          <w:sz w:val="14"/>
          <w:szCs w:val="14"/>
        </w:rPr>
      </w:pPr>
    </w:p>
    <w:p>
      <w:pPr>
        <w:spacing w:line="108" w:lineRule="exact"/>
        <w:ind w:left="11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521.65pt;height:5.4pt;mso-position-horizontal-relative:char;mso-position-vertical-relative:line" coordorigin="0,0" coordsize="10433,108">
            <v:shape style="position:absolute;left:0;top:0;width:1829;height:108" type="#_x0000_t75" stroked="false">
              <v:imagedata r:id="rId1022" o:title=""/>
            </v:shape>
            <v:shape style="position:absolute;left:1805;top:96;width:1829;height:12" type="#_x0000_t75" stroked="false">
              <v:imagedata r:id="rId1023" o:title=""/>
            </v:shape>
            <v:shape style="position:absolute;left:3620;top:96;width:1034;height:12" type="#_x0000_t75" stroked="false">
              <v:imagedata r:id="rId1024" o:title=""/>
            </v:shape>
            <v:shape style="position:absolute;left:4640;top:96;width:1488;height:12" type="#_x0000_t75" stroked="false">
              <v:imagedata r:id="rId1025" o:title=""/>
            </v:shape>
            <v:shape style="position:absolute;left:6114;top:96;width:1829;height:12" type="#_x0000_t75" stroked="false">
              <v:imagedata r:id="rId1026" o:title=""/>
            </v:shape>
            <v:shape style="position:absolute;left:7929;top:96;width:1035;height:12" type="#_x0000_t75" stroked="false">
              <v:imagedata r:id="rId1027" o:title=""/>
            </v:shape>
            <v:shape style="position:absolute;left:8949;top:98;width:1483;height:10" type="#_x0000_t75" stroked="false">
              <v:imagedata r:id="rId346" o:title=""/>
            </v:shape>
          </v:group>
        </w:pict>
      </w:r>
      <w:r>
        <w:rPr>
          <w:rFonts w:ascii="宋体" w:hAnsi="宋体" w:cs="宋体" w:eastAsia="宋体" w:hint="default"/>
          <w:position w:val="-1"/>
          <w:sz w:val="10"/>
          <w:szCs w:val="10"/>
        </w:rPr>
      </w:r>
    </w:p>
    <w:p>
      <w:pPr>
        <w:spacing w:before="16"/>
        <w:ind w:left="635" w:right="2766" w:firstLine="0"/>
        <w:jc w:val="left"/>
        <w:rPr>
          <w:rFonts w:ascii="宋体" w:hAnsi="宋体" w:cs="宋体" w:eastAsia="宋体" w:hint="default"/>
          <w:sz w:val="21"/>
          <w:szCs w:val="21"/>
        </w:rPr>
      </w:pPr>
      <w:r>
        <w:rPr/>
        <w:pict>
          <v:group style="position:absolute;margin-left:36.840pt;margin-top:9.583671pt;width:521.65pt;height:5.4pt;mso-position-horizontal-relative:page;mso-position-vertical-relative:paragraph;z-index:-1073248" coordorigin="737,192" coordsize="10433,108">
            <v:shape style="position:absolute;left:737;top:192;width:1829;height:108" type="#_x0000_t75" stroked="false">
              <v:imagedata r:id="rId1022" o:title=""/>
            </v:shape>
            <v:shape style="position:absolute;left:2542;top:288;width:1829;height:12" type="#_x0000_t75" stroked="false">
              <v:imagedata r:id="rId1028" o:title=""/>
            </v:shape>
            <v:shape style="position:absolute;left:4357;top:288;width:1034;height:12" type="#_x0000_t75" stroked="false">
              <v:imagedata r:id="rId1024" o:title=""/>
            </v:shape>
            <v:shape style="position:absolute;left:5377;top:288;width:1488;height:12" type="#_x0000_t75" stroked="false">
              <v:imagedata r:id="rId1029" o:title=""/>
            </v:shape>
            <v:shape style="position:absolute;left:6851;top:288;width:1829;height:12" type="#_x0000_t75" stroked="false">
              <v:imagedata r:id="rId1030" o:title=""/>
            </v:shape>
            <v:shape style="position:absolute;left:8665;top:288;width:1035;height:12" type="#_x0000_t75" stroked="false">
              <v:imagedata r:id="rId1024" o:title=""/>
            </v:shape>
            <v:shape style="position:absolute;left:9686;top:290;width:1483;height:10" type="#_x0000_t75" stroked="false">
              <v:imagedata r:id="rId346" o:title=""/>
            </v:shape>
            <w10:wrap type="none"/>
          </v:group>
        </w:pic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p>
      <w:pPr>
        <w:spacing w:line="240" w:lineRule="auto" w:before="2"/>
        <w:rPr>
          <w:rFonts w:ascii="宋体" w:hAnsi="宋体" w:cs="宋体" w:eastAsia="宋体" w:hint="default"/>
          <w:sz w:val="14"/>
          <w:szCs w:val="14"/>
        </w:rPr>
      </w:pPr>
    </w:p>
    <w:p>
      <w:pPr>
        <w:spacing w:line="108" w:lineRule="exact"/>
        <w:ind w:left="11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521.65pt;height:5.4pt;mso-position-horizontal-relative:char;mso-position-vertical-relative:line" coordorigin="0,0" coordsize="10433,108">
            <v:shape style="position:absolute;left:0;top:0;width:1829;height:108" type="#_x0000_t75" stroked="false">
              <v:imagedata r:id="rId1022" o:title=""/>
            </v:shape>
            <v:shape style="position:absolute;left:1805;top:96;width:1829;height:12" type="#_x0000_t75" stroked="false">
              <v:imagedata r:id="rId1031" o:title=""/>
            </v:shape>
            <v:shape style="position:absolute;left:3620;top:96;width:1034;height:12" type="#_x0000_t75" stroked="false">
              <v:imagedata r:id="rId1024" o:title=""/>
            </v:shape>
            <v:shape style="position:absolute;left:4640;top:96;width:1488;height:12" type="#_x0000_t75" stroked="false">
              <v:imagedata r:id="rId1029" o:title=""/>
            </v:shape>
            <v:shape style="position:absolute;left:6114;top:96;width:1829;height:12" type="#_x0000_t75" stroked="false">
              <v:imagedata r:id="rId1030" o:title=""/>
            </v:shape>
            <v:shape style="position:absolute;left:7929;top:96;width:1035;height:12" type="#_x0000_t75" stroked="false">
              <v:imagedata r:id="rId1024" o:title=""/>
            </v:shape>
            <v:shape style="position:absolute;left:8949;top:98;width:1483;height:10" type="#_x0000_t75" stroked="false">
              <v:imagedata r:id="rId276" o:title=""/>
            </v:shape>
          </v:group>
        </w:pict>
      </w:r>
      <w:r>
        <w:rPr>
          <w:rFonts w:ascii="宋体" w:hAnsi="宋体" w:cs="宋体" w:eastAsia="宋体" w:hint="default"/>
          <w:position w:val="-1"/>
          <w:sz w:val="10"/>
          <w:szCs w:val="10"/>
        </w:rPr>
      </w:r>
    </w:p>
    <w:p>
      <w:pPr>
        <w:spacing w:line="240" w:lineRule="auto" w:before="9"/>
        <w:rPr>
          <w:rFonts w:ascii="宋体" w:hAnsi="宋体" w:cs="宋体" w:eastAsia="宋体" w:hint="default"/>
          <w:sz w:val="14"/>
          <w:szCs w:val="14"/>
        </w:rPr>
      </w:pPr>
    </w:p>
    <w:p>
      <w:pPr>
        <w:spacing w:line="108" w:lineRule="exact"/>
        <w:ind w:left="11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521.65pt;height:5.4pt;mso-position-horizontal-relative:char;mso-position-vertical-relative:line" coordorigin="0,0" coordsize="10433,108">
            <v:shape style="position:absolute;left:0;top:0;width:1829;height:108" type="#_x0000_t75" stroked="false">
              <v:imagedata r:id="rId1022" o:title=""/>
            </v:shape>
            <v:shape style="position:absolute;left:1805;top:96;width:1829;height:12" type="#_x0000_t75" stroked="false">
              <v:imagedata r:id="rId1032" o:title=""/>
            </v:shape>
            <v:shape style="position:absolute;left:3620;top:96;width:1034;height:12" type="#_x0000_t75" stroked="false">
              <v:imagedata r:id="rId1024" o:title=""/>
            </v:shape>
            <v:shape style="position:absolute;left:4640;top:96;width:1488;height:12" type="#_x0000_t75" stroked="false">
              <v:imagedata r:id="rId1029" o:title=""/>
            </v:shape>
            <v:shape style="position:absolute;left:6114;top:96;width:1829;height:12" type="#_x0000_t75" stroked="false">
              <v:imagedata r:id="rId1030" o:title=""/>
            </v:shape>
            <v:shape style="position:absolute;left:7929;top:96;width:1035;height:12" type="#_x0000_t75" stroked="false">
              <v:imagedata r:id="rId1033" o:title=""/>
            </v:shape>
            <v:shape style="position:absolute;left:8949;top:98;width:1483;height:10" type="#_x0000_t75" stroked="false">
              <v:imagedata r:id="rId276" o:title=""/>
            </v:shape>
          </v:group>
        </w:pict>
      </w:r>
      <w:r>
        <w:rPr>
          <w:rFonts w:ascii="宋体" w:hAnsi="宋体" w:cs="宋体" w:eastAsia="宋体" w:hint="default"/>
          <w:position w:val="-1"/>
          <w:sz w:val="10"/>
          <w:szCs w:val="10"/>
        </w:rPr>
      </w:r>
    </w:p>
    <w:p>
      <w:pPr>
        <w:spacing w:line="240" w:lineRule="auto" w:before="9"/>
        <w:rPr>
          <w:rFonts w:ascii="宋体" w:hAnsi="宋体" w:cs="宋体" w:eastAsia="宋体" w:hint="default"/>
          <w:sz w:val="14"/>
          <w:szCs w:val="14"/>
        </w:rPr>
      </w:pPr>
    </w:p>
    <w:p>
      <w:pPr>
        <w:spacing w:line="108" w:lineRule="exact"/>
        <w:ind w:left="11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521.65pt;height:5.4pt;mso-position-horizontal-relative:char;mso-position-vertical-relative:line" coordorigin="0,0" coordsize="10433,108">
            <v:shape style="position:absolute;left:0;top:0;width:1829;height:108" type="#_x0000_t75" stroked="false">
              <v:imagedata r:id="rId1022" o:title=""/>
            </v:shape>
            <v:shape style="position:absolute;left:1805;top:96;width:1829;height:12" type="#_x0000_t75" stroked="false">
              <v:imagedata r:id="rId1030" o:title=""/>
            </v:shape>
            <v:shape style="position:absolute;left:3620;top:96;width:1034;height:12" type="#_x0000_t75" stroked="false">
              <v:imagedata r:id="rId1027" o:title=""/>
            </v:shape>
            <v:shape style="position:absolute;left:4640;top:96;width:1488;height:12" type="#_x0000_t75" stroked="false">
              <v:imagedata r:id="rId1034" o:title=""/>
            </v:shape>
            <v:shape style="position:absolute;left:6114;top:96;width:1829;height:12" type="#_x0000_t75" stroked="false">
              <v:imagedata r:id="rId1030" o:title=""/>
            </v:shape>
            <v:shape style="position:absolute;left:7929;top:96;width:1035;height:12" type="#_x0000_t75" stroked="false">
              <v:imagedata r:id="rId1024" o:title=""/>
            </v:shape>
            <v:shape style="position:absolute;left:8949;top:98;width:1483;height:10" type="#_x0000_t75" stroked="false">
              <v:imagedata r:id="rId276"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2"/>
          <w:szCs w:val="22"/>
        </w:rPr>
      </w:pPr>
    </w:p>
    <w:p>
      <w:pPr>
        <w:tabs>
          <w:tab w:pos="3741" w:val="left" w:leader="none"/>
          <w:tab w:pos="4761" w:val="left" w:leader="none"/>
          <w:tab w:pos="6235" w:val="left" w:leader="none"/>
          <w:tab w:pos="8050" w:val="left" w:leader="none"/>
          <w:tab w:pos="9070" w:val="left" w:leader="none"/>
        </w:tabs>
        <w:spacing w:line="20" w:lineRule="exact"/>
        <w:ind w:left="1926"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141" name="image979.png" descr=""/>
            <wp:cNvGraphicFramePr>
              <a:graphicFrameLocks noChangeAspect="1"/>
            </wp:cNvGraphicFramePr>
            <a:graphic>
              <a:graphicData uri="http://schemas.openxmlformats.org/drawingml/2006/picture">
                <pic:pic>
                  <pic:nvPicPr>
                    <pic:cNvPr id="142" name="image979.png"/>
                    <pic:cNvPicPr/>
                  </pic:nvPicPr>
                  <pic:blipFill>
                    <a:blip r:embed="rId1035"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143" name="image979.png" descr=""/>
            <wp:cNvGraphicFramePr>
              <a:graphicFrameLocks noChangeAspect="1"/>
            </wp:cNvGraphicFramePr>
            <a:graphic>
              <a:graphicData uri="http://schemas.openxmlformats.org/drawingml/2006/picture">
                <pic:pic>
                  <pic:nvPicPr>
                    <pic:cNvPr id="144" name="image979.png"/>
                    <pic:cNvPicPr/>
                  </pic:nvPicPr>
                  <pic:blipFill>
                    <a:blip r:embed="rId1035"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145" name="image979.png" descr=""/>
            <wp:cNvGraphicFramePr>
              <a:graphicFrameLocks noChangeAspect="1"/>
            </wp:cNvGraphicFramePr>
            <a:graphic>
              <a:graphicData uri="http://schemas.openxmlformats.org/drawingml/2006/picture">
                <pic:pic>
                  <pic:nvPicPr>
                    <pic:cNvPr id="146" name="image979.png"/>
                    <pic:cNvPicPr/>
                  </pic:nvPicPr>
                  <pic:blipFill>
                    <a:blip r:embed="rId1035"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147" name="image979.png" descr=""/>
            <wp:cNvGraphicFramePr>
              <a:graphicFrameLocks noChangeAspect="1"/>
            </wp:cNvGraphicFramePr>
            <a:graphic>
              <a:graphicData uri="http://schemas.openxmlformats.org/drawingml/2006/picture">
                <pic:pic>
                  <pic:nvPicPr>
                    <pic:cNvPr id="148" name="image979.png"/>
                    <pic:cNvPicPr/>
                  </pic:nvPicPr>
                  <pic:blipFill>
                    <a:blip r:embed="rId1035"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149" name="image979.png" descr=""/>
            <wp:cNvGraphicFramePr>
              <a:graphicFrameLocks noChangeAspect="1"/>
            </wp:cNvGraphicFramePr>
            <a:graphic>
              <a:graphicData uri="http://schemas.openxmlformats.org/drawingml/2006/picture">
                <pic:pic>
                  <pic:nvPicPr>
                    <pic:cNvPr id="150" name="image979.png"/>
                    <pic:cNvPicPr/>
                  </pic:nvPicPr>
                  <pic:blipFill>
                    <a:blip r:embed="rId1035"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151" name="image979.png" descr=""/>
            <wp:cNvGraphicFramePr>
              <a:graphicFrameLocks noChangeAspect="1"/>
            </wp:cNvGraphicFramePr>
            <a:graphic>
              <a:graphicData uri="http://schemas.openxmlformats.org/drawingml/2006/picture">
                <pic:pic>
                  <pic:nvPicPr>
                    <pic:cNvPr id="152" name="image979.png"/>
                    <pic:cNvPicPr/>
                  </pic:nvPicPr>
                  <pic:blipFill>
                    <a:blip r:embed="rId1035" cstate="print"/>
                    <a:stretch>
                      <a:fillRect/>
                    </a:stretch>
                  </pic:blipFill>
                  <pic:spPr>
                    <a:xfrm>
                      <a:off x="0" y="0"/>
                      <a:ext cx="6096" cy="3048"/>
                    </a:xfrm>
                    <a:prstGeom prst="rect">
                      <a:avLst/>
                    </a:prstGeom>
                  </pic:spPr>
                </pic:pic>
              </a:graphicData>
            </a:graphic>
          </wp:inline>
        </w:drawing>
      </w:r>
      <w:r>
        <w:rPr>
          <w:rFonts w:ascii="宋体"/>
          <w:sz w:val="2"/>
        </w:rPr>
      </w:r>
    </w:p>
    <w:p>
      <w:pPr>
        <w:spacing w:line="240" w:lineRule="auto" w:before="10"/>
        <w:rPr>
          <w:rFonts w:ascii="宋体" w:hAnsi="宋体" w:cs="宋体" w:eastAsia="宋体" w:hint="default"/>
          <w:sz w:val="25"/>
          <w:szCs w:val="25"/>
        </w:rPr>
      </w:pPr>
    </w:p>
    <w:p>
      <w:pPr>
        <w:spacing w:before="36"/>
        <w:ind w:left="880" w:right="2766" w:firstLine="0"/>
        <w:jc w:val="left"/>
        <w:rPr>
          <w:rFonts w:ascii="宋体" w:hAnsi="宋体" w:cs="宋体" w:eastAsia="宋体" w:hint="default"/>
          <w:sz w:val="21"/>
          <w:szCs w:val="21"/>
        </w:rPr>
      </w:pPr>
      <w:r>
        <w:rPr>
          <w:rFonts w:ascii="宋体" w:hAnsi="宋体" w:cs="宋体" w:eastAsia="宋体" w:hint="default"/>
          <w:sz w:val="21"/>
          <w:szCs w:val="21"/>
        </w:rPr>
        <w:t>注：其他应收款中应收子公司</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227,469,243.09</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元的款项不计提坏账准备。</w:t>
      </w:r>
    </w:p>
    <w:p>
      <w:pPr>
        <w:spacing w:line="240" w:lineRule="auto" w:before="0"/>
        <w:rPr>
          <w:rFonts w:ascii="宋体" w:hAnsi="宋体" w:cs="宋体" w:eastAsia="宋体" w:hint="default"/>
          <w:sz w:val="22"/>
          <w:szCs w:val="22"/>
        </w:rPr>
      </w:pPr>
    </w:p>
    <w:p>
      <w:pPr>
        <w:pStyle w:val="BodyText"/>
        <w:spacing w:line="379" w:lineRule="auto" w:before="171"/>
        <w:ind w:left="940" w:right="2766"/>
        <w:jc w:val="left"/>
      </w:pPr>
      <w:r>
        <w:rPr/>
        <w:pict>
          <v:group style="position:absolute;margin-left:58.199982pt;margin-top:80.315575pt;width:479.05pt;height:1.6pt;mso-position-horizontal-relative:page;mso-position-vertical-relative:paragraph;z-index:-1073224" coordorigin="1164,1606" coordsize="9581,32">
            <v:group style="position:absolute;left:1169;top:1611;width:3169;height:2" coordorigin="1169,1611" coordsize="3169,2">
              <v:shape style="position:absolute;left:1169;top:1611;width:3169;height:2" coordorigin="1169,1611" coordsize="3169,0" path="m1169,1611l4338,1611e" filled="false" stroked="true" strokeweight=".48004pt" strokecolor="#000000">
                <v:path arrowok="t"/>
              </v:shape>
            </v:group>
            <v:group style="position:absolute;left:1169;top:1630;width:3169;height:2" coordorigin="1169,1630" coordsize="3169,2">
              <v:shape style="position:absolute;left:1169;top:1630;width:3169;height:2" coordorigin="1169,1630" coordsize="3169,0" path="m1169,1630l4338,1630e" filled="false" stroked="true" strokeweight=".47998pt" strokecolor="#000000">
                <v:path arrowok="t"/>
              </v:shape>
            </v:group>
            <v:group style="position:absolute;left:1169;top:1636;width:3169;height:2" coordorigin="1169,1636" coordsize="3169,2">
              <v:shape style="position:absolute;left:1169;top:1636;width:3169;height:2" coordorigin="1169,1636" coordsize="3169,0" path="m1169,1636l4338,1636e" filled="false" stroked="true" strokeweight=".12pt" strokecolor="#d2d2d2">
                <v:path arrowok="t"/>
              </v:shape>
              <v:shape style="position:absolute;left:4338;top:1635;width:30;height:2" type="#_x0000_t75" stroked="false">
                <v:imagedata r:id="rId289" o:title=""/>
              </v:shape>
            </v:group>
            <v:group style="position:absolute;left:4338;top:1611;width:29;height:2" coordorigin="4338,1611" coordsize="29,2">
              <v:shape style="position:absolute;left:4338;top:1611;width:29;height:2" coordorigin="4338,1611" coordsize="29,0" path="m4338,1611l4367,1611e" filled="false" stroked="true" strokeweight=".48004pt" strokecolor="#000000">
                <v:path arrowok="t"/>
              </v:shape>
            </v:group>
            <v:group style="position:absolute;left:4338;top:1630;width:29;height:2" coordorigin="4338,1630" coordsize="29,2">
              <v:shape style="position:absolute;left:4338;top:1630;width:29;height:2" coordorigin="4338,1630" coordsize="29,0" path="m4338,1630l4367,1630e" filled="false" stroked="true" strokeweight=".47998pt" strokecolor="#000000">
                <v:path arrowok="t"/>
              </v:shape>
            </v:group>
            <v:group style="position:absolute;left:4367;top:1611;width:1529;height:2" coordorigin="4367,1611" coordsize="1529,2">
              <v:shape style="position:absolute;left:4367;top:1611;width:1529;height:2" coordorigin="4367,1611" coordsize="1529,0" path="m4367,1611l5895,1611e" filled="false" stroked="true" strokeweight=".48004pt" strokecolor="#000000">
                <v:path arrowok="t"/>
              </v:shape>
            </v:group>
            <v:group style="position:absolute;left:4367;top:1630;width:1529;height:2" coordorigin="4367,1630" coordsize="1529,2">
              <v:shape style="position:absolute;left:4367;top:1630;width:1529;height:2" coordorigin="4367,1630" coordsize="1529,0" path="m4367,1630l5895,1630e" filled="false" stroked="true" strokeweight=".47998pt" strokecolor="#000000">
                <v:path arrowok="t"/>
              </v:shape>
            </v:group>
            <v:group style="position:absolute;left:4367;top:1636;width:1529;height:2" coordorigin="4367,1636" coordsize="1529,2">
              <v:shape style="position:absolute;left:4367;top:1636;width:1529;height:2" coordorigin="4367,1636" coordsize="1529,0" path="m4367,1636l5895,1636e" filled="false" stroked="true" strokeweight=".12pt" strokecolor="#d2d2d2">
                <v:path arrowok="t"/>
              </v:shape>
              <v:shape style="position:absolute;left:5895;top:1635;width:30;height:2" type="#_x0000_t75" stroked="false">
                <v:imagedata r:id="rId289" o:title=""/>
              </v:shape>
            </v:group>
            <v:group style="position:absolute;left:5895;top:1611;width:29;height:2" coordorigin="5895,1611" coordsize="29,2">
              <v:shape style="position:absolute;left:5895;top:1611;width:29;height:2" coordorigin="5895,1611" coordsize="29,0" path="m5895,1611l5924,1611e" filled="false" stroked="true" strokeweight=".48004pt" strokecolor="#000000">
                <v:path arrowok="t"/>
              </v:shape>
            </v:group>
            <v:group style="position:absolute;left:5895;top:1630;width:29;height:2" coordorigin="5895,1630" coordsize="29,2">
              <v:shape style="position:absolute;left:5895;top:1630;width:29;height:2" coordorigin="5895,1630" coordsize="29,0" path="m5895,1630l5924,1630e" filled="false" stroked="true" strokeweight=".47998pt" strokecolor="#000000">
                <v:path arrowok="t"/>
              </v:shape>
            </v:group>
            <v:group style="position:absolute;left:5924;top:1611;width:1261;height:2" coordorigin="5924,1611" coordsize="1261,2">
              <v:shape style="position:absolute;left:5924;top:1611;width:1261;height:2" coordorigin="5924,1611" coordsize="1261,0" path="m5924,1611l7185,1611e" filled="false" stroked="true" strokeweight=".48004pt" strokecolor="#000000">
                <v:path arrowok="t"/>
              </v:shape>
            </v:group>
            <v:group style="position:absolute;left:5924;top:1630;width:1261;height:2" coordorigin="5924,1630" coordsize="1261,2">
              <v:shape style="position:absolute;left:5924;top:1630;width:1261;height:2" coordorigin="5924,1630" coordsize="1261,0" path="m5924,1630l7185,1630e" filled="false" stroked="true" strokeweight=".47998pt" strokecolor="#000000">
                <v:path arrowok="t"/>
              </v:shape>
            </v:group>
            <v:group style="position:absolute;left:5924;top:1636;width:1261;height:2" coordorigin="5924,1636" coordsize="1261,2">
              <v:shape style="position:absolute;left:5924;top:1636;width:1261;height:2" coordorigin="5924,1636" coordsize="1261,0" path="m5924,1636l7185,1636e" filled="false" stroked="true" strokeweight=".12pt" strokecolor="#d2d2d2">
                <v:path arrowok="t"/>
              </v:shape>
              <v:shape style="position:absolute;left:7185;top:1635;width:30;height:2" type="#_x0000_t75" stroked="false">
                <v:imagedata r:id="rId290" o:title=""/>
              </v:shape>
            </v:group>
            <v:group style="position:absolute;left:7185;top:1611;width:29;height:2" coordorigin="7185,1611" coordsize="29,2">
              <v:shape style="position:absolute;left:7185;top:1611;width:29;height:2" coordorigin="7185,1611" coordsize="29,0" path="m7185,1611l7213,1611e" filled="false" stroked="true" strokeweight=".48004pt" strokecolor="#000000">
                <v:path arrowok="t"/>
              </v:shape>
            </v:group>
            <v:group style="position:absolute;left:7185;top:1630;width:29;height:2" coordorigin="7185,1630" coordsize="29,2">
              <v:shape style="position:absolute;left:7185;top:1630;width:29;height:2" coordorigin="7185,1630" coordsize="29,0" path="m7185,1630l7213,1630e" filled="false" stroked="true" strokeweight=".47998pt" strokecolor="#000000">
                <v:path arrowok="t"/>
              </v:shape>
            </v:group>
            <v:group style="position:absolute;left:7213;top:1611;width:1609;height:2" coordorigin="7213,1611" coordsize="1609,2">
              <v:shape style="position:absolute;left:7213;top:1611;width:1609;height:2" coordorigin="7213,1611" coordsize="1609,0" path="m7213,1611l8822,1611e" filled="false" stroked="true" strokeweight=".48004pt" strokecolor="#000000">
                <v:path arrowok="t"/>
              </v:shape>
            </v:group>
            <v:group style="position:absolute;left:7213;top:1630;width:1609;height:2" coordorigin="7213,1630" coordsize="1609,2">
              <v:shape style="position:absolute;left:7213;top:1630;width:1609;height:2" coordorigin="7213,1630" coordsize="1609,0" path="m7213,1630l8822,1630e" filled="false" stroked="true" strokeweight=".47998pt" strokecolor="#000000">
                <v:path arrowok="t"/>
              </v:shape>
            </v:group>
            <v:group style="position:absolute;left:7213;top:1636;width:1609;height:2" coordorigin="7213,1636" coordsize="1609,2">
              <v:shape style="position:absolute;left:7213;top:1636;width:1609;height:2" coordorigin="7213,1636" coordsize="1609,0" path="m7213,1636l8822,1636e" filled="false" stroked="true" strokeweight=".12pt" strokecolor="#d2d2d2">
                <v:path arrowok="t"/>
              </v:shape>
              <v:shape style="position:absolute;left:8822;top:1635;width:30;height:2" type="#_x0000_t75" stroked="false">
                <v:imagedata r:id="rId290" o:title=""/>
              </v:shape>
            </v:group>
            <v:group style="position:absolute;left:8822;top:1611;width:29;height:2" coordorigin="8822,1611" coordsize="29,2">
              <v:shape style="position:absolute;left:8822;top:1611;width:29;height:2" coordorigin="8822,1611" coordsize="29,0" path="m8822,1611l8851,1611e" filled="false" stroked="true" strokeweight=".48004pt" strokecolor="#000000">
                <v:path arrowok="t"/>
              </v:shape>
            </v:group>
            <v:group style="position:absolute;left:8822;top:1630;width:29;height:2" coordorigin="8822,1630" coordsize="29,2">
              <v:shape style="position:absolute;left:8822;top:1630;width:29;height:2" coordorigin="8822,1630" coordsize="29,0" path="m8822,1630l8851,1630e" filled="false" stroked="true" strokeweight=".47998pt" strokecolor="#000000">
                <v:path arrowok="t"/>
              </v:shape>
            </v:group>
            <v:group style="position:absolute;left:8851;top:1611;width:1889;height:2" coordorigin="8851,1611" coordsize="1889,2">
              <v:shape style="position:absolute;left:8851;top:1611;width:1889;height:2" coordorigin="8851,1611" coordsize="1889,0" path="m8851,1611l10740,1611e" filled="false" stroked="true" strokeweight=".48004pt" strokecolor="#000000">
                <v:path arrowok="t"/>
              </v:shape>
            </v:group>
            <v:group style="position:absolute;left:8851;top:1630;width:1889;height:2" coordorigin="8851,1630" coordsize="1889,2">
              <v:shape style="position:absolute;left:8851;top:1630;width:1889;height:2" coordorigin="8851,1630" coordsize="1889,0" path="m8851,1630l10740,1630e" filled="false" stroked="true" strokeweight=".47998pt" strokecolor="#000000">
                <v:path arrowok="t"/>
              </v:shape>
            </v:group>
            <v:group style="position:absolute;left:8851;top:1636;width:1889;height:2" coordorigin="8851,1636" coordsize="1889,2">
              <v:shape style="position:absolute;left:8851;top:1636;width:1889;height:2" coordorigin="8851,1636" coordsize="1889,0" path="m8851,1636l10740,1636e" filled="false" stroked="true" strokeweight=".12pt" strokecolor="#d2d2d2">
                <v:path arrowok="t"/>
              </v:shape>
            </v:group>
            <w10:wrap type="none"/>
          </v:group>
        </w:pict>
      </w:r>
      <w:r>
        <w:rPr/>
        <w:pict>
          <v:group style="position:absolute;margin-left:58.439999pt;margin-top:104.555573pt;width:478.55pt;height:.5pt;mso-position-horizontal-relative:page;mso-position-vertical-relative:paragraph;z-index:-1073200" coordorigin="1169,2091" coordsize="9571,10">
            <v:shape style="position:absolute;left:1169;top:2091;width:3169;height:10" type="#_x0000_t75" stroked="false">
              <v:imagedata r:id="rId1036" o:title=""/>
            </v:shape>
            <v:shape style="position:absolute;left:4333;top:2091;width:1562;height:10" type="#_x0000_t75" stroked="false">
              <v:imagedata r:id="rId541" o:title=""/>
            </v:shape>
            <v:shape style="position:absolute;left:5891;top:2091;width:1294;height:10" type="#_x0000_t75" stroked="false">
              <v:imagedata r:id="rId1037" o:title=""/>
            </v:shape>
            <v:shape style="position:absolute;left:7180;top:2091;width:1642;height:10" type="#_x0000_t75" stroked="false">
              <v:imagedata r:id="rId338" o:title=""/>
            </v:shape>
            <v:shape style="position:absolute;left:8817;top:2091;width:1922;height:10" type="#_x0000_t75" stroked="false">
              <v:imagedata r:id="rId339" o:title=""/>
            </v:shape>
            <w10:wrap type="none"/>
          </v:group>
        </w:pict>
      </w:r>
      <w:r>
        <w:rPr/>
        <w:t>组合中，无采用余额百分比法计提坏账准备的其他应收款。 组合中，无采用其他方法计提坏账准备的其他应收款。 报告期内期末单项金额虽不重大但单项计提坏账准备的其他应收款</w:t>
      </w:r>
    </w:p>
    <w:tbl>
      <w:tblPr>
        <w:tblW w:w="0" w:type="auto"/>
        <w:jc w:val="left"/>
        <w:tblInd w:w="534" w:type="dxa"/>
        <w:tblLayout w:type="fixed"/>
        <w:tblCellMar>
          <w:top w:w="0" w:type="dxa"/>
          <w:left w:w="0" w:type="dxa"/>
          <w:bottom w:w="0" w:type="dxa"/>
          <w:right w:w="0" w:type="dxa"/>
        </w:tblCellMar>
        <w:tblLook w:val="01E0"/>
      </w:tblPr>
      <w:tblGrid>
        <w:gridCol w:w="3188"/>
        <w:gridCol w:w="1558"/>
        <w:gridCol w:w="1289"/>
        <w:gridCol w:w="1637"/>
        <w:gridCol w:w="1913"/>
      </w:tblGrid>
      <w:tr>
        <w:trPr>
          <w:trHeight w:val="469" w:hRule="exact"/>
        </w:trPr>
        <w:tc>
          <w:tcPr>
            <w:tcW w:w="3188" w:type="dxa"/>
            <w:tcBorders>
              <w:top w:val="nil" w:sz="6" w:space="0" w:color="auto"/>
              <w:left w:val="nil" w:sz="6" w:space="0" w:color="auto"/>
              <w:bottom w:val="nil" w:sz="6" w:space="0" w:color="auto"/>
              <w:right w:val="single" w:sz="4" w:space="0" w:color="000000"/>
            </w:tcBorders>
            <w:shd w:val="clear" w:color="auto" w:fill="D2D2D2"/>
          </w:tcPr>
          <w:p>
            <w:pPr>
              <w:pStyle w:val="TableParagraph"/>
              <w:spacing w:line="240" w:lineRule="auto" w:before="37"/>
              <w:ind w:left="811" w:right="0"/>
              <w:jc w:val="left"/>
              <w:rPr>
                <w:rFonts w:ascii="宋体" w:hAnsi="宋体" w:cs="宋体" w:eastAsia="宋体" w:hint="default"/>
                <w:sz w:val="22"/>
                <w:szCs w:val="22"/>
              </w:rPr>
            </w:pPr>
            <w:r>
              <w:rPr>
                <w:rFonts w:ascii="宋体" w:hAnsi="宋体" w:cs="宋体" w:eastAsia="宋体" w:hint="default"/>
                <w:b/>
                <w:bCs/>
                <w:sz w:val="22"/>
                <w:szCs w:val="22"/>
              </w:rPr>
              <w:t>其他应收款内容</w:t>
            </w:r>
            <w:r>
              <w:rPr>
                <w:rFonts w:ascii="宋体" w:hAnsi="宋体" w:cs="宋体" w:eastAsia="宋体" w:hint="default"/>
                <w:sz w:val="22"/>
                <w:szCs w:val="22"/>
              </w:rPr>
            </w:r>
          </w:p>
        </w:tc>
        <w:tc>
          <w:tcPr>
            <w:tcW w:w="155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37"/>
              <w:ind w:right="0"/>
              <w:jc w:val="center"/>
              <w:rPr>
                <w:rFonts w:ascii="宋体" w:hAnsi="宋体" w:cs="宋体" w:eastAsia="宋体" w:hint="default"/>
                <w:sz w:val="22"/>
                <w:szCs w:val="22"/>
              </w:rPr>
            </w:pPr>
            <w:r>
              <w:rPr>
                <w:rFonts w:ascii="宋体" w:hAnsi="宋体" w:cs="宋体" w:eastAsia="宋体" w:hint="default"/>
                <w:b/>
                <w:bCs/>
                <w:sz w:val="22"/>
                <w:szCs w:val="22"/>
              </w:rPr>
              <w:t>账面余额</w:t>
            </w:r>
            <w:r>
              <w:rPr>
                <w:rFonts w:ascii="宋体" w:hAnsi="宋体" w:cs="宋体" w:eastAsia="宋体" w:hint="default"/>
                <w:sz w:val="22"/>
                <w:szCs w:val="22"/>
              </w:rPr>
            </w:r>
          </w:p>
        </w:tc>
        <w:tc>
          <w:tcPr>
            <w:tcW w:w="1289" w:type="dxa"/>
            <w:vMerge w:val="restart"/>
            <w:tcBorders>
              <w:top w:val="nil" w:sz="6" w:space="0" w:color="auto"/>
              <w:left w:val="single" w:sz="4" w:space="0" w:color="000000"/>
              <w:right w:val="single" w:sz="4" w:space="0" w:color="000000"/>
            </w:tcBorders>
          </w:tcPr>
          <w:p>
            <w:pPr>
              <w:pStyle w:val="TableParagraph"/>
              <w:spacing w:line="240" w:lineRule="auto" w:before="37"/>
              <w:ind w:left="196" w:right="0"/>
              <w:jc w:val="left"/>
              <w:rPr>
                <w:rFonts w:ascii="宋体" w:hAnsi="宋体" w:cs="宋体" w:eastAsia="宋体" w:hint="default"/>
                <w:sz w:val="22"/>
                <w:szCs w:val="22"/>
              </w:rPr>
            </w:pPr>
            <w:r>
              <w:rPr>
                <w:rFonts w:ascii="宋体" w:hAnsi="宋体" w:cs="宋体" w:eastAsia="宋体" w:hint="default"/>
                <w:b/>
                <w:bCs/>
                <w:sz w:val="22"/>
                <w:szCs w:val="22"/>
              </w:rPr>
              <w:t>坏账金额</w:t>
            </w:r>
            <w:r>
              <w:rPr>
                <w:rFonts w:ascii="宋体" w:hAnsi="宋体" w:cs="宋体" w:eastAsia="宋体" w:hint="default"/>
                <w:sz w:val="22"/>
                <w:szCs w:val="22"/>
              </w:rPr>
            </w:r>
          </w:p>
        </w:tc>
        <w:tc>
          <w:tcPr>
            <w:tcW w:w="1637" w:type="dxa"/>
            <w:vMerge w:val="restart"/>
            <w:tcBorders>
              <w:top w:val="nil" w:sz="6" w:space="0" w:color="auto"/>
              <w:left w:val="single" w:sz="4" w:space="0" w:color="000000"/>
              <w:right w:val="single" w:sz="4" w:space="0" w:color="000000"/>
            </w:tcBorders>
          </w:tcPr>
          <w:p>
            <w:pPr>
              <w:pStyle w:val="TableParagraph"/>
              <w:spacing w:line="240" w:lineRule="auto" w:before="37"/>
              <w:ind w:left="38" w:right="0"/>
              <w:jc w:val="left"/>
              <w:rPr>
                <w:rFonts w:ascii="宋体" w:hAnsi="宋体" w:cs="宋体" w:eastAsia="宋体" w:hint="default"/>
                <w:sz w:val="22"/>
                <w:szCs w:val="22"/>
              </w:rPr>
            </w:pPr>
            <w:r>
              <w:rPr>
                <w:rFonts w:ascii="宋体" w:hAnsi="宋体" w:cs="宋体" w:eastAsia="宋体" w:hint="default"/>
                <w:b/>
                <w:bCs/>
                <w:sz w:val="22"/>
                <w:szCs w:val="22"/>
              </w:rPr>
              <w:t>计提比例（</w:t>
            </w:r>
            <w:r>
              <w:rPr>
                <w:rFonts w:ascii="Times New Roman" w:hAnsi="Times New Roman" w:cs="Times New Roman" w:eastAsia="Times New Roman" w:hint="default"/>
                <w:b/>
                <w:bCs/>
                <w:sz w:val="22"/>
                <w:szCs w:val="22"/>
              </w:rPr>
              <w:t>%</w:t>
            </w:r>
            <w:r>
              <w:rPr>
                <w:rFonts w:ascii="宋体" w:hAnsi="宋体" w:cs="宋体" w:eastAsia="宋体" w:hint="default"/>
                <w:b/>
                <w:bCs/>
                <w:sz w:val="22"/>
                <w:szCs w:val="22"/>
              </w:rPr>
              <w:t>）</w:t>
            </w:r>
            <w:r>
              <w:rPr>
                <w:rFonts w:ascii="宋体" w:hAnsi="宋体" w:cs="宋体" w:eastAsia="宋体" w:hint="default"/>
                <w:sz w:val="22"/>
                <w:szCs w:val="22"/>
              </w:rPr>
            </w:r>
          </w:p>
        </w:tc>
        <w:tc>
          <w:tcPr>
            <w:tcW w:w="1913" w:type="dxa"/>
            <w:tcBorders>
              <w:top w:val="nil" w:sz="6" w:space="0" w:color="auto"/>
              <w:left w:val="single" w:sz="4" w:space="0" w:color="000000"/>
              <w:bottom w:val="nil" w:sz="6" w:space="0" w:color="auto"/>
              <w:right w:val="nil" w:sz="6" w:space="0" w:color="auto"/>
            </w:tcBorders>
            <w:shd w:val="clear" w:color="auto" w:fill="D2D2D2"/>
          </w:tcPr>
          <w:p>
            <w:pPr>
              <w:pStyle w:val="TableParagraph"/>
              <w:spacing w:line="240" w:lineRule="auto" w:before="37"/>
              <w:ind w:right="5"/>
              <w:jc w:val="center"/>
              <w:rPr>
                <w:rFonts w:ascii="宋体" w:hAnsi="宋体" w:cs="宋体" w:eastAsia="宋体" w:hint="default"/>
                <w:sz w:val="22"/>
                <w:szCs w:val="22"/>
              </w:rPr>
            </w:pPr>
            <w:r>
              <w:rPr>
                <w:rFonts w:ascii="宋体" w:hAnsi="宋体" w:cs="宋体" w:eastAsia="宋体" w:hint="default"/>
                <w:b/>
                <w:bCs/>
                <w:sz w:val="22"/>
                <w:szCs w:val="22"/>
              </w:rPr>
              <w:t>理由</w:t>
            </w:r>
            <w:r>
              <w:rPr>
                <w:rFonts w:ascii="宋体" w:hAnsi="宋体" w:cs="宋体" w:eastAsia="宋体" w:hint="default"/>
                <w:sz w:val="22"/>
                <w:szCs w:val="22"/>
              </w:rPr>
            </w:r>
          </w:p>
        </w:tc>
      </w:tr>
      <w:tr>
        <w:trPr>
          <w:trHeight w:val="537" w:hRule="exact"/>
        </w:trPr>
        <w:tc>
          <w:tcPr>
            <w:tcW w:w="3188"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right="18"/>
              <w:jc w:val="center"/>
              <w:rPr>
                <w:rFonts w:ascii="宋体" w:hAnsi="宋体" w:cs="宋体" w:eastAsia="宋体" w:hint="default"/>
                <w:sz w:val="22"/>
                <w:szCs w:val="22"/>
              </w:rPr>
            </w:pPr>
            <w:r>
              <w:rPr>
                <w:rFonts w:ascii="宋体" w:hAnsi="宋体" w:cs="宋体" w:eastAsia="宋体" w:hint="default"/>
                <w:sz w:val="22"/>
                <w:szCs w:val="22"/>
              </w:rPr>
              <w:t>烟台天际健康咨询服务有限公司</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0"/>
              <w:jc w:val="center"/>
              <w:rPr>
                <w:rFonts w:ascii="Times New Roman" w:hAnsi="Times New Roman" w:cs="Times New Roman" w:eastAsia="Times New Roman" w:hint="default"/>
                <w:sz w:val="22"/>
                <w:szCs w:val="22"/>
              </w:rPr>
            </w:pPr>
            <w:r>
              <w:rPr>
                <w:rFonts w:ascii="Times New Roman"/>
                <w:sz w:val="22"/>
              </w:rPr>
              <w:t>405,000.00</w:t>
            </w:r>
          </w:p>
        </w:tc>
        <w:tc>
          <w:tcPr>
            <w:tcW w:w="1289" w:type="dxa"/>
            <w:vMerge/>
            <w:tcBorders>
              <w:left w:val="single" w:sz="4" w:space="0" w:color="000000"/>
              <w:right w:val="single" w:sz="4" w:space="0" w:color="000000"/>
            </w:tcBorders>
          </w:tcPr>
          <w:p>
            <w:pPr/>
          </w:p>
        </w:tc>
        <w:tc>
          <w:tcPr>
            <w:tcW w:w="1637" w:type="dxa"/>
            <w:vMerge/>
            <w:tcBorders>
              <w:left w:val="single" w:sz="4" w:space="0" w:color="000000"/>
              <w:right w:val="single" w:sz="4" w:space="0" w:color="000000"/>
            </w:tcBorders>
          </w:tcPr>
          <w:p>
            <w:pPr/>
          </w:p>
        </w:tc>
        <w:tc>
          <w:tcPr>
            <w:tcW w:w="1913" w:type="dxa"/>
            <w:tcBorders>
              <w:top w:val="nil" w:sz="6" w:space="0" w:color="auto"/>
              <w:left w:val="single" w:sz="4" w:space="0" w:color="000000"/>
              <w:bottom w:val="nil" w:sz="6" w:space="0" w:color="auto"/>
              <w:right w:val="nil" w:sz="6" w:space="0" w:color="auto"/>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子公司，不计提坏</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账准备</w:t>
            </w:r>
          </w:p>
        </w:tc>
      </w:tr>
      <w:tr>
        <w:trPr>
          <w:trHeight w:val="497" w:hRule="exact"/>
        </w:trPr>
        <w:tc>
          <w:tcPr>
            <w:tcW w:w="3188" w:type="dxa"/>
            <w:tcBorders>
              <w:top w:val="nil" w:sz="6" w:space="0" w:color="auto"/>
              <w:left w:val="nil" w:sz="6" w:space="0" w:color="auto"/>
              <w:bottom w:val="single" w:sz="12" w:space="0" w:color="000000"/>
              <w:right w:val="single" w:sz="4" w:space="0" w:color="000000"/>
            </w:tcBorders>
          </w:tcPr>
          <w:p>
            <w:pPr>
              <w:pStyle w:val="TableParagraph"/>
              <w:spacing w:line="240" w:lineRule="auto" w:before="63"/>
              <w:ind w:left="19" w:right="0"/>
              <w:jc w:val="center"/>
              <w:rPr>
                <w:rFonts w:ascii="宋体" w:hAnsi="宋体" w:cs="宋体" w:eastAsia="宋体" w:hint="default"/>
                <w:sz w:val="22"/>
                <w:szCs w:val="22"/>
              </w:rPr>
            </w:pPr>
            <w:r>
              <w:rPr>
                <w:rFonts w:ascii="宋体" w:hAnsi="宋体" w:cs="宋体" w:eastAsia="宋体" w:hint="default"/>
                <w:sz w:val="22"/>
                <w:szCs w:val="22"/>
              </w:rPr>
              <w:t>合计</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2"/>
              <w:ind w:right="0"/>
              <w:jc w:val="center"/>
              <w:rPr>
                <w:rFonts w:ascii="Times New Roman" w:hAnsi="Times New Roman" w:cs="Times New Roman" w:eastAsia="Times New Roman" w:hint="default"/>
                <w:sz w:val="22"/>
                <w:szCs w:val="22"/>
              </w:rPr>
            </w:pPr>
            <w:r>
              <w:rPr>
                <w:rFonts w:ascii="Times New Roman"/>
                <w:sz w:val="22"/>
              </w:rPr>
              <w:t>405,000.00</w:t>
            </w:r>
          </w:p>
        </w:tc>
        <w:tc>
          <w:tcPr>
            <w:tcW w:w="1289" w:type="dxa"/>
            <w:vMerge/>
            <w:tcBorders>
              <w:left w:val="single" w:sz="4" w:space="0" w:color="000000"/>
              <w:bottom w:val="single" w:sz="12" w:space="0" w:color="000000"/>
              <w:right w:val="single" w:sz="4" w:space="0" w:color="000000"/>
            </w:tcBorders>
          </w:tcPr>
          <w:p>
            <w:pPr/>
          </w:p>
        </w:tc>
        <w:tc>
          <w:tcPr>
            <w:tcW w:w="1637" w:type="dxa"/>
            <w:vMerge/>
            <w:tcBorders>
              <w:left w:val="single" w:sz="4" w:space="0" w:color="000000"/>
              <w:bottom w:val="single" w:sz="12" w:space="0" w:color="000000"/>
              <w:right w:val="single" w:sz="4" w:space="0" w:color="000000"/>
            </w:tcBorders>
          </w:tcPr>
          <w:p>
            <w:pPr/>
          </w:p>
        </w:tc>
        <w:tc>
          <w:tcPr>
            <w:tcW w:w="1913"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r>
    </w:tbl>
    <w:p>
      <w:pPr>
        <w:pStyle w:val="Heading6"/>
        <w:spacing w:line="240" w:lineRule="auto" w:before="44"/>
        <w:ind w:left="942" w:right="2766"/>
        <w:jc w:val="left"/>
        <w:rPr>
          <w:b w:val="0"/>
          <w:bCs w:val="0"/>
        </w:rPr>
      </w:pPr>
      <w:r>
        <w:rPr/>
        <w:pict>
          <v:group style="position:absolute;margin-left:58.439999pt;margin-top:-25.184351pt;width:478.55pt;height:.5pt;mso-position-horizontal-relative:page;mso-position-vertical-relative:paragraph;z-index:-1073176" coordorigin="1169,-504" coordsize="9571,10">
            <v:shape style="position:absolute;left:1169;top:-504;width:3169;height:10" type="#_x0000_t75" stroked="false">
              <v:imagedata r:id="rId1036" o:title=""/>
            </v:shape>
            <v:shape style="position:absolute;left:4333;top:-504;width:1562;height:10" type="#_x0000_t75" stroked="false">
              <v:imagedata r:id="rId541" o:title=""/>
            </v:shape>
            <v:shape style="position:absolute;left:5891;top:-504;width:1294;height:10" type="#_x0000_t75" stroked="false">
              <v:imagedata r:id="rId1037" o:title=""/>
            </v:shape>
            <v:shape style="position:absolute;left:7180;top:-504;width:1642;height:10" type="#_x0000_t75" stroked="false">
              <v:imagedata r:id="rId338" o:title=""/>
            </v:shape>
            <v:shape style="position:absolute;left:8817;top:-504;width:1922;height:10" type="#_x0000_t75" stroked="false">
              <v:imagedata r:id="rId339" o:title=""/>
            </v:shape>
            <w10:wrap type="none"/>
          </v:group>
        </w:pict>
      </w:r>
      <w:r>
        <w:rPr/>
        <w:pict>
          <v:shape style="position:absolute;margin-left:216.889999pt;margin-top:-2.624341pt;width:.48002pt;height:.72pt;mso-position-horizontal-relative:page;mso-position-vertical-relative:paragraph;z-index:26104" type="#_x0000_t75" stroked="false">
            <v:imagedata r:id="rId1017" o:title=""/>
          </v:shape>
        </w:pict>
      </w:r>
      <w:r>
        <w:rPr/>
        <w:pict>
          <v:shape style="position:absolute;margin-left:294.769989pt;margin-top:-2.624341pt;width:.48pt;height:.72pt;mso-position-horizontal-relative:page;mso-position-vertical-relative:paragraph;z-index:26128" type="#_x0000_t75" stroked="false">
            <v:imagedata r:id="rId1017" o:title=""/>
          </v:shape>
        </w:pict>
      </w:r>
      <w:r>
        <w:rPr/>
        <w:pict>
          <v:shape style="position:absolute;margin-left:359.230011pt;margin-top:-2.624341pt;width:.48003pt;height:.72pt;mso-position-horizontal-relative:page;mso-position-vertical-relative:paragraph;z-index:26152" type="#_x0000_t75" stroked="false">
            <v:imagedata r:id="rId1017" o:title=""/>
          </v:shape>
        </w:pict>
      </w:r>
      <w:r>
        <w:rPr/>
        <w:pict>
          <v:shape style="position:absolute;margin-left:441.100006pt;margin-top:-2.624341pt;width:.48pt;height:.72pt;mso-position-horizontal-relative:page;mso-position-vertical-relative:paragraph;z-index:26176" type="#_x0000_t75" stroked="false">
            <v:imagedata r:id="rId1017" o:title=""/>
          </v:shape>
        </w:pict>
      </w:r>
      <w:r>
        <w:rPr/>
        <w:t>（</w:t>
      </w:r>
      <w:r>
        <w:rPr>
          <w:rFonts w:ascii="Times New Roman" w:hAnsi="Times New Roman" w:cs="Times New Roman" w:eastAsia="Times New Roman" w:hint="default"/>
        </w:rPr>
        <w:t>2</w:t>
      </w:r>
      <w:r>
        <w:rPr/>
        <w:t>）本报告期转回或收回的其他应收款情况</w:t>
      </w:r>
      <w:r>
        <w:rPr>
          <w:b w:val="0"/>
          <w:bCs w:val="0"/>
        </w:rPr>
      </w:r>
    </w:p>
    <w:p>
      <w:pPr>
        <w:spacing w:line="240" w:lineRule="auto" w:before="8"/>
        <w:rPr>
          <w:rFonts w:ascii="宋体" w:hAnsi="宋体" w:cs="宋体" w:eastAsia="宋体" w:hint="default"/>
          <w:b/>
          <w:bCs/>
          <w:sz w:val="10"/>
          <w:szCs w:val="10"/>
        </w:rPr>
      </w:pPr>
    </w:p>
    <w:p>
      <w:pPr>
        <w:pStyle w:val="BodyText"/>
        <w:spacing w:line="379" w:lineRule="auto" w:before="26"/>
        <w:ind w:left="460" w:right="606" w:firstLine="480"/>
        <w:jc w:val="left"/>
      </w:pPr>
      <w:r>
        <w:rPr/>
        <w:t>母公司无本报告期前已全额计提坏账准备，或计提减值准备的比例较大，但在本期又全 额收回或转回，或在本期收回或转回比例较大的其他应收款。</w:t>
      </w:r>
    </w:p>
    <w:p>
      <w:pPr>
        <w:pStyle w:val="BodyText"/>
        <w:spacing w:line="240" w:lineRule="auto" w:before="44"/>
        <w:ind w:left="940" w:right="606"/>
        <w:jc w:val="left"/>
      </w:pPr>
      <w:r>
        <w:rPr/>
        <w:t>报告期内期末单项金额重大或虽不重大但单独进行减值测试的其他应收款。</w:t>
      </w:r>
    </w:p>
    <w:p>
      <w:pPr>
        <w:spacing w:after="0" w:line="240" w:lineRule="auto"/>
        <w:jc w:val="left"/>
        <w:sectPr>
          <w:pgSz w:w="11910" w:h="16850"/>
          <w:pgMar w:header="857" w:footer="789" w:top="1040" w:bottom="980" w:left="620" w:right="600"/>
        </w:sectPr>
      </w:pPr>
    </w:p>
    <w:p>
      <w:pPr>
        <w:spacing w:line="240" w:lineRule="auto" w:before="3"/>
        <w:rPr>
          <w:rFonts w:ascii="宋体" w:hAnsi="宋体" w:cs="宋体" w:eastAsia="宋体" w:hint="default"/>
          <w:sz w:val="29"/>
          <w:szCs w:val="29"/>
        </w:rPr>
      </w:pPr>
      <w:r>
        <w:rPr/>
        <w:pict>
          <v:group style="position:absolute;margin-left:53.16pt;margin-top:685.059998pt;width:489.1pt;height:.5pt;mso-position-horizontal-relative:page;mso-position-vertical-relative:page;z-index:-1072408" coordorigin="1063,13701" coordsize="9782,10">
            <v:shape style="position:absolute;left:1063;top:13701;width:3431;height:10" type="#_x0000_t75" stroked="false">
              <v:imagedata r:id="rId358" o:title=""/>
            </v:shape>
            <v:shape style="position:absolute;left:4489;top:13701;width:1356;height:10" type="#_x0000_t75" stroked="false">
              <v:imagedata r:id="rId356" o:title=""/>
            </v:shape>
            <v:shape style="position:absolute;left:5840;top:13701;width:5005;height:10" type="#_x0000_t75" stroked="false">
              <v:imagedata r:id="rId1038" o:title=""/>
            </v:shape>
            <w10:wrap type="none"/>
          </v:group>
        </w:pict>
      </w:r>
      <w:r>
        <w:rPr/>
        <w:pict>
          <v:group style="position:absolute;margin-left:53.16pt;margin-top:703.779968pt;width:489.1pt;height:5.05pt;mso-position-horizontal-relative:page;mso-position-vertical-relative:page;z-index:-1072384" coordorigin="1063,14076" coordsize="9782,101">
            <v:shape style="position:absolute;left:1063;top:14076;width:3450;height:101" type="#_x0000_t75" stroked="false">
              <v:imagedata r:id="rId1039" o:title=""/>
            </v:shape>
            <v:shape style="position:absolute;left:4489;top:14167;width:1356;height:10" type="#_x0000_t75" stroked="false">
              <v:imagedata r:id="rId356" o:title=""/>
            </v:shape>
            <v:shape style="position:absolute;left:5840;top:14167;width:5005;height:10" type="#_x0000_t75" stroked="false">
              <v:imagedata r:id="rId1038" o:title=""/>
            </v:shape>
            <w10:wrap type="none"/>
          </v:group>
        </w:pict>
      </w:r>
      <w:r>
        <w:rPr/>
        <w:pict>
          <v:group style="position:absolute;margin-left:53.16pt;margin-top:731.499939pt;width:489.1pt;height:.5pt;mso-position-horizontal-relative:page;mso-position-vertical-relative:page;z-index:-1072360" coordorigin="1063,14630" coordsize="9782,10">
            <v:shape style="position:absolute;left:1063;top:14630;width:3431;height:10" type="#_x0000_t75" stroked="false">
              <v:imagedata r:id="rId358" o:title=""/>
            </v:shape>
            <v:shape style="position:absolute;left:4489;top:14630;width:1356;height:10" type="#_x0000_t75" stroked="false">
              <v:imagedata r:id="rId356" o:title=""/>
            </v:shape>
            <v:shape style="position:absolute;left:5840;top:14630;width:5005;height:10" type="#_x0000_t75" stroked="false">
              <v:imagedata r:id="rId1038" o:title=""/>
            </v:shape>
            <w10:wrap type="none"/>
          </v:group>
        </w:pict>
      </w:r>
      <w:r>
        <w:rPr/>
        <w:pict>
          <v:shape style="position:absolute;margin-left:224.690002pt;margin-top:754.080017pt;width:.48002pt;height:.72pt;mso-position-horizontal-relative:page;mso-position-vertical-relative:page;z-index:26920" type="#_x0000_t75" stroked="false">
            <v:imagedata r:id="rId1017" o:title=""/>
          </v:shape>
        </w:pict>
      </w:r>
      <w:r>
        <w:rPr/>
        <w:pict>
          <v:shape style="position:absolute;margin-left:292.25pt;margin-top:754.080017pt;width:.48003pt;height:.72pt;mso-position-horizontal-relative:page;mso-position-vertical-relative:page;z-index:26944" type="#_x0000_t75" stroked="false">
            <v:imagedata r:id="rId1017" o:title=""/>
          </v:shape>
        </w:pict>
      </w:r>
      <w:r>
        <w:rPr/>
        <w:pict>
          <v:shape style="position:absolute;margin-left:372.790009pt;margin-top:754.080017pt;width:.48003pt;height:.72pt;mso-position-horizontal-relative:page;mso-position-vertical-relative:page;z-index:26968" type="#_x0000_t75" stroked="false">
            <v:imagedata r:id="rId1017" o:title=""/>
          </v:shape>
        </w:pict>
      </w:r>
      <w:r>
        <w:rPr/>
        <w:pict>
          <v:shape style="position:absolute;margin-left:482.019989pt;margin-top:754.080017pt;width:.48003pt;height:.72pt;mso-position-horizontal-relative:page;mso-position-vertical-relative:page;z-index:26992" type="#_x0000_t75" stroked="false">
            <v:imagedata r:id="rId1017" o:title=""/>
          </v:shape>
        </w:pict>
      </w:r>
    </w:p>
    <w:tbl>
      <w:tblPr>
        <w:tblW w:w="0" w:type="auto"/>
        <w:jc w:val="left"/>
        <w:tblInd w:w="214" w:type="dxa"/>
        <w:tblLayout w:type="fixed"/>
        <w:tblCellMar>
          <w:top w:w="0" w:type="dxa"/>
          <w:left w:w="0" w:type="dxa"/>
          <w:bottom w:w="0" w:type="dxa"/>
          <w:right w:w="0" w:type="dxa"/>
        </w:tblCellMar>
        <w:tblLook w:val="01E0"/>
      </w:tblPr>
      <w:tblGrid>
        <w:gridCol w:w="3188"/>
        <w:gridCol w:w="1558"/>
        <w:gridCol w:w="1289"/>
        <w:gridCol w:w="1637"/>
        <w:gridCol w:w="1913"/>
      </w:tblGrid>
      <w:tr>
        <w:trPr>
          <w:trHeight w:val="471" w:hRule="exact"/>
        </w:trPr>
        <w:tc>
          <w:tcPr>
            <w:tcW w:w="3188" w:type="dxa"/>
            <w:tcBorders>
              <w:top w:val="nil" w:sz="6" w:space="0" w:color="auto"/>
              <w:left w:val="nil" w:sz="6" w:space="0" w:color="auto"/>
              <w:bottom w:val="nil" w:sz="6" w:space="0" w:color="auto"/>
              <w:right w:val="single" w:sz="4" w:space="0" w:color="000000"/>
            </w:tcBorders>
            <w:shd w:val="clear" w:color="auto" w:fill="D2D2D2"/>
          </w:tcPr>
          <w:p>
            <w:pPr>
              <w:pStyle w:val="TableParagraph"/>
              <w:spacing w:line="240" w:lineRule="auto" w:before="48"/>
              <w:ind w:left="811" w:right="0"/>
              <w:jc w:val="left"/>
              <w:rPr>
                <w:rFonts w:ascii="宋体" w:hAnsi="宋体" w:cs="宋体" w:eastAsia="宋体" w:hint="default"/>
                <w:sz w:val="22"/>
                <w:szCs w:val="22"/>
              </w:rPr>
            </w:pPr>
            <w:r>
              <w:rPr>
                <w:rFonts w:ascii="宋体" w:hAnsi="宋体" w:cs="宋体" w:eastAsia="宋体" w:hint="default"/>
                <w:b/>
                <w:bCs/>
                <w:sz w:val="22"/>
                <w:szCs w:val="22"/>
              </w:rPr>
              <w:t>其他应收款内容</w:t>
            </w:r>
            <w:r>
              <w:rPr>
                <w:rFonts w:ascii="宋体" w:hAnsi="宋体" w:cs="宋体" w:eastAsia="宋体" w:hint="default"/>
                <w:sz w:val="22"/>
                <w:szCs w:val="22"/>
              </w:rPr>
            </w:r>
          </w:p>
        </w:tc>
        <w:tc>
          <w:tcPr>
            <w:tcW w:w="155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8"/>
              <w:ind w:right="0"/>
              <w:jc w:val="center"/>
              <w:rPr>
                <w:rFonts w:ascii="宋体" w:hAnsi="宋体" w:cs="宋体" w:eastAsia="宋体" w:hint="default"/>
                <w:sz w:val="22"/>
                <w:szCs w:val="22"/>
              </w:rPr>
            </w:pPr>
            <w:r>
              <w:rPr>
                <w:rFonts w:ascii="宋体" w:hAnsi="宋体" w:cs="宋体" w:eastAsia="宋体" w:hint="default"/>
                <w:b/>
                <w:bCs/>
                <w:sz w:val="22"/>
                <w:szCs w:val="22"/>
              </w:rPr>
              <w:t>账面余额</w:t>
            </w:r>
            <w:r>
              <w:rPr>
                <w:rFonts w:ascii="宋体" w:hAnsi="宋体" w:cs="宋体" w:eastAsia="宋体" w:hint="default"/>
                <w:sz w:val="22"/>
                <w:szCs w:val="22"/>
              </w:rPr>
            </w:r>
          </w:p>
        </w:tc>
        <w:tc>
          <w:tcPr>
            <w:tcW w:w="1289" w:type="dxa"/>
            <w:vMerge w:val="restart"/>
            <w:tcBorders>
              <w:top w:val="nil" w:sz="6" w:space="0" w:color="auto"/>
              <w:left w:val="single" w:sz="4" w:space="0" w:color="000000"/>
              <w:right w:val="single" w:sz="4" w:space="0" w:color="000000"/>
            </w:tcBorders>
          </w:tcPr>
          <w:p>
            <w:pPr>
              <w:pStyle w:val="TableParagraph"/>
              <w:spacing w:line="240" w:lineRule="auto" w:before="48"/>
              <w:ind w:left="196" w:right="0"/>
              <w:jc w:val="left"/>
              <w:rPr>
                <w:rFonts w:ascii="宋体" w:hAnsi="宋体" w:cs="宋体" w:eastAsia="宋体" w:hint="default"/>
                <w:sz w:val="22"/>
                <w:szCs w:val="22"/>
              </w:rPr>
            </w:pPr>
            <w:r>
              <w:rPr>
                <w:rFonts w:ascii="宋体" w:hAnsi="宋体" w:cs="宋体" w:eastAsia="宋体" w:hint="default"/>
                <w:b/>
                <w:bCs/>
                <w:sz w:val="22"/>
                <w:szCs w:val="22"/>
              </w:rPr>
              <w:t>坏账金额</w:t>
            </w:r>
            <w:r>
              <w:rPr>
                <w:rFonts w:ascii="宋体" w:hAnsi="宋体" w:cs="宋体" w:eastAsia="宋体" w:hint="default"/>
                <w:sz w:val="22"/>
                <w:szCs w:val="22"/>
              </w:rPr>
            </w:r>
          </w:p>
        </w:tc>
        <w:tc>
          <w:tcPr>
            <w:tcW w:w="1637" w:type="dxa"/>
            <w:vMerge w:val="restart"/>
            <w:tcBorders>
              <w:top w:val="nil" w:sz="6" w:space="0" w:color="auto"/>
              <w:left w:val="single" w:sz="4" w:space="0" w:color="000000"/>
              <w:right w:val="single" w:sz="4" w:space="0" w:color="000000"/>
            </w:tcBorders>
          </w:tcPr>
          <w:p>
            <w:pPr>
              <w:pStyle w:val="TableParagraph"/>
              <w:spacing w:line="240" w:lineRule="auto" w:before="48"/>
              <w:ind w:left="38" w:right="0"/>
              <w:jc w:val="left"/>
              <w:rPr>
                <w:rFonts w:ascii="宋体" w:hAnsi="宋体" w:cs="宋体" w:eastAsia="宋体" w:hint="default"/>
                <w:sz w:val="22"/>
                <w:szCs w:val="22"/>
              </w:rPr>
            </w:pPr>
            <w:r>
              <w:rPr>
                <w:rFonts w:ascii="宋体" w:hAnsi="宋体" w:cs="宋体" w:eastAsia="宋体" w:hint="default"/>
                <w:b/>
                <w:bCs/>
                <w:sz w:val="22"/>
                <w:szCs w:val="22"/>
              </w:rPr>
              <w:t>计提比例（</w:t>
            </w:r>
            <w:r>
              <w:rPr>
                <w:rFonts w:ascii="Times New Roman" w:hAnsi="Times New Roman" w:cs="Times New Roman" w:eastAsia="Times New Roman" w:hint="default"/>
                <w:b/>
                <w:bCs/>
                <w:sz w:val="22"/>
                <w:szCs w:val="22"/>
              </w:rPr>
              <w:t>%</w:t>
            </w:r>
            <w:r>
              <w:rPr>
                <w:rFonts w:ascii="宋体" w:hAnsi="宋体" w:cs="宋体" w:eastAsia="宋体" w:hint="default"/>
                <w:b/>
                <w:bCs/>
                <w:sz w:val="22"/>
                <w:szCs w:val="22"/>
              </w:rPr>
              <w:t>）</w:t>
            </w:r>
            <w:r>
              <w:rPr>
                <w:rFonts w:ascii="宋体" w:hAnsi="宋体" w:cs="宋体" w:eastAsia="宋体" w:hint="default"/>
                <w:sz w:val="22"/>
                <w:szCs w:val="22"/>
              </w:rPr>
            </w:r>
          </w:p>
        </w:tc>
        <w:tc>
          <w:tcPr>
            <w:tcW w:w="1913" w:type="dxa"/>
            <w:tcBorders>
              <w:top w:val="nil" w:sz="6" w:space="0" w:color="auto"/>
              <w:left w:val="single" w:sz="4" w:space="0" w:color="000000"/>
              <w:bottom w:val="nil" w:sz="6" w:space="0" w:color="auto"/>
              <w:right w:val="nil" w:sz="6" w:space="0" w:color="auto"/>
            </w:tcBorders>
            <w:shd w:val="clear" w:color="auto" w:fill="D2D2D2"/>
          </w:tcPr>
          <w:p>
            <w:pPr>
              <w:pStyle w:val="TableParagraph"/>
              <w:spacing w:line="240" w:lineRule="auto" w:before="48"/>
              <w:ind w:right="5"/>
              <w:jc w:val="center"/>
              <w:rPr>
                <w:rFonts w:ascii="宋体" w:hAnsi="宋体" w:cs="宋体" w:eastAsia="宋体" w:hint="default"/>
                <w:sz w:val="22"/>
                <w:szCs w:val="22"/>
              </w:rPr>
            </w:pPr>
            <w:r>
              <w:rPr>
                <w:rFonts w:ascii="宋体" w:hAnsi="宋体" w:cs="宋体" w:eastAsia="宋体" w:hint="default"/>
                <w:b/>
                <w:bCs/>
                <w:sz w:val="22"/>
                <w:szCs w:val="22"/>
              </w:rPr>
              <w:t>理由</w:t>
            </w:r>
            <w:r>
              <w:rPr>
                <w:rFonts w:ascii="宋体" w:hAnsi="宋体" w:cs="宋体" w:eastAsia="宋体" w:hint="default"/>
                <w:sz w:val="22"/>
                <w:szCs w:val="22"/>
              </w:rPr>
            </w:r>
          </w:p>
        </w:tc>
      </w:tr>
      <w:tr>
        <w:trPr>
          <w:trHeight w:val="537" w:hRule="exact"/>
        </w:trPr>
        <w:tc>
          <w:tcPr>
            <w:tcW w:w="3188" w:type="dxa"/>
            <w:tcBorders>
              <w:top w:val="nil" w:sz="6" w:space="0" w:color="auto"/>
              <w:left w:val="nil" w:sz="6" w:space="0" w:color="auto"/>
              <w:bottom w:val="nil" w:sz="6" w:space="0" w:color="auto"/>
              <w:right w:val="single" w:sz="4" w:space="0" w:color="000000"/>
            </w:tcBorders>
          </w:tcPr>
          <w:p>
            <w:pPr>
              <w:pStyle w:val="TableParagraph"/>
              <w:spacing w:line="240" w:lineRule="auto" w:before="100"/>
              <w:ind w:right="18"/>
              <w:jc w:val="center"/>
              <w:rPr>
                <w:rFonts w:ascii="宋体" w:hAnsi="宋体" w:cs="宋体" w:eastAsia="宋体" w:hint="default"/>
                <w:sz w:val="22"/>
                <w:szCs w:val="22"/>
              </w:rPr>
            </w:pPr>
            <w:r>
              <w:rPr>
                <w:rFonts w:ascii="宋体" w:hAnsi="宋体" w:cs="宋体" w:eastAsia="宋体" w:hint="default"/>
                <w:sz w:val="22"/>
                <w:szCs w:val="22"/>
              </w:rPr>
              <w:t>烟台天际健康咨询服务有限公司</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right="0"/>
              <w:jc w:val="center"/>
              <w:rPr>
                <w:rFonts w:ascii="Times New Roman" w:hAnsi="Times New Roman" w:cs="Times New Roman" w:eastAsia="Times New Roman" w:hint="default"/>
                <w:sz w:val="22"/>
                <w:szCs w:val="22"/>
              </w:rPr>
            </w:pPr>
            <w:r>
              <w:rPr>
                <w:rFonts w:ascii="Times New Roman"/>
                <w:sz w:val="22"/>
              </w:rPr>
              <w:t>405,000.00</w:t>
            </w:r>
          </w:p>
        </w:tc>
        <w:tc>
          <w:tcPr>
            <w:tcW w:w="1289" w:type="dxa"/>
            <w:vMerge/>
            <w:tcBorders>
              <w:left w:val="single" w:sz="4" w:space="0" w:color="000000"/>
              <w:right w:val="single" w:sz="4" w:space="0" w:color="000000"/>
            </w:tcBorders>
          </w:tcPr>
          <w:p>
            <w:pPr/>
          </w:p>
        </w:tc>
        <w:tc>
          <w:tcPr>
            <w:tcW w:w="1637" w:type="dxa"/>
            <w:vMerge/>
            <w:tcBorders>
              <w:left w:val="single" w:sz="4" w:space="0" w:color="000000"/>
              <w:right w:val="single" w:sz="4" w:space="0" w:color="000000"/>
            </w:tcBorders>
          </w:tcPr>
          <w:p>
            <w:pPr/>
          </w:p>
        </w:tc>
        <w:tc>
          <w:tcPr>
            <w:tcW w:w="1913" w:type="dxa"/>
            <w:tcBorders>
              <w:top w:val="nil" w:sz="6" w:space="0" w:color="auto"/>
              <w:left w:val="single" w:sz="4" w:space="0" w:color="000000"/>
              <w:bottom w:val="nil" w:sz="6" w:space="0" w:color="auto"/>
              <w:right w:val="nil" w:sz="6" w:space="0" w:color="auto"/>
            </w:tcBorders>
          </w:tcPr>
          <w:p>
            <w:pPr>
              <w:pStyle w:val="TableParagraph"/>
              <w:spacing w:line="272" w:lineRule="exact" w:before="3"/>
              <w:ind w:left="21" w:right="201"/>
              <w:jc w:val="left"/>
              <w:rPr>
                <w:rFonts w:ascii="宋体" w:hAnsi="宋体" w:cs="宋体" w:eastAsia="宋体" w:hint="default"/>
                <w:sz w:val="21"/>
                <w:szCs w:val="21"/>
              </w:rPr>
            </w:pPr>
            <w:r>
              <w:rPr>
                <w:rFonts w:ascii="宋体" w:hAnsi="宋体" w:cs="宋体" w:eastAsia="宋体" w:hint="default"/>
                <w:spacing w:val="-2"/>
                <w:sz w:val="21"/>
                <w:szCs w:val="21"/>
              </w:rPr>
              <w:t>子公司，不计提坏</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账准备</w:t>
            </w:r>
          </w:p>
        </w:tc>
      </w:tr>
      <w:tr>
        <w:trPr>
          <w:trHeight w:val="497" w:hRule="exact"/>
        </w:trPr>
        <w:tc>
          <w:tcPr>
            <w:tcW w:w="3188" w:type="dxa"/>
            <w:tcBorders>
              <w:top w:val="nil" w:sz="6" w:space="0" w:color="auto"/>
              <w:left w:val="nil" w:sz="6" w:space="0" w:color="auto"/>
              <w:bottom w:val="single" w:sz="12" w:space="0" w:color="000000"/>
              <w:right w:val="single" w:sz="4" w:space="0" w:color="000000"/>
            </w:tcBorders>
          </w:tcPr>
          <w:p>
            <w:pPr>
              <w:pStyle w:val="TableParagraph"/>
              <w:spacing w:line="240" w:lineRule="auto" w:before="72"/>
              <w:ind w:left="19" w:right="0"/>
              <w:jc w:val="center"/>
              <w:rPr>
                <w:rFonts w:ascii="宋体" w:hAnsi="宋体" w:cs="宋体" w:eastAsia="宋体" w:hint="default"/>
                <w:sz w:val="22"/>
                <w:szCs w:val="22"/>
              </w:rPr>
            </w:pPr>
            <w:r>
              <w:rPr>
                <w:rFonts w:ascii="宋体" w:hAnsi="宋体" w:cs="宋体" w:eastAsia="宋体" w:hint="default"/>
                <w:sz w:val="22"/>
                <w:szCs w:val="22"/>
              </w:rPr>
              <w:t>合计</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1"/>
              <w:ind w:right="0"/>
              <w:jc w:val="center"/>
              <w:rPr>
                <w:rFonts w:ascii="Times New Roman" w:hAnsi="Times New Roman" w:cs="Times New Roman" w:eastAsia="Times New Roman" w:hint="default"/>
                <w:sz w:val="22"/>
                <w:szCs w:val="22"/>
              </w:rPr>
            </w:pPr>
            <w:r>
              <w:rPr>
                <w:rFonts w:ascii="Times New Roman"/>
                <w:sz w:val="22"/>
              </w:rPr>
              <w:t>405,000.00</w:t>
            </w:r>
          </w:p>
        </w:tc>
        <w:tc>
          <w:tcPr>
            <w:tcW w:w="1289" w:type="dxa"/>
            <w:vMerge/>
            <w:tcBorders>
              <w:left w:val="single" w:sz="4" w:space="0" w:color="000000"/>
              <w:bottom w:val="single" w:sz="12" w:space="0" w:color="000000"/>
              <w:right w:val="single" w:sz="4" w:space="0" w:color="000000"/>
            </w:tcBorders>
          </w:tcPr>
          <w:p>
            <w:pPr/>
          </w:p>
        </w:tc>
        <w:tc>
          <w:tcPr>
            <w:tcW w:w="1637" w:type="dxa"/>
            <w:vMerge/>
            <w:tcBorders>
              <w:left w:val="single" w:sz="4" w:space="0" w:color="000000"/>
              <w:bottom w:val="single" w:sz="12" w:space="0" w:color="000000"/>
              <w:right w:val="single" w:sz="4" w:space="0" w:color="000000"/>
            </w:tcBorders>
          </w:tcPr>
          <w:p>
            <w:pPr/>
          </w:p>
        </w:tc>
        <w:tc>
          <w:tcPr>
            <w:tcW w:w="1913"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r>
    </w:tbl>
    <w:p>
      <w:pPr>
        <w:pStyle w:val="BodyText"/>
        <w:spacing w:line="376" w:lineRule="auto" w:before="53"/>
        <w:ind w:right="286" w:firstLine="480"/>
        <w:jc w:val="left"/>
      </w:pPr>
      <w:r>
        <w:rPr/>
        <w:pict>
          <v:group style="position:absolute;margin-left:58.200001pt;margin-top:-76.714401pt;width:479.05pt;height:1.6pt;mso-position-horizontal-relative:page;mso-position-vertical-relative:paragraph;z-index:-1073032" coordorigin="1164,-1534" coordsize="9581,32">
            <v:group style="position:absolute;left:1169;top:-1529;width:3169;height:2" coordorigin="1169,-1529" coordsize="3169,2">
              <v:shape style="position:absolute;left:1169;top:-1529;width:3169;height:2" coordorigin="1169,-1529" coordsize="3169,0" path="m1169,-1529l4338,-1529e" filled="false" stroked="true" strokeweight=".48pt" strokecolor="#000000">
                <v:path arrowok="t"/>
              </v:shape>
            </v:group>
            <v:group style="position:absolute;left:1169;top:-1510;width:3169;height:2" coordorigin="1169,-1510" coordsize="3169,2">
              <v:shape style="position:absolute;left:1169;top:-1510;width:3169;height:2" coordorigin="1169,-1510" coordsize="3169,0" path="m1169,-1510l4338,-1510e" filled="false" stroked="true" strokeweight=".48pt" strokecolor="#000000">
                <v:path arrowok="t"/>
              </v:shape>
              <v:shape style="position:absolute;left:4338;top:-1505;width:30;height:2" type="#_x0000_t75" stroked="false">
                <v:imagedata r:id="rId289" o:title=""/>
              </v:shape>
            </v:group>
            <v:group style="position:absolute;left:4338;top:-1529;width:29;height:2" coordorigin="4338,-1529" coordsize="29,2">
              <v:shape style="position:absolute;left:4338;top:-1529;width:29;height:2" coordorigin="4338,-1529" coordsize="29,0" path="m4338,-1529l4367,-1529e" filled="false" stroked="true" strokeweight=".48pt" strokecolor="#000000">
                <v:path arrowok="t"/>
              </v:shape>
            </v:group>
            <v:group style="position:absolute;left:4338;top:-1510;width:29;height:2" coordorigin="4338,-1510" coordsize="29,2">
              <v:shape style="position:absolute;left:4338;top:-1510;width:29;height:2" coordorigin="4338,-1510" coordsize="29,0" path="m4338,-1510l4367,-1510e" filled="false" stroked="true" strokeweight=".48pt" strokecolor="#000000">
                <v:path arrowok="t"/>
              </v:shape>
            </v:group>
            <v:group style="position:absolute;left:4367;top:-1529;width:1529;height:2" coordorigin="4367,-1529" coordsize="1529,2">
              <v:shape style="position:absolute;left:4367;top:-1529;width:1529;height:2" coordorigin="4367,-1529" coordsize="1529,0" path="m4367,-1529l5895,-1529e" filled="false" stroked="true" strokeweight=".48pt" strokecolor="#000000">
                <v:path arrowok="t"/>
              </v:shape>
            </v:group>
            <v:group style="position:absolute;left:4367;top:-1510;width:1529;height:2" coordorigin="4367,-1510" coordsize="1529,2">
              <v:shape style="position:absolute;left:4367;top:-1510;width:1529;height:2" coordorigin="4367,-1510" coordsize="1529,0" path="m4367,-1510l5895,-1510e" filled="false" stroked="true" strokeweight=".48pt" strokecolor="#000000">
                <v:path arrowok="t"/>
              </v:shape>
              <v:shape style="position:absolute;left:5895;top:-1505;width:30;height:2" type="#_x0000_t75" stroked="false">
                <v:imagedata r:id="rId289" o:title=""/>
              </v:shape>
            </v:group>
            <v:group style="position:absolute;left:5895;top:-1529;width:29;height:2" coordorigin="5895,-1529" coordsize="29,2">
              <v:shape style="position:absolute;left:5895;top:-1529;width:29;height:2" coordorigin="5895,-1529" coordsize="29,0" path="m5895,-1529l5924,-1529e" filled="false" stroked="true" strokeweight=".48pt" strokecolor="#000000">
                <v:path arrowok="t"/>
              </v:shape>
            </v:group>
            <v:group style="position:absolute;left:5895;top:-1510;width:29;height:2" coordorigin="5895,-1510" coordsize="29,2">
              <v:shape style="position:absolute;left:5895;top:-1510;width:29;height:2" coordorigin="5895,-1510" coordsize="29,0" path="m5895,-1510l5924,-1510e" filled="false" stroked="true" strokeweight=".48pt" strokecolor="#000000">
                <v:path arrowok="t"/>
              </v:shape>
            </v:group>
            <v:group style="position:absolute;left:5924;top:-1529;width:1261;height:2" coordorigin="5924,-1529" coordsize="1261,2">
              <v:shape style="position:absolute;left:5924;top:-1529;width:1261;height:2" coordorigin="5924,-1529" coordsize="1261,0" path="m5924,-1529l7185,-1529e" filled="false" stroked="true" strokeweight=".48pt" strokecolor="#000000">
                <v:path arrowok="t"/>
              </v:shape>
            </v:group>
            <v:group style="position:absolute;left:5924;top:-1510;width:1261;height:2" coordorigin="5924,-1510" coordsize="1261,2">
              <v:shape style="position:absolute;left:5924;top:-1510;width:1261;height:2" coordorigin="5924,-1510" coordsize="1261,0" path="m5924,-1510l7185,-1510e" filled="false" stroked="true" strokeweight=".48pt" strokecolor="#000000">
                <v:path arrowok="t"/>
              </v:shape>
              <v:shape style="position:absolute;left:7185;top:-1505;width:30;height:2" type="#_x0000_t75" stroked="false">
                <v:imagedata r:id="rId290" o:title=""/>
              </v:shape>
            </v:group>
            <v:group style="position:absolute;left:7185;top:-1529;width:29;height:2" coordorigin="7185,-1529" coordsize="29,2">
              <v:shape style="position:absolute;left:7185;top:-1529;width:29;height:2" coordorigin="7185,-1529" coordsize="29,0" path="m7185,-1529l7213,-1529e" filled="false" stroked="true" strokeweight=".48pt" strokecolor="#000000">
                <v:path arrowok="t"/>
              </v:shape>
            </v:group>
            <v:group style="position:absolute;left:7185;top:-1510;width:29;height:2" coordorigin="7185,-1510" coordsize="29,2">
              <v:shape style="position:absolute;left:7185;top:-1510;width:29;height:2" coordorigin="7185,-1510" coordsize="29,0" path="m7185,-1510l7213,-1510e" filled="false" stroked="true" strokeweight=".48pt" strokecolor="#000000">
                <v:path arrowok="t"/>
              </v:shape>
            </v:group>
            <v:group style="position:absolute;left:7213;top:-1529;width:1609;height:2" coordorigin="7213,-1529" coordsize="1609,2">
              <v:shape style="position:absolute;left:7213;top:-1529;width:1609;height:2" coordorigin="7213,-1529" coordsize="1609,0" path="m7213,-1529l8822,-1529e" filled="false" stroked="true" strokeweight=".48pt" strokecolor="#000000">
                <v:path arrowok="t"/>
              </v:shape>
            </v:group>
            <v:group style="position:absolute;left:7213;top:-1510;width:1609;height:2" coordorigin="7213,-1510" coordsize="1609,2">
              <v:shape style="position:absolute;left:7213;top:-1510;width:1609;height:2" coordorigin="7213,-1510" coordsize="1609,0" path="m7213,-1510l8822,-1510e" filled="false" stroked="true" strokeweight=".48pt" strokecolor="#000000">
                <v:path arrowok="t"/>
              </v:shape>
              <v:shape style="position:absolute;left:8822;top:-1505;width:30;height:2" type="#_x0000_t75" stroked="false">
                <v:imagedata r:id="rId290" o:title=""/>
              </v:shape>
            </v:group>
            <v:group style="position:absolute;left:8822;top:-1529;width:29;height:2" coordorigin="8822,-1529" coordsize="29,2">
              <v:shape style="position:absolute;left:8822;top:-1529;width:29;height:2" coordorigin="8822,-1529" coordsize="29,0" path="m8822,-1529l8851,-1529e" filled="false" stroked="true" strokeweight=".48pt" strokecolor="#000000">
                <v:path arrowok="t"/>
              </v:shape>
            </v:group>
            <v:group style="position:absolute;left:8822;top:-1510;width:29;height:2" coordorigin="8822,-1510" coordsize="29,2">
              <v:shape style="position:absolute;left:8822;top:-1510;width:29;height:2" coordorigin="8822,-1510" coordsize="29,0" path="m8822,-1510l8851,-1510e" filled="false" stroked="true" strokeweight=".48pt" strokecolor="#000000">
                <v:path arrowok="t"/>
              </v:shape>
            </v:group>
            <v:group style="position:absolute;left:8851;top:-1529;width:1889;height:2" coordorigin="8851,-1529" coordsize="1889,2">
              <v:shape style="position:absolute;left:8851;top:-1529;width:1889;height:2" coordorigin="8851,-1529" coordsize="1889,0" path="m8851,-1529l10740,-1529e" filled="false" stroked="true" strokeweight=".48pt" strokecolor="#000000">
                <v:path arrowok="t"/>
              </v:shape>
            </v:group>
            <v:group style="position:absolute;left:8851;top:-1510;width:1889;height:2" coordorigin="8851,-1510" coordsize="1889,2">
              <v:shape style="position:absolute;left:8851;top:-1510;width:1889;height:2" coordorigin="8851,-1510" coordsize="1889,0" path="m8851,-1510l10740,-1510e" filled="false" stroked="true" strokeweight=".48pt" strokecolor="#000000">
                <v:path arrowok="t"/>
              </v:shape>
            </v:group>
            <w10:wrap type="none"/>
          </v:group>
        </w:pict>
      </w:r>
      <w:r>
        <w:rPr/>
        <w:pict>
          <v:group style="position:absolute;margin-left:58.439999pt;margin-top:-52.454441pt;width:478.55pt;height:.5pt;mso-position-horizontal-relative:page;mso-position-vertical-relative:paragraph;z-index:-1073008" coordorigin="1169,-1049" coordsize="9571,10">
            <v:shape style="position:absolute;left:1169;top:-1049;width:3169;height:10" type="#_x0000_t75" stroked="false">
              <v:imagedata r:id="rId1036" o:title=""/>
            </v:shape>
            <v:shape style="position:absolute;left:4333;top:-1049;width:1562;height:10" type="#_x0000_t75" stroked="false">
              <v:imagedata r:id="rId536" o:title=""/>
            </v:shape>
            <v:shape style="position:absolute;left:5891;top:-1049;width:1294;height:10" type="#_x0000_t75" stroked="false">
              <v:imagedata r:id="rId1040" o:title=""/>
            </v:shape>
            <v:shape style="position:absolute;left:7180;top:-1049;width:1642;height:10" type="#_x0000_t75" stroked="false">
              <v:imagedata r:id="rId336" o:title=""/>
            </v:shape>
            <v:shape style="position:absolute;left:8817;top:-1049;width:1922;height:10" type="#_x0000_t75" stroked="false">
              <v:imagedata r:id="rId337" o:title=""/>
            </v:shape>
            <w10:wrap type="none"/>
          </v:group>
        </w:pict>
      </w:r>
      <w:r>
        <w:rPr/>
        <w:pict>
          <v:group style="position:absolute;margin-left:58.439999pt;margin-top:-24.734383pt;width:478.55pt;height:.5pt;mso-position-horizontal-relative:page;mso-position-vertical-relative:paragraph;z-index:-1072984" coordorigin="1169,-495" coordsize="9571,10">
            <v:shape style="position:absolute;left:1169;top:-495;width:3169;height:10" type="#_x0000_t75" stroked="false">
              <v:imagedata r:id="rId1036" o:title=""/>
            </v:shape>
            <v:shape style="position:absolute;left:4333;top:-495;width:1562;height:10" type="#_x0000_t75" stroked="false">
              <v:imagedata r:id="rId541" o:title=""/>
            </v:shape>
            <v:shape style="position:absolute;left:5891;top:-495;width:1294;height:10" type="#_x0000_t75" stroked="false">
              <v:imagedata r:id="rId1037" o:title=""/>
            </v:shape>
            <v:shape style="position:absolute;left:7180;top:-495;width:1642;height:10" type="#_x0000_t75" stroked="false">
              <v:imagedata r:id="rId338" o:title=""/>
            </v:shape>
            <v:shape style="position:absolute;left:8817;top:-495;width:1922;height:10" type="#_x0000_t75" stroked="false">
              <v:imagedata r:id="rId339" o:title=""/>
            </v:shape>
            <w10:wrap type="none"/>
          </v:group>
        </w:pict>
      </w:r>
      <w:r>
        <w:rPr/>
        <w:pict>
          <v:shape style="position:absolute;margin-left:216.889999pt;margin-top:-2.174372pt;width:.48002pt;height:.72pt;mso-position-horizontal-relative:page;mso-position-vertical-relative:paragraph;z-index:26296" type="#_x0000_t75" stroked="false">
            <v:imagedata r:id="rId1041" o:title=""/>
          </v:shape>
        </w:pict>
      </w:r>
      <w:r>
        <w:rPr/>
        <w:pict>
          <v:shape style="position:absolute;margin-left:294.769989pt;margin-top:-2.174372pt;width:.48pt;height:.72pt;mso-position-horizontal-relative:page;mso-position-vertical-relative:paragraph;z-index:26320" type="#_x0000_t75" stroked="false">
            <v:imagedata r:id="rId1041" o:title=""/>
          </v:shape>
        </w:pict>
      </w:r>
      <w:r>
        <w:rPr/>
        <w:pict>
          <v:shape style="position:absolute;margin-left:359.230011pt;margin-top:-2.174372pt;width:.48003pt;height:.72pt;mso-position-horizontal-relative:page;mso-position-vertical-relative:paragraph;z-index:26344" type="#_x0000_t75" stroked="false">
            <v:imagedata r:id="rId1041" o:title=""/>
          </v:shape>
        </w:pict>
      </w:r>
      <w:r>
        <w:rPr/>
        <w:pict>
          <v:shape style="position:absolute;margin-left:441.100006pt;margin-top:-2.174372pt;width:.48pt;height:.72pt;mso-position-horizontal-relative:page;mso-position-vertical-relative:paragraph;z-index:26368" type="#_x0000_t75" stroked="false">
            <v:imagedata r:id="rId1041" o:title=""/>
          </v:shape>
        </w:pict>
      </w:r>
      <w:r>
        <w:rPr/>
        <w:t>报告期内期末母公司无单项金额不重大但按信用风险特征组合后该组合的风险较大的其 他应收款。</w:t>
      </w:r>
    </w:p>
    <w:p>
      <w:pPr>
        <w:pStyle w:val="BodyText"/>
        <w:spacing w:line="240" w:lineRule="auto" w:before="46"/>
        <w:ind w:left="620" w:right="286"/>
        <w:jc w:val="left"/>
      </w:pPr>
      <w:r>
        <w:rPr/>
        <w:t>本报告期母公司无通过重组等其他方式收回的其他应收款。</w:t>
      </w:r>
    </w:p>
    <w:p>
      <w:pPr>
        <w:spacing w:line="360" w:lineRule="auto" w:before="182"/>
        <w:ind w:left="620" w:right="4706"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）本报告期实际核销的其他应收款情况。</w:t>
      </w:r>
      <w:r>
        <w:rPr>
          <w:rFonts w:ascii="宋体" w:hAnsi="宋体" w:cs="宋体" w:eastAsia="宋体" w:hint="default"/>
          <w:b/>
          <w:bCs/>
          <w:w w:val="99"/>
          <w:sz w:val="24"/>
          <w:szCs w:val="24"/>
        </w:rPr>
        <w:t> </w:t>
      </w:r>
      <w:r>
        <w:rPr>
          <w:rFonts w:ascii="宋体" w:hAnsi="宋体" w:cs="宋体" w:eastAsia="宋体" w:hint="default"/>
          <w:sz w:val="24"/>
          <w:szCs w:val="24"/>
        </w:rPr>
        <w:t>本报告期母公司无核销的其他应收款情况。</w:t>
      </w:r>
    </w:p>
    <w:p>
      <w:pPr>
        <w:spacing w:line="360" w:lineRule="auto" w:before="62"/>
        <w:ind w:left="620" w:right="326"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）本报告期其他应收款中持有公司</w:t>
      </w:r>
      <w:r>
        <w:rPr>
          <w:rFonts w:ascii="宋体" w:hAnsi="宋体" w:cs="宋体" w:eastAsia="宋体" w:hint="default"/>
          <w:b/>
          <w:bCs/>
          <w:spacing w:val="-61"/>
          <w:sz w:val="24"/>
          <w:szCs w:val="24"/>
        </w:rPr>
        <w:t> </w:t>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％（含</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％）以上表决权股份的股东单位情况</w:t>
      </w:r>
      <w:r>
        <w:rPr>
          <w:rFonts w:ascii="宋体" w:hAnsi="宋体" w:cs="宋体" w:eastAsia="宋体" w:hint="default"/>
          <w:b/>
          <w:bCs/>
          <w:w w:val="99"/>
          <w:sz w:val="24"/>
          <w:szCs w:val="24"/>
        </w:rPr>
        <w:t> </w:t>
      </w:r>
      <w:r>
        <w:rPr>
          <w:rFonts w:ascii="宋体" w:hAnsi="宋体" w:cs="宋体" w:eastAsia="宋体" w:hint="default"/>
          <w:sz w:val="24"/>
          <w:szCs w:val="24"/>
        </w:rPr>
        <w:t>本报告期母公司其他应收款中无持有公司</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5%(</w:t>
      </w:r>
      <w:r>
        <w:rPr>
          <w:rFonts w:ascii="宋体" w:hAnsi="宋体" w:cs="宋体" w:eastAsia="宋体" w:hint="default"/>
          <w:sz w:val="24"/>
          <w:szCs w:val="24"/>
        </w:rPr>
        <w:t>含</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5%)</w:t>
      </w:r>
      <w:r>
        <w:rPr>
          <w:rFonts w:ascii="宋体" w:hAnsi="宋体" w:cs="宋体" w:eastAsia="宋体" w:hint="default"/>
          <w:sz w:val="24"/>
          <w:szCs w:val="24"/>
        </w:rPr>
        <w:t>以上表决权股份的股东单位欠款。</w:t>
      </w:r>
    </w:p>
    <w:p>
      <w:pPr>
        <w:pStyle w:val="Heading6"/>
        <w:spacing w:line="240" w:lineRule="auto" w:before="31"/>
        <w:ind w:left="622" w:right="286"/>
        <w:jc w:val="left"/>
        <w:rPr>
          <w:b w:val="0"/>
          <w:bCs w:val="0"/>
        </w:rPr>
      </w:pPr>
      <w:r>
        <w:rPr/>
        <w:pict>
          <v:group style="position:absolute;margin-left:56.159996pt;margin-top:23.725611pt;width:483.25pt;height:1.6pt;mso-position-horizontal-relative:page;mso-position-vertical-relative:paragraph;z-index:-1072864" coordorigin="1123,475" coordsize="9665,32">
            <v:group style="position:absolute;left:1128;top:479;width:3352;height:2" coordorigin="1128,479" coordsize="3352,2">
              <v:shape style="position:absolute;left:1128;top:479;width:3352;height:2" coordorigin="1128,479" coordsize="3352,0" path="m1128,479l4479,479e" filled="false" stroked="true" strokeweight=".48001pt" strokecolor="#000000">
                <v:path arrowok="t"/>
              </v:shape>
            </v:group>
            <v:group style="position:absolute;left:1128;top:499;width:3352;height:2" coordorigin="1128,499" coordsize="3352,2">
              <v:shape style="position:absolute;left:1128;top:499;width:3352;height:2" coordorigin="1128,499" coordsize="3352,0" path="m1128,499l4479,499e" filled="false" stroked="true" strokeweight=".48001pt" strokecolor="#000000">
                <v:path arrowok="t"/>
              </v:shape>
              <v:shape style="position:absolute;left:4479;top:503;width:30;height:2" type="#_x0000_t75" stroked="false">
                <v:imagedata r:id="rId145" o:title=""/>
              </v:shape>
            </v:group>
            <v:group style="position:absolute;left:4479;top:479;width:29;height:2" coordorigin="4479,479" coordsize="29,2">
              <v:shape style="position:absolute;left:4479;top:479;width:29;height:2" coordorigin="4479,479" coordsize="29,0" path="m4479,479l4508,479e" filled="false" stroked="true" strokeweight=".48001pt" strokecolor="#000000">
                <v:path arrowok="t"/>
              </v:shape>
            </v:group>
            <v:group style="position:absolute;left:4479;top:499;width:29;height:2" coordorigin="4479,499" coordsize="29,2">
              <v:shape style="position:absolute;left:4479;top:499;width:29;height:2" coordorigin="4479,499" coordsize="29,0" path="m4479,499l4508,499e" filled="false" stroked="true" strokeweight=".48001pt" strokecolor="#000000">
                <v:path arrowok="t"/>
              </v:shape>
            </v:group>
            <v:group style="position:absolute;left:4508;top:479;width:1671;height:2" coordorigin="4508,479" coordsize="1671,2">
              <v:shape style="position:absolute;left:4508;top:479;width:1671;height:2" coordorigin="4508,479" coordsize="1671,0" path="m4508,479l6179,479e" filled="false" stroked="true" strokeweight=".48001pt" strokecolor="#000000">
                <v:path arrowok="t"/>
              </v:shape>
            </v:group>
            <v:group style="position:absolute;left:4508;top:499;width:1671;height:2" coordorigin="4508,499" coordsize="1671,2">
              <v:shape style="position:absolute;left:4508;top:499;width:1671;height:2" coordorigin="4508,499" coordsize="1671,0" path="m4508,499l6179,499e" filled="false" stroked="true" strokeweight=".48001pt" strokecolor="#000000">
                <v:path arrowok="t"/>
              </v:shape>
              <v:shape style="position:absolute;left:6179;top:503;width:30;height:2" type="#_x0000_t75" stroked="false">
                <v:imagedata r:id="rId145" o:title=""/>
              </v:shape>
            </v:group>
            <v:group style="position:absolute;left:6179;top:479;width:29;height:2" coordorigin="6179,479" coordsize="29,2">
              <v:shape style="position:absolute;left:6179;top:479;width:29;height:2" coordorigin="6179,479" coordsize="29,0" path="m6179,479l6207,479e" filled="false" stroked="true" strokeweight=".48001pt" strokecolor="#000000">
                <v:path arrowok="t"/>
              </v:shape>
            </v:group>
            <v:group style="position:absolute;left:6179;top:499;width:29;height:2" coordorigin="6179,499" coordsize="29,2">
              <v:shape style="position:absolute;left:6179;top:499;width:29;height:2" coordorigin="6179,499" coordsize="29,0" path="m6179,499l6207,499e" filled="false" stroked="true" strokeweight=".48001pt" strokecolor="#000000">
                <v:path arrowok="t"/>
              </v:shape>
            </v:group>
            <v:group style="position:absolute;left:6207;top:479;width:2526;height:2" coordorigin="6207,479" coordsize="2526,2">
              <v:shape style="position:absolute;left:6207;top:479;width:2526;height:2" coordorigin="6207,479" coordsize="2526,0" path="m6207,479l8733,479e" filled="false" stroked="true" strokeweight=".48001pt" strokecolor="#000000">
                <v:path arrowok="t"/>
              </v:shape>
            </v:group>
            <v:group style="position:absolute;left:6207;top:499;width:2526;height:2" coordorigin="6207,499" coordsize="2526,2">
              <v:shape style="position:absolute;left:6207;top:499;width:2526;height:2" coordorigin="6207,499" coordsize="2526,0" path="m6207,499l8733,499e" filled="false" stroked="true" strokeweight=".48001pt" strokecolor="#000000">
                <v:path arrowok="t"/>
              </v:shape>
              <v:shape style="position:absolute;left:8733;top:503;width:30;height:2" type="#_x0000_t75" stroked="false">
                <v:imagedata r:id="rId154" o:title=""/>
              </v:shape>
            </v:group>
            <v:group style="position:absolute;left:8733;top:479;width:29;height:2" coordorigin="8733,479" coordsize="29,2">
              <v:shape style="position:absolute;left:8733;top:479;width:29;height:2" coordorigin="8733,479" coordsize="29,0" path="m8733,479l8762,479e" filled="false" stroked="true" strokeweight=".48001pt" strokecolor="#000000">
                <v:path arrowok="t"/>
              </v:shape>
            </v:group>
            <v:group style="position:absolute;left:8733;top:499;width:29;height:2" coordorigin="8733,499" coordsize="29,2">
              <v:shape style="position:absolute;left:8733;top:499;width:29;height:2" coordorigin="8733,499" coordsize="29,0" path="m8733,499l8762,499e" filled="false" stroked="true" strokeweight=".48001pt" strokecolor="#000000">
                <v:path arrowok="t"/>
              </v:shape>
            </v:group>
            <v:group style="position:absolute;left:8762;top:479;width:2021;height:2" coordorigin="8762,479" coordsize="2021,2">
              <v:shape style="position:absolute;left:8762;top:479;width:2021;height:2" coordorigin="8762,479" coordsize="2021,0" path="m8762,479l10783,479e" filled="false" stroked="true" strokeweight=".48001pt" strokecolor="#000000">
                <v:path arrowok="t"/>
              </v:shape>
            </v:group>
            <v:group style="position:absolute;left:8762;top:499;width:2021;height:2" coordorigin="8762,499" coordsize="2021,2">
              <v:shape style="position:absolute;left:8762;top:499;width:2021;height:2" coordorigin="8762,499" coordsize="2021,0" path="m8762,499l10783,499e" filled="false" stroked="true" strokeweight=".48001pt" strokecolor="#000000">
                <v:path arrowok="t"/>
              </v:shape>
            </v:group>
            <w10:wrap type="none"/>
          </v:group>
        </w:pict>
      </w:r>
      <w:r>
        <w:rPr/>
        <w:pict>
          <v:group style="position:absolute;margin-left:56.400002pt;margin-top:47.845612pt;width:482.75pt;height:.5pt;mso-position-horizontal-relative:page;mso-position-vertical-relative:paragraph;z-index:-1072840" coordorigin="1128,957" coordsize="9655,10">
            <v:shape style="position:absolute;left:1128;top:957;width:3351;height:10" type="#_x0000_t75" stroked="false">
              <v:imagedata r:id="rId352" o:title=""/>
            </v:shape>
            <v:shape style="position:absolute;left:4475;top:957;width:1704;height:10" type="#_x0000_t75" stroked="false">
              <v:imagedata r:id="rId939" o:title=""/>
            </v:shape>
            <v:shape style="position:absolute;left:6174;top:957;width:4609;height:10" type="#_x0000_t75" stroked="false">
              <v:imagedata r:id="rId1042" o:title=""/>
            </v:shape>
            <w10:wrap type="none"/>
          </v:group>
        </w:pict>
      </w:r>
      <w:r>
        <w:rPr/>
        <w:pict>
          <v:group style="position:absolute;margin-left:56.400002pt;margin-top:66.565628pt;width:482.75pt;height:5.05pt;mso-position-horizontal-relative:page;mso-position-vertical-relative:paragraph;z-index:-1072816" coordorigin="1128,1331" coordsize="9655,101">
            <v:shape style="position:absolute;left:1128;top:1331;width:3371;height:101" type="#_x0000_t75" stroked="false">
              <v:imagedata r:id="rId1043" o:title=""/>
            </v:shape>
            <v:shape style="position:absolute;left:4475;top:1423;width:1704;height:10" type="#_x0000_t75" stroked="false">
              <v:imagedata r:id="rId939" o:title=""/>
            </v:shape>
            <v:shape style="position:absolute;left:6174;top:1423;width:4609;height:10" type="#_x0000_t75" stroked="false">
              <v:imagedata r:id="rId1042" o:title=""/>
            </v:shape>
            <w10:wrap type="none"/>
          </v:group>
        </w:pict>
      </w:r>
      <w:r>
        <w:rPr/>
        <w:pict>
          <v:group style="position:absolute;margin-left:56.400002pt;margin-top:94.305611pt;width:482.75pt;height:.5pt;mso-position-horizontal-relative:page;mso-position-vertical-relative:paragraph;z-index:-1072792" coordorigin="1128,1886" coordsize="9655,10">
            <v:shape style="position:absolute;left:1128;top:1886;width:3351;height:10" type="#_x0000_t75" stroked="false">
              <v:imagedata r:id="rId352" o:title=""/>
            </v:shape>
            <v:shape style="position:absolute;left:4475;top:1886;width:1704;height:10" type="#_x0000_t75" stroked="false">
              <v:imagedata r:id="rId939" o:title=""/>
            </v:shape>
            <v:shape style="position:absolute;left:6174;top:1886;width:4609;height:10" type="#_x0000_t75" stroked="false">
              <v:imagedata r:id="rId1042" o:title=""/>
            </v:shape>
            <w10:wrap type="none"/>
          </v:group>
        </w:pict>
      </w:r>
      <w:r>
        <w:rPr/>
        <w:pict>
          <v:group style="position:absolute;margin-left:56.400002pt;margin-top:117.465607pt;width:482.75pt;height:.5pt;mso-position-horizontal-relative:page;mso-position-vertical-relative:paragraph;z-index:-1072768" coordorigin="1128,2349" coordsize="9655,10">
            <v:shape style="position:absolute;left:1128;top:2349;width:3351;height:10" type="#_x0000_t75" stroked="false">
              <v:imagedata r:id="rId352" o:title=""/>
            </v:shape>
            <v:shape style="position:absolute;left:4475;top:2349;width:1704;height:10" type="#_x0000_t75" stroked="false">
              <v:imagedata r:id="rId939" o:title=""/>
            </v:shape>
            <v:shape style="position:absolute;left:6174;top:2349;width:4609;height:10" type="#_x0000_t75" stroked="false">
              <v:imagedata r:id="rId1042" o:title=""/>
            </v:shape>
            <w10:wrap type="none"/>
          </v:group>
        </w:pict>
      </w:r>
      <w:r>
        <w:rPr/>
        <w:t>（</w:t>
      </w:r>
      <w:r>
        <w:rPr>
          <w:rFonts w:ascii="Times New Roman" w:hAnsi="Times New Roman" w:cs="Times New Roman" w:eastAsia="Times New Roman" w:hint="default"/>
        </w:rPr>
        <w:t>5</w:t>
      </w:r>
      <w:r>
        <w:rPr/>
        <w:t>）金额较大的其他应收款的性质或内容</w:t>
      </w:r>
      <w:r>
        <w:rPr>
          <w:b w:val="0"/>
          <w:bCs w:val="0"/>
        </w:rPr>
      </w:r>
    </w:p>
    <w:p>
      <w:pPr>
        <w:spacing w:line="240" w:lineRule="auto" w:before="8"/>
        <w:rPr>
          <w:rFonts w:ascii="宋体" w:hAnsi="宋体" w:cs="宋体" w:eastAsia="宋体" w:hint="default"/>
          <w:b/>
          <w:bCs/>
          <w:sz w:val="9"/>
          <w:szCs w:val="9"/>
        </w:rPr>
      </w:pPr>
    </w:p>
    <w:tbl>
      <w:tblPr>
        <w:tblW w:w="0" w:type="auto"/>
        <w:jc w:val="left"/>
        <w:tblInd w:w="173" w:type="dxa"/>
        <w:tblLayout w:type="fixed"/>
        <w:tblCellMar>
          <w:top w:w="0" w:type="dxa"/>
          <w:left w:w="0" w:type="dxa"/>
          <w:bottom w:w="0" w:type="dxa"/>
          <w:right w:w="0" w:type="dxa"/>
        </w:tblCellMar>
        <w:tblLook w:val="01E0"/>
      </w:tblPr>
      <w:tblGrid>
        <w:gridCol w:w="3371"/>
        <w:gridCol w:w="1699"/>
        <w:gridCol w:w="2555"/>
        <w:gridCol w:w="2045"/>
      </w:tblGrid>
      <w:tr>
        <w:trPr>
          <w:trHeight w:val="468" w:hRule="exact"/>
        </w:trPr>
        <w:tc>
          <w:tcPr>
            <w:tcW w:w="3371"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83"/>
              <w:ind w:right="7"/>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69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83"/>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555"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83"/>
              <w:ind w:right="0"/>
              <w:jc w:val="center"/>
              <w:rPr>
                <w:rFonts w:ascii="宋体" w:hAnsi="宋体" w:cs="宋体" w:eastAsia="宋体" w:hint="default"/>
                <w:sz w:val="21"/>
                <w:szCs w:val="21"/>
              </w:rPr>
            </w:pPr>
            <w:r>
              <w:rPr>
                <w:rFonts w:ascii="宋体" w:hAnsi="宋体" w:cs="宋体" w:eastAsia="宋体" w:hint="default"/>
                <w:b/>
                <w:bCs/>
                <w:sz w:val="21"/>
                <w:szCs w:val="21"/>
              </w:rPr>
              <w:t>款项的性质或内容</w:t>
            </w:r>
            <w:r>
              <w:rPr>
                <w:rFonts w:ascii="宋体" w:hAnsi="宋体" w:cs="宋体" w:eastAsia="宋体" w:hint="default"/>
                <w:sz w:val="21"/>
                <w:szCs w:val="21"/>
              </w:rPr>
            </w:r>
          </w:p>
        </w:tc>
        <w:tc>
          <w:tcPr>
            <w:tcW w:w="2045"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83"/>
              <w:ind w:right="1"/>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占总额的比例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374" w:hRule="exact"/>
        </w:trPr>
        <w:tc>
          <w:tcPr>
            <w:tcW w:w="3371"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96"/>
              <w:jc w:val="right"/>
              <w:rPr>
                <w:rFonts w:ascii="Times New Roman" w:hAnsi="Times New Roman" w:cs="Times New Roman" w:eastAsia="Times New Roman" w:hint="default"/>
                <w:sz w:val="21"/>
                <w:szCs w:val="21"/>
              </w:rPr>
            </w:pPr>
            <w:r>
              <w:rPr>
                <w:rFonts w:ascii="Times New Roman"/>
                <w:spacing w:val="-1"/>
                <w:sz w:val="21"/>
              </w:rPr>
              <w:t>110,022,522.27</w:t>
            </w:r>
          </w:p>
        </w:tc>
        <w:tc>
          <w:tcPr>
            <w:tcW w:w="255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往来款</w:t>
            </w:r>
          </w:p>
        </w:tc>
        <w:tc>
          <w:tcPr>
            <w:tcW w:w="2045" w:type="dxa"/>
            <w:tcBorders>
              <w:top w:val="nil" w:sz="6" w:space="0" w:color="auto"/>
              <w:left w:val="single" w:sz="4" w:space="0" w:color="000000"/>
              <w:bottom w:val="nil" w:sz="6" w:space="0" w:color="auto"/>
              <w:right w:val="nil" w:sz="6" w:space="0" w:color="auto"/>
            </w:tcBorders>
          </w:tcPr>
          <w:p>
            <w:pPr>
              <w:pStyle w:val="TableParagraph"/>
              <w:spacing w:line="240" w:lineRule="auto" w:before="111"/>
              <w:ind w:right="1"/>
              <w:jc w:val="center"/>
              <w:rPr>
                <w:rFonts w:ascii="Times New Roman" w:hAnsi="Times New Roman" w:cs="Times New Roman" w:eastAsia="Times New Roman" w:hint="default"/>
                <w:sz w:val="21"/>
                <w:szCs w:val="21"/>
              </w:rPr>
            </w:pPr>
            <w:r>
              <w:rPr>
                <w:rFonts w:ascii="Times New Roman"/>
                <w:sz w:val="21"/>
              </w:rPr>
              <w:t>47.44%</w:t>
            </w:r>
          </w:p>
        </w:tc>
      </w:tr>
      <w:tr>
        <w:trPr>
          <w:trHeight w:val="573" w:hRule="exact"/>
        </w:trPr>
        <w:tc>
          <w:tcPr>
            <w:tcW w:w="3371"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55,577,109.66</w:t>
            </w:r>
          </w:p>
        </w:tc>
        <w:tc>
          <w:tcPr>
            <w:tcW w:w="255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往来款</w:t>
            </w:r>
          </w:p>
        </w:tc>
        <w:tc>
          <w:tcPr>
            <w:tcW w:w="2045"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23.97%</w:t>
            </w:r>
          </w:p>
        </w:tc>
      </w:tr>
      <w:tr>
        <w:trPr>
          <w:trHeight w:val="466" w:hRule="exact"/>
        </w:trPr>
        <w:tc>
          <w:tcPr>
            <w:tcW w:w="337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96"/>
              <w:jc w:val="right"/>
              <w:rPr>
                <w:rFonts w:ascii="Times New Roman" w:hAnsi="Times New Roman" w:cs="Times New Roman" w:eastAsia="Times New Roman" w:hint="default"/>
                <w:sz w:val="21"/>
                <w:szCs w:val="21"/>
              </w:rPr>
            </w:pPr>
            <w:r>
              <w:rPr>
                <w:rFonts w:ascii="Times New Roman"/>
                <w:spacing w:val="-1"/>
                <w:sz w:val="21"/>
              </w:rPr>
              <w:t>24,900,971.67</w:t>
            </w:r>
          </w:p>
        </w:tc>
        <w:tc>
          <w:tcPr>
            <w:tcW w:w="255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往来款</w:t>
            </w:r>
          </w:p>
        </w:tc>
        <w:tc>
          <w:tcPr>
            <w:tcW w:w="2045"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
              <w:jc w:val="center"/>
              <w:rPr>
                <w:rFonts w:ascii="Times New Roman" w:hAnsi="Times New Roman" w:cs="Times New Roman" w:eastAsia="Times New Roman" w:hint="default"/>
                <w:sz w:val="21"/>
                <w:szCs w:val="21"/>
              </w:rPr>
            </w:pPr>
            <w:r>
              <w:rPr>
                <w:rFonts w:ascii="Times New Roman"/>
                <w:sz w:val="21"/>
              </w:rPr>
              <w:t>10.74%</w:t>
            </w:r>
          </w:p>
        </w:tc>
      </w:tr>
      <w:tr>
        <w:trPr>
          <w:trHeight w:val="353" w:hRule="exact"/>
        </w:trPr>
        <w:tc>
          <w:tcPr>
            <w:tcW w:w="3371" w:type="dxa"/>
            <w:tcBorders>
              <w:top w:val="nil" w:sz="6" w:space="0" w:color="auto"/>
              <w:left w:val="nil" w:sz="6" w:space="0" w:color="auto"/>
              <w:bottom w:val="nil" w:sz="6" w:space="0" w:color="auto"/>
              <w:right w:val="single" w:sz="4" w:space="0" w:color="000000"/>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西藏金岳医疗器械有限公司</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96"/>
              <w:jc w:val="right"/>
              <w:rPr>
                <w:rFonts w:ascii="Times New Roman" w:hAnsi="Times New Roman" w:cs="Times New Roman" w:eastAsia="Times New Roman" w:hint="default"/>
                <w:sz w:val="21"/>
                <w:szCs w:val="21"/>
              </w:rPr>
            </w:pPr>
            <w:r>
              <w:rPr>
                <w:rFonts w:ascii="Times New Roman"/>
                <w:spacing w:val="-1"/>
                <w:sz w:val="21"/>
              </w:rPr>
              <w:t>29,915,315.00</w:t>
            </w:r>
          </w:p>
        </w:tc>
        <w:tc>
          <w:tcPr>
            <w:tcW w:w="2555"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0"/>
              <w:jc w:val="center"/>
              <w:rPr>
                <w:rFonts w:ascii="宋体" w:hAnsi="宋体" w:cs="宋体" w:eastAsia="宋体" w:hint="default"/>
                <w:sz w:val="21"/>
                <w:szCs w:val="21"/>
              </w:rPr>
            </w:pPr>
            <w:r>
              <w:rPr>
                <w:rFonts w:ascii="宋体" w:hAnsi="宋体" w:cs="宋体" w:eastAsia="宋体" w:hint="default"/>
                <w:sz w:val="21"/>
                <w:szCs w:val="21"/>
              </w:rPr>
              <w:t>往来款</w:t>
            </w:r>
          </w:p>
        </w:tc>
        <w:tc>
          <w:tcPr>
            <w:tcW w:w="2045"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
              <w:jc w:val="center"/>
              <w:rPr>
                <w:rFonts w:ascii="Times New Roman" w:hAnsi="Times New Roman" w:cs="Times New Roman" w:eastAsia="Times New Roman" w:hint="default"/>
                <w:sz w:val="21"/>
                <w:szCs w:val="21"/>
              </w:rPr>
            </w:pPr>
            <w:r>
              <w:rPr>
                <w:rFonts w:ascii="Times New Roman"/>
                <w:sz w:val="21"/>
              </w:rPr>
              <w:t>12.90%</w:t>
            </w:r>
          </w:p>
        </w:tc>
      </w:tr>
      <w:tr>
        <w:trPr>
          <w:trHeight w:val="101" w:hRule="exact"/>
        </w:trPr>
        <w:tc>
          <w:tcPr>
            <w:tcW w:w="3371"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2555" w:type="dxa"/>
            <w:tcBorders>
              <w:top w:val="nil" w:sz="6" w:space="0" w:color="auto"/>
              <w:left w:val="single" w:sz="4" w:space="0" w:color="000000"/>
              <w:bottom w:val="nil" w:sz="6" w:space="0" w:color="auto"/>
              <w:right w:val="single" w:sz="4" w:space="0" w:color="000000"/>
            </w:tcBorders>
          </w:tcPr>
          <w:p>
            <w:pPr/>
          </w:p>
        </w:tc>
        <w:tc>
          <w:tcPr>
            <w:tcW w:w="2045" w:type="dxa"/>
            <w:tcBorders>
              <w:top w:val="nil" w:sz="6" w:space="0" w:color="auto"/>
              <w:left w:val="single" w:sz="4" w:space="0" w:color="000000"/>
              <w:bottom w:val="nil" w:sz="6" w:space="0" w:color="auto"/>
              <w:right w:val="nil" w:sz="6" w:space="0" w:color="auto"/>
            </w:tcBorders>
          </w:tcPr>
          <w:p>
            <w:pPr/>
          </w:p>
        </w:tc>
      </w:tr>
      <w:tr>
        <w:trPr>
          <w:trHeight w:val="472" w:hRule="exact"/>
        </w:trPr>
        <w:tc>
          <w:tcPr>
            <w:tcW w:w="3371" w:type="dxa"/>
            <w:tcBorders>
              <w:top w:val="nil" w:sz="6" w:space="0" w:color="auto"/>
              <w:left w:val="nil" w:sz="6" w:space="0" w:color="auto"/>
              <w:bottom w:val="nil" w:sz="6" w:space="0" w:color="auto"/>
              <w:right w:val="single" w:sz="4" w:space="0" w:color="000000"/>
            </w:tcBorders>
          </w:tcPr>
          <w:p>
            <w:pPr>
              <w:pStyle w:val="TableParagraph"/>
              <w:spacing w:line="240" w:lineRule="auto" w:before="81"/>
              <w:ind w:left="122" w:right="0"/>
              <w:jc w:val="left"/>
              <w:rPr>
                <w:rFonts w:ascii="宋体" w:hAnsi="宋体" w:cs="宋体" w:eastAsia="宋体" w:hint="default"/>
                <w:sz w:val="21"/>
                <w:szCs w:val="21"/>
              </w:rPr>
            </w:pPr>
            <w:r>
              <w:rPr>
                <w:rFonts w:ascii="宋体" w:hAnsi="宋体" w:cs="宋体" w:eastAsia="宋体" w:hint="default"/>
                <w:sz w:val="21"/>
                <w:szCs w:val="21"/>
              </w:rPr>
              <w:t>济南德一医疗器械有限公司</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96"/>
              <w:jc w:val="right"/>
              <w:rPr>
                <w:rFonts w:ascii="Times New Roman" w:hAnsi="Times New Roman" w:cs="Times New Roman" w:eastAsia="Times New Roman" w:hint="default"/>
                <w:sz w:val="21"/>
                <w:szCs w:val="21"/>
              </w:rPr>
            </w:pPr>
            <w:r>
              <w:rPr>
                <w:rFonts w:ascii="Times New Roman"/>
                <w:spacing w:val="-1"/>
                <w:sz w:val="21"/>
              </w:rPr>
              <w:t>2,795,199.25</w:t>
            </w:r>
          </w:p>
        </w:tc>
        <w:tc>
          <w:tcPr>
            <w:tcW w:w="2555"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0"/>
              <w:jc w:val="center"/>
              <w:rPr>
                <w:rFonts w:ascii="宋体" w:hAnsi="宋体" w:cs="宋体" w:eastAsia="宋体" w:hint="default"/>
                <w:sz w:val="21"/>
                <w:szCs w:val="21"/>
              </w:rPr>
            </w:pPr>
            <w:r>
              <w:rPr>
                <w:rFonts w:ascii="宋体" w:hAnsi="宋体" w:cs="宋体" w:eastAsia="宋体" w:hint="default"/>
                <w:sz w:val="21"/>
                <w:szCs w:val="21"/>
              </w:rPr>
              <w:t>往来款</w:t>
            </w:r>
          </w:p>
        </w:tc>
        <w:tc>
          <w:tcPr>
            <w:tcW w:w="2045" w:type="dxa"/>
            <w:tcBorders>
              <w:top w:val="nil" w:sz="6" w:space="0" w:color="auto"/>
              <w:left w:val="single" w:sz="4" w:space="0" w:color="000000"/>
              <w:bottom w:val="nil" w:sz="6" w:space="0" w:color="auto"/>
              <w:right w:val="nil" w:sz="6" w:space="0" w:color="auto"/>
            </w:tcBorders>
          </w:tcPr>
          <w:p>
            <w:pPr>
              <w:pStyle w:val="TableParagraph"/>
              <w:spacing w:line="240" w:lineRule="auto" w:before="99"/>
              <w:ind w:right="1"/>
              <w:jc w:val="center"/>
              <w:rPr>
                <w:rFonts w:ascii="Times New Roman" w:hAnsi="Times New Roman" w:cs="Times New Roman" w:eastAsia="Times New Roman" w:hint="default"/>
                <w:sz w:val="21"/>
                <w:szCs w:val="21"/>
              </w:rPr>
            </w:pPr>
            <w:r>
              <w:rPr>
                <w:rFonts w:ascii="Times New Roman"/>
                <w:sz w:val="21"/>
              </w:rPr>
              <w:t>1.21%</w:t>
            </w:r>
          </w:p>
        </w:tc>
      </w:tr>
      <w:tr>
        <w:trPr>
          <w:trHeight w:val="466" w:hRule="exact"/>
        </w:trPr>
        <w:tc>
          <w:tcPr>
            <w:tcW w:w="337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济南瑞康药品配送有限公司</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96"/>
              <w:jc w:val="right"/>
              <w:rPr>
                <w:rFonts w:ascii="Times New Roman" w:hAnsi="Times New Roman" w:cs="Times New Roman" w:eastAsia="Times New Roman" w:hint="default"/>
                <w:sz w:val="21"/>
                <w:szCs w:val="21"/>
              </w:rPr>
            </w:pPr>
            <w:r>
              <w:rPr>
                <w:rFonts w:ascii="Times New Roman"/>
                <w:spacing w:val="-1"/>
                <w:sz w:val="21"/>
              </w:rPr>
              <w:t>2,010,000.00</w:t>
            </w:r>
          </w:p>
        </w:tc>
        <w:tc>
          <w:tcPr>
            <w:tcW w:w="255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对子公司投资款</w:t>
            </w:r>
          </w:p>
        </w:tc>
        <w:tc>
          <w:tcPr>
            <w:tcW w:w="2045"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
              <w:jc w:val="center"/>
              <w:rPr>
                <w:rFonts w:ascii="Times New Roman" w:hAnsi="Times New Roman" w:cs="Times New Roman" w:eastAsia="Times New Roman" w:hint="default"/>
                <w:sz w:val="21"/>
                <w:szCs w:val="21"/>
              </w:rPr>
            </w:pPr>
            <w:r>
              <w:rPr>
                <w:rFonts w:ascii="Times New Roman"/>
                <w:sz w:val="21"/>
              </w:rPr>
              <w:t>0.87%</w:t>
            </w:r>
          </w:p>
        </w:tc>
      </w:tr>
      <w:tr>
        <w:trPr>
          <w:trHeight w:val="454" w:hRule="exact"/>
        </w:trPr>
        <w:tc>
          <w:tcPr>
            <w:tcW w:w="3371" w:type="dxa"/>
            <w:tcBorders>
              <w:top w:val="nil" w:sz="6" w:space="0" w:color="auto"/>
              <w:left w:val="nil" w:sz="6" w:space="0" w:color="auto"/>
              <w:bottom w:val="nil" w:sz="6" w:space="0" w:color="auto"/>
              <w:right w:val="single" w:sz="4" w:space="0" w:color="000000"/>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潍坊瑞康药品配送有限公司</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21"/>
                <w:szCs w:val="21"/>
              </w:rPr>
            </w:pPr>
            <w:r>
              <w:rPr>
                <w:rFonts w:ascii="Times New Roman"/>
                <w:spacing w:val="-1"/>
                <w:sz w:val="21"/>
              </w:rPr>
              <w:t>1,843,125.24</w:t>
            </w:r>
          </w:p>
        </w:tc>
        <w:tc>
          <w:tcPr>
            <w:tcW w:w="2555"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0"/>
              <w:jc w:val="center"/>
              <w:rPr>
                <w:rFonts w:ascii="宋体" w:hAnsi="宋体" w:cs="宋体" w:eastAsia="宋体" w:hint="default"/>
                <w:sz w:val="21"/>
                <w:szCs w:val="21"/>
              </w:rPr>
            </w:pPr>
            <w:r>
              <w:rPr>
                <w:rFonts w:ascii="宋体" w:hAnsi="宋体" w:cs="宋体" w:eastAsia="宋体" w:hint="default"/>
                <w:sz w:val="21"/>
                <w:szCs w:val="21"/>
              </w:rPr>
              <w:t>往来款</w:t>
            </w:r>
          </w:p>
        </w:tc>
        <w:tc>
          <w:tcPr>
            <w:tcW w:w="2045"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
              <w:jc w:val="center"/>
              <w:rPr>
                <w:rFonts w:ascii="Times New Roman" w:hAnsi="Times New Roman" w:cs="Times New Roman" w:eastAsia="Times New Roman" w:hint="default"/>
                <w:sz w:val="21"/>
                <w:szCs w:val="21"/>
              </w:rPr>
            </w:pPr>
            <w:r>
              <w:rPr>
                <w:rFonts w:ascii="Times New Roman"/>
                <w:sz w:val="21"/>
              </w:rPr>
              <w:t>0.79%</w:t>
            </w:r>
          </w:p>
        </w:tc>
      </w:tr>
      <w:tr>
        <w:trPr>
          <w:trHeight w:val="485" w:hRule="exact"/>
        </w:trPr>
        <w:tc>
          <w:tcPr>
            <w:tcW w:w="3371" w:type="dxa"/>
            <w:tcBorders>
              <w:top w:val="nil" w:sz="6" w:space="0" w:color="auto"/>
              <w:left w:val="nil" w:sz="6" w:space="0" w:color="auto"/>
              <w:bottom w:val="single" w:sz="12" w:space="0" w:color="000000"/>
              <w:right w:val="single" w:sz="4" w:space="0" w:color="000000"/>
            </w:tcBorders>
          </w:tcPr>
          <w:p>
            <w:pPr>
              <w:pStyle w:val="TableParagraph"/>
              <w:spacing w:line="240" w:lineRule="auto" w:before="64"/>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8"/>
              <w:ind w:right="98"/>
              <w:jc w:val="right"/>
              <w:rPr>
                <w:rFonts w:ascii="Times New Roman" w:hAnsi="Times New Roman" w:cs="Times New Roman" w:eastAsia="Times New Roman" w:hint="default"/>
                <w:sz w:val="21"/>
                <w:szCs w:val="21"/>
              </w:rPr>
            </w:pPr>
            <w:r>
              <w:rPr>
                <w:rFonts w:ascii="Times New Roman"/>
                <w:spacing w:val="-1"/>
                <w:sz w:val="21"/>
              </w:rPr>
              <w:t>227,064,243.09</w:t>
            </w:r>
          </w:p>
        </w:tc>
        <w:tc>
          <w:tcPr>
            <w:tcW w:w="255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5"/>
                <w:szCs w:val="15"/>
              </w:rPr>
            </w:pPr>
          </w:p>
        </w:tc>
        <w:tc>
          <w:tcPr>
            <w:tcW w:w="2045" w:type="dxa"/>
            <w:tcBorders>
              <w:top w:val="nil" w:sz="6" w:space="0" w:color="auto"/>
              <w:left w:val="single" w:sz="4" w:space="0" w:color="000000"/>
              <w:bottom w:val="single" w:sz="12" w:space="0" w:color="000000"/>
              <w:right w:val="nil" w:sz="6" w:space="0" w:color="auto"/>
            </w:tcBorders>
          </w:tcPr>
          <w:p>
            <w:pPr>
              <w:pStyle w:val="TableParagraph"/>
              <w:spacing w:line="240" w:lineRule="auto" w:before="108"/>
              <w:ind w:right="1"/>
              <w:jc w:val="center"/>
              <w:rPr>
                <w:rFonts w:ascii="Times New Roman" w:hAnsi="Times New Roman" w:cs="Times New Roman" w:eastAsia="Times New Roman" w:hint="default"/>
                <w:sz w:val="21"/>
                <w:szCs w:val="21"/>
              </w:rPr>
            </w:pPr>
            <w:r>
              <w:rPr>
                <w:rFonts w:ascii="Times New Roman"/>
                <w:sz w:val="21"/>
              </w:rPr>
              <w:t>97.92%</w:t>
            </w:r>
          </w:p>
        </w:tc>
      </w:tr>
    </w:tbl>
    <w:p>
      <w:pPr>
        <w:pStyle w:val="Heading6"/>
        <w:spacing w:line="240" w:lineRule="auto" w:before="54"/>
        <w:ind w:left="622" w:right="286"/>
        <w:jc w:val="left"/>
        <w:rPr>
          <w:b w:val="0"/>
          <w:bCs w:val="0"/>
        </w:rPr>
      </w:pPr>
      <w:r>
        <w:rPr/>
        <w:pict>
          <v:group style="position:absolute;margin-left:56.400002pt;margin-top:-99.594391pt;width:482.75pt;height:5.05pt;mso-position-horizontal-relative:page;mso-position-vertical-relative:paragraph;z-index:-1072744" coordorigin="1128,-1992" coordsize="9655,101">
            <v:shape style="position:absolute;left:1128;top:-1992;width:3371;height:101" type="#_x0000_t75" stroked="false">
              <v:imagedata r:id="rId1043" o:title=""/>
            </v:shape>
            <v:shape style="position:absolute;left:4475;top:-1901;width:1704;height:10" type="#_x0000_t75" stroked="false">
              <v:imagedata r:id="rId939" o:title=""/>
            </v:shape>
            <v:shape style="position:absolute;left:6174;top:-1901;width:4609;height:10" type="#_x0000_t75" stroked="false">
              <v:imagedata r:id="rId1042" o:title=""/>
            </v:shape>
            <w10:wrap type="none"/>
          </v:group>
        </w:pict>
      </w:r>
      <w:r>
        <w:rPr/>
        <w:pict>
          <v:group style="position:absolute;margin-left:56.400002pt;margin-top:-71.874382pt;width:482.75pt;height:.5pt;mso-position-horizontal-relative:page;mso-position-vertical-relative:paragraph;z-index:-1072720" coordorigin="1128,-1437" coordsize="9655,10">
            <v:shape style="position:absolute;left:1128;top:-1437;width:3351;height:10" type="#_x0000_t75" stroked="false">
              <v:imagedata r:id="rId352" o:title=""/>
            </v:shape>
            <v:shape style="position:absolute;left:4475;top:-1437;width:1704;height:10" type="#_x0000_t75" stroked="false">
              <v:imagedata r:id="rId939" o:title=""/>
            </v:shape>
            <v:shape style="position:absolute;left:6174;top:-1437;width:4609;height:10" type="#_x0000_t75" stroked="false">
              <v:imagedata r:id="rId1042" o:title=""/>
            </v:shape>
            <w10:wrap type="none"/>
          </v:group>
        </w:pict>
      </w:r>
      <w:r>
        <w:rPr/>
        <w:pict>
          <v:group style="position:absolute;margin-left:56.400002pt;margin-top:-48.714382pt;width:482.75pt;height:.5pt;mso-position-horizontal-relative:page;mso-position-vertical-relative:paragraph;z-index:-1072696" coordorigin="1128,-974" coordsize="9655,10">
            <v:shape style="position:absolute;left:1128;top:-974;width:3351;height:10" type="#_x0000_t75" stroked="false">
              <v:imagedata r:id="rId352" o:title=""/>
            </v:shape>
            <v:shape style="position:absolute;left:4475;top:-974;width:1704;height:10" type="#_x0000_t75" stroked="false">
              <v:imagedata r:id="rId943" o:title=""/>
            </v:shape>
            <v:shape style="position:absolute;left:6174;top:-974;width:4609;height:10" type="#_x0000_t75" stroked="false">
              <v:imagedata r:id="rId1044" o:title=""/>
            </v:shape>
            <w10:wrap type="none"/>
          </v:group>
        </w:pict>
      </w:r>
      <w:r>
        <w:rPr/>
        <w:pict>
          <v:group style="position:absolute;margin-left:56.400002pt;margin-top:-29.994333pt;width:482.75pt;height:5.05pt;mso-position-horizontal-relative:page;mso-position-vertical-relative:paragraph;z-index:-1072672" coordorigin="1128,-600" coordsize="9655,101">
            <v:shape style="position:absolute;left:1128;top:-600;width:3371;height:101" type="#_x0000_t75" stroked="false">
              <v:imagedata r:id="rId1045" o:title=""/>
            </v:shape>
            <v:shape style="position:absolute;left:4475;top:-509;width:1704;height:10" type="#_x0000_t75" stroked="false">
              <v:imagedata r:id="rId943" o:title=""/>
            </v:shape>
            <v:shape style="position:absolute;left:6174;top:-509;width:4609;height:10" type="#_x0000_t75" stroked="false">
              <v:imagedata r:id="rId1044" o:title=""/>
            </v:shape>
            <w10:wrap type="none"/>
          </v:group>
        </w:pict>
      </w:r>
      <w:r>
        <w:rPr/>
        <w:pict>
          <v:shape style="position:absolute;margin-left:223.970001pt;margin-top:-1.914413pt;width:.47996pt;height:.48pt;mso-position-horizontal-relative:page;mso-position-vertical-relative:paragraph;z-index:-1072648" type="#_x0000_t75" stroked="false">
            <v:imagedata r:id="rId1046" o:title=""/>
          </v:shape>
        </w:pict>
      </w:r>
      <w:r>
        <w:rPr/>
        <w:pict>
          <v:shape style="position:absolute;margin-left:308.929993pt;margin-top:-1.914413pt;width:.47994pt;height:.48pt;mso-position-horizontal-relative:page;mso-position-vertical-relative:paragraph;z-index:-1072624" type="#_x0000_t75" stroked="false">
            <v:imagedata r:id="rId1046" o:title=""/>
          </v:shape>
        </w:pict>
      </w:r>
      <w:r>
        <w:rPr/>
        <w:pict>
          <v:shape style="position:absolute;margin-left:436.660004pt;margin-top:-1.914413pt;width:.47994pt;height:.48pt;mso-position-horizontal-relative:page;mso-position-vertical-relative:paragraph;z-index:-1072600" type="#_x0000_t75" stroked="false">
            <v:imagedata r:id="rId1046" o:title=""/>
          </v:shape>
        </w:pict>
      </w:r>
      <w:r>
        <w:rPr/>
        <w:pict>
          <v:shape style="position:absolute;margin-left:224.690002pt;margin-top:26.315628pt;width:1.50001pt;height:.12pt;mso-position-horizontal-relative:page;mso-position-vertical-relative:paragraph;z-index:26680" type="#_x0000_t75" stroked="false">
            <v:imagedata r:id="rId145" o:title=""/>
          </v:shape>
        </w:pict>
      </w:r>
      <w:r>
        <w:rPr/>
        <w:pict>
          <v:shape style="position:absolute;margin-left:292.25pt;margin-top:26.315628pt;width:1.49999pt;height:.12pt;mso-position-horizontal-relative:page;mso-position-vertical-relative:paragraph;z-index:26704" type="#_x0000_t75" stroked="false">
            <v:imagedata r:id="rId145" o:title=""/>
          </v:shape>
        </w:pict>
      </w:r>
      <w:r>
        <w:rPr/>
        <w:pict>
          <v:shape style="position:absolute;margin-left:372.790009pt;margin-top:26.315628pt;width:1.49999pt;height:.12pt;mso-position-horizontal-relative:page;mso-position-vertical-relative:paragraph;z-index:26728" type="#_x0000_t75" stroked="false">
            <v:imagedata r:id="rId154" o:title=""/>
          </v:shape>
        </w:pict>
      </w:r>
      <w:r>
        <w:rPr/>
        <w:pict>
          <v:shape style="position:absolute;margin-left:482.019989pt;margin-top:26.315628pt;width:1.49999pt;height:.12pt;mso-position-horizontal-relative:page;mso-position-vertical-relative:paragraph;z-index:26752" type="#_x0000_t75" stroked="false">
            <v:imagedata r:id="rId154" o:title=""/>
          </v:shape>
        </w:pict>
      </w:r>
      <w:r>
        <w:rPr/>
        <w:pict>
          <v:group style="position:absolute;margin-left:53.16pt;margin-top:51.395607pt;width:489.1pt;height:5.2pt;mso-position-horizontal-relative:page;mso-position-vertical-relative:paragraph;z-index:-1072480" coordorigin="1063,1028" coordsize="9782,104">
            <v:shape style="position:absolute;left:1063;top:1028;width:3450;height:103" type="#_x0000_t75" stroked="false">
              <v:imagedata r:id="rId355" o:title=""/>
            </v:shape>
            <v:shape style="position:absolute;left:4489;top:1122;width:1356;height:10" type="#_x0000_t75" stroked="false">
              <v:imagedata r:id="rId361" o:title=""/>
            </v:shape>
            <v:shape style="position:absolute;left:5840;top:1122;width:5005;height:10" type="#_x0000_t75" stroked="false">
              <v:imagedata r:id="rId1047" o:title=""/>
            </v:shape>
            <w10:wrap type="none"/>
          </v:group>
        </w:pict>
      </w:r>
      <w:r>
        <w:rPr/>
        <w:pict>
          <v:group style="position:absolute;margin-left:53.16pt;margin-top:74.79567pt;width:489.1pt;height:5.05pt;mso-position-horizontal-relative:page;mso-position-vertical-relative:paragraph;z-index:-1072456" coordorigin="1063,1496" coordsize="9782,101">
            <v:shape style="position:absolute;left:1063;top:1496;width:3450;height:101" type="#_x0000_t75" stroked="false">
              <v:imagedata r:id="rId1048" o:title=""/>
            </v:shape>
            <v:shape style="position:absolute;left:4489;top:1587;width:1356;height:10" type="#_x0000_t75" stroked="false">
              <v:imagedata r:id="rId361" o:title=""/>
            </v:shape>
            <v:shape style="position:absolute;left:5840;top:1587;width:5005;height:10" type="#_x0000_t75" stroked="false">
              <v:imagedata r:id="rId1047" o:title=""/>
            </v:shape>
            <w10:wrap type="none"/>
          </v:group>
        </w:pict>
      </w:r>
      <w:r>
        <w:rPr/>
        <w:pict>
          <v:group style="position:absolute;margin-left:53.16pt;margin-top:102.515648pt;width:489.1pt;height:.5pt;mso-position-horizontal-relative:page;mso-position-vertical-relative:paragraph;z-index:-1072432" coordorigin="1063,2050" coordsize="9782,10">
            <v:shape style="position:absolute;left:1063;top:2050;width:3431;height:10" type="#_x0000_t75" stroked="false">
              <v:imagedata r:id="rId358" o:title=""/>
            </v:shape>
            <v:shape style="position:absolute;left:4489;top:2050;width:1356;height:10" type="#_x0000_t75" stroked="false">
              <v:imagedata r:id="rId361" o:title=""/>
            </v:shape>
            <v:shape style="position:absolute;left:5840;top:2050;width:5005;height:10" type="#_x0000_t75" stroked="false">
              <v:imagedata r:id="rId1047" o:title=""/>
            </v:shape>
            <w10:wrap type="none"/>
          </v:group>
        </w:pict>
      </w:r>
      <w:r>
        <w:rPr/>
        <w:t>（</w:t>
      </w:r>
      <w:r>
        <w:rPr>
          <w:rFonts w:ascii="Times New Roman" w:hAnsi="Times New Roman" w:cs="Times New Roman" w:eastAsia="Times New Roman" w:hint="default"/>
        </w:rPr>
        <w:t>6</w:t>
      </w:r>
      <w:r>
        <w:rPr/>
        <w:t>）其他应收款金额前五名单位情况</w:t>
      </w:r>
      <w:r>
        <w:rPr>
          <w:b w:val="0"/>
          <w:bCs w:val="0"/>
        </w:rPr>
      </w:r>
    </w:p>
    <w:p>
      <w:pPr>
        <w:spacing w:line="240" w:lineRule="auto" w:before="8"/>
        <w:rPr>
          <w:rFonts w:ascii="宋体" w:hAnsi="宋体" w:cs="宋体" w:eastAsia="宋体" w:hint="default"/>
          <w:b/>
          <w:bCs/>
          <w:sz w:val="8"/>
          <w:szCs w:val="8"/>
        </w:rPr>
      </w:pPr>
    </w:p>
    <w:tbl>
      <w:tblPr>
        <w:tblW w:w="0" w:type="auto"/>
        <w:jc w:val="left"/>
        <w:tblInd w:w="108" w:type="dxa"/>
        <w:tblLayout w:type="fixed"/>
        <w:tblCellMar>
          <w:top w:w="0" w:type="dxa"/>
          <w:left w:w="0" w:type="dxa"/>
          <w:bottom w:w="0" w:type="dxa"/>
          <w:right w:w="0" w:type="dxa"/>
        </w:tblCellMar>
        <w:tblLook w:val="01E0"/>
      </w:tblPr>
      <w:tblGrid>
        <w:gridCol w:w="3435"/>
        <w:gridCol w:w="1351"/>
        <w:gridCol w:w="1611"/>
        <w:gridCol w:w="2185"/>
        <w:gridCol w:w="1200"/>
      </w:tblGrid>
      <w:tr>
        <w:trPr>
          <w:trHeight w:val="608" w:hRule="exact"/>
        </w:trPr>
        <w:tc>
          <w:tcPr>
            <w:tcW w:w="3435"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52"/>
              <w:ind w:left="7"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351"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52"/>
              <w:ind w:right="0"/>
              <w:jc w:val="center"/>
              <w:rPr>
                <w:rFonts w:ascii="宋体" w:hAnsi="宋体" w:cs="宋体" w:eastAsia="宋体" w:hint="default"/>
                <w:sz w:val="21"/>
                <w:szCs w:val="21"/>
              </w:rPr>
            </w:pPr>
            <w:r>
              <w:rPr>
                <w:rFonts w:ascii="宋体" w:hAnsi="宋体" w:cs="宋体" w:eastAsia="宋体" w:hint="default"/>
                <w:b/>
                <w:bCs/>
                <w:sz w:val="21"/>
                <w:szCs w:val="21"/>
              </w:rPr>
              <w:t>与公司关系</w:t>
            </w:r>
            <w:r>
              <w:rPr>
                <w:rFonts w:ascii="宋体" w:hAnsi="宋体" w:cs="宋体" w:eastAsia="宋体" w:hint="default"/>
                <w:sz w:val="21"/>
                <w:szCs w:val="21"/>
              </w:rPr>
            </w:r>
          </w:p>
        </w:tc>
        <w:tc>
          <w:tcPr>
            <w:tcW w:w="1611"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52"/>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185"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52"/>
              <w:ind w:right="0"/>
              <w:jc w:val="center"/>
              <w:rPr>
                <w:rFonts w:ascii="宋体" w:hAnsi="宋体" w:cs="宋体" w:eastAsia="宋体" w:hint="default"/>
                <w:sz w:val="21"/>
                <w:szCs w:val="21"/>
              </w:rPr>
            </w:pPr>
            <w:r>
              <w:rPr>
                <w:rFonts w:ascii="宋体" w:hAnsi="宋体" w:cs="宋体" w:eastAsia="宋体" w:hint="default"/>
                <w:b/>
                <w:bCs/>
                <w:sz w:val="21"/>
                <w:szCs w:val="21"/>
              </w:rPr>
              <w:t>年限</w:t>
            </w:r>
            <w:r>
              <w:rPr>
                <w:rFonts w:ascii="宋体" w:hAnsi="宋体" w:cs="宋体" w:eastAsia="宋体" w:hint="default"/>
                <w:sz w:val="21"/>
                <w:szCs w:val="21"/>
              </w:rPr>
            </w:r>
          </w:p>
        </w:tc>
        <w:tc>
          <w:tcPr>
            <w:tcW w:w="1200"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72" w:lineRule="exact" w:before="45"/>
              <w:ind w:left="208" w:right="175" w:hanging="36"/>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占总额的</w:t>
            </w:r>
            <w:r>
              <w:rPr>
                <w:rFonts w:ascii="宋体" w:hAnsi="宋体" w:cs="宋体" w:eastAsia="宋体" w:hint="default"/>
                <w:b/>
                <w:bCs/>
                <w:w w:val="100"/>
                <w:sz w:val="21"/>
                <w:szCs w:val="21"/>
              </w:rPr>
              <w:t> </w:t>
            </w: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374" w:hRule="exact"/>
        </w:trPr>
        <w:tc>
          <w:tcPr>
            <w:tcW w:w="3435"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08" w:right="0"/>
              <w:jc w:val="left"/>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611"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99"/>
              <w:jc w:val="right"/>
              <w:rPr>
                <w:rFonts w:ascii="Times New Roman" w:hAnsi="Times New Roman" w:cs="Times New Roman" w:eastAsia="Times New Roman" w:hint="default"/>
                <w:sz w:val="21"/>
                <w:szCs w:val="21"/>
              </w:rPr>
            </w:pPr>
            <w:r>
              <w:rPr>
                <w:rFonts w:ascii="Times New Roman"/>
                <w:spacing w:val="-1"/>
                <w:sz w:val="21"/>
              </w:rPr>
              <w:t>110,022,522.27</w:t>
            </w:r>
          </w:p>
        </w:tc>
        <w:tc>
          <w:tcPr>
            <w:tcW w:w="2185"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111"/>
              <w:ind w:left="271" w:right="0"/>
              <w:jc w:val="left"/>
              <w:rPr>
                <w:rFonts w:ascii="Times New Roman" w:hAnsi="Times New Roman" w:cs="Times New Roman" w:eastAsia="Times New Roman" w:hint="default"/>
                <w:sz w:val="21"/>
                <w:szCs w:val="21"/>
              </w:rPr>
            </w:pPr>
            <w:r>
              <w:rPr>
                <w:rFonts w:ascii="Times New Roman"/>
                <w:sz w:val="21"/>
              </w:rPr>
              <w:t>47.44%</w:t>
            </w:r>
          </w:p>
        </w:tc>
      </w:tr>
      <w:tr>
        <w:trPr>
          <w:trHeight w:val="571" w:hRule="exact"/>
        </w:trPr>
        <w:tc>
          <w:tcPr>
            <w:tcW w:w="3435"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0"/>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61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55,577,109.66</w:t>
            </w:r>
          </w:p>
        </w:tc>
        <w:tc>
          <w:tcPr>
            <w:tcW w:w="2185"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71" w:right="0"/>
              <w:jc w:val="left"/>
              <w:rPr>
                <w:rFonts w:ascii="Times New Roman" w:hAnsi="Times New Roman" w:cs="Times New Roman" w:eastAsia="Times New Roman" w:hint="default"/>
                <w:sz w:val="21"/>
                <w:szCs w:val="21"/>
              </w:rPr>
            </w:pPr>
            <w:r>
              <w:rPr>
                <w:rFonts w:ascii="Times New Roman"/>
                <w:sz w:val="21"/>
              </w:rPr>
              <w:t>23.97%</w:t>
            </w:r>
          </w:p>
        </w:tc>
      </w:tr>
      <w:tr>
        <w:trPr>
          <w:trHeight w:val="464" w:hRule="exact"/>
        </w:trPr>
        <w:tc>
          <w:tcPr>
            <w:tcW w:w="3435"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08" w:right="0"/>
              <w:jc w:val="left"/>
              <w:rPr>
                <w:rFonts w:ascii="宋体" w:hAnsi="宋体" w:cs="宋体" w:eastAsia="宋体" w:hint="default"/>
                <w:sz w:val="21"/>
                <w:szCs w:val="21"/>
              </w:rPr>
            </w:pPr>
            <w:r>
              <w:rPr>
                <w:rFonts w:ascii="宋体" w:hAnsi="宋体" w:cs="宋体" w:eastAsia="宋体" w:hint="default"/>
                <w:sz w:val="21"/>
                <w:szCs w:val="21"/>
              </w:rPr>
              <w:t>西藏金岳医疗器械有限公司</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0"/>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61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21"/>
                <w:szCs w:val="21"/>
              </w:rPr>
            </w:pPr>
            <w:r>
              <w:rPr>
                <w:rFonts w:ascii="Times New Roman"/>
                <w:spacing w:val="-1"/>
                <w:sz w:val="21"/>
              </w:rPr>
              <w:t>29,915,315.00</w:t>
            </w:r>
          </w:p>
        </w:tc>
        <w:tc>
          <w:tcPr>
            <w:tcW w:w="218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left="271" w:right="0"/>
              <w:jc w:val="left"/>
              <w:rPr>
                <w:rFonts w:ascii="Times New Roman" w:hAnsi="Times New Roman" w:cs="Times New Roman" w:eastAsia="Times New Roman" w:hint="default"/>
                <w:sz w:val="21"/>
                <w:szCs w:val="21"/>
              </w:rPr>
            </w:pPr>
            <w:r>
              <w:rPr>
                <w:rFonts w:ascii="Times New Roman"/>
                <w:sz w:val="21"/>
              </w:rPr>
              <w:t>10.74%</w:t>
            </w:r>
          </w:p>
        </w:tc>
      </w:tr>
      <w:tr>
        <w:trPr>
          <w:trHeight w:val="457" w:hRule="exact"/>
        </w:trPr>
        <w:tc>
          <w:tcPr>
            <w:tcW w:w="3435"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08"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0"/>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6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187" w:right="0"/>
              <w:jc w:val="left"/>
              <w:rPr>
                <w:rFonts w:ascii="Times New Roman" w:hAnsi="Times New Roman" w:cs="Times New Roman" w:eastAsia="Times New Roman" w:hint="default"/>
                <w:sz w:val="21"/>
                <w:szCs w:val="21"/>
              </w:rPr>
            </w:pPr>
            <w:r>
              <w:rPr>
                <w:rFonts w:ascii="Times New Roman"/>
                <w:sz w:val="21"/>
              </w:rPr>
              <w:t>24,900,971.67</w:t>
            </w:r>
          </w:p>
        </w:tc>
        <w:tc>
          <w:tcPr>
            <w:tcW w:w="2185"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left="271" w:right="0"/>
              <w:jc w:val="left"/>
              <w:rPr>
                <w:rFonts w:ascii="Times New Roman" w:hAnsi="Times New Roman" w:cs="Times New Roman" w:eastAsia="Times New Roman" w:hint="default"/>
                <w:sz w:val="21"/>
                <w:szCs w:val="21"/>
              </w:rPr>
            </w:pPr>
            <w:r>
              <w:rPr>
                <w:rFonts w:ascii="Times New Roman"/>
                <w:sz w:val="21"/>
              </w:rPr>
              <w:t>12.90%</w:t>
            </w:r>
          </w:p>
        </w:tc>
      </w:tr>
      <w:tr>
        <w:trPr>
          <w:trHeight w:val="474" w:hRule="exact"/>
        </w:trPr>
        <w:tc>
          <w:tcPr>
            <w:tcW w:w="3435" w:type="dxa"/>
            <w:tcBorders>
              <w:top w:val="nil" w:sz="6" w:space="0" w:color="auto"/>
              <w:left w:val="nil" w:sz="6" w:space="0" w:color="auto"/>
              <w:bottom w:val="nil" w:sz="6" w:space="0" w:color="auto"/>
              <w:right w:val="single" w:sz="4" w:space="0" w:color="000000"/>
            </w:tcBorders>
          </w:tcPr>
          <w:p>
            <w:pPr>
              <w:pStyle w:val="TableParagraph"/>
              <w:spacing w:line="240" w:lineRule="auto" w:before="81"/>
              <w:ind w:left="108" w:right="0"/>
              <w:jc w:val="left"/>
              <w:rPr>
                <w:rFonts w:ascii="宋体" w:hAnsi="宋体" w:cs="宋体" w:eastAsia="宋体" w:hint="default"/>
                <w:sz w:val="21"/>
                <w:szCs w:val="21"/>
              </w:rPr>
            </w:pPr>
            <w:r>
              <w:rPr>
                <w:rFonts w:ascii="宋体" w:hAnsi="宋体" w:cs="宋体" w:eastAsia="宋体" w:hint="default"/>
                <w:sz w:val="21"/>
                <w:szCs w:val="21"/>
              </w:rPr>
              <w:t>济南德一医疗器械有限公司</w:t>
            </w:r>
          </w:p>
        </w:tc>
        <w:tc>
          <w:tcPr>
            <w:tcW w:w="1351" w:type="dxa"/>
            <w:vMerge w:val="restart"/>
            <w:tcBorders>
              <w:top w:val="nil" w:sz="6" w:space="0" w:color="auto"/>
              <w:left w:val="single" w:sz="4" w:space="0" w:color="000000"/>
              <w:right w:val="single" w:sz="4" w:space="0" w:color="000000"/>
            </w:tcBorders>
          </w:tcPr>
          <w:p>
            <w:pPr>
              <w:pStyle w:val="TableParagraph"/>
              <w:spacing w:line="240" w:lineRule="auto" w:before="57"/>
              <w:ind w:left="143"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611"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98"/>
              <w:jc w:val="right"/>
              <w:rPr>
                <w:rFonts w:ascii="Times New Roman" w:hAnsi="Times New Roman" w:cs="Times New Roman" w:eastAsia="Times New Roman" w:hint="default"/>
                <w:sz w:val="21"/>
                <w:szCs w:val="21"/>
              </w:rPr>
            </w:pPr>
            <w:r>
              <w:rPr>
                <w:rFonts w:ascii="Times New Roman"/>
                <w:spacing w:val="-1"/>
                <w:sz w:val="21"/>
              </w:rPr>
              <w:t>2,795,199.25</w:t>
            </w:r>
          </w:p>
        </w:tc>
        <w:tc>
          <w:tcPr>
            <w:tcW w:w="218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99"/>
              <w:ind w:left="323" w:right="0"/>
              <w:jc w:val="left"/>
              <w:rPr>
                <w:rFonts w:ascii="Times New Roman" w:hAnsi="Times New Roman" w:cs="Times New Roman" w:eastAsia="Times New Roman" w:hint="default"/>
                <w:sz w:val="21"/>
                <w:szCs w:val="21"/>
              </w:rPr>
            </w:pPr>
            <w:r>
              <w:rPr>
                <w:rFonts w:ascii="Times New Roman"/>
                <w:sz w:val="21"/>
              </w:rPr>
              <w:t>1.21%</w:t>
            </w:r>
          </w:p>
        </w:tc>
      </w:tr>
      <w:tr>
        <w:trPr>
          <w:trHeight w:val="460" w:hRule="exact"/>
        </w:trPr>
        <w:tc>
          <w:tcPr>
            <w:tcW w:w="3435" w:type="dxa"/>
            <w:tcBorders>
              <w:top w:val="nil" w:sz="6" w:space="0" w:color="auto"/>
              <w:left w:val="nil" w:sz="6" w:space="0" w:color="auto"/>
              <w:bottom w:val="single" w:sz="12" w:space="0" w:color="000000"/>
              <w:right w:val="single" w:sz="4" w:space="0" w:color="000000"/>
            </w:tcBorders>
          </w:tcPr>
          <w:p>
            <w:pPr>
              <w:pStyle w:val="TableParagraph"/>
              <w:spacing w:line="240" w:lineRule="auto" w:before="73"/>
              <w:ind w:left="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51" w:type="dxa"/>
            <w:vMerge/>
            <w:tcBorders>
              <w:left w:val="single" w:sz="4" w:space="0" w:color="000000"/>
              <w:bottom w:val="single" w:sz="12" w:space="0" w:color="000000"/>
              <w:right w:val="single" w:sz="4" w:space="0" w:color="000000"/>
            </w:tcBorders>
          </w:tcPr>
          <w:p>
            <w:pPr/>
          </w:p>
        </w:tc>
        <w:tc>
          <w:tcPr>
            <w:tcW w:w="16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21"/>
                <w:szCs w:val="21"/>
              </w:rPr>
            </w:pPr>
            <w:r>
              <w:rPr>
                <w:rFonts w:ascii="Times New Roman"/>
                <w:spacing w:val="-1"/>
                <w:sz w:val="21"/>
              </w:rPr>
              <w:t>223,211,117.85</w:t>
            </w:r>
          </w:p>
        </w:tc>
        <w:tc>
          <w:tcPr>
            <w:tcW w:w="218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4"/>
                <w:szCs w:val="14"/>
              </w:rPr>
            </w:pPr>
          </w:p>
        </w:tc>
        <w:tc>
          <w:tcPr>
            <w:tcW w:w="1200" w:type="dxa"/>
            <w:tcBorders>
              <w:top w:val="nil" w:sz="6" w:space="0" w:color="auto"/>
              <w:left w:val="single" w:sz="4" w:space="0" w:color="000000"/>
              <w:bottom w:val="single" w:sz="12" w:space="0" w:color="000000"/>
              <w:right w:val="nil" w:sz="6" w:space="0" w:color="auto"/>
            </w:tcBorders>
          </w:tcPr>
          <w:p>
            <w:pPr>
              <w:pStyle w:val="TableParagraph"/>
              <w:spacing w:line="240" w:lineRule="auto" w:before="91"/>
              <w:ind w:left="271" w:right="0"/>
              <w:jc w:val="left"/>
              <w:rPr>
                <w:rFonts w:ascii="Times New Roman" w:hAnsi="Times New Roman" w:cs="Times New Roman" w:eastAsia="Times New Roman" w:hint="default"/>
                <w:sz w:val="21"/>
                <w:szCs w:val="21"/>
              </w:rPr>
            </w:pPr>
            <w:r>
              <w:rPr>
                <w:rFonts w:ascii="Times New Roman"/>
                <w:sz w:val="21"/>
              </w:rPr>
              <w:t>96.25%</w:t>
            </w:r>
          </w:p>
        </w:tc>
      </w:tr>
    </w:tbl>
    <w:p>
      <w:pPr>
        <w:spacing w:after="0" w:line="240" w:lineRule="auto"/>
        <w:jc w:val="left"/>
        <w:rPr>
          <w:rFonts w:ascii="Times New Roman" w:hAnsi="Times New Roman" w:cs="Times New Roman" w:eastAsia="Times New Roman" w:hint="default"/>
          <w:sz w:val="21"/>
          <w:szCs w:val="21"/>
        </w:rPr>
        <w:sectPr>
          <w:pgSz w:w="11910" w:h="16850"/>
          <w:pgMar w:header="857" w:footer="789" w:top="1040" w:bottom="980" w:left="940" w:right="920"/>
        </w:sectPr>
      </w:pPr>
    </w:p>
    <w:p>
      <w:pPr>
        <w:spacing w:line="240" w:lineRule="auto" w:before="0"/>
        <w:rPr>
          <w:rFonts w:ascii="宋体" w:hAnsi="宋体" w:cs="宋体" w:eastAsia="宋体" w:hint="default"/>
          <w:b/>
          <w:bCs/>
          <w:sz w:val="20"/>
          <w:szCs w:val="20"/>
        </w:rPr>
      </w:pPr>
      <w:r>
        <w:rPr/>
        <w:pict>
          <v:group style="position:absolute;margin-left:36.840pt;margin-top:603.460022pt;width:521.65pt;height:.5pt;mso-position-horizontal-relative:page;mso-position-vertical-relative:page;z-index:-1071880" coordorigin="737,12069" coordsize="10433,10">
            <v:shape style="position:absolute;left:737;top:12069;width:3659;height:10" type="#_x0000_t75" stroked="false">
              <v:imagedata r:id="rId335" o:title=""/>
            </v:shape>
            <v:shape style="position:absolute;left:4391;top:12069;width:1178;height:10" type="#_x0000_t75" stroked="false">
              <v:imagedata r:id="rId1049" o:title=""/>
            </v:shape>
            <v:shape style="position:absolute;left:5564;top:12069;width:1404;height:10" type="#_x0000_t75" stroked="false">
              <v:imagedata r:id="rId1050" o:title=""/>
            </v:shape>
            <v:shape style="position:absolute;left:6964;top:12069;width:2801;height:10" type="#_x0000_t75" stroked="false">
              <v:imagedata r:id="rId1051" o:title=""/>
            </v:shape>
            <v:shape style="position:absolute;left:9760;top:12069;width:1409;height:10" type="#_x0000_t75" stroked="false">
              <v:imagedata r:id="rId1052" o:title=""/>
            </v:shape>
            <w10:wrap type="none"/>
          </v:group>
        </w:pict>
      </w:r>
      <w:r>
        <w:rPr/>
        <w:pict>
          <v:group style="position:absolute;margin-left:36.840pt;margin-top:627.460022pt;width:521.65pt;height:.5pt;mso-position-horizontal-relative:page;mso-position-vertical-relative:page;z-index:-1071856" coordorigin="737,12549" coordsize="10433,10">
            <v:shape style="position:absolute;left:737;top:12549;width:3659;height:10" type="#_x0000_t75" stroked="false">
              <v:imagedata r:id="rId335" o:title=""/>
            </v:shape>
            <v:shape style="position:absolute;left:4391;top:12549;width:1178;height:10" type="#_x0000_t75" stroked="false">
              <v:imagedata r:id="rId1049" o:title=""/>
            </v:shape>
            <v:shape style="position:absolute;left:5564;top:12549;width:1404;height:10" type="#_x0000_t75" stroked="false">
              <v:imagedata r:id="rId1050" o:title=""/>
            </v:shape>
            <v:shape style="position:absolute;left:6964;top:12549;width:2801;height:10" type="#_x0000_t75" stroked="false">
              <v:imagedata r:id="rId1051" o:title=""/>
            </v:shape>
            <v:shape style="position:absolute;left:9760;top:12549;width:1409;height:10" type="#_x0000_t75" stroked="false">
              <v:imagedata r:id="rId1052" o:title=""/>
            </v:shape>
            <w10:wrap type="none"/>
          </v:group>
        </w:pict>
      </w:r>
      <w:r>
        <w:rPr/>
        <w:pict>
          <v:group style="position:absolute;margin-left:36.840pt;margin-top:651.460022pt;width:521.65pt;height:.5pt;mso-position-horizontal-relative:page;mso-position-vertical-relative:page;z-index:-1071832" coordorigin="737,13029" coordsize="10433,10">
            <v:shape style="position:absolute;left:737;top:13029;width:3659;height:10" type="#_x0000_t75" stroked="false">
              <v:imagedata r:id="rId335" o:title=""/>
            </v:shape>
            <v:shape style="position:absolute;left:4391;top:13029;width:1178;height:10" type="#_x0000_t75" stroked="false">
              <v:imagedata r:id="rId1049" o:title=""/>
            </v:shape>
            <v:shape style="position:absolute;left:5564;top:13029;width:1404;height:10" type="#_x0000_t75" stroked="false">
              <v:imagedata r:id="rId1050" o:title=""/>
            </v:shape>
            <v:shape style="position:absolute;left:6964;top:13029;width:2801;height:10" type="#_x0000_t75" stroked="false">
              <v:imagedata r:id="rId1051" o:title=""/>
            </v:shape>
            <v:shape style="position:absolute;left:9760;top:13029;width:1409;height:10" type="#_x0000_t75" stroked="false">
              <v:imagedata r:id="rId1052" o:title=""/>
            </v:shape>
            <w10:wrap type="none"/>
          </v:group>
        </w:pict>
      </w:r>
      <w:r>
        <w:rPr/>
        <w:pict>
          <v:group style="position:absolute;margin-left:36.840pt;margin-top:675.460022pt;width:521.65pt;height:.5pt;mso-position-horizontal-relative:page;mso-position-vertical-relative:page;z-index:-1071808" coordorigin="737,13509" coordsize="10433,10">
            <v:shape style="position:absolute;left:737;top:13509;width:3659;height:10" type="#_x0000_t75" stroked="false">
              <v:imagedata r:id="rId335" o:title=""/>
            </v:shape>
            <v:shape style="position:absolute;left:4391;top:13509;width:1178;height:10" type="#_x0000_t75" stroked="false">
              <v:imagedata r:id="rId1049" o:title=""/>
            </v:shape>
            <v:shape style="position:absolute;left:5564;top:13509;width:1404;height:10" type="#_x0000_t75" stroked="false">
              <v:imagedata r:id="rId1050" o:title=""/>
            </v:shape>
            <v:shape style="position:absolute;left:6964;top:13509;width:2801;height:10" type="#_x0000_t75" stroked="false">
              <v:imagedata r:id="rId1051" o:title=""/>
            </v:shape>
            <v:shape style="position:absolute;left:9760;top:13509;width:1409;height:10" type="#_x0000_t75" stroked="false">
              <v:imagedata r:id="rId1052" o:title=""/>
            </v:shape>
            <w10:wrap type="none"/>
          </v:group>
        </w:pict>
      </w:r>
      <w:r>
        <w:rPr/>
        <w:pict>
          <v:group style="position:absolute;margin-left:36.840pt;margin-top:699.460022pt;width:521.65pt;height:.5pt;mso-position-horizontal-relative:page;mso-position-vertical-relative:page;z-index:-1071784" coordorigin="737,13989" coordsize="10433,10">
            <v:shape style="position:absolute;left:737;top:13989;width:3659;height:10" type="#_x0000_t75" stroked="false">
              <v:imagedata r:id="rId335" o:title=""/>
            </v:shape>
            <v:shape style="position:absolute;left:4391;top:13989;width:1178;height:10" type="#_x0000_t75" stroked="false">
              <v:imagedata r:id="rId1049" o:title=""/>
            </v:shape>
            <v:shape style="position:absolute;left:5564;top:13989;width:1404;height:10" type="#_x0000_t75" stroked="false">
              <v:imagedata r:id="rId1050" o:title=""/>
            </v:shape>
            <v:shape style="position:absolute;left:6964;top:13989;width:2801;height:10" type="#_x0000_t75" stroked="false">
              <v:imagedata r:id="rId1051" o:title=""/>
            </v:shape>
            <v:shape style="position:absolute;left:9760;top:13989;width:1409;height:10" type="#_x0000_t75" stroked="false">
              <v:imagedata r:id="rId1052" o:title=""/>
            </v:shape>
            <w10:wrap type="none"/>
          </v:group>
        </w:pict>
      </w:r>
      <w:r>
        <w:rPr/>
        <w:pict>
          <v:group style="position:absolute;margin-left:36.840pt;margin-top:723.460022pt;width:521.65pt;height:.5pt;mso-position-horizontal-relative:page;mso-position-vertical-relative:page;z-index:-1071760" coordorigin="737,14469" coordsize="10433,10">
            <v:shape style="position:absolute;left:737;top:14469;width:3659;height:10" type="#_x0000_t75" stroked="false">
              <v:imagedata r:id="rId335" o:title=""/>
            </v:shape>
            <v:shape style="position:absolute;left:4391;top:14469;width:1178;height:10" type="#_x0000_t75" stroked="false">
              <v:imagedata r:id="rId1049" o:title=""/>
            </v:shape>
            <v:shape style="position:absolute;left:5564;top:14469;width:1404;height:10" type="#_x0000_t75" stroked="false">
              <v:imagedata r:id="rId1050" o:title=""/>
            </v:shape>
            <v:shape style="position:absolute;left:6964;top:14469;width:2801;height:10" type="#_x0000_t75" stroked="false">
              <v:imagedata r:id="rId1051" o:title=""/>
            </v:shape>
            <v:shape style="position:absolute;left:9760;top:14469;width:1409;height:10" type="#_x0000_t75" stroked="false">
              <v:imagedata r:id="rId1052" o:title=""/>
            </v:shape>
            <w10:wrap type="none"/>
          </v:group>
        </w:pict>
      </w:r>
      <w:r>
        <w:rPr/>
        <w:pict>
          <v:shape style="position:absolute;margin-left:219.770004pt;margin-top:747pt;width:.480016pt;height:.6pt;mso-position-horizontal-relative:page;mso-position-vertical-relative:page;z-index:27520" type="#_x0000_t75" stroked="false">
            <v:imagedata r:id="rId1053" o:title=""/>
          </v:shape>
        </w:pict>
      </w:r>
      <w:r>
        <w:rPr/>
        <w:pict>
          <v:shape style="position:absolute;margin-left:278.450012pt;margin-top:747pt;width:.480026pt;height:.6pt;mso-position-horizontal-relative:page;mso-position-vertical-relative:page;z-index:27544" type="#_x0000_t75" stroked="false">
            <v:imagedata r:id="rId1053" o:title=""/>
          </v:shape>
        </w:pict>
      </w:r>
      <w:r>
        <w:rPr/>
        <w:pict>
          <v:shape style="position:absolute;margin-left:348.429993pt;margin-top:747pt;width:.479996pt;height:.6pt;mso-position-horizontal-relative:page;mso-position-vertical-relative:page;z-index:27568" type="#_x0000_t75" stroked="false">
            <v:imagedata r:id="rId1053" o:title=""/>
          </v:shape>
        </w:pict>
      </w:r>
      <w:r>
        <w:rPr/>
        <w:pict>
          <v:shape style="position:absolute;margin-left:418.269989pt;margin-top:747pt;width:.480026pt;height:.6pt;mso-position-horizontal-relative:page;mso-position-vertical-relative:page;z-index:27592" type="#_x0000_t75" stroked="false">
            <v:imagedata r:id="rId1053" o:title=""/>
          </v:shape>
        </w:pict>
      </w:r>
      <w:r>
        <w:rPr/>
        <w:pict>
          <v:shape style="position:absolute;margin-left:488.26001pt;margin-top:747pt;width:.479996pt;height:.6pt;mso-position-horizontal-relative:page;mso-position-vertical-relative:page;z-index:27616" type="#_x0000_t75" stroked="false">
            <v:imagedata r:id="rId1053" o:title=""/>
          </v:shape>
        </w:pict>
      </w:r>
    </w:p>
    <w:p>
      <w:pPr>
        <w:pStyle w:val="Heading6"/>
        <w:spacing w:line="240" w:lineRule="auto" w:before="174"/>
        <w:ind w:left="942" w:right="599"/>
        <w:jc w:val="left"/>
        <w:rPr>
          <w:b w:val="0"/>
          <w:bCs w:val="0"/>
        </w:rPr>
      </w:pPr>
      <w:r>
        <w:rPr/>
        <w:pict>
          <v:shape style="position:absolute;margin-left:292.609985pt;margin-top:32.315651pt;width:.48001pt;height:1.08pt;mso-position-horizontal-relative:page;mso-position-vertical-relative:paragraph;z-index:27016" type="#_x0000_t75" stroked="false">
            <v:imagedata r:id="rId762" o:title=""/>
          </v:shape>
        </w:pict>
      </w:r>
      <w:r>
        <w:rPr/>
        <w:pict>
          <v:shape style="position:absolute;margin-left:383.350006pt;margin-top:32.315651pt;width:.48001pt;height:1.08pt;mso-position-horizontal-relative:page;mso-position-vertical-relative:paragraph;z-index:27040" type="#_x0000_t75" stroked="false">
            <v:imagedata r:id="rId762" o:title=""/>
          </v:shape>
        </w:pict>
      </w:r>
      <w:r>
        <w:rPr/>
        <w:pict>
          <v:group style="position:absolute;margin-left:61.080002pt;margin-top:45.87569pt;width:473.4pt;height:5.05pt;mso-position-horizontal-relative:page;mso-position-vertical-relative:paragraph;z-index:-1072192" coordorigin="1222,918" coordsize="9468,101">
            <v:shape style="position:absolute;left:1222;top:918;width:3315;height:101" type="#_x0000_t75" stroked="false">
              <v:imagedata r:id="rId1054" o:title=""/>
            </v:shape>
            <v:shape style="position:absolute;left:4513;top:975;width:1349;height:43" type="#_x0000_t75" stroked="false">
              <v:imagedata r:id="rId1055" o:title=""/>
            </v:shape>
            <v:shape style="position:absolute;left:5847;top:975;width:1829;height:43" type="#_x0000_t75" stroked="false">
              <v:imagedata r:id="rId1056" o:title=""/>
            </v:shape>
            <v:shape style="position:absolute;left:7662;top:1009;width:3027;height:10" type="#_x0000_t75" stroked="false">
              <v:imagedata r:id="rId1057" o:title=""/>
            </v:shape>
            <w10:wrap type="none"/>
          </v:group>
        </w:pict>
      </w:r>
      <w:r>
        <w:rPr/>
        <w:pict>
          <v:group style="position:absolute;margin-left:61.080002pt;margin-top:64.355629pt;width:473.4pt;height:5.05pt;mso-position-horizontal-relative:page;mso-position-vertical-relative:paragraph;z-index:-1072168" coordorigin="1222,1287" coordsize="9468,101">
            <v:shape style="position:absolute;left:1222;top:1287;width:3315;height:101" type="#_x0000_t75" stroked="false">
              <v:imagedata r:id="rId1058" o:title=""/>
            </v:shape>
            <v:shape style="position:absolute;left:4513;top:1378;width:6176;height:10" type="#_x0000_t75" stroked="false">
              <v:imagedata r:id="rId1059" o:title=""/>
            </v:shape>
            <w10:wrap type="none"/>
          </v:group>
        </w:pict>
      </w:r>
      <w:r>
        <w:rPr/>
        <w:pict>
          <v:group style="position:absolute;margin-left:61.080002pt;margin-top:82.835693pt;width:473.4pt;height:5.2pt;mso-position-horizontal-relative:page;mso-position-vertical-relative:paragraph;z-index:-1072144" coordorigin="1222,1657" coordsize="9468,104">
            <v:shape style="position:absolute;left:1222;top:1657;width:3315;height:103" type="#_x0000_t75" stroked="false">
              <v:imagedata r:id="rId1060" o:title=""/>
            </v:shape>
            <v:shape style="position:absolute;left:4513;top:1750;width:6176;height:10" type="#_x0000_t75" stroked="false">
              <v:imagedata r:id="rId1061" o:title=""/>
            </v:shape>
            <w10:wrap type="none"/>
          </v:group>
        </w:pict>
      </w:r>
      <w:r>
        <w:rPr/>
        <w:pict>
          <v:group style="position:absolute;margin-left:61.080002pt;margin-top:101.435692pt;width:473.4pt;height:5.2pt;mso-position-horizontal-relative:page;mso-position-vertical-relative:paragraph;z-index:-1072120" coordorigin="1222,2029" coordsize="9468,104">
            <v:shape style="position:absolute;left:1222;top:2029;width:3315;height:103" type="#_x0000_t75" stroked="false">
              <v:imagedata r:id="rId1060" o:title=""/>
            </v:shape>
            <v:shape style="position:absolute;left:4513;top:2122;width:6176;height:10" type="#_x0000_t75" stroked="false">
              <v:imagedata r:id="rId1059" o:title=""/>
            </v:shape>
            <w10:wrap type="none"/>
          </v:group>
        </w:pict>
      </w:r>
      <w:r>
        <w:rPr/>
        <w:pict>
          <v:group style="position:absolute;margin-left:61.080002pt;margin-top:120.035629pt;width:473.4pt;height:5.05pt;mso-position-horizontal-relative:page;mso-position-vertical-relative:paragraph;z-index:-1072096" coordorigin="1222,2401" coordsize="9468,101">
            <v:shape style="position:absolute;left:1222;top:2401;width:3315;height:101" type="#_x0000_t75" stroked="false">
              <v:imagedata r:id="rId1062" o:title=""/>
            </v:shape>
            <v:shape style="position:absolute;left:4513;top:2492;width:6176;height:10" type="#_x0000_t75" stroked="false">
              <v:imagedata r:id="rId1061" o:title=""/>
            </v:shape>
            <w10:wrap type="none"/>
          </v:group>
        </w:pict>
      </w:r>
      <w:r>
        <w:rPr/>
        <w:pict>
          <v:shape style="position:absolute;margin-left:61.080002pt;margin-top:32.315651pt;width:473.4pt;height:32.0500pt;mso-position-horizontal-relative:page;mso-position-vertical-relative:paragraph;z-index:276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301"/>
                    <w:gridCol w:w="6167"/>
                  </w:tblGrid>
                  <w:tr>
                    <w:trPr>
                      <w:trHeight w:val="362" w:hRule="exact"/>
                    </w:trPr>
                    <w:tc>
                      <w:tcPr>
                        <w:tcW w:w="3301"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b/>
                            <w:bCs/>
                            <w:sz w:val="27"/>
                            <w:szCs w:val="27"/>
                          </w:rPr>
                        </w:pPr>
                      </w:p>
                    </w:tc>
                    <w:tc>
                      <w:tcPr>
                        <w:tcW w:w="6167" w:type="dxa"/>
                        <w:tcBorders>
                          <w:top w:val="nil" w:sz="6" w:space="0" w:color="auto"/>
                          <w:left w:val="single" w:sz="4" w:space="0" w:color="000000"/>
                          <w:bottom w:val="nil" w:sz="6" w:space="0" w:color="auto"/>
                          <w:right w:val="nil" w:sz="6" w:space="0" w:color="auto"/>
                        </w:tcBorders>
                        <w:shd w:val="clear" w:color="auto" w:fill="D9D9D9"/>
                      </w:tcPr>
                      <w:p>
                        <w:pPr>
                          <w:pStyle w:val="TableParagraph"/>
                          <w:tabs>
                            <w:tab w:pos="3139" w:val="left" w:leader="none"/>
                          </w:tabs>
                          <w:spacing w:line="21" w:lineRule="exact"/>
                          <w:ind w:left="1324" w:right="0"/>
                          <w:jc w:val="left"/>
                          <w:rPr>
                            <w:rFonts w:ascii="宋体" w:hAnsi="宋体" w:cs="宋体" w:eastAsia="宋体" w:hint="default"/>
                            <w:sz w:val="2"/>
                            <w:szCs w:val="2"/>
                          </w:rPr>
                        </w:pPr>
                        <w:r>
                          <w:rPr>
                            <w:rFonts w:ascii="宋体"/>
                            <w:sz w:val="2"/>
                          </w:rPr>
                          <w:drawing>
                            <wp:inline distT="0" distB="0" distL="0" distR="0">
                              <wp:extent cx="6096" cy="13716"/>
                              <wp:effectExtent l="0" t="0" r="0" b="0"/>
                              <wp:docPr id="153" name="image706.png" descr=""/>
                              <wp:cNvGraphicFramePr>
                                <a:graphicFrameLocks noChangeAspect="1"/>
                              </wp:cNvGraphicFramePr>
                              <a:graphic>
                                <a:graphicData uri="http://schemas.openxmlformats.org/drawingml/2006/picture">
                                  <pic:pic>
                                    <pic:nvPicPr>
                                      <pic:cNvPr id="154" name="image706.png"/>
                                      <pic:cNvPicPr/>
                                    </pic:nvPicPr>
                                    <pic:blipFill>
                                      <a:blip r:embed="rId762" cstate="print"/>
                                      <a:stretch>
                                        <a:fillRect/>
                                      </a:stretch>
                                    </pic:blipFill>
                                    <pic:spPr>
                                      <a:xfrm>
                                        <a:off x="0" y="0"/>
                                        <a:ext cx="6096" cy="1371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3716"/>
                              <wp:effectExtent l="0" t="0" r="0" b="0"/>
                              <wp:docPr id="155" name="image706.png" descr=""/>
                              <wp:cNvGraphicFramePr>
                                <a:graphicFrameLocks noChangeAspect="1"/>
                              </wp:cNvGraphicFramePr>
                              <a:graphic>
                                <a:graphicData uri="http://schemas.openxmlformats.org/drawingml/2006/picture">
                                  <pic:pic>
                                    <pic:nvPicPr>
                                      <pic:cNvPr id="156" name="image706.png"/>
                                      <pic:cNvPicPr/>
                                    </pic:nvPicPr>
                                    <pic:blipFill>
                                      <a:blip r:embed="rId762" cstate="print"/>
                                      <a:stretch>
                                        <a:fillRect/>
                                      </a:stretch>
                                    </pic:blipFill>
                                    <pic:spPr>
                                      <a:xfrm>
                                        <a:off x="0" y="0"/>
                                        <a:ext cx="6096" cy="13716"/>
                                      </a:xfrm>
                                      <a:prstGeom prst="rect">
                                        <a:avLst/>
                                      </a:prstGeom>
                                    </pic:spPr>
                                  </pic:pic>
                                </a:graphicData>
                              </a:graphic>
                            </wp:inline>
                          </w:drawing>
                        </w:r>
                        <w:r>
                          <w:rPr>
                            <w:rFonts w:ascii="宋体"/>
                            <w:sz w:val="2"/>
                          </w:rPr>
                        </w:r>
                      </w:p>
                      <w:p>
                        <w:pPr>
                          <w:pStyle w:val="TableParagraph"/>
                          <w:spacing w:line="240" w:lineRule="auto" w:before="1"/>
                          <w:ind w:right="0"/>
                          <w:jc w:val="left"/>
                          <w:rPr>
                            <w:rFonts w:ascii="宋体" w:hAnsi="宋体" w:cs="宋体" w:eastAsia="宋体" w:hint="default"/>
                            <w:b/>
                            <w:bCs/>
                            <w:sz w:val="26"/>
                            <w:szCs w:val="26"/>
                          </w:rPr>
                        </w:pPr>
                      </w:p>
                    </w:tc>
                  </w:tr>
                  <w:tr>
                    <w:trPr>
                      <w:trHeight w:val="278" w:hRule="exact"/>
                    </w:trPr>
                    <w:tc>
                      <w:tcPr>
                        <w:tcW w:w="3301" w:type="dxa"/>
                        <w:tcBorders>
                          <w:top w:val="nil" w:sz="6" w:space="0" w:color="auto"/>
                          <w:left w:val="nil" w:sz="6" w:space="0" w:color="auto"/>
                          <w:bottom w:val="nil" w:sz="6" w:space="0" w:color="auto"/>
                          <w:right w:val="single" w:sz="4" w:space="0" w:color="000000"/>
                        </w:tcBorders>
                      </w:tcPr>
                      <w:p>
                        <w:pPr/>
                      </w:p>
                    </w:tc>
                    <w:tc>
                      <w:tcPr>
                        <w:tcW w:w="6167" w:type="dxa"/>
                        <w:tcBorders>
                          <w:top w:val="nil" w:sz="6" w:space="0" w:color="auto"/>
                          <w:left w:val="single" w:sz="4" w:space="0" w:color="000000"/>
                          <w:bottom w:val="nil" w:sz="6" w:space="0" w:color="auto"/>
                          <w:right w:val="nil" w:sz="6" w:space="0" w:color="auto"/>
                        </w:tcBorders>
                      </w:tcPr>
                      <w:p>
                        <w:pPr/>
                      </w:p>
                    </w:tc>
                  </w:tr>
                </w:tbl>
                <w:p>
                  <w:pPr/>
                </w:p>
              </w:txbxContent>
            </v:textbox>
            <w10:wrap type="none"/>
          </v:shape>
        </w:pict>
      </w:r>
      <w:r>
        <w:rPr/>
        <w:t>（</w:t>
      </w:r>
      <w:r>
        <w:rPr>
          <w:rFonts w:ascii="Times New Roman" w:hAnsi="Times New Roman" w:cs="Times New Roman" w:eastAsia="Times New Roman" w:hint="default"/>
        </w:rPr>
        <w:t>7</w:t>
      </w:r>
      <w:r>
        <w:rPr/>
        <w:t>）其他应收关联方账款情况</w:t>
      </w:r>
      <w:r>
        <w:rPr>
          <w:b w:val="0"/>
          <w:bCs w:val="0"/>
        </w:rPr>
      </w:r>
    </w:p>
    <w:p>
      <w:pPr>
        <w:spacing w:line="240" w:lineRule="auto" w:before="3"/>
        <w:rPr>
          <w:rFonts w:ascii="宋体" w:hAnsi="宋体" w:cs="宋体" w:eastAsia="宋体" w:hint="default"/>
          <w:b/>
          <w:bCs/>
          <w:sz w:val="9"/>
          <w:szCs w:val="9"/>
        </w:rPr>
      </w:pPr>
    </w:p>
    <w:tbl>
      <w:tblPr>
        <w:tblW w:w="0" w:type="auto"/>
        <w:jc w:val="left"/>
        <w:tblInd w:w="587" w:type="dxa"/>
        <w:tblLayout w:type="fixed"/>
        <w:tblCellMar>
          <w:top w:w="0" w:type="dxa"/>
          <w:left w:w="0" w:type="dxa"/>
          <w:bottom w:w="0" w:type="dxa"/>
          <w:right w:w="0" w:type="dxa"/>
        </w:tblCellMar>
        <w:tblLook w:val="01E0"/>
      </w:tblPr>
      <w:tblGrid>
        <w:gridCol w:w="3315"/>
        <w:gridCol w:w="1334"/>
        <w:gridCol w:w="1815"/>
        <w:gridCol w:w="3017"/>
      </w:tblGrid>
      <w:tr>
        <w:trPr>
          <w:trHeight w:val="367" w:hRule="exact"/>
        </w:trPr>
        <w:tc>
          <w:tcPr>
            <w:tcW w:w="3315" w:type="dxa"/>
            <w:tcBorders>
              <w:top w:val="single" w:sz="12" w:space="0" w:color="000000"/>
              <w:left w:val="nil" w:sz="6" w:space="0" w:color="auto"/>
              <w:bottom w:val="nil" w:sz="6" w:space="0" w:color="auto"/>
              <w:right w:val="nil" w:sz="6" w:space="0" w:color="auto"/>
            </w:tcBorders>
            <w:shd w:val="clear" w:color="auto" w:fill="D9D9D9"/>
          </w:tcPr>
          <w:p>
            <w:pPr>
              <w:pStyle w:val="TableParagraph"/>
              <w:spacing w:line="21" w:lineRule="exact"/>
              <w:ind w:left="3310"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13716"/>
                  <wp:effectExtent l="0" t="0" r="0" b="0"/>
                  <wp:docPr id="157" name="image1007.png" descr=""/>
                  <wp:cNvGraphicFramePr>
                    <a:graphicFrameLocks noChangeAspect="1"/>
                  </wp:cNvGraphicFramePr>
                  <a:graphic>
                    <a:graphicData uri="http://schemas.openxmlformats.org/drawingml/2006/picture">
                      <pic:pic>
                        <pic:nvPicPr>
                          <pic:cNvPr id="158" name="image1007.png"/>
                          <pic:cNvPicPr/>
                        </pic:nvPicPr>
                        <pic:blipFill>
                          <a:blip r:embed="rId1063" cstate="print"/>
                          <a:stretch>
                            <a:fillRect/>
                          </a:stretch>
                        </pic:blipFill>
                        <pic:spPr>
                          <a:xfrm>
                            <a:off x="0" y="0"/>
                            <a:ext cx="6095" cy="1371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4"/>
              <w:ind w:left="16"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334" w:type="dxa"/>
            <w:tcBorders>
              <w:top w:val="single" w:sz="4" w:space="0" w:color="000000"/>
              <w:left w:val="nil" w:sz="6" w:space="0" w:color="auto"/>
              <w:bottom w:val="nil" w:sz="6" w:space="0" w:color="auto"/>
              <w:right w:val="single" w:sz="4" w:space="0" w:color="000000"/>
            </w:tcBorders>
            <w:shd w:val="clear" w:color="auto" w:fill="D9D9D9"/>
          </w:tcPr>
          <w:p>
            <w:pPr>
              <w:pStyle w:val="TableParagraph"/>
              <w:spacing w:line="240" w:lineRule="auto" w:before="35"/>
              <w:ind w:left="139" w:right="0"/>
              <w:jc w:val="left"/>
              <w:rPr>
                <w:rFonts w:ascii="宋体" w:hAnsi="宋体" w:cs="宋体" w:eastAsia="宋体" w:hint="default"/>
                <w:sz w:val="21"/>
                <w:szCs w:val="21"/>
              </w:rPr>
            </w:pPr>
            <w:r>
              <w:rPr>
                <w:rFonts w:ascii="宋体" w:hAnsi="宋体" w:cs="宋体" w:eastAsia="宋体" w:hint="default"/>
                <w:b/>
                <w:bCs/>
                <w:sz w:val="21"/>
                <w:szCs w:val="21"/>
              </w:rPr>
              <w:t>与公司关系</w:t>
            </w:r>
            <w:r>
              <w:rPr>
                <w:rFonts w:ascii="宋体" w:hAnsi="宋体" w:cs="宋体" w:eastAsia="宋体" w:hint="default"/>
                <w:sz w:val="21"/>
                <w:szCs w:val="21"/>
              </w:rPr>
            </w:r>
          </w:p>
        </w:tc>
        <w:tc>
          <w:tcPr>
            <w:tcW w:w="1815"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40"/>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3017" w:type="dxa"/>
            <w:tcBorders>
              <w:top w:val="single" w:sz="4" w:space="0" w:color="000000"/>
              <w:left w:val="single" w:sz="4" w:space="0" w:color="000000"/>
              <w:bottom w:val="nil" w:sz="6" w:space="0" w:color="auto"/>
              <w:right w:val="nil" w:sz="6" w:space="0" w:color="auto"/>
            </w:tcBorders>
            <w:shd w:val="clear" w:color="auto" w:fill="D9D9D9"/>
          </w:tcPr>
          <w:p>
            <w:pPr>
              <w:pStyle w:val="TableParagraph"/>
              <w:spacing w:line="240" w:lineRule="auto" w:before="54"/>
              <w:ind w:right="4"/>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占应收账款总额的比例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320" w:hRule="exact"/>
        </w:trPr>
        <w:tc>
          <w:tcPr>
            <w:tcW w:w="331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334"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41"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98"/>
              <w:jc w:val="right"/>
              <w:rPr>
                <w:rFonts w:ascii="Times New Roman" w:hAnsi="Times New Roman" w:cs="Times New Roman" w:eastAsia="Times New Roman" w:hint="default"/>
                <w:sz w:val="21"/>
                <w:szCs w:val="21"/>
              </w:rPr>
            </w:pPr>
            <w:r>
              <w:rPr>
                <w:rFonts w:ascii="Times New Roman"/>
                <w:spacing w:val="-1"/>
                <w:sz w:val="21"/>
              </w:rPr>
              <w:t>110,022,522.27</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63"/>
              <w:ind w:right="1"/>
              <w:jc w:val="center"/>
              <w:rPr>
                <w:rFonts w:ascii="Times New Roman" w:hAnsi="Times New Roman" w:cs="Times New Roman" w:eastAsia="Times New Roman" w:hint="default"/>
                <w:sz w:val="21"/>
                <w:szCs w:val="21"/>
              </w:rPr>
            </w:pPr>
            <w:r>
              <w:rPr>
                <w:rFonts w:ascii="Times New Roman"/>
                <w:sz w:val="21"/>
              </w:rPr>
              <w:t>47.44%</w:t>
            </w:r>
          </w:p>
        </w:tc>
      </w:tr>
      <w:tr>
        <w:trPr>
          <w:trHeight w:val="59" w:hRule="exact"/>
        </w:trPr>
        <w:tc>
          <w:tcPr>
            <w:tcW w:w="3315"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31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36"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21"/>
                <w:szCs w:val="21"/>
              </w:rPr>
            </w:pPr>
            <w:r>
              <w:rPr>
                <w:rFonts w:ascii="Times New Roman"/>
                <w:spacing w:val="-1"/>
                <w:sz w:val="21"/>
              </w:rPr>
              <w:t>55,577,109.66</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
              <w:jc w:val="center"/>
              <w:rPr>
                <w:rFonts w:ascii="Times New Roman" w:hAnsi="Times New Roman" w:cs="Times New Roman" w:eastAsia="Times New Roman" w:hint="default"/>
                <w:sz w:val="21"/>
                <w:szCs w:val="21"/>
              </w:rPr>
            </w:pPr>
            <w:r>
              <w:rPr>
                <w:rFonts w:ascii="Times New Roman"/>
                <w:sz w:val="21"/>
              </w:rPr>
              <w:t>23.97%</w:t>
            </w:r>
          </w:p>
        </w:tc>
      </w:tr>
      <w:tr>
        <w:trPr>
          <w:trHeight w:val="59" w:hRule="exact"/>
        </w:trPr>
        <w:tc>
          <w:tcPr>
            <w:tcW w:w="3315"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311" w:hRule="exact"/>
        </w:trPr>
        <w:tc>
          <w:tcPr>
            <w:tcW w:w="3315"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36"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21"/>
                <w:szCs w:val="21"/>
              </w:rPr>
            </w:pPr>
            <w:r>
              <w:rPr>
                <w:rFonts w:ascii="Times New Roman"/>
                <w:spacing w:val="-1"/>
                <w:sz w:val="21"/>
              </w:rPr>
              <w:t>24,900,971.67</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
              <w:jc w:val="center"/>
              <w:rPr>
                <w:rFonts w:ascii="Times New Roman" w:hAnsi="Times New Roman" w:cs="Times New Roman" w:eastAsia="Times New Roman" w:hint="default"/>
                <w:sz w:val="21"/>
                <w:szCs w:val="21"/>
              </w:rPr>
            </w:pPr>
            <w:r>
              <w:rPr>
                <w:rFonts w:ascii="Times New Roman"/>
                <w:sz w:val="21"/>
              </w:rPr>
              <w:t>10.74%</w:t>
            </w:r>
          </w:p>
        </w:tc>
      </w:tr>
      <w:tr>
        <w:trPr>
          <w:trHeight w:val="61" w:hRule="exact"/>
        </w:trPr>
        <w:tc>
          <w:tcPr>
            <w:tcW w:w="3315"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311" w:hRule="exact"/>
        </w:trPr>
        <w:tc>
          <w:tcPr>
            <w:tcW w:w="3315"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西藏金岳医疗器械有限公司</w:t>
            </w:r>
          </w:p>
        </w:tc>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136"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21"/>
                <w:szCs w:val="21"/>
              </w:rPr>
            </w:pPr>
            <w:r>
              <w:rPr>
                <w:rFonts w:ascii="Times New Roman"/>
                <w:spacing w:val="-1"/>
                <w:sz w:val="21"/>
              </w:rPr>
              <w:t>29,915,315.00</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
              <w:jc w:val="center"/>
              <w:rPr>
                <w:rFonts w:ascii="Times New Roman" w:hAnsi="Times New Roman" w:cs="Times New Roman" w:eastAsia="Times New Roman" w:hint="default"/>
                <w:sz w:val="21"/>
                <w:szCs w:val="21"/>
              </w:rPr>
            </w:pPr>
            <w:r>
              <w:rPr>
                <w:rFonts w:ascii="Times New Roman"/>
                <w:sz w:val="21"/>
              </w:rPr>
              <w:t>12.90%</w:t>
            </w:r>
          </w:p>
        </w:tc>
      </w:tr>
      <w:tr>
        <w:trPr>
          <w:trHeight w:val="59" w:hRule="exact"/>
        </w:trPr>
        <w:tc>
          <w:tcPr>
            <w:tcW w:w="3315"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310" w:hRule="exact"/>
        </w:trPr>
        <w:tc>
          <w:tcPr>
            <w:tcW w:w="3315"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济南德一医疗器械有限公司</w:t>
            </w:r>
          </w:p>
        </w:tc>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36"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21"/>
                <w:szCs w:val="21"/>
              </w:rPr>
            </w:pPr>
            <w:r>
              <w:rPr>
                <w:rFonts w:ascii="Times New Roman"/>
                <w:spacing w:val="-1"/>
                <w:sz w:val="21"/>
              </w:rPr>
              <w:t>2,795,199.25</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
              <w:jc w:val="center"/>
              <w:rPr>
                <w:rFonts w:ascii="Times New Roman" w:hAnsi="Times New Roman" w:cs="Times New Roman" w:eastAsia="Times New Roman" w:hint="default"/>
                <w:sz w:val="21"/>
                <w:szCs w:val="21"/>
              </w:rPr>
            </w:pPr>
            <w:r>
              <w:rPr>
                <w:rFonts w:ascii="Times New Roman"/>
                <w:sz w:val="21"/>
              </w:rPr>
              <w:t>1.21%</w:t>
            </w:r>
          </w:p>
        </w:tc>
      </w:tr>
      <w:tr>
        <w:trPr>
          <w:trHeight w:val="62" w:hRule="exact"/>
        </w:trPr>
        <w:tc>
          <w:tcPr>
            <w:tcW w:w="3315"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310" w:hRule="exact"/>
        </w:trPr>
        <w:tc>
          <w:tcPr>
            <w:tcW w:w="3315"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济南瑞康药品配送有限公司</w:t>
            </w:r>
          </w:p>
        </w:tc>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136"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21"/>
                <w:szCs w:val="21"/>
              </w:rPr>
            </w:pPr>
            <w:r>
              <w:rPr>
                <w:rFonts w:ascii="Times New Roman"/>
                <w:spacing w:val="-1"/>
                <w:sz w:val="21"/>
              </w:rPr>
              <w:t>2,010,000.00</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
              <w:jc w:val="center"/>
              <w:rPr>
                <w:rFonts w:ascii="Times New Roman" w:hAnsi="Times New Roman" w:cs="Times New Roman" w:eastAsia="Times New Roman" w:hint="default"/>
                <w:sz w:val="21"/>
                <w:szCs w:val="21"/>
              </w:rPr>
            </w:pPr>
            <w:r>
              <w:rPr>
                <w:rFonts w:ascii="Times New Roman"/>
                <w:sz w:val="21"/>
              </w:rPr>
              <w:t>0.87%</w:t>
            </w:r>
          </w:p>
        </w:tc>
      </w:tr>
      <w:tr>
        <w:trPr>
          <w:trHeight w:val="59" w:hRule="exact"/>
        </w:trPr>
        <w:tc>
          <w:tcPr>
            <w:tcW w:w="3315"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31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21"/>
                <w:szCs w:val="21"/>
              </w:rPr>
            </w:pPr>
            <w:r>
              <w:rPr>
                <w:rFonts w:ascii="宋体" w:hAnsi="宋体" w:cs="宋体" w:eastAsia="宋体" w:hint="default"/>
                <w:sz w:val="21"/>
                <w:szCs w:val="21"/>
              </w:rPr>
              <w:t>潍坊瑞康药品配送有限公司</w:t>
            </w:r>
          </w:p>
        </w:tc>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136" w:right="0"/>
              <w:jc w:val="left"/>
              <w:rPr>
                <w:rFonts w:ascii="宋体" w:hAnsi="宋体" w:cs="宋体" w:eastAsia="宋体" w:hint="default"/>
                <w:sz w:val="21"/>
                <w:szCs w:val="21"/>
              </w:rPr>
            </w:pPr>
            <w:r>
              <w:rPr>
                <w:rFonts w:ascii="宋体" w:hAnsi="宋体" w:cs="宋体" w:eastAsia="宋体" w:hint="default"/>
                <w:sz w:val="21"/>
                <w:szCs w:val="21"/>
              </w:rPr>
              <w:t>控股子公司</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21"/>
                <w:szCs w:val="21"/>
              </w:rPr>
            </w:pPr>
            <w:r>
              <w:rPr>
                <w:rFonts w:ascii="Times New Roman"/>
                <w:spacing w:val="-1"/>
                <w:sz w:val="21"/>
              </w:rPr>
              <w:t>1,843,125.24</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
              <w:jc w:val="center"/>
              <w:rPr>
                <w:rFonts w:ascii="Times New Roman" w:hAnsi="Times New Roman" w:cs="Times New Roman" w:eastAsia="Times New Roman" w:hint="default"/>
                <w:sz w:val="21"/>
                <w:szCs w:val="21"/>
              </w:rPr>
            </w:pPr>
            <w:r>
              <w:rPr>
                <w:rFonts w:ascii="Times New Roman"/>
                <w:sz w:val="21"/>
              </w:rPr>
              <w:t>0.79%</w:t>
            </w:r>
          </w:p>
        </w:tc>
      </w:tr>
      <w:tr>
        <w:trPr>
          <w:trHeight w:val="60" w:hRule="exact"/>
        </w:trPr>
        <w:tc>
          <w:tcPr>
            <w:tcW w:w="3315"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370" w:hRule="exact"/>
        </w:trPr>
        <w:tc>
          <w:tcPr>
            <w:tcW w:w="3315"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烟台天际健康咨询服务有限公司</w:t>
            </w:r>
          </w:p>
        </w:tc>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left="136"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405,000.00</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
              <w:jc w:val="center"/>
              <w:rPr>
                <w:rFonts w:ascii="Times New Roman" w:hAnsi="Times New Roman" w:cs="Times New Roman" w:eastAsia="Times New Roman" w:hint="default"/>
                <w:sz w:val="21"/>
                <w:szCs w:val="21"/>
              </w:rPr>
            </w:pPr>
            <w:r>
              <w:rPr>
                <w:rFonts w:ascii="Times New Roman"/>
                <w:sz w:val="21"/>
              </w:rPr>
              <w:t>0.17%</w:t>
            </w:r>
          </w:p>
        </w:tc>
      </w:tr>
      <w:tr>
        <w:trPr>
          <w:trHeight w:val="379" w:hRule="exact"/>
        </w:trPr>
        <w:tc>
          <w:tcPr>
            <w:tcW w:w="3315"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34" w:type="dxa"/>
            <w:tcBorders>
              <w:top w:val="nil" w:sz="6" w:space="0" w:color="auto"/>
              <w:left w:val="single" w:sz="4" w:space="0" w:color="000000"/>
              <w:bottom w:val="single" w:sz="12" w:space="0" w:color="000000"/>
              <w:right w:val="single" w:sz="4" w:space="0" w:color="000000"/>
            </w:tcBorders>
          </w:tcPr>
          <w:p>
            <w:pPr/>
          </w:p>
        </w:tc>
        <w:tc>
          <w:tcPr>
            <w:tcW w:w="18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98"/>
              <w:jc w:val="right"/>
              <w:rPr>
                <w:rFonts w:ascii="Times New Roman" w:hAnsi="Times New Roman" w:cs="Times New Roman" w:eastAsia="Times New Roman" w:hint="default"/>
                <w:sz w:val="21"/>
                <w:szCs w:val="21"/>
              </w:rPr>
            </w:pPr>
            <w:r>
              <w:rPr>
                <w:rFonts w:ascii="Times New Roman"/>
                <w:spacing w:val="-1"/>
                <w:sz w:val="21"/>
              </w:rPr>
              <w:t>227,469,243.09</w:t>
            </w:r>
          </w:p>
        </w:tc>
        <w:tc>
          <w:tcPr>
            <w:tcW w:w="3017" w:type="dxa"/>
            <w:tcBorders>
              <w:top w:val="nil" w:sz="6" w:space="0" w:color="auto"/>
              <w:left w:val="single" w:sz="4" w:space="0" w:color="000000"/>
              <w:bottom w:val="single" w:sz="12" w:space="0" w:color="000000"/>
              <w:right w:val="nil" w:sz="6" w:space="0" w:color="auto"/>
            </w:tcBorders>
          </w:tcPr>
          <w:p>
            <w:pPr>
              <w:pStyle w:val="TableParagraph"/>
              <w:spacing w:line="240" w:lineRule="auto" w:before="56"/>
              <w:ind w:right="1"/>
              <w:jc w:val="center"/>
              <w:rPr>
                <w:rFonts w:ascii="Times New Roman" w:hAnsi="Times New Roman" w:cs="Times New Roman" w:eastAsia="Times New Roman" w:hint="default"/>
                <w:sz w:val="21"/>
                <w:szCs w:val="21"/>
              </w:rPr>
            </w:pPr>
            <w:r>
              <w:rPr>
                <w:rFonts w:ascii="Times New Roman"/>
                <w:sz w:val="21"/>
              </w:rPr>
              <w:t>98.09%</w:t>
            </w:r>
          </w:p>
        </w:tc>
      </w:tr>
    </w:tbl>
    <w:p>
      <w:pPr>
        <w:pStyle w:val="BodyText"/>
        <w:spacing w:line="357" w:lineRule="auto" w:before="53"/>
        <w:ind w:left="460" w:right="599" w:firstLine="480"/>
        <w:jc w:val="left"/>
      </w:pPr>
      <w:r>
        <w:rPr/>
        <w:pict>
          <v:group style="position:absolute;margin-left:61.080002pt;margin-top:-80.444405pt;width:473.4pt;height:5.2pt;mso-position-horizontal-relative:page;mso-position-vertical-relative:paragraph;z-index:-1072072" coordorigin="1222,-1609" coordsize="9468,104">
            <v:shape style="position:absolute;left:1222;top:-1609;width:3315;height:103" type="#_x0000_t75" stroked="false">
              <v:imagedata r:id="rId1064" o:title=""/>
            </v:shape>
            <v:shape style="position:absolute;left:4513;top:-1515;width:6176;height:10" type="#_x0000_t75" stroked="false">
              <v:imagedata r:id="rId1059" o:title=""/>
            </v:shape>
            <w10:wrap type="none"/>
          </v:group>
        </w:pict>
      </w:r>
      <w:r>
        <w:rPr/>
        <w:pict>
          <v:group style="position:absolute;margin-left:61.080002pt;margin-top:-61.844402pt;width:473.4pt;height:5.05pt;mso-position-horizontal-relative:page;mso-position-vertical-relative:paragraph;z-index:-1072048" coordorigin="1222,-1237" coordsize="9468,101">
            <v:shape style="position:absolute;left:1222;top:-1237;width:3315;height:101" type="#_x0000_t75" stroked="false">
              <v:imagedata r:id="rId1058" o:title=""/>
            </v:shape>
            <v:shape style="position:absolute;left:4513;top:-1146;width:6176;height:10" type="#_x0000_t75" stroked="false">
              <v:imagedata r:id="rId1061" o:title=""/>
            </v:shape>
            <w10:wrap type="none"/>
          </v:group>
        </w:pict>
      </w:r>
      <w:r>
        <w:rPr/>
        <w:pict>
          <v:group style="position:absolute;margin-left:61.080002pt;margin-top:-43.364403pt;width:473.4pt;height:5.2pt;mso-position-horizontal-relative:page;mso-position-vertical-relative:paragraph;z-index:-1072024" coordorigin="1222,-867" coordsize="9468,104">
            <v:shape style="position:absolute;left:1222;top:-867;width:3316;height:104" type="#_x0000_t75" stroked="false">
              <v:imagedata r:id="rId1065" o:title=""/>
            </v:shape>
            <v:shape style="position:absolute;left:4513;top:-773;width:6176;height:10" type="#_x0000_t75" stroked="false">
              <v:imagedata r:id="rId1059" o:title=""/>
            </v:shape>
            <w10:wrap type="none"/>
          </v:group>
        </w:pict>
      </w:r>
      <w:r>
        <w:rPr/>
        <w:pict>
          <v:group style="position:absolute;margin-left:61.080002pt;margin-top:-24.734402pt;width:473.4pt;height:5.05pt;mso-position-horizontal-relative:page;mso-position-vertical-relative:paragraph;z-index:-1072000" coordorigin="1222,-495" coordsize="9468,101">
            <v:shape style="position:absolute;left:1222;top:-495;width:3315;height:101" type="#_x0000_t75" stroked="false">
              <v:imagedata r:id="rId1058" o:title=""/>
            </v:shape>
            <v:shape style="position:absolute;left:4513;top:-403;width:6176;height:10" type="#_x0000_t75" stroked="false">
              <v:imagedata r:id="rId1061" o:title=""/>
            </v:shape>
            <w10:wrap type="none"/>
          </v:group>
        </w:pict>
      </w:r>
      <w:r>
        <w:rPr/>
        <w:t>期末母公司其他应收款中应收关联方欠款为应收济南瑞康药品配送有限公司款项</w:t>
      </w:r>
      <w:r>
        <w:rPr>
          <w:spacing w:val="-60"/>
        </w:rPr>
        <w:t> </w:t>
      </w:r>
      <w:r>
        <w:rPr>
          <w:rFonts w:ascii="Times New Roman" w:hAnsi="Times New Roman" w:cs="Times New Roman" w:eastAsia="Times New Roman" w:hint="default"/>
        </w:rPr>
        <w:t>201</w:t>
      </w:r>
      <w:r>
        <w:rPr>
          <w:rFonts w:ascii="Times New Roman" w:hAnsi="Times New Roman" w:cs="Times New Roman" w:eastAsia="Times New Roman" w:hint="default"/>
          <w:spacing w:val="-13"/>
        </w:rPr>
        <w:t> </w:t>
      </w:r>
      <w:r>
        <w:rPr/>
        <w:t>万 元，为支付的投资款，其余子公司为往来款。</w:t>
      </w:r>
    </w:p>
    <w:p>
      <w:pPr>
        <w:spacing w:line="360" w:lineRule="auto" w:before="65"/>
        <w:ind w:left="940" w:right="4186"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8</w:t>
      </w:r>
      <w:r>
        <w:rPr>
          <w:rFonts w:ascii="宋体" w:hAnsi="宋体" w:cs="宋体" w:eastAsia="宋体" w:hint="default"/>
          <w:b/>
          <w:bCs/>
          <w:sz w:val="24"/>
          <w:szCs w:val="24"/>
        </w:rPr>
        <w:t>）终止确认的其他应收款项情况</w:t>
      </w:r>
      <w:r>
        <w:rPr>
          <w:rFonts w:ascii="宋体" w:hAnsi="宋体" w:cs="宋体" w:eastAsia="宋体" w:hint="default"/>
          <w:b/>
          <w:bCs/>
          <w:w w:val="99"/>
          <w:sz w:val="24"/>
          <w:szCs w:val="24"/>
        </w:rPr>
        <w:t> </w:t>
      </w:r>
      <w:r>
        <w:rPr>
          <w:rFonts w:ascii="宋体" w:hAnsi="宋体" w:cs="宋体" w:eastAsia="宋体" w:hint="default"/>
          <w:sz w:val="24"/>
          <w:szCs w:val="24"/>
        </w:rPr>
        <w:t>本报告期母公司不存在终止确认的其他应收款情况。</w:t>
      </w:r>
    </w:p>
    <w:p>
      <w:pPr>
        <w:spacing w:line="561" w:lineRule="auto" w:before="62"/>
        <w:ind w:left="940" w:right="1151"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9</w:t>
      </w:r>
      <w:r>
        <w:rPr>
          <w:rFonts w:ascii="宋体" w:hAnsi="宋体" w:cs="宋体" w:eastAsia="宋体" w:hint="default"/>
          <w:b/>
          <w:bCs/>
          <w:sz w:val="24"/>
          <w:szCs w:val="24"/>
        </w:rPr>
        <w:t>）以其他应收款为标的进行证券化的，列示继续涉入形成的资产、负债的金额</w:t>
      </w:r>
      <w:r>
        <w:rPr>
          <w:rFonts w:ascii="宋体" w:hAnsi="宋体" w:cs="宋体" w:eastAsia="宋体" w:hint="default"/>
          <w:b/>
          <w:bCs/>
          <w:w w:val="99"/>
          <w:sz w:val="24"/>
          <w:szCs w:val="24"/>
        </w:rPr>
        <w:t> </w:t>
      </w:r>
      <w:r>
        <w:rPr>
          <w:rFonts w:ascii="宋体" w:hAnsi="宋体" w:cs="宋体" w:eastAsia="宋体" w:hint="default"/>
          <w:sz w:val="24"/>
          <w:szCs w:val="24"/>
        </w:rPr>
        <w:t>本报告期母公司无以其他应收款为标的进行证券化的交易安排。</w:t>
      </w:r>
    </w:p>
    <w:p>
      <w:pPr>
        <w:pStyle w:val="Heading5"/>
        <w:spacing w:line="240" w:lineRule="auto" w:before="193"/>
        <w:ind w:left="460" w:right="599"/>
        <w:jc w:val="left"/>
        <w:rPr>
          <w:b w:val="0"/>
          <w:bCs w:val="0"/>
        </w:rPr>
      </w:pPr>
      <w:r>
        <w:rPr/>
        <w:pict>
          <v:group style="position:absolute;margin-left:36.600010pt;margin-top:50.361572pt;width:522.1pt;height:1.6pt;mso-position-horizontal-relative:page;mso-position-vertical-relative:paragraph;z-index:-1071976" coordorigin="732,1007" coordsize="10442,32">
            <v:group style="position:absolute;left:737;top:1012;width:3659;height:2" coordorigin="737,1012" coordsize="3659,2">
              <v:shape style="position:absolute;left:737;top:1012;width:3659;height:2" coordorigin="737,1012" coordsize="3659,0" path="m737,1012l4395,1012e" filled="false" stroked="true" strokeweight=".47998pt" strokecolor="#000000">
                <v:path arrowok="t"/>
              </v:shape>
            </v:group>
            <v:group style="position:absolute;left:737;top:1031;width:3659;height:2" coordorigin="737,1031" coordsize="3659,2">
              <v:shape style="position:absolute;left:737;top:1031;width:3659;height:2" coordorigin="737,1031" coordsize="3659,0" path="m737,1031l4395,1031e" filled="false" stroked="true" strokeweight=".47998pt" strokecolor="#000000">
                <v:path arrowok="t"/>
              </v:shape>
              <v:shape style="position:absolute;left:4395;top:1036;width:30;height:2" type="#_x0000_t75" stroked="false">
                <v:imagedata r:id="rId145" o:title=""/>
              </v:shape>
            </v:group>
            <v:group style="position:absolute;left:4395;top:1012;width:29;height:2" coordorigin="4395,1012" coordsize="29,2">
              <v:shape style="position:absolute;left:4395;top:1012;width:29;height:2" coordorigin="4395,1012" coordsize="29,0" path="m4395,1012l4424,1012e" filled="false" stroked="true" strokeweight=".47998pt" strokecolor="#000000">
                <v:path arrowok="t"/>
              </v:shape>
            </v:group>
            <v:group style="position:absolute;left:4395;top:1031;width:29;height:2" coordorigin="4395,1031" coordsize="29,2">
              <v:shape style="position:absolute;left:4395;top:1031;width:29;height:2" coordorigin="4395,1031" coordsize="29,0" path="m4395,1031l4424,1031e" filled="false" stroked="true" strokeweight=".47998pt" strokecolor="#000000">
                <v:path arrowok="t"/>
              </v:shape>
            </v:group>
            <v:group style="position:absolute;left:4424;top:1012;width:1145;height:2" coordorigin="4424,1012" coordsize="1145,2">
              <v:shape style="position:absolute;left:4424;top:1012;width:1145;height:2" coordorigin="4424,1012" coordsize="1145,0" path="m4424,1012l5569,1012e" filled="false" stroked="true" strokeweight=".47998pt" strokecolor="#000000">
                <v:path arrowok="t"/>
              </v:shape>
            </v:group>
            <v:group style="position:absolute;left:4424;top:1031;width:1145;height:2" coordorigin="4424,1031" coordsize="1145,2">
              <v:shape style="position:absolute;left:4424;top:1031;width:1145;height:2" coordorigin="4424,1031" coordsize="1145,0" path="m4424,1031l5569,1031e" filled="false" stroked="true" strokeweight=".47998pt" strokecolor="#000000">
                <v:path arrowok="t"/>
              </v:shape>
              <v:shape style="position:absolute;left:5569;top:1036;width:30;height:2" type="#_x0000_t75" stroked="false">
                <v:imagedata r:id="rId145" o:title=""/>
              </v:shape>
            </v:group>
            <v:group style="position:absolute;left:5569;top:1012;width:29;height:2" coordorigin="5569,1012" coordsize="29,2">
              <v:shape style="position:absolute;left:5569;top:1012;width:29;height:2" coordorigin="5569,1012" coordsize="29,0" path="m5569,1012l5598,1012e" filled="false" stroked="true" strokeweight=".47998pt" strokecolor="#000000">
                <v:path arrowok="t"/>
              </v:shape>
            </v:group>
            <v:group style="position:absolute;left:5569;top:1031;width:29;height:2" coordorigin="5569,1031" coordsize="29,2">
              <v:shape style="position:absolute;left:5569;top:1031;width:29;height:2" coordorigin="5569,1031" coordsize="29,0" path="m5569,1031l5598,1031e" filled="false" stroked="true" strokeweight=".47998pt" strokecolor="#000000">
                <v:path arrowok="t"/>
              </v:shape>
            </v:group>
            <v:group style="position:absolute;left:5598;top:1012;width:1371;height:2" coordorigin="5598,1012" coordsize="1371,2">
              <v:shape style="position:absolute;left:5598;top:1012;width:1371;height:2" coordorigin="5598,1012" coordsize="1371,0" path="m5598,1012l6969,1012e" filled="false" stroked="true" strokeweight=".47998pt" strokecolor="#000000">
                <v:path arrowok="t"/>
              </v:shape>
            </v:group>
            <v:group style="position:absolute;left:5598;top:1031;width:1371;height:2" coordorigin="5598,1031" coordsize="1371,2">
              <v:shape style="position:absolute;left:5598;top:1031;width:1371;height:2" coordorigin="5598,1031" coordsize="1371,0" path="m5598,1031l6969,1031e" filled="false" stroked="true" strokeweight=".47998pt" strokecolor="#000000">
                <v:path arrowok="t"/>
              </v:shape>
              <v:shape style="position:absolute;left:6969;top:1036;width:30;height:2" type="#_x0000_t75" stroked="false">
                <v:imagedata r:id="rId154" o:title=""/>
              </v:shape>
            </v:group>
            <v:group style="position:absolute;left:6969;top:1012;width:29;height:2" coordorigin="6969,1012" coordsize="29,2">
              <v:shape style="position:absolute;left:6969;top:1012;width:29;height:2" coordorigin="6969,1012" coordsize="29,0" path="m6969,1012l6997,1012e" filled="false" stroked="true" strokeweight=".47998pt" strokecolor="#000000">
                <v:path arrowok="t"/>
              </v:shape>
            </v:group>
            <v:group style="position:absolute;left:6969;top:1031;width:29;height:2" coordorigin="6969,1031" coordsize="29,2">
              <v:shape style="position:absolute;left:6969;top:1031;width:29;height:2" coordorigin="6969,1031" coordsize="29,0" path="m6969,1031l6997,1031e" filled="false" stroked="true" strokeweight=".47998pt" strokecolor="#000000">
                <v:path arrowok="t"/>
              </v:shape>
            </v:group>
            <v:group style="position:absolute;left:6997;top:1012;width:1368;height:2" coordorigin="6997,1012" coordsize="1368,2">
              <v:shape style="position:absolute;left:6997;top:1012;width:1368;height:2" coordorigin="6997,1012" coordsize="1368,0" path="m6997,1012l8365,1012e" filled="false" stroked="true" strokeweight=".47998pt" strokecolor="#000000">
                <v:path arrowok="t"/>
              </v:shape>
            </v:group>
            <v:group style="position:absolute;left:6997;top:1031;width:1368;height:2" coordorigin="6997,1031" coordsize="1368,2">
              <v:shape style="position:absolute;left:6997;top:1031;width:1368;height:2" coordorigin="6997,1031" coordsize="1368,0" path="m6997,1031l8365,1031e" filled="false" stroked="true" strokeweight=".47998pt" strokecolor="#000000">
                <v:path arrowok="t"/>
              </v:shape>
              <v:shape style="position:absolute;left:8365;top:1036;width:30;height:2" type="#_x0000_t75" stroked="false">
                <v:imagedata r:id="rId154" o:title=""/>
              </v:shape>
            </v:group>
            <v:group style="position:absolute;left:8365;top:1012;width:29;height:2" coordorigin="8365,1012" coordsize="29,2">
              <v:shape style="position:absolute;left:8365;top:1012;width:29;height:2" coordorigin="8365,1012" coordsize="29,0" path="m8365,1012l8394,1012e" filled="false" stroked="true" strokeweight=".47998pt" strokecolor="#000000">
                <v:path arrowok="t"/>
              </v:shape>
            </v:group>
            <v:group style="position:absolute;left:8365;top:1031;width:29;height:2" coordorigin="8365,1031" coordsize="29,2">
              <v:shape style="position:absolute;left:8365;top:1031;width:29;height:2" coordorigin="8365,1031" coordsize="29,0" path="m8365,1031l8394,1031e" filled="false" stroked="true" strokeweight=".47998pt" strokecolor="#000000">
                <v:path arrowok="t"/>
              </v:shape>
            </v:group>
            <v:group style="position:absolute;left:8394;top:1012;width:1371;height:2" coordorigin="8394,1012" coordsize="1371,2">
              <v:shape style="position:absolute;left:8394;top:1012;width:1371;height:2" coordorigin="8394,1012" coordsize="1371,0" path="m8394,1012l9765,1012e" filled="false" stroked="true" strokeweight=".47998pt" strokecolor="#000000">
                <v:path arrowok="t"/>
              </v:shape>
            </v:group>
            <v:group style="position:absolute;left:8394;top:1031;width:1371;height:2" coordorigin="8394,1031" coordsize="1371,2">
              <v:shape style="position:absolute;left:8394;top:1031;width:1371;height:2" coordorigin="8394,1031" coordsize="1371,0" path="m8394,1031l9765,1031e" filled="false" stroked="true" strokeweight=".47998pt" strokecolor="#000000">
                <v:path arrowok="t"/>
              </v:shape>
              <v:shape style="position:absolute;left:9765;top:1036;width:30;height:2" type="#_x0000_t75" stroked="false">
                <v:imagedata r:id="rId154" o:title=""/>
              </v:shape>
            </v:group>
            <v:group style="position:absolute;left:9765;top:1012;width:29;height:2" coordorigin="9765,1012" coordsize="29,2">
              <v:shape style="position:absolute;left:9765;top:1012;width:29;height:2" coordorigin="9765,1012" coordsize="29,0" path="m9765,1012l9794,1012e" filled="false" stroked="true" strokeweight=".47998pt" strokecolor="#000000">
                <v:path arrowok="t"/>
              </v:shape>
            </v:group>
            <v:group style="position:absolute;left:9765;top:1031;width:29;height:2" coordorigin="9765,1031" coordsize="29,2">
              <v:shape style="position:absolute;left:9765;top:1031;width:29;height:2" coordorigin="9765,1031" coordsize="29,0" path="m9765,1031l9794,1031e" filled="false" stroked="true" strokeweight=".47998pt" strokecolor="#000000">
                <v:path arrowok="t"/>
              </v:shape>
            </v:group>
            <v:group style="position:absolute;left:9794;top:1012;width:1376;height:2" coordorigin="9794,1012" coordsize="1376,2">
              <v:shape style="position:absolute;left:9794;top:1012;width:1376;height:2" coordorigin="9794,1012" coordsize="1376,0" path="m9794,1012l11169,1012e" filled="false" stroked="true" strokeweight=".47998pt" strokecolor="#000000">
                <v:path arrowok="t"/>
              </v:shape>
            </v:group>
            <v:group style="position:absolute;left:9794;top:1031;width:1376;height:2" coordorigin="9794,1031" coordsize="1376,2">
              <v:shape style="position:absolute;left:9794;top:1031;width:1376;height:2" coordorigin="9794,1031" coordsize="1376,0" path="m9794,1031l11169,1031e" filled="false" stroked="true" strokeweight=".47998pt" strokecolor="#000000">
                <v:path arrowok="t"/>
              </v:shape>
            </v:group>
            <w10:wrap type="none"/>
          </v:group>
        </w:pict>
      </w:r>
      <w:r>
        <w:rPr/>
        <w:pict>
          <v:group style="position:absolute;margin-left:36.840pt;margin-top:74.601509pt;width:521.65pt;height:.5pt;mso-position-horizontal-relative:page;mso-position-vertical-relative:paragraph;z-index:-1071952" coordorigin="737,1492" coordsize="10433,10">
            <v:shape style="position:absolute;left:737;top:1492;width:3659;height:10" type="#_x0000_t75" stroked="false">
              <v:imagedata r:id="rId335" o:title=""/>
            </v:shape>
            <v:shape style="position:absolute;left:4391;top:1492;width:1178;height:10" type="#_x0000_t75" stroked="false">
              <v:imagedata r:id="rId1049" o:title=""/>
            </v:shape>
            <v:shape style="position:absolute;left:5564;top:1492;width:1404;height:10" type="#_x0000_t75" stroked="false">
              <v:imagedata r:id="rId1050" o:title=""/>
            </v:shape>
            <v:shape style="position:absolute;left:6964;top:1492;width:2801;height:10" type="#_x0000_t75" stroked="false">
              <v:imagedata r:id="rId1051" o:title=""/>
            </v:shape>
            <v:shape style="position:absolute;left:9760;top:1492;width:1409;height:10" type="#_x0000_t75" stroked="false">
              <v:imagedata r:id="rId1052" o:title=""/>
            </v:shape>
            <w10:wrap type="none"/>
          </v:group>
        </w:pict>
      </w:r>
      <w:r>
        <w:rPr/>
        <w:pict>
          <v:group style="position:absolute;margin-left:36.840pt;margin-top:97.761574pt;width:521.65pt;height:.5pt;mso-position-horizontal-relative:page;mso-position-vertical-relative:paragraph;z-index:-1071928" coordorigin="737,1955" coordsize="10433,10">
            <v:shape style="position:absolute;left:737;top:1955;width:3659;height:10" type="#_x0000_t75" stroked="false">
              <v:imagedata r:id="rId335" o:title=""/>
            </v:shape>
            <v:shape style="position:absolute;left:4391;top:1955;width:1178;height:10" type="#_x0000_t75" stroked="false">
              <v:imagedata r:id="rId1066" o:title=""/>
            </v:shape>
            <v:shape style="position:absolute;left:5564;top:1955;width:1404;height:10" type="#_x0000_t75" stroked="false">
              <v:imagedata r:id="rId1067" o:title=""/>
            </v:shape>
            <v:shape style="position:absolute;left:6964;top:1955;width:2801;height:10" type="#_x0000_t75" stroked="false">
              <v:imagedata r:id="rId1068" o:title=""/>
            </v:shape>
            <v:shape style="position:absolute;left:9760;top:1955;width:1409;height:10" type="#_x0000_t75" stroked="false">
              <v:imagedata r:id="rId1069" o:title=""/>
            </v:shape>
            <w10:wrap type="none"/>
          </v:group>
        </w:pict>
      </w:r>
      <w:r>
        <w:rPr/>
        <w:pict>
          <v:group style="position:absolute;margin-left:36.840pt;margin-top:121.791573pt;width:521.65pt;height:.5pt;mso-position-horizontal-relative:page;mso-position-vertical-relative:paragraph;z-index:-1071904" coordorigin="737,2436" coordsize="10433,10">
            <v:shape style="position:absolute;left:737;top:2436;width:3659;height:10" type="#_x0000_t75" stroked="false">
              <v:imagedata r:id="rId335" o:title=""/>
            </v:shape>
            <v:shape style="position:absolute;left:4391;top:2436;width:1178;height:10" type="#_x0000_t75" stroked="false">
              <v:imagedata r:id="rId1066" o:title=""/>
            </v:shape>
            <v:shape style="position:absolute;left:5564;top:2436;width:1404;height:10" type="#_x0000_t75" stroked="false">
              <v:imagedata r:id="rId1067" o:title=""/>
            </v:shape>
            <v:shape style="position:absolute;left:6964;top:2436;width:2801;height:10" type="#_x0000_t75" stroked="false">
              <v:imagedata r:id="rId1068" o:title=""/>
            </v:shape>
            <v:shape style="position:absolute;left:9760;top:2436;width:1409;height:10" type="#_x0000_t75" stroked="false">
              <v:imagedata r:id="rId1069" o:title=""/>
            </v:shape>
            <w10:wrap type="none"/>
          </v:group>
        </w:pict>
      </w:r>
      <w:r>
        <w:rPr>
          <w:rFonts w:ascii="Times New Roman" w:hAnsi="Times New Roman" w:cs="Times New Roman" w:eastAsia="Times New Roman" w:hint="default"/>
        </w:rPr>
        <w:t>3</w:t>
      </w:r>
      <w:r>
        <w:rPr/>
        <w:t>、长期股权投资</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3"/>
          <w:szCs w:val="13"/>
        </w:rPr>
      </w:pPr>
    </w:p>
    <w:tbl>
      <w:tblPr>
        <w:tblW w:w="0" w:type="auto"/>
        <w:jc w:val="left"/>
        <w:tblInd w:w="102" w:type="dxa"/>
        <w:tblLayout w:type="fixed"/>
        <w:tblCellMar>
          <w:top w:w="0" w:type="dxa"/>
          <w:left w:w="0" w:type="dxa"/>
          <w:bottom w:w="0" w:type="dxa"/>
          <w:right w:w="0" w:type="dxa"/>
        </w:tblCellMar>
        <w:tblLook w:val="01E0"/>
      </w:tblPr>
      <w:tblGrid>
        <w:gridCol w:w="3678"/>
        <w:gridCol w:w="1174"/>
        <w:gridCol w:w="1400"/>
        <w:gridCol w:w="1397"/>
        <w:gridCol w:w="1400"/>
        <w:gridCol w:w="1399"/>
      </w:tblGrid>
      <w:tr>
        <w:trPr>
          <w:trHeight w:val="470" w:hRule="exact"/>
        </w:trPr>
        <w:tc>
          <w:tcPr>
            <w:tcW w:w="3678"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40" w:lineRule="auto" w:before="81"/>
              <w:ind w:right="7"/>
              <w:jc w:val="center"/>
              <w:rPr>
                <w:rFonts w:ascii="宋体" w:hAnsi="宋体" w:cs="宋体" w:eastAsia="宋体" w:hint="default"/>
                <w:sz w:val="21"/>
                <w:szCs w:val="21"/>
              </w:rPr>
            </w:pPr>
            <w:r>
              <w:rPr>
                <w:rFonts w:ascii="宋体" w:hAnsi="宋体" w:cs="宋体" w:eastAsia="宋体" w:hint="default"/>
                <w:b/>
                <w:bCs/>
                <w:sz w:val="21"/>
                <w:szCs w:val="21"/>
              </w:rPr>
              <w:t>被投资单位</w:t>
            </w:r>
            <w:r>
              <w:rPr>
                <w:rFonts w:ascii="宋体" w:hAnsi="宋体" w:cs="宋体" w:eastAsia="宋体" w:hint="default"/>
                <w:sz w:val="21"/>
                <w:szCs w:val="21"/>
              </w:rPr>
            </w:r>
          </w:p>
        </w:tc>
        <w:tc>
          <w:tcPr>
            <w:tcW w:w="1174"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81"/>
              <w:ind w:right="0"/>
              <w:jc w:val="center"/>
              <w:rPr>
                <w:rFonts w:ascii="宋体" w:hAnsi="宋体" w:cs="宋体" w:eastAsia="宋体" w:hint="default"/>
                <w:sz w:val="21"/>
                <w:szCs w:val="21"/>
              </w:rPr>
            </w:pPr>
            <w:r>
              <w:rPr>
                <w:rFonts w:ascii="宋体" w:hAnsi="宋体" w:cs="宋体" w:eastAsia="宋体" w:hint="default"/>
                <w:b/>
                <w:bCs/>
                <w:sz w:val="21"/>
                <w:szCs w:val="21"/>
              </w:rPr>
              <w:t>核算方法</w:t>
            </w:r>
            <w:r>
              <w:rPr>
                <w:rFonts w:ascii="宋体" w:hAnsi="宋体" w:cs="宋体" w:eastAsia="宋体" w:hint="default"/>
                <w:sz w:val="21"/>
                <w:szCs w:val="21"/>
              </w:rPr>
            </w:r>
          </w:p>
        </w:tc>
        <w:tc>
          <w:tcPr>
            <w:tcW w:w="140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81"/>
              <w:ind w:left="273" w:right="0"/>
              <w:jc w:val="left"/>
              <w:rPr>
                <w:rFonts w:ascii="宋体" w:hAnsi="宋体" w:cs="宋体" w:eastAsia="宋体" w:hint="default"/>
                <w:sz w:val="21"/>
                <w:szCs w:val="21"/>
              </w:rPr>
            </w:pPr>
            <w:r>
              <w:rPr>
                <w:rFonts w:ascii="宋体" w:hAnsi="宋体" w:cs="宋体" w:eastAsia="宋体" w:hint="default"/>
                <w:b/>
                <w:bCs/>
                <w:sz w:val="21"/>
                <w:szCs w:val="21"/>
              </w:rPr>
              <w:t>投资成本</w:t>
            </w:r>
            <w:r>
              <w:rPr>
                <w:rFonts w:ascii="宋体" w:hAnsi="宋体" w:cs="宋体" w:eastAsia="宋体" w:hint="default"/>
                <w:sz w:val="21"/>
                <w:szCs w:val="21"/>
              </w:rPr>
            </w:r>
          </w:p>
        </w:tc>
        <w:tc>
          <w:tcPr>
            <w:tcW w:w="1397"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81"/>
              <w:ind w:left="273"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40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81"/>
              <w:ind w:left="273" w:right="0"/>
              <w:jc w:val="left"/>
              <w:rPr>
                <w:rFonts w:ascii="宋体" w:hAnsi="宋体" w:cs="宋体" w:eastAsia="宋体" w:hint="default"/>
                <w:sz w:val="21"/>
                <w:szCs w:val="21"/>
              </w:rPr>
            </w:pPr>
            <w:r>
              <w:rPr>
                <w:rFonts w:ascii="宋体" w:hAnsi="宋体" w:cs="宋体" w:eastAsia="宋体" w:hint="default"/>
                <w:b/>
                <w:bCs/>
                <w:sz w:val="21"/>
                <w:szCs w:val="21"/>
              </w:rPr>
              <w:t>增减变动</w:t>
            </w:r>
            <w:r>
              <w:rPr>
                <w:rFonts w:ascii="宋体" w:hAnsi="宋体" w:cs="宋体" w:eastAsia="宋体" w:hint="default"/>
                <w:sz w:val="21"/>
                <w:szCs w:val="21"/>
              </w:rPr>
            </w:r>
          </w:p>
        </w:tc>
        <w:tc>
          <w:tcPr>
            <w:tcW w:w="1399"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81"/>
              <w:ind w:left="273"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485" w:hRule="exact"/>
        </w:trPr>
        <w:tc>
          <w:tcPr>
            <w:tcW w:w="3678"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10,610,137.96</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right="98"/>
              <w:jc w:val="right"/>
              <w:rPr>
                <w:rFonts w:ascii="Times New Roman" w:hAnsi="Times New Roman" w:cs="Times New Roman" w:eastAsia="Times New Roman" w:hint="default"/>
                <w:sz w:val="18"/>
                <w:szCs w:val="18"/>
              </w:rPr>
            </w:pPr>
            <w:r>
              <w:rPr>
                <w:rFonts w:ascii="Times New Roman"/>
                <w:spacing w:val="-1"/>
                <w:sz w:val="18"/>
              </w:rPr>
              <w:t>10,610,137.96</w:t>
            </w:r>
          </w:p>
        </w:tc>
        <w:tc>
          <w:tcPr>
            <w:tcW w:w="1400" w:type="dxa"/>
            <w:tcBorders>
              <w:top w:val="nil" w:sz="6" w:space="0" w:color="auto"/>
              <w:left w:val="single" w:sz="4" w:space="0" w:color="000000"/>
              <w:bottom w:val="nil" w:sz="6" w:space="0" w:color="auto"/>
              <w:right w:val="single" w:sz="4" w:space="0" w:color="000000"/>
            </w:tcBorders>
          </w:tcPr>
          <w:p>
            <w:pPr/>
          </w:p>
        </w:tc>
        <w:tc>
          <w:tcPr>
            <w:tcW w:w="1399" w:type="dxa"/>
            <w:tcBorders>
              <w:top w:val="nil" w:sz="6" w:space="0" w:color="auto"/>
              <w:left w:val="single" w:sz="4" w:space="0" w:color="000000"/>
              <w:bottom w:val="nil" w:sz="6" w:space="0" w:color="auto"/>
              <w:right w:val="nil" w:sz="6" w:space="0" w:color="auto"/>
            </w:tcBorders>
          </w:tcPr>
          <w:p>
            <w:pPr>
              <w:pStyle w:val="TableParagraph"/>
              <w:spacing w:line="240" w:lineRule="auto" w:before="153"/>
              <w:ind w:right="103"/>
              <w:jc w:val="right"/>
              <w:rPr>
                <w:rFonts w:ascii="Times New Roman" w:hAnsi="Times New Roman" w:cs="Times New Roman" w:eastAsia="Times New Roman" w:hint="default"/>
                <w:sz w:val="18"/>
                <w:szCs w:val="18"/>
              </w:rPr>
            </w:pPr>
            <w:r>
              <w:rPr>
                <w:rFonts w:ascii="Times New Roman"/>
                <w:spacing w:val="-1"/>
                <w:sz w:val="18"/>
              </w:rPr>
              <w:t>10,610,137.96</w:t>
            </w:r>
          </w:p>
        </w:tc>
      </w:tr>
      <w:tr>
        <w:trPr>
          <w:trHeight w:val="463" w:hRule="exact"/>
        </w:trPr>
        <w:tc>
          <w:tcPr>
            <w:tcW w:w="3678"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122" w:right="0"/>
              <w:jc w:val="left"/>
              <w:rPr>
                <w:rFonts w:ascii="宋体" w:hAnsi="宋体" w:cs="宋体" w:eastAsia="宋体" w:hint="default"/>
                <w:sz w:val="21"/>
                <w:szCs w:val="21"/>
              </w:rPr>
            </w:pPr>
            <w:r>
              <w:rPr>
                <w:rFonts w:ascii="宋体" w:hAnsi="宋体" w:cs="宋体" w:eastAsia="宋体" w:hint="default"/>
                <w:sz w:val="21"/>
                <w:szCs w:val="21"/>
              </w:rPr>
              <w:t>济南明康大药房有限责任公司</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101"/>
              <w:jc w:val="right"/>
              <w:rPr>
                <w:rFonts w:ascii="Times New Roman" w:hAnsi="Times New Roman" w:cs="Times New Roman" w:eastAsia="Times New Roman" w:hint="default"/>
                <w:sz w:val="18"/>
                <w:szCs w:val="18"/>
              </w:rPr>
            </w:pPr>
            <w:r>
              <w:rPr>
                <w:rFonts w:ascii="Times New Roman"/>
                <w:spacing w:val="-1"/>
                <w:sz w:val="18"/>
              </w:rPr>
              <w:t>500,000.00</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98"/>
              <w:jc w:val="right"/>
              <w:rPr>
                <w:rFonts w:ascii="Times New Roman" w:hAnsi="Times New Roman" w:cs="Times New Roman" w:eastAsia="Times New Roman" w:hint="default"/>
                <w:sz w:val="18"/>
                <w:szCs w:val="18"/>
              </w:rPr>
            </w:pPr>
            <w:r>
              <w:rPr>
                <w:rFonts w:ascii="Times New Roman"/>
                <w:spacing w:val="-1"/>
                <w:sz w:val="18"/>
              </w:rPr>
              <w:t>500,000.00</w:t>
            </w:r>
          </w:p>
        </w:tc>
        <w:tc>
          <w:tcPr>
            <w:tcW w:w="1400" w:type="dxa"/>
            <w:tcBorders>
              <w:top w:val="nil" w:sz="6" w:space="0" w:color="auto"/>
              <w:left w:val="single" w:sz="4" w:space="0" w:color="000000"/>
              <w:bottom w:val="nil" w:sz="6" w:space="0" w:color="auto"/>
              <w:right w:val="single" w:sz="4" w:space="0" w:color="000000"/>
            </w:tcBorders>
          </w:tcPr>
          <w:p>
            <w:pPr/>
          </w:p>
        </w:tc>
        <w:tc>
          <w:tcPr>
            <w:tcW w:w="1399" w:type="dxa"/>
            <w:tcBorders>
              <w:top w:val="nil" w:sz="6" w:space="0" w:color="auto"/>
              <w:left w:val="single" w:sz="4" w:space="0" w:color="000000"/>
              <w:bottom w:val="nil" w:sz="6" w:space="0" w:color="auto"/>
              <w:right w:val="nil" w:sz="6" w:space="0" w:color="auto"/>
            </w:tcBorders>
          </w:tcPr>
          <w:p>
            <w:pPr>
              <w:pStyle w:val="TableParagraph"/>
              <w:spacing w:line="240" w:lineRule="auto" w:before="115"/>
              <w:ind w:right="103"/>
              <w:jc w:val="right"/>
              <w:rPr>
                <w:rFonts w:ascii="Times New Roman" w:hAnsi="Times New Roman" w:cs="Times New Roman" w:eastAsia="Times New Roman" w:hint="default"/>
                <w:sz w:val="18"/>
                <w:szCs w:val="18"/>
              </w:rPr>
            </w:pPr>
            <w:r>
              <w:rPr>
                <w:rFonts w:ascii="Times New Roman"/>
                <w:spacing w:val="-1"/>
                <w:sz w:val="18"/>
              </w:rPr>
              <w:t>500,000.00</w:t>
            </w:r>
          </w:p>
        </w:tc>
      </w:tr>
      <w:tr>
        <w:trPr>
          <w:trHeight w:val="482" w:hRule="exact"/>
        </w:trPr>
        <w:tc>
          <w:tcPr>
            <w:tcW w:w="3678" w:type="dxa"/>
            <w:tcBorders>
              <w:top w:val="nil" w:sz="6" w:space="0" w:color="auto"/>
              <w:left w:val="nil" w:sz="6" w:space="0" w:color="auto"/>
              <w:bottom w:val="nil" w:sz="6" w:space="0" w:color="auto"/>
              <w:right w:val="single" w:sz="4" w:space="0" w:color="000000"/>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3"/>
              <w:jc w:val="right"/>
              <w:rPr>
                <w:rFonts w:ascii="Times New Roman" w:hAnsi="Times New Roman" w:cs="Times New Roman" w:eastAsia="Times New Roman" w:hint="default"/>
                <w:sz w:val="18"/>
                <w:szCs w:val="18"/>
              </w:rPr>
            </w:pPr>
            <w:r>
              <w:rPr>
                <w:rFonts w:ascii="Times New Roman"/>
                <w:spacing w:val="-1"/>
                <w:sz w:val="18"/>
              </w:rPr>
              <w:t>10,000,000.00</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1"/>
              <w:jc w:val="right"/>
              <w:rPr>
                <w:rFonts w:ascii="Times New Roman" w:hAnsi="Times New Roman" w:cs="Times New Roman" w:eastAsia="Times New Roman" w:hint="default"/>
                <w:sz w:val="18"/>
                <w:szCs w:val="18"/>
              </w:rPr>
            </w:pPr>
            <w:r>
              <w:rPr>
                <w:rFonts w:ascii="Times New Roman"/>
                <w:spacing w:val="-1"/>
                <w:sz w:val="18"/>
              </w:rPr>
              <w:t>8,000,000.00</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left="340" w:right="0"/>
              <w:jc w:val="left"/>
              <w:rPr>
                <w:rFonts w:ascii="Times New Roman" w:hAnsi="Times New Roman" w:cs="Times New Roman" w:eastAsia="Times New Roman" w:hint="default"/>
                <w:sz w:val="18"/>
                <w:szCs w:val="18"/>
              </w:rPr>
            </w:pPr>
            <w:r>
              <w:rPr>
                <w:rFonts w:ascii="Times New Roman"/>
                <w:sz w:val="18"/>
              </w:rPr>
              <w:t>2,000,000.00</w:t>
            </w:r>
          </w:p>
        </w:tc>
        <w:tc>
          <w:tcPr>
            <w:tcW w:w="1399" w:type="dxa"/>
            <w:tcBorders>
              <w:top w:val="nil" w:sz="6" w:space="0" w:color="auto"/>
              <w:left w:val="single" w:sz="4" w:space="0" w:color="000000"/>
              <w:bottom w:val="nil" w:sz="6" w:space="0" w:color="auto"/>
              <w:right w:val="nil" w:sz="6" w:space="0" w:color="auto"/>
            </w:tcBorders>
          </w:tcPr>
          <w:p>
            <w:pPr>
              <w:pStyle w:val="TableParagraph"/>
              <w:spacing w:line="240" w:lineRule="auto" w:before="132"/>
              <w:ind w:right="106"/>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80" w:hRule="exact"/>
        </w:trPr>
        <w:tc>
          <w:tcPr>
            <w:tcW w:w="3678"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4"/>
              <w:jc w:val="right"/>
              <w:rPr>
                <w:rFonts w:ascii="Times New Roman" w:hAnsi="Times New Roman" w:cs="Times New Roman" w:eastAsia="Times New Roman" w:hint="default"/>
                <w:sz w:val="18"/>
                <w:szCs w:val="18"/>
              </w:rPr>
            </w:pPr>
            <w:r>
              <w:rPr>
                <w:rFonts w:ascii="Times New Roman"/>
                <w:spacing w:val="-1"/>
                <w:sz w:val="18"/>
              </w:rPr>
              <w:t>10,051,063.09</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1"/>
              <w:jc w:val="right"/>
              <w:rPr>
                <w:rFonts w:ascii="Times New Roman" w:hAnsi="Times New Roman" w:cs="Times New Roman" w:eastAsia="Times New Roman" w:hint="default"/>
                <w:sz w:val="18"/>
                <w:szCs w:val="18"/>
              </w:rPr>
            </w:pPr>
            <w:r>
              <w:rPr>
                <w:rFonts w:ascii="Times New Roman"/>
                <w:spacing w:val="-1"/>
                <w:sz w:val="18"/>
              </w:rPr>
              <w:t>10,051,063.09</w:t>
            </w:r>
          </w:p>
        </w:tc>
        <w:tc>
          <w:tcPr>
            <w:tcW w:w="1400" w:type="dxa"/>
            <w:tcBorders>
              <w:top w:val="nil" w:sz="6" w:space="0" w:color="auto"/>
              <w:left w:val="single" w:sz="4" w:space="0" w:color="000000"/>
              <w:bottom w:val="nil" w:sz="6" w:space="0" w:color="auto"/>
              <w:right w:val="single" w:sz="4" w:space="0" w:color="000000"/>
            </w:tcBorders>
          </w:tcPr>
          <w:p>
            <w:pPr/>
          </w:p>
        </w:tc>
        <w:tc>
          <w:tcPr>
            <w:tcW w:w="1399"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6"/>
              <w:jc w:val="right"/>
              <w:rPr>
                <w:rFonts w:ascii="Times New Roman" w:hAnsi="Times New Roman" w:cs="Times New Roman" w:eastAsia="Times New Roman" w:hint="default"/>
                <w:sz w:val="18"/>
                <w:szCs w:val="18"/>
              </w:rPr>
            </w:pPr>
            <w:r>
              <w:rPr>
                <w:rFonts w:ascii="Times New Roman"/>
                <w:spacing w:val="-1"/>
                <w:sz w:val="18"/>
              </w:rPr>
              <w:t>10,051,063.09</w:t>
            </w:r>
          </w:p>
        </w:tc>
      </w:tr>
      <w:tr>
        <w:trPr>
          <w:trHeight w:val="480" w:hRule="exact"/>
        </w:trPr>
        <w:tc>
          <w:tcPr>
            <w:tcW w:w="3678"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21"/>
                <w:szCs w:val="21"/>
              </w:rPr>
            </w:pPr>
            <w:r>
              <w:rPr>
                <w:rFonts w:ascii="宋体" w:hAnsi="宋体" w:cs="宋体" w:eastAsia="宋体" w:hint="default"/>
                <w:sz w:val="21"/>
                <w:szCs w:val="21"/>
              </w:rPr>
              <w:t>山东瑞祥医疗器械有限公司</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4"/>
              <w:jc w:val="right"/>
              <w:rPr>
                <w:rFonts w:ascii="Times New Roman" w:hAnsi="Times New Roman" w:cs="Times New Roman" w:eastAsia="Times New Roman" w:hint="default"/>
                <w:sz w:val="18"/>
                <w:szCs w:val="18"/>
              </w:rPr>
            </w:pPr>
            <w:r>
              <w:rPr>
                <w:rFonts w:ascii="Times New Roman"/>
                <w:spacing w:val="-1"/>
                <w:sz w:val="18"/>
              </w:rPr>
              <w:t>10,000,000.00</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1"/>
              <w:jc w:val="right"/>
              <w:rPr>
                <w:rFonts w:ascii="Times New Roman" w:hAnsi="Times New Roman" w:cs="Times New Roman" w:eastAsia="Times New Roman" w:hint="default"/>
                <w:sz w:val="18"/>
                <w:szCs w:val="18"/>
              </w:rPr>
            </w:pPr>
            <w:r>
              <w:rPr>
                <w:rFonts w:ascii="Times New Roman"/>
                <w:spacing w:val="-1"/>
                <w:sz w:val="18"/>
              </w:rPr>
              <w:t>10,000,000.00</w:t>
            </w:r>
          </w:p>
        </w:tc>
        <w:tc>
          <w:tcPr>
            <w:tcW w:w="1400" w:type="dxa"/>
            <w:tcBorders>
              <w:top w:val="nil" w:sz="6" w:space="0" w:color="auto"/>
              <w:left w:val="single" w:sz="4" w:space="0" w:color="000000"/>
              <w:bottom w:val="nil" w:sz="6" w:space="0" w:color="auto"/>
              <w:right w:val="single" w:sz="4" w:space="0" w:color="000000"/>
            </w:tcBorders>
          </w:tcPr>
          <w:p>
            <w:pPr/>
          </w:p>
        </w:tc>
        <w:tc>
          <w:tcPr>
            <w:tcW w:w="1399"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6"/>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80" w:hRule="exact"/>
        </w:trPr>
        <w:tc>
          <w:tcPr>
            <w:tcW w:w="3678"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21"/>
                <w:szCs w:val="21"/>
              </w:rPr>
            </w:pPr>
            <w:r>
              <w:rPr>
                <w:rFonts w:ascii="宋体" w:hAnsi="宋体" w:cs="宋体" w:eastAsia="宋体" w:hint="default"/>
                <w:sz w:val="21"/>
                <w:szCs w:val="21"/>
              </w:rPr>
              <w:t>烟台天际健康咨询服务有限公司</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1"/>
              <w:jc w:val="right"/>
              <w:rPr>
                <w:rFonts w:ascii="Times New Roman" w:hAnsi="Times New Roman" w:cs="Times New Roman" w:eastAsia="Times New Roman" w:hint="default"/>
                <w:sz w:val="18"/>
                <w:szCs w:val="18"/>
              </w:rPr>
            </w:pPr>
            <w:r>
              <w:rPr>
                <w:rFonts w:ascii="Times New Roman"/>
                <w:spacing w:val="-1"/>
                <w:sz w:val="18"/>
              </w:rPr>
              <w:t>100,000.00</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98"/>
              <w:jc w:val="right"/>
              <w:rPr>
                <w:rFonts w:ascii="Times New Roman" w:hAnsi="Times New Roman" w:cs="Times New Roman" w:eastAsia="Times New Roman" w:hint="default"/>
                <w:sz w:val="18"/>
                <w:szCs w:val="18"/>
              </w:rPr>
            </w:pPr>
            <w:r>
              <w:rPr>
                <w:rFonts w:ascii="Times New Roman"/>
                <w:spacing w:val="-1"/>
                <w:sz w:val="18"/>
              </w:rPr>
              <w:t>100,000.00</w:t>
            </w:r>
          </w:p>
        </w:tc>
        <w:tc>
          <w:tcPr>
            <w:tcW w:w="1400" w:type="dxa"/>
            <w:tcBorders>
              <w:top w:val="nil" w:sz="6" w:space="0" w:color="auto"/>
              <w:left w:val="single" w:sz="4" w:space="0" w:color="000000"/>
              <w:bottom w:val="nil" w:sz="6" w:space="0" w:color="auto"/>
              <w:right w:val="single" w:sz="4" w:space="0" w:color="000000"/>
            </w:tcBorders>
          </w:tcPr>
          <w:p>
            <w:pPr/>
          </w:p>
        </w:tc>
        <w:tc>
          <w:tcPr>
            <w:tcW w:w="1399"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3"/>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480" w:hRule="exact"/>
        </w:trPr>
        <w:tc>
          <w:tcPr>
            <w:tcW w:w="3678"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21"/>
                <w:szCs w:val="21"/>
              </w:rPr>
            </w:pPr>
            <w:r>
              <w:rPr>
                <w:rFonts w:ascii="宋体" w:hAnsi="宋体" w:cs="宋体" w:eastAsia="宋体" w:hint="default"/>
                <w:sz w:val="21"/>
                <w:szCs w:val="21"/>
              </w:rPr>
              <w:t>青岛瑞康药品配送有限公司</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4"/>
              <w:jc w:val="right"/>
              <w:rPr>
                <w:rFonts w:ascii="Times New Roman" w:hAnsi="Times New Roman" w:cs="Times New Roman" w:eastAsia="Times New Roman" w:hint="default"/>
                <w:sz w:val="18"/>
                <w:szCs w:val="18"/>
              </w:rPr>
            </w:pPr>
            <w:r>
              <w:rPr>
                <w:rFonts w:ascii="Times New Roman"/>
                <w:spacing w:val="-1"/>
                <w:sz w:val="18"/>
              </w:rPr>
              <w:t>10,000,000.00</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1"/>
              <w:jc w:val="right"/>
              <w:rPr>
                <w:rFonts w:ascii="Times New Roman" w:hAnsi="Times New Roman" w:cs="Times New Roman" w:eastAsia="Times New Roman" w:hint="default"/>
                <w:sz w:val="18"/>
                <w:szCs w:val="18"/>
              </w:rPr>
            </w:pPr>
            <w:r>
              <w:rPr>
                <w:rFonts w:ascii="Times New Roman"/>
                <w:spacing w:val="-1"/>
                <w:sz w:val="18"/>
              </w:rPr>
              <w:t>10,000,000.00</w:t>
            </w:r>
          </w:p>
        </w:tc>
        <w:tc>
          <w:tcPr>
            <w:tcW w:w="1400" w:type="dxa"/>
            <w:tcBorders>
              <w:top w:val="nil" w:sz="6" w:space="0" w:color="auto"/>
              <w:left w:val="single" w:sz="4" w:space="0" w:color="000000"/>
              <w:bottom w:val="nil" w:sz="6" w:space="0" w:color="auto"/>
              <w:right w:val="single" w:sz="4" w:space="0" w:color="000000"/>
            </w:tcBorders>
          </w:tcPr>
          <w:p>
            <w:pPr/>
          </w:p>
        </w:tc>
        <w:tc>
          <w:tcPr>
            <w:tcW w:w="1399"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6"/>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80" w:hRule="exact"/>
        </w:trPr>
        <w:tc>
          <w:tcPr>
            <w:tcW w:w="3678"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21"/>
                <w:szCs w:val="21"/>
              </w:rPr>
            </w:pPr>
            <w:r>
              <w:rPr>
                <w:rFonts w:ascii="宋体" w:hAnsi="宋体" w:cs="宋体" w:eastAsia="宋体" w:hint="default"/>
                <w:sz w:val="21"/>
                <w:szCs w:val="21"/>
              </w:rPr>
              <w:t>潍坊瑞康药品配送有限公司</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3"/>
              <w:jc w:val="right"/>
              <w:rPr>
                <w:rFonts w:ascii="Times New Roman" w:hAnsi="Times New Roman" w:cs="Times New Roman" w:eastAsia="Times New Roman" w:hint="default"/>
                <w:sz w:val="18"/>
                <w:szCs w:val="18"/>
              </w:rPr>
            </w:pPr>
            <w:r>
              <w:rPr>
                <w:rFonts w:ascii="Times New Roman"/>
                <w:spacing w:val="-1"/>
                <w:sz w:val="18"/>
              </w:rPr>
              <w:t>1,585,000.00</w:t>
            </w:r>
          </w:p>
        </w:tc>
        <w:tc>
          <w:tcPr>
            <w:tcW w:w="1397" w:type="dxa"/>
            <w:tcBorders>
              <w:top w:val="nil" w:sz="6" w:space="0" w:color="auto"/>
              <w:left w:val="single" w:sz="4" w:space="0" w:color="000000"/>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left="338" w:right="0"/>
              <w:jc w:val="left"/>
              <w:rPr>
                <w:rFonts w:ascii="Times New Roman" w:hAnsi="Times New Roman" w:cs="Times New Roman" w:eastAsia="Times New Roman" w:hint="default"/>
                <w:sz w:val="18"/>
                <w:szCs w:val="18"/>
              </w:rPr>
            </w:pPr>
            <w:r>
              <w:rPr>
                <w:rFonts w:ascii="Times New Roman"/>
                <w:sz w:val="18"/>
              </w:rPr>
              <w:t>1,585,000.00</w:t>
            </w:r>
          </w:p>
        </w:tc>
        <w:tc>
          <w:tcPr>
            <w:tcW w:w="1399"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5"/>
              <w:jc w:val="right"/>
              <w:rPr>
                <w:rFonts w:ascii="Times New Roman" w:hAnsi="Times New Roman" w:cs="Times New Roman" w:eastAsia="Times New Roman" w:hint="default"/>
                <w:sz w:val="18"/>
                <w:szCs w:val="18"/>
              </w:rPr>
            </w:pPr>
            <w:r>
              <w:rPr>
                <w:rFonts w:ascii="Times New Roman"/>
                <w:spacing w:val="-1"/>
                <w:sz w:val="18"/>
              </w:rPr>
              <w:t>1,585,000.00</w:t>
            </w:r>
          </w:p>
        </w:tc>
      </w:tr>
      <w:tr>
        <w:trPr>
          <w:trHeight w:val="494" w:hRule="exact"/>
        </w:trPr>
        <w:tc>
          <w:tcPr>
            <w:tcW w:w="3678" w:type="dxa"/>
            <w:tcBorders>
              <w:top w:val="nil" w:sz="6" w:space="0" w:color="auto"/>
              <w:left w:val="nil" w:sz="6" w:space="0" w:color="auto"/>
              <w:bottom w:val="single" w:sz="12" w:space="0" w:color="000000"/>
              <w:right w:val="single" w:sz="4" w:space="0" w:color="000000"/>
            </w:tcBorders>
          </w:tcPr>
          <w:p>
            <w:pPr>
              <w:pStyle w:val="TableParagraph"/>
              <w:spacing w:line="240" w:lineRule="auto" w:before="71"/>
              <w:ind w:left="122" w:right="0"/>
              <w:jc w:val="left"/>
              <w:rPr>
                <w:rFonts w:ascii="宋体" w:hAnsi="宋体" w:cs="宋体" w:eastAsia="宋体" w:hint="default"/>
                <w:sz w:val="21"/>
                <w:szCs w:val="21"/>
              </w:rPr>
            </w:pPr>
            <w:r>
              <w:rPr>
                <w:rFonts w:ascii="宋体" w:hAnsi="宋体" w:cs="宋体" w:eastAsia="宋体" w:hint="default"/>
                <w:sz w:val="21"/>
                <w:szCs w:val="21"/>
              </w:rPr>
              <w:t>西藏金岳医疗器械有限公司</w:t>
            </w:r>
          </w:p>
        </w:tc>
        <w:tc>
          <w:tcPr>
            <w:tcW w:w="11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1"/>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4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3"/>
              <w:ind w:right="104"/>
              <w:jc w:val="right"/>
              <w:rPr>
                <w:rFonts w:ascii="Times New Roman" w:hAnsi="Times New Roman" w:cs="Times New Roman" w:eastAsia="Times New Roman" w:hint="default"/>
                <w:sz w:val="18"/>
                <w:szCs w:val="18"/>
              </w:rPr>
            </w:pPr>
            <w:r>
              <w:rPr>
                <w:rFonts w:ascii="Times New Roman"/>
                <w:spacing w:val="-1"/>
                <w:sz w:val="18"/>
              </w:rPr>
              <w:t>10,000,000.00</w:t>
            </w:r>
          </w:p>
        </w:tc>
        <w:tc>
          <w:tcPr>
            <w:tcW w:w="139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16"/>
                <w:szCs w:val="16"/>
              </w:rPr>
            </w:pPr>
          </w:p>
        </w:tc>
        <w:tc>
          <w:tcPr>
            <w:tcW w:w="14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3"/>
              <w:ind w:left="249" w:right="0"/>
              <w:jc w:val="left"/>
              <w:rPr>
                <w:rFonts w:ascii="Times New Roman" w:hAnsi="Times New Roman" w:cs="Times New Roman" w:eastAsia="Times New Roman" w:hint="default"/>
                <w:sz w:val="18"/>
                <w:szCs w:val="18"/>
              </w:rPr>
            </w:pPr>
            <w:r>
              <w:rPr>
                <w:rFonts w:ascii="Times New Roman"/>
                <w:sz w:val="18"/>
              </w:rPr>
              <w:t>10,000,000.00</w:t>
            </w:r>
          </w:p>
        </w:tc>
        <w:tc>
          <w:tcPr>
            <w:tcW w:w="1399" w:type="dxa"/>
            <w:tcBorders>
              <w:top w:val="nil" w:sz="6" w:space="0" w:color="auto"/>
              <w:left w:val="single" w:sz="4" w:space="0" w:color="000000"/>
              <w:bottom w:val="single" w:sz="12" w:space="0" w:color="000000"/>
              <w:right w:val="nil" w:sz="6" w:space="0" w:color="auto"/>
            </w:tcBorders>
          </w:tcPr>
          <w:p>
            <w:pPr>
              <w:pStyle w:val="TableParagraph"/>
              <w:spacing w:line="240" w:lineRule="auto" w:before="133"/>
              <w:ind w:right="106"/>
              <w:jc w:val="right"/>
              <w:rPr>
                <w:rFonts w:ascii="Times New Roman" w:hAnsi="Times New Roman" w:cs="Times New Roman" w:eastAsia="Times New Roman" w:hint="default"/>
                <w:sz w:val="18"/>
                <w:szCs w:val="18"/>
              </w:rPr>
            </w:pPr>
            <w:r>
              <w:rPr>
                <w:rFonts w:ascii="Times New Roman"/>
                <w:spacing w:val="-1"/>
                <w:sz w:val="18"/>
              </w:rPr>
              <w:t>10,000,000.00</w:t>
            </w:r>
          </w:p>
        </w:tc>
      </w:tr>
    </w:tbl>
    <w:p>
      <w:pPr>
        <w:spacing w:after="0" w:line="240" w:lineRule="auto"/>
        <w:jc w:val="right"/>
        <w:rPr>
          <w:rFonts w:ascii="Times New Roman" w:hAnsi="Times New Roman" w:cs="Times New Roman" w:eastAsia="Times New Roman" w:hint="default"/>
          <w:sz w:val="18"/>
          <w:szCs w:val="18"/>
        </w:rPr>
        <w:sectPr>
          <w:pgSz w:w="11910" w:h="16850"/>
          <w:pgMar w:header="857" w:footer="789" w:top="1040" w:bottom="980" w:left="620" w:right="620"/>
        </w:sectPr>
      </w:pPr>
    </w:p>
    <w:p>
      <w:pPr>
        <w:spacing w:line="240" w:lineRule="auto" w:before="3"/>
        <w:rPr>
          <w:rFonts w:ascii="宋体" w:hAnsi="宋体" w:cs="宋体" w:eastAsia="宋体" w:hint="default"/>
          <w:b/>
          <w:bCs/>
          <w:sz w:val="29"/>
          <w:szCs w:val="29"/>
        </w:rPr>
      </w:pPr>
      <w:r>
        <w:rPr/>
        <w:pict>
          <v:group style="position:absolute;margin-left:37.080002pt;margin-top:281.689941pt;width:521.3pt;height:.5pt;mso-position-horizontal-relative:page;mso-position-vertical-relative:page;z-index:-1071088" coordorigin="742,5634" coordsize="10426,10">
            <v:shape style="position:absolute;left:742;top:5634;width:3282;height:10" type="#_x0000_t75" stroked="false">
              <v:imagedata r:id="rId1070" o:title=""/>
            </v:shape>
            <v:shape style="position:absolute;left:4019;top:5634;width:1174;height:10" type="#_x0000_t75" stroked="false">
              <v:imagedata r:id="rId1071" o:title=""/>
            </v:shape>
            <v:shape style="position:absolute;left:5187;top:5634;width:4415;height:10" type="#_x0000_t75" stroked="false">
              <v:imagedata r:id="rId1072" o:title=""/>
            </v:shape>
            <v:shape style="position:absolute;left:9597;top:5634;width:1570;height:10" type="#_x0000_t75" stroked="false">
              <v:imagedata r:id="rId1073" o:title=""/>
            </v:shape>
            <w10:wrap type="none"/>
          </v:group>
        </w:pict>
      </w:r>
      <w:r>
        <w:rPr/>
        <w:pict>
          <v:group style="position:absolute;margin-left:37.080002pt;margin-top:305.809998pt;width:521.3pt;height:.5pt;mso-position-horizontal-relative:page;mso-position-vertical-relative:page;z-index:-1071064" coordorigin="742,6116" coordsize="10426,10">
            <v:shape style="position:absolute;left:742;top:6116;width:3282;height:10" type="#_x0000_t75" stroked="false">
              <v:imagedata r:id="rId1070" o:title=""/>
            </v:shape>
            <v:shape style="position:absolute;left:4019;top:6116;width:1174;height:10" type="#_x0000_t75" stroked="false">
              <v:imagedata r:id="rId1071" o:title=""/>
            </v:shape>
            <v:shape style="position:absolute;left:5187;top:6116;width:4415;height:10" type="#_x0000_t75" stroked="false">
              <v:imagedata r:id="rId1072" o:title=""/>
            </v:shape>
            <v:shape style="position:absolute;left:9597;top:6116;width:1570;height:10" type="#_x0000_t75" stroked="false">
              <v:imagedata r:id="rId1073" o:title=""/>
            </v:shape>
            <w10:wrap type="none"/>
          </v:group>
        </w:pict>
      </w:r>
      <w:r>
        <w:rPr/>
        <w:pict>
          <v:group style="position:absolute;margin-left:37.080002pt;margin-top:329.810028pt;width:521.3pt;height:.5pt;mso-position-horizontal-relative:page;mso-position-vertical-relative:page;z-index:-1071040" coordorigin="742,6596" coordsize="10426,10">
            <v:shape style="position:absolute;left:742;top:6596;width:3282;height:10" type="#_x0000_t75" stroked="false">
              <v:imagedata r:id="rId1070" o:title=""/>
            </v:shape>
            <v:shape style="position:absolute;left:4019;top:6596;width:1174;height:10" type="#_x0000_t75" stroked="false">
              <v:imagedata r:id="rId1071" o:title=""/>
            </v:shape>
            <v:shape style="position:absolute;left:5187;top:6596;width:4415;height:10" type="#_x0000_t75" stroked="false">
              <v:imagedata r:id="rId1072" o:title=""/>
            </v:shape>
            <v:shape style="position:absolute;left:9597;top:6596;width:1570;height:10" type="#_x0000_t75" stroked="false">
              <v:imagedata r:id="rId1073" o:title=""/>
            </v:shape>
            <w10:wrap type="none"/>
          </v:group>
        </w:pict>
      </w:r>
      <w:r>
        <w:rPr/>
        <w:pict>
          <v:group style="position:absolute;margin-left:37.080002pt;margin-top:353.809998pt;width:521.3pt;height:.5pt;mso-position-horizontal-relative:page;mso-position-vertical-relative:page;z-index:-1071016" coordorigin="742,7076" coordsize="10426,10">
            <v:shape style="position:absolute;left:742;top:7076;width:3282;height:10" type="#_x0000_t75" stroked="false">
              <v:imagedata r:id="rId1070" o:title=""/>
            </v:shape>
            <v:shape style="position:absolute;left:4019;top:7076;width:1174;height:10" type="#_x0000_t75" stroked="false">
              <v:imagedata r:id="rId1071" o:title=""/>
            </v:shape>
            <v:shape style="position:absolute;left:5187;top:7076;width:4415;height:10" type="#_x0000_t75" stroked="false">
              <v:imagedata r:id="rId1072" o:title=""/>
            </v:shape>
            <v:shape style="position:absolute;left:9597;top:7076;width:1570;height:10" type="#_x0000_t75" stroked="false">
              <v:imagedata r:id="rId1073" o:title=""/>
            </v:shape>
            <w10:wrap type="none"/>
          </v:group>
        </w:pict>
      </w:r>
      <w:r>
        <w:rPr/>
        <w:pict>
          <v:group style="position:absolute;margin-left:37.080002pt;margin-top:377.809998pt;width:521.3pt;height:.5pt;mso-position-horizontal-relative:page;mso-position-vertical-relative:page;z-index:-1070992" coordorigin="742,7556" coordsize="10426,10">
            <v:shape style="position:absolute;left:742;top:7556;width:3282;height:10" type="#_x0000_t75" stroked="false">
              <v:imagedata r:id="rId1070" o:title=""/>
            </v:shape>
            <v:shape style="position:absolute;left:4019;top:7556;width:1174;height:10" type="#_x0000_t75" stroked="false">
              <v:imagedata r:id="rId1071" o:title=""/>
            </v:shape>
            <v:shape style="position:absolute;left:5187;top:7556;width:4415;height:10" type="#_x0000_t75" stroked="false">
              <v:imagedata r:id="rId1072" o:title=""/>
            </v:shape>
            <v:shape style="position:absolute;left:9597;top:7556;width:1570;height:10" type="#_x0000_t75" stroked="false">
              <v:imagedata r:id="rId1073" o:title=""/>
            </v:shape>
            <w10:wrap type="none"/>
          </v:group>
        </w:pict>
      </w:r>
      <w:r>
        <w:rPr/>
        <w:pict>
          <v:group style="position:absolute;margin-left:85.103996pt;margin-top:711.459961pt;width:425.4pt;height:5.2pt;mso-position-horizontal-relative:page;mso-position-vertical-relative:page;z-index:-1070584" coordorigin="1702,14229" coordsize="8508,104">
            <v:shape style="position:absolute;left:1702;top:14229;width:2849;height:103" type="#_x0000_t75" stroked="false">
              <v:imagedata r:id="rId1074" o:title=""/>
            </v:shape>
            <v:shape style="position:absolute;left:4527;top:14323;width:2840;height:10" type="#_x0000_t75" stroked="false">
              <v:imagedata r:id="rId743" o:title=""/>
            </v:shape>
            <v:shape style="position:absolute;left:7362;top:14323;width:2847;height:10" type="#_x0000_t75" stroked="false">
              <v:imagedata r:id="rId694" o:title=""/>
            </v:shape>
            <w10:wrap type="none"/>
          </v:group>
        </w:pict>
      </w:r>
      <w:r>
        <w:rPr/>
        <w:pict>
          <v:group style="position:absolute;margin-left:85.103996pt;margin-top:730.059998pt;width:425.4pt;height:5.05pt;mso-position-horizontal-relative:page;mso-position-vertical-relative:page;z-index:-1070560" coordorigin="1702,14601" coordsize="8508,101">
            <v:shape style="position:absolute;left:1702;top:14601;width:2849;height:101" type="#_x0000_t75" stroked="false">
              <v:imagedata r:id="rId1075" o:title=""/>
            </v:shape>
            <v:shape style="position:absolute;left:4527;top:14692;width:2840;height:10" type="#_x0000_t75" stroked="false">
              <v:imagedata r:id="rId1076" o:title=""/>
            </v:shape>
            <v:shape style="position:absolute;left:7362;top:14692;width:2847;height:10" type="#_x0000_t75" stroked="false">
              <v:imagedata r:id="rId558" o:title=""/>
            </v:shape>
            <w10:wrap type="none"/>
          </v:group>
        </w:pict>
      </w:r>
    </w:p>
    <w:tbl>
      <w:tblPr>
        <w:tblW w:w="0" w:type="auto"/>
        <w:jc w:val="left"/>
        <w:tblInd w:w="102" w:type="dxa"/>
        <w:tblLayout w:type="fixed"/>
        <w:tblCellMar>
          <w:top w:w="0" w:type="dxa"/>
          <w:left w:w="0" w:type="dxa"/>
          <w:bottom w:w="0" w:type="dxa"/>
          <w:right w:w="0" w:type="dxa"/>
        </w:tblCellMar>
        <w:tblLook w:val="01E0"/>
      </w:tblPr>
      <w:tblGrid>
        <w:gridCol w:w="3678"/>
        <w:gridCol w:w="1174"/>
        <w:gridCol w:w="1400"/>
        <w:gridCol w:w="1397"/>
        <w:gridCol w:w="1400"/>
        <w:gridCol w:w="1399"/>
      </w:tblGrid>
      <w:tr>
        <w:trPr>
          <w:trHeight w:val="491" w:hRule="exact"/>
        </w:trPr>
        <w:tc>
          <w:tcPr>
            <w:tcW w:w="3678" w:type="dxa"/>
            <w:tcBorders>
              <w:top w:val="single" w:sz="12" w:space="0" w:color="000000"/>
              <w:left w:val="nil" w:sz="6" w:space="0" w:color="auto"/>
              <w:bottom w:val="nil" w:sz="6" w:space="0" w:color="auto"/>
              <w:right w:val="single" w:sz="4" w:space="0" w:color="000000"/>
            </w:tcBorders>
          </w:tcPr>
          <w:p>
            <w:pPr>
              <w:pStyle w:val="TableParagraph"/>
              <w:spacing w:line="240" w:lineRule="auto" w:before="67"/>
              <w:ind w:left="122" w:right="0"/>
              <w:jc w:val="left"/>
              <w:rPr>
                <w:rFonts w:ascii="宋体" w:hAnsi="宋体" w:cs="宋体" w:eastAsia="宋体" w:hint="default"/>
                <w:sz w:val="21"/>
                <w:szCs w:val="21"/>
              </w:rPr>
            </w:pPr>
            <w:r>
              <w:rPr>
                <w:rFonts w:ascii="宋体" w:hAnsi="宋体" w:cs="宋体" w:eastAsia="宋体" w:hint="default"/>
                <w:sz w:val="21"/>
                <w:szCs w:val="21"/>
              </w:rPr>
              <w:t>青岛康医堂诊所有限公司</w:t>
            </w:r>
          </w:p>
        </w:tc>
        <w:tc>
          <w:tcPr>
            <w:tcW w:w="11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7"/>
              <w:ind w:left="263" w:right="0"/>
              <w:jc w:val="left"/>
              <w:rPr>
                <w:rFonts w:ascii="宋体" w:hAnsi="宋体" w:cs="宋体" w:eastAsia="宋体" w:hint="default"/>
                <w:sz w:val="21"/>
                <w:szCs w:val="21"/>
              </w:rPr>
            </w:pPr>
            <w:r>
              <w:rPr>
                <w:rFonts w:ascii="宋体" w:hAnsi="宋体" w:cs="宋体" w:eastAsia="宋体" w:hint="default"/>
                <w:sz w:val="21"/>
                <w:szCs w:val="21"/>
              </w:rPr>
              <w:t>成本法</w:t>
            </w:r>
          </w:p>
        </w:tc>
        <w:tc>
          <w:tcPr>
            <w:tcW w:w="14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spacing w:val="-1"/>
                <w:sz w:val="18"/>
              </w:rPr>
              <w:t>500,000.00</w:t>
            </w:r>
          </w:p>
        </w:tc>
        <w:tc>
          <w:tcPr>
            <w:tcW w:w="1397"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7"/>
              <w:ind w:left="252" w:right="0"/>
              <w:jc w:val="left"/>
              <w:rPr>
                <w:rFonts w:ascii="Times New Roman" w:hAnsi="Times New Roman" w:cs="Times New Roman" w:eastAsia="Times New Roman" w:hint="default"/>
                <w:sz w:val="18"/>
                <w:szCs w:val="18"/>
              </w:rPr>
            </w:pPr>
            <w:r>
              <w:rPr>
                <w:rFonts w:ascii="Times New Roman"/>
                <w:sz w:val="18"/>
              </w:rPr>
              <w:t>49,261,201.05</w:t>
            </w:r>
          </w:p>
        </w:tc>
        <w:tc>
          <w:tcPr>
            <w:tcW w:w="14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7"/>
              <w:ind w:right="100"/>
              <w:jc w:val="right"/>
              <w:rPr>
                <w:rFonts w:ascii="Times New Roman" w:hAnsi="Times New Roman" w:cs="Times New Roman" w:eastAsia="Times New Roman" w:hint="default"/>
                <w:sz w:val="18"/>
                <w:szCs w:val="18"/>
              </w:rPr>
            </w:pPr>
            <w:r>
              <w:rPr>
                <w:rFonts w:ascii="Times New Roman"/>
                <w:spacing w:val="-1"/>
                <w:sz w:val="18"/>
              </w:rPr>
              <w:t>500,000.00</w:t>
            </w:r>
          </w:p>
        </w:tc>
        <w:tc>
          <w:tcPr>
            <w:tcW w:w="1399" w:type="dxa"/>
            <w:tcBorders>
              <w:top w:val="single" w:sz="12" w:space="0" w:color="000000"/>
              <w:left w:val="single" w:sz="4" w:space="0" w:color="000000"/>
              <w:bottom w:val="nil" w:sz="6" w:space="0" w:color="auto"/>
              <w:right w:val="nil" w:sz="6" w:space="0" w:color="auto"/>
            </w:tcBorders>
          </w:tcPr>
          <w:p>
            <w:pPr>
              <w:pStyle w:val="TableParagraph"/>
              <w:spacing w:line="240" w:lineRule="auto" w:before="127"/>
              <w:ind w:right="103"/>
              <w:jc w:val="right"/>
              <w:rPr>
                <w:rFonts w:ascii="Times New Roman" w:hAnsi="Times New Roman" w:cs="Times New Roman" w:eastAsia="Times New Roman" w:hint="default"/>
                <w:sz w:val="18"/>
                <w:szCs w:val="18"/>
              </w:rPr>
            </w:pPr>
            <w:r>
              <w:rPr>
                <w:rFonts w:ascii="Times New Roman"/>
                <w:spacing w:val="-1"/>
                <w:sz w:val="18"/>
              </w:rPr>
              <w:t>500,000.00</w:t>
            </w:r>
          </w:p>
        </w:tc>
      </w:tr>
      <w:tr>
        <w:trPr>
          <w:trHeight w:val="480" w:hRule="exact"/>
        </w:trPr>
        <w:tc>
          <w:tcPr>
            <w:tcW w:w="3678"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21"/>
                <w:szCs w:val="21"/>
              </w:rPr>
            </w:pPr>
            <w:r>
              <w:rPr>
                <w:rFonts w:ascii="宋体" w:hAnsi="宋体" w:cs="宋体" w:eastAsia="宋体" w:hint="default"/>
                <w:sz w:val="21"/>
                <w:szCs w:val="21"/>
              </w:rPr>
              <w:t>济南德一医疗器械有限公司</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263" w:right="0"/>
              <w:jc w:val="left"/>
              <w:rPr>
                <w:rFonts w:ascii="宋体" w:hAnsi="宋体" w:cs="宋体" w:eastAsia="宋体" w:hint="default"/>
                <w:sz w:val="21"/>
                <w:szCs w:val="21"/>
              </w:rPr>
            </w:pPr>
            <w:r>
              <w:rPr>
                <w:rFonts w:ascii="宋体" w:hAnsi="宋体" w:cs="宋体" w:eastAsia="宋体" w:hint="default"/>
                <w:sz w:val="21"/>
                <w:szCs w:val="21"/>
              </w:rPr>
              <w:t>成本法</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1"/>
              <w:jc w:val="right"/>
              <w:rPr>
                <w:rFonts w:ascii="Times New Roman" w:hAnsi="Times New Roman" w:cs="Times New Roman" w:eastAsia="Times New Roman" w:hint="default"/>
                <w:sz w:val="18"/>
                <w:szCs w:val="18"/>
              </w:rPr>
            </w:pPr>
            <w:r>
              <w:rPr>
                <w:rFonts w:ascii="Times New Roman"/>
                <w:spacing w:val="-1"/>
                <w:sz w:val="18"/>
              </w:rPr>
              <w:t>2,010,000.00</w:t>
            </w:r>
          </w:p>
        </w:tc>
        <w:tc>
          <w:tcPr>
            <w:tcW w:w="1397" w:type="dxa"/>
            <w:vMerge/>
            <w:tcBorders>
              <w:left w:val="single" w:sz="4" w:space="0" w:color="000000"/>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1"/>
              <w:jc w:val="right"/>
              <w:rPr>
                <w:rFonts w:ascii="Times New Roman" w:hAnsi="Times New Roman" w:cs="Times New Roman" w:eastAsia="Times New Roman" w:hint="default"/>
                <w:sz w:val="18"/>
                <w:szCs w:val="18"/>
              </w:rPr>
            </w:pPr>
            <w:r>
              <w:rPr>
                <w:rFonts w:ascii="Times New Roman"/>
                <w:spacing w:val="-1"/>
                <w:sz w:val="18"/>
              </w:rPr>
              <w:t>2,010,000.00</w:t>
            </w:r>
          </w:p>
        </w:tc>
        <w:tc>
          <w:tcPr>
            <w:tcW w:w="1399"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3"/>
              <w:jc w:val="right"/>
              <w:rPr>
                <w:rFonts w:ascii="Times New Roman" w:hAnsi="Times New Roman" w:cs="Times New Roman" w:eastAsia="Times New Roman" w:hint="default"/>
                <w:sz w:val="18"/>
                <w:szCs w:val="18"/>
              </w:rPr>
            </w:pPr>
            <w:r>
              <w:rPr>
                <w:rFonts w:ascii="Times New Roman"/>
                <w:spacing w:val="-1"/>
                <w:sz w:val="18"/>
              </w:rPr>
              <w:t>2,010,000.00</w:t>
            </w:r>
          </w:p>
        </w:tc>
      </w:tr>
      <w:tr>
        <w:trPr>
          <w:trHeight w:val="491" w:hRule="exact"/>
        </w:trPr>
        <w:tc>
          <w:tcPr>
            <w:tcW w:w="3678" w:type="dxa"/>
            <w:tcBorders>
              <w:top w:val="nil" w:sz="6" w:space="0" w:color="auto"/>
              <w:left w:val="nil" w:sz="6" w:space="0" w:color="auto"/>
              <w:bottom w:val="single" w:sz="12" w:space="0" w:color="000000"/>
              <w:right w:val="single" w:sz="4" w:space="0" w:color="000000"/>
            </w:tcBorders>
          </w:tcPr>
          <w:p>
            <w:pPr>
              <w:pStyle w:val="TableParagraph"/>
              <w:spacing w:line="240" w:lineRule="auto" w:before="70"/>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17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6"/>
              <w:ind w:right="0"/>
              <w:jc w:val="left"/>
              <w:rPr>
                <w:rFonts w:ascii="宋体" w:hAnsi="宋体" w:cs="宋体" w:eastAsia="宋体" w:hint="default"/>
                <w:b/>
                <w:bCs/>
                <w:sz w:val="16"/>
                <w:szCs w:val="16"/>
              </w:rPr>
            </w:pPr>
          </w:p>
        </w:tc>
        <w:tc>
          <w:tcPr>
            <w:tcW w:w="14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3"/>
              <w:ind w:right="104"/>
              <w:jc w:val="right"/>
              <w:rPr>
                <w:rFonts w:ascii="Times New Roman" w:hAnsi="Times New Roman" w:cs="Times New Roman" w:eastAsia="Times New Roman" w:hint="default"/>
                <w:sz w:val="18"/>
                <w:szCs w:val="18"/>
              </w:rPr>
            </w:pPr>
            <w:r>
              <w:rPr>
                <w:rFonts w:ascii="Times New Roman"/>
                <w:spacing w:val="-1"/>
                <w:sz w:val="18"/>
              </w:rPr>
              <w:t>65,356,201.05</w:t>
            </w:r>
          </w:p>
        </w:tc>
        <w:tc>
          <w:tcPr>
            <w:tcW w:w="1397" w:type="dxa"/>
            <w:vMerge/>
            <w:tcBorders>
              <w:left w:val="single" w:sz="4" w:space="0" w:color="000000"/>
              <w:bottom w:val="single" w:sz="12" w:space="0" w:color="000000"/>
              <w:right w:val="single" w:sz="4" w:space="0" w:color="000000"/>
            </w:tcBorders>
          </w:tcPr>
          <w:p>
            <w:pPr/>
          </w:p>
        </w:tc>
        <w:tc>
          <w:tcPr>
            <w:tcW w:w="14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3"/>
              <w:ind w:right="104"/>
              <w:jc w:val="right"/>
              <w:rPr>
                <w:rFonts w:ascii="Times New Roman" w:hAnsi="Times New Roman" w:cs="Times New Roman" w:eastAsia="Times New Roman" w:hint="default"/>
                <w:sz w:val="18"/>
                <w:szCs w:val="18"/>
              </w:rPr>
            </w:pPr>
            <w:r>
              <w:rPr>
                <w:rFonts w:ascii="Times New Roman"/>
                <w:spacing w:val="-1"/>
                <w:sz w:val="18"/>
              </w:rPr>
              <w:t>16,095,000.00</w:t>
            </w:r>
          </w:p>
        </w:tc>
        <w:tc>
          <w:tcPr>
            <w:tcW w:w="1399" w:type="dxa"/>
            <w:tcBorders>
              <w:top w:val="nil" w:sz="6" w:space="0" w:color="auto"/>
              <w:left w:val="single" w:sz="4" w:space="0" w:color="000000"/>
              <w:bottom w:val="single" w:sz="12" w:space="0" w:color="000000"/>
              <w:right w:val="nil" w:sz="6" w:space="0" w:color="auto"/>
            </w:tcBorders>
          </w:tcPr>
          <w:p>
            <w:pPr>
              <w:pStyle w:val="TableParagraph"/>
              <w:spacing w:line="240" w:lineRule="auto" w:before="133"/>
              <w:ind w:right="106"/>
              <w:jc w:val="right"/>
              <w:rPr>
                <w:rFonts w:ascii="Times New Roman" w:hAnsi="Times New Roman" w:cs="Times New Roman" w:eastAsia="Times New Roman" w:hint="default"/>
                <w:sz w:val="18"/>
                <w:szCs w:val="18"/>
              </w:rPr>
            </w:pPr>
            <w:r>
              <w:rPr>
                <w:rFonts w:ascii="Times New Roman"/>
                <w:spacing w:val="-1"/>
                <w:sz w:val="18"/>
              </w:rPr>
              <w:t>65,356,201.05</w:t>
            </w:r>
          </w:p>
        </w:tc>
      </w:tr>
    </w:tbl>
    <w:p>
      <w:pPr>
        <w:pStyle w:val="BodyText"/>
        <w:spacing w:line="240" w:lineRule="auto" w:before="22"/>
        <w:ind w:left="940" w:right="2766"/>
        <w:jc w:val="left"/>
        <w:rPr>
          <w:rFonts w:ascii="Times New Roman" w:hAnsi="Times New Roman" w:cs="Times New Roman" w:eastAsia="Times New Roman" w:hint="default"/>
        </w:rPr>
      </w:pPr>
      <w:r>
        <w:rPr/>
        <w:pict>
          <v:shape style="position:absolute;margin-left:219.770004pt;margin-top:-73.10437pt;width:.48pt;height:.12pt;mso-position-horizontal-relative:page;mso-position-vertical-relative:paragraph;z-index:27664" type="#_x0000_t75" stroked="false">
            <v:imagedata r:id="rId1053" o:title=""/>
          </v:shape>
        </w:pict>
      </w:r>
      <w:r>
        <w:rPr/>
        <w:pict>
          <v:shape style="position:absolute;margin-left:278.450012pt;margin-top:-73.10437pt;width:.48001pt;height:.12pt;mso-position-horizontal-relative:page;mso-position-vertical-relative:paragraph;z-index:27688" type="#_x0000_t75" stroked="false">
            <v:imagedata r:id="rId1053" o:title=""/>
          </v:shape>
        </w:pict>
      </w:r>
      <w:r>
        <w:rPr/>
        <w:pict>
          <v:shape style="position:absolute;margin-left:348.429993pt;margin-top:-73.10437pt;width:.47998pt;height:.12pt;mso-position-horizontal-relative:page;mso-position-vertical-relative:paragraph;z-index:27712" type="#_x0000_t75" stroked="false">
            <v:imagedata r:id="rId1053" o:title=""/>
          </v:shape>
        </w:pict>
      </w:r>
      <w:r>
        <w:rPr/>
        <w:pict>
          <v:shape style="position:absolute;margin-left:418.269989pt;margin-top:-73.10437pt;width:.48001pt;height:.12pt;mso-position-horizontal-relative:page;mso-position-vertical-relative:paragraph;z-index:27736" type="#_x0000_t75" stroked="false">
            <v:imagedata r:id="rId1053" o:title=""/>
          </v:shape>
        </w:pict>
      </w:r>
      <w:r>
        <w:rPr/>
        <w:pict>
          <v:shape style="position:absolute;margin-left:488.26001pt;margin-top:-73.10437pt;width:.47998pt;height:.12pt;mso-position-horizontal-relative:page;mso-position-vertical-relative:paragraph;z-index:27760" type="#_x0000_t75" stroked="false">
            <v:imagedata r:id="rId1053" o:title=""/>
          </v:shape>
        </w:pict>
      </w:r>
      <w:r>
        <w:rPr/>
        <w:pict>
          <v:group style="position:absolute;margin-left:36.840pt;margin-top:-49.56435pt;width:521.65pt;height:.5pt;mso-position-horizontal-relative:page;mso-position-vertical-relative:paragraph;z-index:-1071472" coordorigin="737,-991" coordsize="10433,10">
            <v:shape style="position:absolute;left:737;top:-991;width:3659;height:10" type="#_x0000_t75" stroked="false">
              <v:imagedata r:id="rId335" o:title=""/>
            </v:shape>
            <v:shape style="position:absolute;left:4391;top:-991;width:1178;height:10" type="#_x0000_t75" stroked="false">
              <v:imagedata r:id="rId1049" o:title=""/>
            </v:shape>
            <v:shape style="position:absolute;left:5564;top:-991;width:1404;height:10" type="#_x0000_t75" stroked="false">
              <v:imagedata r:id="rId1050" o:title=""/>
            </v:shape>
            <v:shape style="position:absolute;left:6964;top:-991;width:2801;height:10" type="#_x0000_t75" stroked="false">
              <v:imagedata r:id="rId1051" o:title=""/>
            </v:shape>
            <v:shape style="position:absolute;left:9760;top:-991;width:1409;height:10" type="#_x0000_t75" stroked="false">
              <v:imagedata r:id="rId1052" o:title=""/>
            </v:shape>
            <w10:wrap type="none"/>
          </v:group>
        </w:pict>
      </w:r>
      <w:r>
        <w:rPr/>
        <w:pict>
          <v:group style="position:absolute;margin-left:36.840pt;margin-top:-25.444349pt;width:521.65pt;height:.5pt;mso-position-horizontal-relative:page;mso-position-vertical-relative:paragraph;z-index:-1071448" coordorigin="737,-509" coordsize="10433,10">
            <v:shape style="position:absolute;left:737;top:-509;width:3659;height:10" type="#_x0000_t75" stroked="false">
              <v:imagedata r:id="rId335" o:title=""/>
            </v:shape>
            <v:shape style="position:absolute;left:4391;top:-509;width:1178;height:10" type="#_x0000_t75" stroked="false">
              <v:imagedata r:id="rId1066" o:title=""/>
            </v:shape>
            <v:shape style="position:absolute;left:5564;top:-509;width:1404;height:10" type="#_x0000_t75" stroked="false">
              <v:imagedata r:id="rId1067" o:title=""/>
            </v:shape>
            <v:shape style="position:absolute;left:6964;top:-509;width:2801;height:10" type="#_x0000_t75" stroked="false">
              <v:imagedata r:id="rId1068" o:title=""/>
            </v:shape>
            <v:shape style="position:absolute;left:9760;top:-509;width:1409;height:10" type="#_x0000_t75" stroked="false">
              <v:imagedata r:id="rId1069" o:title=""/>
            </v:shape>
            <w10:wrap type="none"/>
          </v:group>
        </w:pict>
      </w:r>
      <w:r>
        <w:rPr/>
        <w:pict>
          <v:shape style="position:absolute;margin-left:219.770004pt;margin-top:-1.92441pt;width:.47996pt;height:.48pt;mso-position-horizontal-relative:page;mso-position-vertical-relative:paragraph;z-index:-1071424" type="#_x0000_t75" stroked="false">
            <v:imagedata r:id="rId1077" o:title=""/>
          </v:shape>
        </w:pict>
      </w:r>
      <w:r>
        <w:rPr/>
        <w:pict>
          <v:shape style="position:absolute;margin-left:278.450012pt;margin-top:-1.92441pt;width:.47997pt;height:.48pt;mso-position-horizontal-relative:page;mso-position-vertical-relative:paragraph;z-index:-1071400" type="#_x0000_t75" stroked="false">
            <v:imagedata r:id="rId1077" o:title=""/>
          </v:shape>
        </w:pict>
      </w:r>
      <w:r>
        <w:rPr/>
        <w:pict>
          <v:shape style="position:absolute;margin-left:348.429993pt;margin-top:-1.92441pt;width:.47994pt;height:.48pt;mso-position-horizontal-relative:page;mso-position-vertical-relative:paragraph;z-index:-1071376" type="#_x0000_t75" stroked="false">
            <v:imagedata r:id="rId1077" o:title=""/>
          </v:shape>
        </w:pict>
      </w:r>
      <w:r>
        <w:rPr/>
        <w:pict>
          <v:shape style="position:absolute;margin-left:418.269989pt;margin-top:-1.92441pt;width:.47997pt;height:.48pt;mso-position-horizontal-relative:page;mso-position-vertical-relative:paragraph;z-index:-1071352" type="#_x0000_t75" stroked="false">
            <v:imagedata r:id="rId1077" o:title=""/>
          </v:shape>
        </w:pict>
      </w:r>
      <w:r>
        <w:rPr/>
        <w:pict>
          <v:shape style="position:absolute;margin-left:488.26001pt;margin-top:-1.92441pt;width:.47994pt;height:.48pt;mso-position-horizontal-relative:page;mso-position-vertical-relative:paragraph;z-index:-1071328" type="#_x0000_t75" stroked="false">
            <v:imagedata r:id="rId1077" o:title=""/>
          </v:shape>
        </w:pict>
      </w:r>
      <w:r>
        <w:rPr/>
        <w:pict>
          <v:shape style="position:absolute;margin-left:201.169998pt;margin-top:20.515619pt;width:1.49989pt;height:.12pt;mso-position-horizontal-relative:page;mso-position-vertical-relative:paragraph;z-index:27952" type="#_x0000_t75" stroked="false">
            <v:imagedata r:id="rId145" o:title=""/>
          </v:shape>
        </w:pict>
      </w:r>
      <w:r>
        <w:rPr/>
        <w:pict>
          <v:shape style="position:absolute;margin-left:259.609985pt;margin-top:20.515619pt;width:1.49987pt;height:.12pt;mso-position-horizontal-relative:page;mso-position-vertical-relative:paragraph;z-index:27976" type="#_x0000_t75" stroked="false">
            <v:imagedata r:id="rId145" o:title=""/>
          </v:shape>
        </w:pict>
      </w:r>
      <w:r>
        <w:rPr/>
        <w:pict>
          <v:shape style="position:absolute;margin-left:321.190002pt;margin-top:20.515619pt;width:1.49987pt;height:.12pt;mso-position-horizontal-relative:page;mso-position-vertical-relative:paragraph;z-index:28000" type="#_x0000_t75" stroked="false">
            <v:imagedata r:id="rId154" o:title=""/>
          </v:shape>
        </w:pict>
      </w:r>
      <w:r>
        <w:rPr/>
        <w:pict>
          <v:shape style="position:absolute;margin-left:419.470001pt;margin-top:20.515619pt;width:1.4999pt;height:.12pt;mso-position-horizontal-relative:page;mso-position-vertical-relative:paragraph;z-index:28024" type="#_x0000_t75" stroked="false">
            <v:imagedata r:id="rId154" o:title=""/>
          </v:shape>
        </w:pict>
      </w:r>
      <w:r>
        <w:rPr/>
        <w:pict>
          <v:shape style="position:absolute;margin-left:480.100006pt;margin-top:20.515619pt;width:1.49987pt;height:.12pt;mso-position-horizontal-relative:page;mso-position-vertical-relative:paragraph;z-index:28048" type="#_x0000_t75" stroked="false">
            <v:imagedata r:id="rId154" o:title=""/>
          </v:shape>
        </w:pict>
      </w:r>
      <w:r>
        <w:rPr/>
        <w:pict>
          <v:shape style="position:absolute;margin-left:522.580017pt;margin-top:20.515619pt;width:1.49984pt;height:.12pt;mso-position-horizontal-relative:page;mso-position-vertical-relative:paragraph;z-index:28072" type="#_x0000_t75" stroked="false">
            <v:imagedata r:id="rId154" o:title=""/>
          </v:shape>
        </w:pict>
      </w:r>
      <w:r>
        <w:rPr/>
        <w:pict>
          <v:group style="position:absolute;margin-left:37.080002pt;margin-top:59.03561pt;width:521.3pt;height:5.4pt;mso-position-horizontal-relative:page;mso-position-vertical-relative:paragraph;z-index:-1071160" coordorigin="742,1181" coordsize="10426,108">
            <v:shape style="position:absolute;left:742;top:1181;width:3301;height:108" type="#_x0000_t75" stroked="false">
              <v:imagedata r:id="rId1078" o:title=""/>
            </v:shape>
            <v:shape style="position:absolute;left:4019;top:1277;width:1183;height:12" type="#_x0000_t75" stroked="false">
              <v:imagedata r:id="rId1079" o:title=""/>
            </v:shape>
            <v:shape style="position:absolute;left:5187;top:1277;width:1246;height:12" type="#_x0000_t75" stroked="false">
              <v:imagedata r:id="rId886" o:title=""/>
            </v:shape>
            <v:shape style="position:absolute;left:6419;top:1277;width:1980;height:12" type="#_x0000_t75" stroked="false">
              <v:imagedata r:id="rId1080" o:title=""/>
            </v:shape>
            <v:shape style="position:absolute;left:8385;top:1277;width:1227;height:12" type="#_x0000_t75" stroked="false">
              <v:imagedata r:id="rId1081" o:title=""/>
            </v:shape>
            <v:shape style="position:absolute;left:9597;top:1277;width:864;height:12" type="#_x0000_t75" stroked="false">
              <v:imagedata r:id="rId1082" o:title=""/>
            </v:shape>
            <v:shape style="position:absolute;left:10447;top:1279;width:720;height:10" type="#_x0000_t75" stroked="false">
              <v:imagedata r:id="rId1083" o:title=""/>
            </v:shape>
            <w10:wrap type="none"/>
          </v:group>
        </w:pict>
      </w:r>
      <w:r>
        <w:rPr/>
        <w:pict>
          <v:group style="position:absolute;margin-left:37.080002pt;margin-top:87.115646pt;width:521.3pt;height:.5pt;mso-position-horizontal-relative:page;mso-position-vertical-relative:paragraph;z-index:-1071136" coordorigin="742,1742" coordsize="10426,10">
            <v:shape style="position:absolute;left:742;top:1742;width:3282;height:10" type="#_x0000_t75" stroked="false">
              <v:imagedata r:id="rId1070" o:title=""/>
            </v:shape>
            <v:shape style="position:absolute;left:4019;top:1742;width:1174;height:10" type="#_x0000_t75" stroked="false">
              <v:imagedata r:id="rId1071" o:title=""/>
            </v:shape>
            <v:shape style="position:absolute;left:5187;top:1742;width:4415;height:10" type="#_x0000_t75" stroked="false">
              <v:imagedata r:id="rId1072" o:title=""/>
            </v:shape>
            <v:shape style="position:absolute;left:9597;top:1742;width:1570;height:10" type="#_x0000_t75" stroked="false">
              <v:imagedata r:id="rId1073" o:title=""/>
            </v:shape>
            <w10:wrap type="none"/>
          </v:group>
        </w:pict>
      </w:r>
      <w:r>
        <w:rPr/>
        <w:pict>
          <v:group style="position:absolute;margin-left:37.080002pt;margin-top:111.145592pt;width:521.3pt;height:.5pt;mso-position-horizontal-relative:page;mso-position-vertical-relative:paragraph;z-index:-1071112" coordorigin="742,2223" coordsize="10426,10">
            <v:shape style="position:absolute;left:742;top:2223;width:3282;height:10" type="#_x0000_t75" stroked="false">
              <v:imagedata r:id="rId1070" o:title=""/>
            </v:shape>
            <v:shape style="position:absolute;left:4019;top:2223;width:1174;height:10" type="#_x0000_t75" stroked="false">
              <v:imagedata r:id="rId1071" o:title=""/>
            </v:shape>
            <v:shape style="position:absolute;left:5187;top:2223;width:4415;height:10" type="#_x0000_t75" stroked="false">
              <v:imagedata r:id="rId1072" o:title=""/>
            </v:shape>
            <v:shape style="position:absolute;left:9597;top:2223;width:1570;height:10" type="#_x0000_t75" stroked="false">
              <v:imagedata r:id="rId1073" o:title=""/>
            </v:shape>
            <w10:wrap type="none"/>
          </v:group>
        </w:pict>
      </w:r>
      <w:r>
        <w:rPr>
          <w:rFonts w:ascii="Times New Roman" w:hAnsi="Times New Roman" w:cs="Times New Roman" w:eastAsia="Times New Roman" w:hint="default"/>
        </w:rPr>
        <w:t>(</w:t>
      </w:r>
      <w:r>
        <w:rPr/>
        <w:t>续表</w:t>
      </w:r>
      <w:r>
        <w:rPr>
          <w:rFonts w:ascii="Times New Roman" w:hAnsi="Times New Roman" w:cs="Times New Roman" w:eastAsia="Times New Roman" w:hint="default"/>
        </w:rPr>
        <w:t>)</w:t>
      </w:r>
    </w:p>
    <w:p>
      <w:pPr>
        <w:spacing w:line="240" w:lineRule="auto" w:before="5"/>
        <w:rPr>
          <w:rFonts w:ascii="Times New Roman" w:hAnsi="Times New Roman" w:cs="Times New Roman" w:eastAsia="Times New Roman"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3287"/>
        <w:gridCol w:w="1169"/>
        <w:gridCol w:w="1232"/>
        <w:gridCol w:w="1966"/>
        <w:gridCol w:w="1213"/>
        <w:gridCol w:w="850"/>
        <w:gridCol w:w="710"/>
      </w:tblGrid>
      <w:tr>
        <w:trPr>
          <w:trHeight w:val="882" w:hRule="exact"/>
        </w:trPr>
        <w:tc>
          <w:tcPr>
            <w:tcW w:w="3287"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b/>
                <w:bCs/>
                <w:sz w:val="21"/>
                <w:szCs w:val="21"/>
              </w:rPr>
              <w:t>被投资单位</w:t>
            </w:r>
            <w:r>
              <w:rPr>
                <w:rFonts w:ascii="宋体" w:hAnsi="宋体" w:cs="宋体" w:eastAsia="宋体" w:hint="default"/>
                <w:sz w:val="21"/>
                <w:szCs w:val="21"/>
              </w:rPr>
            </w:r>
          </w:p>
        </w:tc>
        <w:tc>
          <w:tcPr>
            <w:tcW w:w="1169"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72" w:lineRule="exact" w:before="45"/>
              <w:ind w:left="158" w:right="155"/>
              <w:jc w:val="both"/>
              <w:rPr>
                <w:rFonts w:ascii="Times New Roman" w:hAnsi="Times New Roman" w:cs="Times New Roman" w:eastAsia="Times New Roman" w:hint="default"/>
                <w:sz w:val="21"/>
                <w:szCs w:val="21"/>
              </w:rPr>
            </w:pPr>
            <w:r>
              <w:rPr>
                <w:rFonts w:ascii="宋体" w:hAnsi="宋体" w:cs="宋体" w:eastAsia="宋体" w:hint="default"/>
                <w:b/>
                <w:bCs/>
                <w:sz w:val="21"/>
                <w:szCs w:val="21"/>
              </w:rPr>
              <w:t>在被投资</w:t>
            </w:r>
            <w:r>
              <w:rPr>
                <w:rFonts w:ascii="宋体" w:hAnsi="宋体" w:cs="宋体" w:eastAsia="宋体" w:hint="default"/>
                <w:b/>
                <w:bCs/>
                <w:w w:val="100"/>
                <w:sz w:val="21"/>
                <w:szCs w:val="21"/>
              </w:rPr>
              <w:t> </w:t>
            </w:r>
            <w:r>
              <w:rPr>
                <w:rFonts w:ascii="宋体" w:hAnsi="宋体" w:cs="宋体" w:eastAsia="宋体" w:hint="default"/>
                <w:b/>
                <w:bCs/>
                <w:sz w:val="21"/>
                <w:szCs w:val="21"/>
              </w:rPr>
              <w:t>单位持股</w:t>
            </w:r>
            <w:r>
              <w:rPr>
                <w:rFonts w:ascii="宋体" w:hAnsi="宋体" w:cs="宋体" w:eastAsia="宋体" w:hint="default"/>
                <w:b/>
                <w:bCs/>
                <w:w w:val="100"/>
                <w:sz w:val="21"/>
                <w:szCs w:val="21"/>
              </w:rPr>
              <w:t> </w:t>
            </w: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232"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72" w:lineRule="exact" w:before="45"/>
              <w:ind w:left="117" w:right="117" w:firstLine="69"/>
              <w:jc w:val="both"/>
              <w:rPr>
                <w:rFonts w:ascii="Times New Roman" w:hAnsi="Times New Roman" w:cs="Times New Roman" w:eastAsia="Times New Roman" w:hint="default"/>
                <w:sz w:val="21"/>
                <w:szCs w:val="21"/>
              </w:rPr>
            </w:pPr>
            <w:r>
              <w:rPr>
                <w:rFonts w:ascii="宋体" w:hAnsi="宋体" w:cs="宋体" w:eastAsia="宋体" w:hint="default"/>
                <w:b/>
                <w:bCs/>
                <w:sz w:val="21"/>
                <w:szCs w:val="21"/>
              </w:rPr>
              <w:t>在被投资</w:t>
            </w:r>
            <w:r>
              <w:rPr>
                <w:rFonts w:ascii="宋体" w:hAnsi="宋体" w:cs="宋体" w:eastAsia="宋体" w:hint="default"/>
                <w:b/>
                <w:bCs/>
                <w:w w:val="100"/>
                <w:sz w:val="21"/>
                <w:szCs w:val="21"/>
              </w:rPr>
              <w:t> </w:t>
            </w:r>
            <w:r>
              <w:rPr>
                <w:rFonts w:ascii="宋体" w:hAnsi="宋体" w:cs="宋体" w:eastAsia="宋体" w:hint="default"/>
                <w:b/>
                <w:bCs/>
                <w:sz w:val="21"/>
                <w:szCs w:val="21"/>
              </w:rPr>
              <w:t>单位表决</w:t>
            </w:r>
            <w:r>
              <w:rPr>
                <w:rFonts w:ascii="宋体" w:hAnsi="宋体" w:cs="宋体" w:eastAsia="宋体" w:hint="default"/>
                <w:b/>
                <w:bCs/>
                <w:w w:val="100"/>
                <w:sz w:val="21"/>
                <w:szCs w:val="21"/>
              </w:rPr>
              <w:t> </w:t>
            </w:r>
            <w:r>
              <w:rPr>
                <w:rFonts w:ascii="宋体" w:hAnsi="宋体" w:cs="宋体" w:eastAsia="宋体" w:hint="default"/>
                <w:b/>
                <w:bCs/>
                <w:sz w:val="21"/>
                <w:szCs w:val="21"/>
              </w:rPr>
              <w:t>权比例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966"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72" w:lineRule="exact" w:before="45"/>
              <w:ind w:left="134" w:right="131"/>
              <w:jc w:val="center"/>
              <w:rPr>
                <w:rFonts w:ascii="宋体" w:hAnsi="宋体" w:cs="宋体" w:eastAsia="宋体" w:hint="default"/>
                <w:sz w:val="21"/>
                <w:szCs w:val="21"/>
              </w:rPr>
            </w:pPr>
            <w:r>
              <w:rPr>
                <w:rFonts w:ascii="宋体" w:hAnsi="宋体" w:cs="宋体" w:eastAsia="宋体" w:hint="default"/>
                <w:b/>
                <w:bCs/>
                <w:sz w:val="21"/>
                <w:szCs w:val="21"/>
              </w:rPr>
              <w:t>在被投资单位持股</w:t>
            </w:r>
            <w:r>
              <w:rPr>
                <w:rFonts w:ascii="宋体" w:hAnsi="宋体" w:cs="宋体" w:eastAsia="宋体" w:hint="default"/>
                <w:b/>
                <w:bCs/>
                <w:w w:val="100"/>
                <w:sz w:val="21"/>
                <w:szCs w:val="21"/>
              </w:rPr>
              <w:t> </w:t>
            </w:r>
            <w:r>
              <w:rPr>
                <w:rFonts w:ascii="宋体" w:hAnsi="宋体" w:cs="宋体" w:eastAsia="宋体" w:hint="default"/>
                <w:b/>
                <w:bCs/>
                <w:sz w:val="21"/>
                <w:szCs w:val="21"/>
              </w:rPr>
              <w:t>比例与表决权比例</w:t>
            </w:r>
            <w:r>
              <w:rPr>
                <w:rFonts w:ascii="宋体" w:hAnsi="宋体" w:cs="宋体" w:eastAsia="宋体" w:hint="default"/>
                <w:b/>
                <w:bCs/>
                <w:w w:val="100"/>
                <w:sz w:val="21"/>
                <w:szCs w:val="21"/>
              </w:rPr>
              <w:t> </w:t>
            </w:r>
            <w:r>
              <w:rPr>
                <w:rFonts w:ascii="宋体" w:hAnsi="宋体" w:cs="宋体" w:eastAsia="宋体" w:hint="default"/>
                <w:b/>
                <w:bCs/>
                <w:sz w:val="21"/>
                <w:szCs w:val="21"/>
              </w:rPr>
              <w:t>不一致的说明</w:t>
            </w:r>
            <w:r>
              <w:rPr>
                <w:rFonts w:ascii="宋体" w:hAnsi="宋体" w:cs="宋体" w:eastAsia="宋体" w:hint="default"/>
                <w:sz w:val="21"/>
                <w:szCs w:val="21"/>
              </w:rPr>
            </w:r>
          </w:p>
        </w:tc>
        <w:tc>
          <w:tcPr>
            <w:tcW w:w="1213"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left="179" w:right="0"/>
              <w:jc w:val="left"/>
              <w:rPr>
                <w:rFonts w:ascii="宋体" w:hAnsi="宋体" w:cs="宋体" w:eastAsia="宋体" w:hint="default"/>
                <w:sz w:val="21"/>
                <w:szCs w:val="21"/>
              </w:rPr>
            </w:pPr>
            <w:r>
              <w:rPr>
                <w:rFonts w:ascii="宋体" w:hAnsi="宋体" w:cs="宋体" w:eastAsia="宋体" w:hint="default"/>
                <w:b/>
                <w:bCs/>
                <w:sz w:val="21"/>
                <w:szCs w:val="21"/>
              </w:rPr>
              <w:t>减值准备</w:t>
            </w:r>
            <w:r>
              <w:rPr>
                <w:rFonts w:ascii="宋体" w:hAnsi="宋体" w:cs="宋体" w:eastAsia="宋体" w:hint="default"/>
                <w:sz w:val="21"/>
                <w:szCs w:val="21"/>
              </w:rPr>
            </w:r>
          </w:p>
        </w:tc>
        <w:tc>
          <w:tcPr>
            <w:tcW w:w="850"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72" w:lineRule="exact" w:before="45"/>
              <w:ind w:left="103" w:right="101"/>
              <w:jc w:val="both"/>
              <w:rPr>
                <w:rFonts w:ascii="宋体" w:hAnsi="宋体" w:cs="宋体" w:eastAsia="宋体" w:hint="default"/>
                <w:sz w:val="21"/>
                <w:szCs w:val="21"/>
              </w:rPr>
            </w:pPr>
            <w:r>
              <w:rPr>
                <w:rFonts w:ascii="宋体" w:hAnsi="宋体" w:cs="宋体" w:eastAsia="宋体" w:hint="default"/>
                <w:b/>
                <w:bCs/>
                <w:sz w:val="21"/>
                <w:szCs w:val="21"/>
              </w:rPr>
              <w:t>本期计</w:t>
            </w:r>
            <w:r>
              <w:rPr>
                <w:rFonts w:ascii="宋体" w:hAnsi="宋体" w:cs="宋体" w:eastAsia="宋体" w:hint="default"/>
                <w:b/>
                <w:bCs/>
                <w:w w:val="100"/>
                <w:sz w:val="21"/>
                <w:szCs w:val="21"/>
              </w:rPr>
              <w:t> </w:t>
            </w:r>
            <w:r>
              <w:rPr>
                <w:rFonts w:ascii="宋体" w:hAnsi="宋体" w:cs="宋体" w:eastAsia="宋体" w:hint="default"/>
                <w:b/>
                <w:bCs/>
                <w:sz w:val="21"/>
                <w:szCs w:val="21"/>
              </w:rPr>
              <w:t>提减值</w:t>
            </w:r>
            <w:r>
              <w:rPr>
                <w:rFonts w:ascii="宋体" w:hAnsi="宋体" w:cs="宋体" w:eastAsia="宋体" w:hint="default"/>
                <w:b/>
                <w:bCs/>
                <w:w w:val="100"/>
                <w:sz w:val="21"/>
                <w:szCs w:val="21"/>
              </w:rPr>
              <w:t> </w:t>
            </w:r>
            <w:r>
              <w:rPr>
                <w:rFonts w:ascii="宋体" w:hAnsi="宋体" w:cs="宋体" w:eastAsia="宋体" w:hint="default"/>
                <w:b/>
                <w:bCs/>
                <w:sz w:val="21"/>
                <w:szCs w:val="21"/>
              </w:rPr>
              <w:t>准备</w:t>
            </w:r>
            <w:r>
              <w:rPr>
                <w:rFonts w:ascii="宋体" w:hAnsi="宋体" w:cs="宋体" w:eastAsia="宋体" w:hint="default"/>
                <w:sz w:val="21"/>
                <w:szCs w:val="21"/>
              </w:rPr>
            </w:r>
          </w:p>
        </w:tc>
        <w:tc>
          <w:tcPr>
            <w:tcW w:w="710"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52"/>
              <w:ind w:left="136" w:right="144"/>
              <w:jc w:val="left"/>
              <w:rPr>
                <w:rFonts w:ascii="宋体" w:hAnsi="宋体" w:cs="宋体" w:eastAsia="宋体" w:hint="default"/>
                <w:sz w:val="21"/>
                <w:szCs w:val="21"/>
              </w:rPr>
            </w:pPr>
            <w:r>
              <w:rPr>
                <w:rFonts w:ascii="宋体" w:hAnsi="宋体" w:cs="宋体" w:eastAsia="宋体" w:hint="default"/>
                <w:b/>
                <w:bCs/>
                <w:sz w:val="21"/>
                <w:szCs w:val="21"/>
              </w:rPr>
              <w:t>现金</w:t>
            </w:r>
            <w:r>
              <w:rPr>
                <w:rFonts w:ascii="宋体" w:hAnsi="宋体" w:cs="宋体" w:eastAsia="宋体" w:hint="default"/>
                <w:b/>
                <w:bCs/>
                <w:w w:val="100"/>
                <w:sz w:val="21"/>
                <w:szCs w:val="21"/>
              </w:rPr>
              <w:t> </w:t>
            </w:r>
            <w:r>
              <w:rPr>
                <w:rFonts w:ascii="宋体" w:hAnsi="宋体" w:cs="宋体" w:eastAsia="宋体" w:hint="default"/>
                <w:b/>
                <w:bCs/>
                <w:sz w:val="21"/>
                <w:szCs w:val="21"/>
              </w:rPr>
              <w:t>红利</w:t>
            </w:r>
            <w:r>
              <w:rPr>
                <w:rFonts w:ascii="宋体" w:hAnsi="宋体" w:cs="宋体" w:eastAsia="宋体" w:hint="default"/>
                <w:sz w:val="21"/>
                <w:szCs w:val="21"/>
              </w:rPr>
            </w:r>
          </w:p>
        </w:tc>
      </w:tr>
      <w:tr>
        <w:trPr>
          <w:trHeight w:val="487" w:hRule="exact"/>
        </w:trPr>
        <w:tc>
          <w:tcPr>
            <w:tcW w:w="3287"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07" w:right="0"/>
              <w:jc w:val="left"/>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left="2" w:right="0"/>
              <w:jc w:val="center"/>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0"/>
              <w:jc w:val="center"/>
              <w:rPr>
                <w:rFonts w:ascii="Times New Roman" w:hAnsi="Times New Roman" w:cs="Times New Roman" w:eastAsia="Times New Roman" w:hint="default"/>
                <w:sz w:val="21"/>
                <w:szCs w:val="21"/>
              </w:rPr>
            </w:pPr>
            <w:r>
              <w:rPr>
                <w:rFonts w:ascii="Times New Roman"/>
                <w:sz w:val="21"/>
              </w:rPr>
              <w:t>100</w:t>
            </w:r>
          </w:p>
        </w:tc>
        <w:tc>
          <w:tcPr>
            <w:tcW w:w="1966"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8"/>
                <w:szCs w:val="18"/>
              </w:rPr>
            </w:pPr>
          </w:p>
        </w:tc>
        <w:tc>
          <w:tcPr>
            <w:tcW w:w="1213"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8"/>
                <w:szCs w:val="18"/>
              </w:rPr>
            </w:pPr>
          </w:p>
        </w:tc>
        <w:tc>
          <w:tcPr>
            <w:tcW w:w="850"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8"/>
                <w:szCs w:val="18"/>
              </w:rPr>
            </w:pPr>
          </w:p>
        </w:tc>
        <w:tc>
          <w:tcPr>
            <w:tcW w:w="710" w:type="dxa"/>
            <w:vMerge w:val="restart"/>
            <w:tcBorders>
              <w:top w:val="nil" w:sz="6" w:space="0" w:color="auto"/>
              <w:left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8"/>
                <w:szCs w:val="18"/>
              </w:rPr>
            </w:pPr>
          </w:p>
        </w:tc>
      </w:tr>
      <w:tr>
        <w:trPr>
          <w:trHeight w:val="477" w:hRule="exact"/>
        </w:trPr>
        <w:tc>
          <w:tcPr>
            <w:tcW w:w="328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07" w:right="0"/>
              <w:jc w:val="left"/>
              <w:rPr>
                <w:rFonts w:ascii="宋体" w:hAnsi="宋体" w:cs="宋体" w:eastAsia="宋体" w:hint="default"/>
                <w:sz w:val="21"/>
                <w:szCs w:val="21"/>
              </w:rPr>
            </w:pPr>
            <w:r>
              <w:rPr>
                <w:rFonts w:ascii="宋体" w:hAnsi="宋体" w:cs="宋体" w:eastAsia="宋体" w:hint="default"/>
                <w:sz w:val="21"/>
                <w:szCs w:val="21"/>
              </w:rPr>
              <w:t>济南明康大药房有限责任公司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left="2" w:right="0"/>
              <w:jc w:val="center"/>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0"/>
              <w:jc w:val="center"/>
              <w:rPr>
                <w:rFonts w:ascii="Times New Roman" w:hAnsi="Times New Roman" w:cs="Times New Roman" w:eastAsia="Times New Roman" w:hint="default"/>
                <w:sz w:val="21"/>
                <w:szCs w:val="21"/>
              </w:rPr>
            </w:pPr>
            <w:r>
              <w:rPr>
                <w:rFonts w:ascii="Times New Roman"/>
                <w:sz w:val="21"/>
              </w:rPr>
              <w:t>100</w:t>
            </w:r>
          </w:p>
        </w:tc>
        <w:tc>
          <w:tcPr>
            <w:tcW w:w="1966" w:type="dxa"/>
            <w:vMerge/>
            <w:tcBorders>
              <w:left w:val="single" w:sz="4" w:space="0" w:color="000000"/>
              <w:right w:val="single" w:sz="4" w:space="0" w:color="000000"/>
            </w:tcBorders>
          </w:tcPr>
          <w:p>
            <w:pPr/>
          </w:p>
        </w:tc>
        <w:tc>
          <w:tcPr>
            <w:tcW w:w="1213"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710" w:type="dxa"/>
            <w:vMerge/>
            <w:tcBorders>
              <w:left w:val="single" w:sz="4" w:space="0" w:color="000000"/>
              <w:right w:val="nil" w:sz="6" w:space="0" w:color="auto"/>
            </w:tcBorders>
          </w:tcPr>
          <w:p>
            <w:pPr/>
          </w:p>
        </w:tc>
      </w:tr>
      <w:tr>
        <w:trPr>
          <w:trHeight w:val="481" w:hRule="exact"/>
        </w:trPr>
        <w:tc>
          <w:tcPr>
            <w:tcW w:w="3287"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07"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5"/>
              <w:ind w:left="2" w:right="0"/>
              <w:jc w:val="center"/>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25"/>
              <w:ind w:right="0"/>
              <w:jc w:val="center"/>
              <w:rPr>
                <w:rFonts w:ascii="Times New Roman" w:hAnsi="Times New Roman" w:cs="Times New Roman" w:eastAsia="Times New Roman" w:hint="default"/>
                <w:sz w:val="21"/>
                <w:szCs w:val="21"/>
              </w:rPr>
            </w:pPr>
            <w:r>
              <w:rPr>
                <w:rFonts w:ascii="Times New Roman"/>
                <w:sz w:val="21"/>
              </w:rPr>
              <w:t>100</w:t>
            </w:r>
          </w:p>
        </w:tc>
        <w:tc>
          <w:tcPr>
            <w:tcW w:w="1966" w:type="dxa"/>
            <w:vMerge/>
            <w:tcBorders>
              <w:left w:val="single" w:sz="4" w:space="0" w:color="000000"/>
              <w:right w:val="single" w:sz="4" w:space="0" w:color="000000"/>
            </w:tcBorders>
          </w:tcPr>
          <w:p>
            <w:pPr/>
          </w:p>
        </w:tc>
        <w:tc>
          <w:tcPr>
            <w:tcW w:w="1213"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710" w:type="dxa"/>
            <w:vMerge/>
            <w:tcBorders>
              <w:left w:val="single" w:sz="4" w:space="0" w:color="000000"/>
              <w:right w:val="nil" w:sz="6" w:space="0" w:color="auto"/>
            </w:tcBorders>
          </w:tcPr>
          <w:p>
            <w:pPr/>
          </w:p>
        </w:tc>
      </w:tr>
      <w:tr>
        <w:trPr>
          <w:trHeight w:val="480" w:hRule="exact"/>
        </w:trPr>
        <w:tc>
          <w:tcPr>
            <w:tcW w:w="3287"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7"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left="2" w:right="0"/>
              <w:jc w:val="center"/>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right="0"/>
              <w:jc w:val="center"/>
              <w:rPr>
                <w:rFonts w:ascii="Times New Roman" w:hAnsi="Times New Roman" w:cs="Times New Roman" w:eastAsia="Times New Roman" w:hint="default"/>
                <w:sz w:val="21"/>
                <w:szCs w:val="21"/>
              </w:rPr>
            </w:pPr>
            <w:r>
              <w:rPr>
                <w:rFonts w:ascii="Times New Roman"/>
                <w:sz w:val="21"/>
              </w:rPr>
              <w:t>100</w:t>
            </w:r>
          </w:p>
        </w:tc>
        <w:tc>
          <w:tcPr>
            <w:tcW w:w="1966" w:type="dxa"/>
            <w:vMerge/>
            <w:tcBorders>
              <w:left w:val="single" w:sz="4" w:space="0" w:color="000000"/>
              <w:right w:val="single" w:sz="4" w:space="0" w:color="000000"/>
            </w:tcBorders>
          </w:tcPr>
          <w:p>
            <w:pPr/>
          </w:p>
        </w:tc>
        <w:tc>
          <w:tcPr>
            <w:tcW w:w="1213"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710" w:type="dxa"/>
            <w:vMerge/>
            <w:tcBorders>
              <w:left w:val="single" w:sz="4" w:space="0" w:color="000000"/>
              <w:right w:val="nil" w:sz="6" w:space="0" w:color="auto"/>
            </w:tcBorders>
          </w:tcPr>
          <w:p>
            <w:pPr/>
          </w:p>
        </w:tc>
      </w:tr>
      <w:tr>
        <w:trPr>
          <w:trHeight w:val="480" w:hRule="exact"/>
        </w:trPr>
        <w:tc>
          <w:tcPr>
            <w:tcW w:w="3287"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7" w:right="0"/>
              <w:jc w:val="left"/>
              <w:rPr>
                <w:rFonts w:ascii="宋体" w:hAnsi="宋体" w:cs="宋体" w:eastAsia="宋体" w:hint="default"/>
                <w:sz w:val="21"/>
                <w:szCs w:val="21"/>
              </w:rPr>
            </w:pPr>
            <w:r>
              <w:rPr>
                <w:rFonts w:ascii="宋体" w:hAnsi="宋体" w:cs="宋体" w:eastAsia="宋体" w:hint="default"/>
                <w:sz w:val="21"/>
                <w:szCs w:val="21"/>
              </w:rPr>
              <w:t>山东瑞祥医疗器械有限公司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left="2" w:right="0"/>
              <w:jc w:val="center"/>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right="0"/>
              <w:jc w:val="center"/>
              <w:rPr>
                <w:rFonts w:ascii="Times New Roman" w:hAnsi="Times New Roman" w:cs="Times New Roman" w:eastAsia="Times New Roman" w:hint="default"/>
                <w:sz w:val="21"/>
                <w:szCs w:val="21"/>
              </w:rPr>
            </w:pPr>
            <w:r>
              <w:rPr>
                <w:rFonts w:ascii="Times New Roman"/>
                <w:sz w:val="21"/>
              </w:rPr>
              <w:t>100</w:t>
            </w:r>
          </w:p>
        </w:tc>
        <w:tc>
          <w:tcPr>
            <w:tcW w:w="1966" w:type="dxa"/>
            <w:vMerge/>
            <w:tcBorders>
              <w:left w:val="single" w:sz="4" w:space="0" w:color="000000"/>
              <w:right w:val="single" w:sz="4" w:space="0" w:color="000000"/>
            </w:tcBorders>
          </w:tcPr>
          <w:p>
            <w:pPr/>
          </w:p>
        </w:tc>
        <w:tc>
          <w:tcPr>
            <w:tcW w:w="1213"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710" w:type="dxa"/>
            <w:vMerge/>
            <w:tcBorders>
              <w:left w:val="single" w:sz="4" w:space="0" w:color="000000"/>
              <w:right w:val="nil" w:sz="6" w:space="0" w:color="auto"/>
            </w:tcBorders>
          </w:tcPr>
          <w:p>
            <w:pPr/>
          </w:p>
        </w:tc>
      </w:tr>
      <w:tr>
        <w:trPr>
          <w:trHeight w:val="480" w:hRule="exact"/>
        </w:trPr>
        <w:tc>
          <w:tcPr>
            <w:tcW w:w="3287"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7" w:right="0"/>
              <w:jc w:val="left"/>
              <w:rPr>
                <w:rFonts w:ascii="宋体" w:hAnsi="宋体" w:cs="宋体" w:eastAsia="宋体" w:hint="default"/>
                <w:sz w:val="21"/>
                <w:szCs w:val="21"/>
              </w:rPr>
            </w:pPr>
            <w:r>
              <w:rPr>
                <w:rFonts w:ascii="宋体" w:hAnsi="宋体" w:cs="宋体" w:eastAsia="宋体" w:hint="default"/>
                <w:sz w:val="21"/>
                <w:szCs w:val="21"/>
              </w:rPr>
              <w:t>烟台天际健康咨询服务有限公司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left="2" w:right="0"/>
              <w:jc w:val="center"/>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right="0"/>
              <w:jc w:val="center"/>
              <w:rPr>
                <w:rFonts w:ascii="Times New Roman" w:hAnsi="Times New Roman" w:cs="Times New Roman" w:eastAsia="Times New Roman" w:hint="default"/>
                <w:sz w:val="21"/>
                <w:szCs w:val="21"/>
              </w:rPr>
            </w:pPr>
            <w:r>
              <w:rPr>
                <w:rFonts w:ascii="Times New Roman"/>
                <w:sz w:val="21"/>
              </w:rPr>
              <w:t>100</w:t>
            </w:r>
          </w:p>
        </w:tc>
        <w:tc>
          <w:tcPr>
            <w:tcW w:w="1966" w:type="dxa"/>
            <w:vMerge/>
            <w:tcBorders>
              <w:left w:val="single" w:sz="4" w:space="0" w:color="000000"/>
              <w:right w:val="single" w:sz="4" w:space="0" w:color="000000"/>
            </w:tcBorders>
          </w:tcPr>
          <w:p>
            <w:pPr/>
          </w:p>
        </w:tc>
        <w:tc>
          <w:tcPr>
            <w:tcW w:w="1213"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710" w:type="dxa"/>
            <w:vMerge/>
            <w:tcBorders>
              <w:left w:val="single" w:sz="4" w:space="0" w:color="000000"/>
              <w:right w:val="nil" w:sz="6" w:space="0" w:color="auto"/>
            </w:tcBorders>
          </w:tcPr>
          <w:p>
            <w:pPr/>
          </w:p>
        </w:tc>
      </w:tr>
      <w:tr>
        <w:trPr>
          <w:trHeight w:val="480" w:hRule="exact"/>
        </w:trPr>
        <w:tc>
          <w:tcPr>
            <w:tcW w:w="3287"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7" w:right="0"/>
              <w:jc w:val="left"/>
              <w:rPr>
                <w:rFonts w:ascii="宋体" w:hAnsi="宋体" w:cs="宋体" w:eastAsia="宋体" w:hint="default"/>
                <w:sz w:val="21"/>
                <w:szCs w:val="21"/>
              </w:rPr>
            </w:pPr>
            <w:r>
              <w:rPr>
                <w:rFonts w:ascii="宋体" w:hAnsi="宋体" w:cs="宋体" w:eastAsia="宋体" w:hint="default"/>
                <w:sz w:val="21"/>
                <w:szCs w:val="21"/>
              </w:rPr>
              <w:t>青岛瑞康药品配送有限公司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left="2" w:right="0"/>
              <w:jc w:val="center"/>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right="0"/>
              <w:jc w:val="center"/>
              <w:rPr>
                <w:rFonts w:ascii="Times New Roman" w:hAnsi="Times New Roman" w:cs="Times New Roman" w:eastAsia="Times New Roman" w:hint="default"/>
                <w:sz w:val="21"/>
                <w:szCs w:val="21"/>
              </w:rPr>
            </w:pPr>
            <w:r>
              <w:rPr>
                <w:rFonts w:ascii="Times New Roman"/>
                <w:sz w:val="21"/>
              </w:rPr>
              <w:t>100</w:t>
            </w:r>
          </w:p>
        </w:tc>
        <w:tc>
          <w:tcPr>
            <w:tcW w:w="1966" w:type="dxa"/>
            <w:vMerge/>
            <w:tcBorders>
              <w:left w:val="single" w:sz="4" w:space="0" w:color="000000"/>
              <w:right w:val="single" w:sz="4" w:space="0" w:color="000000"/>
            </w:tcBorders>
          </w:tcPr>
          <w:p>
            <w:pPr/>
          </w:p>
        </w:tc>
        <w:tc>
          <w:tcPr>
            <w:tcW w:w="1213"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710" w:type="dxa"/>
            <w:vMerge/>
            <w:tcBorders>
              <w:left w:val="single" w:sz="4" w:space="0" w:color="000000"/>
              <w:right w:val="nil" w:sz="6" w:space="0" w:color="auto"/>
            </w:tcBorders>
          </w:tcPr>
          <w:p>
            <w:pPr/>
          </w:p>
        </w:tc>
      </w:tr>
      <w:tr>
        <w:trPr>
          <w:trHeight w:val="451" w:hRule="exact"/>
        </w:trPr>
        <w:tc>
          <w:tcPr>
            <w:tcW w:w="3287"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7" w:right="0"/>
              <w:jc w:val="left"/>
              <w:rPr>
                <w:rFonts w:ascii="宋体" w:hAnsi="宋体" w:cs="宋体" w:eastAsia="宋体" w:hint="default"/>
                <w:sz w:val="21"/>
                <w:szCs w:val="21"/>
              </w:rPr>
            </w:pPr>
            <w:r>
              <w:rPr>
                <w:rFonts w:ascii="宋体" w:hAnsi="宋体" w:cs="宋体" w:eastAsia="宋体" w:hint="default"/>
                <w:sz w:val="21"/>
                <w:szCs w:val="21"/>
              </w:rPr>
              <w:t>潍坊瑞康药品配送有限公司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left="2" w:right="0"/>
              <w:jc w:val="center"/>
              <w:rPr>
                <w:rFonts w:ascii="Times New Roman" w:hAnsi="Times New Roman" w:cs="Times New Roman" w:eastAsia="Times New Roman" w:hint="default"/>
                <w:sz w:val="21"/>
                <w:szCs w:val="21"/>
              </w:rPr>
            </w:pPr>
            <w:r>
              <w:rPr>
                <w:rFonts w:ascii="Times New Roman"/>
                <w:sz w:val="21"/>
              </w:rPr>
              <w:t>94.91</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right="0"/>
              <w:jc w:val="center"/>
              <w:rPr>
                <w:rFonts w:ascii="Times New Roman" w:hAnsi="Times New Roman" w:cs="Times New Roman" w:eastAsia="Times New Roman" w:hint="default"/>
                <w:sz w:val="21"/>
                <w:szCs w:val="21"/>
              </w:rPr>
            </w:pPr>
            <w:r>
              <w:rPr>
                <w:rFonts w:ascii="Times New Roman"/>
                <w:sz w:val="21"/>
              </w:rPr>
              <w:t>94.91</w:t>
            </w:r>
          </w:p>
        </w:tc>
        <w:tc>
          <w:tcPr>
            <w:tcW w:w="1966" w:type="dxa"/>
            <w:vMerge/>
            <w:tcBorders>
              <w:left w:val="single" w:sz="4" w:space="0" w:color="000000"/>
              <w:right w:val="single" w:sz="4" w:space="0" w:color="000000"/>
            </w:tcBorders>
          </w:tcPr>
          <w:p>
            <w:pPr/>
          </w:p>
        </w:tc>
        <w:tc>
          <w:tcPr>
            <w:tcW w:w="1213"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710" w:type="dxa"/>
            <w:vMerge/>
            <w:tcBorders>
              <w:left w:val="single" w:sz="4" w:space="0" w:color="000000"/>
              <w:right w:val="nil" w:sz="6" w:space="0" w:color="auto"/>
            </w:tcBorders>
          </w:tcPr>
          <w:p>
            <w:pPr/>
          </w:p>
        </w:tc>
      </w:tr>
      <w:tr>
        <w:trPr>
          <w:trHeight w:val="465" w:hRule="exact"/>
        </w:trPr>
        <w:tc>
          <w:tcPr>
            <w:tcW w:w="3287" w:type="dxa"/>
            <w:tcBorders>
              <w:top w:val="nil" w:sz="6" w:space="0" w:color="auto"/>
              <w:left w:val="nil" w:sz="6" w:space="0" w:color="auto"/>
              <w:bottom w:val="nil" w:sz="6" w:space="0" w:color="auto"/>
              <w:right w:val="single" w:sz="4" w:space="0" w:color="000000"/>
            </w:tcBorders>
          </w:tcPr>
          <w:p>
            <w:pPr>
              <w:pStyle w:val="TableParagraph"/>
              <w:spacing w:line="240" w:lineRule="auto" w:before="84"/>
              <w:ind w:left="107" w:right="0"/>
              <w:jc w:val="left"/>
              <w:rPr>
                <w:rFonts w:ascii="宋体" w:hAnsi="宋体" w:cs="宋体" w:eastAsia="宋体" w:hint="default"/>
                <w:sz w:val="21"/>
                <w:szCs w:val="21"/>
              </w:rPr>
            </w:pPr>
            <w:r>
              <w:rPr>
                <w:rFonts w:ascii="宋体" w:hAnsi="宋体" w:cs="宋体" w:eastAsia="宋体" w:hint="default"/>
                <w:sz w:val="21"/>
                <w:szCs w:val="21"/>
              </w:rPr>
              <w:t>西藏金岳医疗器械有限公司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left="2" w:right="0"/>
              <w:jc w:val="center"/>
              <w:rPr>
                <w:rFonts w:ascii="Times New Roman" w:hAnsi="Times New Roman" w:cs="Times New Roman" w:eastAsia="Times New Roman" w:hint="default"/>
                <w:sz w:val="21"/>
                <w:szCs w:val="21"/>
              </w:rPr>
            </w:pPr>
            <w:r>
              <w:rPr>
                <w:rFonts w:ascii="Times New Roman"/>
                <w:sz w:val="21"/>
              </w:rPr>
              <w:t>100.00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0"/>
              <w:jc w:val="center"/>
              <w:rPr>
                <w:rFonts w:ascii="Times New Roman" w:hAnsi="Times New Roman" w:cs="Times New Roman" w:eastAsia="Times New Roman" w:hint="default"/>
                <w:sz w:val="21"/>
                <w:szCs w:val="21"/>
              </w:rPr>
            </w:pPr>
            <w:r>
              <w:rPr>
                <w:rFonts w:ascii="Times New Roman"/>
                <w:sz w:val="21"/>
              </w:rPr>
              <w:t>100.00</w:t>
            </w:r>
          </w:p>
        </w:tc>
        <w:tc>
          <w:tcPr>
            <w:tcW w:w="1966" w:type="dxa"/>
            <w:vMerge/>
            <w:tcBorders>
              <w:left w:val="single" w:sz="4" w:space="0" w:color="000000"/>
              <w:right w:val="single" w:sz="4" w:space="0" w:color="000000"/>
            </w:tcBorders>
          </w:tcPr>
          <w:p>
            <w:pPr/>
          </w:p>
        </w:tc>
        <w:tc>
          <w:tcPr>
            <w:tcW w:w="1213"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710" w:type="dxa"/>
            <w:vMerge/>
            <w:tcBorders>
              <w:left w:val="single" w:sz="4" w:space="0" w:color="000000"/>
              <w:right w:val="nil" w:sz="6" w:space="0" w:color="auto"/>
            </w:tcBorders>
          </w:tcPr>
          <w:p>
            <w:pPr/>
          </w:p>
        </w:tc>
      </w:tr>
      <w:tr>
        <w:trPr>
          <w:trHeight w:val="481" w:hRule="exact"/>
        </w:trPr>
        <w:tc>
          <w:tcPr>
            <w:tcW w:w="3287" w:type="dxa"/>
            <w:tcBorders>
              <w:top w:val="nil" w:sz="6" w:space="0" w:color="auto"/>
              <w:left w:val="nil" w:sz="6" w:space="0" w:color="auto"/>
              <w:bottom w:val="nil" w:sz="6" w:space="0" w:color="auto"/>
              <w:right w:val="single" w:sz="4" w:space="0" w:color="000000"/>
            </w:tcBorders>
          </w:tcPr>
          <w:p>
            <w:pPr>
              <w:pStyle w:val="TableParagraph"/>
              <w:spacing w:line="240" w:lineRule="auto" w:before="99"/>
              <w:ind w:left="107" w:right="0"/>
              <w:jc w:val="left"/>
              <w:rPr>
                <w:rFonts w:ascii="宋体" w:hAnsi="宋体" w:cs="宋体" w:eastAsia="宋体" w:hint="default"/>
                <w:sz w:val="21"/>
                <w:szCs w:val="21"/>
              </w:rPr>
            </w:pPr>
            <w:r>
              <w:rPr>
                <w:rFonts w:ascii="宋体" w:hAnsi="宋体" w:cs="宋体" w:eastAsia="宋体" w:hint="default"/>
                <w:sz w:val="21"/>
                <w:szCs w:val="21"/>
              </w:rPr>
              <w:t>青岛康医堂诊所有限公司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left="2" w:right="0"/>
              <w:jc w:val="center"/>
              <w:rPr>
                <w:rFonts w:ascii="Times New Roman" w:hAnsi="Times New Roman" w:cs="Times New Roman" w:eastAsia="Times New Roman" w:hint="default"/>
                <w:sz w:val="21"/>
                <w:szCs w:val="21"/>
              </w:rPr>
            </w:pPr>
            <w:r>
              <w:rPr>
                <w:rFonts w:ascii="Times New Roman"/>
                <w:sz w:val="21"/>
              </w:rPr>
              <w:t>100.00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0"/>
              <w:jc w:val="center"/>
              <w:rPr>
                <w:rFonts w:ascii="Times New Roman" w:hAnsi="Times New Roman" w:cs="Times New Roman" w:eastAsia="Times New Roman" w:hint="default"/>
                <w:sz w:val="21"/>
                <w:szCs w:val="21"/>
              </w:rPr>
            </w:pPr>
            <w:r>
              <w:rPr>
                <w:rFonts w:ascii="Times New Roman"/>
                <w:sz w:val="21"/>
              </w:rPr>
              <w:t>100.00</w:t>
            </w:r>
          </w:p>
        </w:tc>
        <w:tc>
          <w:tcPr>
            <w:tcW w:w="1966" w:type="dxa"/>
            <w:vMerge/>
            <w:tcBorders>
              <w:left w:val="single" w:sz="4" w:space="0" w:color="000000"/>
              <w:right w:val="single" w:sz="4" w:space="0" w:color="000000"/>
            </w:tcBorders>
          </w:tcPr>
          <w:p>
            <w:pPr/>
          </w:p>
        </w:tc>
        <w:tc>
          <w:tcPr>
            <w:tcW w:w="1213"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710" w:type="dxa"/>
            <w:vMerge/>
            <w:tcBorders>
              <w:left w:val="single" w:sz="4" w:space="0" w:color="000000"/>
              <w:right w:val="nil" w:sz="6" w:space="0" w:color="auto"/>
            </w:tcBorders>
          </w:tcPr>
          <w:p>
            <w:pPr/>
          </w:p>
        </w:tc>
      </w:tr>
      <w:tr>
        <w:trPr>
          <w:trHeight w:val="486" w:hRule="exact"/>
        </w:trPr>
        <w:tc>
          <w:tcPr>
            <w:tcW w:w="3287" w:type="dxa"/>
            <w:tcBorders>
              <w:top w:val="nil" w:sz="6" w:space="0" w:color="auto"/>
              <w:left w:val="nil" w:sz="6" w:space="0" w:color="auto"/>
              <w:bottom w:val="nil" w:sz="6" w:space="0" w:color="auto"/>
              <w:right w:val="single" w:sz="4" w:space="0" w:color="000000"/>
            </w:tcBorders>
          </w:tcPr>
          <w:p>
            <w:pPr>
              <w:pStyle w:val="TableParagraph"/>
              <w:spacing w:line="240" w:lineRule="auto" w:before="101"/>
              <w:ind w:left="107" w:right="0"/>
              <w:jc w:val="left"/>
              <w:rPr>
                <w:rFonts w:ascii="宋体" w:hAnsi="宋体" w:cs="宋体" w:eastAsia="宋体" w:hint="default"/>
                <w:sz w:val="21"/>
                <w:szCs w:val="21"/>
              </w:rPr>
            </w:pPr>
            <w:r>
              <w:rPr>
                <w:rFonts w:ascii="宋体" w:hAnsi="宋体" w:cs="宋体" w:eastAsia="宋体" w:hint="default"/>
                <w:sz w:val="21"/>
                <w:szCs w:val="21"/>
              </w:rPr>
              <w:t>济南德一医疗器械有限公司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left="2" w:right="0"/>
              <w:jc w:val="center"/>
              <w:rPr>
                <w:rFonts w:ascii="Times New Roman" w:hAnsi="Times New Roman" w:cs="Times New Roman" w:eastAsia="Times New Roman" w:hint="default"/>
                <w:sz w:val="21"/>
                <w:szCs w:val="21"/>
              </w:rPr>
            </w:pPr>
            <w:r>
              <w:rPr>
                <w:rFonts w:ascii="Times New Roman"/>
                <w:sz w:val="21"/>
              </w:rPr>
              <w:t>100.00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0"/>
              <w:jc w:val="center"/>
              <w:rPr>
                <w:rFonts w:ascii="Times New Roman" w:hAnsi="Times New Roman" w:cs="Times New Roman" w:eastAsia="Times New Roman" w:hint="default"/>
                <w:sz w:val="21"/>
                <w:szCs w:val="21"/>
              </w:rPr>
            </w:pPr>
            <w:r>
              <w:rPr>
                <w:rFonts w:ascii="Times New Roman"/>
                <w:sz w:val="21"/>
              </w:rPr>
              <w:t>100.00</w:t>
            </w:r>
          </w:p>
        </w:tc>
        <w:tc>
          <w:tcPr>
            <w:tcW w:w="1966" w:type="dxa"/>
            <w:vMerge/>
            <w:tcBorders>
              <w:left w:val="single" w:sz="4" w:space="0" w:color="000000"/>
              <w:right w:val="single" w:sz="4" w:space="0" w:color="000000"/>
            </w:tcBorders>
          </w:tcPr>
          <w:p>
            <w:pPr/>
          </w:p>
        </w:tc>
        <w:tc>
          <w:tcPr>
            <w:tcW w:w="1213"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710" w:type="dxa"/>
            <w:vMerge/>
            <w:tcBorders>
              <w:left w:val="single" w:sz="4" w:space="0" w:color="000000"/>
              <w:right w:val="nil" w:sz="6" w:space="0" w:color="auto"/>
            </w:tcBorders>
          </w:tcPr>
          <w:p>
            <w:pPr/>
          </w:p>
        </w:tc>
      </w:tr>
      <w:tr>
        <w:trPr>
          <w:trHeight w:val="498" w:hRule="exact"/>
        </w:trPr>
        <w:tc>
          <w:tcPr>
            <w:tcW w:w="3287"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left="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169"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2"/>
                <w:szCs w:val="22"/>
              </w:rPr>
            </w:pPr>
          </w:p>
        </w:tc>
        <w:tc>
          <w:tcPr>
            <w:tcW w:w="123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2"/>
                <w:szCs w:val="22"/>
              </w:rPr>
            </w:pPr>
          </w:p>
        </w:tc>
        <w:tc>
          <w:tcPr>
            <w:tcW w:w="1966" w:type="dxa"/>
            <w:vMerge/>
            <w:tcBorders>
              <w:left w:val="single" w:sz="4" w:space="0" w:color="000000"/>
              <w:bottom w:val="single" w:sz="12" w:space="0" w:color="000000"/>
              <w:right w:val="single" w:sz="4" w:space="0" w:color="000000"/>
            </w:tcBorders>
          </w:tcPr>
          <w:p>
            <w:pPr/>
          </w:p>
        </w:tc>
        <w:tc>
          <w:tcPr>
            <w:tcW w:w="1213" w:type="dxa"/>
            <w:vMerge/>
            <w:tcBorders>
              <w:left w:val="single" w:sz="4" w:space="0" w:color="000000"/>
              <w:bottom w:val="single" w:sz="12" w:space="0" w:color="000000"/>
              <w:right w:val="single" w:sz="4" w:space="0" w:color="000000"/>
            </w:tcBorders>
          </w:tcPr>
          <w:p>
            <w:pPr/>
          </w:p>
        </w:tc>
        <w:tc>
          <w:tcPr>
            <w:tcW w:w="850" w:type="dxa"/>
            <w:vMerge/>
            <w:tcBorders>
              <w:left w:val="single" w:sz="4" w:space="0" w:color="000000"/>
              <w:bottom w:val="single" w:sz="12" w:space="0" w:color="000000"/>
              <w:right w:val="single" w:sz="4" w:space="0" w:color="000000"/>
            </w:tcBorders>
          </w:tcPr>
          <w:p>
            <w:pPr/>
          </w:p>
        </w:tc>
        <w:tc>
          <w:tcPr>
            <w:tcW w:w="710" w:type="dxa"/>
            <w:vMerge/>
            <w:tcBorders>
              <w:left w:val="single" w:sz="4" w:space="0" w:color="000000"/>
              <w:bottom w:val="single" w:sz="12" w:space="0" w:color="000000"/>
              <w:right w:val="nil" w:sz="6" w:space="0" w:color="auto"/>
            </w:tcBorders>
          </w:tcPr>
          <w:p>
            <w:pPr/>
          </w:p>
        </w:tc>
      </w:tr>
    </w:tbl>
    <w:p>
      <w:pPr>
        <w:pStyle w:val="BodyText"/>
        <w:spacing w:line="240" w:lineRule="auto" w:before="53"/>
        <w:ind w:left="940" w:right="2766"/>
        <w:jc w:val="left"/>
      </w:pPr>
      <w:r>
        <w:rPr/>
        <w:pict>
          <v:group style="position:absolute;margin-left:37.080002pt;margin-top:-96.754356pt;width:521.3pt;height:.5pt;mso-position-horizontal-relative:page;mso-position-vertical-relative:paragraph;z-index:-1070968" coordorigin="742,-1935" coordsize="10426,10">
            <v:shape style="position:absolute;left:742;top:-1935;width:3282;height:10" type="#_x0000_t75" stroked="false">
              <v:imagedata r:id="rId1070" o:title=""/>
            </v:shape>
            <v:shape style="position:absolute;left:4019;top:-1935;width:1174;height:10" type="#_x0000_t75" stroked="false">
              <v:imagedata r:id="rId1071" o:title=""/>
            </v:shape>
            <v:shape style="position:absolute;left:5187;top:-1935;width:4415;height:10" type="#_x0000_t75" stroked="false">
              <v:imagedata r:id="rId1072" o:title=""/>
            </v:shape>
            <v:shape style="position:absolute;left:9597;top:-1935;width:1570;height:10" type="#_x0000_t75" stroked="false">
              <v:imagedata r:id="rId1073" o:title=""/>
            </v:shape>
            <w10:wrap type="none"/>
          </v:group>
        </w:pict>
      </w:r>
      <w:r>
        <w:rPr/>
        <w:pict>
          <v:group style="position:absolute;margin-left:37.080002pt;margin-top:-72.734390pt;width:521.3pt;height:.5pt;mso-position-horizontal-relative:page;mso-position-vertical-relative:paragraph;z-index:-1070944" coordorigin="742,-1455" coordsize="10426,10">
            <v:shape style="position:absolute;left:742;top:-1455;width:3282;height:10" type="#_x0000_t75" stroked="false">
              <v:imagedata r:id="rId1070" o:title=""/>
            </v:shape>
            <v:shape style="position:absolute;left:4019;top:-1455;width:1174;height:10" type="#_x0000_t75" stroked="false">
              <v:imagedata r:id="rId1071" o:title=""/>
            </v:shape>
            <v:shape style="position:absolute;left:5187;top:-1455;width:4415;height:10" type="#_x0000_t75" stroked="false">
              <v:imagedata r:id="rId1072" o:title=""/>
            </v:shape>
            <v:shape style="position:absolute;left:9597;top:-1455;width:1570;height:10" type="#_x0000_t75" stroked="false">
              <v:imagedata r:id="rId1073" o:title=""/>
            </v:shape>
            <w10:wrap type="none"/>
          </v:group>
        </w:pict>
      </w:r>
      <w:r>
        <w:rPr/>
        <w:pict>
          <v:group style="position:absolute;margin-left:37.080002pt;margin-top:-48.734386pt;width:521.3pt;height:.5pt;mso-position-horizontal-relative:page;mso-position-vertical-relative:paragraph;z-index:-1070920" coordorigin="742,-975" coordsize="10426,10">
            <v:shape style="position:absolute;left:742;top:-975;width:3282;height:10" type="#_x0000_t75" stroked="false">
              <v:imagedata r:id="rId1070" o:title=""/>
            </v:shape>
            <v:shape style="position:absolute;left:4019;top:-975;width:1174;height:10" type="#_x0000_t75" stroked="false">
              <v:imagedata r:id="rId1071" o:title=""/>
            </v:shape>
            <v:shape style="position:absolute;left:5187;top:-975;width:4415;height:10" type="#_x0000_t75" stroked="false">
              <v:imagedata r:id="rId1072" o:title=""/>
            </v:shape>
            <v:shape style="position:absolute;left:9597;top:-975;width:1570;height:10" type="#_x0000_t75" stroked="false">
              <v:imagedata r:id="rId1073" o:title=""/>
            </v:shape>
            <w10:wrap type="none"/>
          </v:group>
        </w:pict>
      </w:r>
      <w:r>
        <w:rPr/>
        <w:pict>
          <v:group style="position:absolute;margin-left:37.080002pt;margin-top:-24.614388pt;width:521.3pt;height:.5pt;mso-position-horizontal-relative:page;mso-position-vertical-relative:paragraph;z-index:-1070896" coordorigin="742,-492" coordsize="10426,10">
            <v:shape style="position:absolute;left:742;top:-492;width:3282;height:10" type="#_x0000_t75" stroked="false">
              <v:imagedata r:id="rId1070" o:title=""/>
            </v:shape>
            <v:shape style="position:absolute;left:4019;top:-492;width:1174;height:10" type="#_x0000_t75" stroked="false">
              <v:imagedata r:id="rId1084" o:title=""/>
            </v:shape>
            <v:shape style="position:absolute;left:5187;top:-492;width:4415;height:10" type="#_x0000_t75" stroked="false">
              <v:imagedata r:id="rId1085" o:title=""/>
            </v:shape>
            <v:shape style="position:absolute;left:9597;top:-492;width:1570;height:10" type="#_x0000_t75" stroked="false">
              <v:imagedata r:id="rId1086" o:title=""/>
            </v:shape>
            <w10:wrap type="none"/>
          </v:group>
        </w:pict>
      </w:r>
      <w:r>
        <w:rPr/>
        <w:pict>
          <v:shape style="position:absolute;margin-left:201.169998pt;margin-top:-2.054387pt;width:.479992pt;height:.6pt;mso-position-horizontal-relative:page;mso-position-vertical-relative:paragraph;z-index:-1070872" type="#_x0000_t75" stroked="false">
            <v:imagedata r:id="rId1087" o:title=""/>
          </v:shape>
        </w:pict>
      </w:r>
      <w:r>
        <w:rPr/>
        <w:pict>
          <v:shape style="position:absolute;margin-left:259.609985pt;margin-top:-2.054387pt;width:.480002pt;height:.6pt;mso-position-horizontal-relative:page;mso-position-vertical-relative:paragraph;z-index:-1070848" type="#_x0000_t75" stroked="false">
            <v:imagedata r:id="rId1087" o:title=""/>
          </v:shape>
        </w:pict>
      </w:r>
      <w:r>
        <w:rPr/>
        <w:pict>
          <v:shape style="position:absolute;margin-left:321.190002pt;margin-top:-2.054387pt;width:.480002pt;height:.6pt;mso-position-horizontal-relative:page;mso-position-vertical-relative:paragraph;z-index:-1070824" type="#_x0000_t75" stroked="false">
            <v:imagedata r:id="rId1087" o:title=""/>
          </v:shape>
        </w:pict>
      </w:r>
      <w:r>
        <w:rPr/>
        <w:pict>
          <v:shape style="position:absolute;margin-left:419.470001pt;margin-top:-2.054387pt;width:.480002pt;height:.6pt;mso-position-horizontal-relative:page;mso-position-vertical-relative:paragraph;z-index:-1070800" type="#_x0000_t75" stroked="false">
            <v:imagedata r:id="rId1087" o:title=""/>
          </v:shape>
        </w:pict>
      </w:r>
      <w:r>
        <w:rPr/>
        <w:pict>
          <v:shape style="position:absolute;margin-left:480.100006pt;margin-top:-2.054387pt;width:.479972pt;height:.6pt;mso-position-horizontal-relative:page;mso-position-vertical-relative:paragraph;z-index:-1070776" type="#_x0000_t75" stroked="false">
            <v:imagedata r:id="rId1087" o:title=""/>
          </v:shape>
        </w:pict>
      </w:r>
      <w:r>
        <w:rPr/>
        <w:pict>
          <v:shape style="position:absolute;margin-left:522.580017pt;margin-top:-2.054387pt;width:.480032pt;height:.6pt;mso-position-horizontal-relative:page;mso-position-vertical-relative:paragraph;z-index:-1070752" type="#_x0000_t75" stroked="false">
            <v:imagedata r:id="rId1087" o:title=""/>
          </v:shape>
        </w:pict>
      </w:r>
      <w:r>
        <w:rPr/>
        <w:t>公司长期投资本期无发生减值的情况。</w:t>
      </w:r>
    </w:p>
    <w:p>
      <w:pPr>
        <w:spacing w:line="240" w:lineRule="auto" w:before="0"/>
        <w:rPr>
          <w:rFonts w:ascii="宋体" w:hAnsi="宋体" w:cs="宋体" w:eastAsia="宋体" w:hint="default"/>
          <w:sz w:val="24"/>
          <w:szCs w:val="24"/>
        </w:rPr>
      </w:pPr>
    </w:p>
    <w:p>
      <w:pPr>
        <w:pStyle w:val="Heading5"/>
        <w:spacing w:line="240" w:lineRule="auto" w:before="182"/>
        <w:ind w:left="460" w:right="2766"/>
        <w:jc w:val="left"/>
        <w:rPr>
          <w:b w:val="0"/>
          <w:bCs w:val="0"/>
        </w:rPr>
      </w:pPr>
      <w:r>
        <w:rPr>
          <w:rFonts w:ascii="Times New Roman" w:hAnsi="Times New Roman" w:cs="Times New Roman" w:eastAsia="Times New Roman" w:hint="default"/>
        </w:rPr>
        <w:t>4</w:t>
      </w:r>
      <w:r>
        <w:rPr/>
        <w:t>、营业收入和营业成本</w:t>
      </w:r>
      <w:r>
        <w:rPr>
          <w:b w:val="0"/>
          <w:bCs w:val="0"/>
        </w:rPr>
      </w:r>
    </w:p>
    <w:p>
      <w:pPr>
        <w:spacing w:line="240" w:lineRule="auto" w:before="5"/>
        <w:rPr>
          <w:rFonts w:ascii="宋体" w:hAnsi="宋体" w:cs="宋体" w:eastAsia="宋体" w:hint="default"/>
          <w:b/>
          <w:bCs/>
          <w:sz w:val="38"/>
          <w:szCs w:val="38"/>
        </w:rPr>
      </w:pPr>
    </w:p>
    <w:p>
      <w:pPr>
        <w:pStyle w:val="Heading6"/>
        <w:spacing w:line="240" w:lineRule="auto"/>
        <w:ind w:left="887" w:right="2766"/>
        <w:jc w:val="left"/>
        <w:rPr>
          <w:b w:val="0"/>
          <w:bCs w:val="0"/>
        </w:rPr>
      </w:pPr>
      <w:r>
        <w:rPr/>
        <w:pict>
          <v:shape style="position:absolute;margin-left:226.610001pt;margin-top:37.655632pt;width:1.50001pt;height:.12pt;mso-position-horizontal-relative:page;mso-position-vertical-relative:paragraph;z-index:28528" type="#_x0000_t75" stroked="false">
            <v:imagedata r:id="rId93" o:title=""/>
          </v:shape>
        </w:pict>
      </w:r>
      <w:r>
        <w:rPr/>
        <w:pict>
          <v:shape style="position:absolute;margin-left:368.350006pt;margin-top:37.655632pt;width:1.49999pt;height:.12pt;mso-position-horizontal-relative:page;mso-position-vertical-relative:paragraph;z-index:28552" type="#_x0000_t75" stroked="false">
            <v:imagedata r:id="rId85" o:title=""/>
          </v:shape>
        </w:pict>
      </w:r>
      <w:r>
        <w:rPr/>
        <w:pict>
          <v:group style="position:absolute;margin-left:85.103996pt;margin-top:51.215672pt;width:425.4pt;height:5.05pt;mso-position-horizontal-relative:page;mso-position-vertical-relative:paragraph;z-index:-1070680" coordorigin="1702,1024" coordsize="8508,101">
            <v:shape style="position:absolute;left:1702;top:1024;width:2849;height:101" type="#_x0000_t75" stroked="false">
              <v:imagedata r:id="rId1088" o:title=""/>
            </v:shape>
            <v:shape style="position:absolute;left:4527;top:1082;width:2849;height:43" type="#_x0000_t75" stroked="false">
              <v:imagedata r:id="rId1089" o:title=""/>
            </v:shape>
            <v:shape style="position:absolute;left:7362;top:1116;width:2847;height:10" type="#_x0000_t75" stroked="false">
              <v:imagedata r:id="rId558" o:title=""/>
            </v:shape>
            <w10:wrap type="none"/>
          </v:group>
        </w:pict>
      </w:r>
      <w:r>
        <w:rPr/>
        <w:pict>
          <v:group style="position:absolute;margin-left:85.103996pt;margin-top:69.69561pt;width:425.4pt;height:5.05pt;mso-position-horizontal-relative:page;mso-position-vertical-relative:paragraph;z-index:-1070656" coordorigin="1702,1394" coordsize="8508,101">
            <v:shape style="position:absolute;left:1702;top:1394;width:2849;height:101" type="#_x0000_t75" stroked="false">
              <v:imagedata r:id="rId1090" o:title=""/>
            </v:shape>
            <v:shape style="position:absolute;left:4527;top:1485;width:2840;height:10" type="#_x0000_t75" stroked="false">
              <v:imagedata r:id="rId1076" o:title=""/>
            </v:shape>
            <v:shape style="position:absolute;left:7362;top:1485;width:2847;height:10" type="#_x0000_t75" stroked="false">
              <v:imagedata r:id="rId558" o:title=""/>
            </v:shape>
            <w10:wrap type="none"/>
          </v:group>
        </w:pict>
      </w:r>
      <w:r>
        <w:rPr/>
        <w:pict>
          <v:group style="position:absolute;margin-left:85.103996pt;margin-top:88.175613pt;width:425.4pt;height:5.2pt;mso-position-horizontal-relative:page;mso-position-vertical-relative:paragraph;z-index:-1070632" coordorigin="1702,1764" coordsize="8508,104">
            <v:shape style="position:absolute;left:1702;top:1764;width:2849;height:103" type="#_x0000_t75" stroked="false">
              <v:imagedata r:id="rId1074" o:title=""/>
            </v:shape>
            <v:shape style="position:absolute;left:4527;top:1857;width:2840;height:10" type="#_x0000_t75" stroked="false">
              <v:imagedata r:id="rId743" o:title=""/>
            </v:shape>
            <v:shape style="position:absolute;left:7362;top:1857;width:2847;height:10" type="#_x0000_t75" stroked="false">
              <v:imagedata r:id="rId694" o:title=""/>
            </v:shape>
            <w10:wrap type="none"/>
          </v:group>
        </w:pict>
      </w:r>
      <w:r>
        <w:rPr/>
        <w:pict>
          <v:group style="position:absolute;margin-left:85.103996pt;margin-top:106.775673pt;width:425.4pt;height:5.05pt;mso-position-horizontal-relative:page;mso-position-vertical-relative:paragraph;z-index:-1070608" coordorigin="1702,2136" coordsize="8508,101">
            <v:shape style="position:absolute;left:1702;top:2136;width:2849;height:101" type="#_x0000_t75" stroked="false">
              <v:imagedata r:id="rId1090" o:title=""/>
            </v:shape>
            <v:shape style="position:absolute;left:4527;top:2227;width:2840;height:10" type="#_x0000_t75" stroked="false">
              <v:imagedata r:id="rId1076" o:title=""/>
            </v:shape>
            <v:shape style="position:absolute;left:7362;top:2227;width:2847;height:10" type="#_x0000_t75" stroked="false">
              <v:imagedata r:id="rId558" o:title=""/>
            </v:shape>
            <w10:wrap type="none"/>
          </v:group>
        </w:pict>
      </w:r>
      <w:r>
        <w:rPr/>
        <w:t>（</w:t>
      </w:r>
      <w:r>
        <w:rPr>
          <w:rFonts w:ascii="Times New Roman" w:hAnsi="Times New Roman" w:cs="Times New Roman" w:eastAsia="Times New Roman" w:hint="default"/>
        </w:rPr>
        <w:t>1</w:t>
      </w:r>
      <w:r>
        <w:rPr/>
        <w:t>）营业收入、营业成本</w:t>
      </w:r>
      <w:r>
        <w:rPr>
          <w:b w:val="0"/>
          <w:bCs w:val="0"/>
        </w:rPr>
      </w:r>
    </w:p>
    <w:p>
      <w:pPr>
        <w:spacing w:line="240" w:lineRule="auto" w:before="13"/>
        <w:rPr>
          <w:rFonts w:ascii="宋体" w:hAnsi="宋体" w:cs="宋体" w:eastAsia="宋体" w:hint="default"/>
          <w:b/>
          <w:bCs/>
          <w:sz w:val="29"/>
          <w:szCs w:val="29"/>
        </w:rPr>
      </w:pPr>
    </w:p>
    <w:tbl>
      <w:tblPr>
        <w:tblW w:w="0" w:type="auto"/>
        <w:jc w:val="left"/>
        <w:tblInd w:w="1067" w:type="dxa"/>
        <w:tblLayout w:type="fixed"/>
        <w:tblCellMar>
          <w:top w:w="0" w:type="dxa"/>
          <w:left w:w="0" w:type="dxa"/>
          <w:bottom w:w="0" w:type="dxa"/>
          <w:right w:w="0" w:type="dxa"/>
        </w:tblCellMar>
        <w:tblLook w:val="01E0"/>
      </w:tblPr>
      <w:tblGrid>
        <w:gridCol w:w="2835"/>
        <w:gridCol w:w="2835"/>
        <w:gridCol w:w="2837"/>
      </w:tblGrid>
      <w:tr>
        <w:trPr>
          <w:trHeight w:val="377" w:hRule="exact"/>
        </w:trPr>
        <w:tc>
          <w:tcPr>
            <w:tcW w:w="2835"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16"/>
              <w:ind w:left="1"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35" w:type="dxa"/>
            <w:tcBorders>
              <w:top w:val="single" w:sz="12" w:space="0" w:color="000000"/>
              <w:left w:val="single" w:sz="4" w:space="0" w:color="000000"/>
              <w:bottom w:val="nil" w:sz="6" w:space="0" w:color="auto"/>
              <w:right w:val="single" w:sz="4" w:space="0" w:color="000000"/>
            </w:tcBorders>
            <w:shd w:val="clear" w:color="auto" w:fill="D9D9D9"/>
          </w:tcPr>
          <w:p>
            <w:pPr>
              <w:pStyle w:val="TableParagraph"/>
              <w:spacing w:line="240" w:lineRule="auto" w:before="16"/>
              <w:ind w:left="885"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2837" w:type="dxa"/>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6"/>
              <w:ind w:left="885"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278"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6" w:right="0"/>
              <w:jc w:val="center"/>
              <w:rPr>
                <w:rFonts w:ascii="宋体" w:hAnsi="宋体" w:cs="宋体" w:eastAsia="宋体" w:hint="default"/>
                <w:sz w:val="21"/>
                <w:szCs w:val="21"/>
              </w:rPr>
            </w:pPr>
            <w:r>
              <w:rPr>
                <w:rFonts w:ascii="宋体" w:hAnsi="宋体" w:cs="宋体" w:eastAsia="宋体" w:hint="default"/>
                <w:sz w:val="21"/>
                <w:szCs w:val="21"/>
              </w:rPr>
              <w:t>主营业务收入</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1"/>
              <w:jc w:val="right"/>
              <w:rPr>
                <w:rFonts w:ascii="Times New Roman" w:hAnsi="Times New Roman" w:cs="Times New Roman" w:eastAsia="Times New Roman" w:hint="default"/>
                <w:sz w:val="21"/>
                <w:szCs w:val="21"/>
              </w:rPr>
            </w:pPr>
            <w:r>
              <w:rPr>
                <w:rFonts w:ascii="Times New Roman"/>
                <w:spacing w:val="-1"/>
                <w:sz w:val="21"/>
              </w:rPr>
              <w:t>4,272,214,333.86</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40" w:lineRule="auto" w:before="63"/>
              <w:ind w:right="106"/>
              <w:jc w:val="right"/>
              <w:rPr>
                <w:rFonts w:ascii="Times New Roman" w:hAnsi="Times New Roman" w:cs="Times New Roman" w:eastAsia="Times New Roman" w:hint="default"/>
                <w:sz w:val="21"/>
                <w:szCs w:val="21"/>
              </w:rPr>
            </w:pPr>
            <w:r>
              <w:rPr>
                <w:rFonts w:ascii="Times New Roman"/>
                <w:spacing w:val="-1"/>
                <w:sz w:val="21"/>
              </w:rPr>
              <w:t>3,099,471,889.24</w:t>
            </w:r>
          </w:p>
        </w:tc>
      </w:tr>
      <w:tr>
        <w:trPr>
          <w:trHeight w:val="392"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17"/>
              <w:ind w:left="6" w:right="0"/>
              <w:jc w:val="center"/>
              <w:rPr>
                <w:rFonts w:ascii="宋体" w:hAnsi="宋体" w:cs="宋体" w:eastAsia="宋体" w:hint="default"/>
                <w:sz w:val="21"/>
                <w:szCs w:val="21"/>
              </w:rPr>
            </w:pPr>
            <w:r>
              <w:rPr>
                <w:rFonts w:ascii="宋体" w:hAnsi="宋体" w:cs="宋体" w:eastAsia="宋体" w:hint="default"/>
                <w:sz w:val="21"/>
                <w:szCs w:val="21"/>
              </w:rPr>
              <w:t>其他业务收入</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101"/>
              <w:jc w:val="right"/>
              <w:rPr>
                <w:rFonts w:ascii="Times New Roman" w:hAnsi="Times New Roman" w:cs="Times New Roman" w:eastAsia="Times New Roman" w:hint="default"/>
                <w:sz w:val="21"/>
                <w:szCs w:val="21"/>
              </w:rPr>
            </w:pPr>
            <w:r>
              <w:rPr>
                <w:rFonts w:ascii="Times New Roman"/>
                <w:spacing w:val="-1"/>
                <w:sz w:val="21"/>
              </w:rPr>
              <w:t>1,406,147.61</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40" w:lineRule="auto" w:before="154"/>
              <w:ind w:right="105"/>
              <w:jc w:val="right"/>
              <w:rPr>
                <w:rFonts w:ascii="Times New Roman" w:hAnsi="Times New Roman" w:cs="Times New Roman" w:eastAsia="Times New Roman" w:hint="default"/>
                <w:sz w:val="21"/>
                <w:szCs w:val="21"/>
              </w:rPr>
            </w:pPr>
            <w:r>
              <w:rPr>
                <w:rFonts w:ascii="Times New Roman"/>
                <w:spacing w:val="-1"/>
                <w:sz w:val="21"/>
              </w:rPr>
              <w:t>1,046,672.97</w:t>
            </w:r>
          </w:p>
        </w:tc>
      </w:tr>
      <w:tr>
        <w:trPr>
          <w:trHeight w:val="81" w:hRule="exact"/>
        </w:trPr>
        <w:tc>
          <w:tcPr>
            <w:tcW w:w="2835"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nil" w:sz="6" w:space="0" w:color="auto"/>
            </w:tcBorders>
          </w:tcPr>
          <w:p>
            <w:pPr/>
          </w:p>
        </w:tc>
      </w:tr>
      <w:tr>
        <w:trPr>
          <w:trHeight w:val="291"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6" w:right="0"/>
              <w:jc w:val="center"/>
              <w:rPr>
                <w:rFonts w:ascii="宋体" w:hAnsi="宋体" w:cs="宋体" w:eastAsia="宋体" w:hint="default"/>
                <w:sz w:val="21"/>
                <w:szCs w:val="21"/>
              </w:rPr>
            </w:pPr>
            <w:r>
              <w:rPr>
                <w:rFonts w:ascii="宋体" w:hAnsi="宋体" w:cs="宋体" w:eastAsia="宋体" w:hint="default"/>
                <w:sz w:val="21"/>
                <w:szCs w:val="21"/>
              </w:rPr>
              <w:t>营业收入合计</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4,273,620,481.47</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6"/>
              <w:jc w:val="right"/>
              <w:rPr>
                <w:rFonts w:ascii="Times New Roman" w:hAnsi="Times New Roman" w:cs="Times New Roman" w:eastAsia="Times New Roman" w:hint="default"/>
                <w:sz w:val="21"/>
                <w:szCs w:val="21"/>
              </w:rPr>
            </w:pPr>
            <w:r>
              <w:rPr>
                <w:rFonts w:ascii="Times New Roman"/>
                <w:spacing w:val="-1"/>
                <w:sz w:val="21"/>
              </w:rPr>
              <w:t>3,100,518,562.21</w:t>
            </w:r>
          </w:p>
        </w:tc>
      </w:tr>
      <w:tr>
        <w:trPr>
          <w:trHeight w:val="78" w:hRule="exact"/>
        </w:trPr>
        <w:tc>
          <w:tcPr>
            <w:tcW w:w="2835"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nil" w:sz="6" w:space="0" w:color="auto"/>
            </w:tcBorders>
          </w:tcPr>
          <w:p>
            <w:pPr/>
          </w:p>
        </w:tc>
      </w:tr>
      <w:tr>
        <w:trPr>
          <w:trHeight w:val="291"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6" w:right="0"/>
              <w:jc w:val="center"/>
              <w:rPr>
                <w:rFonts w:ascii="宋体" w:hAnsi="宋体" w:cs="宋体" w:eastAsia="宋体" w:hint="default"/>
                <w:sz w:val="21"/>
                <w:szCs w:val="21"/>
              </w:rPr>
            </w:pPr>
            <w:r>
              <w:rPr>
                <w:rFonts w:ascii="宋体" w:hAnsi="宋体" w:cs="宋体" w:eastAsia="宋体" w:hint="default"/>
                <w:sz w:val="21"/>
                <w:szCs w:val="21"/>
              </w:rPr>
              <w:t>主营业务成本</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3,947,379,815.55</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6"/>
              <w:jc w:val="right"/>
              <w:rPr>
                <w:rFonts w:ascii="Times New Roman" w:hAnsi="Times New Roman" w:cs="Times New Roman" w:eastAsia="Times New Roman" w:hint="default"/>
                <w:sz w:val="21"/>
                <w:szCs w:val="21"/>
              </w:rPr>
            </w:pPr>
            <w:r>
              <w:rPr>
                <w:rFonts w:ascii="Times New Roman"/>
                <w:spacing w:val="-1"/>
                <w:sz w:val="21"/>
              </w:rPr>
              <w:t>2,854,329,451.85</w:t>
            </w:r>
          </w:p>
        </w:tc>
      </w:tr>
      <w:tr>
        <w:trPr>
          <w:trHeight w:val="81" w:hRule="exact"/>
        </w:trPr>
        <w:tc>
          <w:tcPr>
            <w:tcW w:w="2835"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nil" w:sz="6" w:space="0" w:color="auto"/>
            </w:tcBorders>
          </w:tcPr>
          <w:p>
            <w:pPr/>
          </w:p>
        </w:tc>
      </w:tr>
      <w:tr>
        <w:trPr>
          <w:trHeight w:val="37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6" w:right="0"/>
              <w:jc w:val="center"/>
              <w:rPr>
                <w:rFonts w:ascii="宋体" w:hAnsi="宋体" w:cs="宋体" w:eastAsia="宋体" w:hint="default"/>
                <w:sz w:val="21"/>
                <w:szCs w:val="21"/>
              </w:rPr>
            </w:pPr>
            <w:r>
              <w:rPr>
                <w:rFonts w:ascii="宋体" w:hAnsi="宋体" w:cs="宋体" w:eastAsia="宋体" w:hint="default"/>
                <w:sz w:val="21"/>
                <w:szCs w:val="21"/>
              </w:rPr>
              <w:t>其他业务成本</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1,926.23</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21"/>
                <w:szCs w:val="21"/>
              </w:rPr>
            </w:pPr>
            <w:r>
              <w:rPr>
                <w:rFonts w:ascii="Times New Roman"/>
                <w:spacing w:val="-1"/>
                <w:sz w:val="21"/>
              </w:rPr>
              <w:t>45,869.99</w:t>
            </w:r>
          </w:p>
        </w:tc>
      </w:tr>
      <w:tr>
        <w:trPr>
          <w:trHeight w:val="380" w:hRule="exact"/>
        </w:trPr>
        <w:tc>
          <w:tcPr>
            <w:tcW w:w="2835" w:type="dxa"/>
            <w:tcBorders>
              <w:top w:val="nil" w:sz="6" w:space="0" w:color="auto"/>
              <w:left w:val="nil" w:sz="6" w:space="0" w:color="auto"/>
              <w:bottom w:val="single" w:sz="12" w:space="0" w:color="000000"/>
              <w:right w:val="single" w:sz="4" w:space="0" w:color="000000"/>
            </w:tcBorders>
          </w:tcPr>
          <w:p>
            <w:pPr>
              <w:pStyle w:val="TableParagraph"/>
              <w:spacing w:line="240" w:lineRule="auto" w:before="19"/>
              <w:ind w:left="6" w:right="0"/>
              <w:jc w:val="center"/>
              <w:rPr>
                <w:rFonts w:ascii="宋体" w:hAnsi="宋体" w:cs="宋体" w:eastAsia="宋体" w:hint="default"/>
                <w:sz w:val="21"/>
                <w:szCs w:val="21"/>
              </w:rPr>
            </w:pPr>
            <w:r>
              <w:rPr>
                <w:rFonts w:ascii="宋体" w:hAnsi="宋体" w:cs="宋体" w:eastAsia="宋体" w:hint="default"/>
                <w:sz w:val="21"/>
                <w:szCs w:val="21"/>
              </w:rPr>
              <w:t>营业成本合计</w:t>
            </w:r>
          </w:p>
        </w:tc>
        <w:tc>
          <w:tcPr>
            <w:tcW w:w="28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21"/>
                <w:szCs w:val="21"/>
              </w:rPr>
            </w:pPr>
            <w:r>
              <w:rPr>
                <w:rFonts w:ascii="Times New Roman"/>
                <w:spacing w:val="-1"/>
                <w:sz w:val="21"/>
              </w:rPr>
              <w:t>3,947,381,741.78</w:t>
            </w:r>
          </w:p>
        </w:tc>
        <w:tc>
          <w:tcPr>
            <w:tcW w:w="2837" w:type="dxa"/>
            <w:tcBorders>
              <w:top w:val="nil" w:sz="6" w:space="0" w:color="auto"/>
              <w:left w:val="single" w:sz="4" w:space="0" w:color="000000"/>
              <w:bottom w:val="single" w:sz="12" w:space="0" w:color="000000"/>
              <w:right w:val="nil" w:sz="6" w:space="0" w:color="auto"/>
            </w:tcBorders>
          </w:tcPr>
          <w:p>
            <w:pPr>
              <w:pStyle w:val="TableParagraph"/>
              <w:spacing w:line="240" w:lineRule="auto" w:before="56"/>
              <w:ind w:right="106"/>
              <w:jc w:val="right"/>
              <w:rPr>
                <w:rFonts w:ascii="Times New Roman" w:hAnsi="Times New Roman" w:cs="Times New Roman" w:eastAsia="Times New Roman" w:hint="default"/>
                <w:sz w:val="21"/>
                <w:szCs w:val="21"/>
              </w:rPr>
            </w:pPr>
            <w:r>
              <w:rPr>
                <w:rFonts w:ascii="Times New Roman"/>
                <w:spacing w:val="-1"/>
                <w:sz w:val="21"/>
              </w:rPr>
              <w:t>2,854,375,321.84</w:t>
            </w:r>
          </w:p>
        </w:tc>
      </w:tr>
    </w:tbl>
    <w:p>
      <w:pPr>
        <w:spacing w:after="0" w:line="240" w:lineRule="auto"/>
        <w:jc w:val="right"/>
        <w:rPr>
          <w:rFonts w:ascii="Times New Roman" w:hAnsi="Times New Roman" w:cs="Times New Roman" w:eastAsia="Times New Roman" w:hint="default"/>
          <w:sz w:val="21"/>
          <w:szCs w:val="21"/>
        </w:rPr>
        <w:sectPr>
          <w:pgSz w:w="11910" w:h="16850"/>
          <w:pgMar w:header="857" w:footer="789" w:top="1040" w:bottom="980" w:left="620" w:right="600"/>
        </w:sectPr>
      </w:pPr>
    </w:p>
    <w:p>
      <w:pPr>
        <w:spacing w:line="240" w:lineRule="auto" w:before="0"/>
        <w:rPr>
          <w:rFonts w:ascii="宋体" w:hAnsi="宋体" w:cs="宋体" w:eastAsia="宋体" w:hint="default"/>
          <w:b/>
          <w:bCs/>
          <w:sz w:val="20"/>
          <w:szCs w:val="20"/>
        </w:rPr>
      </w:pPr>
      <w:r>
        <w:rPr/>
        <w:pict>
          <v:group style="position:absolute;margin-left:61.32pt;margin-top:670.299988pt;width:472.8pt;height:.5pt;mso-position-horizontal-relative:page;mso-position-vertical-relative:page;z-index:-1069744" coordorigin="1226,13406" coordsize="9456,10">
            <v:shape style="position:absolute;left:1226;top:13406;width:3896;height:10" type="#_x0000_t75" stroked="false">
              <v:imagedata r:id="rId1091" o:title=""/>
            </v:shape>
            <v:shape style="position:absolute;left:5118;top:13406;width:2422;height:10" type="#_x0000_t75" stroked="false">
              <v:imagedata r:id="rId1092" o:title=""/>
            </v:shape>
            <v:shape style="position:absolute;left:7535;top:13406;width:3147;height:10" type="#_x0000_t75" stroked="false">
              <v:imagedata r:id="rId1093" o:title=""/>
            </v:shape>
            <w10:wrap type="none"/>
          </v:group>
        </w:pict>
      </w:r>
      <w:r>
        <w:rPr/>
        <w:pict>
          <v:group style="position:absolute;margin-left:61.32pt;margin-top:694.419983pt;width:472.8pt;height:.5pt;mso-position-horizontal-relative:page;mso-position-vertical-relative:page;z-index:-1069720" coordorigin="1226,13888" coordsize="9456,10">
            <v:shape style="position:absolute;left:1226;top:13888;width:3896;height:10" type="#_x0000_t75" stroked="false">
              <v:imagedata r:id="rId1091" o:title=""/>
            </v:shape>
            <v:shape style="position:absolute;left:5118;top:13888;width:2422;height:10" type="#_x0000_t75" stroked="false">
              <v:imagedata r:id="rId1094" o:title=""/>
            </v:shape>
            <v:shape style="position:absolute;left:7535;top:13888;width:3147;height:10" type="#_x0000_t75" stroked="false">
              <v:imagedata r:id="rId1095" o:title=""/>
            </v:shape>
            <w10:wrap type="none"/>
          </v:group>
        </w:pict>
      </w:r>
      <w:r>
        <w:rPr/>
        <w:pict>
          <v:group style="position:absolute;margin-left:61.32pt;margin-top:718.419983pt;width:472.8pt;height:.5pt;mso-position-horizontal-relative:page;mso-position-vertical-relative:page;z-index:-1069696" coordorigin="1226,14368" coordsize="9456,10">
            <v:shape style="position:absolute;left:1226;top:14368;width:3896;height:10" type="#_x0000_t75" stroked="false">
              <v:imagedata r:id="rId1091" o:title=""/>
            </v:shape>
            <v:shape style="position:absolute;left:5118;top:14368;width:2422;height:10" type="#_x0000_t75" stroked="false">
              <v:imagedata r:id="rId1094" o:title=""/>
            </v:shape>
            <v:shape style="position:absolute;left:7535;top:14368;width:3147;height:10" type="#_x0000_t75" stroked="false">
              <v:imagedata r:id="rId1095" o:title=""/>
            </v:shape>
            <w10:wrap type="none"/>
          </v:group>
        </w:pict>
      </w:r>
      <w:r>
        <w:rPr/>
        <w:pict>
          <v:shape style="position:absolute;margin-left:256.130005pt;margin-top:739.080017pt;width:.48003pt;height:.72pt;mso-position-horizontal-relative:page;mso-position-vertical-relative:page;z-index:29584" type="#_x0000_t75" stroked="false">
            <v:imagedata r:id="rId1041" o:title=""/>
          </v:shape>
        </w:pict>
      </w:r>
      <w:r>
        <w:rPr/>
        <w:pict>
          <v:shape style="position:absolute;margin-left:376.98999pt;margin-top:739.080017pt;width:.48pt;height:.72pt;mso-position-horizontal-relative:page;mso-position-vertical-relative:page;z-index:29608" type="#_x0000_t75" stroked="false">
            <v:imagedata r:id="rId1041" o:title=""/>
          </v:shape>
        </w:pict>
      </w:r>
    </w:p>
    <w:p>
      <w:pPr>
        <w:pStyle w:val="Heading6"/>
        <w:spacing w:line="240" w:lineRule="auto" w:before="174"/>
        <w:ind w:left="567" w:right="246"/>
        <w:jc w:val="left"/>
        <w:rPr>
          <w:b w:val="0"/>
          <w:bCs w:val="0"/>
        </w:rPr>
      </w:pPr>
      <w:r>
        <w:rPr/>
        <w:pict>
          <v:group style="position:absolute;margin-left:83.183998pt;margin-top:44.915653pt;width:429.1pt;height:1.6pt;mso-position-horizontal-relative:page;mso-position-vertical-relative:paragraph;z-index:-1070536" coordorigin="1664,898" coordsize="8582,32">
            <v:group style="position:absolute;left:1668;top:903;width:1712;height:2" coordorigin="1668,903" coordsize="1712,2">
              <v:shape style="position:absolute;left:1668;top:903;width:1712;height:2" coordorigin="1668,903" coordsize="1712,0" path="m1668,903l3380,903e" filled="false" stroked="true" strokeweight=".48pt" strokecolor="#000000">
                <v:path arrowok="t"/>
              </v:shape>
            </v:group>
            <v:group style="position:absolute;left:1668;top:922;width:1712;height:2" coordorigin="1668,922" coordsize="1712,2">
              <v:shape style="position:absolute;left:1668;top:922;width:1712;height:2" coordorigin="1668,922" coordsize="1712,0" path="m1668,922l3380,922e" filled="false" stroked="true" strokeweight=".48pt" strokecolor="#000000">
                <v:path arrowok="t"/>
              </v:shape>
              <v:shape style="position:absolute;left:3380;top:927;width:30;height:2" type="#_x0000_t75" stroked="false">
                <v:imagedata r:id="rId145" o:title=""/>
              </v:shape>
            </v:group>
            <v:group style="position:absolute;left:3380;top:903;width:29;height:2" coordorigin="3380,903" coordsize="29,2">
              <v:shape style="position:absolute;left:3380;top:903;width:29;height:2" coordorigin="3380,903" coordsize="29,0" path="m3380,903l3408,903e" filled="false" stroked="true" strokeweight=".48pt" strokecolor="#000000">
                <v:path arrowok="t"/>
              </v:shape>
            </v:group>
            <v:group style="position:absolute;left:3380;top:922;width:29;height:2" coordorigin="3380,922" coordsize="29,2">
              <v:shape style="position:absolute;left:3380;top:922;width:29;height:2" coordorigin="3380,922" coordsize="29,0" path="m3380,922l3408,922e" filled="false" stroked="true" strokeweight=".48pt" strokecolor="#000000">
                <v:path arrowok="t"/>
              </v:shape>
            </v:group>
            <v:group style="position:absolute;left:3408;top:903;width:3400;height:2" coordorigin="3408,903" coordsize="3400,2">
              <v:shape style="position:absolute;left:3408;top:903;width:3400;height:2" coordorigin="3408,903" coordsize="3400,0" path="m3408,903l6808,903e" filled="false" stroked="true" strokeweight=".48pt" strokecolor="#000000">
                <v:path arrowok="t"/>
              </v:shape>
            </v:group>
            <v:group style="position:absolute;left:3408;top:922;width:3400;height:2" coordorigin="3408,922" coordsize="3400,2">
              <v:shape style="position:absolute;left:3408;top:922;width:3400;height:2" coordorigin="3408,922" coordsize="3400,0" path="m3408,922l6808,922e" filled="false" stroked="true" strokeweight=".48pt" strokecolor="#000000">
                <v:path arrowok="t"/>
              </v:shape>
            </v:group>
            <v:group style="position:absolute;left:3408;top:928;width:3400;height:2" coordorigin="3408,928" coordsize="3400,2">
              <v:shape style="position:absolute;left:3408;top:928;width:3400;height:2" coordorigin="3408,928" coordsize="3400,0" path="m3408,928l6808,928e" filled="false" stroked="true" strokeweight=".12pt" strokecolor="#d9d9d9">
                <v:path arrowok="t"/>
              </v:shape>
              <v:shape style="position:absolute;left:6808;top:927;width:30;height:2" type="#_x0000_t75" stroked="false">
                <v:imagedata r:id="rId154" o:title=""/>
              </v:shape>
            </v:group>
            <v:group style="position:absolute;left:6808;top:903;width:29;height:2" coordorigin="6808,903" coordsize="29,2">
              <v:shape style="position:absolute;left:6808;top:903;width:29;height:2" coordorigin="6808,903" coordsize="29,0" path="m6808,903l6837,903e" filled="false" stroked="true" strokeweight=".48pt" strokecolor="#000000">
                <v:path arrowok="t"/>
              </v:shape>
            </v:group>
            <v:group style="position:absolute;left:6808;top:922;width:29;height:2" coordorigin="6808,922" coordsize="29,2">
              <v:shape style="position:absolute;left:6808;top:922;width:29;height:2" coordorigin="6808,922" coordsize="29,0" path="m6808,922l6837,922e" filled="false" stroked="true" strokeweight=".48pt" strokecolor="#000000">
                <v:path arrowok="t"/>
              </v:shape>
            </v:group>
            <v:group style="position:absolute;left:6837;top:903;width:3404;height:2" coordorigin="6837,903" coordsize="3404,2">
              <v:shape style="position:absolute;left:6837;top:903;width:3404;height:2" coordorigin="6837,903" coordsize="3404,0" path="m6837,903l10240,903e" filled="false" stroked="true" strokeweight=".48pt" strokecolor="#000000">
                <v:path arrowok="t"/>
              </v:shape>
            </v:group>
            <v:group style="position:absolute;left:6837;top:922;width:3404;height:2" coordorigin="6837,922" coordsize="3404,2">
              <v:shape style="position:absolute;left:6837;top:922;width:3404;height:2" coordorigin="6837,922" coordsize="3404,0" path="m6837,922l10240,922e" filled="false" stroked="true" strokeweight=".48pt" strokecolor="#000000">
                <v:path arrowok="t"/>
              </v:shape>
            </v:group>
            <v:group style="position:absolute;left:6837;top:928;width:3404;height:2" coordorigin="6837,928" coordsize="3404,2">
              <v:shape style="position:absolute;left:6837;top:928;width:3404;height:2" coordorigin="6837,928" coordsize="3404,0" path="m6837,928l10240,928e" filled="false" stroked="true" strokeweight=".12pt" strokecolor="#d9d9d9">
                <v:path arrowok="t"/>
              </v:shape>
            </v:group>
            <w10:wrap type="none"/>
          </v:group>
        </w:pict>
      </w:r>
      <w:r>
        <w:rPr/>
        <w:pict>
          <v:group style="position:absolute;margin-left:168.740005pt;margin-top:62.435673pt;width:343.3pt;height:1.45pt;mso-position-horizontal-relative:page;mso-position-vertical-relative:paragraph;z-index:-1070512" coordorigin="3375,1249" coordsize="6866,29">
            <v:shape style="position:absolute;left:3375;top:1249;width:1719;height:10" type="#_x0000_t75" stroked="false">
              <v:imagedata r:id="rId1096" o:title=""/>
            </v:shape>
            <v:shape style="position:absolute;left:5089;top:1249;width:1719;height:10" type="#_x0000_t75" stroked="false">
              <v:imagedata r:id="rId708" o:title=""/>
            </v:shape>
            <v:shape style="position:absolute;left:6803;top:1249;width:1716;height:10" type="#_x0000_t75" stroked="false">
              <v:imagedata r:id="rId1097" o:title=""/>
            </v:shape>
            <v:shape style="position:absolute;left:8514;top:1249;width:1726;height:10" type="#_x0000_t75" stroked="false">
              <v:imagedata r:id="rId1098" o:title=""/>
            </v:shape>
            <v:group style="position:absolute;left:5094;top:1258;width:10;height:20" coordorigin="5094,1258" coordsize="10,20">
              <v:shape style="position:absolute;left:5094;top:1258;width:10;height:20" coordorigin="5094,1258" coordsize="10,20" path="m5094,1278l5103,1278,5103,1258,5094,1258,5094,1278xe" filled="true" fillcolor="#000000" stroked="false">
                <v:path arrowok="t"/>
                <v:fill type="solid"/>
              </v:shape>
            </v:group>
            <v:group style="position:absolute;left:8519;top:1258;width:10;height:20" coordorigin="8519,1258" coordsize="10,20">
              <v:shape style="position:absolute;left:8519;top:1258;width:10;height:20" coordorigin="8519,1258" coordsize="10,20" path="m8519,1278l8529,1278,8529,1258,8519,1258,8519,1278xe" filled="true" fillcolor="#000000" stroked="false">
                <v:path arrowok="t"/>
                <v:fill type="solid"/>
              </v:shape>
            </v:group>
            <w10:wrap type="none"/>
          </v:group>
        </w:pict>
      </w:r>
      <w:r>
        <w:rPr/>
        <w:pict>
          <v:group style="position:absolute;margin-left:83.424004pt;margin-top:74.435692pt;width:428.6pt;height:5.2pt;mso-position-horizontal-relative:page;mso-position-vertical-relative:paragraph;z-index:-1070488" coordorigin="1668,1489" coordsize="8572,104">
            <v:shape style="position:absolute;left:1668;top:1489;width:1730;height:103" type="#_x0000_t75" stroked="false">
              <v:imagedata r:id="rId1099" o:title=""/>
            </v:shape>
            <v:shape style="position:absolute;left:3375;top:1582;width:1719;height:10" type="#_x0000_t75" stroked="false">
              <v:imagedata r:id="rId1100" o:title=""/>
            </v:shape>
            <v:shape style="position:absolute;left:5089;top:1582;width:1719;height:10" type="#_x0000_t75" stroked="false">
              <v:imagedata r:id="rId1101" o:title=""/>
            </v:shape>
            <v:shape style="position:absolute;left:6803;top:1582;width:1716;height:10" type="#_x0000_t75" stroked="false">
              <v:imagedata r:id="rId1102" o:title=""/>
            </v:shape>
            <v:shape style="position:absolute;left:8514;top:1582;width:1726;height:10" type="#_x0000_t75" stroked="false">
              <v:imagedata r:id="rId1103" o:title=""/>
            </v:shape>
            <w10:wrap type="none"/>
          </v:group>
        </w:pict>
      </w:r>
      <w:r>
        <w:rPr/>
        <w:t>（</w:t>
      </w:r>
      <w:r>
        <w:rPr>
          <w:rFonts w:ascii="Times New Roman" w:hAnsi="Times New Roman" w:cs="Times New Roman" w:eastAsia="Times New Roman" w:hint="default"/>
        </w:rPr>
        <w:t>2</w:t>
      </w:r>
      <w:r>
        <w:rPr/>
        <w:t>）主营业务（分行业）</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1"/>
          <w:szCs w:val="11"/>
        </w:rPr>
      </w:pPr>
    </w:p>
    <w:tbl>
      <w:tblPr>
        <w:tblW w:w="0" w:type="auto"/>
        <w:jc w:val="left"/>
        <w:tblInd w:w="721" w:type="dxa"/>
        <w:tblLayout w:type="fixed"/>
        <w:tblCellMar>
          <w:top w:w="0" w:type="dxa"/>
          <w:left w:w="0" w:type="dxa"/>
          <w:bottom w:w="0" w:type="dxa"/>
          <w:right w:w="0" w:type="dxa"/>
        </w:tblCellMar>
        <w:tblLook w:val="01E0"/>
      </w:tblPr>
      <w:tblGrid>
        <w:gridCol w:w="1723"/>
        <w:gridCol w:w="1714"/>
        <w:gridCol w:w="1714"/>
        <w:gridCol w:w="1711"/>
        <w:gridCol w:w="1693"/>
      </w:tblGrid>
      <w:tr>
        <w:trPr>
          <w:trHeight w:val="283" w:hRule="exact"/>
        </w:trPr>
        <w:tc>
          <w:tcPr>
            <w:tcW w:w="1723" w:type="dxa"/>
            <w:tcBorders>
              <w:top w:val="nil" w:sz="6" w:space="0" w:color="auto"/>
              <w:left w:val="nil" w:sz="6" w:space="0" w:color="auto"/>
              <w:bottom w:val="nil" w:sz="6" w:space="0" w:color="auto"/>
              <w:right w:val="single" w:sz="4" w:space="0" w:color="000000"/>
            </w:tcBorders>
            <w:shd w:val="clear" w:color="auto" w:fill="D9D9D9"/>
          </w:tcPr>
          <w:p>
            <w:pPr/>
          </w:p>
        </w:tc>
        <w:tc>
          <w:tcPr>
            <w:tcW w:w="3428" w:type="dxa"/>
            <w:gridSpan w:val="2"/>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6"/>
              <w:ind w:right="2"/>
              <w:jc w:val="center"/>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3404" w:type="dxa"/>
            <w:gridSpan w:val="2"/>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16"/>
              <w:ind w:left="18" w:right="0"/>
              <w:jc w:val="center"/>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167" w:hRule="exact"/>
        </w:trPr>
        <w:tc>
          <w:tcPr>
            <w:tcW w:w="1723"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188" w:lineRule="exact"/>
              <w:ind w:right="2"/>
              <w:jc w:val="center"/>
              <w:rPr>
                <w:rFonts w:ascii="宋体" w:hAnsi="宋体" w:cs="宋体" w:eastAsia="宋体" w:hint="default"/>
                <w:sz w:val="21"/>
                <w:szCs w:val="21"/>
              </w:rPr>
            </w:pPr>
            <w:r>
              <w:rPr>
                <w:rFonts w:ascii="宋体" w:hAnsi="宋体" w:cs="宋体" w:eastAsia="宋体" w:hint="default"/>
                <w:b/>
                <w:bCs/>
                <w:sz w:val="21"/>
                <w:szCs w:val="21"/>
              </w:rPr>
              <w:t>行业名称</w:t>
            </w:r>
            <w:r>
              <w:rPr>
                <w:rFonts w:ascii="宋体" w:hAnsi="宋体" w:cs="宋体" w:eastAsia="宋体" w:hint="default"/>
                <w:sz w:val="21"/>
                <w:szCs w:val="21"/>
              </w:rPr>
            </w:r>
          </w:p>
        </w:tc>
        <w:tc>
          <w:tcPr>
            <w:tcW w:w="1714" w:type="dxa"/>
            <w:tcBorders>
              <w:top w:val="nil" w:sz="6" w:space="0" w:color="auto"/>
              <w:left w:val="single" w:sz="4" w:space="0" w:color="000000"/>
              <w:bottom w:val="nil" w:sz="6" w:space="0" w:color="auto"/>
              <w:right w:val="single" w:sz="4" w:space="0" w:color="000000"/>
            </w:tcBorders>
            <w:shd w:val="clear" w:color="auto" w:fill="D9D9D9"/>
          </w:tcPr>
          <w:p>
            <w:pPr/>
          </w:p>
        </w:tc>
        <w:tc>
          <w:tcPr>
            <w:tcW w:w="1714" w:type="dxa"/>
            <w:tcBorders>
              <w:top w:val="nil" w:sz="6" w:space="0" w:color="auto"/>
              <w:left w:val="single" w:sz="4" w:space="0" w:color="000000"/>
              <w:bottom w:val="nil" w:sz="6" w:space="0" w:color="auto"/>
              <w:right w:val="single" w:sz="4" w:space="0" w:color="000000"/>
            </w:tcBorders>
            <w:shd w:val="clear" w:color="auto" w:fill="D9D9D9"/>
          </w:tcPr>
          <w:p>
            <w:pPr/>
          </w:p>
        </w:tc>
        <w:tc>
          <w:tcPr>
            <w:tcW w:w="1711" w:type="dxa"/>
            <w:tcBorders>
              <w:top w:val="nil" w:sz="6" w:space="0" w:color="auto"/>
              <w:left w:val="single" w:sz="4" w:space="0" w:color="000000"/>
              <w:bottom w:val="nil" w:sz="6" w:space="0" w:color="auto"/>
              <w:right w:val="single" w:sz="4" w:space="0" w:color="000000"/>
            </w:tcBorders>
            <w:shd w:val="clear" w:color="auto" w:fill="D9D9D9"/>
          </w:tcPr>
          <w:p>
            <w:pPr/>
          </w:p>
        </w:tc>
        <w:tc>
          <w:tcPr>
            <w:tcW w:w="1693" w:type="dxa"/>
            <w:tcBorders>
              <w:top w:val="nil" w:sz="6" w:space="0" w:color="auto"/>
              <w:left w:val="single" w:sz="4" w:space="0" w:color="000000"/>
              <w:bottom w:val="nil" w:sz="6" w:space="0" w:color="auto"/>
              <w:right w:val="nil" w:sz="6" w:space="0" w:color="auto"/>
            </w:tcBorders>
            <w:shd w:val="clear" w:color="auto" w:fill="D9D9D9"/>
          </w:tcPr>
          <w:p>
            <w:pPr/>
          </w:p>
        </w:tc>
      </w:tr>
      <w:tr>
        <w:trPr>
          <w:trHeight w:val="220" w:hRule="exact"/>
        </w:trPr>
        <w:tc>
          <w:tcPr>
            <w:tcW w:w="1723" w:type="dxa"/>
            <w:tcBorders>
              <w:top w:val="nil" w:sz="6" w:space="0" w:color="auto"/>
              <w:left w:val="nil" w:sz="6" w:space="0" w:color="auto"/>
              <w:bottom w:val="nil" w:sz="6" w:space="0" w:color="auto"/>
              <w:right w:val="single" w:sz="4" w:space="0" w:color="000000"/>
            </w:tcBorders>
            <w:shd w:val="clear" w:color="auto" w:fill="D9D9D9"/>
          </w:tcPr>
          <w:p>
            <w:pPr/>
          </w:p>
        </w:tc>
        <w:tc>
          <w:tcPr>
            <w:tcW w:w="1714"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189" w:lineRule="exact"/>
              <w:ind w:left="427"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714"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189" w:lineRule="exact"/>
              <w:ind w:left="429"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71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189" w:lineRule="exact"/>
              <w:ind w:left="427"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693"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189" w:lineRule="exact"/>
              <w:ind w:left="432"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r>
      <w:tr>
        <w:trPr>
          <w:trHeight w:val="240" w:hRule="exact"/>
        </w:trPr>
        <w:tc>
          <w:tcPr>
            <w:tcW w:w="1723" w:type="dxa"/>
            <w:tcBorders>
              <w:top w:val="nil" w:sz="6" w:space="0" w:color="auto"/>
              <w:left w:val="nil" w:sz="6" w:space="0" w:color="auto"/>
              <w:bottom w:val="nil" w:sz="6" w:space="0" w:color="auto"/>
              <w:right w:val="single" w:sz="4" w:space="0" w:color="000000"/>
            </w:tcBorders>
          </w:tcPr>
          <w:p>
            <w:pPr>
              <w:pStyle w:val="TableParagraph"/>
              <w:spacing w:line="254" w:lineRule="exact" w:before="26"/>
              <w:ind w:right="2"/>
              <w:jc w:val="center"/>
              <w:rPr>
                <w:rFonts w:ascii="宋体" w:hAnsi="宋体" w:cs="宋体" w:eastAsia="宋体" w:hint="default"/>
                <w:sz w:val="21"/>
                <w:szCs w:val="21"/>
              </w:rPr>
            </w:pPr>
            <w:r>
              <w:rPr>
                <w:rFonts w:ascii="宋体" w:hAnsi="宋体" w:cs="宋体" w:eastAsia="宋体" w:hint="default"/>
                <w:sz w:val="21"/>
                <w:szCs w:val="21"/>
              </w:rPr>
              <w:t>药品器械销售</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36" w:lineRule="exact" w:before="44"/>
              <w:ind w:right="24"/>
              <w:jc w:val="right"/>
              <w:rPr>
                <w:rFonts w:ascii="Times New Roman" w:hAnsi="Times New Roman" w:cs="Times New Roman" w:eastAsia="Times New Roman" w:hint="default"/>
                <w:sz w:val="21"/>
                <w:szCs w:val="21"/>
              </w:rPr>
            </w:pPr>
            <w:r>
              <w:rPr>
                <w:rFonts w:ascii="Times New Roman"/>
                <w:spacing w:val="-1"/>
                <w:sz w:val="21"/>
              </w:rPr>
              <w:t>4,272,214,333.86</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36" w:lineRule="exact" w:before="44"/>
              <w:ind w:right="22"/>
              <w:jc w:val="right"/>
              <w:rPr>
                <w:rFonts w:ascii="Times New Roman" w:hAnsi="Times New Roman" w:cs="Times New Roman" w:eastAsia="Times New Roman" w:hint="default"/>
                <w:sz w:val="21"/>
                <w:szCs w:val="21"/>
              </w:rPr>
            </w:pPr>
            <w:r>
              <w:rPr>
                <w:rFonts w:ascii="Times New Roman"/>
                <w:spacing w:val="-1"/>
                <w:sz w:val="21"/>
              </w:rPr>
              <w:t>3,947,379,815.55</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36" w:lineRule="exact" w:before="44"/>
              <w:ind w:right="21"/>
              <w:jc w:val="right"/>
              <w:rPr>
                <w:rFonts w:ascii="Times New Roman" w:hAnsi="Times New Roman" w:cs="Times New Roman" w:eastAsia="Times New Roman" w:hint="default"/>
                <w:sz w:val="21"/>
                <w:szCs w:val="21"/>
              </w:rPr>
            </w:pPr>
            <w:r>
              <w:rPr>
                <w:rFonts w:ascii="Times New Roman"/>
                <w:spacing w:val="-1"/>
                <w:sz w:val="21"/>
              </w:rPr>
              <w:t>3,099,471,889.24</w:t>
            </w:r>
          </w:p>
        </w:tc>
        <w:tc>
          <w:tcPr>
            <w:tcW w:w="1693" w:type="dxa"/>
            <w:tcBorders>
              <w:top w:val="nil" w:sz="6" w:space="0" w:color="auto"/>
              <w:left w:val="single" w:sz="4" w:space="0" w:color="000000"/>
              <w:bottom w:val="nil" w:sz="6" w:space="0" w:color="auto"/>
              <w:right w:val="nil" w:sz="6" w:space="0" w:color="auto"/>
            </w:tcBorders>
          </w:tcPr>
          <w:p>
            <w:pPr>
              <w:pStyle w:val="TableParagraph"/>
              <w:spacing w:line="236" w:lineRule="exact" w:before="44"/>
              <w:ind w:right="3"/>
              <w:jc w:val="right"/>
              <w:rPr>
                <w:rFonts w:ascii="Times New Roman" w:hAnsi="Times New Roman" w:cs="Times New Roman" w:eastAsia="Times New Roman" w:hint="default"/>
                <w:sz w:val="21"/>
                <w:szCs w:val="21"/>
              </w:rPr>
            </w:pPr>
            <w:r>
              <w:rPr>
                <w:rFonts w:ascii="Times New Roman"/>
                <w:spacing w:val="-1"/>
                <w:sz w:val="21"/>
              </w:rPr>
              <w:t>2,854,329,451.85</w:t>
            </w:r>
          </w:p>
        </w:tc>
      </w:tr>
      <w:tr>
        <w:trPr>
          <w:trHeight w:val="61" w:hRule="exact"/>
        </w:trPr>
        <w:tc>
          <w:tcPr>
            <w:tcW w:w="1723"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single" w:sz="4" w:space="0" w:color="000000"/>
            </w:tcBorders>
          </w:tcPr>
          <w:p>
            <w:pPr/>
          </w:p>
        </w:tc>
        <w:tc>
          <w:tcPr>
            <w:tcW w:w="1693" w:type="dxa"/>
            <w:tcBorders>
              <w:top w:val="nil" w:sz="6" w:space="0" w:color="auto"/>
              <w:left w:val="single" w:sz="4" w:space="0" w:color="000000"/>
              <w:bottom w:val="nil" w:sz="6" w:space="0" w:color="auto"/>
              <w:right w:val="nil" w:sz="6" w:space="0" w:color="auto"/>
            </w:tcBorders>
          </w:tcPr>
          <w:p>
            <w:pPr/>
          </w:p>
        </w:tc>
      </w:tr>
      <w:tr>
        <w:trPr>
          <w:trHeight w:val="40" w:hRule="exact"/>
        </w:trPr>
        <w:tc>
          <w:tcPr>
            <w:tcW w:w="1723"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single" w:sz="4" w:space="0" w:color="000000"/>
            </w:tcBorders>
          </w:tcPr>
          <w:p>
            <w:pPr/>
          </w:p>
        </w:tc>
        <w:tc>
          <w:tcPr>
            <w:tcW w:w="1693" w:type="dxa"/>
            <w:tcBorders>
              <w:top w:val="nil" w:sz="6" w:space="0" w:color="auto"/>
              <w:left w:val="single" w:sz="4" w:space="0" w:color="000000"/>
              <w:bottom w:val="nil" w:sz="6" w:space="0" w:color="auto"/>
              <w:right w:val="nil" w:sz="6" w:space="0" w:color="auto"/>
            </w:tcBorders>
          </w:tcPr>
          <w:p>
            <w:pPr/>
          </w:p>
        </w:tc>
      </w:tr>
      <w:tr>
        <w:trPr>
          <w:trHeight w:val="338" w:hRule="exact"/>
        </w:trPr>
        <w:tc>
          <w:tcPr>
            <w:tcW w:w="1723"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4,272,214,333.86</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3,947,379,815.55</w:t>
            </w:r>
          </w:p>
        </w:tc>
        <w:tc>
          <w:tcPr>
            <w:tcW w:w="17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3,099,471,889.24</w:t>
            </w:r>
          </w:p>
        </w:tc>
        <w:tc>
          <w:tcPr>
            <w:tcW w:w="1693"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right="3"/>
              <w:jc w:val="right"/>
              <w:rPr>
                <w:rFonts w:ascii="Times New Roman" w:hAnsi="Times New Roman" w:cs="Times New Roman" w:eastAsia="Times New Roman" w:hint="default"/>
                <w:sz w:val="21"/>
                <w:szCs w:val="21"/>
              </w:rPr>
            </w:pPr>
            <w:r>
              <w:rPr>
                <w:rFonts w:ascii="Times New Roman"/>
                <w:spacing w:val="-1"/>
                <w:sz w:val="21"/>
              </w:rPr>
              <w:t>2,854,329,451.85</w:t>
            </w:r>
          </w:p>
        </w:tc>
      </w:tr>
    </w:tbl>
    <w:p>
      <w:pPr>
        <w:spacing w:line="240" w:lineRule="auto" w:before="7"/>
        <w:rPr>
          <w:rFonts w:ascii="宋体" w:hAnsi="宋体" w:cs="宋体" w:eastAsia="宋体" w:hint="default"/>
          <w:b/>
          <w:bCs/>
          <w:sz w:val="23"/>
          <w:szCs w:val="23"/>
        </w:rPr>
      </w:pPr>
    </w:p>
    <w:p>
      <w:pPr>
        <w:pStyle w:val="Heading6"/>
        <w:spacing w:line="240" w:lineRule="auto" w:before="26"/>
        <w:ind w:left="567" w:right="246"/>
        <w:jc w:val="left"/>
        <w:rPr>
          <w:b w:val="0"/>
          <w:bCs w:val="0"/>
        </w:rPr>
      </w:pPr>
      <w:r>
        <w:rPr/>
        <w:pict>
          <v:group style="position:absolute;margin-left:83.424004pt;margin-top:-38.084415pt;width:428.6pt;height:5.05pt;mso-position-horizontal-relative:page;mso-position-vertical-relative:paragraph;z-index:-1070464" coordorigin="1668,-762" coordsize="8572,101">
            <v:shape style="position:absolute;left:1668;top:-762;width:1730;height:101" type="#_x0000_t75" stroked="false">
              <v:imagedata r:id="rId1104" o:title=""/>
            </v:shape>
            <v:shape style="position:absolute;left:3375;top:-670;width:1719;height:10" type="#_x0000_t75" stroked="false">
              <v:imagedata r:id="rId1105" o:title=""/>
            </v:shape>
            <v:shape style="position:absolute;left:5089;top:-670;width:1719;height:10" type="#_x0000_t75" stroked="false">
              <v:imagedata r:id="rId1105" o:title=""/>
            </v:shape>
            <v:shape style="position:absolute;left:6803;top:-670;width:1716;height:10" type="#_x0000_t75" stroked="false">
              <v:imagedata r:id="rId682" o:title=""/>
            </v:shape>
            <v:shape style="position:absolute;left:8514;top:-670;width:1726;height:10" type="#_x0000_t75" stroked="false">
              <v:imagedata r:id="rId725" o:title=""/>
            </v:shape>
            <w10:wrap type="none"/>
          </v:group>
        </w:pict>
      </w:r>
      <w:r>
        <w:rPr/>
        <w:pict>
          <v:shape style="position:absolute;margin-left:168.979996pt;margin-top:-17.684427pt;width:.479993pt;height:.84pt;mso-position-horizontal-relative:page;mso-position-vertical-relative:paragraph;z-index:28816" type="#_x0000_t75" stroked="false">
            <v:imagedata r:id="rId1041" o:title=""/>
          </v:shape>
        </w:pict>
      </w:r>
      <w:r>
        <w:rPr/>
        <w:pict>
          <v:shape style="position:absolute;margin-left:254.690002pt;margin-top:-17.684427pt;width:.479983pt;height:.84pt;mso-position-horizontal-relative:page;mso-position-vertical-relative:paragraph;z-index:28840" type="#_x0000_t75" stroked="false">
            <v:imagedata r:id="rId1041" o:title=""/>
          </v:shape>
        </w:pict>
      </w:r>
      <w:r>
        <w:rPr/>
        <w:pict>
          <v:shape style="position:absolute;margin-left:340.390015pt;margin-top:-17.684427pt;width:.479993pt;height:.84pt;mso-position-horizontal-relative:page;mso-position-vertical-relative:paragraph;z-index:28864" type="#_x0000_t75" stroked="false">
            <v:imagedata r:id="rId1041" o:title=""/>
          </v:shape>
        </w:pict>
      </w:r>
      <w:r>
        <w:rPr/>
        <w:pict>
          <v:shape style="position:absolute;margin-left:425.950012pt;margin-top:-17.684427pt;width:.479993pt;height:.84pt;mso-position-horizontal-relative:page;mso-position-vertical-relative:paragraph;z-index:28888" type="#_x0000_t75" stroked="false">
            <v:imagedata r:id="rId1041" o:title=""/>
          </v:shape>
        </w:pict>
      </w:r>
      <w:r>
        <w:rPr/>
        <w:pict>
          <v:group style="position:absolute;margin-left:83.304001pt;margin-top:37.395603pt;width:428.85pt;height:1.6pt;mso-position-horizontal-relative:page;mso-position-vertical-relative:paragraph;z-index:-1070344" coordorigin="1666,748" coordsize="8577,32">
            <v:group style="position:absolute;left:1671;top:753;width:1709;height:2" coordorigin="1671,753" coordsize="1709,2">
              <v:shape style="position:absolute;left:1671;top:753;width:1709;height:2" coordorigin="1671,753" coordsize="1709,0" path="m1671,753l3380,753e" filled="false" stroked="true" strokeweight=".48pt" strokecolor="#000000">
                <v:path arrowok="t"/>
              </v:shape>
            </v:group>
            <v:group style="position:absolute;left:1671;top:772;width:1709;height:2" coordorigin="1671,772" coordsize="1709,2">
              <v:shape style="position:absolute;left:1671;top:772;width:1709;height:2" coordorigin="1671,772" coordsize="1709,0" path="m1671,772l3380,772e" filled="false" stroked="true" strokeweight=".48pt" strokecolor="#000000">
                <v:path arrowok="t"/>
              </v:shape>
            </v:group>
            <v:group style="position:absolute;left:1671;top:778;width:1709;height:2" coordorigin="1671,778" coordsize="1709,2">
              <v:shape style="position:absolute;left:1671;top:778;width:1709;height:2" coordorigin="1671,778" coordsize="1709,0" path="m1671,778l3380,778e" filled="false" stroked="true" strokeweight=".12pt" strokecolor="#d9d9d9">
                <v:path arrowok="t"/>
              </v:shape>
              <v:shape style="position:absolute;left:3380;top:777;width:30;height:2" type="#_x0000_t75" stroked="false">
                <v:imagedata r:id="rId93" o:title=""/>
              </v:shape>
            </v:group>
            <v:group style="position:absolute;left:3380;top:753;width:29;height:2" coordorigin="3380,753" coordsize="29,2">
              <v:shape style="position:absolute;left:3380;top:753;width:29;height:2" coordorigin="3380,753" coordsize="29,0" path="m3380,753l3408,753e" filled="false" stroked="true" strokeweight=".48pt" strokecolor="#000000">
                <v:path arrowok="t"/>
              </v:shape>
            </v:group>
            <v:group style="position:absolute;left:3380;top:772;width:29;height:2" coordorigin="3380,772" coordsize="29,2">
              <v:shape style="position:absolute;left:3380;top:772;width:29;height:2" coordorigin="3380,772" coordsize="29,0" path="m3380,772l3408,772e" filled="false" stroked="true" strokeweight=".48pt" strokecolor="#000000">
                <v:path arrowok="t"/>
              </v:shape>
            </v:group>
            <v:group style="position:absolute;left:3408;top:753;width:3400;height:2" coordorigin="3408,753" coordsize="3400,2">
              <v:shape style="position:absolute;left:3408;top:753;width:3400;height:2" coordorigin="3408,753" coordsize="3400,0" path="m3408,753l6808,753e" filled="false" stroked="true" strokeweight=".48pt" strokecolor="#000000">
                <v:path arrowok="t"/>
              </v:shape>
            </v:group>
            <v:group style="position:absolute;left:3408;top:772;width:3400;height:2" coordorigin="3408,772" coordsize="3400,2">
              <v:shape style="position:absolute;left:3408;top:772;width:3400;height:2" coordorigin="3408,772" coordsize="3400,0" path="m3408,772l6808,772e" filled="false" stroked="true" strokeweight=".48pt" strokecolor="#000000">
                <v:path arrowok="t"/>
              </v:shape>
            </v:group>
            <v:group style="position:absolute;left:3408;top:778;width:3400;height:2" coordorigin="3408,778" coordsize="3400,2">
              <v:shape style="position:absolute;left:3408;top:778;width:3400;height:2" coordorigin="3408,778" coordsize="3400,0" path="m3408,778l6808,778e" filled="false" stroked="true" strokeweight=".12pt" strokecolor="#d9d9d9">
                <v:path arrowok="t"/>
              </v:shape>
              <v:shape style="position:absolute;left:6808;top:777;width:30;height:2" type="#_x0000_t75" stroked="false">
                <v:imagedata r:id="rId85" o:title=""/>
              </v:shape>
            </v:group>
            <v:group style="position:absolute;left:6808;top:753;width:29;height:2" coordorigin="6808,753" coordsize="29,2">
              <v:shape style="position:absolute;left:6808;top:753;width:29;height:2" coordorigin="6808,753" coordsize="29,0" path="m6808,753l6837,753e" filled="false" stroked="true" strokeweight=".48pt" strokecolor="#000000">
                <v:path arrowok="t"/>
              </v:shape>
            </v:group>
            <v:group style="position:absolute;left:6808;top:772;width:29;height:2" coordorigin="6808,772" coordsize="29,2">
              <v:shape style="position:absolute;left:6808;top:772;width:29;height:2" coordorigin="6808,772" coordsize="29,0" path="m6808,772l6837,772e" filled="false" stroked="true" strokeweight=".48pt" strokecolor="#000000">
                <v:path arrowok="t"/>
              </v:shape>
            </v:group>
            <v:group style="position:absolute;left:6837;top:753;width:3402;height:2" coordorigin="6837,753" coordsize="3402,2">
              <v:shape style="position:absolute;left:6837;top:753;width:3402;height:2" coordorigin="6837,753" coordsize="3402,0" path="m6837,753l10238,753e" filled="false" stroked="true" strokeweight=".48pt" strokecolor="#000000">
                <v:path arrowok="t"/>
              </v:shape>
            </v:group>
            <v:group style="position:absolute;left:6837;top:772;width:3402;height:2" coordorigin="6837,772" coordsize="3402,2">
              <v:shape style="position:absolute;left:6837;top:772;width:3402;height:2" coordorigin="6837,772" coordsize="3402,0" path="m6837,772l10238,772e" filled="false" stroked="true" strokeweight=".48pt" strokecolor="#000000">
                <v:path arrowok="t"/>
              </v:shape>
            </v:group>
            <v:group style="position:absolute;left:6837;top:778;width:3402;height:2" coordorigin="6837,778" coordsize="3402,2">
              <v:shape style="position:absolute;left:6837;top:778;width:3402;height:2" coordorigin="6837,778" coordsize="3402,0" path="m6837,778l10238,778e" filled="false" stroked="true" strokeweight=".12pt" strokecolor="#d9d9d9">
                <v:path arrowok="t"/>
              </v:shape>
            </v:group>
            <w10:wrap type="none"/>
          </v:group>
        </w:pict>
      </w:r>
      <w:r>
        <w:rPr/>
        <w:pict>
          <v:group style="position:absolute;margin-left:168.740005pt;margin-top:55.065624pt;width:343.2pt;height:1.45pt;mso-position-horizontal-relative:page;mso-position-vertical-relative:paragraph;z-index:-1070320" coordorigin="3375,1101" coordsize="6864,29">
            <v:shape style="position:absolute;left:3375;top:1101;width:1719;height:10" type="#_x0000_t75" stroked="false">
              <v:imagedata r:id="rId1096" o:title=""/>
            </v:shape>
            <v:shape style="position:absolute;left:5089;top:1101;width:1719;height:10" type="#_x0000_t75" stroked="false">
              <v:imagedata r:id="rId708" o:title=""/>
            </v:shape>
            <v:shape style="position:absolute;left:6803;top:1101;width:1718;height:10" type="#_x0000_t75" stroked="false">
              <v:imagedata r:id="rId709" o:title=""/>
            </v:shape>
            <v:shape style="position:absolute;left:8517;top:1101;width:1721;height:10" type="#_x0000_t75" stroked="false">
              <v:imagedata r:id="rId710" o:title=""/>
            </v:shape>
            <v:group style="position:absolute;left:5094;top:1111;width:10;height:20" coordorigin="5094,1111" coordsize="10,20">
              <v:shape style="position:absolute;left:5094;top:1111;width:10;height:20" coordorigin="5094,1111" coordsize="10,20" path="m5094,1130l5103,1130,5103,1111,5094,1111,5094,1130xe" filled="true" fillcolor="#000000" stroked="false">
                <v:path arrowok="t"/>
                <v:fill type="solid"/>
              </v:shape>
            </v:group>
            <v:group style="position:absolute;left:8521;top:1111;width:10;height:20" coordorigin="8521,1111" coordsize="10,20">
              <v:shape style="position:absolute;left:8521;top:1111;width:10;height:20" coordorigin="8521,1111" coordsize="10,20" path="m8521,1130l8531,1130,8531,1111,8521,1111,8521,1130xe" filled="true" fillcolor="#000000" stroked="false">
                <v:path arrowok="t"/>
                <v:fill type="solid"/>
              </v:shape>
            </v:group>
            <w10:wrap type="none"/>
          </v:group>
        </w:pict>
      </w:r>
      <w:r>
        <w:rPr/>
        <w:pict>
          <v:group style="position:absolute;margin-left:83.543999pt;margin-top:67.065582pt;width:428.4pt;height:5.2pt;mso-position-horizontal-relative:page;mso-position-vertical-relative:paragraph;z-index:-1070296" coordorigin="1671,1341" coordsize="8568,104">
            <v:shape style="position:absolute;left:1671;top:1341;width:3442;height:103" type="#_x0000_t75" stroked="false">
              <v:imagedata r:id="rId1106" o:title=""/>
            </v:shape>
            <v:shape style="position:absolute;left:5089;top:1435;width:1719;height:10" type="#_x0000_t75" stroked="false">
              <v:imagedata r:id="rId1101" o:title=""/>
            </v:shape>
            <v:shape style="position:absolute;left:6803;top:1435;width:1718;height:10" type="#_x0000_t75" stroked="false">
              <v:imagedata r:id="rId1107" o:title=""/>
            </v:shape>
            <v:shape style="position:absolute;left:8517;top:1435;width:1721;height:10" type="#_x0000_t75" stroked="false">
              <v:imagedata r:id="rId1108" o:title=""/>
            </v:shape>
            <w10:wrap type="none"/>
          </v:group>
        </w:pict>
      </w:r>
      <w:r>
        <w:rPr/>
        <w:t>（</w:t>
      </w:r>
      <w:r>
        <w:rPr>
          <w:rFonts w:ascii="Times New Roman" w:hAnsi="Times New Roman" w:cs="Times New Roman" w:eastAsia="Times New Roman" w:hint="default"/>
        </w:rPr>
        <w:t>3</w:t>
      </w:r>
      <w:r>
        <w:rPr/>
        <w:t>）</w:t>
      </w:r>
      <w:r>
        <w:rPr>
          <w:spacing w:val="-12"/>
        </w:rPr>
        <w:t> </w:t>
      </w:r>
      <w:r>
        <w:rPr/>
        <w:t>主营业务（分产品）</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2"/>
          <w:szCs w:val="12"/>
        </w:rPr>
      </w:pPr>
    </w:p>
    <w:tbl>
      <w:tblPr>
        <w:tblW w:w="0" w:type="auto"/>
        <w:jc w:val="left"/>
        <w:tblInd w:w="730" w:type="dxa"/>
        <w:tblLayout w:type="fixed"/>
        <w:tblCellMar>
          <w:top w:w="0" w:type="dxa"/>
          <w:left w:w="0" w:type="dxa"/>
          <w:bottom w:w="0" w:type="dxa"/>
          <w:right w:w="0" w:type="dxa"/>
        </w:tblCellMar>
        <w:tblLook w:val="01E0"/>
      </w:tblPr>
      <w:tblGrid>
        <w:gridCol w:w="1714"/>
        <w:gridCol w:w="1714"/>
        <w:gridCol w:w="1714"/>
        <w:gridCol w:w="1714"/>
        <w:gridCol w:w="1684"/>
      </w:tblGrid>
      <w:tr>
        <w:trPr>
          <w:trHeight w:val="269" w:hRule="exact"/>
        </w:trPr>
        <w:tc>
          <w:tcPr>
            <w:tcW w:w="1714" w:type="dxa"/>
            <w:tcBorders>
              <w:top w:val="nil" w:sz="6" w:space="0" w:color="auto"/>
              <w:left w:val="nil" w:sz="6" w:space="0" w:color="auto"/>
              <w:bottom w:val="nil" w:sz="6" w:space="0" w:color="auto"/>
              <w:right w:val="single" w:sz="4" w:space="0" w:color="000000"/>
            </w:tcBorders>
            <w:shd w:val="clear" w:color="auto" w:fill="D9D9D9"/>
          </w:tcPr>
          <w:p>
            <w:pPr/>
          </w:p>
        </w:tc>
        <w:tc>
          <w:tcPr>
            <w:tcW w:w="3428" w:type="dxa"/>
            <w:gridSpan w:val="2"/>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7"/>
              <w:ind w:right="0"/>
              <w:jc w:val="center"/>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3398" w:type="dxa"/>
            <w:gridSpan w:val="2"/>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17"/>
              <w:ind w:left="24" w:right="0"/>
              <w:jc w:val="center"/>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166" w:hRule="exact"/>
        </w:trPr>
        <w:tc>
          <w:tcPr>
            <w:tcW w:w="1714"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188"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产品名称</w:t>
            </w:r>
            <w:r>
              <w:rPr>
                <w:rFonts w:ascii="宋体" w:hAnsi="宋体" w:cs="宋体" w:eastAsia="宋体" w:hint="default"/>
                <w:sz w:val="21"/>
                <w:szCs w:val="21"/>
              </w:rPr>
            </w:r>
          </w:p>
        </w:tc>
        <w:tc>
          <w:tcPr>
            <w:tcW w:w="1714" w:type="dxa"/>
            <w:tcBorders>
              <w:top w:val="nil" w:sz="6" w:space="0" w:color="auto"/>
              <w:left w:val="single" w:sz="4" w:space="0" w:color="000000"/>
              <w:bottom w:val="nil" w:sz="6" w:space="0" w:color="auto"/>
              <w:right w:val="single" w:sz="4" w:space="0" w:color="000000"/>
            </w:tcBorders>
            <w:shd w:val="clear" w:color="auto" w:fill="D9D9D9"/>
          </w:tcPr>
          <w:p>
            <w:pPr/>
          </w:p>
        </w:tc>
        <w:tc>
          <w:tcPr>
            <w:tcW w:w="1714" w:type="dxa"/>
            <w:tcBorders>
              <w:top w:val="nil" w:sz="6" w:space="0" w:color="auto"/>
              <w:left w:val="single" w:sz="4" w:space="0" w:color="000000"/>
              <w:bottom w:val="nil" w:sz="6" w:space="0" w:color="auto"/>
              <w:right w:val="single" w:sz="4" w:space="0" w:color="000000"/>
            </w:tcBorders>
            <w:shd w:val="clear" w:color="auto" w:fill="D9D9D9"/>
          </w:tcPr>
          <w:p>
            <w:pPr/>
          </w:p>
        </w:tc>
        <w:tc>
          <w:tcPr>
            <w:tcW w:w="1714" w:type="dxa"/>
            <w:tcBorders>
              <w:top w:val="nil" w:sz="6" w:space="0" w:color="auto"/>
              <w:left w:val="single" w:sz="4" w:space="0" w:color="000000"/>
              <w:bottom w:val="nil" w:sz="6" w:space="0" w:color="auto"/>
              <w:right w:val="single" w:sz="4" w:space="0" w:color="000000"/>
            </w:tcBorders>
            <w:shd w:val="clear" w:color="auto" w:fill="D9D9D9"/>
          </w:tcPr>
          <w:p>
            <w:pPr/>
          </w:p>
        </w:tc>
        <w:tc>
          <w:tcPr>
            <w:tcW w:w="1684" w:type="dxa"/>
            <w:tcBorders>
              <w:top w:val="nil" w:sz="6" w:space="0" w:color="auto"/>
              <w:left w:val="single" w:sz="4" w:space="0" w:color="000000"/>
              <w:bottom w:val="nil" w:sz="6" w:space="0" w:color="auto"/>
              <w:right w:val="nil" w:sz="6" w:space="0" w:color="auto"/>
            </w:tcBorders>
            <w:shd w:val="clear" w:color="auto" w:fill="D9D9D9"/>
          </w:tcPr>
          <w:p>
            <w:pPr/>
          </w:p>
        </w:tc>
      </w:tr>
      <w:tr>
        <w:trPr>
          <w:trHeight w:val="221" w:hRule="exact"/>
        </w:trPr>
        <w:tc>
          <w:tcPr>
            <w:tcW w:w="1714" w:type="dxa"/>
            <w:tcBorders>
              <w:top w:val="nil" w:sz="6" w:space="0" w:color="auto"/>
              <w:left w:val="nil" w:sz="6" w:space="0" w:color="auto"/>
              <w:bottom w:val="nil" w:sz="6" w:space="0" w:color="auto"/>
              <w:right w:val="single" w:sz="4" w:space="0" w:color="000000"/>
            </w:tcBorders>
            <w:shd w:val="clear" w:color="auto" w:fill="D9D9D9"/>
          </w:tcPr>
          <w:p>
            <w:pPr/>
          </w:p>
        </w:tc>
        <w:tc>
          <w:tcPr>
            <w:tcW w:w="1714"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188" w:lineRule="exact"/>
              <w:ind w:left="430"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714"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188" w:lineRule="exact"/>
              <w:ind w:left="429"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714"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188" w:lineRule="exact"/>
              <w:ind w:left="429"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684"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188" w:lineRule="exact"/>
              <w:ind w:left="430"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r>
      <w:tr>
        <w:trPr>
          <w:trHeight w:val="240" w:hRule="exact"/>
        </w:trPr>
        <w:tc>
          <w:tcPr>
            <w:tcW w:w="1714" w:type="dxa"/>
            <w:tcBorders>
              <w:top w:val="nil" w:sz="6" w:space="0" w:color="auto"/>
              <w:left w:val="nil" w:sz="6" w:space="0" w:color="auto"/>
              <w:bottom w:val="nil" w:sz="6" w:space="0" w:color="auto"/>
              <w:right w:val="single" w:sz="4" w:space="0" w:color="000000"/>
            </w:tcBorders>
          </w:tcPr>
          <w:p>
            <w:pPr>
              <w:pStyle w:val="TableParagraph"/>
              <w:spacing w:line="254" w:lineRule="exact" w:before="26"/>
              <w:ind w:left="4" w:right="0"/>
              <w:jc w:val="center"/>
              <w:rPr>
                <w:rFonts w:ascii="宋体" w:hAnsi="宋体" w:cs="宋体" w:eastAsia="宋体" w:hint="default"/>
                <w:sz w:val="21"/>
                <w:szCs w:val="21"/>
              </w:rPr>
            </w:pPr>
            <w:r>
              <w:rPr>
                <w:rFonts w:ascii="宋体" w:hAnsi="宋体" w:cs="宋体" w:eastAsia="宋体" w:hint="default"/>
                <w:sz w:val="21"/>
                <w:szCs w:val="21"/>
              </w:rPr>
              <w:t>药品</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36" w:lineRule="exact" w:before="44"/>
              <w:ind w:right="22"/>
              <w:jc w:val="right"/>
              <w:rPr>
                <w:rFonts w:ascii="Times New Roman" w:hAnsi="Times New Roman" w:cs="Times New Roman" w:eastAsia="Times New Roman" w:hint="default"/>
                <w:sz w:val="21"/>
                <w:szCs w:val="21"/>
              </w:rPr>
            </w:pPr>
            <w:r>
              <w:rPr>
                <w:rFonts w:ascii="Times New Roman"/>
                <w:spacing w:val="-1"/>
                <w:sz w:val="21"/>
              </w:rPr>
              <w:t>4,239,075,693.29</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36" w:lineRule="exact" w:before="44"/>
              <w:ind w:right="22"/>
              <w:jc w:val="right"/>
              <w:rPr>
                <w:rFonts w:ascii="Times New Roman" w:hAnsi="Times New Roman" w:cs="Times New Roman" w:eastAsia="Times New Roman" w:hint="default"/>
                <w:sz w:val="21"/>
                <w:szCs w:val="21"/>
              </w:rPr>
            </w:pPr>
            <w:r>
              <w:rPr>
                <w:rFonts w:ascii="Times New Roman"/>
                <w:spacing w:val="-1"/>
                <w:sz w:val="21"/>
              </w:rPr>
              <w:t>3,920,710,043.86</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36" w:lineRule="exact" w:before="44"/>
              <w:ind w:right="21"/>
              <w:jc w:val="right"/>
              <w:rPr>
                <w:rFonts w:ascii="Times New Roman" w:hAnsi="Times New Roman" w:cs="Times New Roman" w:eastAsia="Times New Roman" w:hint="default"/>
                <w:sz w:val="21"/>
                <w:szCs w:val="21"/>
              </w:rPr>
            </w:pPr>
            <w:r>
              <w:rPr>
                <w:rFonts w:ascii="Times New Roman"/>
                <w:spacing w:val="-1"/>
                <w:sz w:val="21"/>
              </w:rPr>
              <w:t>3,096,456,369.13</w:t>
            </w:r>
          </w:p>
        </w:tc>
        <w:tc>
          <w:tcPr>
            <w:tcW w:w="1684" w:type="dxa"/>
            <w:tcBorders>
              <w:top w:val="nil" w:sz="6" w:space="0" w:color="auto"/>
              <w:left w:val="single" w:sz="4" w:space="0" w:color="000000"/>
              <w:bottom w:val="nil" w:sz="6" w:space="0" w:color="auto"/>
              <w:right w:val="nil" w:sz="6" w:space="0" w:color="auto"/>
            </w:tcBorders>
          </w:tcPr>
          <w:p>
            <w:pPr>
              <w:pStyle w:val="TableParagraph"/>
              <w:spacing w:line="236" w:lineRule="exact" w:before="44"/>
              <w:ind w:right="-2"/>
              <w:jc w:val="right"/>
              <w:rPr>
                <w:rFonts w:ascii="Times New Roman" w:hAnsi="Times New Roman" w:cs="Times New Roman" w:eastAsia="Times New Roman" w:hint="default"/>
                <w:sz w:val="21"/>
                <w:szCs w:val="21"/>
              </w:rPr>
            </w:pPr>
            <w:r>
              <w:rPr>
                <w:rFonts w:ascii="Times New Roman"/>
                <w:spacing w:val="-1"/>
                <w:sz w:val="21"/>
              </w:rPr>
              <w:t>2,851,603,273.05</w:t>
            </w:r>
          </w:p>
        </w:tc>
      </w:tr>
      <w:tr>
        <w:trPr>
          <w:trHeight w:val="61" w:hRule="exact"/>
        </w:trPr>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684" w:type="dxa"/>
            <w:tcBorders>
              <w:top w:val="nil" w:sz="6" w:space="0" w:color="auto"/>
              <w:left w:val="single" w:sz="4" w:space="0" w:color="000000"/>
              <w:bottom w:val="nil" w:sz="6" w:space="0" w:color="auto"/>
              <w:right w:val="nil" w:sz="6" w:space="0" w:color="auto"/>
            </w:tcBorders>
          </w:tcPr>
          <w:p>
            <w:pPr/>
          </w:p>
        </w:tc>
      </w:tr>
      <w:tr>
        <w:trPr>
          <w:trHeight w:val="40" w:hRule="exact"/>
        </w:trPr>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684" w:type="dxa"/>
            <w:tcBorders>
              <w:top w:val="nil" w:sz="6" w:space="0" w:color="auto"/>
              <w:left w:val="single" w:sz="4" w:space="0" w:color="000000"/>
              <w:bottom w:val="nil" w:sz="6" w:space="0" w:color="auto"/>
              <w:right w:val="nil" w:sz="6" w:space="0" w:color="auto"/>
            </w:tcBorders>
          </w:tcPr>
          <w:p>
            <w:pPr/>
          </w:p>
        </w:tc>
      </w:tr>
      <w:tr>
        <w:trPr>
          <w:trHeight w:val="291" w:hRule="exact"/>
        </w:trPr>
        <w:tc>
          <w:tcPr>
            <w:tcW w:w="1714"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33,138,640.57</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26,669,771.69</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3,015,520.11</w:t>
            </w:r>
          </w:p>
        </w:tc>
        <w:tc>
          <w:tcPr>
            <w:tcW w:w="1684"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2"/>
              <w:jc w:val="right"/>
              <w:rPr>
                <w:rFonts w:ascii="Times New Roman" w:hAnsi="Times New Roman" w:cs="Times New Roman" w:eastAsia="Times New Roman" w:hint="default"/>
                <w:sz w:val="21"/>
                <w:szCs w:val="21"/>
              </w:rPr>
            </w:pPr>
            <w:r>
              <w:rPr>
                <w:rFonts w:ascii="Times New Roman"/>
                <w:spacing w:val="-1"/>
                <w:sz w:val="21"/>
              </w:rPr>
              <w:t>2,726,178.80</w:t>
            </w:r>
          </w:p>
        </w:tc>
      </w:tr>
      <w:tr>
        <w:trPr>
          <w:trHeight w:val="42" w:hRule="exact"/>
        </w:trPr>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684" w:type="dxa"/>
            <w:tcBorders>
              <w:top w:val="nil" w:sz="6" w:space="0" w:color="auto"/>
              <w:left w:val="single" w:sz="4" w:space="0" w:color="000000"/>
              <w:bottom w:val="nil" w:sz="6" w:space="0" w:color="auto"/>
              <w:right w:val="nil" w:sz="6" w:space="0" w:color="auto"/>
            </w:tcBorders>
          </w:tcPr>
          <w:p>
            <w:pPr/>
          </w:p>
        </w:tc>
      </w:tr>
      <w:tr>
        <w:trPr>
          <w:trHeight w:val="338" w:hRule="exact"/>
        </w:trPr>
        <w:tc>
          <w:tcPr>
            <w:tcW w:w="1714"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4,272,214,333.86</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3,947,379,815.55</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3,099,471,889.24</w:t>
            </w:r>
          </w:p>
        </w:tc>
        <w:tc>
          <w:tcPr>
            <w:tcW w:w="1684"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right="-2"/>
              <w:jc w:val="right"/>
              <w:rPr>
                <w:rFonts w:ascii="Times New Roman" w:hAnsi="Times New Roman" w:cs="Times New Roman" w:eastAsia="Times New Roman" w:hint="default"/>
                <w:sz w:val="21"/>
                <w:szCs w:val="21"/>
              </w:rPr>
            </w:pPr>
            <w:r>
              <w:rPr>
                <w:rFonts w:ascii="Times New Roman"/>
                <w:spacing w:val="-1"/>
                <w:sz w:val="21"/>
              </w:rPr>
              <w:t>2,854,329,451.85</w:t>
            </w:r>
          </w:p>
        </w:tc>
      </w:tr>
    </w:tbl>
    <w:p>
      <w:pPr>
        <w:spacing w:line="240" w:lineRule="auto" w:before="7"/>
        <w:rPr>
          <w:rFonts w:ascii="宋体" w:hAnsi="宋体" w:cs="宋体" w:eastAsia="宋体" w:hint="default"/>
          <w:b/>
          <w:bCs/>
          <w:sz w:val="23"/>
          <w:szCs w:val="23"/>
        </w:rPr>
      </w:pPr>
    </w:p>
    <w:p>
      <w:pPr>
        <w:pStyle w:val="Heading6"/>
        <w:spacing w:line="240" w:lineRule="auto" w:before="26"/>
        <w:ind w:left="567" w:right="246"/>
        <w:jc w:val="left"/>
        <w:rPr>
          <w:b w:val="0"/>
          <w:bCs w:val="0"/>
        </w:rPr>
      </w:pPr>
      <w:r>
        <w:rPr/>
        <w:pict>
          <v:group style="position:absolute;margin-left:83.543999pt;margin-top:-54.764336pt;width:428.4pt;height:5.05pt;mso-position-horizontal-relative:page;mso-position-vertical-relative:paragraph;z-index:-1070272" coordorigin="1671,-1095" coordsize="8568,101">
            <v:shape style="position:absolute;left:1671;top:-1095;width:3442;height:101" type="#_x0000_t75" stroked="false">
              <v:imagedata r:id="rId1109" o:title=""/>
            </v:shape>
            <v:shape style="position:absolute;left:5089;top:-1004;width:1719;height:10" type="#_x0000_t75" stroked="false">
              <v:imagedata r:id="rId1105" o:title=""/>
            </v:shape>
            <v:shape style="position:absolute;left:6803;top:-1004;width:1718;height:10" type="#_x0000_t75" stroked="false">
              <v:imagedata r:id="rId1105" o:title=""/>
            </v:shape>
            <v:shape style="position:absolute;left:8517;top:-1004;width:1721;height:10" type="#_x0000_t75" stroked="false">
              <v:imagedata r:id="rId1110" o:title=""/>
            </v:shape>
            <w10:wrap type="none"/>
          </v:group>
        </w:pict>
      </w:r>
      <w:r>
        <w:rPr/>
        <w:pict>
          <v:group style="position:absolute;margin-left:83.543999pt;margin-top:-38.204395pt;width:428.4pt;height:5.2pt;mso-position-horizontal-relative:page;mso-position-vertical-relative:paragraph;z-index:-1070248" coordorigin="1671,-764" coordsize="8568,104">
            <v:shape style="position:absolute;left:1671;top:-764;width:3442;height:103" type="#_x0000_t75" stroked="false">
              <v:imagedata r:id="rId1111" o:title=""/>
            </v:shape>
            <v:shape style="position:absolute;left:5089;top:-670;width:1719;height:10" type="#_x0000_t75" stroked="false">
              <v:imagedata r:id="rId1112" o:title=""/>
            </v:shape>
            <v:shape style="position:absolute;left:6803;top:-670;width:1718;height:10" type="#_x0000_t75" stroked="false">
              <v:imagedata r:id="rId1112" o:title=""/>
            </v:shape>
            <v:shape style="position:absolute;left:8517;top:-670;width:1721;height:10" type="#_x0000_t75" stroked="false">
              <v:imagedata r:id="rId1113" o:title=""/>
            </v:shape>
            <w10:wrap type="none"/>
          </v:group>
        </w:pict>
      </w:r>
      <w:r>
        <w:rPr/>
        <w:pict>
          <v:shape style="position:absolute;margin-left:168.979996pt;margin-top:-17.684347pt;width:.480027pt;height:.84pt;mso-position-horizontal-relative:page;mso-position-vertical-relative:paragraph;z-index:29032" type="#_x0000_t75" stroked="false">
            <v:imagedata r:id="rId1114" o:title=""/>
          </v:shape>
        </w:pict>
      </w:r>
      <w:r>
        <w:rPr/>
        <w:pict>
          <v:shape style="position:absolute;margin-left:254.690002pt;margin-top:-17.684347pt;width:.480017pt;height:.84pt;mso-position-horizontal-relative:page;mso-position-vertical-relative:paragraph;z-index:29056" type="#_x0000_t75" stroked="false">
            <v:imagedata r:id="rId1114" o:title=""/>
          </v:shape>
        </w:pict>
      </w:r>
      <w:r>
        <w:rPr/>
        <w:pict>
          <v:shape style="position:absolute;margin-left:340.390015pt;margin-top:-17.684347pt;width:.480027pt;height:.84pt;mso-position-horizontal-relative:page;mso-position-vertical-relative:paragraph;z-index:29080" type="#_x0000_t75" stroked="false">
            <v:imagedata r:id="rId1114" o:title=""/>
          </v:shape>
        </w:pict>
      </w:r>
      <w:r>
        <w:rPr/>
        <w:pict>
          <v:shape style="position:absolute;margin-left:426.070007pt;margin-top:-17.684347pt;width:.480027pt;height:.84pt;mso-position-horizontal-relative:page;mso-position-vertical-relative:paragraph;z-index:29104" type="#_x0000_t75" stroked="false">
            <v:imagedata r:id="rId1114" o:title=""/>
          </v:shape>
        </w:pict>
      </w:r>
      <w:r>
        <w:rPr/>
        <w:pict>
          <v:group style="position:absolute;margin-left:83.183998pt;margin-top:37.395645pt;width:429.1pt;height:1.6pt;mso-position-horizontal-relative:page;mso-position-vertical-relative:paragraph;z-index:-1070128" coordorigin="1664,748" coordsize="8582,32">
            <v:group style="position:absolute;left:1668;top:753;width:1712;height:2" coordorigin="1668,753" coordsize="1712,2">
              <v:shape style="position:absolute;left:1668;top:753;width:1712;height:2" coordorigin="1668,753" coordsize="1712,0" path="m1668,753l3380,753e" filled="false" stroked="true" strokeweight=".47998pt" strokecolor="#000000">
                <v:path arrowok="t"/>
              </v:shape>
            </v:group>
            <v:group style="position:absolute;left:1668;top:772;width:1712;height:2" coordorigin="1668,772" coordsize="1712,2">
              <v:shape style="position:absolute;left:1668;top:772;width:1712;height:2" coordorigin="1668,772" coordsize="1712,0" path="m1668,772l3380,772e" filled="false" stroked="true" strokeweight=".48001pt" strokecolor="#000000">
                <v:path arrowok="t"/>
              </v:shape>
              <v:shape style="position:absolute;left:3380;top:777;width:30;height:2" type="#_x0000_t75" stroked="false">
                <v:imagedata r:id="rId145" o:title=""/>
              </v:shape>
            </v:group>
            <v:group style="position:absolute;left:3380;top:753;width:29;height:2" coordorigin="3380,753" coordsize="29,2">
              <v:shape style="position:absolute;left:3380;top:753;width:29;height:2" coordorigin="3380,753" coordsize="29,0" path="m3380,753l3408,753e" filled="false" stroked="true" strokeweight=".47998pt" strokecolor="#000000">
                <v:path arrowok="t"/>
              </v:shape>
            </v:group>
            <v:group style="position:absolute;left:3380;top:772;width:29;height:2" coordorigin="3380,772" coordsize="29,2">
              <v:shape style="position:absolute;left:3380;top:772;width:29;height:2" coordorigin="3380,772" coordsize="29,0" path="m3380,772l3408,772e" filled="false" stroked="true" strokeweight=".48001pt" strokecolor="#000000">
                <v:path arrowok="t"/>
              </v:shape>
            </v:group>
            <v:group style="position:absolute;left:3408;top:753;width:3400;height:2" coordorigin="3408,753" coordsize="3400,2">
              <v:shape style="position:absolute;left:3408;top:753;width:3400;height:2" coordorigin="3408,753" coordsize="3400,0" path="m3408,753l6808,753e" filled="false" stroked="true" strokeweight=".47998pt" strokecolor="#000000">
                <v:path arrowok="t"/>
              </v:shape>
            </v:group>
            <v:group style="position:absolute;left:3408;top:772;width:3400;height:2" coordorigin="3408,772" coordsize="3400,2">
              <v:shape style="position:absolute;left:3408;top:772;width:3400;height:2" coordorigin="3408,772" coordsize="3400,0" path="m3408,772l6808,772e" filled="false" stroked="true" strokeweight=".48001pt" strokecolor="#000000">
                <v:path arrowok="t"/>
              </v:shape>
            </v:group>
            <v:group style="position:absolute;left:3408;top:778;width:3400;height:2" coordorigin="3408,778" coordsize="3400,2">
              <v:shape style="position:absolute;left:3408;top:778;width:3400;height:2" coordorigin="3408,778" coordsize="3400,0" path="m3408,778l6808,778e" filled="false" stroked="true" strokeweight=".12pt" strokecolor="#d9d9d9">
                <v:path arrowok="t"/>
              </v:shape>
              <v:shape style="position:absolute;left:6808;top:777;width:30;height:2" type="#_x0000_t75" stroked="false">
                <v:imagedata r:id="rId154" o:title=""/>
              </v:shape>
            </v:group>
            <v:group style="position:absolute;left:6808;top:753;width:29;height:2" coordorigin="6808,753" coordsize="29,2">
              <v:shape style="position:absolute;left:6808;top:753;width:29;height:2" coordorigin="6808,753" coordsize="29,0" path="m6808,753l6837,753e" filled="false" stroked="true" strokeweight=".47998pt" strokecolor="#000000">
                <v:path arrowok="t"/>
              </v:shape>
            </v:group>
            <v:group style="position:absolute;left:6808;top:772;width:29;height:2" coordorigin="6808,772" coordsize="29,2">
              <v:shape style="position:absolute;left:6808;top:772;width:29;height:2" coordorigin="6808,772" coordsize="29,0" path="m6808,772l6837,772e" filled="false" stroked="true" strokeweight=".48001pt" strokecolor="#000000">
                <v:path arrowok="t"/>
              </v:shape>
            </v:group>
            <v:group style="position:absolute;left:6837;top:753;width:3404;height:2" coordorigin="6837,753" coordsize="3404,2">
              <v:shape style="position:absolute;left:6837;top:753;width:3404;height:2" coordorigin="6837,753" coordsize="3404,0" path="m6837,753l10240,753e" filled="false" stroked="true" strokeweight=".47998pt" strokecolor="#000000">
                <v:path arrowok="t"/>
              </v:shape>
            </v:group>
            <v:group style="position:absolute;left:6837;top:772;width:3404;height:2" coordorigin="6837,772" coordsize="3404,2">
              <v:shape style="position:absolute;left:6837;top:772;width:3404;height:2" coordorigin="6837,772" coordsize="3404,0" path="m6837,772l10240,772e" filled="false" stroked="true" strokeweight=".48001pt" strokecolor="#000000">
                <v:path arrowok="t"/>
              </v:shape>
            </v:group>
            <v:group style="position:absolute;left:6837;top:778;width:3404;height:2" coordorigin="6837,778" coordsize="3404,2">
              <v:shape style="position:absolute;left:6837;top:778;width:3404;height:2" coordorigin="6837,778" coordsize="3404,0" path="m6837,778l10240,778e" filled="false" stroked="true" strokeweight=".12pt" strokecolor="#d9d9d9">
                <v:path arrowok="t"/>
              </v:shape>
            </v:group>
            <w10:wrap type="none"/>
          </v:group>
        </w:pict>
      </w:r>
      <w:r>
        <w:rPr/>
        <w:pict>
          <v:group style="position:absolute;margin-left:168.73999pt;margin-top:55.035614pt;width:343.3pt;height:1.45pt;mso-position-horizontal-relative:page;mso-position-vertical-relative:paragraph;z-index:-1070104" coordorigin="3375,1101" coordsize="6866,29">
            <v:shape style="position:absolute;left:3375;top:1101;width:1719;height:10" type="#_x0000_t75" stroked="false">
              <v:imagedata r:id="rId704" o:title=""/>
            </v:shape>
            <v:shape style="position:absolute;left:5089;top:1101;width:1719;height:10" type="#_x0000_t75" stroked="false">
              <v:imagedata r:id="rId678" o:title=""/>
            </v:shape>
            <v:shape style="position:absolute;left:6803;top:1101;width:1716;height:10" type="#_x0000_t75" stroked="false">
              <v:imagedata r:id="rId679" o:title=""/>
            </v:shape>
            <v:shape style="position:absolute;left:8514;top:1101;width:1726;height:10" type="#_x0000_t75" stroked="false">
              <v:imagedata r:id="rId1115" o:title=""/>
            </v:shape>
            <v:group style="position:absolute;left:5094;top:1110;width:10;height:20" coordorigin="5094,1110" coordsize="10,20">
              <v:shape style="position:absolute;left:5094;top:1110;width:10;height:20" coordorigin="5094,1110" coordsize="10,20" path="m5094,1130l5103,1130,5103,1110,5094,1110,5094,1130xe" filled="true" fillcolor="#000000" stroked="false">
                <v:path arrowok="t"/>
                <v:fill type="solid"/>
              </v:shape>
            </v:group>
            <v:group style="position:absolute;left:8519;top:1110;width:10;height:20" coordorigin="8519,1110" coordsize="10,20">
              <v:shape style="position:absolute;left:8519;top:1110;width:10;height:20" coordorigin="8519,1110" coordsize="10,20" path="m8519,1130l8529,1130,8529,1110,8519,1110,8519,1130xe" filled="true" fillcolor="#000000" stroked="false">
                <v:path arrowok="t"/>
                <v:fill type="solid"/>
              </v:shape>
            </v:group>
            <w10:wrap type="none"/>
          </v:group>
        </w:pict>
      </w:r>
      <w:r>
        <w:rPr/>
        <w:pict>
          <v:group style="position:absolute;margin-left:83.424004pt;margin-top:67.035637pt;width:428.6pt;height:5.05pt;mso-position-horizontal-relative:page;mso-position-vertical-relative:paragraph;z-index:-1070080" coordorigin="1668,1341" coordsize="8572,101">
            <v:shape style="position:absolute;left:1668;top:1341;width:1730;height:101" type="#_x0000_t75" stroked="false">
              <v:imagedata r:id="rId1104" o:title=""/>
            </v:shape>
            <v:shape style="position:absolute;left:3375;top:1432;width:1719;height:10" type="#_x0000_t75" stroked="false">
              <v:imagedata r:id="rId718" o:title=""/>
            </v:shape>
            <v:shape style="position:absolute;left:5089;top:1432;width:1719;height:10" type="#_x0000_t75" stroked="false">
              <v:imagedata r:id="rId719" o:title=""/>
            </v:shape>
            <v:shape style="position:absolute;left:6803;top:1432;width:1716;height:10" type="#_x0000_t75" stroked="false">
              <v:imagedata r:id="rId1116" o:title=""/>
            </v:shape>
            <v:shape style="position:absolute;left:8514;top:1432;width:1726;height:10" type="#_x0000_t75" stroked="false">
              <v:imagedata r:id="rId1117" o:title=""/>
            </v:shape>
            <w10:wrap type="none"/>
          </v:group>
        </w:pict>
      </w:r>
      <w:r>
        <w:rPr/>
        <w:pict>
          <v:group style="position:absolute;margin-left:83.424004pt;margin-top:83.615631pt;width:428.6pt;height:5.2pt;mso-position-horizontal-relative:page;mso-position-vertical-relative:paragraph;z-index:-1070056" coordorigin="1668,1672" coordsize="8572,104">
            <v:shape style="position:absolute;left:1668;top:1672;width:1730;height:103" type="#_x0000_t75" stroked="false">
              <v:imagedata r:id="rId1099" o:title=""/>
            </v:shape>
            <v:shape style="position:absolute;left:3375;top:1766;width:1719;height:10" type="#_x0000_t75" stroked="false">
              <v:imagedata r:id="rId1118" o:title=""/>
            </v:shape>
            <v:shape style="position:absolute;left:5089;top:1766;width:1719;height:10" type="#_x0000_t75" stroked="false">
              <v:imagedata r:id="rId1118" o:title=""/>
            </v:shape>
            <v:shape style="position:absolute;left:6803;top:1766;width:1716;height:10" type="#_x0000_t75" stroked="false">
              <v:imagedata r:id="rId682" o:title=""/>
            </v:shape>
            <v:shape style="position:absolute;left:8514;top:1766;width:1726;height:10" type="#_x0000_t75" stroked="false">
              <v:imagedata r:id="rId725" o:title=""/>
            </v:shape>
            <w10:wrap type="none"/>
          </v:group>
        </w:pict>
      </w:r>
      <w:r>
        <w:rPr/>
        <w:pict>
          <v:group style="position:absolute;margin-left:83.424004pt;margin-top:100.295631pt;width:428.6pt;height:5.05pt;mso-position-horizontal-relative:page;mso-position-vertical-relative:paragraph;z-index:-1070032" coordorigin="1668,2006" coordsize="8572,101">
            <v:shape style="position:absolute;left:1668;top:2006;width:1730;height:101" type="#_x0000_t75" stroked="false">
              <v:imagedata r:id="rId1119" o:title=""/>
            </v:shape>
            <v:shape style="position:absolute;left:3375;top:2097;width:1719;height:10" type="#_x0000_t75" stroked="false">
              <v:imagedata r:id="rId1118" o:title=""/>
            </v:shape>
            <v:shape style="position:absolute;left:5089;top:2097;width:1719;height:10" type="#_x0000_t75" stroked="false">
              <v:imagedata r:id="rId1118" o:title=""/>
            </v:shape>
            <v:shape style="position:absolute;left:6803;top:2097;width:1716;height:10" type="#_x0000_t75" stroked="false">
              <v:imagedata r:id="rId682" o:title=""/>
            </v:shape>
            <v:shape style="position:absolute;left:8514;top:2097;width:1726;height:10" type="#_x0000_t75" stroked="false">
              <v:imagedata r:id="rId725" o:title=""/>
            </v:shape>
            <w10:wrap type="none"/>
          </v:group>
        </w:pict>
      </w:r>
      <w:r>
        <w:rPr/>
        <w:t>（</w:t>
      </w:r>
      <w:r>
        <w:rPr>
          <w:rFonts w:ascii="Times New Roman" w:hAnsi="Times New Roman" w:cs="Times New Roman" w:eastAsia="Times New Roman" w:hint="default"/>
        </w:rPr>
        <w:t>4</w:t>
      </w:r>
      <w:r>
        <w:rPr/>
        <w:t>）主营业务（分地区）</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1"/>
          <w:szCs w:val="11"/>
        </w:rPr>
      </w:pPr>
    </w:p>
    <w:tbl>
      <w:tblPr>
        <w:tblW w:w="0" w:type="auto"/>
        <w:jc w:val="left"/>
        <w:tblInd w:w="728" w:type="dxa"/>
        <w:tblLayout w:type="fixed"/>
        <w:tblCellMar>
          <w:top w:w="0" w:type="dxa"/>
          <w:left w:w="0" w:type="dxa"/>
          <w:bottom w:w="0" w:type="dxa"/>
          <w:right w:w="0" w:type="dxa"/>
        </w:tblCellMar>
        <w:tblLook w:val="01E0"/>
      </w:tblPr>
      <w:tblGrid>
        <w:gridCol w:w="1716"/>
        <w:gridCol w:w="1714"/>
        <w:gridCol w:w="1714"/>
        <w:gridCol w:w="1711"/>
        <w:gridCol w:w="1687"/>
      </w:tblGrid>
      <w:tr>
        <w:trPr>
          <w:trHeight w:val="270" w:hRule="exact"/>
        </w:trPr>
        <w:tc>
          <w:tcPr>
            <w:tcW w:w="1716" w:type="dxa"/>
            <w:tcBorders>
              <w:top w:val="nil" w:sz="6" w:space="0" w:color="auto"/>
              <w:left w:val="nil" w:sz="6" w:space="0" w:color="auto"/>
              <w:bottom w:val="nil" w:sz="6" w:space="0" w:color="auto"/>
              <w:right w:val="single" w:sz="4" w:space="0" w:color="000000"/>
            </w:tcBorders>
            <w:shd w:val="clear" w:color="auto" w:fill="D9D9D9"/>
          </w:tcPr>
          <w:p>
            <w:pPr/>
          </w:p>
        </w:tc>
        <w:tc>
          <w:tcPr>
            <w:tcW w:w="3428" w:type="dxa"/>
            <w:gridSpan w:val="2"/>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6"/>
              <w:ind w:right="2"/>
              <w:jc w:val="center"/>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3398" w:type="dxa"/>
            <w:gridSpan w:val="2"/>
            <w:tcBorders>
              <w:top w:val="nil" w:sz="6" w:space="0" w:color="auto"/>
              <w:left w:val="single" w:sz="4" w:space="0" w:color="000000"/>
              <w:bottom w:val="nil" w:sz="6" w:space="0" w:color="auto"/>
              <w:right w:val="nil" w:sz="6" w:space="0" w:color="auto"/>
            </w:tcBorders>
            <w:shd w:val="clear" w:color="auto" w:fill="D9D9D9"/>
          </w:tcPr>
          <w:p>
            <w:pPr>
              <w:pStyle w:val="TableParagraph"/>
              <w:spacing w:line="240" w:lineRule="auto" w:before="16"/>
              <w:ind w:left="24" w:right="0"/>
              <w:jc w:val="center"/>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167" w:hRule="exact"/>
        </w:trPr>
        <w:tc>
          <w:tcPr>
            <w:tcW w:w="1716"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189"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地区名称</w:t>
            </w:r>
            <w:r>
              <w:rPr>
                <w:rFonts w:ascii="宋体" w:hAnsi="宋体" w:cs="宋体" w:eastAsia="宋体" w:hint="default"/>
                <w:sz w:val="21"/>
                <w:szCs w:val="21"/>
              </w:rPr>
            </w:r>
          </w:p>
        </w:tc>
        <w:tc>
          <w:tcPr>
            <w:tcW w:w="1714" w:type="dxa"/>
            <w:tcBorders>
              <w:top w:val="nil" w:sz="6" w:space="0" w:color="auto"/>
              <w:left w:val="single" w:sz="4" w:space="0" w:color="000000"/>
              <w:bottom w:val="nil" w:sz="6" w:space="0" w:color="auto"/>
              <w:right w:val="single" w:sz="4" w:space="0" w:color="000000"/>
            </w:tcBorders>
            <w:shd w:val="clear" w:color="auto" w:fill="D9D9D9"/>
          </w:tcPr>
          <w:p>
            <w:pPr/>
          </w:p>
        </w:tc>
        <w:tc>
          <w:tcPr>
            <w:tcW w:w="1714" w:type="dxa"/>
            <w:tcBorders>
              <w:top w:val="nil" w:sz="6" w:space="0" w:color="auto"/>
              <w:left w:val="single" w:sz="4" w:space="0" w:color="000000"/>
              <w:bottom w:val="nil" w:sz="6" w:space="0" w:color="auto"/>
              <w:right w:val="single" w:sz="4" w:space="0" w:color="000000"/>
            </w:tcBorders>
            <w:shd w:val="clear" w:color="auto" w:fill="D9D9D9"/>
          </w:tcPr>
          <w:p>
            <w:pPr/>
          </w:p>
        </w:tc>
        <w:tc>
          <w:tcPr>
            <w:tcW w:w="1711" w:type="dxa"/>
            <w:tcBorders>
              <w:top w:val="nil" w:sz="6" w:space="0" w:color="auto"/>
              <w:left w:val="single" w:sz="4" w:space="0" w:color="000000"/>
              <w:bottom w:val="nil" w:sz="6" w:space="0" w:color="auto"/>
              <w:right w:val="single" w:sz="4" w:space="0" w:color="000000"/>
            </w:tcBorders>
            <w:shd w:val="clear" w:color="auto" w:fill="D9D9D9"/>
          </w:tcPr>
          <w:p>
            <w:pPr/>
          </w:p>
        </w:tc>
        <w:tc>
          <w:tcPr>
            <w:tcW w:w="1687" w:type="dxa"/>
            <w:tcBorders>
              <w:top w:val="nil" w:sz="6" w:space="0" w:color="auto"/>
              <w:left w:val="single" w:sz="4" w:space="0" w:color="000000"/>
              <w:bottom w:val="nil" w:sz="6" w:space="0" w:color="auto"/>
              <w:right w:val="nil" w:sz="6" w:space="0" w:color="auto"/>
            </w:tcBorders>
            <w:shd w:val="clear" w:color="auto" w:fill="D9D9D9"/>
          </w:tcPr>
          <w:p>
            <w:pPr/>
          </w:p>
        </w:tc>
      </w:tr>
      <w:tr>
        <w:trPr>
          <w:trHeight w:val="219" w:hRule="exact"/>
        </w:trPr>
        <w:tc>
          <w:tcPr>
            <w:tcW w:w="1716" w:type="dxa"/>
            <w:tcBorders>
              <w:top w:val="nil" w:sz="6" w:space="0" w:color="auto"/>
              <w:left w:val="nil" w:sz="6" w:space="0" w:color="auto"/>
              <w:bottom w:val="nil" w:sz="6" w:space="0" w:color="auto"/>
              <w:right w:val="single" w:sz="4" w:space="0" w:color="000000"/>
            </w:tcBorders>
            <w:shd w:val="clear" w:color="auto" w:fill="D9D9D9"/>
          </w:tcPr>
          <w:p>
            <w:pPr/>
          </w:p>
        </w:tc>
        <w:tc>
          <w:tcPr>
            <w:tcW w:w="1714"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188" w:lineRule="exact"/>
              <w:ind w:left="427"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714"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188" w:lineRule="exact"/>
              <w:ind w:left="429"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711"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188" w:lineRule="exact"/>
              <w:ind w:left="427"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687"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188" w:lineRule="exact"/>
              <w:ind w:left="432"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r>
      <w:tr>
        <w:trPr>
          <w:trHeight w:val="240" w:hRule="exact"/>
        </w:trPr>
        <w:tc>
          <w:tcPr>
            <w:tcW w:w="1716" w:type="dxa"/>
            <w:tcBorders>
              <w:top w:val="nil" w:sz="6" w:space="0" w:color="auto"/>
              <w:left w:val="nil" w:sz="6" w:space="0" w:color="auto"/>
              <w:bottom w:val="nil" w:sz="6" w:space="0" w:color="auto"/>
              <w:right w:val="single" w:sz="4" w:space="0" w:color="000000"/>
            </w:tcBorders>
          </w:tcPr>
          <w:p>
            <w:pPr>
              <w:pStyle w:val="TableParagraph"/>
              <w:spacing w:line="254" w:lineRule="exact" w:before="26"/>
              <w:ind w:left="2" w:right="0"/>
              <w:jc w:val="center"/>
              <w:rPr>
                <w:rFonts w:ascii="宋体" w:hAnsi="宋体" w:cs="宋体" w:eastAsia="宋体" w:hint="default"/>
                <w:sz w:val="21"/>
                <w:szCs w:val="21"/>
              </w:rPr>
            </w:pPr>
            <w:r>
              <w:rPr>
                <w:rFonts w:ascii="宋体" w:hAnsi="宋体" w:cs="宋体" w:eastAsia="宋体" w:hint="default"/>
                <w:sz w:val="21"/>
                <w:szCs w:val="21"/>
              </w:rPr>
              <w:t>烟台</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36" w:lineRule="exact" w:before="44"/>
              <w:ind w:right="24"/>
              <w:jc w:val="right"/>
              <w:rPr>
                <w:rFonts w:ascii="Times New Roman" w:hAnsi="Times New Roman" w:cs="Times New Roman" w:eastAsia="Times New Roman" w:hint="default"/>
                <w:sz w:val="21"/>
                <w:szCs w:val="21"/>
              </w:rPr>
            </w:pPr>
            <w:r>
              <w:rPr>
                <w:rFonts w:ascii="Times New Roman"/>
                <w:spacing w:val="-1"/>
                <w:sz w:val="21"/>
              </w:rPr>
              <w:t>1,086,464,904.20</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36" w:lineRule="exact" w:before="44"/>
              <w:ind w:right="24"/>
              <w:jc w:val="right"/>
              <w:rPr>
                <w:rFonts w:ascii="Times New Roman" w:hAnsi="Times New Roman" w:cs="Times New Roman" w:eastAsia="Times New Roman" w:hint="default"/>
                <w:sz w:val="21"/>
                <w:szCs w:val="21"/>
              </w:rPr>
            </w:pPr>
            <w:r>
              <w:rPr>
                <w:rFonts w:ascii="Times New Roman"/>
                <w:spacing w:val="-1"/>
                <w:sz w:val="21"/>
              </w:rPr>
              <w:t>986,289,370.52</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36" w:lineRule="exact" w:before="44"/>
              <w:ind w:right="24"/>
              <w:jc w:val="right"/>
              <w:rPr>
                <w:rFonts w:ascii="Times New Roman" w:hAnsi="Times New Roman" w:cs="Times New Roman" w:eastAsia="Times New Roman" w:hint="default"/>
                <w:sz w:val="21"/>
                <w:szCs w:val="21"/>
              </w:rPr>
            </w:pPr>
            <w:r>
              <w:rPr>
                <w:rFonts w:ascii="Times New Roman"/>
                <w:spacing w:val="-1"/>
                <w:sz w:val="21"/>
              </w:rPr>
              <w:t>878,878,669.49</w:t>
            </w:r>
          </w:p>
        </w:tc>
        <w:tc>
          <w:tcPr>
            <w:tcW w:w="1687" w:type="dxa"/>
            <w:tcBorders>
              <w:top w:val="nil" w:sz="6" w:space="0" w:color="auto"/>
              <w:left w:val="single" w:sz="4" w:space="0" w:color="000000"/>
              <w:bottom w:val="nil" w:sz="6" w:space="0" w:color="auto"/>
              <w:right w:val="nil" w:sz="6" w:space="0" w:color="auto"/>
            </w:tcBorders>
          </w:tcPr>
          <w:p>
            <w:pPr>
              <w:pStyle w:val="TableParagraph"/>
              <w:spacing w:line="236" w:lineRule="exact" w:before="44"/>
              <w:ind w:right="1"/>
              <w:jc w:val="right"/>
              <w:rPr>
                <w:rFonts w:ascii="Times New Roman" w:hAnsi="Times New Roman" w:cs="Times New Roman" w:eastAsia="Times New Roman" w:hint="default"/>
                <w:sz w:val="21"/>
                <w:szCs w:val="21"/>
              </w:rPr>
            </w:pPr>
            <w:r>
              <w:rPr>
                <w:rFonts w:ascii="Times New Roman"/>
                <w:spacing w:val="-1"/>
                <w:sz w:val="21"/>
              </w:rPr>
              <w:t>796,860,650.44</w:t>
            </w:r>
          </w:p>
        </w:tc>
      </w:tr>
      <w:tr>
        <w:trPr>
          <w:trHeight w:val="61" w:hRule="exact"/>
        </w:trPr>
        <w:tc>
          <w:tcPr>
            <w:tcW w:w="1716"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single" w:sz="4" w:space="0" w:color="000000"/>
            </w:tcBorders>
          </w:tcPr>
          <w:p>
            <w:pPr/>
          </w:p>
        </w:tc>
        <w:tc>
          <w:tcPr>
            <w:tcW w:w="1687" w:type="dxa"/>
            <w:tcBorders>
              <w:top w:val="nil" w:sz="6" w:space="0" w:color="auto"/>
              <w:left w:val="single" w:sz="4" w:space="0" w:color="000000"/>
              <w:bottom w:val="nil" w:sz="6" w:space="0" w:color="auto"/>
              <w:right w:val="nil" w:sz="6" w:space="0" w:color="auto"/>
            </w:tcBorders>
          </w:tcPr>
          <w:p>
            <w:pPr/>
          </w:p>
        </w:tc>
      </w:tr>
      <w:tr>
        <w:trPr>
          <w:trHeight w:val="42" w:hRule="exact"/>
        </w:trPr>
        <w:tc>
          <w:tcPr>
            <w:tcW w:w="1716"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single" w:sz="4" w:space="0" w:color="000000"/>
            </w:tcBorders>
          </w:tcPr>
          <w:p>
            <w:pPr/>
          </w:p>
        </w:tc>
        <w:tc>
          <w:tcPr>
            <w:tcW w:w="1687" w:type="dxa"/>
            <w:tcBorders>
              <w:top w:val="nil" w:sz="6" w:space="0" w:color="auto"/>
              <w:left w:val="single" w:sz="4" w:space="0" w:color="000000"/>
              <w:bottom w:val="nil" w:sz="6" w:space="0" w:color="auto"/>
              <w:right w:val="nil" w:sz="6" w:space="0" w:color="auto"/>
            </w:tcBorders>
          </w:tcPr>
          <w:p>
            <w:pPr/>
          </w:p>
        </w:tc>
      </w:tr>
      <w:tr>
        <w:trPr>
          <w:trHeight w:val="291" w:hRule="exact"/>
        </w:trPr>
        <w:tc>
          <w:tcPr>
            <w:tcW w:w="171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 w:right="0"/>
              <w:jc w:val="center"/>
              <w:rPr>
                <w:rFonts w:ascii="宋体" w:hAnsi="宋体" w:cs="宋体" w:eastAsia="宋体" w:hint="default"/>
                <w:sz w:val="21"/>
                <w:szCs w:val="21"/>
              </w:rPr>
            </w:pPr>
            <w:r>
              <w:rPr>
                <w:rFonts w:ascii="宋体" w:hAnsi="宋体" w:cs="宋体" w:eastAsia="宋体" w:hint="default"/>
                <w:sz w:val="21"/>
                <w:szCs w:val="21"/>
              </w:rPr>
              <w:t>青岛</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6"/>
              <w:jc w:val="right"/>
              <w:rPr>
                <w:rFonts w:ascii="Times New Roman" w:hAnsi="Times New Roman" w:cs="Times New Roman" w:eastAsia="Times New Roman" w:hint="default"/>
                <w:sz w:val="21"/>
                <w:szCs w:val="21"/>
              </w:rPr>
            </w:pPr>
            <w:r>
              <w:rPr>
                <w:rFonts w:ascii="Times New Roman"/>
                <w:spacing w:val="-1"/>
                <w:sz w:val="21"/>
              </w:rPr>
              <w:t>786,346,503.28</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718,911,563.53</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687,587,781.89</w:t>
            </w:r>
          </w:p>
        </w:tc>
        <w:tc>
          <w:tcPr>
            <w:tcW w:w="1687"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621,734,498.06</w:t>
            </w:r>
          </w:p>
        </w:tc>
      </w:tr>
      <w:tr>
        <w:trPr>
          <w:trHeight w:val="40" w:hRule="exact"/>
        </w:trPr>
        <w:tc>
          <w:tcPr>
            <w:tcW w:w="1716"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single" w:sz="4" w:space="0" w:color="000000"/>
            </w:tcBorders>
          </w:tcPr>
          <w:p>
            <w:pPr/>
          </w:p>
        </w:tc>
        <w:tc>
          <w:tcPr>
            <w:tcW w:w="1687" w:type="dxa"/>
            <w:tcBorders>
              <w:top w:val="nil" w:sz="6" w:space="0" w:color="auto"/>
              <w:left w:val="single" w:sz="4" w:space="0" w:color="000000"/>
              <w:bottom w:val="nil" w:sz="6" w:space="0" w:color="auto"/>
              <w:right w:val="nil" w:sz="6" w:space="0" w:color="auto"/>
            </w:tcBorders>
          </w:tcPr>
          <w:p>
            <w:pPr/>
          </w:p>
        </w:tc>
      </w:tr>
      <w:tr>
        <w:trPr>
          <w:trHeight w:val="291" w:hRule="exact"/>
        </w:trPr>
        <w:tc>
          <w:tcPr>
            <w:tcW w:w="171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 w:right="0"/>
              <w:jc w:val="center"/>
              <w:rPr>
                <w:rFonts w:ascii="宋体" w:hAnsi="宋体" w:cs="宋体" w:eastAsia="宋体" w:hint="default"/>
                <w:sz w:val="21"/>
                <w:szCs w:val="21"/>
              </w:rPr>
            </w:pPr>
            <w:r>
              <w:rPr>
                <w:rFonts w:ascii="宋体" w:hAnsi="宋体" w:cs="宋体" w:eastAsia="宋体" w:hint="default"/>
                <w:sz w:val="21"/>
                <w:szCs w:val="21"/>
              </w:rPr>
              <w:t>济南</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6"/>
              <w:jc w:val="right"/>
              <w:rPr>
                <w:rFonts w:ascii="Times New Roman" w:hAnsi="Times New Roman" w:cs="Times New Roman" w:eastAsia="Times New Roman" w:hint="default"/>
                <w:sz w:val="21"/>
                <w:szCs w:val="21"/>
              </w:rPr>
            </w:pPr>
            <w:r>
              <w:rPr>
                <w:rFonts w:ascii="Times New Roman"/>
                <w:spacing w:val="-1"/>
                <w:sz w:val="21"/>
              </w:rPr>
              <w:t>755,797,577.06</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700,635,827.05</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511,583,274.64</w:t>
            </w:r>
          </w:p>
        </w:tc>
        <w:tc>
          <w:tcPr>
            <w:tcW w:w="1687"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475,905,749.16</w:t>
            </w:r>
          </w:p>
        </w:tc>
      </w:tr>
      <w:tr>
        <w:trPr>
          <w:trHeight w:val="42" w:hRule="exact"/>
        </w:trPr>
        <w:tc>
          <w:tcPr>
            <w:tcW w:w="1716"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single" w:sz="4" w:space="0" w:color="000000"/>
            </w:tcBorders>
          </w:tcPr>
          <w:p>
            <w:pPr/>
          </w:p>
        </w:tc>
        <w:tc>
          <w:tcPr>
            <w:tcW w:w="1687" w:type="dxa"/>
            <w:tcBorders>
              <w:top w:val="nil" w:sz="6" w:space="0" w:color="auto"/>
              <w:left w:val="single" w:sz="4" w:space="0" w:color="000000"/>
              <w:bottom w:val="nil" w:sz="6" w:space="0" w:color="auto"/>
              <w:right w:val="nil" w:sz="6" w:space="0" w:color="auto"/>
            </w:tcBorders>
          </w:tcPr>
          <w:p>
            <w:pPr/>
          </w:p>
        </w:tc>
      </w:tr>
      <w:tr>
        <w:trPr>
          <w:trHeight w:val="291" w:hRule="exact"/>
        </w:trPr>
        <w:tc>
          <w:tcPr>
            <w:tcW w:w="171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 w:right="0"/>
              <w:jc w:val="center"/>
              <w:rPr>
                <w:rFonts w:ascii="宋体" w:hAnsi="宋体" w:cs="宋体" w:eastAsia="宋体" w:hint="default"/>
                <w:sz w:val="21"/>
                <w:szCs w:val="21"/>
              </w:rPr>
            </w:pPr>
            <w:r>
              <w:rPr>
                <w:rFonts w:ascii="宋体" w:hAnsi="宋体" w:cs="宋体" w:eastAsia="宋体" w:hint="default"/>
                <w:sz w:val="21"/>
                <w:szCs w:val="21"/>
              </w:rPr>
              <w:t>淄博</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6"/>
              <w:jc w:val="right"/>
              <w:rPr>
                <w:rFonts w:ascii="Times New Roman" w:hAnsi="Times New Roman" w:cs="Times New Roman" w:eastAsia="Times New Roman" w:hint="default"/>
                <w:sz w:val="21"/>
                <w:szCs w:val="21"/>
              </w:rPr>
            </w:pPr>
            <w:r>
              <w:rPr>
                <w:rFonts w:ascii="Times New Roman"/>
                <w:spacing w:val="-1"/>
                <w:sz w:val="21"/>
              </w:rPr>
              <w:t>202,129,048.96</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196,561,447.65</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146,017,264.74</w:t>
            </w:r>
          </w:p>
        </w:tc>
        <w:tc>
          <w:tcPr>
            <w:tcW w:w="1687"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141,952,549.89</w:t>
            </w:r>
          </w:p>
        </w:tc>
      </w:tr>
      <w:tr>
        <w:trPr>
          <w:trHeight w:val="40" w:hRule="exact"/>
        </w:trPr>
        <w:tc>
          <w:tcPr>
            <w:tcW w:w="1716"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single" w:sz="4" w:space="0" w:color="000000"/>
            </w:tcBorders>
          </w:tcPr>
          <w:p>
            <w:pPr/>
          </w:p>
        </w:tc>
        <w:tc>
          <w:tcPr>
            <w:tcW w:w="1687" w:type="dxa"/>
            <w:tcBorders>
              <w:top w:val="nil" w:sz="6" w:space="0" w:color="auto"/>
              <w:left w:val="single" w:sz="4" w:space="0" w:color="000000"/>
              <w:bottom w:val="nil" w:sz="6" w:space="0" w:color="auto"/>
              <w:right w:val="nil" w:sz="6" w:space="0" w:color="auto"/>
            </w:tcBorders>
          </w:tcPr>
          <w:p>
            <w:pPr/>
          </w:p>
        </w:tc>
      </w:tr>
      <w:tr>
        <w:trPr>
          <w:trHeight w:val="291" w:hRule="exact"/>
        </w:trPr>
        <w:tc>
          <w:tcPr>
            <w:tcW w:w="171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 w:right="0"/>
              <w:jc w:val="center"/>
              <w:rPr>
                <w:rFonts w:ascii="宋体" w:hAnsi="宋体" w:cs="宋体" w:eastAsia="宋体" w:hint="default"/>
                <w:sz w:val="21"/>
                <w:szCs w:val="21"/>
              </w:rPr>
            </w:pPr>
            <w:r>
              <w:rPr>
                <w:rFonts w:ascii="宋体" w:hAnsi="宋体" w:cs="宋体" w:eastAsia="宋体" w:hint="default"/>
                <w:sz w:val="21"/>
                <w:szCs w:val="21"/>
              </w:rPr>
              <w:t>威海</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6"/>
              <w:jc w:val="right"/>
              <w:rPr>
                <w:rFonts w:ascii="Times New Roman" w:hAnsi="Times New Roman" w:cs="Times New Roman" w:eastAsia="Times New Roman" w:hint="default"/>
                <w:sz w:val="21"/>
                <w:szCs w:val="21"/>
              </w:rPr>
            </w:pPr>
            <w:r>
              <w:rPr>
                <w:rFonts w:ascii="Times New Roman"/>
                <w:spacing w:val="-1"/>
                <w:sz w:val="21"/>
              </w:rPr>
              <w:t>294,797,917.71</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267,728,115.86</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223,953,714.37</w:t>
            </w:r>
          </w:p>
        </w:tc>
        <w:tc>
          <w:tcPr>
            <w:tcW w:w="1687"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204,807,160.84</w:t>
            </w:r>
          </w:p>
        </w:tc>
      </w:tr>
      <w:tr>
        <w:trPr>
          <w:trHeight w:val="42" w:hRule="exact"/>
        </w:trPr>
        <w:tc>
          <w:tcPr>
            <w:tcW w:w="1716"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single" w:sz="4" w:space="0" w:color="000000"/>
            </w:tcBorders>
          </w:tcPr>
          <w:p>
            <w:pPr/>
          </w:p>
        </w:tc>
        <w:tc>
          <w:tcPr>
            <w:tcW w:w="1687" w:type="dxa"/>
            <w:tcBorders>
              <w:top w:val="nil" w:sz="6" w:space="0" w:color="auto"/>
              <w:left w:val="single" w:sz="4" w:space="0" w:color="000000"/>
              <w:bottom w:val="nil" w:sz="6" w:space="0" w:color="auto"/>
              <w:right w:val="nil" w:sz="6" w:space="0" w:color="auto"/>
            </w:tcBorders>
          </w:tcPr>
          <w:p>
            <w:pPr/>
          </w:p>
        </w:tc>
      </w:tr>
      <w:tr>
        <w:trPr>
          <w:trHeight w:val="291" w:hRule="exact"/>
        </w:trPr>
        <w:tc>
          <w:tcPr>
            <w:tcW w:w="171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1,146,678,382.65</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1,077,253,490.94</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651,451,184.11</w:t>
            </w:r>
          </w:p>
        </w:tc>
        <w:tc>
          <w:tcPr>
            <w:tcW w:w="1687"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613,068,843.46</w:t>
            </w:r>
          </w:p>
        </w:tc>
      </w:tr>
      <w:tr>
        <w:trPr>
          <w:trHeight w:val="40" w:hRule="exact"/>
        </w:trPr>
        <w:tc>
          <w:tcPr>
            <w:tcW w:w="1716"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single" w:sz="4" w:space="0" w:color="000000"/>
            </w:tcBorders>
          </w:tcPr>
          <w:p>
            <w:pPr/>
          </w:p>
        </w:tc>
        <w:tc>
          <w:tcPr>
            <w:tcW w:w="1687" w:type="dxa"/>
            <w:tcBorders>
              <w:top w:val="nil" w:sz="6" w:space="0" w:color="auto"/>
              <w:left w:val="single" w:sz="4" w:space="0" w:color="000000"/>
              <w:bottom w:val="nil" w:sz="6" w:space="0" w:color="auto"/>
              <w:right w:val="nil" w:sz="6" w:space="0" w:color="auto"/>
            </w:tcBorders>
          </w:tcPr>
          <w:p>
            <w:pPr/>
          </w:p>
        </w:tc>
      </w:tr>
      <w:tr>
        <w:trPr>
          <w:trHeight w:val="338" w:hRule="exact"/>
        </w:trPr>
        <w:tc>
          <w:tcPr>
            <w:tcW w:w="1716"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4,272,214,333.86</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3,947,379,815.55</w:t>
            </w:r>
          </w:p>
        </w:tc>
        <w:tc>
          <w:tcPr>
            <w:tcW w:w="17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3,099,471,889.24</w:t>
            </w:r>
          </w:p>
        </w:tc>
        <w:tc>
          <w:tcPr>
            <w:tcW w:w="1687"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right="-2"/>
              <w:jc w:val="right"/>
              <w:rPr>
                <w:rFonts w:ascii="Times New Roman" w:hAnsi="Times New Roman" w:cs="Times New Roman" w:eastAsia="Times New Roman" w:hint="default"/>
                <w:sz w:val="21"/>
                <w:szCs w:val="21"/>
              </w:rPr>
            </w:pPr>
            <w:r>
              <w:rPr>
                <w:rFonts w:ascii="Times New Roman"/>
                <w:spacing w:val="-1"/>
                <w:sz w:val="21"/>
              </w:rPr>
              <w:t>2,854,329,451.85</w:t>
            </w:r>
          </w:p>
        </w:tc>
      </w:tr>
    </w:tbl>
    <w:p>
      <w:pPr>
        <w:spacing w:line="240" w:lineRule="auto" w:before="7"/>
        <w:rPr>
          <w:rFonts w:ascii="宋体" w:hAnsi="宋体" w:cs="宋体" w:eastAsia="宋体" w:hint="default"/>
          <w:b/>
          <w:bCs/>
          <w:sz w:val="23"/>
          <w:szCs w:val="23"/>
        </w:rPr>
      </w:pPr>
    </w:p>
    <w:p>
      <w:pPr>
        <w:pStyle w:val="Heading6"/>
        <w:spacing w:line="240" w:lineRule="auto" w:before="26"/>
        <w:ind w:left="567" w:right="246"/>
        <w:jc w:val="left"/>
        <w:rPr>
          <w:b w:val="0"/>
          <w:bCs w:val="0"/>
        </w:rPr>
      </w:pPr>
      <w:r>
        <w:rPr/>
        <w:pict>
          <v:group style="position:absolute;margin-left:83.424004pt;margin-top:-88.004349pt;width:428.6pt;height:5.2pt;mso-position-horizontal-relative:page;mso-position-vertical-relative:paragraph;z-index:-1070008" coordorigin="1668,-1760" coordsize="8572,104">
            <v:shape style="position:absolute;left:1668;top:-1760;width:1730;height:103" type="#_x0000_t75" stroked="false">
              <v:imagedata r:id="rId1099" o:title=""/>
            </v:shape>
            <v:shape style="position:absolute;left:3375;top:-1666;width:1719;height:10" type="#_x0000_t75" stroked="false">
              <v:imagedata r:id="rId1118" o:title=""/>
            </v:shape>
            <v:shape style="position:absolute;left:5089;top:-1666;width:1719;height:10" type="#_x0000_t75" stroked="false">
              <v:imagedata r:id="rId1118" o:title=""/>
            </v:shape>
            <v:shape style="position:absolute;left:6803;top:-1666;width:1716;height:10" type="#_x0000_t75" stroked="false">
              <v:imagedata r:id="rId682" o:title=""/>
            </v:shape>
            <v:shape style="position:absolute;left:8514;top:-1666;width:1726;height:10" type="#_x0000_t75" stroked="false">
              <v:imagedata r:id="rId725" o:title=""/>
            </v:shape>
            <w10:wrap type="none"/>
          </v:group>
        </w:pict>
      </w:r>
      <w:r>
        <w:rPr/>
        <w:pict>
          <v:group style="position:absolute;margin-left:83.424004pt;margin-top:-71.324348pt;width:428.6pt;height:5.05pt;mso-position-horizontal-relative:page;mso-position-vertical-relative:paragraph;z-index:-1069984" coordorigin="1668,-1426" coordsize="8572,101">
            <v:shape style="position:absolute;left:1668;top:-1426;width:1730;height:101" type="#_x0000_t75" stroked="false">
              <v:imagedata r:id="rId1119" o:title=""/>
            </v:shape>
            <v:shape style="position:absolute;left:3375;top:-1335;width:1719;height:10" type="#_x0000_t75" stroked="false">
              <v:imagedata r:id="rId1118" o:title=""/>
            </v:shape>
            <v:shape style="position:absolute;left:5089;top:-1335;width:1719;height:10" type="#_x0000_t75" stroked="false">
              <v:imagedata r:id="rId1118" o:title=""/>
            </v:shape>
            <v:shape style="position:absolute;left:6803;top:-1335;width:1716;height:10" type="#_x0000_t75" stroked="false">
              <v:imagedata r:id="rId682" o:title=""/>
            </v:shape>
            <v:shape style="position:absolute;left:8514;top:-1335;width:1726;height:10" type="#_x0000_t75" stroked="false">
              <v:imagedata r:id="rId725" o:title=""/>
            </v:shape>
            <w10:wrap type="none"/>
          </v:group>
        </w:pict>
      </w:r>
      <w:r>
        <w:rPr/>
        <w:pict>
          <v:group style="position:absolute;margin-left:83.424004pt;margin-top:-54.764381pt;width:428.6pt;height:5.2pt;mso-position-horizontal-relative:page;mso-position-vertical-relative:paragraph;z-index:-1069960" coordorigin="1668,-1095" coordsize="8572,104">
            <v:shape style="position:absolute;left:1668;top:-1095;width:1730;height:103" type="#_x0000_t75" stroked="false">
              <v:imagedata r:id="rId1120" o:title=""/>
            </v:shape>
            <v:shape style="position:absolute;left:3375;top:-1002;width:1719;height:10" type="#_x0000_t75" stroked="false">
              <v:imagedata r:id="rId1118" o:title=""/>
            </v:shape>
            <v:shape style="position:absolute;left:5089;top:-1002;width:1719;height:10" type="#_x0000_t75" stroked="false">
              <v:imagedata r:id="rId1118" o:title=""/>
            </v:shape>
            <v:shape style="position:absolute;left:6803;top:-1002;width:1716;height:10" type="#_x0000_t75" stroked="false">
              <v:imagedata r:id="rId682" o:title=""/>
            </v:shape>
            <v:shape style="position:absolute;left:8514;top:-1002;width:1726;height:10" type="#_x0000_t75" stroked="false">
              <v:imagedata r:id="rId725" o:title=""/>
            </v:shape>
            <w10:wrap type="none"/>
          </v:group>
        </w:pict>
      </w:r>
      <w:r>
        <w:rPr/>
        <w:pict>
          <v:group style="position:absolute;margin-left:83.424004pt;margin-top:-38.084381pt;width:428.6pt;height:5.05pt;mso-position-horizontal-relative:page;mso-position-vertical-relative:paragraph;z-index:-1069936" coordorigin="1668,-762" coordsize="8572,101">
            <v:shape style="position:absolute;left:1668;top:-762;width:1730;height:101" type="#_x0000_t75" stroked="false">
              <v:imagedata r:id="rId1104" o:title=""/>
            </v:shape>
            <v:shape style="position:absolute;left:3375;top:-670;width:1719;height:10" type="#_x0000_t75" stroked="false">
              <v:imagedata r:id="rId1121" o:title=""/>
            </v:shape>
            <v:shape style="position:absolute;left:5089;top:-670;width:1719;height:10" type="#_x0000_t75" stroked="false">
              <v:imagedata r:id="rId1121" o:title=""/>
            </v:shape>
            <v:shape style="position:absolute;left:6803;top:-670;width:1716;height:10" type="#_x0000_t75" stroked="false">
              <v:imagedata r:id="rId685" o:title=""/>
            </v:shape>
            <v:shape style="position:absolute;left:8514;top:-670;width:1726;height:10" type="#_x0000_t75" stroked="false">
              <v:imagedata r:id="rId1122" o:title=""/>
            </v:shape>
            <w10:wrap type="none"/>
          </v:group>
        </w:pict>
      </w:r>
      <w:r>
        <w:rPr/>
        <w:pict>
          <v:shape style="position:absolute;margin-left:168.979996pt;margin-top:-17.684332pt;width:.480027pt;height:.84pt;mso-position-horizontal-relative:page;mso-position-vertical-relative:paragraph;z-index:29344" type="#_x0000_t75" stroked="false">
            <v:imagedata r:id="rId1123" o:title=""/>
          </v:shape>
        </w:pict>
      </w:r>
      <w:r>
        <w:rPr/>
        <w:pict>
          <v:shape style="position:absolute;margin-left:254.690002pt;margin-top:-17.684332pt;width:.480017pt;height:.84pt;mso-position-horizontal-relative:page;mso-position-vertical-relative:paragraph;z-index:29368" type="#_x0000_t75" stroked="false">
            <v:imagedata r:id="rId1123" o:title=""/>
          </v:shape>
        </w:pict>
      </w:r>
      <w:r>
        <w:rPr/>
        <w:pict>
          <v:shape style="position:absolute;margin-left:340.390015pt;margin-top:-17.684332pt;width:.480027pt;height:.84pt;mso-position-horizontal-relative:page;mso-position-vertical-relative:paragraph;z-index:29392" type="#_x0000_t75" stroked="false">
            <v:imagedata r:id="rId1123" o:title=""/>
          </v:shape>
        </w:pict>
      </w:r>
      <w:r>
        <w:rPr/>
        <w:pict>
          <v:shape style="position:absolute;margin-left:425.950012pt;margin-top:-17.684332pt;width:.480027pt;height:.84pt;mso-position-horizontal-relative:page;mso-position-vertical-relative:paragraph;z-index:29416" type="#_x0000_t75" stroked="false">
            <v:imagedata r:id="rId1123" o:title=""/>
          </v:shape>
        </w:pict>
      </w:r>
      <w:r>
        <w:rPr/>
        <w:pict>
          <v:group style="position:absolute;margin-left:60.18pt;margin-top:38.865639pt;width:475.05pt;height:21.4pt;mso-position-horizontal-relative:page;mso-position-vertical-relative:paragraph;z-index:-1069816" coordorigin="1204,777" coordsize="9501,428">
            <v:group style="position:absolute;left:1226;top:803;width:3897;height:2" coordorigin="1226,803" coordsize="3897,2">
              <v:shape style="position:absolute;left:1226;top:803;width:3897;height:2" coordorigin="1226,803" coordsize="3897,0" path="m1226,803l5123,803e" filled="false" stroked="true" strokeweight="2.280pt" strokecolor="#d9d9d9">
                <v:path arrowok="t"/>
              </v:shape>
            </v:group>
            <v:group style="position:absolute;left:1226;top:825;width:109;height:324" coordorigin="1226,825" coordsize="109,324">
              <v:shape style="position:absolute;left:1226;top:825;width:109;height:324" coordorigin="1226,825" coordsize="109,324" path="m1226,1149l1335,1149,1335,825,1226,825,1226,1149xe" filled="true" fillcolor="#d9d9d9" stroked="false">
                <v:path arrowok="t"/>
                <v:fill type="solid"/>
              </v:shape>
            </v:group>
            <v:group style="position:absolute;left:5019;top:825;width:104;height:324" coordorigin="5019,825" coordsize="104,324">
              <v:shape style="position:absolute;left:5019;top:825;width:104;height:324" coordorigin="5019,825" coordsize="104,324" path="m5019,1149l5123,1149,5123,825,5019,825,5019,1149xe" filled="true" fillcolor="#d9d9d9" stroked="false">
                <v:path arrowok="t"/>
                <v:fill type="solid"/>
              </v:shape>
            </v:group>
            <v:group style="position:absolute;left:1226;top:1172;width:3897;height:2" coordorigin="1226,1172" coordsize="3897,2">
              <v:shape style="position:absolute;left:1226;top:1172;width:3897;height:2" coordorigin="1226,1172" coordsize="3897,0" path="m1226,1172l5123,1172e" filled="false" stroked="true" strokeweight="2.280pt" strokecolor="#d9d9d9">
                <v:path arrowok="t"/>
              </v:shape>
            </v:group>
            <v:group style="position:absolute;left:1335;top:825;width:3685;height:324" coordorigin="1335,825" coordsize="3685,324">
              <v:shape style="position:absolute;left:1335;top:825;width:3685;height:324" coordorigin="1335,825" coordsize="3685,324" path="m1335,1149l5019,1149,5019,825,1335,825,1335,1149xe" filled="true" fillcolor="#d9d9d9" stroked="false">
                <v:path arrowok="t"/>
                <v:fill type="solid"/>
              </v:shape>
            </v:group>
            <v:group style="position:absolute;left:5132;top:803;width:2408;height:2" coordorigin="5132,803" coordsize="2408,2">
              <v:shape style="position:absolute;left:5132;top:803;width:2408;height:2" coordorigin="5132,803" coordsize="2408,0" path="m5132,803l7540,803e" filled="false" stroked="true" strokeweight="2.280pt" strokecolor="#d9d9d9">
                <v:path arrowok="t"/>
              </v:shape>
            </v:group>
            <v:group style="position:absolute;left:5132;top:825;width:104;height:324" coordorigin="5132,825" coordsize="104,324">
              <v:shape style="position:absolute;left:5132;top:825;width:104;height:324" coordorigin="5132,825" coordsize="104,324" path="m5132,1149l5235,1149,5235,825,5132,825,5132,1149xe" filled="true" fillcolor="#d9d9d9" stroked="false">
                <v:path arrowok="t"/>
                <v:fill type="solid"/>
              </v:shape>
            </v:group>
            <v:group style="position:absolute;left:7437;top:825;width:104;height:324" coordorigin="7437,825" coordsize="104,324">
              <v:shape style="position:absolute;left:7437;top:825;width:104;height:324" coordorigin="7437,825" coordsize="104,324" path="m7437,1149l7540,1149,7540,825,7437,825,7437,1149xe" filled="true" fillcolor="#d9d9d9" stroked="false">
                <v:path arrowok="t"/>
                <v:fill type="solid"/>
              </v:shape>
            </v:group>
            <v:group style="position:absolute;left:5132;top:1172;width:2408;height:2" coordorigin="5132,1172" coordsize="2408,2">
              <v:shape style="position:absolute;left:5132;top:1172;width:2408;height:2" coordorigin="5132,1172" coordsize="2408,0" path="m5132,1172l7540,1172e" filled="false" stroked="true" strokeweight="2.280pt" strokecolor="#d9d9d9">
                <v:path arrowok="t"/>
              </v:shape>
            </v:group>
            <v:group style="position:absolute;left:5235;top:825;width:2202;height:324" coordorigin="5235,825" coordsize="2202,324">
              <v:shape style="position:absolute;left:5235;top:825;width:2202;height:324" coordorigin="5235,825" coordsize="2202,324" path="m5235,1149l7437,1149,7437,825,5235,825,5235,1149xe" filled="true" fillcolor="#d9d9d9" stroked="false">
                <v:path arrowok="t"/>
                <v:fill type="solid"/>
              </v:shape>
            </v:group>
            <v:group style="position:absolute;left:7549;top:803;width:3133;height:2" coordorigin="7549,803" coordsize="3133,2">
              <v:shape style="position:absolute;left:7549;top:803;width:3133;height:2" coordorigin="7549,803" coordsize="3133,0" path="m7549,803l10682,803e" filled="false" stroked="true" strokeweight="2.280pt" strokecolor="#d9d9d9">
                <v:path arrowok="t"/>
              </v:shape>
            </v:group>
            <v:group style="position:absolute;left:7549;top:825;width:104;height:324" coordorigin="7549,825" coordsize="104,324">
              <v:shape style="position:absolute;left:7549;top:825;width:104;height:324" coordorigin="7549,825" coordsize="104,324" path="m7549,1149l7653,1149,7653,825,7549,825,7549,1149xe" filled="true" fillcolor="#d9d9d9" stroked="false">
                <v:path arrowok="t"/>
                <v:fill type="solid"/>
              </v:shape>
            </v:group>
            <v:group style="position:absolute;left:10574;top:825;width:108;height:324" coordorigin="10574,825" coordsize="108,324">
              <v:shape style="position:absolute;left:10574;top:825;width:108;height:324" coordorigin="10574,825" coordsize="108,324" path="m10574,1149l10682,1149,10682,825,10574,825,10574,1149xe" filled="true" fillcolor="#d9d9d9" stroked="false">
                <v:path arrowok="t"/>
                <v:fill type="solid"/>
              </v:shape>
            </v:group>
            <v:group style="position:absolute;left:7549;top:1172;width:3133;height:2" coordorigin="7549,1172" coordsize="3133,2">
              <v:shape style="position:absolute;left:7549;top:1172;width:3133;height:2" coordorigin="7549,1172" coordsize="3133,0" path="m7549,1172l10682,1172e" filled="false" stroked="true" strokeweight="2.280pt" strokecolor="#d9d9d9">
                <v:path arrowok="t"/>
              </v:shape>
            </v:group>
            <v:group style="position:absolute;left:7653;top:825;width:2922;height:324" coordorigin="7653,825" coordsize="2922,324">
              <v:shape style="position:absolute;left:7653;top:825;width:2922;height:324" coordorigin="7653,825" coordsize="2922,324" path="m7653,1149l10574,1149,10574,825,7653,825,7653,1149xe" filled="true" fillcolor="#d9d9d9" stroked="false">
                <v:path arrowok="t"/>
                <v:fill type="solid"/>
              </v:shape>
            </v:group>
            <v:group style="position:absolute;left:1226;top:779;width:3897;height:2" coordorigin="1226,779" coordsize="3897,2">
              <v:shape style="position:absolute;left:1226;top:779;width:3897;height:2" coordorigin="1226,779" coordsize="3897,0" path="m1226,779l5123,779e" filled="false" stroked="true" strokeweight=".12pt" strokecolor="#d9d9d9">
                <v:path arrowok="t"/>
              </v:shape>
              <v:shape style="position:absolute;left:5123;top:777;width:30;height:2" type="#_x0000_t75" stroked="false">
                <v:imagedata r:id="rId145" o:title=""/>
              </v:shape>
            </v:group>
            <v:group style="position:absolute;left:5151;top:779;width:2389;height:2" coordorigin="5151,779" coordsize="2389,2">
              <v:shape style="position:absolute;left:5151;top:779;width:2389;height:2" coordorigin="5151,779" coordsize="2389,0" path="m5151,779l7540,779e" filled="false" stroked="true" strokeweight=".12pt" strokecolor="#d9d9d9">
                <v:path arrowok="t"/>
              </v:shape>
              <v:shape style="position:absolute;left:7540;top:777;width:30;height:2" type="#_x0000_t75" stroked="false">
                <v:imagedata r:id="rId154" o:title=""/>
              </v:shape>
            </v:group>
            <v:group style="position:absolute;left:7569;top:779;width:3114;height:2" coordorigin="7569,779" coordsize="3114,2">
              <v:shape style="position:absolute;left:7569;top:779;width:3114;height:2" coordorigin="7569,779" coordsize="3114,0" path="m7569,779l10682,779e" filled="false" stroked="true" strokeweight=".12pt" strokecolor="#d9d9d9">
                <v:path arrowok="t"/>
              </v:shape>
              <v:shape style="position:absolute;left:1226;top:1087;width:3915;height:118" type="#_x0000_t75" stroked="false">
                <v:imagedata r:id="rId1124" o:title=""/>
              </v:shape>
              <v:shape style="position:absolute;left:5118;top:1164;width:2432;height:41" type="#_x0000_t75" stroked="false">
                <v:imagedata r:id="rId1125" o:title=""/>
              </v:shape>
              <v:shape style="position:absolute;left:7535;top:1195;width:3147;height:10" type="#_x0000_t75" stroked="false">
                <v:imagedata r:id="rId1093" o:title=""/>
              </v:shape>
            </v:group>
            <w10:wrap type="none"/>
          </v:group>
        </w:pict>
      </w:r>
      <w:r>
        <w:rPr/>
        <w:pict>
          <v:group style="position:absolute;margin-left:61.32pt;margin-top:83.745659pt;width:472.8pt;height:.5pt;mso-position-horizontal-relative:page;mso-position-vertical-relative:paragraph;z-index:-1069792" coordorigin="1226,1675" coordsize="9456,10">
            <v:shape style="position:absolute;left:1226;top:1675;width:3896;height:10" type="#_x0000_t75" stroked="false">
              <v:imagedata r:id="rId1091" o:title=""/>
            </v:shape>
            <v:shape style="position:absolute;left:5118;top:1675;width:2422;height:10" type="#_x0000_t75" stroked="false">
              <v:imagedata r:id="rId1092" o:title=""/>
            </v:shape>
            <v:shape style="position:absolute;left:7535;top:1675;width:3147;height:10" type="#_x0000_t75" stroked="false">
              <v:imagedata r:id="rId1093" o:title=""/>
            </v:shape>
            <w10:wrap type="none"/>
          </v:group>
        </w:pict>
      </w:r>
      <w:r>
        <w:rPr/>
        <w:pict>
          <v:group style="position:absolute;margin-left:61.32pt;margin-top:107.745659pt;width:472.8pt;height:.5pt;mso-position-horizontal-relative:page;mso-position-vertical-relative:paragraph;z-index:-1069768" coordorigin="1226,2155" coordsize="9456,10">
            <v:shape style="position:absolute;left:1226;top:2155;width:3896;height:10" type="#_x0000_t75" stroked="false">
              <v:imagedata r:id="rId1091" o:title=""/>
            </v:shape>
            <v:shape style="position:absolute;left:5118;top:2155;width:2422;height:10" type="#_x0000_t75" stroked="false">
              <v:imagedata r:id="rId1092" o:title=""/>
            </v:shape>
            <v:shape style="position:absolute;left:7535;top:2155;width:3147;height:10" type="#_x0000_t75" stroked="false">
              <v:imagedata r:id="rId1093" o:title=""/>
            </v:shape>
            <w10:wrap type="none"/>
          </v:group>
        </w:pict>
      </w:r>
      <w:r>
        <w:rPr/>
        <w:t>（</w:t>
      </w:r>
      <w:r>
        <w:rPr>
          <w:rFonts w:ascii="Times New Roman" w:hAnsi="Times New Roman" w:cs="Times New Roman" w:eastAsia="Times New Roman" w:hint="default"/>
        </w:rPr>
        <w:t>5</w:t>
      </w:r>
      <w:r>
        <w:rPr/>
        <w:t>）公司前五名客户的营业收入情况</w:t>
      </w:r>
      <w:r>
        <w:rPr>
          <w:b w:val="0"/>
          <w:bCs w:val="0"/>
        </w:rPr>
      </w:r>
    </w:p>
    <w:p>
      <w:pPr>
        <w:spacing w:line="240" w:lineRule="auto" w:before="1"/>
        <w:rPr>
          <w:rFonts w:ascii="宋体" w:hAnsi="宋体" w:cs="宋体" w:eastAsia="宋体" w:hint="default"/>
          <w:b/>
          <w:bCs/>
          <w:sz w:val="29"/>
          <w:szCs w:val="29"/>
        </w:rPr>
      </w:pPr>
    </w:p>
    <w:tbl>
      <w:tblPr>
        <w:tblW w:w="0" w:type="auto"/>
        <w:jc w:val="left"/>
        <w:tblInd w:w="257" w:type="dxa"/>
        <w:tblLayout w:type="fixed"/>
        <w:tblCellMar>
          <w:top w:w="0" w:type="dxa"/>
          <w:left w:w="0" w:type="dxa"/>
          <w:bottom w:w="0" w:type="dxa"/>
          <w:right w:w="0" w:type="dxa"/>
        </w:tblCellMar>
        <w:tblLook w:val="01E0"/>
      </w:tblPr>
      <w:tblGrid>
        <w:gridCol w:w="3915"/>
        <w:gridCol w:w="2417"/>
        <w:gridCol w:w="3137"/>
      </w:tblGrid>
      <w:tr>
        <w:trPr>
          <w:trHeight w:val="477" w:hRule="exact"/>
        </w:trPr>
        <w:tc>
          <w:tcPr>
            <w:tcW w:w="3915" w:type="dxa"/>
            <w:tcBorders>
              <w:top w:val="single" w:sz="12" w:space="0" w:color="000000"/>
              <w:left w:val="nil" w:sz="6" w:space="0" w:color="auto"/>
              <w:bottom w:val="nil" w:sz="6" w:space="0" w:color="auto"/>
              <w:right w:val="single" w:sz="4" w:space="0" w:color="000000"/>
            </w:tcBorders>
          </w:tcPr>
          <w:p>
            <w:pPr>
              <w:pStyle w:val="TableParagraph"/>
              <w:spacing w:line="240" w:lineRule="auto" w:before="74"/>
              <w:ind w:left="21" w:right="0"/>
              <w:jc w:val="center"/>
              <w:rPr>
                <w:rFonts w:ascii="宋体" w:hAnsi="宋体" w:cs="宋体" w:eastAsia="宋体" w:hint="default"/>
                <w:sz w:val="21"/>
                <w:szCs w:val="21"/>
              </w:rPr>
            </w:pPr>
            <w:r>
              <w:rPr>
                <w:rFonts w:ascii="宋体" w:hAnsi="宋体" w:cs="宋体" w:eastAsia="宋体" w:hint="default"/>
                <w:b/>
                <w:bCs/>
                <w:sz w:val="21"/>
                <w:szCs w:val="21"/>
              </w:rPr>
              <w:t>客户名称</w:t>
            </w:r>
            <w:r>
              <w:rPr>
                <w:rFonts w:ascii="宋体" w:hAnsi="宋体" w:cs="宋体" w:eastAsia="宋体" w:hint="default"/>
                <w:sz w:val="21"/>
                <w:szCs w:val="21"/>
              </w:rPr>
            </w:r>
          </w:p>
        </w:tc>
        <w:tc>
          <w:tcPr>
            <w:tcW w:w="241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4"/>
              <w:ind w:left="1" w:right="0"/>
              <w:jc w:val="center"/>
              <w:rPr>
                <w:rFonts w:ascii="宋体" w:hAnsi="宋体" w:cs="宋体" w:eastAsia="宋体" w:hint="default"/>
                <w:sz w:val="21"/>
                <w:szCs w:val="21"/>
              </w:rPr>
            </w:pPr>
            <w:r>
              <w:rPr>
                <w:rFonts w:ascii="宋体" w:hAnsi="宋体" w:cs="宋体" w:eastAsia="宋体" w:hint="default"/>
                <w:b/>
                <w:bCs/>
                <w:sz w:val="21"/>
                <w:szCs w:val="21"/>
              </w:rPr>
              <w:t>营业收入总额</w:t>
            </w:r>
            <w:r>
              <w:rPr>
                <w:rFonts w:ascii="宋体" w:hAnsi="宋体" w:cs="宋体" w:eastAsia="宋体" w:hint="default"/>
                <w:sz w:val="21"/>
                <w:szCs w:val="21"/>
              </w:rPr>
            </w:r>
          </w:p>
        </w:tc>
        <w:tc>
          <w:tcPr>
            <w:tcW w:w="3137" w:type="dxa"/>
            <w:tcBorders>
              <w:top w:val="single" w:sz="12" w:space="0" w:color="000000"/>
              <w:left w:val="single" w:sz="4" w:space="0" w:color="000000"/>
              <w:bottom w:val="nil" w:sz="6" w:space="0" w:color="auto"/>
              <w:right w:val="nil" w:sz="6" w:space="0" w:color="auto"/>
            </w:tcBorders>
          </w:tcPr>
          <w:p>
            <w:pPr>
              <w:pStyle w:val="TableParagraph"/>
              <w:spacing w:line="240" w:lineRule="auto" w:before="74"/>
              <w:ind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占公司全部营业收入的比例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454" w:hRule="exact"/>
        </w:trPr>
        <w:tc>
          <w:tcPr>
            <w:tcW w:w="391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21"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2" w:right="0"/>
              <w:jc w:val="center"/>
              <w:rPr>
                <w:rFonts w:ascii="Times New Roman" w:hAnsi="Times New Roman" w:cs="Times New Roman" w:eastAsia="Times New Roman" w:hint="default"/>
                <w:sz w:val="21"/>
                <w:szCs w:val="21"/>
              </w:rPr>
            </w:pPr>
            <w:r>
              <w:rPr>
                <w:rFonts w:ascii="Times New Roman"/>
                <w:sz w:val="21"/>
              </w:rPr>
              <w:t>272,026,497.39</w:t>
            </w:r>
          </w:p>
        </w:tc>
        <w:tc>
          <w:tcPr>
            <w:tcW w:w="3137"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
              <w:jc w:val="center"/>
              <w:rPr>
                <w:rFonts w:ascii="Times New Roman" w:hAnsi="Times New Roman" w:cs="Times New Roman" w:eastAsia="Times New Roman" w:hint="default"/>
                <w:sz w:val="21"/>
                <w:szCs w:val="21"/>
              </w:rPr>
            </w:pPr>
            <w:r>
              <w:rPr>
                <w:rFonts w:ascii="Times New Roman"/>
                <w:sz w:val="21"/>
              </w:rPr>
              <w:t>6.37</w:t>
            </w:r>
          </w:p>
        </w:tc>
      </w:tr>
      <w:tr>
        <w:trPr>
          <w:trHeight w:val="481" w:hRule="exact"/>
        </w:trPr>
        <w:tc>
          <w:tcPr>
            <w:tcW w:w="3915"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21"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2" w:right="0"/>
              <w:jc w:val="center"/>
              <w:rPr>
                <w:rFonts w:ascii="Times New Roman" w:hAnsi="Times New Roman" w:cs="Times New Roman" w:eastAsia="Times New Roman" w:hint="default"/>
                <w:sz w:val="21"/>
                <w:szCs w:val="21"/>
              </w:rPr>
            </w:pPr>
            <w:r>
              <w:rPr>
                <w:rFonts w:ascii="Times New Roman"/>
                <w:sz w:val="21"/>
              </w:rPr>
              <w:t>121,780,758.30</w:t>
            </w:r>
          </w:p>
        </w:tc>
        <w:tc>
          <w:tcPr>
            <w:tcW w:w="3137"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right="1"/>
              <w:jc w:val="center"/>
              <w:rPr>
                <w:rFonts w:ascii="Times New Roman" w:hAnsi="Times New Roman" w:cs="Times New Roman" w:eastAsia="Times New Roman" w:hint="default"/>
                <w:sz w:val="21"/>
                <w:szCs w:val="21"/>
              </w:rPr>
            </w:pPr>
            <w:r>
              <w:rPr>
                <w:rFonts w:ascii="Times New Roman"/>
                <w:sz w:val="21"/>
              </w:rPr>
              <w:t>2.85</w:t>
            </w:r>
          </w:p>
        </w:tc>
      </w:tr>
      <w:tr>
        <w:trPr>
          <w:trHeight w:val="481" w:hRule="exact"/>
        </w:trPr>
        <w:tc>
          <w:tcPr>
            <w:tcW w:w="3915" w:type="dxa"/>
            <w:tcBorders>
              <w:top w:val="nil" w:sz="6" w:space="0" w:color="auto"/>
              <w:left w:val="nil" w:sz="6" w:space="0" w:color="auto"/>
              <w:bottom w:val="nil" w:sz="6" w:space="0" w:color="auto"/>
              <w:right w:val="single" w:sz="4" w:space="0" w:color="000000"/>
            </w:tcBorders>
          </w:tcPr>
          <w:p>
            <w:pPr>
              <w:pStyle w:val="TableParagraph"/>
              <w:spacing w:line="240" w:lineRule="auto" w:before="66"/>
              <w:ind w:left="21"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2" w:right="0"/>
              <w:jc w:val="center"/>
              <w:rPr>
                <w:rFonts w:ascii="Times New Roman" w:hAnsi="Times New Roman" w:cs="Times New Roman" w:eastAsia="Times New Roman" w:hint="default"/>
                <w:sz w:val="21"/>
                <w:szCs w:val="21"/>
              </w:rPr>
            </w:pPr>
            <w:r>
              <w:rPr>
                <w:rFonts w:ascii="Times New Roman"/>
                <w:sz w:val="21"/>
              </w:rPr>
              <w:t>89,925,967.01</w:t>
            </w:r>
          </w:p>
        </w:tc>
        <w:tc>
          <w:tcPr>
            <w:tcW w:w="3137"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
              <w:jc w:val="center"/>
              <w:rPr>
                <w:rFonts w:ascii="Times New Roman" w:hAnsi="Times New Roman" w:cs="Times New Roman" w:eastAsia="Times New Roman" w:hint="default"/>
                <w:sz w:val="21"/>
                <w:szCs w:val="21"/>
              </w:rPr>
            </w:pPr>
            <w:r>
              <w:rPr>
                <w:rFonts w:ascii="Times New Roman"/>
                <w:sz w:val="21"/>
              </w:rPr>
              <w:t>2.10</w:t>
            </w:r>
          </w:p>
        </w:tc>
      </w:tr>
      <w:tr>
        <w:trPr>
          <w:trHeight w:val="480" w:hRule="exact"/>
        </w:trPr>
        <w:tc>
          <w:tcPr>
            <w:tcW w:w="3915"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21"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4</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left="2" w:right="0"/>
              <w:jc w:val="center"/>
              <w:rPr>
                <w:rFonts w:ascii="Times New Roman" w:hAnsi="Times New Roman" w:cs="Times New Roman" w:eastAsia="Times New Roman" w:hint="default"/>
                <w:sz w:val="21"/>
                <w:szCs w:val="21"/>
              </w:rPr>
            </w:pPr>
            <w:r>
              <w:rPr>
                <w:rFonts w:ascii="Times New Roman"/>
                <w:sz w:val="21"/>
              </w:rPr>
              <w:t>77,944,195.26</w:t>
            </w:r>
          </w:p>
        </w:tc>
        <w:tc>
          <w:tcPr>
            <w:tcW w:w="3137"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
              <w:jc w:val="center"/>
              <w:rPr>
                <w:rFonts w:ascii="Times New Roman" w:hAnsi="Times New Roman" w:cs="Times New Roman" w:eastAsia="Times New Roman" w:hint="default"/>
                <w:sz w:val="21"/>
                <w:szCs w:val="21"/>
              </w:rPr>
            </w:pPr>
            <w:r>
              <w:rPr>
                <w:rFonts w:ascii="Times New Roman"/>
                <w:sz w:val="21"/>
              </w:rPr>
              <w:t>1.82</w:t>
            </w:r>
          </w:p>
        </w:tc>
      </w:tr>
      <w:tr>
        <w:trPr>
          <w:trHeight w:val="469" w:hRule="exact"/>
        </w:trPr>
        <w:tc>
          <w:tcPr>
            <w:tcW w:w="3915"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21"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left="2" w:right="0"/>
              <w:jc w:val="center"/>
              <w:rPr>
                <w:rFonts w:ascii="Times New Roman" w:hAnsi="Times New Roman" w:cs="Times New Roman" w:eastAsia="Times New Roman" w:hint="default"/>
                <w:sz w:val="21"/>
                <w:szCs w:val="21"/>
              </w:rPr>
            </w:pPr>
            <w:r>
              <w:rPr>
                <w:rFonts w:ascii="Times New Roman"/>
                <w:sz w:val="21"/>
              </w:rPr>
              <w:t>72,798,917.68</w:t>
            </w:r>
          </w:p>
        </w:tc>
        <w:tc>
          <w:tcPr>
            <w:tcW w:w="3137"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
              <w:jc w:val="center"/>
              <w:rPr>
                <w:rFonts w:ascii="Times New Roman" w:hAnsi="Times New Roman" w:cs="Times New Roman" w:eastAsia="Times New Roman" w:hint="default"/>
                <w:sz w:val="21"/>
                <w:szCs w:val="21"/>
              </w:rPr>
            </w:pPr>
            <w:r>
              <w:rPr>
                <w:rFonts w:ascii="Times New Roman"/>
                <w:sz w:val="21"/>
              </w:rPr>
              <w:t>1.70</w:t>
            </w:r>
          </w:p>
        </w:tc>
      </w:tr>
      <w:tr>
        <w:trPr>
          <w:trHeight w:val="444" w:hRule="exact"/>
        </w:trPr>
        <w:tc>
          <w:tcPr>
            <w:tcW w:w="3915" w:type="dxa"/>
            <w:tcBorders>
              <w:top w:val="nil" w:sz="6" w:space="0" w:color="auto"/>
              <w:left w:val="nil" w:sz="6" w:space="0" w:color="auto"/>
              <w:bottom w:val="single" w:sz="12" w:space="0" w:color="000000"/>
              <w:right w:val="single" w:sz="4" w:space="0" w:color="000000"/>
            </w:tcBorders>
          </w:tcPr>
          <w:p>
            <w:pPr>
              <w:pStyle w:val="TableParagraph"/>
              <w:spacing w:line="240" w:lineRule="auto" w:before="73"/>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21"/>
                <w:szCs w:val="21"/>
              </w:rPr>
            </w:pPr>
            <w:r>
              <w:rPr>
                <w:rFonts w:ascii="Times New Roman"/>
                <w:sz w:val="21"/>
              </w:rPr>
              <w:t>634,476,335.64</w:t>
            </w:r>
          </w:p>
        </w:tc>
        <w:tc>
          <w:tcPr>
            <w:tcW w:w="3137" w:type="dxa"/>
            <w:tcBorders>
              <w:top w:val="nil" w:sz="6" w:space="0" w:color="auto"/>
              <w:left w:val="single" w:sz="4" w:space="0" w:color="000000"/>
              <w:bottom w:val="single" w:sz="12" w:space="0" w:color="000000"/>
              <w:right w:val="nil" w:sz="6" w:space="0" w:color="auto"/>
            </w:tcBorders>
          </w:tcPr>
          <w:p>
            <w:pPr>
              <w:pStyle w:val="TableParagraph"/>
              <w:spacing w:line="240" w:lineRule="auto" w:before="91"/>
              <w:ind w:right="1"/>
              <w:jc w:val="center"/>
              <w:rPr>
                <w:rFonts w:ascii="Times New Roman" w:hAnsi="Times New Roman" w:cs="Times New Roman" w:eastAsia="Times New Roman" w:hint="default"/>
                <w:sz w:val="21"/>
                <w:szCs w:val="21"/>
              </w:rPr>
            </w:pPr>
            <w:r>
              <w:rPr>
                <w:rFonts w:ascii="Times New Roman"/>
                <w:sz w:val="21"/>
              </w:rPr>
              <w:t>14.84</w:t>
            </w:r>
          </w:p>
        </w:tc>
      </w:tr>
    </w:tbl>
    <w:p>
      <w:pPr>
        <w:spacing w:after="0" w:line="240" w:lineRule="auto"/>
        <w:jc w:val="center"/>
        <w:rPr>
          <w:rFonts w:ascii="Times New Roman" w:hAnsi="Times New Roman" w:cs="Times New Roman" w:eastAsia="Times New Roman" w:hint="default"/>
          <w:sz w:val="21"/>
          <w:szCs w:val="21"/>
        </w:rPr>
        <w:sectPr>
          <w:pgSz w:w="11910" w:h="16850"/>
          <w:pgMar w:header="857" w:footer="789" w:top="1040" w:bottom="980" w:left="940" w:right="960"/>
        </w:sectPr>
      </w:pPr>
    </w:p>
    <w:p>
      <w:pPr>
        <w:spacing w:line="240" w:lineRule="auto" w:before="0"/>
        <w:rPr>
          <w:rFonts w:ascii="宋体" w:hAnsi="宋体" w:cs="宋体" w:eastAsia="宋体" w:hint="default"/>
          <w:b/>
          <w:bCs/>
          <w:sz w:val="20"/>
          <w:szCs w:val="20"/>
        </w:rPr>
      </w:pPr>
      <w:r>
        <w:rPr/>
        <w:pict>
          <v:group style="position:absolute;margin-left:41.880001pt;margin-top:202.09996pt;width:511.7pt;height:5.05pt;mso-position-horizontal-relative:page;mso-position-vertical-relative:page;z-index:-1069528" coordorigin="838,4042" coordsize="10234,101">
            <v:shape style="position:absolute;left:838;top:4042;width:8589;height:101" type="#_x0000_t75" stroked="false">
              <v:imagedata r:id="rId1126" o:title=""/>
            </v:shape>
            <v:shape style="position:absolute;left:9403;top:4133;width:1668;height:10" type="#_x0000_t75" stroked="false">
              <v:imagedata r:id="rId1127" o:title=""/>
            </v:shape>
            <w10:wrap type="none"/>
          </v:group>
        </w:pict>
      </w:r>
      <w:r>
        <w:rPr/>
        <w:pict>
          <v:group style="position:absolute;margin-left:41.880001pt;margin-top:224.059998pt;width:511.7pt;height:.5pt;mso-position-horizontal-relative:page;mso-position-vertical-relative:page;z-index:-1069504" coordorigin="838,4481" coordsize="10234,10">
            <v:shape style="position:absolute;left:838;top:4481;width:8570;height:10" type="#_x0000_t75" stroked="false">
              <v:imagedata r:id="rId1128" o:title=""/>
            </v:shape>
            <v:shape style="position:absolute;left:9403;top:4481;width:1668;height:10" type="#_x0000_t75" stroked="false">
              <v:imagedata r:id="rId1127" o:title=""/>
            </v:shape>
            <w10:wrap type="none"/>
          </v:group>
        </w:pict>
      </w:r>
      <w:r>
        <w:rPr/>
        <w:pict>
          <v:group style="position:absolute;margin-left:41.880001pt;margin-top:237.019958pt;width:511.7pt;height:5.05pt;mso-position-horizontal-relative:page;mso-position-vertical-relative:page;z-index:-1069480" coordorigin="838,4740" coordsize="10234,101">
            <v:shape style="position:absolute;left:838;top:4740;width:8589;height:101" type="#_x0000_t75" stroked="false">
              <v:imagedata r:id="rId1129" o:title=""/>
            </v:shape>
            <v:shape style="position:absolute;left:9403;top:4832;width:1668;height:10" type="#_x0000_t75" stroked="false">
              <v:imagedata r:id="rId1127" o:title=""/>
            </v:shape>
            <w10:wrap type="none"/>
          </v:group>
        </w:pict>
      </w:r>
      <w:r>
        <w:rPr/>
        <w:pict>
          <v:group style="position:absolute;margin-left:41.880001pt;margin-top:254.569962pt;width:511.7pt;height:5.05pt;mso-position-horizontal-relative:page;mso-position-vertical-relative:page;z-index:-1069456" coordorigin="838,5091" coordsize="10234,101">
            <v:shape style="position:absolute;left:838;top:5091;width:8589;height:101" type="#_x0000_t75" stroked="false">
              <v:imagedata r:id="rId1126" o:title=""/>
            </v:shape>
            <v:shape style="position:absolute;left:9403;top:5183;width:1668;height:10" type="#_x0000_t75" stroked="false">
              <v:imagedata r:id="rId1127" o:title=""/>
            </v:shape>
            <w10:wrap type="none"/>
          </v:group>
        </w:pict>
      </w:r>
      <w:r>
        <w:rPr/>
        <w:pict>
          <v:group style="position:absolute;margin-left:41.880001pt;margin-top:272.089966pt;width:511.7pt;height:5.05pt;mso-position-horizontal-relative:page;mso-position-vertical-relative:page;z-index:-1069432" coordorigin="838,5442" coordsize="10234,101">
            <v:shape style="position:absolute;left:838;top:5442;width:8589;height:101" type="#_x0000_t75" stroked="false">
              <v:imagedata r:id="rId1126" o:title=""/>
            </v:shape>
            <v:shape style="position:absolute;left:9403;top:5533;width:1668;height:10" type="#_x0000_t75" stroked="false">
              <v:imagedata r:id="rId1130" o:title=""/>
            </v:shape>
            <w10:wrap type="none"/>
          </v:group>
        </w:pict>
      </w:r>
      <w:r>
        <w:rPr/>
        <w:pict>
          <v:group style="position:absolute;margin-left:41.880001pt;margin-top:289.609955pt;width:511.7pt;height:5.05pt;mso-position-horizontal-relative:page;mso-position-vertical-relative:page;z-index:-1069408" coordorigin="838,5792" coordsize="10234,101">
            <v:shape style="position:absolute;left:838;top:5792;width:8589;height:101" type="#_x0000_t75" stroked="false">
              <v:imagedata r:id="rId1129" o:title=""/>
            </v:shape>
            <v:shape style="position:absolute;left:9403;top:5883;width:1668;height:10" type="#_x0000_t75" stroked="false">
              <v:imagedata r:id="rId1127" o:title=""/>
            </v:shape>
            <w10:wrap type="none"/>
          </v:group>
        </w:pict>
      </w:r>
      <w:r>
        <w:rPr/>
        <w:pict>
          <v:group style="position:absolute;margin-left:41.880001pt;margin-top:307.129944pt;width:511.7pt;height:5.05pt;mso-position-horizontal-relative:page;mso-position-vertical-relative:page;z-index:-1069384" coordorigin="838,6143" coordsize="10234,101">
            <v:shape style="position:absolute;left:838;top:6143;width:8589;height:101" type="#_x0000_t75" stroked="false">
              <v:imagedata r:id="rId1129" o:title=""/>
            </v:shape>
            <v:shape style="position:absolute;left:9403;top:6234;width:1668;height:10" type="#_x0000_t75" stroked="false">
              <v:imagedata r:id="rId1127" o:title=""/>
            </v:shape>
            <w10:wrap type="none"/>
          </v:group>
        </w:pict>
      </w:r>
      <w:r>
        <w:rPr/>
        <w:pict>
          <v:group style="position:absolute;margin-left:41.880001pt;margin-top:329.089996pt;width:511.7pt;height:.5pt;mso-position-horizontal-relative:page;mso-position-vertical-relative:page;z-index:-1069360" coordorigin="838,6582" coordsize="10234,10">
            <v:shape style="position:absolute;left:838;top:6582;width:8570;height:10" type="#_x0000_t75" stroked="false">
              <v:imagedata r:id="rId1128" o:title=""/>
            </v:shape>
            <v:shape style="position:absolute;left:9403;top:6582;width:1668;height:10" type="#_x0000_t75" stroked="false">
              <v:imagedata r:id="rId1127" o:title=""/>
            </v:shape>
            <w10:wrap type="none"/>
          </v:group>
        </w:pict>
      </w:r>
      <w:r>
        <w:rPr/>
        <w:pict>
          <v:group style="position:absolute;margin-left:41.880001pt;margin-top:342.049988pt;width:511.7pt;height:5.05pt;mso-position-horizontal-relative:page;mso-position-vertical-relative:page;z-index:-1069336" coordorigin="838,6841" coordsize="10234,101">
            <v:shape style="position:absolute;left:838;top:6841;width:8589;height:101" type="#_x0000_t75" stroked="false">
              <v:imagedata r:id="rId1129" o:title=""/>
            </v:shape>
            <v:shape style="position:absolute;left:9403;top:6932;width:1668;height:10" type="#_x0000_t75" stroked="false">
              <v:imagedata r:id="rId1127" o:title=""/>
            </v:shape>
            <w10:wrap type="none"/>
          </v:group>
        </w:pict>
      </w:r>
      <w:r>
        <w:rPr/>
        <w:pict>
          <v:group style="position:absolute;margin-left:41.880001pt;margin-top:359.569946pt;width:511.7pt;height:5.05pt;mso-position-horizontal-relative:page;mso-position-vertical-relative:page;z-index:-1069312" coordorigin="838,7191" coordsize="10234,101">
            <v:shape style="position:absolute;left:838;top:7191;width:8589;height:101" type="#_x0000_t75" stroked="false">
              <v:imagedata r:id="rId1126" o:title=""/>
            </v:shape>
            <v:shape style="position:absolute;left:9403;top:7283;width:1668;height:10" type="#_x0000_t75" stroked="false">
              <v:imagedata r:id="rId1127" o:title=""/>
            </v:shape>
            <w10:wrap type="none"/>
          </v:group>
        </w:pict>
      </w:r>
      <w:r>
        <w:rPr/>
        <w:pict>
          <v:group style="position:absolute;margin-left:41.880001pt;margin-top:377.089996pt;width:511.7pt;height:5.05pt;mso-position-horizontal-relative:page;mso-position-vertical-relative:page;z-index:-1069288" coordorigin="838,7542" coordsize="10234,101">
            <v:shape style="position:absolute;left:838;top:7542;width:8589;height:101" type="#_x0000_t75" stroked="false">
              <v:imagedata r:id="rId1126" o:title=""/>
            </v:shape>
            <v:shape style="position:absolute;left:9403;top:7633;width:1668;height:10" type="#_x0000_t75" stroked="false">
              <v:imagedata r:id="rId1130" o:title=""/>
            </v:shape>
            <w10:wrap type="none"/>
          </v:group>
        </w:pict>
      </w:r>
      <w:r>
        <w:rPr/>
        <w:pict>
          <v:group style="position:absolute;margin-left:41.880001pt;margin-top:394.609985pt;width:511.7pt;height:5.05pt;mso-position-horizontal-relative:page;mso-position-vertical-relative:page;z-index:-1069264" coordorigin="838,7892" coordsize="10234,101">
            <v:shape style="position:absolute;left:838;top:7892;width:8589;height:101" type="#_x0000_t75" stroked="false">
              <v:imagedata r:id="rId1129" o:title=""/>
            </v:shape>
            <v:shape style="position:absolute;left:9403;top:7983;width:1668;height:10" type="#_x0000_t75" stroked="false">
              <v:imagedata r:id="rId1127" o:title=""/>
            </v:shape>
            <w10:wrap type="none"/>
          </v:group>
        </w:pict>
      </w:r>
      <w:r>
        <w:rPr/>
        <w:pict>
          <v:group style="position:absolute;margin-left:41.880001pt;margin-top:412.149994pt;width:511.7pt;height:5.05pt;mso-position-horizontal-relative:page;mso-position-vertical-relative:page;z-index:-1069240" coordorigin="838,8243" coordsize="10234,101">
            <v:shape style="position:absolute;left:838;top:8243;width:8589;height:101" type="#_x0000_t75" stroked="false">
              <v:imagedata r:id="rId1129" o:title=""/>
            </v:shape>
            <v:shape style="position:absolute;left:9403;top:8334;width:1668;height:10" type="#_x0000_t75" stroked="false">
              <v:imagedata r:id="rId1127" o:title=""/>
            </v:shape>
            <w10:wrap type="none"/>
          </v:group>
        </w:pict>
      </w:r>
      <w:r>
        <w:rPr/>
        <w:pict>
          <v:group style="position:absolute;margin-left:41.880001pt;margin-top:434.109955pt;width:511.7pt;height:.5pt;mso-position-horizontal-relative:page;mso-position-vertical-relative:page;z-index:-1069216" coordorigin="838,8682" coordsize="10234,10">
            <v:shape style="position:absolute;left:838;top:8682;width:8570;height:10" type="#_x0000_t75" stroked="false">
              <v:imagedata r:id="rId1128" o:title=""/>
            </v:shape>
            <v:shape style="position:absolute;left:9403;top:8682;width:1668;height:10" type="#_x0000_t75" stroked="false">
              <v:imagedata r:id="rId1127" o:title=""/>
            </v:shape>
            <w10:wrap type="none"/>
          </v:group>
        </w:pict>
      </w:r>
      <w:r>
        <w:rPr/>
        <w:pict>
          <v:group style="position:absolute;margin-left:41.880001pt;margin-top:447.069946pt;width:511.7pt;height:5.05pt;mso-position-horizontal-relative:page;mso-position-vertical-relative:page;z-index:-1069192" coordorigin="838,8941" coordsize="10234,101">
            <v:shape style="position:absolute;left:838;top:8941;width:8589;height:101" type="#_x0000_t75" stroked="false">
              <v:imagedata r:id="rId1129" o:title=""/>
            </v:shape>
            <v:shape style="position:absolute;left:9403;top:9033;width:1668;height:10" type="#_x0000_t75" stroked="false">
              <v:imagedata r:id="rId1127" o:title=""/>
            </v:shape>
            <w10:wrap type="none"/>
          </v:group>
        </w:pict>
      </w:r>
      <w:r>
        <w:rPr/>
        <w:pict>
          <v:group style="position:absolute;margin-left:41.880001pt;margin-top:464.589996pt;width:511.7pt;height:5.05pt;mso-position-horizontal-relative:page;mso-position-vertical-relative:page;z-index:-1069168" coordorigin="838,9292" coordsize="10234,101">
            <v:shape style="position:absolute;left:838;top:9292;width:8589;height:101" type="#_x0000_t75" stroked="false">
              <v:imagedata r:id="rId1126" o:title=""/>
            </v:shape>
            <v:shape style="position:absolute;left:9403;top:9383;width:1668;height:10" type="#_x0000_t75" stroked="false">
              <v:imagedata r:id="rId1127" o:title=""/>
            </v:shape>
            <w10:wrap type="none"/>
          </v:group>
        </w:pict>
      </w:r>
      <w:r>
        <w:rPr/>
        <w:pict>
          <v:group style="position:absolute;margin-left:41.880001pt;margin-top:482.109985pt;width:511.7pt;height:5.05pt;mso-position-horizontal-relative:page;mso-position-vertical-relative:page;z-index:-1069144" coordorigin="838,9642" coordsize="10234,101">
            <v:shape style="position:absolute;left:838;top:9642;width:8589;height:101" type="#_x0000_t75" stroked="false">
              <v:imagedata r:id="rId1126" o:title=""/>
            </v:shape>
            <v:shape style="position:absolute;left:9403;top:9733;width:1668;height:10" type="#_x0000_t75" stroked="false">
              <v:imagedata r:id="rId1130" o:title=""/>
            </v:shape>
            <w10:wrap type="none"/>
          </v:group>
        </w:pict>
      </w:r>
      <w:r>
        <w:rPr/>
        <w:pict>
          <v:group style="position:absolute;margin-left:41.880001pt;margin-top:499.629944pt;width:511.7pt;height:5.05pt;mso-position-horizontal-relative:page;mso-position-vertical-relative:page;z-index:-1069120" coordorigin="838,9993" coordsize="10234,101">
            <v:shape style="position:absolute;left:838;top:9993;width:8589;height:101" type="#_x0000_t75" stroked="false">
              <v:imagedata r:id="rId1129" o:title=""/>
            </v:shape>
            <v:shape style="position:absolute;left:9403;top:10084;width:1668;height:10" type="#_x0000_t75" stroked="false">
              <v:imagedata r:id="rId1127" o:title=""/>
            </v:shape>
            <w10:wrap type="none"/>
          </v:group>
        </w:pict>
      </w:r>
      <w:r>
        <w:rPr/>
        <w:pict>
          <v:group style="position:absolute;margin-left:41.880001pt;margin-top:517.149963pt;width:511.7pt;height:5.05pt;mso-position-horizontal-relative:page;mso-position-vertical-relative:page;z-index:-1069096" coordorigin="838,10343" coordsize="10234,101">
            <v:shape style="position:absolute;left:838;top:10343;width:8589;height:101" type="#_x0000_t75" stroked="false">
              <v:imagedata r:id="rId1129" o:title=""/>
            </v:shape>
            <v:shape style="position:absolute;left:9403;top:10434;width:1668;height:10" type="#_x0000_t75" stroked="false">
              <v:imagedata r:id="rId1127" o:title=""/>
            </v:shape>
            <w10:wrap type="none"/>
          </v:group>
        </w:pict>
      </w:r>
      <w:r>
        <w:rPr/>
        <w:pict>
          <v:group style="position:absolute;margin-left:41.880001pt;margin-top:539.109985pt;width:511.7pt;height:.5pt;mso-position-horizontal-relative:page;mso-position-vertical-relative:page;z-index:-1069072" coordorigin="838,10782" coordsize="10234,10">
            <v:shape style="position:absolute;left:838;top:10782;width:8570;height:10" type="#_x0000_t75" stroked="false">
              <v:imagedata r:id="rId1128" o:title=""/>
            </v:shape>
            <v:shape style="position:absolute;left:9403;top:10782;width:1668;height:10" type="#_x0000_t75" stroked="false">
              <v:imagedata r:id="rId1127" o:title=""/>
            </v:shape>
            <w10:wrap type="none"/>
          </v:group>
        </w:pict>
      </w:r>
    </w:p>
    <w:p>
      <w:pPr>
        <w:spacing w:line="240" w:lineRule="auto" w:before="5"/>
        <w:rPr>
          <w:rFonts w:ascii="宋体" w:hAnsi="宋体" w:cs="宋体" w:eastAsia="宋体" w:hint="default"/>
          <w:b/>
          <w:bCs/>
          <w:sz w:val="16"/>
          <w:szCs w:val="16"/>
        </w:rPr>
      </w:pPr>
    </w:p>
    <w:p>
      <w:pPr>
        <w:pStyle w:val="Heading5"/>
        <w:spacing w:line="240" w:lineRule="auto" w:before="14"/>
        <w:ind w:left="360" w:right="0"/>
        <w:jc w:val="left"/>
        <w:rPr>
          <w:b w:val="0"/>
          <w:bCs w:val="0"/>
        </w:rPr>
      </w:pPr>
      <w:r>
        <w:rPr/>
        <w:pict>
          <v:group style="position:absolute;margin-left:41.700001pt;margin-top:42.851551pt;width:512.0500pt;height:17.55pt;mso-position-horizontal-relative:page;mso-position-vertical-relative:paragraph;z-index:-1069624" coordorigin="834,857" coordsize="10241,351">
            <v:group style="position:absolute;left:838;top:867;width:108;height:324" coordorigin="838,867" coordsize="108,324">
              <v:shape style="position:absolute;left:838;top:867;width:108;height:324" coordorigin="838,867" coordsize="108,324" path="m838,1191l946,1191,946,867,838,867,838,1191xe" filled="true" fillcolor="#d9d9d9" stroked="false">
                <v:path arrowok="t"/>
                <v:fill type="solid"/>
              </v:shape>
            </v:group>
            <v:group style="position:absolute;left:7645;top:867;width:104;height:324" coordorigin="7645,867" coordsize="104,324">
              <v:shape style="position:absolute;left:7645;top:867;width:104;height:324" coordorigin="7645,867" coordsize="104,324" path="m7645,1191l7749,1191,7749,867,7645,867,7645,1191xe" filled="true" fillcolor="#d9d9d9" stroked="false">
                <v:path arrowok="t"/>
                <v:fill type="solid"/>
              </v:shape>
            </v:group>
            <v:group style="position:absolute;left:838;top:1194;width:6911;height:2" coordorigin="838,1194" coordsize="6911,2">
              <v:shape style="position:absolute;left:838;top:1194;width:6911;height:2" coordorigin="838,1194" coordsize="6911,0" path="m838,1194l7749,1194e" filled="false" stroked="true" strokeweight=".36pt" strokecolor="#d9d9d9">
                <v:path arrowok="t"/>
              </v:shape>
            </v:group>
            <v:group style="position:absolute;left:946;top:867;width:6700;height:324" coordorigin="946,867" coordsize="6700,324">
              <v:shape style="position:absolute;left:946;top:867;width:6700;height:324" coordorigin="946,867" coordsize="6700,324" path="m946,1191l7645,1191,7645,867,946,867,946,1191xe" filled="true" fillcolor="#d9d9d9" stroked="false">
                <v:path arrowok="t"/>
                <v:fill type="solid"/>
              </v:shape>
            </v:group>
            <v:group style="position:absolute;left:7758;top:867;width:104;height:324" coordorigin="7758,867" coordsize="104,324">
              <v:shape style="position:absolute;left:7758;top:867;width:104;height:324" coordorigin="7758,867" coordsize="104,324" path="m7758,1191l7861,1191,7861,867,7758,867,7758,1191xe" filled="true" fillcolor="#d9d9d9" stroked="false">
                <v:path arrowok="t"/>
                <v:fill type="solid"/>
              </v:shape>
            </v:group>
            <v:group style="position:absolute;left:9304;top:867;width:104;height:324" coordorigin="9304,867" coordsize="104,324">
              <v:shape style="position:absolute;left:9304;top:867;width:104;height:324" coordorigin="9304,867" coordsize="104,324" path="m9304,1191l9408,1191,9408,867,9304,867,9304,1191xe" filled="true" fillcolor="#d9d9d9" stroked="false">
                <v:path arrowok="t"/>
                <v:fill type="solid"/>
              </v:shape>
            </v:group>
            <v:group style="position:absolute;left:7758;top:1194;width:1650;height:2" coordorigin="7758,1194" coordsize="1650,2">
              <v:shape style="position:absolute;left:7758;top:1194;width:1650;height:2" coordorigin="7758,1194" coordsize="1650,0" path="m7758,1194l9407,1194e" filled="false" stroked="true" strokeweight=".36pt" strokecolor="#d9d9d9">
                <v:path arrowok="t"/>
              </v:shape>
            </v:group>
            <v:group style="position:absolute;left:7861;top:867;width:1443;height:324" coordorigin="7861,867" coordsize="1443,324">
              <v:shape style="position:absolute;left:7861;top:867;width:1443;height:324" coordorigin="7861,867" coordsize="1443,324" path="m7861,1191l9304,1191,9304,867,7861,867,7861,1191xe" filled="true" fillcolor="#d9d9d9" stroked="false">
                <v:path arrowok="t"/>
                <v:fill type="solid"/>
              </v:shape>
            </v:group>
            <v:group style="position:absolute;left:9417;top:867;width:104;height:324" coordorigin="9417,867" coordsize="104,324">
              <v:shape style="position:absolute;left:9417;top:867;width:104;height:324" coordorigin="9417,867" coordsize="104,324" path="m9417,1191l9520,1191,9520,867,9417,867,9417,1191xe" filled="true" fillcolor="#d9d9d9" stroked="false">
                <v:path arrowok="t"/>
                <v:fill type="solid"/>
              </v:shape>
            </v:group>
            <v:group style="position:absolute;left:10963;top:867;width:108;height:324" coordorigin="10963,867" coordsize="108,324">
              <v:shape style="position:absolute;left:10963;top:867;width:108;height:324" coordorigin="10963,867" coordsize="108,324" path="m10963,1191l11071,1191,11071,867,10963,867,10963,1191xe" filled="true" fillcolor="#d9d9d9" stroked="false">
                <v:path arrowok="t"/>
                <v:fill type="solid"/>
              </v:shape>
            </v:group>
            <v:group style="position:absolute;left:9417;top:1194;width:1654;height:2" coordorigin="9417,1194" coordsize="1654,2">
              <v:shape style="position:absolute;left:9417;top:1194;width:1654;height:2" coordorigin="9417,1194" coordsize="1654,0" path="m9417,1194l11071,1194e" filled="false" stroked="true" strokeweight=".36pt" strokecolor="#d9d9d9">
                <v:path arrowok="t"/>
              </v:shape>
            </v:group>
            <v:group style="position:absolute;left:9520;top:867;width:1443;height:324" coordorigin="9520,867" coordsize="1443,324">
              <v:shape style="position:absolute;left:9520;top:867;width:1443;height:324" coordorigin="9520,867" coordsize="1443,324" path="m9520,1191l10963,1191,10963,867,9520,867,9520,1191xe" filled="true" fillcolor="#d9d9d9" stroked="false">
                <v:path arrowok="t"/>
                <v:fill type="solid"/>
              </v:shape>
              <v:shape style="position:absolute;left:7749;top:857;width:10;height:22" type="#_x0000_t75" stroked="false">
                <v:imagedata r:id="rId1063" o:title=""/>
              </v:shape>
              <v:shape style="position:absolute;left:9408;top:857;width:10;height:22" type="#_x0000_t75" stroked="false">
                <v:imagedata r:id="rId1063" o:title=""/>
              </v:shape>
              <v:shape style="position:absolute;left:838;top:1090;width:10233;height:118" type="#_x0000_t75" stroked="false">
                <v:imagedata r:id="rId1131" o:title=""/>
              </v:shape>
            </v:group>
            <w10:wrap type="none"/>
          </v:group>
        </w:pict>
      </w:r>
      <w:r>
        <w:rPr/>
        <w:pict>
          <v:group style="position:absolute;margin-left:41.880001pt;margin-top:72.851593pt;width:511.7pt;height:5.05pt;mso-position-horizontal-relative:page;mso-position-vertical-relative:paragraph;z-index:-1069600" coordorigin="838,1457" coordsize="10234,101">
            <v:shape style="position:absolute;left:838;top:1457;width:8589;height:101" type="#_x0000_t75" stroked="false">
              <v:imagedata r:id="rId1126" o:title=""/>
            </v:shape>
            <v:shape style="position:absolute;left:9403;top:1548;width:1668;height:10" type="#_x0000_t75" stroked="false">
              <v:imagedata r:id="rId1130" o:title=""/>
            </v:shape>
            <w10:wrap type="none"/>
          </v:group>
        </w:pict>
      </w:r>
      <w:r>
        <w:rPr/>
        <w:pict>
          <v:group style="position:absolute;margin-left:41.880001pt;margin-top:90.37159pt;width:511.7pt;height:5.05pt;mso-position-horizontal-relative:page;mso-position-vertical-relative:paragraph;z-index:-1069576" coordorigin="838,1807" coordsize="10234,101">
            <v:shape style="position:absolute;left:838;top:1807;width:8589;height:101" type="#_x0000_t75" stroked="false">
              <v:imagedata r:id="rId1132" o:title=""/>
            </v:shape>
            <v:shape style="position:absolute;left:9403;top:1899;width:1668;height:10" type="#_x0000_t75" stroked="false">
              <v:imagedata r:id="rId1127" o:title=""/>
            </v:shape>
            <w10:wrap type="none"/>
          </v:group>
        </w:pict>
      </w:r>
      <w:r>
        <w:rPr/>
        <w:pict>
          <v:group style="position:absolute;margin-left:41.880001pt;margin-top:107.891533pt;width:511.7pt;height:5.05pt;mso-position-horizontal-relative:page;mso-position-vertical-relative:paragraph;z-index:-1069552" coordorigin="838,2158" coordsize="10234,101">
            <v:shape style="position:absolute;left:838;top:2158;width:8589;height:101" type="#_x0000_t75" stroked="false">
              <v:imagedata r:id="rId1133" o:title=""/>
            </v:shape>
            <v:shape style="position:absolute;left:9403;top:2249;width:1668;height:10" type="#_x0000_t75" stroked="false">
              <v:imagedata r:id="rId1127" o:title=""/>
            </v:shape>
            <w10:wrap type="none"/>
          </v:group>
        </w:pict>
      </w:r>
      <w:r>
        <w:rPr>
          <w:rFonts w:ascii="Times New Roman" w:hAnsi="Times New Roman" w:cs="Times New Roman" w:eastAsia="Times New Roman" w:hint="default"/>
        </w:rPr>
        <w:t>5</w:t>
      </w:r>
      <w:r>
        <w:rPr/>
        <w:t>、现金流量表补充资料</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103" w:type="dxa"/>
        <w:tblLayout w:type="fixed"/>
        <w:tblCellMar>
          <w:top w:w="0" w:type="dxa"/>
          <w:left w:w="0" w:type="dxa"/>
          <w:bottom w:w="0" w:type="dxa"/>
          <w:right w:w="0" w:type="dxa"/>
        </w:tblCellMar>
        <w:tblLook w:val="01E0"/>
      </w:tblPr>
      <w:tblGrid>
        <w:gridCol w:w="6930"/>
        <w:gridCol w:w="1659"/>
        <w:gridCol w:w="1658"/>
      </w:tblGrid>
      <w:tr>
        <w:trPr>
          <w:trHeight w:val="348" w:hRule="exact"/>
        </w:trPr>
        <w:tc>
          <w:tcPr>
            <w:tcW w:w="6930" w:type="dxa"/>
            <w:tcBorders>
              <w:top w:val="single" w:sz="12" w:space="0" w:color="000000"/>
              <w:left w:val="nil" w:sz="6" w:space="0" w:color="auto"/>
              <w:bottom w:val="nil" w:sz="6" w:space="0" w:color="auto"/>
              <w:right w:val="single" w:sz="4" w:space="0" w:color="000000"/>
            </w:tcBorders>
            <w:shd w:val="clear" w:color="auto" w:fill="D9D9D9"/>
          </w:tcPr>
          <w:p>
            <w:pPr>
              <w:pStyle w:val="TableParagraph"/>
              <w:spacing w:line="240" w:lineRule="auto" w:before="26"/>
              <w:ind w:left="22" w:right="0"/>
              <w:jc w:val="center"/>
              <w:rPr>
                <w:rFonts w:ascii="宋体" w:hAnsi="宋体" w:cs="宋体" w:eastAsia="宋体" w:hint="default"/>
                <w:sz w:val="21"/>
                <w:szCs w:val="21"/>
              </w:rPr>
            </w:pPr>
            <w:r>
              <w:rPr>
                <w:rFonts w:ascii="宋体" w:hAnsi="宋体" w:cs="宋体" w:eastAsia="宋体" w:hint="default"/>
                <w:b/>
                <w:bCs/>
                <w:sz w:val="21"/>
                <w:szCs w:val="21"/>
              </w:rPr>
              <w:t>补充资料</w:t>
            </w:r>
            <w:r>
              <w:rPr>
                <w:rFonts w:ascii="宋体" w:hAnsi="宋体" w:cs="宋体" w:eastAsia="宋体" w:hint="default"/>
                <w:sz w:val="21"/>
                <w:szCs w:val="21"/>
              </w:rPr>
            </w:r>
          </w:p>
        </w:tc>
        <w:tc>
          <w:tcPr>
            <w:tcW w:w="1659" w:type="dxa"/>
            <w:vMerge w:val="restart"/>
            <w:tcBorders>
              <w:top w:val="single" w:sz="12" w:space="0" w:color="000000"/>
              <w:left w:val="single" w:sz="4" w:space="0" w:color="000000"/>
              <w:right w:val="single" w:sz="4" w:space="0" w:color="000000"/>
            </w:tcBorders>
          </w:tcPr>
          <w:p>
            <w:pPr>
              <w:pStyle w:val="TableParagraph"/>
              <w:spacing w:line="240" w:lineRule="auto" w:before="26"/>
              <w:ind w:left="403"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658" w:type="dxa"/>
            <w:vMerge w:val="restart"/>
            <w:tcBorders>
              <w:top w:val="single" w:sz="12" w:space="0" w:color="000000"/>
              <w:left w:val="single" w:sz="4" w:space="0" w:color="000000"/>
              <w:right w:val="nil" w:sz="6" w:space="0" w:color="auto"/>
            </w:tcBorders>
          </w:tcPr>
          <w:p>
            <w:pPr>
              <w:pStyle w:val="TableParagraph"/>
              <w:spacing w:line="240" w:lineRule="auto" w:before="26"/>
              <w:ind w:left="403"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66" w:hRule="exact"/>
        </w:trPr>
        <w:tc>
          <w:tcPr>
            <w:tcW w:w="6930" w:type="dxa"/>
            <w:vMerge w:val="restart"/>
            <w:tcBorders>
              <w:top w:val="nil" w:sz="6" w:space="0" w:color="auto"/>
              <w:left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．将净利润调节为经营活动现金流量：</w:t>
            </w:r>
          </w:p>
        </w:tc>
        <w:tc>
          <w:tcPr>
            <w:tcW w:w="1659" w:type="dxa"/>
            <w:vMerge/>
            <w:tcBorders>
              <w:left w:val="single" w:sz="4" w:space="0" w:color="000000"/>
              <w:bottom w:val="nil" w:sz="6" w:space="0" w:color="auto"/>
              <w:right w:val="single" w:sz="4" w:space="0" w:color="000000"/>
            </w:tcBorders>
          </w:tcPr>
          <w:p>
            <w:pPr/>
          </w:p>
        </w:tc>
        <w:tc>
          <w:tcPr>
            <w:tcW w:w="1658" w:type="dxa"/>
            <w:vMerge/>
            <w:tcBorders>
              <w:left w:val="single" w:sz="4" w:space="0" w:color="000000"/>
              <w:bottom w:val="nil" w:sz="6" w:space="0" w:color="auto"/>
              <w:right w:val="nil" w:sz="6" w:space="0" w:color="auto"/>
            </w:tcBorders>
          </w:tcPr>
          <w:p>
            <w:pPr/>
          </w:p>
        </w:tc>
      </w:tr>
      <w:tr>
        <w:trPr>
          <w:trHeight w:val="53" w:hRule="exact"/>
        </w:trPr>
        <w:tc>
          <w:tcPr>
            <w:tcW w:w="6930" w:type="dxa"/>
            <w:vMerge/>
            <w:tcBorders>
              <w:left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48" w:hRule="exact"/>
        </w:trPr>
        <w:tc>
          <w:tcPr>
            <w:tcW w:w="6930" w:type="dxa"/>
            <w:vMerge/>
            <w:tcBorders>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91,058,301.77</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21"/>
                <w:szCs w:val="21"/>
              </w:rPr>
            </w:pPr>
            <w:r>
              <w:rPr>
                <w:rFonts w:ascii="Times New Roman"/>
                <w:spacing w:val="-1"/>
                <w:sz w:val="21"/>
              </w:rPr>
              <w:t>79,222,887.24</w:t>
            </w:r>
          </w:p>
        </w:tc>
      </w:tr>
      <w:tr>
        <w:trPr>
          <w:trHeight w:val="59"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18,257,708.35</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21"/>
                <w:szCs w:val="21"/>
              </w:rPr>
            </w:pPr>
            <w:r>
              <w:rPr>
                <w:rFonts w:ascii="Times New Roman"/>
                <w:spacing w:val="-1"/>
                <w:sz w:val="21"/>
              </w:rPr>
              <w:t>6,427,952.42</w:t>
            </w:r>
          </w:p>
        </w:tc>
      </w:tr>
      <w:tr>
        <w:trPr>
          <w:trHeight w:val="59"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固定资产折旧、油气资产折耗、生产性生物资产折旧</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5,412,197.51</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21"/>
                <w:szCs w:val="21"/>
              </w:rPr>
            </w:pPr>
            <w:r>
              <w:rPr>
                <w:rFonts w:ascii="Times New Roman"/>
                <w:spacing w:val="-1"/>
                <w:sz w:val="21"/>
              </w:rPr>
              <w:t>4,363,312.33</w:t>
            </w:r>
          </w:p>
        </w:tc>
      </w:tr>
      <w:tr>
        <w:trPr>
          <w:trHeight w:val="59"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55"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1"/>
              <w:jc w:val="right"/>
              <w:rPr>
                <w:rFonts w:ascii="Times New Roman" w:hAnsi="Times New Roman" w:cs="Times New Roman" w:eastAsia="Times New Roman" w:hint="default"/>
                <w:sz w:val="21"/>
                <w:szCs w:val="21"/>
              </w:rPr>
            </w:pPr>
            <w:r>
              <w:rPr>
                <w:rFonts w:ascii="Times New Roman"/>
                <w:spacing w:val="-1"/>
                <w:sz w:val="21"/>
              </w:rPr>
              <w:t>1,964,845.75</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103"/>
              <w:jc w:val="right"/>
              <w:rPr>
                <w:rFonts w:ascii="Times New Roman" w:hAnsi="Times New Roman" w:cs="Times New Roman" w:eastAsia="Times New Roman" w:hint="default"/>
                <w:sz w:val="21"/>
                <w:szCs w:val="21"/>
              </w:rPr>
            </w:pPr>
            <w:r>
              <w:rPr>
                <w:rFonts w:ascii="Times New Roman"/>
                <w:spacing w:val="-1"/>
                <w:sz w:val="21"/>
              </w:rPr>
              <w:t>1,723,608.89</w:t>
            </w:r>
          </w:p>
        </w:tc>
      </w:tr>
      <w:tr>
        <w:trPr>
          <w:trHeight w:val="287"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1"/>
                <w:szCs w:val="21"/>
              </w:rPr>
            </w:pPr>
            <w:r>
              <w:rPr>
                <w:rFonts w:ascii="Times New Roman"/>
                <w:spacing w:val="-1"/>
                <w:sz w:val="21"/>
              </w:rPr>
              <w:t>12,500.01</w:t>
            </w:r>
          </w:p>
        </w:tc>
        <w:tc>
          <w:tcPr>
            <w:tcW w:w="1658" w:type="dxa"/>
            <w:tcBorders>
              <w:top w:val="nil" w:sz="6" w:space="0" w:color="auto"/>
              <w:left w:val="single" w:sz="4" w:space="0" w:color="000000"/>
              <w:bottom w:val="nil" w:sz="6" w:space="0" w:color="auto"/>
              <w:right w:val="nil" w:sz="6" w:space="0" w:color="auto"/>
            </w:tcBorders>
          </w:tcPr>
          <w:p>
            <w:pPr/>
          </w:p>
        </w:tc>
      </w:tr>
      <w:tr>
        <w:trPr>
          <w:trHeight w:val="57"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21"/>
                <w:szCs w:val="21"/>
              </w:rPr>
            </w:pPr>
            <w:r>
              <w:rPr>
                <w:rFonts w:ascii="宋体" w:hAnsi="宋体" w:cs="宋体" w:eastAsia="宋体" w:hint="default"/>
                <w:w w:val="100"/>
                <w:sz w:val="21"/>
                <w:szCs w:val="21"/>
              </w:rPr>
              <w:t>处置</w:t>
            </w:r>
            <w:r>
              <w:rPr>
                <w:rFonts w:ascii="宋体" w:hAnsi="宋体" w:cs="宋体" w:eastAsia="宋体" w:hint="default"/>
                <w:spacing w:val="-3"/>
                <w:w w:val="100"/>
                <w:sz w:val="21"/>
                <w:szCs w:val="21"/>
              </w:rPr>
              <w:t>固</w:t>
            </w:r>
            <w:r>
              <w:rPr>
                <w:rFonts w:ascii="宋体" w:hAnsi="宋体" w:cs="宋体" w:eastAsia="宋体" w:hint="default"/>
                <w:w w:val="100"/>
                <w:sz w:val="21"/>
                <w:szCs w:val="21"/>
              </w:rPr>
              <w:t>定</w:t>
            </w:r>
            <w:r>
              <w:rPr>
                <w:rFonts w:ascii="宋体" w:hAnsi="宋体" w:cs="宋体" w:eastAsia="宋体" w:hint="default"/>
                <w:spacing w:val="-3"/>
                <w:w w:val="100"/>
                <w:sz w:val="21"/>
                <w:szCs w:val="21"/>
              </w:rPr>
              <w:t>资</w:t>
            </w:r>
            <w:r>
              <w:rPr>
                <w:rFonts w:ascii="宋体" w:hAnsi="宋体" w:cs="宋体" w:eastAsia="宋体" w:hint="default"/>
                <w:w w:val="100"/>
                <w:sz w:val="21"/>
                <w:szCs w:val="21"/>
              </w:rPr>
              <w:t>产</w:t>
            </w:r>
            <w:r>
              <w:rPr>
                <w:rFonts w:ascii="宋体" w:hAnsi="宋体" w:cs="宋体" w:eastAsia="宋体" w:hint="default"/>
                <w:spacing w:val="-3"/>
                <w:w w:val="100"/>
                <w:sz w:val="21"/>
                <w:szCs w:val="21"/>
              </w:rPr>
              <w:t>、</w:t>
            </w:r>
            <w:r>
              <w:rPr>
                <w:rFonts w:ascii="宋体" w:hAnsi="宋体" w:cs="宋体" w:eastAsia="宋体" w:hint="default"/>
                <w:w w:val="100"/>
                <w:sz w:val="21"/>
                <w:szCs w:val="21"/>
              </w:rPr>
              <w:t>无</w:t>
            </w:r>
            <w:r>
              <w:rPr>
                <w:rFonts w:ascii="宋体" w:hAnsi="宋体" w:cs="宋体" w:eastAsia="宋体" w:hint="default"/>
                <w:spacing w:val="-3"/>
                <w:w w:val="100"/>
                <w:sz w:val="21"/>
                <w:szCs w:val="21"/>
              </w:rPr>
              <w:t>形</w:t>
            </w:r>
            <w:r>
              <w:rPr>
                <w:rFonts w:ascii="宋体" w:hAnsi="宋体" w:cs="宋体" w:eastAsia="宋体" w:hint="default"/>
                <w:w w:val="100"/>
                <w:sz w:val="21"/>
                <w:szCs w:val="21"/>
              </w:rPr>
              <w:t>资</w:t>
            </w:r>
            <w:r>
              <w:rPr>
                <w:rFonts w:ascii="宋体" w:hAnsi="宋体" w:cs="宋体" w:eastAsia="宋体" w:hint="default"/>
                <w:spacing w:val="-3"/>
                <w:w w:val="100"/>
                <w:sz w:val="21"/>
                <w:szCs w:val="21"/>
              </w:rPr>
              <w:t>产</w:t>
            </w:r>
            <w:r>
              <w:rPr>
                <w:rFonts w:ascii="宋体" w:hAnsi="宋体" w:cs="宋体" w:eastAsia="宋体" w:hint="default"/>
                <w:w w:val="100"/>
                <w:sz w:val="21"/>
                <w:szCs w:val="21"/>
              </w:rPr>
              <w:t>和其</w:t>
            </w:r>
            <w:r>
              <w:rPr>
                <w:rFonts w:ascii="宋体" w:hAnsi="宋体" w:cs="宋体" w:eastAsia="宋体" w:hint="default"/>
                <w:spacing w:val="-3"/>
                <w:w w:val="100"/>
                <w:sz w:val="21"/>
                <w:szCs w:val="21"/>
              </w:rPr>
              <w:t>他</w:t>
            </w:r>
            <w:r>
              <w:rPr>
                <w:rFonts w:ascii="宋体" w:hAnsi="宋体" w:cs="宋体" w:eastAsia="宋体" w:hint="default"/>
                <w:w w:val="100"/>
                <w:sz w:val="21"/>
                <w:szCs w:val="21"/>
              </w:rPr>
              <w:t>长</w:t>
            </w:r>
            <w:r>
              <w:rPr>
                <w:rFonts w:ascii="宋体" w:hAnsi="宋体" w:cs="宋体" w:eastAsia="宋体" w:hint="default"/>
                <w:spacing w:val="-3"/>
                <w:w w:val="100"/>
                <w:sz w:val="21"/>
                <w:szCs w:val="21"/>
              </w:rPr>
              <w:t>期</w:t>
            </w:r>
            <w:r>
              <w:rPr>
                <w:rFonts w:ascii="宋体" w:hAnsi="宋体" w:cs="宋体" w:eastAsia="宋体" w:hint="default"/>
                <w:w w:val="100"/>
                <w:sz w:val="21"/>
                <w:szCs w:val="21"/>
              </w:rPr>
              <w:t>资</w:t>
            </w:r>
            <w:r>
              <w:rPr>
                <w:rFonts w:ascii="宋体" w:hAnsi="宋体" w:cs="宋体" w:eastAsia="宋体" w:hint="default"/>
                <w:spacing w:val="-3"/>
                <w:w w:val="100"/>
                <w:sz w:val="21"/>
                <w:szCs w:val="21"/>
              </w:rPr>
              <w:t>产</w:t>
            </w:r>
            <w:r>
              <w:rPr>
                <w:rFonts w:ascii="宋体" w:hAnsi="宋体" w:cs="宋体" w:eastAsia="宋体" w:hint="default"/>
                <w:w w:val="100"/>
                <w:sz w:val="21"/>
                <w:szCs w:val="21"/>
              </w:rPr>
              <w:t>的</w:t>
            </w:r>
            <w:r>
              <w:rPr>
                <w:rFonts w:ascii="宋体" w:hAnsi="宋体" w:cs="宋体" w:eastAsia="宋体" w:hint="default"/>
                <w:spacing w:val="-3"/>
                <w:w w:val="100"/>
                <w:sz w:val="21"/>
                <w:szCs w:val="21"/>
              </w:rPr>
              <w:t>损</w:t>
            </w:r>
            <w:r>
              <w:rPr>
                <w:rFonts w:ascii="宋体" w:hAnsi="宋体" w:cs="宋体" w:eastAsia="宋体" w:hint="default"/>
                <w:w w:val="100"/>
                <w:sz w:val="21"/>
                <w:szCs w:val="21"/>
              </w:rPr>
              <w:t>失</w:t>
            </w:r>
            <w:r>
              <w:rPr>
                <w:rFonts w:ascii="宋体" w:hAnsi="宋体" w:cs="宋体" w:eastAsia="宋体" w:hint="default"/>
                <w:spacing w:val="-3"/>
                <w:w w:val="100"/>
                <w:sz w:val="21"/>
                <w:szCs w:val="21"/>
              </w:rPr>
              <w:t>（</w:t>
            </w:r>
            <w:r>
              <w:rPr>
                <w:rFonts w:ascii="宋体" w:hAnsi="宋体" w:cs="宋体" w:eastAsia="宋体" w:hint="default"/>
                <w:w w:val="100"/>
                <w:sz w:val="21"/>
                <w:szCs w:val="21"/>
              </w:rPr>
              <w:t>收益</w:t>
            </w:r>
            <w:r>
              <w:rPr>
                <w:rFonts w:ascii="宋体" w:hAnsi="宋体" w:cs="宋体" w:eastAsia="宋体" w:hint="default"/>
                <w:spacing w:val="-3"/>
                <w:w w:val="100"/>
                <w:sz w:val="21"/>
                <w:szCs w:val="21"/>
              </w:rPr>
              <w:t>以</w:t>
            </w:r>
            <w:r>
              <w:rPr>
                <w:rFonts w:ascii="Times New Roman" w:hAnsi="Times New Roman" w:cs="Times New Roman" w:eastAsia="Times New Roman" w:hint="default"/>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3"/>
                <w:w w:val="159"/>
                <w:sz w:val="21"/>
                <w:szCs w:val="21"/>
              </w:rPr>
              <w:t>‖</w:t>
            </w:r>
            <w:r>
              <w:rPr>
                <w:rFonts w:ascii="宋体" w:hAnsi="宋体" w:cs="宋体" w:eastAsia="宋体" w:hint="default"/>
                <w:w w:val="100"/>
                <w:sz w:val="21"/>
                <w:szCs w:val="21"/>
              </w:rPr>
              <w:t>号</w:t>
            </w:r>
            <w:r>
              <w:rPr>
                <w:rFonts w:ascii="宋体" w:hAnsi="宋体" w:cs="宋体" w:eastAsia="宋体" w:hint="default"/>
                <w:spacing w:val="-3"/>
                <w:w w:val="100"/>
                <w:sz w:val="21"/>
                <w:szCs w:val="21"/>
              </w:rPr>
              <w:t>填</w:t>
            </w:r>
            <w:r>
              <w:rPr>
                <w:rFonts w:ascii="宋体" w:hAnsi="宋体" w:cs="宋体" w:eastAsia="宋体" w:hint="default"/>
                <w:w w:val="100"/>
                <w:sz w:val="21"/>
                <w:szCs w:val="21"/>
              </w:rPr>
              <w:t>列）</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124,052.26</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5"/>
              <w:jc w:val="right"/>
              <w:rPr>
                <w:rFonts w:ascii="Times New Roman" w:hAnsi="Times New Roman" w:cs="Times New Roman" w:eastAsia="Times New Roman" w:hint="default"/>
                <w:sz w:val="21"/>
                <w:szCs w:val="21"/>
              </w:rPr>
            </w:pPr>
            <w:r>
              <w:rPr>
                <w:rFonts w:ascii="Times New Roman"/>
                <w:spacing w:val="-1"/>
                <w:sz w:val="21"/>
              </w:rPr>
              <w:t>63,135.64</w:t>
            </w:r>
          </w:p>
        </w:tc>
      </w:tr>
      <w:tr>
        <w:trPr>
          <w:trHeight w:val="4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w w:val="100"/>
                <w:sz w:val="21"/>
                <w:szCs w:val="21"/>
              </w:rPr>
              <w:t>固定</w:t>
            </w:r>
            <w:r>
              <w:rPr>
                <w:rFonts w:ascii="宋体" w:hAnsi="宋体" w:cs="宋体" w:eastAsia="宋体" w:hint="default"/>
                <w:spacing w:val="-3"/>
                <w:w w:val="100"/>
                <w:sz w:val="21"/>
                <w:szCs w:val="21"/>
              </w:rPr>
              <w:t>资</w:t>
            </w:r>
            <w:r>
              <w:rPr>
                <w:rFonts w:ascii="宋体" w:hAnsi="宋体" w:cs="宋体" w:eastAsia="宋体" w:hint="default"/>
                <w:w w:val="100"/>
                <w:sz w:val="21"/>
                <w:szCs w:val="21"/>
              </w:rPr>
              <w:t>产</w:t>
            </w:r>
            <w:r>
              <w:rPr>
                <w:rFonts w:ascii="宋体" w:hAnsi="宋体" w:cs="宋体" w:eastAsia="宋体" w:hint="default"/>
                <w:spacing w:val="-3"/>
                <w:w w:val="100"/>
                <w:sz w:val="21"/>
                <w:szCs w:val="21"/>
              </w:rPr>
              <w:t>报</w:t>
            </w:r>
            <w:r>
              <w:rPr>
                <w:rFonts w:ascii="宋体" w:hAnsi="宋体" w:cs="宋体" w:eastAsia="宋体" w:hint="default"/>
                <w:w w:val="100"/>
                <w:sz w:val="21"/>
                <w:szCs w:val="21"/>
              </w:rPr>
              <w:t>废</w:t>
            </w:r>
            <w:r>
              <w:rPr>
                <w:rFonts w:ascii="宋体" w:hAnsi="宋体" w:cs="宋体" w:eastAsia="宋体" w:hint="default"/>
                <w:spacing w:val="-3"/>
                <w:w w:val="100"/>
                <w:sz w:val="21"/>
                <w:szCs w:val="21"/>
              </w:rPr>
              <w:t>损</w:t>
            </w:r>
            <w:r>
              <w:rPr>
                <w:rFonts w:ascii="宋体" w:hAnsi="宋体" w:cs="宋体" w:eastAsia="宋体" w:hint="default"/>
                <w:w w:val="100"/>
                <w:sz w:val="21"/>
                <w:szCs w:val="21"/>
              </w:rPr>
              <w:t>失</w:t>
            </w:r>
            <w:r>
              <w:rPr>
                <w:rFonts w:ascii="宋体" w:hAnsi="宋体" w:cs="宋体" w:eastAsia="宋体" w:hint="default"/>
                <w:spacing w:val="-3"/>
                <w:w w:val="100"/>
                <w:sz w:val="21"/>
                <w:szCs w:val="21"/>
              </w:rPr>
              <w:t>（</w:t>
            </w:r>
            <w:r>
              <w:rPr>
                <w:rFonts w:ascii="宋体" w:hAnsi="宋体" w:cs="宋体" w:eastAsia="宋体" w:hint="default"/>
                <w:w w:val="100"/>
                <w:sz w:val="21"/>
                <w:szCs w:val="21"/>
              </w:rPr>
              <w:t>收</w:t>
            </w:r>
            <w:r>
              <w:rPr>
                <w:rFonts w:ascii="宋体" w:hAnsi="宋体" w:cs="宋体" w:eastAsia="宋体" w:hint="default"/>
                <w:spacing w:val="-3"/>
                <w:w w:val="100"/>
                <w:sz w:val="21"/>
                <w:szCs w:val="21"/>
              </w:rPr>
              <w:t>益</w:t>
            </w:r>
            <w:r>
              <w:rPr>
                <w:rFonts w:ascii="宋体" w:hAnsi="宋体" w:cs="宋体" w:eastAsia="宋体" w:hint="default"/>
                <w:w w:val="100"/>
                <w:sz w:val="21"/>
                <w:szCs w:val="21"/>
              </w:rPr>
              <w:t>以</w:t>
            </w:r>
            <w:r>
              <w:rPr>
                <w:rFonts w:ascii="Times New Roman" w:hAnsi="Times New Roman" w:cs="Times New Roman" w:eastAsia="Times New Roman" w:hint="default"/>
                <w:spacing w:val="-1"/>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3"/>
                <w:w w:val="159"/>
                <w:sz w:val="21"/>
                <w:szCs w:val="21"/>
              </w:rPr>
              <w:t>‖</w:t>
            </w:r>
            <w:r>
              <w:rPr>
                <w:rFonts w:ascii="宋体" w:hAnsi="宋体" w:cs="宋体" w:eastAsia="宋体" w:hint="default"/>
                <w:w w:val="100"/>
                <w:sz w:val="21"/>
                <w:szCs w:val="21"/>
              </w:rPr>
              <w:t>号</w:t>
            </w:r>
            <w:r>
              <w:rPr>
                <w:rFonts w:ascii="宋体" w:hAnsi="宋体" w:cs="宋体" w:eastAsia="宋体" w:hint="default"/>
                <w:spacing w:val="-3"/>
                <w:w w:val="100"/>
                <w:sz w:val="21"/>
                <w:szCs w:val="21"/>
              </w:rPr>
              <w:t>填</w:t>
            </w:r>
            <w:r>
              <w:rPr>
                <w:rFonts w:ascii="宋体" w:hAnsi="宋体" w:cs="宋体" w:eastAsia="宋体" w:hint="default"/>
                <w:w w:val="100"/>
                <w:sz w:val="21"/>
                <w:szCs w:val="21"/>
              </w:rPr>
              <w:t>列）</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4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w w:val="100"/>
                <w:sz w:val="21"/>
                <w:szCs w:val="21"/>
              </w:rPr>
              <w:t>公允</w:t>
            </w:r>
            <w:r>
              <w:rPr>
                <w:rFonts w:ascii="宋体" w:hAnsi="宋体" w:cs="宋体" w:eastAsia="宋体" w:hint="default"/>
                <w:spacing w:val="-3"/>
                <w:w w:val="100"/>
                <w:sz w:val="21"/>
                <w:szCs w:val="21"/>
              </w:rPr>
              <w:t>价</w:t>
            </w:r>
            <w:r>
              <w:rPr>
                <w:rFonts w:ascii="宋体" w:hAnsi="宋体" w:cs="宋体" w:eastAsia="宋体" w:hint="default"/>
                <w:w w:val="100"/>
                <w:sz w:val="21"/>
                <w:szCs w:val="21"/>
              </w:rPr>
              <w:t>值</w:t>
            </w:r>
            <w:r>
              <w:rPr>
                <w:rFonts w:ascii="宋体" w:hAnsi="宋体" w:cs="宋体" w:eastAsia="宋体" w:hint="default"/>
                <w:spacing w:val="-3"/>
                <w:w w:val="100"/>
                <w:sz w:val="21"/>
                <w:szCs w:val="21"/>
              </w:rPr>
              <w:t>变</w:t>
            </w:r>
            <w:r>
              <w:rPr>
                <w:rFonts w:ascii="宋体" w:hAnsi="宋体" w:cs="宋体" w:eastAsia="宋体" w:hint="default"/>
                <w:w w:val="100"/>
                <w:sz w:val="21"/>
                <w:szCs w:val="21"/>
              </w:rPr>
              <w:t>动</w:t>
            </w:r>
            <w:r>
              <w:rPr>
                <w:rFonts w:ascii="宋体" w:hAnsi="宋体" w:cs="宋体" w:eastAsia="宋体" w:hint="default"/>
                <w:spacing w:val="-3"/>
                <w:w w:val="100"/>
                <w:sz w:val="21"/>
                <w:szCs w:val="21"/>
              </w:rPr>
              <w:t>损</w:t>
            </w:r>
            <w:r>
              <w:rPr>
                <w:rFonts w:ascii="宋体" w:hAnsi="宋体" w:cs="宋体" w:eastAsia="宋体" w:hint="default"/>
                <w:w w:val="100"/>
                <w:sz w:val="21"/>
                <w:szCs w:val="21"/>
              </w:rPr>
              <w:t>失</w:t>
            </w:r>
            <w:r>
              <w:rPr>
                <w:rFonts w:ascii="宋体" w:hAnsi="宋体" w:cs="宋体" w:eastAsia="宋体" w:hint="default"/>
                <w:spacing w:val="-3"/>
                <w:w w:val="100"/>
                <w:sz w:val="21"/>
                <w:szCs w:val="21"/>
              </w:rPr>
              <w:t>（</w:t>
            </w:r>
            <w:r>
              <w:rPr>
                <w:rFonts w:ascii="宋体" w:hAnsi="宋体" w:cs="宋体" w:eastAsia="宋体" w:hint="default"/>
                <w:w w:val="100"/>
                <w:sz w:val="21"/>
                <w:szCs w:val="21"/>
              </w:rPr>
              <w:t>收</w:t>
            </w:r>
            <w:r>
              <w:rPr>
                <w:rFonts w:ascii="宋体" w:hAnsi="宋体" w:cs="宋体" w:eastAsia="宋体" w:hint="default"/>
                <w:spacing w:val="-3"/>
                <w:w w:val="100"/>
                <w:sz w:val="21"/>
                <w:szCs w:val="21"/>
              </w:rPr>
              <w:t>益</w:t>
            </w:r>
            <w:r>
              <w:rPr>
                <w:rFonts w:ascii="宋体" w:hAnsi="宋体" w:cs="宋体" w:eastAsia="宋体" w:hint="default"/>
                <w:w w:val="100"/>
                <w:sz w:val="21"/>
                <w:szCs w:val="21"/>
              </w:rPr>
              <w:t>以</w:t>
            </w:r>
            <w:r>
              <w:rPr>
                <w:rFonts w:ascii="Times New Roman" w:hAnsi="Times New Roman" w:cs="Times New Roman" w:eastAsia="Times New Roman" w:hint="default"/>
                <w:spacing w:val="-1"/>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3"/>
                <w:w w:val="159"/>
                <w:sz w:val="21"/>
                <w:szCs w:val="21"/>
              </w:rPr>
              <w:t>‖</w:t>
            </w:r>
            <w:r>
              <w:rPr>
                <w:rFonts w:ascii="宋体" w:hAnsi="宋体" w:cs="宋体" w:eastAsia="宋体" w:hint="default"/>
                <w:w w:val="100"/>
                <w:sz w:val="21"/>
                <w:szCs w:val="21"/>
              </w:rPr>
              <w:t>号</w:t>
            </w:r>
            <w:r>
              <w:rPr>
                <w:rFonts w:ascii="宋体" w:hAnsi="宋体" w:cs="宋体" w:eastAsia="宋体" w:hint="default"/>
                <w:spacing w:val="-3"/>
                <w:w w:val="100"/>
                <w:sz w:val="21"/>
                <w:szCs w:val="21"/>
              </w:rPr>
              <w:t>填</w:t>
            </w:r>
            <w:r>
              <w:rPr>
                <w:rFonts w:ascii="宋体" w:hAnsi="宋体" w:cs="宋体" w:eastAsia="宋体" w:hint="default"/>
                <w:w w:val="100"/>
                <w:sz w:val="21"/>
                <w:szCs w:val="21"/>
              </w:rPr>
              <w:t>列）</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4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w w:val="100"/>
                <w:sz w:val="21"/>
                <w:szCs w:val="21"/>
              </w:rPr>
              <w:t>财务</w:t>
            </w:r>
            <w:r>
              <w:rPr>
                <w:rFonts w:ascii="宋体" w:hAnsi="宋体" w:cs="宋体" w:eastAsia="宋体" w:hint="default"/>
                <w:spacing w:val="-3"/>
                <w:w w:val="100"/>
                <w:sz w:val="21"/>
                <w:szCs w:val="21"/>
              </w:rPr>
              <w:t>费</w:t>
            </w:r>
            <w:r>
              <w:rPr>
                <w:rFonts w:ascii="宋体" w:hAnsi="宋体" w:cs="宋体" w:eastAsia="宋体" w:hint="default"/>
                <w:w w:val="100"/>
                <w:sz w:val="21"/>
                <w:szCs w:val="21"/>
              </w:rPr>
              <w:t>用</w:t>
            </w:r>
            <w:r>
              <w:rPr>
                <w:rFonts w:ascii="宋体" w:hAnsi="宋体" w:cs="宋体" w:eastAsia="宋体" w:hint="default"/>
                <w:spacing w:val="-3"/>
                <w:w w:val="100"/>
                <w:sz w:val="21"/>
                <w:szCs w:val="21"/>
              </w:rPr>
              <w:t>（</w:t>
            </w:r>
            <w:r>
              <w:rPr>
                <w:rFonts w:ascii="宋体" w:hAnsi="宋体" w:cs="宋体" w:eastAsia="宋体" w:hint="default"/>
                <w:w w:val="100"/>
                <w:sz w:val="21"/>
                <w:szCs w:val="21"/>
              </w:rPr>
              <w:t>收</w:t>
            </w:r>
            <w:r>
              <w:rPr>
                <w:rFonts w:ascii="宋体" w:hAnsi="宋体" w:cs="宋体" w:eastAsia="宋体" w:hint="default"/>
                <w:spacing w:val="-3"/>
                <w:w w:val="100"/>
                <w:sz w:val="21"/>
                <w:szCs w:val="21"/>
              </w:rPr>
              <w:t>益</w:t>
            </w:r>
            <w:r>
              <w:rPr>
                <w:rFonts w:ascii="宋体" w:hAnsi="宋体" w:cs="宋体" w:eastAsia="宋体" w:hint="default"/>
                <w:w w:val="100"/>
                <w:sz w:val="21"/>
                <w:szCs w:val="21"/>
              </w:rPr>
              <w:t>以</w:t>
            </w:r>
            <w:r>
              <w:rPr>
                <w:rFonts w:ascii="Times New Roman" w:hAnsi="Times New Roman" w:cs="Times New Roman" w:eastAsia="Times New Roman" w:hint="default"/>
                <w:spacing w:val="-3"/>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1"/>
                <w:w w:val="159"/>
                <w:sz w:val="21"/>
                <w:szCs w:val="21"/>
              </w:rPr>
              <w:t>‖</w:t>
            </w:r>
            <w:r>
              <w:rPr>
                <w:rFonts w:ascii="宋体" w:hAnsi="宋体" w:cs="宋体" w:eastAsia="宋体" w:hint="default"/>
                <w:spacing w:val="-3"/>
                <w:w w:val="100"/>
                <w:sz w:val="21"/>
                <w:szCs w:val="21"/>
              </w:rPr>
              <w:t>号</w:t>
            </w:r>
            <w:r>
              <w:rPr>
                <w:rFonts w:ascii="宋体" w:hAnsi="宋体" w:cs="宋体" w:eastAsia="宋体" w:hint="default"/>
                <w:w w:val="100"/>
                <w:sz w:val="21"/>
                <w:szCs w:val="21"/>
              </w:rPr>
              <w:t>填列）</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37,140,237.01</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21"/>
                <w:szCs w:val="21"/>
              </w:rPr>
            </w:pPr>
            <w:r>
              <w:rPr>
                <w:rFonts w:ascii="Times New Roman"/>
                <w:spacing w:val="-1"/>
                <w:sz w:val="21"/>
              </w:rPr>
              <w:t>20,532,333.30</w:t>
            </w:r>
          </w:p>
        </w:tc>
      </w:tr>
      <w:tr>
        <w:trPr>
          <w:trHeight w:val="4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67"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w w:val="100"/>
                <w:sz w:val="21"/>
                <w:szCs w:val="21"/>
              </w:rPr>
              <w:t>投资</w:t>
            </w:r>
            <w:r>
              <w:rPr>
                <w:rFonts w:ascii="宋体" w:hAnsi="宋体" w:cs="宋体" w:eastAsia="宋体" w:hint="default"/>
                <w:spacing w:val="-3"/>
                <w:w w:val="100"/>
                <w:sz w:val="21"/>
                <w:szCs w:val="21"/>
              </w:rPr>
              <w:t>损</w:t>
            </w:r>
            <w:r>
              <w:rPr>
                <w:rFonts w:ascii="宋体" w:hAnsi="宋体" w:cs="宋体" w:eastAsia="宋体" w:hint="default"/>
                <w:w w:val="100"/>
                <w:sz w:val="21"/>
                <w:szCs w:val="21"/>
              </w:rPr>
              <w:t>失</w:t>
            </w:r>
            <w:r>
              <w:rPr>
                <w:rFonts w:ascii="宋体" w:hAnsi="宋体" w:cs="宋体" w:eastAsia="宋体" w:hint="default"/>
                <w:spacing w:val="-3"/>
                <w:w w:val="100"/>
                <w:sz w:val="21"/>
                <w:szCs w:val="21"/>
              </w:rPr>
              <w:t>（</w:t>
            </w:r>
            <w:r>
              <w:rPr>
                <w:rFonts w:ascii="宋体" w:hAnsi="宋体" w:cs="宋体" w:eastAsia="宋体" w:hint="default"/>
                <w:w w:val="100"/>
                <w:sz w:val="21"/>
                <w:szCs w:val="21"/>
              </w:rPr>
              <w:t>收</w:t>
            </w:r>
            <w:r>
              <w:rPr>
                <w:rFonts w:ascii="宋体" w:hAnsi="宋体" w:cs="宋体" w:eastAsia="宋体" w:hint="default"/>
                <w:spacing w:val="-3"/>
                <w:w w:val="100"/>
                <w:sz w:val="21"/>
                <w:szCs w:val="21"/>
              </w:rPr>
              <w:t>益</w:t>
            </w:r>
            <w:r>
              <w:rPr>
                <w:rFonts w:ascii="宋体" w:hAnsi="宋体" w:cs="宋体" w:eastAsia="宋体" w:hint="default"/>
                <w:w w:val="100"/>
                <w:sz w:val="21"/>
                <w:szCs w:val="21"/>
              </w:rPr>
              <w:t>以</w:t>
            </w:r>
            <w:r>
              <w:rPr>
                <w:rFonts w:ascii="Times New Roman" w:hAnsi="Times New Roman" w:cs="Times New Roman" w:eastAsia="Times New Roman" w:hint="default"/>
                <w:spacing w:val="-3"/>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1"/>
                <w:w w:val="159"/>
                <w:sz w:val="21"/>
                <w:szCs w:val="21"/>
              </w:rPr>
              <w:t>‖</w:t>
            </w:r>
            <w:r>
              <w:rPr>
                <w:rFonts w:ascii="宋体" w:hAnsi="宋体" w:cs="宋体" w:eastAsia="宋体" w:hint="default"/>
                <w:spacing w:val="-3"/>
                <w:w w:val="100"/>
                <w:sz w:val="21"/>
                <w:szCs w:val="21"/>
              </w:rPr>
              <w:t>号</w:t>
            </w:r>
            <w:r>
              <w:rPr>
                <w:rFonts w:ascii="宋体" w:hAnsi="宋体" w:cs="宋体" w:eastAsia="宋体" w:hint="default"/>
                <w:w w:val="100"/>
                <w:sz w:val="21"/>
                <w:szCs w:val="21"/>
              </w:rPr>
              <w:t>填列）</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287"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w w:val="100"/>
                <w:sz w:val="21"/>
                <w:szCs w:val="21"/>
              </w:rPr>
              <w:t>递延</w:t>
            </w:r>
            <w:r>
              <w:rPr>
                <w:rFonts w:ascii="宋体" w:hAnsi="宋体" w:cs="宋体" w:eastAsia="宋体" w:hint="default"/>
                <w:spacing w:val="-3"/>
                <w:w w:val="100"/>
                <w:sz w:val="21"/>
                <w:szCs w:val="21"/>
              </w:rPr>
              <w:t>所</w:t>
            </w:r>
            <w:r>
              <w:rPr>
                <w:rFonts w:ascii="宋体" w:hAnsi="宋体" w:cs="宋体" w:eastAsia="宋体" w:hint="default"/>
                <w:w w:val="100"/>
                <w:sz w:val="21"/>
                <w:szCs w:val="21"/>
              </w:rPr>
              <w:t>得</w:t>
            </w:r>
            <w:r>
              <w:rPr>
                <w:rFonts w:ascii="宋体" w:hAnsi="宋体" w:cs="宋体" w:eastAsia="宋体" w:hint="default"/>
                <w:spacing w:val="-3"/>
                <w:w w:val="100"/>
                <w:sz w:val="21"/>
                <w:szCs w:val="21"/>
              </w:rPr>
              <w:t>税</w:t>
            </w:r>
            <w:r>
              <w:rPr>
                <w:rFonts w:ascii="宋体" w:hAnsi="宋体" w:cs="宋体" w:eastAsia="宋体" w:hint="default"/>
                <w:w w:val="100"/>
                <w:sz w:val="21"/>
                <w:szCs w:val="21"/>
              </w:rPr>
              <w:t>资</w:t>
            </w:r>
            <w:r>
              <w:rPr>
                <w:rFonts w:ascii="宋体" w:hAnsi="宋体" w:cs="宋体" w:eastAsia="宋体" w:hint="default"/>
                <w:spacing w:val="-3"/>
                <w:w w:val="100"/>
                <w:sz w:val="21"/>
                <w:szCs w:val="21"/>
              </w:rPr>
              <w:t>产</w:t>
            </w:r>
            <w:r>
              <w:rPr>
                <w:rFonts w:ascii="宋体" w:hAnsi="宋体" w:cs="宋体" w:eastAsia="宋体" w:hint="default"/>
                <w:w w:val="100"/>
                <w:sz w:val="21"/>
                <w:szCs w:val="21"/>
              </w:rPr>
              <w:t>减</w:t>
            </w:r>
            <w:r>
              <w:rPr>
                <w:rFonts w:ascii="宋体" w:hAnsi="宋体" w:cs="宋体" w:eastAsia="宋体" w:hint="default"/>
                <w:spacing w:val="-3"/>
                <w:w w:val="100"/>
                <w:sz w:val="21"/>
                <w:szCs w:val="21"/>
              </w:rPr>
              <w:t>少</w:t>
            </w:r>
            <w:r>
              <w:rPr>
                <w:rFonts w:ascii="宋体" w:hAnsi="宋体" w:cs="宋体" w:eastAsia="宋体" w:hint="default"/>
                <w:w w:val="100"/>
                <w:sz w:val="21"/>
                <w:szCs w:val="21"/>
              </w:rPr>
              <w:t>（</w:t>
            </w:r>
            <w:r>
              <w:rPr>
                <w:rFonts w:ascii="宋体" w:hAnsi="宋体" w:cs="宋体" w:eastAsia="宋体" w:hint="default"/>
                <w:spacing w:val="-3"/>
                <w:w w:val="100"/>
                <w:sz w:val="21"/>
                <w:szCs w:val="21"/>
              </w:rPr>
              <w:t>增</w:t>
            </w:r>
            <w:r>
              <w:rPr>
                <w:rFonts w:ascii="宋体" w:hAnsi="宋体" w:cs="宋体" w:eastAsia="宋体" w:hint="default"/>
                <w:w w:val="100"/>
                <w:sz w:val="21"/>
                <w:szCs w:val="21"/>
              </w:rPr>
              <w:t>加以</w:t>
            </w:r>
            <w:r>
              <w:rPr>
                <w:rFonts w:ascii="Times New Roman" w:hAnsi="Times New Roman" w:cs="Times New Roman" w:eastAsia="Times New Roman" w:hint="default"/>
                <w:spacing w:val="-2"/>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1"/>
                <w:w w:val="159"/>
                <w:sz w:val="21"/>
                <w:szCs w:val="21"/>
              </w:rPr>
              <w:t>‖</w:t>
            </w:r>
            <w:r>
              <w:rPr>
                <w:rFonts w:ascii="宋体" w:hAnsi="宋体" w:cs="宋体" w:eastAsia="宋体" w:hint="default"/>
                <w:spacing w:val="-3"/>
                <w:w w:val="100"/>
                <w:sz w:val="21"/>
                <w:szCs w:val="21"/>
              </w:rPr>
              <w:t>号</w:t>
            </w:r>
            <w:r>
              <w:rPr>
                <w:rFonts w:ascii="宋体" w:hAnsi="宋体" w:cs="宋体" w:eastAsia="宋体" w:hint="default"/>
                <w:w w:val="100"/>
                <w:sz w:val="21"/>
                <w:szCs w:val="21"/>
              </w:rPr>
              <w:t>填</w:t>
            </w:r>
            <w:r>
              <w:rPr>
                <w:rFonts w:ascii="宋体" w:hAnsi="宋体" w:cs="宋体" w:eastAsia="宋体" w:hint="default"/>
                <w:spacing w:val="-3"/>
                <w:w w:val="100"/>
                <w:sz w:val="21"/>
                <w:szCs w:val="21"/>
              </w:rPr>
              <w:t>列</w:t>
            </w:r>
            <w:r>
              <w:rPr>
                <w:rFonts w:ascii="宋体" w:hAnsi="宋体" w:cs="宋体" w:eastAsia="宋体" w:hint="default"/>
                <w:w w:val="100"/>
                <w:sz w:val="21"/>
                <w:szCs w:val="21"/>
              </w:rPr>
              <w:t>）</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99"/>
              <w:jc w:val="right"/>
              <w:rPr>
                <w:rFonts w:ascii="Times New Roman" w:hAnsi="Times New Roman" w:cs="Times New Roman" w:eastAsia="Times New Roman" w:hint="default"/>
                <w:sz w:val="21"/>
                <w:szCs w:val="21"/>
              </w:rPr>
            </w:pPr>
            <w:r>
              <w:rPr>
                <w:rFonts w:ascii="Times New Roman"/>
                <w:spacing w:val="-1"/>
                <w:sz w:val="21"/>
              </w:rPr>
              <w:t>-4,563,989.77</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right="103"/>
              <w:jc w:val="right"/>
              <w:rPr>
                <w:rFonts w:ascii="Times New Roman" w:hAnsi="Times New Roman" w:cs="Times New Roman" w:eastAsia="Times New Roman" w:hint="default"/>
                <w:sz w:val="21"/>
                <w:szCs w:val="21"/>
              </w:rPr>
            </w:pPr>
            <w:r>
              <w:rPr>
                <w:rFonts w:ascii="Times New Roman"/>
                <w:spacing w:val="-1"/>
                <w:sz w:val="21"/>
              </w:rPr>
              <w:t>-1,606,138.24</w:t>
            </w:r>
          </w:p>
        </w:tc>
      </w:tr>
      <w:tr>
        <w:trPr>
          <w:trHeight w:val="45"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w w:val="100"/>
                <w:sz w:val="21"/>
                <w:szCs w:val="21"/>
              </w:rPr>
              <w:t>递延</w:t>
            </w:r>
            <w:r>
              <w:rPr>
                <w:rFonts w:ascii="宋体" w:hAnsi="宋体" w:cs="宋体" w:eastAsia="宋体" w:hint="default"/>
                <w:spacing w:val="-3"/>
                <w:w w:val="100"/>
                <w:sz w:val="21"/>
                <w:szCs w:val="21"/>
              </w:rPr>
              <w:t>所</w:t>
            </w:r>
            <w:r>
              <w:rPr>
                <w:rFonts w:ascii="宋体" w:hAnsi="宋体" w:cs="宋体" w:eastAsia="宋体" w:hint="default"/>
                <w:w w:val="100"/>
                <w:sz w:val="21"/>
                <w:szCs w:val="21"/>
              </w:rPr>
              <w:t>得</w:t>
            </w:r>
            <w:r>
              <w:rPr>
                <w:rFonts w:ascii="宋体" w:hAnsi="宋体" w:cs="宋体" w:eastAsia="宋体" w:hint="default"/>
                <w:spacing w:val="-3"/>
                <w:w w:val="100"/>
                <w:sz w:val="21"/>
                <w:szCs w:val="21"/>
              </w:rPr>
              <w:t>税</w:t>
            </w:r>
            <w:r>
              <w:rPr>
                <w:rFonts w:ascii="宋体" w:hAnsi="宋体" w:cs="宋体" w:eastAsia="宋体" w:hint="default"/>
                <w:w w:val="100"/>
                <w:sz w:val="21"/>
                <w:szCs w:val="21"/>
              </w:rPr>
              <w:t>负</w:t>
            </w:r>
            <w:r>
              <w:rPr>
                <w:rFonts w:ascii="宋体" w:hAnsi="宋体" w:cs="宋体" w:eastAsia="宋体" w:hint="default"/>
                <w:spacing w:val="-3"/>
                <w:w w:val="100"/>
                <w:sz w:val="21"/>
                <w:szCs w:val="21"/>
              </w:rPr>
              <w:t>债</w:t>
            </w:r>
            <w:r>
              <w:rPr>
                <w:rFonts w:ascii="宋体" w:hAnsi="宋体" w:cs="宋体" w:eastAsia="宋体" w:hint="default"/>
                <w:w w:val="100"/>
                <w:sz w:val="21"/>
                <w:szCs w:val="21"/>
              </w:rPr>
              <w:t>增</w:t>
            </w:r>
            <w:r>
              <w:rPr>
                <w:rFonts w:ascii="宋体" w:hAnsi="宋体" w:cs="宋体" w:eastAsia="宋体" w:hint="default"/>
                <w:spacing w:val="-3"/>
                <w:w w:val="100"/>
                <w:sz w:val="21"/>
                <w:szCs w:val="21"/>
              </w:rPr>
              <w:t>加</w:t>
            </w:r>
            <w:r>
              <w:rPr>
                <w:rFonts w:ascii="宋体" w:hAnsi="宋体" w:cs="宋体" w:eastAsia="宋体" w:hint="default"/>
                <w:w w:val="100"/>
                <w:sz w:val="21"/>
                <w:szCs w:val="21"/>
              </w:rPr>
              <w:t>（</w:t>
            </w:r>
            <w:r>
              <w:rPr>
                <w:rFonts w:ascii="宋体" w:hAnsi="宋体" w:cs="宋体" w:eastAsia="宋体" w:hint="default"/>
                <w:spacing w:val="-3"/>
                <w:w w:val="100"/>
                <w:sz w:val="21"/>
                <w:szCs w:val="21"/>
              </w:rPr>
              <w:t>减</w:t>
            </w:r>
            <w:r>
              <w:rPr>
                <w:rFonts w:ascii="宋体" w:hAnsi="宋体" w:cs="宋体" w:eastAsia="宋体" w:hint="default"/>
                <w:w w:val="100"/>
                <w:sz w:val="21"/>
                <w:szCs w:val="21"/>
              </w:rPr>
              <w:t>少以</w:t>
            </w:r>
            <w:r>
              <w:rPr>
                <w:rFonts w:ascii="Times New Roman" w:hAnsi="Times New Roman" w:cs="Times New Roman" w:eastAsia="Times New Roman" w:hint="default"/>
                <w:spacing w:val="-2"/>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1"/>
                <w:w w:val="159"/>
                <w:sz w:val="21"/>
                <w:szCs w:val="21"/>
              </w:rPr>
              <w:t>‖</w:t>
            </w:r>
            <w:r>
              <w:rPr>
                <w:rFonts w:ascii="宋体" w:hAnsi="宋体" w:cs="宋体" w:eastAsia="宋体" w:hint="default"/>
                <w:spacing w:val="-3"/>
                <w:w w:val="100"/>
                <w:sz w:val="21"/>
                <w:szCs w:val="21"/>
              </w:rPr>
              <w:t>号</w:t>
            </w:r>
            <w:r>
              <w:rPr>
                <w:rFonts w:ascii="宋体" w:hAnsi="宋体" w:cs="宋体" w:eastAsia="宋体" w:hint="default"/>
                <w:w w:val="100"/>
                <w:sz w:val="21"/>
                <w:szCs w:val="21"/>
              </w:rPr>
              <w:t>填</w:t>
            </w:r>
            <w:r>
              <w:rPr>
                <w:rFonts w:ascii="宋体" w:hAnsi="宋体" w:cs="宋体" w:eastAsia="宋体" w:hint="default"/>
                <w:spacing w:val="-3"/>
                <w:w w:val="100"/>
                <w:sz w:val="21"/>
                <w:szCs w:val="21"/>
              </w:rPr>
              <w:t>列</w:t>
            </w:r>
            <w:r>
              <w:rPr>
                <w:rFonts w:ascii="宋体" w:hAnsi="宋体" w:cs="宋体" w:eastAsia="宋体" w:hint="default"/>
                <w:w w:val="100"/>
                <w:sz w:val="21"/>
                <w:szCs w:val="21"/>
              </w:rPr>
              <w:t>）</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4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w w:val="100"/>
                <w:sz w:val="21"/>
                <w:szCs w:val="21"/>
              </w:rPr>
              <w:t>存货</w:t>
            </w:r>
            <w:r>
              <w:rPr>
                <w:rFonts w:ascii="宋体" w:hAnsi="宋体" w:cs="宋体" w:eastAsia="宋体" w:hint="default"/>
                <w:spacing w:val="-3"/>
                <w:w w:val="100"/>
                <w:sz w:val="21"/>
                <w:szCs w:val="21"/>
              </w:rPr>
              <w:t>的</w:t>
            </w:r>
            <w:r>
              <w:rPr>
                <w:rFonts w:ascii="宋体" w:hAnsi="宋体" w:cs="宋体" w:eastAsia="宋体" w:hint="default"/>
                <w:w w:val="100"/>
                <w:sz w:val="21"/>
                <w:szCs w:val="21"/>
              </w:rPr>
              <w:t>减</w:t>
            </w:r>
            <w:r>
              <w:rPr>
                <w:rFonts w:ascii="宋体" w:hAnsi="宋体" w:cs="宋体" w:eastAsia="宋体" w:hint="default"/>
                <w:spacing w:val="-3"/>
                <w:w w:val="100"/>
                <w:sz w:val="21"/>
                <w:szCs w:val="21"/>
              </w:rPr>
              <w:t>少</w:t>
            </w:r>
            <w:r>
              <w:rPr>
                <w:rFonts w:ascii="宋体" w:hAnsi="宋体" w:cs="宋体" w:eastAsia="宋体" w:hint="default"/>
                <w:w w:val="100"/>
                <w:sz w:val="21"/>
                <w:szCs w:val="21"/>
              </w:rPr>
              <w:t>（</w:t>
            </w:r>
            <w:r>
              <w:rPr>
                <w:rFonts w:ascii="宋体" w:hAnsi="宋体" w:cs="宋体" w:eastAsia="宋体" w:hint="default"/>
                <w:spacing w:val="-3"/>
                <w:w w:val="100"/>
                <w:sz w:val="21"/>
                <w:szCs w:val="21"/>
              </w:rPr>
              <w:t>增</w:t>
            </w:r>
            <w:r>
              <w:rPr>
                <w:rFonts w:ascii="宋体" w:hAnsi="宋体" w:cs="宋体" w:eastAsia="宋体" w:hint="default"/>
                <w:w w:val="100"/>
                <w:sz w:val="21"/>
                <w:szCs w:val="21"/>
              </w:rPr>
              <w:t>加</w:t>
            </w:r>
            <w:r>
              <w:rPr>
                <w:rFonts w:ascii="宋体" w:hAnsi="宋体" w:cs="宋体" w:eastAsia="宋体" w:hint="default"/>
                <w:spacing w:val="-3"/>
                <w:w w:val="100"/>
                <w:sz w:val="21"/>
                <w:szCs w:val="21"/>
              </w:rPr>
              <w:t>以</w:t>
            </w:r>
            <w:r>
              <w:rPr>
                <w:rFonts w:ascii="Times New Roman" w:hAnsi="Times New Roman" w:cs="Times New Roman" w:eastAsia="Times New Roman" w:hint="default"/>
                <w:spacing w:val="-1"/>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3"/>
                <w:w w:val="159"/>
                <w:sz w:val="21"/>
                <w:szCs w:val="21"/>
              </w:rPr>
              <w:t>‖</w:t>
            </w:r>
            <w:r>
              <w:rPr>
                <w:rFonts w:ascii="宋体" w:hAnsi="宋体" w:cs="宋体" w:eastAsia="宋体" w:hint="default"/>
                <w:w w:val="100"/>
                <w:sz w:val="21"/>
                <w:szCs w:val="21"/>
              </w:rPr>
              <w:t>号填</w:t>
            </w:r>
            <w:r>
              <w:rPr>
                <w:rFonts w:ascii="宋体" w:hAnsi="宋体" w:cs="宋体" w:eastAsia="宋体" w:hint="default"/>
                <w:spacing w:val="-3"/>
                <w:w w:val="100"/>
                <w:sz w:val="21"/>
                <w:szCs w:val="21"/>
              </w:rPr>
              <w:t>列</w:t>
            </w:r>
            <w:r>
              <w:rPr>
                <w:rFonts w:ascii="宋体" w:hAnsi="宋体" w:cs="宋体" w:eastAsia="宋体" w:hint="default"/>
                <w:w w:val="100"/>
                <w:sz w:val="21"/>
                <w:szCs w:val="21"/>
              </w:rPr>
              <w:t>）</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-57,946,621.16</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21"/>
                <w:szCs w:val="21"/>
              </w:rPr>
            </w:pPr>
            <w:r>
              <w:rPr>
                <w:rFonts w:ascii="Times New Roman"/>
                <w:spacing w:val="-1"/>
                <w:sz w:val="21"/>
              </w:rPr>
              <w:t>-67,925,789.05</w:t>
            </w:r>
          </w:p>
        </w:tc>
      </w:tr>
      <w:tr>
        <w:trPr>
          <w:trHeight w:val="4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w w:val="100"/>
                <w:sz w:val="21"/>
                <w:szCs w:val="21"/>
              </w:rPr>
              <w:t>经营</w:t>
            </w:r>
            <w:r>
              <w:rPr>
                <w:rFonts w:ascii="宋体" w:hAnsi="宋体" w:cs="宋体" w:eastAsia="宋体" w:hint="default"/>
                <w:spacing w:val="-3"/>
                <w:w w:val="100"/>
                <w:sz w:val="21"/>
                <w:szCs w:val="21"/>
              </w:rPr>
              <w:t>性</w:t>
            </w:r>
            <w:r>
              <w:rPr>
                <w:rFonts w:ascii="宋体" w:hAnsi="宋体" w:cs="宋体" w:eastAsia="宋体" w:hint="default"/>
                <w:w w:val="100"/>
                <w:sz w:val="21"/>
                <w:szCs w:val="21"/>
              </w:rPr>
              <w:t>应</w:t>
            </w:r>
            <w:r>
              <w:rPr>
                <w:rFonts w:ascii="宋体" w:hAnsi="宋体" w:cs="宋体" w:eastAsia="宋体" w:hint="default"/>
                <w:spacing w:val="-3"/>
                <w:w w:val="100"/>
                <w:sz w:val="21"/>
                <w:szCs w:val="21"/>
              </w:rPr>
              <w:t>收</w:t>
            </w:r>
            <w:r>
              <w:rPr>
                <w:rFonts w:ascii="宋体" w:hAnsi="宋体" w:cs="宋体" w:eastAsia="宋体" w:hint="default"/>
                <w:w w:val="100"/>
                <w:sz w:val="21"/>
                <w:szCs w:val="21"/>
              </w:rPr>
              <w:t>项</w:t>
            </w:r>
            <w:r>
              <w:rPr>
                <w:rFonts w:ascii="宋体" w:hAnsi="宋体" w:cs="宋体" w:eastAsia="宋体" w:hint="default"/>
                <w:spacing w:val="-3"/>
                <w:w w:val="100"/>
                <w:sz w:val="21"/>
                <w:szCs w:val="21"/>
              </w:rPr>
              <w:t>目</w:t>
            </w:r>
            <w:r>
              <w:rPr>
                <w:rFonts w:ascii="宋体" w:hAnsi="宋体" w:cs="宋体" w:eastAsia="宋体" w:hint="default"/>
                <w:w w:val="100"/>
                <w:sz w:val="21"/>
                <w:szCs w:val="21"/>
              </w:rPr>
              <w:t>的</w:t>
            </w:r>
            <w:r>
              <w:rPr>
                <w:rFonts w:ascii="宋体" w:hAnsi="宋体" w:cs="宋体" w:eastAsia="宋体" w:hint="default"/>
                <w:spacing w:val="-3"/>
                <w:w w:val="100"/>
                <w:sz w:val="21"/>
                <w:szCs w:val="21"/>
              </w:rPr>
              <w:t>减</w:t>
            </w:r>
            <w:r>
              <w:rPr>
                <w:rFonts w:ascii="宋体" w:hAnsi="宋体" w:cs="宋体" w:eastAsia="宋体" w:hint="default"/>
                <w:w w:val="100"/>
                <w:sz w:val="21"/>
                <w:szCs w:val="21"/>
              </w:rPr>
              <w:t>少</w:t>
            </w:r>
            <w:r>
              <w:rPr>
                <w:rFonts w:ascii="宋体" w:hAnsi="宋体" w:cs="宋体" w:eastAsia="宋体" w:hint="default"/>
                <w:spacing w:val="-3"/>
                <w:w w:val="100"/>
                <w:sz w:val="21"/>
                <w:szCs w:val="21"/>
              </w:rPr>
              <w:t>（</w:t>
            </w:r>
            <w:r>
              <w:rPr>
                <w:rFonts w:ascii="宋体" w:hAnsi="宋体" w:cs="宋体" w:eastAsia="宋体" w:hint="default"/>
                <w:w w:val="100"/>
                <w:sz w:val="21"/>
                <w:szCs w:val="21"/>
              </w:rPr>
              <w:t>增加</w:t>
            </w:r>
            <w:r>
              <w:rPr>
                <w:rFonts w:ascii="宋体" w:hAnsi="宋体" w:cs="宋体" w:eastAsia="宋体" w:hint="default"/>
                <w:spacing w:val="-3"/>
                <w:w w:val="100"/>
                <w:sz w:val="21"/>
                <w:szCs w:val="21"/>
              </w:rPr>
              <w:t>以</w:t>
            </w:r>
            <w:r>
              <w:rPr>
                <w:rFonts w:ascii="Times New Roman" w:hAnsi="Times New Roman" w:cs="Times New Roman" w:eastAsia="Times New Roman" w:hint="default"/>
                <w:spacing w:val="-1"/>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3"/>
                <w:w w:val="159"/>
                <w:sz w:val="21"/>
                <w:szCs w:val="21"/>
              </w:rPr>
              <w:t>‖</w:t>
            </w:r>
            <w:r>
              <w:rPr>
                <w:rFonts w:ascii="宋体" w:hAnsi="宋体" w:cs="宋体" w:eastAsia="宋体" w:hint="default"/>
                <w:w w:val="100"/>
                <w:sz w:val="21"/>
                <w:szCs w:val="21"/>
              </w:rPr>
              <w:t>号</w:t>
            </w:r>
            <w:r>
              <w:rPr>
                <w:rFonts w:ascii="宋体" w:hAnsi="宋体" w:cs="宋体" w:eastAsia="宋体" w:hint="default"/>
                <w:spacing w:val="-3"/>
                <w:w w:val="100"/>
                <w:sz w:val="21"/>
                <w:szCs w:val="21"/>
              </w:rPr>
              <w:t>填</w:t>
            </w:r>
            <w:r>
              <w:rPr>
                <w:rFonts w:ascii="宋体" w:hAnsi="宋体" w:cs="宋体" w:eastAsia="宋体" w:hint="default"/>
                <w:w w:val="100"/>
                <w:sz w:val="21"/>
                <w:szCs w:val="21"/>
              </w:rPr>
              <w:t>列）</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-556,063,729.05</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5"/>
              <w:jc w:val="right"/>
              <w:rPr>
                <w:rFonts w:ascii="Times New Roman" w:hAnsi="Times New Roman" w:cs="Times New Roman" w:eastAsia="Times New Roman" w:hint="default"/>
                <w:sz w:val="21"/>
                <w:szCs w:val="21"/>
              </w:rPr>
            </w:pPr>
            <w:r>
              <w:rPr>
                <w:rFonts w:ascii="Times New Roman"/>
                <w:spacing w:val="-1"/>
                <w:sz w:val="21"/>
              </w:rPr>
              <w:t>-611,912,553.76</w:t>
            </w:r>
          </w:p>
        </w:tc>
      </w:tr>
      <w:tr>
        <w:trPr>
          <w:trHeight w:val="4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w w:val="100"/>
                <w:sz w:val="21"/>
                <w:szCs w:val="21"/>
              </w:rPr>
              <w:t>经营</w:t>
            </w:r>
            <w:r>
              <w:rPr>
                <w:rFonts w:ascii="宋体" w:hAnsi="宋体" w:cs="宋体" w:eastAsia="宋体" w:hint="default"/>
                <w:spacing w:val="-3"/>
                <w:w w:val="100"/>
                <w:sz w:val="21"/>
                <w:szCs w:val="21"/>
              </w:rPr>
              <w:t>性</w:t>
            </w:r>
            <w:r>
              <w:rPr>
                <w:rFonts w:ascii="宋体" w:hAnsi="宋体" w:cs="宋体" w:eastAsia="宋体" w:hint="default"/>
                <w:w w:val="100"/>
                <w:sz w:val="21"/>
                <w:szCs w:val="21"/>
              </w:rPr>
              <w:t>应</w:t>
            </w:r>
            <w:r>
              <w:rPr>
                <w:rFonts w:ascii="宋体" w:hAnsi="宋体" w:cs="宋体" w:eastAsia="宋体" w:hint="default"/>
                <w:spacing w:val="-3"/>
                <w:w w:val="100"/>
                <w:sz w:val="21"/>
                <w:szCs w:val="21"/>
              </w:rPr>
              <w:t>付</w:t>
            </w:r>
            <w:r>
              <w:rPr>
                <w:rFonts w:ascii="宋体" w:hAnsi="宋体" w:cs="宋体" w:eastAsia="宋体" w:hint="default"/>
                <w:w w:val="100"/>
                <w:sz w:val="21"/>
                <w:szCs w:val="21"/>
              </w:rPr>
              <w:t>项</w:t>
            </w:r>
            <w:r>
              <w:rPr>
                <w:rFonts w:ascii="宋体" w:hAnsi="宋体" w:cs="宋体" w:eastAsia="宋体" w:hint="default"/>
                <w:spacing w:val="-3"/>
                <w:w w:val="100"/>
                <w:sz w:val="21"/>
                <w:szCs w:val="21"/>
              </w:rPr>
              <w:t>目</w:t>
            </w:r>
            <w:r>
              <w:rPr>
                <w:rFonts w:ascii="宋体" w:hAnsi="宋体" w:cs="宋体" w:eastAsia="宋体" w:hint="default"/>
                <w:w w:val="100"/>
                <w:sz w:val="21"/>
                <w:szCs w:val="21"/>
              </w:rPr>
              <w:t>的</w:t>
            </w:r>
            <w:r>
              <w:rPr>
                <w:rFonts w:ascii="宋体" w:hAnsi="宋体" w:cs="宋体" w:eastAsia="宋体" w:hint="default"/>
                <w:spacing w:val="-3"/>
                <w:w w:val="100"/>
                <w:sz w:val="21"/>
                <w:szCs w:val="21"/>
              </w:rPr>
              <w:t>增</w:t>
            </w:r>
            <w:r>
              <w:rPr>
                <w:rFonts w:ascii="宋体" w:hAnsi="宋体" w:cs="宋体" w:eastAsia="宋体" w:hint="default"/>
                <w:w w:val="100"/>
                <w:sz w:val="21"/>
                <w:szCs w:val="21"/>
              </w:rPr>
              <w:t>加</w:t>
            </w:r>
            <w:r>
              <w:rPr>
                <w:rFonts w:ascii="宋体" w:hAnsi="宋体" w:cs="宋体" w:eastAsia="宋体" w:hint="default"/>
                <w:spacing w:val="-3"/>
                <w:w w:val="100"/>
                <w:sz w:val="21"/>
                <w:szCs w:val="21"/>
              </w:rPr>
              <w:t>（</w:t>
            </w:r>
            <w:r>
              <w:rPr>
                <w:rFonts w:ascii="宋体" w:hAnsi="宋体" w:cs="宋体" w:eastAsia="宋体" w:hint="default"/>
                <w:w w:val="100"/>
                <w:sz w:val="21"/>
                <w:szCs w:val="21"/>
              </w:rPr>
              <w:t>减少</w:t>
            </w:r>
            <w:r>
              <w:rPr>
                <w:rFonts w:ascii="宋体" w:hAnsi="宋体" w:cs="宋体" w:eastAsia="宋体" w:hint="default"/>
                <w:spacing w:val="-2"/>
                <w:w w:val="100"/>
                <w:sz w:val="21"/>
                <w:szCs w:val="21"/>
              </w:rPr>
              <w:t>以</w:t>
            </w:r>
            <w:r>
              <w:rPr>
                <w:rFonts w:ascii="Times New Roman" w:hAnsi="Times New Roman" w:cs="Times New Roman" w:eastAsia="Times New Roman" w:hint="default"/>
                <w:spacing w:val="-1"/>
                <w:w w:val="44"/>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3"/>
                <w:w w:val="159"/>
                <w:sz w:val="21"/>
                <w:szCs w:val="21"/>
              </w:rPr>
              <w:t>‖</w:t>
            </w:r>
            <w:r>
              <w:rPr>
                <w:rFonts w:ascii="宋体" w:hAnsi="宋体" w:cs="宋体" w:eastAsia="宋体" w:hint="default"/>
                <w:w w:val="100"/>
                <w:sz w:val="21"/>
                <w:szCs w:val="21"/>
              </w:rPr>
              <w:t>号</w:t>
            </w:r>
            <w:r>
              <w:rPr>
                <w:rFonts w:ascii="宋体" w:hAnsi="宋体" w:cs="宋体" w:eastAsia="宋体" w:hint="default"/>
                <w:spacing w:val="-3"/>
                <w:w w:val="100"/>
                <w:sz w:val="21"/>
                <w:szCs w:val="21"/>
              </w:rPr>
              <w:t>填</w:t>
            </w:r>
            <w:r>
              <w:rPr>
                <w:rFonts w:ascii="宋体" w:hAnsi="宋体" w:cs="宋体" w:eastAsia="宋体" w:hint="default"/>
                <w:w w:val="100"/>
                <w:sz w:val="21"/>
                <w:szCs w:val="21"/>
              </w:rPr>
              <w:t>列）</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235,339,023.52</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5"/>
              <w:jc w:val="right"/>
              <w:rPr>
                <w:rFonts w:ascii="Times New Roman" w:hAnsi="Times New Roman" w:cs="Times New Roman" w:eastAsia="Times New Roman" w:hint="default"/>
                <w:sz w:val="21"/>
                <w:szCs w:val="21"/>
              </w:rPr>
            </w:pPr>
            <w:r>
              <w:rPr>
                <w:rFonts w:ascii="Times New Roman"/>
                <w:spacing w:val="-1"/>
                <w:sz w:val="21"/>
              </w:rPr>
              <w:t>110,638,214.85</w:t>
            </w:r>
          </w:p>
        </w:tc>
      </w:tr>
      <w:tr>
        <w:trPr>
          <w:trHeight w:val="4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6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28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6"/>
              <w:ind w:left="122"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101"/>
              <w:jc w:val="right"/>
              <w:rPr>
                <w:rFonts w:ascii="Times New Roman" w:hAnsi="Times New Roman" w:cs="Times New Roman" w:eastAsia="Times New Roman" w:hint="default"/>
                <w:sz w:val="21"/>
                <w:szCs w:val="21"/>
              </w:rPr>
            </w:pPr>
            <w:r>
              <w:rPr>
                <w:rFonts w:ascii="Times New Roman"/>
                <w:spacing w:val="-1"/>
                <w:sz w:val="21"/>
              </w:rPr>
              <w:t>-229,265,473.80</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right="103"/>
              <w:jc w:val="right"/>
              <w:rPr>
                <w:rFonts w:ascii="Times New Roman" w:hAnsi="Times New Roman" w:cs="Times New Roman" w:eastAsia="Times New Roman" w:hint="default"/>
                <w:sz w:val="21"/>
                <w:szCs w:val="21"/>
              </w:rPr>
            </w:pPr>
            <w:r>
              <w:rPr>
                <w:rFonts w:ascii="Times New Roman"/>
                <w:spacing w:val="-1"/>
                <w:sz w:val="21"/>
              </w:rPr>
              <w:t>-458,473,036.38</w:t>
            </w:r>
          </w:p>
        </w:tc>
      </w:tr>
      <w:tr>
        <w:trPr>
          <w:trHeight w:val="57"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．不涉及现金收支的重大投资和筹资活动：</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4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59"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59"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59"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67"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．现金及现金等价物净变动情况：</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275"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101"/>
              <w:jc w:val="right"/>
              <w:rPr>
                <w:rFonts w:ascii="Times New Roman" w:hAnsi="Times New Roman" w:cs="Times New Roman" w:eastAsia="Times New Roman" w:hint="default"/>
                <w:sz w:val="21"/>
                <w:szCs w:val="21"/>
              </w:rPr>
            </w:pPr>
            <w:r>
              <w:rPr>
                <w:rFonts w:ascii="Times New Roman"/>
                <w:spacing w:val="-1"/>
                <w:sz w:val="21"/>
              </w:rPr>
              <w:t>257,814,474.83</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right="103"/>
              <w:jc w:val="right"/>
              <w:rPr>
                <w:rFonts w:ascii="Times New Roman" w:hAnsi="Times New Roman" w:cs="Times New Roman" w:eastAsia="Times New Roman" w:hint="default"/>
                <w:sz w:val="21"/>
                <w:szCs w:val="21"/>
              </w:rPr>
            </w:pPr>
            <w:r>
              <w:rPr>
                <w:rFonts w:ascii="Times New Roman"/>
                <w:spacing w:val="-1"/>
                <w:sz w:val="21"/>
              </w:rPr>
              <w:t>210,643,115.17</w:t>
            </w:r>
          </w:p>
        </w:tc>
      </w:tr>
      <w:tr>
        <w:trPr>
          <w:trHeight w:val="57"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210,643,115.17</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5"/>
              <w:jc w:val="right"/>
              <w:rPr>
                <w:rFonts w:ascii="Times New Roman" w:hAnsi="Times New Roman" w:cs="Times New Roman" w:eastAsia="Times New Roman" w:hint="default"/>
                <w:sz w:val="21"/>
                <w:szCs w:val="21"/>
              </w:rPr>
            </w:pPr>
            <w:r>
              <w:rPr>
                <w:rFonts w:ascii="Times New Roman"/>
                <w:spacing w:val="-1"/>
                <w:sz w:val="21"/>
              </w:rPr>
              <w:t>193,744,500.54</w:t>
            </w:r>
          </w:p>
        </w:tc>
      </w:tr>
      <w:tr>
        <w:trPr>
          <w:trHeight w:val="60"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59"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50"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355" w:hRule="exact"/>
        </w:trPr>
        <w:tc>
          <w:tcPr>
            <w:tcW w:w="6930"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6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47,171,359.66</w:t>
            </w:r>
          </w:p>
        </w:tc>
        <w:tc>
          <w:tcPr>
            <w:tcW w:w="1658" w:type="dxa"/>
            <w:tcBorders>
              <w:top w:val="nil" w:sz="6" w:space="0" w:color="auto"/>
              <w:left w:val="single" w:sz="4" w:space="0" w:color="000000"/>
              <w:bottom w:val="single" w:sz="12" w:space="0" w:color="000000"/>
              <w:right w:val="nil" w:sz="6" w:space="0" w:color="auto"/>
            </w:tcBorders>
          </w:tcPr>
          <w:p>
            <w:pPr>
              <w:pStyle w:val="TableParagraph"/>
              <w:spacing w:line="240" w:lineRule="auto" w:before="44"/>
              <w:ind w:right="105"/>
              <w:jc w:val="right"/>
              <w:rPr>
                <w:rFonts w:ascii="Times New Roman" w:hAnsi="Times New Roman" w:cs="Times New Roman" w:eastAsia="Times New Roman" w:hint="default"/>
                <w:sz w:val="21"/>
                <w:szCs w:val="21"/>
              </w:rPr>
            </w:pPr>
            <w:r>
              <w:rPr>
                <w:rFonts w:ascii="Times New Roman"/>
                <w:spacing w:val="-1"/>
                <w:sz w:val="21"/>
              </w:rPr>
              <w:t>16,898,614.63</w:t>
            </w:r>
          </w:p>
        </w:tc>
      </w:tr>
    </w:tbl>
    <w:p>
      <w:pPr>
        <w:spacing w:line="240" w:lineRule="auto" w:before="4"/>
        <w:rPr>
          <w:rFonts w:ascii="宋体" w:hAnsi="宋体" w:cs="宋体" w:eastAsia="宋体" w:hint="default"/>
          <w:b/>
          <w:bCs/>
          <w:sz w:val="25"/>
          <w:szCs w:val="25"/>
        </w:rPr>
      </w:pPr>
    </w:p>
    <w:p>
      <w:pPr>
        <w:pStyle w:val="Heading3"/>
        <w:spacing w:line="240" w:lineRule="auto"/>
        <w:ind w:left="360" w:right="0"/>
        <w:jc w:val="left"/>
        <w:rPr>
          <w:b w:val="0"/>
          <w:bCs w:val="0"/>
        </w:rPr>
      </w:pPr>
      <w:r>
        <w:rPr/>
        <w:pict>
          <v:group style="position:absolute;margin-left:41.880001pt;margin-top:-92.702461pt;width:511.7pt;height:5.05pt;mso-position-horizontal-relative:page;mso-position-vertical-relative:paragraph;z-index:-1069048" coordorigin="838,-1854" coordsize="10234,101">
            <v:shape style="position:absolute;left:838;top:-1854;width:8589;height:101" type="#_x0000_t75" stroked="false">
              <v:imagedata r:id="rId1134" o:title=""/>
            </v:shape>
            <v:shape style="position:absolute;left:9403;top:-1763;width:1668;height:10" type="#_x0000_t75" stroked="false">
              <v:imagedata r:id="rId1127" o:title=""/>
            </v:shape>
            <w10:wrap type="none"/>
          </v:group>
        </w:pict>
      </w:r>
      <w:r>
        <w:rPr/>
        <w:pict>
          <v:group style="position:absolute;margin-left:41.880001pt;margin-top:-75.182518pt;width:511.7pt;height:5.1pt;mso-position-horizontal-relative:page;mso-position-vertical-relative:paragraph;z-index:-1069024" coordorigin="838,-1504" coordsize="10234,102">
            <v:shape style="position:absolute;left:838;top:-1504;width:8589;height:101" type="#_x0000_t75" stroked="false">
              <v:imagedata r:id="rId1135" o:title=""/>
            </v:shape>
            <v:shape style="position:absolute;left:9403;top:-1412;width:1668;height:10" type="#_x0000_t75" stroked="false">
              <v:imagedata r:id="rId1127" o:title=""/>
            </v:shape>
            <w10:wrap type="none"/>
          </v:group>
        </w:pict>
      </w:r>
      <w:r>
        <w:rPr/>
        <w:pict>
          <v:group style="position:absolute;margin-left:41.880001pt;margin-top:-57.632519pt;width:511.7pt;height:5.05pt;mso-position-horizontal-relative:page;mso-position-vertical-relative:paragraph;z-index:-1069000" coordorigin="838,-1153" coordsize="10234,101">
            <v:shape style="position:absolute;left:838;top:-1153;width:8589;height:101" type="#_x0000_t75" stroked="false">
              <v:imagedata r:id="rId1126" o:title=""/>
            </v:shape>
            <v:shape style="position:absolute;left:9403;top:-1061;width:1668;height:10" type="#_x0000_t75" stroked="false">
              <v:imagedata r:id="rId1130" o:title=""/>
            </v:shape>
            <w10:wrap type="none"/>
          </v:group>
        </w:pict>
      </w:r>
      <w:r>
        <w:rPr/>
        <w:pict>
          <v:group style="position:absolute;margin-left:41.880001pt;margin-top:-40.112518pt;width:511.7pt;height:5.05pt;mso-position-horizontal-relative:page;mso-position-vertical-relative:paragraph;z-index:-1068976" coordorigin="838,-802" coordsize="10234,101">
            <v:shape style="position:absolute;left:838;top:-802;width:8589;height:101" type="#_x0000_t75" stroked="false">
              <v:imagedata r:id="rId1136" o:title=""/>
            </v:shape>
            <v:shape style="position:absolute;left:9403;top:-711;width:1668;height:10" type="#_x0000_t75" stroked="false">
              <v:imagedata r:id="rId1127" o:title=""/>
            </v:shape>
            <w10:wrap type="none"/>
          </v:group>
        </w:pict>
      </w:r>
      <w:r>
        <w:rPr/>
        <w:pict>
          <v:shape style="position:absolute;margin-left:387.429993pt;margin-top:-18.752527pt;width:.47996pt;height:.72pt;mso-position-horizontal-relative:page;mso-position-vertical-relative:paragraph;z-index:-1068952" type="#_x0000_t75" stroked="false">
            <v:imagedata r:id="rId1137" o:title=""/>
          </v:shape>
        </w:pict>
      </w:r>
      <w:r>
        <w:rPr/>
        <w:pict>
          <v:shape style="position:absolute;margin-left:470.380005pt;margin-top:-18.752527pt;width:.47996pt;height:.72pt;mso-position-horizontal-relative:page;mso-position-vertical-relative:paragraph;z-index:-1068928" type="#_x0000_t75" stroked="false">
            <v:imagedata r:id="rId1137" o:title=""/>
          </v:shape>
        </w:pict>
      </w:r>
      <w:r>
        <w:rPr/>
        <w:t>十四、补充资料</w:t>
      </w:r>
      <w:r>
        <w:rPr>
          <w:b w:val="0"/>
          <w:bCs w:val="0"/>
        </w:rPr>
      </w:r>
    </w:p>
    <w:p>
      <w:pPr>
        <w:spacing w:line="240" w:lineRule="auto" w:before="3"/>
        <w:rPr>
          <w:rFonts w:ascii="宋体" w:hAnsi="宋体" w:cs="宋体" w:eastAsia="宋体" w:hint="default"/>
          <w:b/>
          <w:bCs/>
          <w:sz w:val="41"/>
          <w:szCs w:val="41"/>
        </w:rPr>
      </w:pPr>
    </w:p>
    <w:p>
      <w:pPr>
        <w:pStyle w:val="Heading5"/>
        <w:spacing w:line="240" w:lineRule="auto"/>
        <w:ind w:left="360" w:right="0"/>
        <w:jc w:val="left"/>
        <w:rPr>
          <w:b w:val="0"/>
          <w:bCs w:val="0"/>
        </w:rPr>
      </w:pPr>
      <w:r>
        <w:rPr>
          <w:rFonts w:ascii="Times New Roman" w:hAnsi="Times New Roman" w:cs="Times New Roman" w:eastAsia="Times New Roman" w:hint="default"/>
        </w:rPr>
        <w:t>1</w:t>
      </w:r>
      <w:r>
        <w:rPr/>
        <w:t>、净资产收益率及每股收益</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4"/>
          <w:szCs w:val="14"/>
        </w:rPr>
      </w:pPr>
    </w:p>
    <w:p>
      <w:pPr>
        <w:pStyle w:val="BodyText"/>
        <w:spacing w:line="240" w:lineRule="auto" w:before="26"/>
        <w:ind w:left="0" w:right="1076"/>
        <w:jc w:val="right"/>
      </w:pPr>
      <w:r>
        <w:rPr/>
        <w:t>单位：元</w:t>
      </w:r>
    </w:p>
    <w:p>
      <w:pPr>
        <w:spacing w:after="0" w:line="240" w:lineRule="auto"/>
        <w:jc w:val="right"/>
        <w:sectPr>
          <w:pgSz w:w="11910" w:h="16850"/>
          <w:pgMar w:header="857" w:footer="789" w:top="1040" w:bottom="980" w:left="720" w:right="720"/>
        </w:sectPr>
      </w:pPr>
    </w:p>
    <w:p>
      <w:pPr>
        <w:spacing w:line="240" w:lineRule="auto" w:before="3"/>
        <w:rPr>
          <w:rFonts w:ascii="宋体" w:hAnsi="宋体" w:cs="宋体" w:eastAsia="宋体" w:hint="default"/>
          <w:sz w:val="29"/>
          <w:szCs w:val="29"/>
        </w:rPr>
      </w:pPr>
      <w:r>
        <w:rPr/>
        <w:pict>
          <v:group style="position:absolute;margin-left:82.344002pt;margin-top:73.439980pt;width:430.8pt;height:43.95pt;mso-position-horizontal-relative:page;mso-position-vertical-relative:page;z-index:-1068904" coordorigin="1647,1469" coordsize="8616,879">
            <v:group style="position:absolute;left:1647;top:1471;width:2437;height:272" coordorigin="1647,1471" coordsize="2437,272">
              <v:shape style="position:absolute;left:1647;top:1471;width:2437;height:272" coordorigin="1647,1471" coordsize="2437,272" path="m1647,1743l4083,1743,4083,1471,1647,1471,1647,1743xe" filled="true" fillcolor="#d9d9d9" stroked="false">
                <v:path arrowok="t"/>
                <v:fill type="solid"/>
              </v:shape>
            </v:group>
            <v:group style="position:absolute;left:1647;top:1743;width:108;height:322" coordorigin="1647,1743" coordsize="108,322">
              <v:shape style="position:absolute;left:1647;top:1743;width:108;height:322" coordorigin="1647,1743" coordsize="108,322" path="m1647,2064l1755,2064,1755,1743,1647,1743,1647,2064xe" filled="true" fillcolor="#d9d9d9" stroked="false">
                <v:path arrowok="t"/>
                <v:fill type="solid"/>
              </v:shape>
            </v:group>
            <v:group style="position:absolute;left:3980;top:1743;width:104;height:322" coordorigin="3980,1743" coordsize="104,322">
              <v:shape style="position:absolute;left:3980;top:1743;width:104;height:322" coordorigin="3980,1743" coordsize="104,322" path="m3980,2064l4083,2064,4083,1743,3980,1743,3980,2064xe" filled="true" fillcolor="#d9d9d9" stroked="false">
                <v:path arrowok="t"/>
                <v:fill type="solid"/>
              </v:shape>
            </v:group>
            <v:group style="position:absolute;left:1647;top:2064;width:2437;height:274" coordorigin="1647,2064" coordsize="2437,274">
              <v:shape style="position:absolute;left:1647;top:2064;width:2437;height:274" coordorigin="1647,2064" coordsize="2437,274" path="m1647,2338l4083,2338,4083,2064,1647,2064,1647,2338xe" filled="true" fillcolor="#d9d9d9" stroked="false">
                <v:path arrowok="t"/>
                <v:fill type="solid"/>
              </v:shape>
            </v:group>
            <v:group style="position:absolute;left:1755;top:1743;width:2226;height:322" coordorigin="1755,1743" coordsize="2226,322">
              <v:shape style="position:absolute;left:1755;top:1743;width:2226;height:322" coordorigin="1755,1743" coordsize="2226,322" path="m1755,2064l3980,2064,3980,1743,1755,1743,1755,2064xe" filled="true" fillcolor="#d9d9d9" stroked="false">
                <v:path arrowok="t"/>
                <v:fill type="solid"/>
              </v:shape>
            </v:group>
            <v:group style="position:absolute;left:4093;top:1471;width:1534;height:272" coordorigin="4093,1471" coordsize="1534,272">
              <v:shape style="position:absolute;left:4093;top:1471;width:1534;height:272" coordorigin="4093,1471" coordsize="1534,272" path="m4093,1743l5627,1743,5627,1471,4093,1471,4093,1743xe" filled="true" fillcolor="#d9d9d9" stroked="false">
                <v:path arrowok="t"/>
                <v:fill type="solid"/>
              </v:shape>
            </v:group>
            <v:group style="position:absolute;left:4093;top:1743;width:104;height:322" coordorigin="4093,1743" coordsize="104,322">
              <v:shape style="position:absolute;left:4093;top:1743;width:104;height:322" coordorigin="4093,1743" coordsize="104,322" path="m4093,2064l4196,2064,4196,1743,4093,1743,4093,2064xe" filled="true" fillcolor="#d9d9d9" stroked="false">
                <v:path arrowok="t"/>
                <v:fill type="solid"/>
              </v:shape>
            </v:group>
            <v:group style="position:absolute;left:5523;top:1743;width:104;height:322" coordorigin="5523,1743" coordsize="104,322">
              <v:shape style="position:absolute;left:5523;top:1743;width:104;height:322" coordorigin="5523,1743" coordsize="104,322" path="m5523,2064l5627,2064,5627,1743,5523,1743,5523,2064xe" filled="true" fillcolor="#d9d9d9" stroked="false">
                <v:path arrowok="t"/>
                <v:fill type="solid"/>
              </v:shape>
            </v:group>
            <v:group style="position:absolute;left:4093;top:2064;width:1534;height:274" coordorigin="4093,2064" coordsize="1534,274">
              <v:shape style="position:absolute;left:4093;top:2064;width:1534;height:274" coordorigin="4093,2064" coordsize="1534,274" path="m4093,2338l5627,2338,5627,2064,4093,2064,4093,2338xe" filled="true" fillcolor="#d9d9d9" stroked="false">
                <v:path arrowok="t"/>
                <v:fill type="solid"/>
              </v:shape>
            </v:group>
            <v:group style="position:absolute;left:4196;top:1743;width:1328;height:322" coordorigin="4196,1743" coordsize="1328,322">
              <v:shape style="position:absolute;left:4196;top:1743;width:1328;height:322" coordorigin="4196,1743" coordsize="1328,322" path="m4196,2064l5523,2064,5523,1743,4196,1743,4196,2064xe" filled="true" fillcolor="#d9d9d9" stroked="false">
                <v:path arrowok="t"/>
                <v:fill type="solid"/>
              </v:shape>
            </v:group>
            <v:group style="position:absolute;left:5636;top:1471;width:104;height:867" coordorigin="5636,1471" coordsize="104,867">
              <v:shape style="position:absolute;left:5636;top:1471;width:104;height:867" coordorigin="5636,1471" coordsize="104,867" path="m5636,2338l5739,2338,5739,1471,5636,1471,5636,2338xe" filled="true" fillcolor="#d9d9d9" stroked="false">
                <v:path arrowok="t"/>
                <v:fill type="solid"/>
              </v:shape>
            </v:group>
            <v:group style="position:absolute;left:7065;top:1471;width:104;height:867" coordorigin="7065,1471" coordsize="104,867">
              <v:shape style="position:absolute;left:7065;top:1471;width:104;height:867" coordorigin="7065,1471" coordsize="104,867" path="m7065,2338l7168,2338,7168,1471,7065,1471,7065,2338xe" filled="true" fillcolor="#d9d9d9" stroked="false">
                <v:path arrowok="t"/>
                <v:fill type="solid"/>
              </v:shape>
            </v:group>
            <v:group style="position:absolute;left:5739;top:1471;width:1326;height:323" coordorigin="5739,1471" coordsize="1326,323">
              <v:shape style="position:absolute;left:5739;top:1471;width:1326;height:323" coordorigin="5739,1471" coordsize="1326,323" path="m5739,1793l7065,1793,7065,1471,5739,1471,5739,1793xe" filled="true" fillcolor="#d9d9d9" stroked="false">
                <v:path arrowok="t"/>
                <v:fill type="solid"/>
              </v:shape>
            </v:group>
            <v:group style="position:absolute;left:5739;top:1793;width:1326;height:272" coordorigin="5739,1793" coordsize="1326,272">
              <v:shape style="position:absolute;left:5739;top:1793;width:1326;height:272" coordorigin="5739,1793" coordsize="1326,272" path="m5739,2064l7065,2064,7065,1793,5739,1793,5739,2064xe" filled="true" fillcolor="#d9d9d9" stroked="false">
                <v:path arrowok="t"/>
                <v:fill type="solid"/>
              </v:shape>
            </v:group>
            <v:group style="position:absolute;left:5739;top:2064;width:1326;height:274" coordorigin="5739,2064" coordsize="1326,274">
              <v:shape style="position:absolute;left:5739;top:2064;width:1326;height:274" coordorigin="5739,2064" coordsize="1326,274" path="m5739,2338l7065,2338,7065,2064,5739,2064,5739,2338xe" filled="true" fillcolor="#d9d9d9" stroked="false">
                <v:path arrowok="t"/>
                <v:fill type="solid"/>
              </v:shape>
            </v:group>
            <v:group style="position:absolute;left:7177;top:1471;width:104;height:323" coordorigin="7177,1471" coordsize="104,323">
              <v:shape style="position:absolute;left:7177;top:1471;width:104;height:323" coordorigin="7177,1471" coordsize="104,323" path="m7177,1793l7281,1793,7281,1471,7177,1471,7177,1793xe" filled="true" fillcolor="#d9d9d9" stroked="false">
                <v:path arrowok="t"/>
                <v:fill type="solid"/>
              </v:shape>
            </v:group>
            <v:group style="position:absolute;left:10154;top:1471;width:108;height:323" coordorigin="10154,1471" coordsize="108,323">
              <v:shape style="position:absolute;left:10154;top:1471;width:108;height:323" coordorigin="10154,1471" coordsize="108,323" path="m10154,1793l10262,1793,10262,1471,10154,1471,10154,1793xe" filled="true" fillcolor="#d9d9d9" stroked="false">
                <v:path arrowok="t"/>
                <v:fill type="solid"/>
              </v:shape>
            </v:group>
            <v:group style="position:absolute;left:7281;top:1471;width:2874;height:323" coordorigin="7281,1471" coordsize="2874,323">
              <v:shape style="position:absolute;left:7281;top:1471;width:2874;height:323" coordorigin="7281,1471" coordsize="2874,323" path="m7281,1793l10154,1793,10154,1471,7281,1471,7281,1793xe" filled="true" fillcolor="#d9d9d9" stroked="false">
                <v:path arrowok="t"/>
                <v:fill type="solid"/>
              </v:shape>
              <v:shape style="position:absolute;left:4083;top:1469;width:30;height:2" type="#_x0000_t75" stroked="false">
                <v:imagedata r:id="rId145" o:title=""/>
              </v:shape>
              <v:shape style="position:absolute;left:5627;top:1469;width:30;height:2" type="#_x0000_t75" stroked="false">
                <v:imagedata r:id="rId145" o:title=""/>
              </v:shape>
              <v:shape style="position:absolute;left:7168;top:1469;width:30;height:2" type="#_x0000_t75" stroked="false">
                <v:imagedata r:id="rId154" o:title=""/>
              </v:shape>
            </v:group>
            <v:group style="position:absolute;left:7177;top:1803;width:1534;height:106" coordorigin="7177,1803" coordsize="1534,106">
              <v:shape style="position:absolute;left:7177;top:1803;width:1534;height:106" coordorigin="7177,1803" coordsize="1534,106" path="m7177,1908l8711,1908,8711,1803,7177,1803,7177,1908xe" filled="true" fillcolor="#d9d9d9" stroked="false">
                <v:path arrowok="t"/>
                <v:fill type="solid"/>
              </v:shape>
            </v:group>
            <v:group style="position:absolute;left:7177;top:1908;width:104;height:324" coordorigin="7177,1908" coordsize="104,324">
              <v:shape style="position:absolute;left:7177;top:1908;width:104;height:324" coordorigin="7177,1908" coordsize="104,324" path="m7177,2232l7281,2232,7281,1908,7177,1908,7177,2232xe" filled="true" fillcolor="#d9d9d9" stroked="false">
                <v:path arrowok="t"/>
                <v:fill type="solid"/>
              </v:shape>
            </v:group>
            <v:group style="position:absolute;left:8608;top:1908;width:104;height:324" coordorigin="8608,1908" coordsize="104,324">
              <v:shape style="position:absolute;left:8608;top:1908;width:104;height:324" coordorigin="8608,1908" coordsize="104,324" path="m8608,2232l8711,2232,8711,1908,8608,1908,8608,2232xe" filled="true" fillcolor="#d9d9d9" stroked="false">
                <v:path arrowok="t"/>
                <v:fill type="solid"/>
              </v:shape>
            </v:group>
            <v:group style="position:absolute;left:7177;top:2232;width:1534;height:106" coordorigin="7177,2232" coordsize="1534,106">
              <v:shape style="position:absolute;left:7177;top:2232;width:1534;height:106" coordorigin="7177,2232" coordsize="1534,106" path="m7177,2338l8711,2338,8711,2232,7177,2232,7177,2338xe" filled="true" fillcolor="#d9d9d9" stroked="false">
                <v:path arrowok="t"/>
                <v:fill type="solid"/>
              </v:shape>
            </v:group>
            <v:group style="position:absolute;left:7281;top:1908;width:1328;height:324" coordorigin="7281,1908" coordsize="1328,324">
              <v:shape style="position:absolute;left:7281;top:1908;width:1328;height:324" coordorigin="7281,1908" coordsize="1328,324" path="m7281,2232l8608,2232,8608,1908,7281,1908,7281,2232xe" filled="true" fillcolor="#d9d9d9" stroked="false">
                <v:path arrowok="t"/>
                <v:fill type="solid"/>
              </v:shape>
            </v:group>
            <v:group style="position:absolute;left:8721;top:1803;width:1542;height:106" coordorigin="8721,1803" coordsize="1542,106">
              <v:shape style="position:absolute;left:8721;top:1803;width:1542;height:106" coordorigin="8721,1803" coordsize="1542,106" path="m8721,1908l10262,1908,10262,1803,8721,1803,8721,1908xe" filled="true" fillcolor="#d9d9d9" stroked="false">
                <v:path arrowok="t"/>
                <v:fill type="solid"/>
              </v:shape>
            </v:group>
            <v:group style="position:absolute;left:8721;top:1908;width:104;height:324" coordorigin="8721,1908" coordsize="104,324">
              <v:shape style="position:absolute;left:8721;top:1908;width:104;height:324" coordorigin="8721,1908" coordsize="104,324" path="m8721,2232l8824,2232,8824,1908,8721,1908,8721,2232xe" filled="true" fillcolor="#d9d9d9" stroked="false">
                <v:path arrowok="t"/>
                <v:fill type="solid"/>
              </v:shape>
            </v:group>
            <v:group style="position:absolute;left:10154;top:1908;width:108;height:324" coordorigin="10154,1908" coordsize="108,324">
              <v:shape style="position:absolute;left:10154;top:1908;width:108;height:324" coordorigin="10154,1908" coordsize="108,324" path="m10154,2232l10262,2232,10262,1908,10154,1908,10154,2232xe" filled="true" fillcolor="#d9d9d9" stroked="false">
                <v:path arrowok="t"/>
                <v:fill type="solid"/>
              </v:shape>
            </v:group>
            <v:group style="position:absolute;left:8721;top:2232;width:1542;height:106" coordorigin="8721,2232" coordsize="1542,106">
              <v:shape style="position:absolute;left:8721;top:2232;width:1542;height:106" coordorigin="8721,2232" coordsize="1542,106" path="m8721,2338l10262,2338,10262,2232,8721,2232,8721,2338xe" filled="true" fillcolor="#d9d9d9" stroked="false">
                <v:path arrowok="t"/>
                <v:fill type="solid"/>
              </v:shape>
            </v:group>
            <v:group style="position:absolute;left:8824;top:1908;width:1330;height:324" coordorigin="8824,1908" coordsize="1330,324">
              <v:shape style="position:absolute;left:8824;top:1908;width:1330;height:324" coordorigin="8824,1908" coordsize="1330,324" path="m8824,2232l10154,2232,10154,1908,8824,1908,8824,2232xe" filled="true" fillcolor="#d9d9d9" stroked="false">
                <v:path arrowok="t"/>
                <v:fill type="solid"/>
              </v:shape>
              <v:shape style="position:absolute;left:7163;top:1793;width:3099;height:10" type="#_x0000_t75" stroked="false">
                <v:imagedata r:id="rId1138" o:title=""/>
              </v:shape>
              <v:shape style="position:absolute;left:1647;top:2244;width:2456;height:103" type="#_x0000_t75" stroked="false">
                <v:imagedata r:id="rId1139" o:title=""/>
              </v:shape>
              <v:shape style="position:absolute;left:4079;top:2338;width:1548;height:10" type="#_x0000_t75" stroked="false">
                <v:imagedata r:id="rId1140" o:title=""/>
              </v:shape>
              <v:shape style="position:absolute;left:5622;top:2338;width:1546;height:10" type="#_x0000_t75" stroked="false">
                <v:imagedata r:id="rId1140" o:title=""/>
              </v:shape>
              <v:shape style="position:absolute;left:7163;top:2338;width:3099;height:10" type="#_x0000_t75" stroked="false">
                <v:imagedata r:id="rId1141" o:title=""/>
              </v:shape>
            </v:group>
            <w10:wrap type="none"/>
          </v:group>
        </w:pict>
      </w:r>
    </w:p>
    <w:tbl>
      <w:tblPr>
        <w:tblW w:w="0" w:type="auto"/>
        <w:jc w:val="left"/>
        <w:tblInd w:w="706" w:type="dxa"/>
        <w:tblLayout w:type="fixed"/>
        <w:tblCellMar>
          <w:top w:w="0" w:type="dxa"/>
          <w:left w:w="0" w:type="dxa"/>
          <w:bottom w:w="0" w:type="dxa"/>
          <w:right w:w="0" w:type="dxa"/>
        </w:tblCellMar>
        <w:tblLook w:val="01E0"/>
      </w:tblPr>
      <w:tblGrid>
        <w:gridCol w:w="2441"/>
        <w:gridCol w:w="1543"/>
        <w:gridCol w:w="1541"/>
        <w:gridCol w:w="1543"/>
        <w:gridCol w:w="1546"/>
      </w:tblGrid>
      <w:tr>
        <w:trPr>
          <w:trHeight w:val="344" w:hRule="exact"/>
        </w:trPr>
        <w:tc>
          <w:tcPr>
            <w:tcW w:w="2441" w:type="dxa"/>
            <w:tcBorders>
              <w:top w:val="single" w:sz="12" w:space="0" w:color="000000"/>
              <w:left w:val="nil" w:sz="6" w:space="0" w:color="auto"/>
              <w:bottom w:val="nil" w:sz="6" w:space="0" w:color="auto"/>
              <w:right w:val="single" w:sz="4" w:space="0" w:color="000000"/>
            </w:tcBorders>
            <w:shd w:val="clear" w:color="auto" w:fill="D9D9D9"/>
          </w:tcPr>
          <w:p>
            <w:pPr/>
          </w:p>
        </w:tc>
        <w:tc>
          <w:tcPr>
            <w:tcW w:w="1543" w:type="dxa"/>
            <w:tcBorders>
              <w:top w:val="single" w:sz="12" w:space="0" w:color="000000"/>
              <w:left w:val="single" w:sz="4" w:space="0" w:color="000000"/>
              <w:bottom w:val="nil" w:sz="6" w:space="0" w:color="auto"/>
              <w:right w:val="single" w:sz="4" w:space="0" w:color="000000"/>
            </w:tcBorders>
            <w:shd w:val="clear" w:color="auto" w:fill="D9D9D9"/>
          </w:tcPr>
          <w:p>
            <w:pPr/>
          </w:p>
        </w:tc>
        <w:tc>
          <w:tcPr>
            <w:tcW w:w="1541" w:type="dxa"/>
            <w:vMerge w:val="restart"/>
            <w:tcBorders>
              <w:top w:val="single" w:sz="12" w:space="0" w:color="000000"/>
              <w:left w:val="single" w:sz="4" w:space="0" w:color="000000"/>
              <w:right w:val="single" w:sz="4" w:space="0" w:color="000000"/>
            </w:tcBorders>
            <w:shd w:val="clear" w:color="auto" w:fill="D9D9D9"/>
          </w:tcPr>
          <w:p>
            <w:pPr>
              <w:pStyle w:val="TableParagraph"/>
              <w:spacing w:line="272" w:lineRule="exact" w:before="46"/>
              <w:ind w:left="134" w:right="129"/>
              <w:jc w:val="center"/>
              <w:rPr>
                <w:rFonts w:ascii="宋体" w:hAnsi="宋体" w:cs="宋体" w:eastAsia="宋体" w:hint="default"/>
                <w:sz w:val="21"/>
                <w:szCs w:val="21"/>
              </w:rPr>
            </w:pPr>
            <w:r>
              <w:rPr>
                <w:rFonts w:ascii="宋体" w:hAnsi="宋体" w:cs="宋体" w:eastAsia="宋体" w:hint="default"/>
                <w:b/>
                <w:bCs/>
                <w:sz w:val="21"/>
                <w:szCs w:val="21"/>
              </w:rPr>
              <w:t>加权平均净资</w:t>
            </w:r>
            <w:r>
              <w:rPr>
                <w:rFonts w:ascii="宋体" w:hAnsi="宋体" w:cs="宋体" w:eastAsia="宋体" w:hint="default"/>
                <w:b/>
                <w:bCs/>
                <w:w w:val="100"/>
                <w:sz w:val="21"/>
                <w:szCs w:val="21"/>
              </w:rPr>
              <w:t> </w:t>
            </w:r>
            <w:r>
              <w:rPr>
                <w:rFonts w:ascii="宋体" w:hAnsi="宋体" w:cs="宋体" w:eastAsia="宋体" w:hint="default"/>
                <w:b/>
                <w:bCs/>
                <w:sz w:val="21"/>
                <w:szCs w:val="21"/>
              </w:rPr>
              <w:t>产收益率</w:t>
            </w:r>
            <w:r>
              <w:rPr>
                <w:rFonts w:ascii="宋体" w:hAnsi="宋体" w:cs="宋体" w:eastAsia="宋体" w:hint="default"/>
                <w:sz w:val="21"/>
                <w:szCs w:val="21"/>
              </w:rPr>
            </w:r>
          </w:p>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3089" w:type="dxa"/>
            <w:gridSpan w:val="2"/>
            <w:tcBorders>
              <w:top w:val="single" w:sz="12" w:space="0" w:color="000000"/>
              <w:left w:val="single" w:sz="4" w:space="0" w:color="000000"/>
              <w:bottom w:val="nil" w:sz="6" w:space="0" w:color="auto"/>
              <w:right w:val="nil" w:sz="6" w:space="0" w:color="auto"/>
            </w:tcBorders>
            <w:shd w:val="clear" w:color="auto" w:fill="D9D9D9"/>
          </w:tcPr>
          <w:p>
            <w:pPr>
              <w:pStyle w:val="TableParagraph"/>
              <w:spacing w:line="240" w:lineRule="auto" w:before="19"/>
              <w:ind w:right="5"/>
              <w:jc w:val="center"/>
              <w:rPr>
                <w:rFonts w:ascii="宋体" w:hAnsi="宋体" w:cs="宋体" w:eastAsia="宋体" w:hint="default"/>
                <w:sz w:val="21"/>
                <w:szCs w:val="21"/>
              </w:rPr>
            </w:pPr>
            <w:r>
              <w:rPr>
                <w:rFonts w:ascii="宋体" w:hAnsi="宋体" w:cs="宋体" w:eastAsia="宋体" w:hint="default"/>
                <w:b/>
                <w:bCs/>
                <w:sz w:val="21"/>
                <w:szCs w:val="21"/>
              </w:rPr>
              <w:t>每股收益</w:t>
            </w:r>
            <w:r>
              <w:rPr>
                <w:rFonts w:ascii="宋体" w:hAnsi="宋体" w:cs="宋体" w:eastAsia="宋体" w:hint="default"/>
                <w:sz w:val="21"/>
                <w:szCs w:val="21"/>
              </w:rPr>
            </w:r>
          </w:p>
        </w:tc>
      </w:tr>
      <w:tr>
        <w:trPr>
          <w:trHeight w:val="213" w:hRule="exact"/>
        </w:trPr>
        <w:tc>
          <w:tcPr>
            <w:tcW w:w="2441" w:type="dxa"/>
            <w:tcBorders>
              <w:top w:val="nil" w:sz="6" w:space="0" w:color="auto"/>
              <w:left w:val="nil" w:sz="6" w:space="0" w:color="auto"/>
              <w:bottom w:val="nil" w:sz="6" w:space="0" w:color="auto"/>
              <w:right w:val="single" w:sz="4" w:space="0" w:color="000000"/>
            </w:tcBorders>
            <w:shd w:val="clear" w:color="auto" w:fill="D9D9D9"/>
          </w:tcPr>
          <w:p>
            <w:pPr>
              <w:pStyle w:val="TableParagraph"/>
              <w:spacing w:line="236" w:lineRule="exact"/>
              <w:ind w:left="693" w:right="0"/>
              <w:jc w:val="left"/>
              <w:rPr>
                <w:rFonts w:ascii="宋体" w:hAnsi="宋体" w:cs="宋体" w:eastAsia="宋体" w:hint="default"/>
                <w:sz w:val="21"/>
                <w:szCs w:val="21"/>
              </w:rPr>
            </w:pPr>
            <w:r>
              <w:rPr>
                <w:rFonts w:ascii="宋体" w:hAnsi="宋体" w:cs="宋体" w:eastAsia="宋体" w:hint="default"/>
                <w:b/>
                <w:bCs/>
                <w:sz w:val="21"/>
                <w:szCs w:val="21"/>
              </w:rPr>
              <w:t>报告期利润</w:t>
            </w:r>
            <w:r>
              <w:rPr>
                <w:rFonts w:ascii="宋体" w:hAnsi="宋体" w:cs="宋体" w:eastAsia="宋体" w:hint="default"/>
                <w:sz w:val="21"/>
                <w:szCs w:val="21"/>
              </w:rPr>
            </w:r>
          </w:p>
        </w:tc>
        <w:tc>
          <w:tcPr>
            <w:tcW w:w="154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36" w:lineRule="exact"/>
              <w:ind w:right="0"/>
              <w:jc w:val="center"/>
              <w:rPr>
                <w:rFonts w:ascii="宋体" w:hAnsi="宋体" w:cs="宋体" w:eastAsia="宋体" w:hint="default"/>
                <w:sz w:val="21"/>
                <w:szCs w:val="21"/>
              </w:rPr>
            </w:pPr>
            <w:r>
              <w:rPr>
                <w:rFonts w:ascii="宋体" w:hAnsi="宋体" w:cs="宋体" w:eastAsia="宋体" w:hint="default"/>
                <w:b/>
                <w:bCs/>
                <w:sz w:val="21"/>
                <w:szCs w:val="21"/>
              </w:rPr>
              <w:t>期间</w:t>
            </w:r>
            <w:r>
              <w:rPr>
                <w:rFonts w:ascii="宋体" w:hAnsi="宋体" w:cs="宋体" w:eastAsia="宋体" w:hint="default"/>
                <w:sz w:val="21"/>
                <w:szCs w:val="21"/>
              </w:rPr>
            </w:r>
          </w:p>
        </w:tc>
        <w:tc>
          <w:tcPr>
            <w:tcW w:w="1541" w:type="dxa"/>
            <w:vMerge/>
            <w:tcBorders>
              <w:left w:val="single" w:sz="4" w:space="0" w:color="000000"/>
              <w:right w:val="single" w:sz="4" w:space="0" w:color="000000"/>
            </w:tcBorders>
            <w:shd w:val="clear" w:color="auto" w:fill="D9D9D9"/>
          </w:tcPr>
          <w:p>
            <w:pPr/>
          </w:p>
        </w:tc>
        <w:tc>
          <w:tcPr>
            <w:tcW w:w="1543" w:type="dxa"/>
            <w:tcBorders>
              <w:top w:val="nil" w:sz="6" w:space="0" w:color="auto"/>
              <w:left w:val="single" w:sz="4" w:space="0" w:color="000000"/>
              <w:bottom w:val="nil" w:sz="6" w:space="0" w:color="auto"/>
              <w:right w:val="single" w:sz="4" w:space="0" w:color="000000"/>
            </w:tcBorders>
            <w:shd w:val="clear" w:color="auto" w:fill="D9D9D9"/>
          </w:tcPr>
          <w:p>
            <w:pPr/>
          </w:p>
        </w:tc>
        <w:tc>
          <w:tcPr>
            <w:tcW w:w="1546" w:type="dxa"/>
            <w:tcBorders>
              <w:top w:val="nil" w:sz="6" w:space="0" w:color="auto"/>
              <w:left w:val="single" w:sz="4" w:space="0" w:color="000000"/>
              <w:bottom w:val="nil" w:sz="6" w:space="0" w:color="auto"/>
              <w:right w:val="nil" w:sz="6" w:space="0" w:color="auto"/>
            </w:tcBorders>
            <w:shd w:val="clear" w:color="auto" w:fill="D9D9D9"/>
          </w:tcPr>
          <w:p>
            <w:pPr/>
          </w:p>
        </w:tc>
      </w:tr>
      <w:tr>
        <w:trPr>
          <w:trHeight w:val="327" w:hRule="exact"/>
        </w:trPr>
        <w:tc>
          <w:tcPr>
            <w:tcW w:w="2441" w:type="dxa"/>
            <w:tcBorders>
              <w:top w:val="nil" w:sz="6" w:space="0" w:color="auto"/>
              <w:left w:val="nil" w:sz="6" w:space="0" w:color="auto"/>
              <w:bottom w:val="nil" w:sz="6" w:space="0" w:color="auto"/>
              <w:right w:val="single" w:sz="4" w:space="0" w:color="000000"/>
            </w:tcBorders>
            <w:shd w:val="clear" w:color="auto" w:fill="D9D9D9"/>
          </w:tcPr>
          <w:p>
            <w:pPr/>
          </w:p>
        </w:tc>
        <w:tc>
          <w:tcPr>
            <w:tcW w:w="1543" w:type="dxa"/>
            <w:tcBorders>
              <w:top w:val="nil" w:sz="6" w:space="0" w:color="auto"/>
              <w:left w:val="single" w:sz="4" w:space="0" w:color="000000"/>
              <w:bottom w:val="nil" w:sz="6" w:space="0" w:color="auto"/>
              <w:right w:val="single" w:sz="4" w:space="0" w:color="000000"/>
            </w:tcBorders>
            <w:shd w:val="clear" w:color="auto" w:fill="D9D9D9"/>
          </w:tcPr>
          <w:p>
            <w:pPr/>
          </w:p>
        </w:tc>
        <w:tc>
          <w:tcPr>
            <w:tcW w:w="1541" w:type="dxa"/>
            <w:vMerge/>
            <w:tcBorders>
              <w:left w:val="single" w:sz="4" w:space="0" w:color="000000"/>
              <w:bottom w:val="nil" w:sz="6" w:space="0" w:color="auto"/>
              <w:right w:val="single" w:sz="4" w:space="0" w:color="000000"/>
            </w:tcBorders>
            <w:shd w:val="clear" w:color="auto" w:fill="D9D9D9"/>
          </w:tcPr>
          <w:p>
            <w:pPr/>
          </w:p>
        </w:tc>
        <w:tc>
          <w:tcPr>
            <w:tcW w:w="154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188"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基本每股收益</w:t>
            </w:r>
            <w:r>
              <w:rPr>
                <w:rFonts w:ascii="宋体" w:hAnsi="宋体" w:cs="宋体" w:eastAsia="宋体" w:hint="default"/>
                <w:sz w:val="21"/>
                <w:szCs w:val="21"/>
              </w:rPr>
            </w:r>
          </w:p>
        </w:tc>
        <w:tc>
          <w:tcPr>
            <w:tcW w:w="1546" w:type="dxa"/>
            <w:tcBorders>
              <w:top w:val="nil" w:sz="6" w:space="0" w:color="auto"/>
              <w:left w:val="single" w:sz="4" w:space="0" w:color="000000"/>
              <w:bottom w:val="nil" w:sz="6" w:space="0" w:color="auto"/>
              <w:right w:val="nil" w:sz="6" w:space="0" w:color="auto"/>
            </w:tcBorders>
            <w:shd w:val="clear" w:color="auto" w:fill="D9D9D9"/>
          </w:tcPr>
          <w:p>
            <w:pPr>
              <w:pStyle w:val="TableParagraph"/>
              <w:spacing w:line="188" w:lineRule="exact"/>
              <w:ind w:right="2"/>
              <w:jc w:val="center"/>
              <w:rPr>
                <w:rFonts w:ascii="宋体" w:hAnsi="宋体" w:cs="宋体" w:eastAsia="宋体" w:hint="default"/>
                <w:sz w:val="21"/>
                <w:szCs w:val="21"/>
              </w:rPr>
            </w:pPr>
            <w:r>
              <w:rPr>
                <w:rFonts w:ascii="宋体" w:hAnsi="宋体" w:cs="宋体" w:eastAsia="宋体" w:hint="default"/>
                <w:b/>
                <w:bCs/>
                <w:sz w:val="21"/>
                <w:szCs w:val="21"/>
              </w:rPr>
              <w:t>稀释每股收益</w:t>
            </w:r>
            <w:r>
              <w:rPr>
                <w:rFonts w:ascii="宋体" w:hAnsi="宋体" w:cs="宋体" w:eastAsia="宋体" w:hint="default"/>
                <w:sz w:val="21"/>
                <w:szCs w:val="21"/>
              </w:rPr>
            </w:r>
          </w:p>
        </w:tc>
      </w:tr>
      <w:tr>
        <w:trPr>
          <w:trHeight w:val="332" w:hRule="exact"/>
        </w:trPr>
        <w:tc>
          <w:tcPr>
            <w:tcW w:w="2441" w:type="dxa"/>
            <w:vMerge w:val="restart"/>
            <w:tcBorders>
              <w:top w:val="nil" w:sz="6" w:space="0" w:color="auto"/>
              <w:left w:val="nil" w:sz="6" w:space="0" w:color="auto"/>
              <w:right w:val="single" w:sz="4" w:space="0" w:color="000000"/>
            </w:tcBorders>
          </w:tcPr>
          <w:p>
            <w:pPr>
              <w:pStyle w:val="TableParagraph"/>
              <w:spacing w:line="272" w:lineRule="exact" w:before="53"/>
              <w:ind w:left="108" w:right="223"/>
              <w:jc w:val="left"/>
              <w:rPr>
                <w:rFonts w:ascii="宋体" w:hAnsi="宋体" w:cs="宋体" w:eastAsia="宋体" w:hint="default"/>
                <w:sz w:val="21"/>
                <w:szCs w:val="21"/>
              </w:rPr>
            </w:pPr>
            <w:r>
              <w:rPr>
                <w:rFonts w:ascii="宋体" w:hAnsi="宋体" w:cs="宋体" w:eastAsia="宋体" w:hint="default"/>
                <w:spacing w:val="-2"/>
                <w:sz w:val="21"/>
                <w:szCs w:val="21"/>
              </w:rPr>
              <w:t>归属于公司普通股股东</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的净利润</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3" w:right="0"/>
              <w:jc w:val="center"/>
              <w:rPr>
                <w:rFonts w:ascii="Times New Roman" w:hAnsi="Times New Roman" w:cs="Times New Roman" w:eastAsia="Times New Roman" w:hint="default"/>
                <w:sz w:val="21"/>
                <w:szCs w:val="21"/>
              </w:rPr>
            </w:pPr>
            <w:r>
              <w:rPr>
                <w:rFonts w:ascii="Times New Roman"/>
                <w:sz w:val="21"/>
              </w:rPr>
              <w:t>12.79%</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2" w:right="0"/>
              <w:jc w:val="center"/>
              <w:rPr>
                <w:rFonts w:ascii="Times New Roman" w:hAnsi="Times New Roman" w:cs="Times New Roman" w:eastAsia="Times New Roman" w:hint="default"/>
                <w:sz w:val="21"/>
                <w:szCs w:val="21"/>
              </w:rPr>
            </w:pPr>
            <w:r>
              <w:rPr>
                <w:rFonts w:ascii="Times New Roman"/>
                <w:sz w:val="21"/>
              </w:rPr>
              <w:t>1.18</w:t>
            </w:r>
          </w:p>
        </w:tc>
        <w:tc>
          <w:tcPr>
            <w:tcW w:w="1546"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2"/>
              <w:jc w:val="center"/>
              <w:rPr>
                <w:rFonts w:ascii="Times New Roman" w:hAnsi="Times New Roman" w:cs="Times New Roman" w:eastAsia="Times New Roman" w:hint="default"/>
                <w:sz w:val="21"/>
                <w:szCs w:val="21"/>
              </w:rPr>
            </w:pPr>
            <w:r>
              <w:rPr>
                <w:rFonts w:ascii="Times New Roman"/>
                <w:sz w:val="21"/>
              </w:rPr>
              <w:t>1.18</w:t>
            </w:r>
          </w:p>
        </w:tc>
      </w:tr>
      <w:tr>
        <w:trPr>
          <w:trHeight w:val="48" w:hRule="exact"/>
        </w:trPr>
        <w:tc>
          <w:tcPr>
            <w:tcW w:w="2441" w:type="dxa"/>
            <w:vMerge/>
            <w:tcBorders>
              <w:left w:val="nil" w:sz="6" w:space="0" w:color="auto"/>
              <w:right w:val="single" w:sz="4" w:space="0" w:color="000000"/>
            </w:tcBorders>
          </w:tcPr>
          <w:p>
            <w:pPr/>
          </w:p>
        </w:tc>
        <w:tc>
          <w:tcPr>
            <w:tcW w:w="1543" w:type="dxa"/>
            <w:tcBorders>
              <w:top w:val="nil" w:sz="6" w:space="0" w:color="auto"/>
              <w:left w:val="single" w:sz="4" w:space="0" w:color="000000"/>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single" w:sz="4" w:space="0" w:color="000000"/>
            </w:tcBorders>
          </w:tcPr>
          <w:p>
            <w:pPr/>
          </w:p>
        </w:tc>
        <w:tc>
          <w:tcPr>
            <w:tcW w:w="1543" w:type="dxa"/>
            <w:tcBorders>
              <w:top w:val="nil" w:sz="6" w:space="0" w:color="auto"/>
              <w:left w:val="single" w:sz="4" w:space="0" w:color="000000"/>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nil" w:sz="6" w:space="0" w:color="auto"/>
            </w:tcBorders>
          </w:tcPr>
          <w:p>
            <w:pPr/>
          </w:p>
        </w:tc>
      </w:tr>
      <w:tr>
        <w:trPr>
          <w:trHeight w:val="321" w:hRule="exact"/>
        </w:trPr>
        <w:tc>
          <w:tcPr>
            <w:tcW w:w="2441" w:type="dxa"/>
            <w:vMerge/>
            <w:tcBorders>
              <w:left w:val="nil" w:sz="6" w:space="0" w:color="auto"/>
              <w:bottom w:val="nil" w:sz="6" w:space="0" w:color="auto"/>
              <w:right w:val="single" w:sz="4" w:space="0" w:color="000000"/>
            </w:tcBorders>
          </w:tcPr>
          <w:p>
            <w:pP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left="2"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left="3" w:right="0"/>
              <w:jc w:val="center"/>
              <w:rPr>
                <w:rFonts w:ascii="Times New Roman" w:hAnsi="Times New Roman" w:cs="Times New Roman" w:eastAsia="Times New Roman" w:hint="default"/>
                <w:sz w:val="21"/>
                <w:szCs w:val="21"/>
              </w:rPr>
            </w:pPr>
            <w:r>
              <w:rPr>
                <w:rFonts w:ascii="Times New Roman"/>
                <w:sz w:val="21"/>
              </w:rPr>
              <w:t>15.13%</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left="2" w:right="0"/>
              <w:jc w:val="center"/>
              <w:rPr>
                <w:rFonts w:ascii="Times New Roman" w:hAnsi="Times New Roman" w:cs="Times New Roman" w:eastAsia="Times New Roman" w:hint="default"/>
                <w:sz w:val="21"/>
                <w:szCs w:val="21"/>
              </w:rPr>
            </w:pPr>
            <w:r>
              <w:rPr>
                <w:rFonts w:ascii="Times New Roman"/>
                <w:sz w:val="21"/>
              </w:rPr>
              <w:t>1.03</w:t>
            </w:r>
          </w:p>
        </w:tc>
        <w:tc>
          <w:tcPr>
            <w:tcW w:w="1546"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right="2"/>
              <w:jc w:val="center"/>
              <w:rPr>
                <w:rFonts w:ascii="Times New Roman" w:hAnsi="Times New Roman" w:cs="Times New Roman" w:eastAsia="Times New Roman" w:hint="default"/>
                <w:sz w:val="21"/>
                <w:szCs w:val="21"/>
              </w:rPr>
            </w:pPr>
            <w:r>
              <w:rPr>
                <w:rFonts w:ascii="Times New Roman"/>
                <w:sz w:val="21"/>
              </w:rPr>
              <w:t>1.03</w:t>
            </w:r>
          </w:p>
        </w:tc>
      </w:tr>
      <w:tr>
        <w:trPr>
          <w:trHeight w:val="421" w:hRule="exact"/>
        </w:trPr>
        <w:tc>
          <w:tcPr>
            <w:tcW w:w="2441" w:type="dxa"/>
            <w:vMerge w:val="restart"/>
            <w:tcBorders>
              <w:top w:val="nil" w:sz="6" w:space="0" w:color="auto"/>
              <w:left w:val="nil" w:sz="6" w:space="0" w:color="auto"/>
              <w:right w:val="single" w:sz="4" w:space="0" w:color="000000"/>
            </w:tcBorders>
          </w:tcPr>
          <w:p>
            <w:pPr>
              <w:pStyle w:val="TableParagraph"/>
              <w:spacing w:line="237" w:lineRule="auto" w:before="67"/>
              <w:ind w:left="108" w:right="223"/>
              <w:jc w:val="both"/>
              <w:rPr>
                <w:rFonts w:ascii="宋体" w:hAnsi="宋体" w:cs="宋体" w:eastAsia="宋体" w:hint="default"/>
                <w:sz w:val="21"/>
                <w:szCs w:val="21"/>
              </w:rPr>
            </w:pPr>
            <w:r>
              <w:rPr>
                <w:rFonts w:ascii="宋体" w:hAnsi="宋体" w:cs="宋体" w:eastAsia="宋体" w:hint="default"/>
                <w:spacing w:val="-2"/>
                <w:sz w:val="21"/>
                <w:szCs w:val="21"/>
              </w:rPr>
              <w:t>扣除非经常性损益后归</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属于公司普通股股东的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净利润</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40" w:lineRule="auto" w:before="176"/>
              <w:ind w:left="3" w:right="0"/>
              <w:jc w:val="center"/>
              <w:rPr>
                <w:rFonts w:ascii="Times New Roman" w:hAnsi="Times New Roman" w:cs="Times New Roman" w:eastAsia="Times New Roman" w:hint="default"/>
                <w:sz w:val="21"/>
                <w:szCs w:val="21"/>
              </w:rPr>
            </w:pPr>
            <w:r>
              <w:rPr>
                <w:rFonts w:ascii="Times New Roman"/>
                <w:sz w:val="21"/>
              </w:rPr>
              <w:t>13.15%</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176"/>
              <w:ind w:left="2" w:right="0"/>
              <w:jc w:val="center"/>
              <w:rPr>
                <w:rFonts w:ascii="Times New Roman" w:hAnsi="Times New Roman" w:cs="Times New Roman" w:eastAsia="Times New Roman" w:hint="default"/>
                <w:sz w:val="21"/>
                <w:szCs w:val="21"/>
              </w:rPr>
            </w:pPr>
            <w:r>
              <w:rPr>
                <w:rFonts w:ascii="Times New Roman"/>
                <w:sz w:val="21"/>
              </w:rPr>
              <w:t>1.21</w:t>
            </w:r>
          </w:p>
        </w:tc>
        <w:tc>
          <w:tcPr>
            <w:tcW w:w="1546" w:type="dxa"/>
            <w:tcBorders>
              <w:top w:val="nil" w:sz="6" w:space="0" w:color="auto"/>
              <w:left w:val="single" w:sz="4" w:space="0" w:color="000000"/>
              <w:bottom w:val="nil" w:sz="6" w:space="0" w:color="auto"/>
              <w:right w:val="nil" w:sz="6" w:space="0" w:color="auto"/>
            </w:tcBorders>
          </w:tcPr>
          <w:p>
            <w:pPr>
              <w:pStyle w:val="TableParagraph"/>
              <w:spacing w:line="240" w:lineRule="auto" w:before="176"/>
              <w:ind w:right="2"/>
              <w:jc w:val="center"/>
              <w:rPr>
                <w:rFonts w:ascii="Times New Roman" w:hAnsi="Times New Roman" w:cs="Times New Roman" w:eastAsia="Times New Roman" w:hint="default"/>
                <w:sz w:val="21"/>
                <w:szCs w:val="21"/>
              </w:rPr>
            </w:pPr>
            <w:r>
              <w:rPr>
                <w:rFonts w:ascii="Times New Roman"/>
                <w:sz w:val="21"/>
              </w:rPr>
              <w:t>1.21</w:t>
            </w:r>
          </w:p>
        </w:tc>
      </w:tr>
      <w:tr>
        <w:trPr>
          <w:trHeight w:val="98" w:hRule="exact"/>
        </w:trPr>
        <w:tc>
          <w:tcPr>
            <w:tcW w:w="2441" w:type="dxa"/>
            <w:vMerge/>
            <w:tcBorders>
              <w:left w:val="nil" w:sz="6" w:space="0" w:color="auto"/>
              <w:right w:val="single" w:sz="4" w:space="0" w:color="000000"/>
            </w:tcBorders>
          </w:tcPr>
          <w:p>
            <w:pPr/>
          </w:p>
        </w:tc>
        <w:tc>
          <w:tcPr>
            <w:tcW w:w="1543" w:type="dxa"/>
            <w:tcBorders>
              <w:top w:val="nil" w:sz="6" w:space="0" w:color="auto"/>
              <w:left w:val="single" w:sz="4" w:space="0" w:color="000000"/>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single" w:sz="4" w:space="0" w:color="000000"/>
            </w:tcBorders>
          </w:tcPr>
          <w:p>
            <w:pPr/>
          </w:p>
        </w:tc>
        <w:tc>
          <w:tcPr>
            <w:tcW w:w="1543" w:type="dxa"/>
            <w:tcBorders>
              <w:top w:val="nil" w:sz="6" w:space="0" w:color="auto"/>
              <w:left w:val="single" w:sz="4" w:space="0" w:color="000000"/>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nil" w:sz="6" w:space="0" w:color="auto"/>
            </w:tcBorders>
          </w:tcPr>
          <w:p>
            <w:pPr/>
          </w:p>
        </w:tc>
      </w:tr>
      <w:tr>
        <w:trPr>
          <w:trHeight w:val="413" w:hRule="exact"/>
        </w:trPr>
        <w:tc>
          <w:tcPr>
            <w:tcW w:w="2441" w:type="dxa"/>
            <w:vMerge/>
            <w:tcBorders>
              <w:left w:val="nil" w:sz="6" w:space="0" w:color="auto"/>
              <w:bottom w:val="single" w:sz="12" w:space="0" w:color="000000"/>
              <w:right w:val="single" w:sz="4" w:space="0" w:color="000000"/>
            </w:tcBorders>
          </w:tcPr>
          <w:p>
            <w:pPr/>
          </w:p>
        </w:tc>
        <w:tc>
          <w:tcPr>
            <w:tcW w:w="15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left="2"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p>
        </w:tc>
        <w:tc>
          <w:tcPr>
            <w:tcW w:w="15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6"/>
              <w:ind w:left="3" w:right="0"/>
              <w:jc w:val="center"/>
              <w:rPr>
                <w:rFonts w:ascii="Times New Roman" w:hAnsi="Times New Roman" w:cs="Times New Roman" w:eastAsia="Times New Roman" w:hint="default"/>
                <w:sz w:val="21"/>
                <w:szCs w:val="21"/>
              </w:rPr>
            </w:pPr>
            <w:r>
              <w:rPr>
                <w:rFonts w:ascii="Times New Roman"/>
                <w:sz w:val="21"/>
              </w:rPr>
              <w:t>15.29%</w:t>
            </w:r>
          </w:p>
        </w:tc>
        <w:tc>
          <w:tcPr>
            <w:tcW w:w="15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6"/>
              <w:ind w:left="2" w:right="0"/>
              <w:jc w:val="center"/>
              <w:rPr>
                <w:rFonts w:ascii="Times New Roman" w:hAnsi="Times New Roman" w:cs="Times New Roman" w:eastAsia="Times New Roman" w:hint="default"/>
                <w:sz w:val="21"/>
                <w:szCs w:val="21"/>
              </w:rPr>
            </w:pPr>
            <w:r>
              <w:rPr>
                <w:rFonts w:ascii="Times New Roman"/>
                <w:sz w:val="21"/>
              </w:rPr>
              <w:t>1.04</w:t>
            </w:r>
          </w:p>
        </w:tc>
        <w:tc>
          <w:tcPr>
            <w:tcW w:w="1546" w:type="dxa"/>
            <w:tcBorders>
              <w:top w:val="nil" w:sz="6" w:space="0" w:color="auto"/>
              <w:left w:val="single" w:sz="4" w:space="0" w:color="000000"/>
              <w:bottom w:val="single" w:sz="12" w:space="0" w:color="000000"/>
              <w:right w:val="nil" w:sz="6" w:space="0" w:color="auto"/>
            </w:tcBorders>
          </w:tcPr>
          <w:p>
            <w:pPr>
              <w:pStyle w:val="TableParagraph"/>
              <w:spacing w:line="240" w:lineRule="auto" w:before="96"/>
              <w:ind w:right="2"/>
              <w:jc w:val="center"/>
              <w:rPr>
                <w:rFonts w:ascii="Times New Roman" w:hAnsi="Times New Roman" w:cs="Times New Roman" w:eastAsia="Times New Roman" w:hint="default"/>
                <w:sz w:val="21"/>
                <w:szCs w:val="21"/>
              </w:rPr>
            </w:pPr>
            <w:r>
              <w:rPr>
                <w:rFonts w:ascii="Times New Roman"/>
                <w:sz w:val="21"/>
              </w:rPr>
              <w:t>1.04</w:t>
            </w:r>
          </w:p>
        </w:tc>
      </w:tr>
    </w:tbl>
    <w:p>
      <w:pPr>
        <w:spacing w:line="240" w:lineRule="auto" w:before="12"/>
        <w:rPr>
          <w:rFonts w:ascii="宋体" w:hAnsi="宋体" w:cs="宋体" w:eastAsia="宋体" w:hint="default"/>
          <w:sz w:val="26"/>
          <w:szCs w:val="26"/>
        </w:rPr>
      </w:pPr>
    </w:p>
    <w:p>
      <w:pPr>
        <w:pStyle w:val="Heading5"/>
        <w:spacing w:line="240" w:lineRule="auto" w:before="14"/>
        <w:ind w:right="246"/>
        <w:jc w:val="left"/>
        <w:rPr>
          <w:b w:val="0"/>
          <w:bCs w:val="0"/>
        </w:rPr>
      </w:pPr>
      <w:r>
        <w:rPr/>
        <w:pict>
          <v:group style="position:absolute;margin-left:203.929977pt;margin-top:-86.028381pt;width:309.2pt;height:5.05pt;mso-position-horizontal-relative:page;mso-position-vertical-relative:paragraph;z-index:-1068880" coordorigin="4079,-1721" coordsize="6184,101">
            <v:shape style="position:absolute;left:4079;top:-1721;width:1567;height:101" type="#_x0000_t75" stroked="false">
              <v:imagedata r:id="rId1142" o:title=""/>
            </v:shape>
            <v:shape style="position:absolute;left:5622;top:-1629;width:1546;height:10" type="#_x0000_t75" stroked="false">
              <v:imagedata r:id="rId196" o:title=""/>
            </v:shape>
            <v:shape style="position:absolute;left:7163;top:-1629;width:3099;height:10" type="#_x0000_t75" stroked="false">
              <v:imagedata r:id="rId1138" o:title=""/>
            </v:shape>
            <w10:wrap type="none"/>
          </v:group>
        </w:pict>
      </w:r>
      <w:r>
        <w:rPr/>
        <w:pict>
          <v:group style="position:absolute;margin-left:82.344002pt;margin-top:-67.548386pt;width:430.8pt;height:5.05pt;mso-position-horizontal-relative:page;mso-position-vertical-relative:paragraph;z-index:-1068856" coordorigin="1647,-1351" coordsize="8616,101">
            <v:shape style="position:absolute;left:1647;top:-1351;width:2456;height:101" type="#_x0000_t75" stroked="false">
              <v:imagedata r:id="rId1143" o:title=""/>
            </v:shape>
            <v:shape style="position:absolute;left:4079;top:-1260;width:1548;height:10" type="#_x0000_t75" stroked="false">
              <v:imagedata r:id="rId196" o:title=""/>
            </v:shape>
            <v:shape style="position:absolute;left:5622;top:-1260;width:1546;height:10" type="#_x0000_t75" stroked="false">
              <v:imagedata r:id="rId196" o:title=""/>
            </v:shape>
            <v:shape style="position:absolute;left:7163;top:-1260;width:3099;height:10" type="#_x0000_t75" stroked="false">
              <v:imagedata r:id="rId1138" o:title=""/>
            </v:shape>
            <w10:wrap type="none"/>
          </v:group>
        </w:pict>
      </w:r>
      <w:r>
        <w:rPr/>
        <w:pict>
          <v:group style="position:absolute;margin-left:203.929977pt;margin-top:-44.268444pt;width:309.2pt;height:5.3pt;mso-position-horizontal-relative:page;mso-position-vertical-relative:paragraph;z-index:-1068832" coordorigin="4079,-885" coordsize="6184,106">
            <v:shape style="position:absolute;left:4079;top:-885;width:1567;height:106" type="#_x0000_t75" stroked="false">
              <v:imagedata r:id="rId1144" o:title=""/>
            </v:shape>
            <v:shape style="position:absolute;left:5622;top:-789;width:1546;height:10" type="#_x0000_t75" stroked="false">
              <v:imagedata r:id="rId196" o:title=""/>
            </v:shape>
            <v:shape style="position:absolute;left:7163;top:-789;width:3099;height:10" type="#_x0000_t75" stroked="false">
              <v:imagedata r:id="rId1138" o:title=""/>
            </v:shape>
            <w10:wrap type="none"/>
          </v:group>
        </w:pict>
      </w:r>
      <w:r>
        <w:rPr/>
        <w:pict>
          <v:shape style="position:absolute;margin-left:204.169998pt;margin-top:-19.788393pt;width:.48002pt;height:.72pt;mso-position-horizontal-relative:page;mso-position-vertical-relative:paragraph;z-index:-1068808" type="#_x0000_t75" stroked="false">
            <v:imagedata r:id="rId1137" o:title=""/>
          </v:shape>
        </w:pict>
      </w:r>
      <w:r>
        <w:rPr/>
        <w:pict>
          <v:shape style="position:absolute;margin-left:281.329987pt;margin-top:-19.788393pt;width:.48003pt;height:.72pt;mso-position-horizontal-relative:page;mso-position-vertical-relative:paragraph;z-index:-1068784" type="#_x0000_t75" stroked="false">
            <v:imagedata r:id="rId1137" o:title=""/>
          </v:shape>
        </w:pict>
      </w:r>
      <w:r>
        <w:rPr/>
        <w:pict>
          <v:shape style="position:absolute;margin-left:358.390015pt;margin-top:-19.788393pt;width:.48003pt;height:.72pt;mso-position-horizontal-relative:page;mso-position-vertical-relative:paragraph;z-index:-1068760" type="#_x0000_t75" stroked="false">
            <v:imagedata r:id="rId1137" o:title=""/>
          </v:shape>
        </w:pict>
      </w:r>
      <w:r>
        <w:rPr/>
        <w:pict>
          <v:shape style="position:absolute;margin-left:435.549988pt;margin-top:-19.788393pt;width:.48003pt;height:.72pt;mso-position-horizontal-relative:page;mso-position-vertical-relative:paragraph;z-index:-1068736" type="#_x0000_t75" stroked="false">
            <v:imagedata r:id="rId1137" o:title=""/>
          </v:shape>
        </w:pict>
      </w:r>
      <w:r>
        <w:rPr>
          <w:rFonts w:ascii="Times New Roman" w:hAnsi="Times New Roman" w:cs="Times New Roman" w:eastAsia="Times New Roman" w:hint="default"/>
        </w:rPr>
        <w:t>2</w:t>
      </w:r>
      <w:r>
        <w:rPr/>
        <w:t>、公司主要会计报表项目的异常情况及原因的说明</w:t>
      </w:r>
      <w:r>
        <w:rPr>
          <w:b w:val="0"/>
          <w:bCs w:val="0"/>
        </w:rPr>
      </w:r>
    </w:p>
    <w:p>
      <w:pPr>
        <w:spacing w:line="240" w:lineRule="auto" w:before="1"/>
        <w:rPr>
          <w:rFonts w:ascii="宋体" w:hAnsi="宋体" w:cs="宋体" w:eastAsia="宋体" w:hint="default"/>
          <w:b/>
          <w:bCs/>
          <w:sz w:val="39"/>
          <w:szCs w:val="39"/>
        </w:rPr>
      </w:pPr>
    </w:p>
    <w:p>
      <w:pPr>
        <w:pStyle w:val="Heading6"/>
        <w:spacing w:line="240" w:lineRule="auto"/>
        <w:ind w:left="140" w:right="246"/>
        <w:jc w:val="left"/>
        <w:rPr>
          <w:rFonts w:ascii="黑体" w:hAnsi="黑体" w:cs="黑体" w:eastAsia="黑体" w:hint="default"/>
          <w:b w:val="0"/>
          <w:bCs w:val="0"/>
        </w:rPr>
      </w:pPr>
      <w:r>
        <w:rPr>
          <w:rFonts w:ascii="黑体" w:hAnsi="黑体" w:cs="黑体" w:eastAsia="黑体" w:hint="default"/>
        </w:rPr>
        <w:t>（</w:t>
      </w:r>
      <w:r>
        <w:rPr>
          <w:rFonts w:ascii="Arial" w:hAnsi="Arial" w:cs="Arial" w:eastAsia="Arial" w:hint="default"/>
        </w:rPr>
        <w:t>1</w:t>
      </w:r>
      <w:r>
        <w:rPr>
          <w:rFonts w:ascii="黑体" w:hAnsi="黑体" w:cs="黑体" w:eastAsia="黑体" w:hint="default"/>
        </w:rPr>
        <w:t>）资产负债表项目</w:t>
      </w:r>
      <w:r>
        <w:rPr>
          <w:rFonts w:ascii="黑体" w:hAnsi="黑体" w:cs="黑体" w:eastAsia="黑体" w:hint="default"/>
          <w:b w:val="0"/>
          <w:bCs w:val="0"/>
        </w:rPr>
      </w:r>
    </w:p>
    <w:p>
      <w:pPr>
        <w:spacing w:line="240" w:lineRule="auto" w:before="0"/>
        <w:rPr>
          <w:rFonts w:ascii="黑体" w:hAnsi="黑体" w:cs="黑体" w:eastAsia="黑体" w:hint="default"/>
          <w:b/>
          <w:bCs/>
          <w:sz w:val="20"/>
          <w:szCs w:val="20"/>
        </w:rPr>
      </w:pPr>
    </w:p>
    <w:p>
      <w:pPr>
        <w:pStyle w:val="BodyText"/>
        <w:spacing w:line="360" w:lineRule="auto" w:before="199"/>
        <w:ind w:right="182" w:firstLine="480"/>
        <w:jc w:val="left"/>
      </w:pPr>
      <w:r>
        <w:rPr/>
        <w:t>应收票据期末数为</w:t>
      </w:r>
      <w:r>
        <w:rPr>
          <w:spacing w:val="-62"/>
        </w:rPr>
        <w:t> </w:t>
      </w:r>
      <w:r>
        <w:rPr>
          <w:rFonts w:ascii="Times New Roman" w:hAnsi="Times New Roman" w:cs="Times New Roman" w:eastAsia="Times New Roman" w:hint="default"/>
        </w:rPr>
        <w:t>16,622.67</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106.19%</w:t>
      </w:r>
      <w:r>
        <w:rPr/>
        <w:t>，主要原因是：随着销售的增 长应收票据随之增长，而且越来越多的客户选择以银行承兑汇票的方式结算；</w:t>
      </w:r>
    </w:p>
    <w:p>
      <w:pPr>
        <w:pStyle w:val="BodyText"/>
        <w:spacing w:line="360" w:lineRule="auto" w:before="62"/>
        <w:ind w:right="242" w:firstLine="480"/>
        <w:jc w:val="left"/>
      </w:pPr>
      <w:r>
        <w:rPr/>
        <w:t>应收账款期末数为</w:t>
      </w:r>
      <w:r>
        <w:rPr>
          <w:spacing w:val="-62"/>
        </w:rPr>
        <w:t> </w:t>
      </w:r>
      <w:r>
        <w:rPr>
          <w:rFonts w:ascii="Times New Roman" w:hAnsi="Times New Roman" w:cs="Times New Roman" w:eastAsia="Times New Roman" w:hint="default"/>
        </w:rPr>
        <w:t>18.21</w:t>
      </w:r>
      <w:r>
        <w:rPr>
          <w:rFonts w:ascii="Times New Roman" w:hAnsi="Times New Roman" w:cs="Times New Roman" w:eastAsia="Times New Roman" w:hint="default"/>
          <w:spacing w:val="-13"/>
        </w:rPr>
        <w:t> </w:t>
      </w:r>
      <w:r>
        <w:rPr/>
        <w:t>亿元，比期初数增加</w:t>
      </w:r>
      <w:r>
        <w:rPr>
          <w:spacing w:val="-61"/>
        </w:rPr>
        <w:t> </w:t>
      </w:r>
      <w:r>
        <w:rPr>
          <w:rFonts w:ascii="Times New Roman" w:hAnsi="Times New Roman" w:cs="Times New Roman" w:eastAsia="Times New Roman" w:hint="default"/>
        </w:rPr>
        <w:t>36.03%</w:t>
      </w:r>
      <w:r>
        <w:rPr/>
        <w:t>，主要原因是：随着销售收入（主 营业务收入增长</w:t>
      </w:r>
      <w:r>
        <w:rPr>
          <w:spacing w:val="-61"/>
        </w:rPr>
        <w:t> </w:t>
      </w:r>
      <w:r>
        <w:rPr>
          <w:rFonts w:ascii="Times New Roman" w:hAnsi="Times New Roman" w:cs="Times New Roman" w:eastAsia="Times New Roman" w:hint="default"/>
        </w:rPr>
        <w:t>44.65%</w:t>
      </w:r>
      <w:r>
        <w:rPr/>
        <w:t>）增加应收账款也相应增加；</w:t>
      </w:r>
    </w:p>
    <w:p>
      <w:pPr>
        <w:pStyle w:val="BodyText"/>
        <w:spacing w:line="360" w:lineRule="auto" w:before="32"/>
        <w:ind w:right="302" w:firstLine="480"/>
        <w:jc w:val="left"/>
      </w:pPr>
      <w:r>
        <w:rPr/>
        <w:t>预付账款期末数为</w:t>
      </w:r>
      <w:r>
        <w:rPr>
          <w:spacing w:val="-62"/>
        </w:rPr>
        <w:t> </w:t>
      </w:r>
      <w:r>
        <w:rPr>
          <w:rFonts w:ascii="Times New Roman" w:hAnsi="Times New Roman" w:cs="Times New Roman" w:eastAsia="Times New Roman" w:hint="default"/>
        </w:rPr>
        <w:t>10,670.31</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60.95%</w:t>
      </w:r>
      <w:r>
        <w:rPr/>
        <w:t>，主要原因是：为募投项目预 付的设备款和工程款；另外基药、器械刚开始合作的供应商预付货款较多；</w:t>
      </w:r>
    </w:p>
    <w:p>
      <w:pPr>
        <w:pStyle w:val="BodyText"/>
        <w:spacing w:line="360" w:lineRule="auto" w:before="62"/>
        <w:ind w:right="121" w:firstLine="480"/>
        <w:jc w:val="left"/>
      </w:pPr>
      <w:r>
        <w:rPr/>
        <w:t>其他应收款期末数为</w:t>
      </w:r>
      <w:r>
        <w:rPr>
          <w:spacing w:val="-61"/>
        </w:rPr>
        <w:t> </w:t>
      </w:r>
      <w:r>
        <w:rPr>
          <w:rFonts w:ascii="Times New Roman" w:hAnsi="Times New Roman" w:cs="Times New Roman" w:eastAsia="Times New Roman" w:hint="default"/>
        </w:rPr>
        <w:t>797.57</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97.67%</w:t>
      </w:r>
      <w:r>
        <w:rPr/>
        <w:t>，主要原因是：对济南瑞康药品 配送有限公司投资款</w:t>
      </w:r>
      <w:r>
        <w:rPr>
          <w:spacing w:val="-60"/>
        </w:rPr>
        <w:t> </w:t>
      </w:r>
      <w:r>
        <w:rPr>
          <w:rFonts w:ascii="Times New Roman" w:hAnsi="Times New Roman" w:cs="Times New Roman" w:eastAsia="Times New Roman" w:hint="default"/>
        </w:rPr>
        <w:t>201</w:t>
      </w:r>
      <w:r>
        <w:rPr>
          <w:rFonts w:ascii="Times New Roman" w:hAnsi="Times New Roman" w:cs="Times New Roman" w:eastAsia="Times New Roman" w:hint="default"/>
          <w:spacing w:val="-12"/>
        </w:rPr>
        <w:t> </w:t>
      </w:r>
      <w:r>
        <w:rPr/>
        <w:t>万元，以及基药招标增加的招标押金；</w:t>
      </w:r>
    </w:p>
    <w:p>
      <w:pPr>
        <w:pStyle w:val="BodyText"/>
        <w:spacing w:line="360" w:lineRule="auto" w:before="29"/>
        <w:ind w:right="241" w:firstLine="480"/>
        <w:jc w:val="left"/>
      </w:pPr>
      <w:r>
        <w:rPr/>
        <w:t>其他流动资产期末数为</w:t>
      </w:r>
      <w:r>
        <w:rPr>
          <w:spacing w:val="-61"/>
        </w:rPr>
        <w:t> </w:t>
      </w:r>
      <w:r>
        <w:rPr>
          <w:rFonts w:ascii="Times New Roman" w:hAnsi="Times New Roman" w:cs="Times New Roman" w:eastAsia="Times New Roman" w:hint="default"/>
        </w:rPr>
        <w:t>239.78</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424.24%</w:t>
      </w:r>
      <w:r>
        <w:rPr/>
        <w:t>，主要原因是：子公司未认 证的进项税；</w:t>
      </w:r>
    </w:p>
    <w:p>
      <w:pPr>
        <w:pStyle w:val="BodyText"/>
        <w:spacing w:line="360" w:lineRule="auto" w:before="62"/>
        <w:ind w:right="302" w:firstLine="480"/>
        <w:jc w:val="left"/>
      </w:pPr>
      <w:r>
        <w:rPr/>
        <w:t>在建工程期末数为</w:t>
      </w:r>
      <w:r>
        <w:rPr>
          <w:spacing w:val="-62"/>
        </w:rPr>
        <w:t> </w:t>
      </w:r>
      <w:r>
        <w:rPr>
          <w:rFonts w:ascii="Times New Roman" w:hAnsi="Times New Roman" w:cs="Times New Roman" w:eastAsia="Times New Roman" w:hint="default"/>
        </w:rPr>
        <w:t>9,837.69</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638.58%</w:t>
      </w:r>
      <w:r>
        <w:rPr/>
        <w:t>，主要原因是：募投工程项目 支出增加；</w:t>
      </w:r>
    </w:p>
    <w:p>
      <w:pPr>
        <w:pStyle w:val="BodyText"/>
        <w:spacing w:line="360" w:lineRule="auto" w:before="62"/>
        <w:ind w:right="122" w:firstLine="480"/>
        <w:jc w:val="left"/>
      </w:pPr>
      <w:r>
        <w:rPr/>
        <w:t>商誉期末数为</w:t>
      </w:r>
      <w:r>
        <w:rPr>
          <w:spacing w:val="-62"/>
        </w:rPr>
        <w:t> </w:t>
      </w:r>
      <w:r>
        <w:rPr>
          <w:rFonts w:ascii="Times New Roman" w:hAnsi="Times New Roman" w:cs="Times New Roman" w:eastAsia="Times New Roman" w:hint="default"/>
        </w:rPr>
        <w:t>529.90</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50.20%</w:t>
      </w:r>
      <w:r>
        <w:rPr/>
        <w:t>，主要原因是：收购潍坊公司时发生的 合并成本大于收购时享有的子公司可辨认净资产公允价值份额之间的差额形成商誉；</w:t>
      </w:r>
    </w:p>
    <w:p>
      <w:pPr>
        <w:pStyle w:val="BodyText"/>
        <w:spacing w:line="360" w:lineRule="auto" w:before="62"/>
        <w:ind w:right="241" w:firstLine="480"/>
        <w:jc w:val="left"/>
      </w:pPr>
      <w:r>
        <w:rPr/>
        <w:t>递延所得税资产末数为</w:t>
      </w:r>
      <w:r>
        <w:rPr>
          <w:spacing w:val="-61"/>
        </w:rPr>
        <w:t> </w:t>
      </w:r>
      <w:r>
        <w:rPr>
          <w:rFonts w:ascii="Times New Roman" w:hAnsi="Times New Roman" w:cs="Times New Roman" w:eastAsia="Times New Roman" w:hint="default"/>
        </w:rPr>
        <w:t>965.63</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123.54%</w:t>
      </w:r>
      <w:r>
        <w:rPr/>
        <w:t>，主要原因是：本期计提的 坏账准备增加；</w:t>
      </w:r>
    </w:p>
    <w:p>
      <w:pPr>
        <w:pStyle w:val="BodyText"/>
        <w:spacing w:line="360" w:lineRule="auto" w:before="60"/>
        <w:ind w:right="242" w:firstLine="480"/>
        <w:jc w:val="left"/>
      </w:pPr>
      <w:r>
        <w:rPr/>
        <w:t>短期借款期末数为</w:t>
      </w:r>
      <w:r>
        <w:rPr>
          <w:spacing w:val="-62"/>
        </w:rPr>
        <w:t> </w:t>
      </w:r>
      <w:r>
        <w:rPr>
          <w:rFonts w:ascii="Times New Roman" w:hAnsi="Times New Roman" w:cs="Times New Roman" w:eastAsia="Times New Roman" w:hint="default"/>
        </w:rPr>
        <w:t>6.40</w:t>
      </w:r>
      <w:r>
        <w:rPr>
          <w:rFonts w:ascii="Times New Roman" w:hAnsi="Times New Roman" w:cs="Times New Roman" w:eastAsia="Times New Roman" w:hint="default"/>
          <w:spacing w:val="-13"/>
        </w:rPr>
        <w:t> </w:t>
      </w:r>
      <w:r>
        <w:rPr/>
        <w:t>亿元，比期初数增加</w:t>
      </w:r>
      <w:r>
        <w:rPr>
          <w:spacing w:val="-61"/>
        </w:rPr>
        <w:t> </w:t>
      </w:r>
      <w:r>
        <w:rPr>
          <w:rFonts w:ascii="Times New Roman" w:hAnsi="Times New Roman" w:cs="Times New Roman" w:eastAsia="Times New Roman" w:hint="default"/>
        </w:rPr>
        <w:t>101.57%</w:t>
      </w:r>
      <w:r>
        <w:rPr/>
        <w:t>，主要原因是：①随着公司业务的 迅速发展，公司自有资金已略显不足，增加向银行借入的短期借款用以补充流动资金；②</w:t>
      </w:r>
    </w:p>
    <w:p>
      <w:pPr>
        <w:spacing w:after="0" w:line="36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360" w:lineRule="auto" w:before="174"/>
        <w:ind w:right="234"/>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年公司上市超募资金</w:t>
      </w:r>
      <w:r>
        <w:rPr>
          <w:spacing w:val="-60"/>
        </w:rPr>
        <w:t> </w:t>
      </w:r>
      <w:r>
        <w:rPr>
          <w:rFonts w:ascii="Times New Roman" w:hAnsi="Times New Roman" w:cs="Times New Roman" w:eastAsia="Times New Roman" w:hint="default"/>
        </w:rPr>
        <w:t>1.6</w:t>
      </w:r>
      <w:r>
        <w:rPr>
          <w:rFonts w:ascii="Times New Roman" w:hAnsi="Times New Roman" w:cs="Times New Roman" w:eastAsia="Times New Roman" w:hint="default"/>
          <w:spacing w:val="-12"/>
        </w:rPr>
        <w:t> </w:t>
      </w:r>
      <w:r>
        <w:rPr/>
        <w:t>亿元、闲置募集资金</w:t>
      </w:r>
      <w:r>
        <w:rPr>
          <w:spacing w:val="-60"/>
        </w:rPr>
        <w:t> </w:t>
      </w:r>
      <w:r>
        <w:rPr>
          <w:rFonts w:ascii="Times New Roman" w:hAnsi="Times New Roman" w:cs="Times New Roman" w:eastAsia="Times New Roman" w:hint="default"/>
        </w:rPr>
        <w:t>1.1</w:t>
      </w:r>
      <w:r>
        <w:rPr>
          <w:rFonts w:ascii="Times New Roman" w:hAnsi="Times New Roman" w:cs="Times New Roman" w:eastAsia="Times New Roman" w:hint="default"/>
          <w:spacing w:val="-12"/>
        </w:rPr>
        <w:t> </w:t>
      </w:r>
      <w:r>
        <w:rPr/>
        <w:t>亿元用于补充流动资金，故</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年期 末短期借款余额较小；</w:t>
      </w:r>
    </w:p>
    <w:p>
      <w:pPr>
        <w:pStyle w:val="BodyText"/>
        <w:spacing w:line="360" w:lineRule="auto" w:before="62"/>
        <w:ind w:right="242" w:firstLine="480"/>
        <w:jc w:val="left"/>
      </w:pPr>
      <w:r>
        <w:rPr/>
        <w:t>应付账款期末数为</w:t>
      </w:r>
      <w:r>
        <w:rPr>
          <w:spacing w:val="-62"/>
        </w:rPr>
        <w:t> </w:t>
      </w:r>
      <w:r>
        <w:rPr>
          <w:rFonts w:ascii="Times New Roman" w:hAnsi="Times New Roman" w:cs="Times New Roman" w:eastAsia="Times New Roman" w:hint="default"/>
        </w:rPr>
        <w:t>11.12</w:t>
      </w:r>
      <w:r>
        <w:rPr>
          <w:rFonts w:ascii="Times New Roman" w:hAnsi="Times New Roman" w:cs="Times New Roman" w:eastAsia="Times New Roman" w:hint="default"/>
          <w:spacing w:val="-13"/>
        </w:rPr>
        <w:t> </w:t>
      </w:r>
      <w:r>
        <w:rPr/>
        <w:t>亿元，比期初数增加</w:t>
      </w:r>
      <w:r>
        <w:rPr>
          <w:spacing w:val="-61"/>
        </w:rPr>
        <w:t> </w:t>
      </w:r>
      <w:r>
        <w:rPr>
          <w:rFonts w:ascii="Times New Roman" w:hAnsi="Times New Roman" w:cs="Times New Roman" w:eastAsia="Times New Roman" w:hint="default"/>
        </w:rPr>
        <w:t>36.32%</w:t>
      </w:r>
      <w:r>
        <w:rPr/>
        <w:t>，主要原因是：随着公司销售的增 长（主营业务成本增长</w:t>
      </w:r>
      <w:r>
        <w:rPr>
          <w:spacing w:val="-62"/>
        </w:rPr>
        <w:t> </w:t>
      </w:r>
      <w:r>
        <w:rPr>
          <w:rFonts w:ascii="Times New Roman" w:hAnsi="Times New Roman" w:cs="Times New Roman" w:eastAsia="Times New Roman" w:hint="default"/>
        </w:rPr>
        <w:t>44.71%</w:t>
      </w:r>
      <w:r>
        <w:rPr/>
        <w:t>）应付账款相应增长；</w:t>
      </w:r>
    </w:p>
    <w:p>
      <w:pPr>
        <w:pStyle w:val="BodyText"/>
        <w:spacing w:line="360" w:lineRule="auto" w:before="29"/>
        <w:ind w:right="422" w:firstLine="480"/>
        <w:jc w:val="left"/>
      </w:pPr>
      <w:r>
        <w:rPr/>
        <w:t>应交税费期末数为</w:t>
      </w:r>
      <w:r>
        <w:rPr>
          <w:spacing w:val="-62"/>
        </w:rPr>
        <w:t> </w:t>
      </w:r>
      <w:r>
        <w:rPr>
          <w:rFonts w:ascii="Times New Roman" w:hAnsi="Times New Roman" w:cs="Times New Roman" w:eastAsia="Times New Roman" w:hint="default"/>
        </w:rPr>
        <w:t>2,388.15</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69.41%</w:t>
      </w:r>
      <w:r>
        <w:rPr/>
        <w:t>，主要原因是：随着业务的增 长，应缴的增值税和所得税等税费相应增长；</w:t>
      </w:r>
    </w:p>
    <w:p>
      <w:pPr>
        <w:pStyle w:val="BodyText"/>
        <w:spacing w:line="360" w:lineRule="auto" w:before="62"/>
        <w:ind w:right="229" w:firstLine="480"/>
        <w:jc w:val="left"/>
      </w:pPr>
      <w:r>
        <w:rPr/>
        <w:t>应付利息末数为</w:t>
      </w:r>
      <w:r>
        <w:rPr>
          <w:spacing w:val="-61"/>
        </w:rPr>
        <w:t> </w:t>
      </w:r>
      <w:r>
        <w:rPr>
          <w:rFonts w:ascii="Times New Roman" w:hAnsi="Times New Roman" w:cs="Times New Roman" w:eastAsia="Times New Roman" w:hint="default"/>
        </w:rPr>
        <w:t>126.71</w:t>
      </w:r>
      <w:r>
        <w:rPr>
          <w:rFonts w:ascii="Times New Roman" w:hAnsi="Times New Roman" w:cs="Times New Roman" w:eastAsia="Times New Roman" w:hint="default"/>
          <w:spacing w:val="-1"/>
        </w:rPr>
        <w:t> </w:t>
      </w:r>
      <w:r>
        <w:rPr/>
        <w:t>万元，比期初数增加</w:t>
      </w:r>
      <w:r>
        <w:rPr>
          <w:spacing w:val="-61"/>
        </w:rPr>
        <w:t> </w:t>
      </w:r>
      <w:r>
        <w:rPr>
          <w:rFonts w:ascii="Times New Roman" w:hAnsi="Times New Roman" w:cs="Times New Roman" w:eastAsia="Times New Roman" w:hint="default"/>
        </w:rPr>
        <w:t>175.50%</w:t>
      </w:r>
      <w:r>
        <w:rPr/>
        <w:t>，主要原因是：随着短期借款的增 长应付利息增加；</w:t>
      </w:r>
    </w:p>
    <w:p>
      <w:pPr>
        <w:pStyle w:val="BodyText"/>
        <w:spacing w:line="360" w:lineRule="auto" w:before="62"/>
        <w:ind w:right="481" w:firstLine="480"/>
        <w:jc w:val="left"/>
      </w:pPr>
      <w:r>
        <w:rPr/>
        <w:t>其他应付款期末数为</w:t>
      </w:r>
      <w:r>
        <w:rPr>
          <w:spacing w:val="-61"/>
        </w:rPr>
        <w:t> </w:t>
      </w:r>
      <w:r>
        <w:rPr>
          <w:rFonts w:ascii="Times New Roman" w:hAnsi="Times New Roman" w:cs="Times New Roman" w:eastAsia="Times New Roman" w:hint="default"/>
        </w:rPr>
        <w:t>783.07</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131.73%</w:t>
      </w:r>
      <w:r>
        <w:rPr/>
        <w:t>，主要原因是：收取的保证 金；</w:t>
      </w:r>
    </w:p>
    <w:p>
      <w:pPr>
        <w:pStyle w:val="BodyText"/>
        <w:spacing w:line="360" w:lineRule="auto" w:before="62"/>
        <w:ind w:right="198" w:firstLine="480"/>
        <w:jc w:val="left"/>
      </w:pPr>
      <w:r>
        <w:rPr/>
        <w:t>其他流动负债期末数为</w:t>
      </w:r>
      <w:r>
        <w:rPr>
          <w:spacing w:val="-60"/>
        </w:rPr>
        <w:t> </w:t>
      </w:r>
      <w:r>
        <w:rPr>
          <w:rFonts w:ascii="Times New Roman" w:hAnsi="Times New Roman" w:cs="Times New Roman" w:eastAsia="Times New Roman" w:hint="default"/>
        </w:rPr>
        <w:t>1.00</w:t>
      </w:r>
      <w:r>
        <w:rPr>
          <w:rFonts w:ascii="Times New Roman" w:hAnsi="Times New Roman" w:cs="Times New Roman" w:eastAsia="Times New Roman" w:hint="default"/>
          <w:spacing w:val="-12"/>
        </w:rPr>
        <w:t> </w:t>
      </w:r>
      <w:r>
        <w:rPr/>
        <w:t>亿元，系公司向中信银行青岛分行办理委托债权投资类理财 借款；</w:t>
      </w:r>
    </w:p>
    <w:p>
      <w:pPr>
        <w:pStyle w:val="BodyText"/>
        <w:spacing w:line="240" w:lineRule="auto" w:before="60"/>
        <w:ind w:left="620" w:right="0"/>
        <w:jc w:val="left"/>
      </w:pPr>
      <w:r>
        <w:rPr/>
        <w:t>盈余公积期末数为</w:t>
      </w:r>
      <w:r>
        <w:rPr>
          <w:spacing w:val="-62"/>
        </w:rPr>
        <w:t> </w:t>
      </w:r>
      <w:r>
        <w:rPr>
          <w:rFonts w:ascii="Times New Roman" w:hAnsi="Times New Roman" w:cs="Times New Roman" w:eastAsia="Times New Roman" w:hint="default"/>
        </w:rPr>
        <w:t>2,416.53</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60.47%</w:t>
      </w:r>
      <w:r>
        <w:rPr/>
        <w:t>，主要原因是：本期计提数增</w:t>
      </w:r>
    </w:p>
    <w:p>
      <w:pPr>
        <w:pStyle w:val="BodyText"/>
        <w:spacing w:line="240" w:lineRule="auto" w:before="165"/>
        <w:ind w:right="246"/>
        <w:jc w:val="left"/>
      </w:pPr>
      <w:r>
        <w:rPr/>
        <w:t>加；</w:t>
      </w:r>
    </w:p>
    <w:p>
      <w:pPr>
        <w:pStyle w:val="BodyText"/>
        <w:spacing w:line="240" w:lineRule="auto" w:before="182"/>
        <w:ind w:left="620" w:right="246"/>
        <w:jc w:val="left"/>
      </w:pPr>
      <w:r>
        <w:rPr/>
        <w:t>未分配利润期末数为</w:t>
      </w:r>
      <w:r>
        <w:rPr>
          <w:spacing w:val="-61"/>
        </w:rPr>
        <w:t> </w:t>
      </w:r>
      <w:r>
        <w:rPr>
          <w:rFonts w:ascii="Times New Roman" w:hAnsi="Times New Roman" w:cs="Times New Roman" w:eastAsia="Times New Roman" w:hint="default"/>
        </w:rPr>
        <w:t>2.35</w:t>
      </w:r>
      <w:r>
        <w:rPr>
          <w:rFonts w:ascii="Times New Roman" w:hAnsi="Times New Roman" w:cs="Times New Roman" w:eastAsia="Times New Roman" w:hint="default"/>
          <w:spacing w:val="-13"/>
        </w:rPr>
        <w:t> </w:t>
      </w:r>
      <w:r>
        <w:rPr/>
        <w:t>亿元，比期初数增加</w:t>
      </w:r>
      <w:r>
        <w:rPr>
          <w:spacing w:val="-61"/>
        </w:rPr>
        <w:t> </w:t>
      </w:r>
      <w:r>
        <w:rPr>
          <w:rFonts w:ascii="Times New Roman" w:hAnsi="Times New Roman" w:cs="Times New Roman" w:eastAsia="Times New Roman" w:hint="default"/>
        </w:rPr>
        <w:t>64.41%</w:t>
      </w:r>
      <w:r>
        <w:rPr/>
        <w:t>，主要原因是：本期净利润的增</w:t>
      </w:r>
    </w:p>
    <w:p>
      <w:pPr>
        <w:pStyle w:val="BodyText"/>
        <w:spacing w:line="240" w:lineRule="auto" w:before="164"/>
        <w:ind w:right="246"/>
        <w:jc w:val="left"/>
      </w:pPr>
      <w:r>
        <w:rPr/>
        <w:t>加。</w:t>
      </w:r>
    </w:p>
    <w:p>
      <w:pPr>
        <w:spacing w:line="240" w:lineRule="auto" w:before="0"/>
        <w:rPr>
          <w:rFonts w:ascii="宋体" w:hAnsi="宋体" w:cs="宋体" w:eastAsia="宋体" w:hint="default"/>
          <w:sz w:val="24"/>
          <w:szCs w:val="24"/>
        </w:rPr>
      </w:pPr>
    </w:p>
    <w:p>
      <w:pPr>
        <w:pStyle w:val="Heading6"/>
        <w:spacing w:line="240" w:lineRule="auto" w:before="159"/>
        <w:ind w:left="140" w:right="246"/>
        <w:jc w:val="left"/>
        <w:rPr>
          <w:rFonts w:ascii="黑体" w:hAnsi="黑体" w:cs="黑体" w:eastAsia="黑体" w:hint="default"/>
          <w:b w:val="0"/>
          <w:bCs w:val="0"/>
        </w:rPr>
      </w:pPr>
      <w:r>
        <w:rPr>
          <w:rFonts w:ascii="黑体" w:hAnsi="黑体" w:cs="黑体" w:eastAsia="黑体" w:hint="default"/>
        </w:rPr>
        <w:t>（</w:t>
      </w:r>
      <w:r>
        <w:rPr>
          <w:rFonts w:ascii="Arial" w:hAnsi="Arial" w:cs="Arial" w:eastAsia="Arial" w:hint="default"/>
        </w:rPr>
        <w:t>2</w:t>
      </w:r>
      <w:r>
        <w:rPr>
          <w:rFonts w:ascii="黑体" w:hAnsi="黑体" w:cs="黑体" w:eastAsia="黑体" w:hint="default"/>
        </w:rPr>
        <w:t>）利润表项目</w:t>
      </w:r>
      <w:r>
        <w:rPr>
          <w:rFonts w:ascii="黑体" w:hAnsi="黑体" w:cs="黑体" w:eastAsia="黑体" w:hint="default"/>
          <w:b w:val="0"/>
          <w:bCs w:val="0"/>
        </w:rPr>
      </w:r>
    </w:p>
    <w:p>
      <w:pPr>
        <w:spacing w:line="240" w:lineRule="auto" w:before="3"/>
        <w:rPr>
          <w:rFonts w:ascii="黑体" w:hAnsi="黑体" w:cs="黑体" w:eastAsia="黑体" w:hint="default"/>
          <w:b/>
          <w:bCs/>
          <w:sz w:val="35"/>
          <w:szCs w:val="35"/>
        </w:rPr>
      </w:pPr>
    </w:p>
    <w:p>
      <w:pPr>
        <w:pStyle w:val="BodyText"/>
        <w:spacing w:line="240" w:lineRule="auto"/>
        <w:ind w:left="620" w:right="246"/>
        <w:jc w:val="left"/>
      </w:pPr>
      <w:r>
        <w:rPr/>
        <w:t>营业收入与上年同期相比增长</w:t>
      </w:r>
      <w:r>
        <w:rPr>
          <w:spacing w:val="-61"/>
        </w:rPr>
        <w:t> </w:t>
      </w:r>
      <w:r>
        <w:rPr>
          <w:rFonts w:ascii="Times New Roman" w:hAnsi="Times New Roman" w:cs="Times New Roman" w:eastAsia="Times New Roman" w:hint="default"/>
        </w:rPr>
        <w:t>44.65%</w:t>
      </w:r>
      <w:r>
        <w:rPr/>
        <w:t>，主要原因是：公司销售形式良好，业务稳定增</w:t>
      </w:r>
    </w:p>
    <w:p>
      <w:pPr>
        <w:pStyle w:val="BodyText"/>
        <w:spacing w:line="240" w:lineRule="auto" w:before="164"/>
        <w:ind w:right="246"/>
        <w:jc w:val="left"/>
      </w:pPr>
      <w:r>
        <w:rPr/>
        <w:t>长；</w:t>
      </w:r>
    </w:p>
    <w:p>
      <w:pPr>
        <w:pStyle w:val="BodyText"/>
        <w:spacing w:line="240" w:lineRule="auto" w:before="183"/>
        <w:ind w:left="620" w:right="0"/>
        <w:jc w:val="left"/>
      </w:pPr>
      <w:r>
        <w:rPr/>
        <w:t>营业成本与上年同期相比增长</w:t>
      </w:r>
      <w:r>
        <w:rPr>
          <w:spacing w:val="-61"/>
        </w:rPr>
        <w:t> </w:t>
      </w:r>
      <w:r>
        <w:rPr>
          <w:rFonts w:ascii="Times New Roman" w:hAnsi="Times New Roman" w:cs="Times New Roman" w:eastAsia="Times New Roman" w:hint="default"/>
        </w:rPr>
        <w:t>44.71%</w:t>
      </w:r>
      <w:r>
        <w:rPr/>
        <w:t>，主要原因是：销售的稳定增长，营业成本相应增</w:t>
      </w:r>
    </w:p>
    <w:p>
      <w:pPr>
        <w:pStyle w:val="BodyText"/>
        <w:spacing w:line="240" w:lineRule="auto" w:before="164"/>
        <w:ind w:right="246"/>
        <w:jc w:val="left"/>
      </w:pPr>
      <w:r>
        <w:rPr/>
        <w:t>长；</w:t>
      </w:r>
    </w:p>
    <w:p>
      <w:pPr>
        <w:pStyle w:val="BodyText"/>
        <w:spacing w:line="360" w:lineRule="auto" w:before="182"/>
        <w:ind w:right="167" w:firstLine="480"/>
        <w:jc w:val="left"/>
      </w:pPr>
      <w:r>
        <w:rPr/>
        <w:t>营业税金及附加与上年同期相比增长</w:t>
      </w:r>
      <w:r>
        <w:rPr>
          <w:spacing w:val="-61"/>
        </w:rPr>
        <w:t> </w:t>
      </w:r>
      <w:r>
        <w:rPr>
          <w:rFonts w:ascii="Times New Roman" w:hAnsi="Times New Roman" w:cs="Times New Roman" w:eastAsia="Times New Roman" w:hint="default"/>
        </w:rPr>
        <w:t>39.59%</w:t>
      </w:r>
      <w:r>
        <w:rPr/>
        <w:t>，主要原因是：销售的稳定增长，营业税金 及附加相应增长；</w:t>
      </w:r>
    </w:p>
    <w:p>
      <w:pPr>
        <w:pStyle w:val="BodyText"/>
        <w:spacing w:line="364" w:lineRule="auto" w:before="60"/>
        <w:ind w:right="120" w:firstLine="480"/>
        <w:jc w:val="left"/>
      </w:pPr>
      <w:r>
        <w:rPr/>
        <w:t>销售费用与上年同期相比增长</w:t>
      </w:r>
      <w:r>
        <w:rPr>
          <w:spacing w:val="-61"/>
        </w:rPr>
        <w:t> </w:t>
      </w:r>
      <w:r>
        <w:rPr>
          <w:rFonts w:ascii="Times New Roman" w:hAnsi="Times New Roman" w:cs="Times New Roman" w:eastAsia="Times New Roman" w:hint="default"/>
        </w:rPr>
        <w:t>51.24%</w:t>
      </w:r>
      <w:r>
        <w:rPr/>
        <w:t>，主要原因是：①业务人员增加，</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年开始组建 器械队伍；</w:t>
      </w:r>
      <w:r>
        <w:rPr>
          <w:spacing w:val="-60"/>
        </w:rPr>
        <w:t> </w:t>
      </w:r>
      <w:r>
        <w:rPr/>
        <w:t>随着物价水平的上涨，公司上调了员工的工资水平，相应的人力成本增长较大，</w:t>
      </w:r>
      <w:r>
        <w:rPr/>
        <w:t> 人力成本增加</w:t>
      </w:r>
      <w:r>
        <w:rPr>
          <w:spacing w:val="-61"/>
        </w:rPr>
        <w:t> </w:t>
      </w:r>
      <w:r>
        <w:rPr>
          <w:rFonts w:ascii="Times New Roman" w:hAnsi="Times New Roman" w:cs="Times New Roman" w:eastAsia="Times New Roman" w:hint="default"/>
        </w:rPr>
        <w:t>1,066</w:t>
      </w:r>
      <w:r>
        <w:rPr>
          <w:rFonts w:ascii="Times New Roman" w:hAnsi="Times New Roman" w:cs="Times New Roman" w:eastAsia="Times New Roman" w:hint="default"/>
          <w:spacing w:val="-13"/>
        </w:rPr>
        <w:t> </w:t>
      </w:r>
      <w:r>
        <w:rPr/>
        <w:t>万元，增长</w:t>
      </w:r>
      <w:r>
        <w:rPr>
          <w:spacing w:val="-61"/>
        </w:rPr>
        <w:t> </w:t>
      </w:r>
      <w:r>
        <w:rPr>
          <w:rFonts w:ascii="Times New Roman" w:hAnsi="Times New Roman" w:cs="Times New Roman" w:eastAsia="Times New Roman" w:hint="default"/>
        </w:rPr>
        <w:t>63.63%</w:t>
      </w:r>
      <w:r>
        <w:rPr/>
        <w:t>；②随着业务的增长，差旅费大幅上升，差旅费增加 </w:t>
      </w:r>
      <w:r>
        <w:rPr>
          <w:rFonts w:ascii="Times New Roman" w:hAnsi="Times New Roman" w:cs="Times New Roman" w:eastAsia="Times New Roman" w:hint="default"/>
        </w:rPr>
        <w:t>1,970 </w:t>
      </w:r>
      <w:r>
        <w:rPr/>
        <w:t>万元，增长</w:t>
      </w:r>
      <w:r>
        <w:rPr>
          <w:spacing w:val="-74"/>
        </w:rPr>
        <w:t> </w:t>
      </w:r>
      <w:r>
        <w:rPr>
          <w:rFonts w:ascii="Times New Roman" w:hAnsi="Times New Roman" w:cs="Times New Roman" w:eastAsia="Times New Roman" w:hint="default"/>
        </w:rPr>
        <w:t>93.17%</w:t>
      </w:r>
      <w:r>
        <w:rPr/>
        <w:t>；</w:t>
      </w:r>
    </w:p>
    <w:p>
      <w:pPr>
        <w:spacing w:after="0" w:line="364"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360" w:lineRule="auto" w:before="174"/>
        <w:ind w:right="202" w:firstLine="480"/>
        <w:jc w:val="both"/>
      </w:pPr>
      <w:r>
        <w:rPr/>
        <w:t>管理费用与上年同期相比增长</w:t>
      </w:r>
      <w:r>
        <w:rPr>
          <w:rFonts w:ascii="Times New Roman" w:hAnsi="Times New Roman" w:cs="Times New Roman" w:eastAsia="Times New Roman" w:hint="default"/>
        </w:rPr>
        <w:t>35.14%</w:t>
      </w:r>
      <w:r>
        <w:rPr/>
        <w:t>，主要原因是：随着基药业务和器械业务的开展相 应的后勤服务人员增加，另外公司上调工资水平，导致人力成本增长，人力成本增加了</w:t>
      </w:r>
      <w:r>
        <w:rPr>
          <w:rFonts w:ascii="Times New Roman" w:hAnsi="Times New Roman" w:cs="Times New Roman" w:eastAsia="Times New Roman" w:hint="default"/>
        </w:rPr>
        <w:t>1,229 </w:t>
      </w:r>
      <w:r>
        <w:rPr/>
        <w:t>万元，增长</w:t>
      </w:r>
      <w:r>
        <w:rPr>
          <w:rFonts w:ascii="Times New Roman" w:hAnsi="Times New Roman" w:cs="Times New Roman" w:eastAsia="Times New Roman" w:hint="default"/>
        </w:rPr>
        <w:t>69.00%</w:t>
      </w:r>
      <w:r>
        <w:rPr/>
        <w:t>；</w:t>
      </w:r>
    </w:p>
    <w:p>
      <w:pPr>
        <w:pStyle w:val="BodyText"/>
        <w:spacing w:line="364" w:lineRule="auto" w:before="31"/>
        <w:ind w:right="216" w:firstLine="480"/>
        <w:jc w:val="both"/>
      </w:pPr>
      <w:r>
        <w:rPr/>
        <w:t>财务费用与上年同期相比增长</w:t>
      </w:r>
      <w:r>
        <w:rPr>
          <w:spacing w:val="-63"/>
        </w:rPr>
        <w:t> </w:t>
      </w:r>
      <w:r>
        <w:rPr>
          <w:rFonts w:ascii="Times New Roman" w:hAnsi="Times New Roman" w:cs="Times New Roman" w:eastAsia="Times New Roman" w:hint="default"/>
        </w:rPr>
        <w:t>50.12%</w:t>
      </w:r>
      <w:r>
        <w:rPr/>
        <w:t>，主要原因是：</w:t>
      </w:r>
      <w:r>
        <w:rPr>
          <w:rFonts w:ascii="Times New Roman" w:hAnsi="Times New Roman" w:cs="Times New Roman" w:eastAsia="Times New Roman" w:hint="default"/>
        </w:rPr>
        <w:t>2011</w:t>
      </w:r>
      <w:r>
        <w:rPr>
          <w:rFonts w:ascii="Times New Roman" w:hAnsi="Times New Roman" w:cs="Times New Roman" w:eastAsia="Times New Roman" w:hint="default"/>
          <w:spacing w:val="-15"/>
        </w:rPr>
        <w:t> </w:t>
      </w:r>
      <w:r>
        <w:rPr/>
        <w:t>年公司上市后超募</w:t>
      </w:r>
      <w:r>
        <w:rPr>
          <w:spacing w:val="-63"/>
        </w:rPr>
        <w:t> </w:t>
      </w:r>
      <w:r>
        <w:rPr>
          <w:rFonts w:ascii="Times New Roman" w:hAnsi="Times New Roman" w:cs="Times New Roman" w:eastAsia="Times New Roman" w:hint="default"/>
        </w:rPr>
        <w:t>1.6</w:t>
      </w:r>
      <w:r>
        <w:rPr>
          <w:rFonts w:ascii="Times New Roman" w:hAnsi="Times New Roman" w:cs="Times New Roman" w:eastAsia="Times New Roman" w:hint="default"/>
          <w:spacing w:val="-15"/>
        </w:rPr>
        <w:t> </w:t>
      </w:r>
      <w:r>
        <w:rPr/>
        <w:t>亿元资 金补充流动资金、闲置募集资金</w:t>
      </w:r>
      <w:r>
        <w:rPr>
          <w:spacing w:val="-59"/>
        </w:rPr>
        <w:t> </w:t>
      </w:r>
      <w:r>
        <w:rPr>
          <w:rFonts w:ascii="Times New Roman" w:hAnsi="Times New Roman" w:cs="Times New Roman" w:eastAsia="Times New Roman" w:hint="default"/>
        </w:rPr>
        <w:t>1.1</w:t>
      </w:r>
      <w:r>
        <w:rPr>
          <w:rFonts w:ascii="Times New Roman" w:hAnsi="Times New Roman" w:cs="Times New Roman" w:eastAsia="Times New Roman" w:hint="default"/>
          <w:spacing w:val="-12"/>
        </w:rPr>
        <w:t> </w:t>
      </w:r>
      <w:r>
        <w:rPr/>
        <w:t>亿元补充流动资金，缓解了一定资金压力；而</w:t>
      </w:r>
      <w:r>
        <w:rPr>
          <w:spacing w:val="-5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年随 着销售的增长资金需求加大，相应的短期借款增长较快，导致借款利息和贴现利息支出增加 </w:t>
      </w:r>
      <w:r>
        <w:rPr>
          <w:rFonts w:ascii="Times New Roman" w:hAnsi="Times New Roman" w:cs="Times New Roman" w:eastAsia="Times New Roman" w:hint="default"/>
        </w:rPr>
        <w:t>1,479 </w:t>
      </w:r>
      <w:r>
        <w:rPr/>
        <w:t>万元，增长</w:t>
      </w:r>
      <w:r>
        <w:rPr>
          <w:spacing w:val="-74"/>
        </w:rPr>
        <w:t> </w:t>
      </w:r>
      <w:r>
        <w:rPr>
          <w:rFonts w:ascii="Times New Roman" w:hAnsi="Times New Roman" w:cs="Times New Roman" w:eastAsia="Times New Roman" w:hint="default"/>
        </w:rPr>
        <w:t>62.27%</w:t>
      </w:r>
      <w:r>
        <w:rPr/>
        <w:t>；</w:t>
      </w:r>
    </w:p>
    <w:p>
      <w:pPr>
        <w:pStyle w:val="BodyText"/>
        <w:spacing w:line="360" w:lineRule="auto" w:before="27"/>
        <w:ind w:right="258" w:firstLine="480"/>
        <w:jc w:val="left"/>
      </w:pPr>
      <w:r>
        <w:rPr/>
        <w:t>资产减值损失与上年同期相比增长</w:t>
      </w:r>
      <w:r>
        <w:rPr>
          <w:spacing w:val="-61"/>
        </w:rPr>
        <w:t> </w:t>
      </w:r>
      <w:r>
        <w:rPr>
          <w:rFonts w:ascii="Times New Roman" w:hAnsi="Times New Roman" w:cs="Times New Roman" w:eastAsia="Times New Roman" w:hint="default"/>
        </w:rPr>
        <w:t>174.53%</w:t>
      </w:r>
      <w:r>
        <w:rPr/>
        <w:t>，主要原因是：随着销售增长应收账款增 加，计提的坏账准备随之增加；公司本期对山东欣康祺医药有限公司</w:t>
      </w:r>
      <w:r>
        <w:rPr>
          <w:spacing w:val="-60"/>
        </w:rPr>
        <w:t> </w:t>
      </w:r>
      <w:r>
        <w:rPr>
          <w:rFonts w:ascii="Times New Roman" w:hAnsi="Times New Roman" w:cs="Times New Roman" w:eastAsia="Times New Roman" w:hint="default"/>
        </w:rPr>
        <w:t>476</w:t>
      </w:r>
      <w:r>
        <w:rPr>
          <w:rFonts w:ascii="Times New Roman" w:hAnsi="Times New Roman" w:cs="Times New Roman" w:eastAsia="Times New Roman" w:hint="default"/>
          <w:spacing w:val="-12"/>
        </w:rPr>
        <w:t> </w:t>
      </w:r>
      <w:r>
        <w:rPr/>
        <w:t>万元货款审慎个别 认定</w:t>
      </w:r>
      <w:r>
        <w:rPr>
          <w:spacing w:val="-61"/>
        </w:rPr>
        <w:t> </w:t>
      </w:r>
      <w:r>
        <w:rPr>
          <w:rFonts w:ascii="Times New Roman" w:hAnsi="Times New Roman" w:cs="Times New Roman" w:eastAsia="Times New Roman" w:hint="default"/>
        </w:rPr>
        <w:t>100%</w:t>
      </w:r>
      <w:r>
        <w:rPr/>
        <w:t>计提坏账准备；</w:t>
      </w:r>
    </w:p>
    <w:p>
      <w:pPr>
        <w:pStyle w:val="BodyText"/>
        <w:spacing w:line="360" w:lineRule="auto" w:before="31"/>
        <w:ind w:right="328" w:firstLine="480"/>
        <w:jc w:val="left"/>
      </w:pPr>
      <w:r>
        <w:rPr/>
        <w:t>利润总额和归属于母公司所有者的净利润与上年同期相比分别增长</w:t>
      </w:r>
      <w:r>
        <w:rPr>
          <w:spacing w:val="-61"/>
        </w:rPr>
        <w:t> </w:t>
      </w:r>
      <w:r>
        <w:rPr>
          <w:rFonts w:ascii="Times New Roman" w:hAnsi="Times New Roman" w:cs="Times New Roman" w:eastAsia="Times New Roman" w:hint="default"/>
        </w:rPr>
        <w:t>31.49%</w:t>
      </w:r>
      <w:r>
        <w:rPr/>
        <w:t>和</w:t>
      </w:r>
      <w:r>
        <w:rPr>
          <w:spacing w:val="-61"/>
        </w:rPr>
        <w:t> </w:t>
      </w:r>
      <w:r>
        <w:rPr>
          <w:rFonts w:ascii="Times New Roman" w:hAnsi="Times New Roman" w:cs="Times New Roman" w:eastAsia="Times New Roman" w:hint="default"/>
        </w:rPr>
        <w:t>31.64%</w:t>
      </w:r>
      <w:r>
        <w:rPr/>
        <w:t>， 主要原因是：销售收入的增长带来净利润的相应增长。</w:t>
      </w:r>
    </w:p>
    <w:p>
      <w:pPr>
        <w:spacing w:line="240" w:lineRule="auto" w:before="11"/>
        <w:rPr>
          <w:rFonts w:ascii="宋体" w:hAnsi="宋体" w:cs="宋体" w:eastAsia="宋体" w:hint="default"/>
          <w:sz w:val="26"/>
          <w:szCs w:val="26"/>
        </w:rPr>
      </w:pPr>
    </w:p>
    <w:p>
      <w:pPr>
        <w:pStyle w:val="Heading6"/>
        <w:spacing w:line="240" w:lineRule="auto"/>
        <w:ind w:left="140" w:right="246"/>
        <w:jc w:val="left"/>
        <w:rPr>
          <w:rFonts w:ascii="黑体" w:hAnsi="黑体" w:cs="黑体" w:eastAsia="黑体" w:hint="default"/>
          <w:b w:val="0"/>
          <w:bCs w:val="0"/>
        </w:rPr>
      </w:pPr>
      <w:r>
        <w:rPr>
          <w:rFonts w:ascii="黑体" w:hAnsi="黑体" w:cs="黑体" w:eastAsia="黑体" w:hint="default"/>
        </w:rPr>
        <w:t>（</w:t>
      </w:r>
      <w:r>
        <w:rPr>
          <w:rFonts w:ascii="Arial" w:hAnsi="Arial" w:cs="Arial" w:eastAsia="Arial" w:hint="default"/>
        </w:rPr>
        <w:t>3</w:t>
      </w:r>
      <w:r>
        <w:rPr>
          <w:rFonts w:ascii="黑体" w:hAnsi="黑体" w:cs="黑体" w:eastAsia="黑体" w:hint="default"/>
        </w:rPr>
        <w:t>）现金流量表项目</w:t>
      </w:r>
      <w:r>
        <w:rPr>
          <w:rFonts w:ascii="黑体" w:hAnsi="黑体" w:cs="黑体" w:eastAsia="黑体" w:hint="default"/>
          <w:b w:val="0"/>
          <w:bCs w:val="0"/>
        </w:rPr>
      </w:r>
    </w:p>
    <w:p>
      <w:pPr>
        <w:spacing w:line="240" w:lineRule="auto" w:before="6"/>
        <w:rPr>
          <w:rFonts w:ascii="黑体" w:hAnsi="黑体" w:cs="黑体" w:eastAsia="黑体" w:hint="default"/>
          <w:b/>
          <w:bCs/>
          <w:sz w:val="35"/>
          <w:szCs w:val="35"/>
        </w:rPr>
      </w:pPr>
    </w:p>
    <w:p>
      <w:pPr>
        <w:pStyle w:val="BodyText"/>
        <w:spacing w:line="360" w:lineRule="auto"/>
        <w:ind w:right="167" w:firstLine="480"/>
        <w:jc w:val="left"/>
      </w:pPr>
      <w:r>
        <w:rPr/>
        <w:t>销售商品、提供劳务收到的现金与上年同期相比增长</w:t>
      </w:r>
      <w:r>
        <w:rPr>
          <w:spacing w:val="-61"/>
        </w:rPr>
        <w:t> </w:t>
      </w:r>
      <w:r>
        <w:rPr>
          <w:rFonts w:ascii="Times New Roman" w:hAnsi="Times New Roman" w:cs="Times New Roman" w:eastAsia="Times New Roman" w:hint="default"/>
        </w:rPr>
        <w:t>49.41%</w:t>
      </w:r>
      <w:r>
        <w:rPr/>
        <w:t>，主要原因是：公司销售收 入增长销售商品、提供劳务收到的现金相应增长；</w:t>
      </w:r>
    </w:p>
    <w:p>
      <w:pPr>
        <w:pStyle w:val="BodyText"/>
        <w:spacing w:line="360" w:lineRule="auto" w:before="60"/>
        <w:ind w:right="287" w:firstLine="480"/>
        <w:jc w:val="left"/>
      </w:pPr>
      <w:r>
        <w:rPr/>
        <w:t>收到的其他与经营活动有关的现金与上年同期相比增长</w:t>
      </w:r>
      <w:r>
        <w:rPr>
          <w:spacing w:val="-61"/>
        </w:rPr>
        <w:t> </w:t>
      </w:r>
      <w:r>
        <w:rPr>
          <w:rFonts w:ascii="Times New Roman" w:hAnsi="Times New Roman" w:cs="Times New Roman" w:eastAsia="Times New Roman" w:hint="default"/>
        </w:rPr>
        <w:t>117.55%</w:t>
      </w:r>
      <w:r>
        <w:rPr/>
        <w:t>，主要原因是：收到的 企业往来款项较去年同期增加；</w:t>
      </w:r>
    </w:p>
    <w:p>
      <w:pPr>
        <w:pStyle w:val="BodyText"/>
        <w:spacing w:line="360" w:lineRule="auto" w:before="62"/>
        <w:ind w:right="167" w:firstLine="480"/>
        <w:jc w:val="left"/>
      </w:pPr>
      <w:r>
        <w:rPr/>
        <w:t>购买商品、接受劳务支付的现金与上年同期相比增长</w:t>
      </w:r>
      <w:r>
        <w:rPr>
          <w:spacing w:val="-61"/>
        </w:rPr>
        <w:t> </w:t>
      </w:r>
      <w:r>
        <w:rPr>
          <w:rFonts w:ascii="Times New Roman" w:hAnsi="Times New Roman" w:cs="Times New Roman" w:eastAsia="Times New Roman" w:hint="default"/>
        </w:rPr>
        <w:t>31.82%</w:t>
      </w:r>
      <w:r>
        <w:rPr/>
        <w:t>，主要原因是：销售的增长 导致购进商品的增长，基药、器械刚开始合作的供应商预付货款较多；</w:t>
      </w:r>
    </w:p>
    <w:p>
      <w:pPr>
        <w:pStyle w:val="BodyText"/>
        <w:spacing w:line="360" w:lineRule="auto" w:before="63"/>
        <w:ind w:right="167" w:firstLine="480"/>
        <w:jc w:val="left"/>
      </w:pPr>
      <w:r>
        <w:rPr/>
        <w:t>支付给职工以及为职工支付的现金与上年同期相比增长</w:t>
      </w:r>
      <w:r>
        <w:rPr>
          <w:spacing w:val="-61"/>
        </w:rPr>
        <w:t> </w:t>
      </w:r>
      <w:r>
        <w:rPr>
          <w:rFonts w:ascii="Times New Roman" w:hAnsi="Times New Roman" w:cs="Times New Roman" w:eastAsia="Times New Roman" w:hint="default"/>
        </w:rPr>
        <w:t>73.49%</w:t>
      </w:r>
      <w:r>
        <w:rPr/>
        <w:t>，主要原因是：为器械配 送增加的业务人员和后勤人员以及人员工资增长导致人力成本增加；</w:t>
      </w:r>
    </w:p>
    <w:p>
      <w:pPr>
        <w:pStyle w:val="BodyText"/>
        <w:spacing w:line="360" w:lineRule="auto" w:before="62"/>
        <w:ind w:right="168" w:firstLine="480"/>
        <w:jc w:val="left"/>
      </w:pPr>
      <w:r>
        <w:rPr/>
        <w:t>支付的各项税费与上年同期相比增长</w:t>
      </w:r>
      <w:r>
        <w:rPr>
          <w:spacing w:val="-62"/>
        </w:rPr>
        <w:t> </w:t>
      </w:r>
      <w:r>
        <w:rPr>
          <w:rFonts w:ascii="Times New Roman" w:hAnsi="Times New Roman" w:cs="Times New Roman" w:eastAsia="Times New Roman" w:hint="default"/>
        </w:rPr>
        <w:t>39.27%</w:t>
      </w:r>
      <w:r>
        <w:rPr/>
        <w:t>，主要原因是：随着业务的增长，缴的增值 税和所得税等税费相应增长；</w:t>
      </w:r>
    </w:p>
    <w:p>
      <w:pPr>
        <w:pStyle w:val="BodyText"/>
        <w:spacing w:line="360" w:lineRule="auto" w:before="60"/>
        <w:ind w:right="287" w:firstLine="480"/>
        <w:jc w:val="left"/>
      </w:pPr>
      <w:r>
        <w:rPr/>
        <w:t>购建固定资产、无形资产和其他长期资产所支付的现金与上年同期相比增长</w:t>
      </w:r>
      <w:r>
        <w:rPr>
          <w:spacing w:val="-61"/>
        </w:rPr>
        <w:t> </w:t>
      </w:r>
      <w:r>
        <w:rPr>
          <w:rFonts w:ascii="Times New Roman" w:hAnsi="Times New Roman" w:cs="Times New Roman" w:eastAsia="Times New Roman" w:hint="default"/>
        </w:rPr>
        <w:t>292.52%</w:t>
      </w:r>
      <w:r>
        <w:rPr/>
        <w:t>， 主要原因是：募投项目投资增长；</w:t>
      </w:r>
    </w:p>
    <w:p>
      <w:pPr>
        <w:pStyle w:val="BodyText"/>
        <w:spacing w:line="360" w:lineRule="auto" w:before="63"/>
        <w:ind w:right="167" w:firstLine="480"/>
        <w:jc w:val="left"/>
      </w:pPr>
      <w:r>
        <w:rPr/>
        <w:t>取得子公司及其他营业单位支付的现金净额与上年同期相比下降</w:t>
      </w:r>
      <w:r>
        <w:rPr>
          <w:spacing w:val="-61"/>
        </w:rPr>
        <w:t> </w:t>
      </w:r>
      <w:r>
        <w:rPr>
          <w:rFonts w:ascii="Times New Roman" w:hAnsi="Times New Roman" w:cs="Times New Roman" w:eastAsia="Times New Roman" w:hint="default"/>
        </w:rPr>
        <w:t>93.60%</w:t>
      </w:r>
      <w:r>
        <w:rPr/>
        <w:t>，主要原因是： 本年公司收购子公司较上年较少；</w:t>
      </w:r>
    </w:p>
    <w:p>
      <w:pPr>
        <w:spacing w:after="0" w:line="36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pStyle w:val="BodyText"/>
        <w:spacing w:line="360" w:lineRule="auto" w:before="174"/>
        <w:ind w:right="186" w:firstLine="480"/>
        <w:jc w:val="left"/>
      </w:pPr>
      <w:r>
        <w:rPr/>
        <w:t>吸收投资所收到的现金上年同期发生额为</w:t>
      </w:r>
      <w:r>
        <w:rPr>
          <w:spacing w:val="-60"/>
        </w:rPr>
        <w:t> </w:t>
      </w:r>
      <w:r>
        <w:rPr>
          <w:rFonts w:ascii="Times New Roman" w:hAnsi="Times New Roman" w:cs="Times New Roman" w:eastAsia="Times New Roman" w:hint="default"/>
        </w:rPr>
        <w:t>4.76 </w:t>
      </w:r>
      <w:r>
        <w:rPr/>
        <w:t>亿元，本期无发生额，主要原因是：上年 公司公开发行股票收到的募集资金；</w:t>
      </w:r>
    </w:p>
    <w:p>
      <w:pPr>
        <w:pStyle w:val="BodyText"/>
        <w:spacing w:line="360" w:lineRule="auto" w:before="62"/>
        <w:ind w:left="620" w:right="167"/>
        <w:jc w:val="left"/>
      </w:pPr>
      <w:r>
        <w:rPr/>
        <w:t>借款所收到的现金与上年同期相比增长</w:t>
      </w:r>
      <w:r>
        <w:rPr>
          <w:spacing w:val="-61"/>
        </w:rPr>
        <w:t> </w:t>
      </w:r>
      <w:r>
        <w:rPr>
          <w:rFonts w:ascii="Times New Roman" w:hAnsi="Times New Roman" w:cs="Times New Roman" w:eastAsia="Times New Roman" w:hint="default"/>
        </w:rPr>
        <w:t>58.40%</w:t>
      </w:r>
      <w:r>
        <w:rPr/>
        <w:t>，主要原因是：本年短期借款增加； 收到的其他与筹资活动有关的现金与上年同期相比增长</w:t>
      </w:r>
      <w:r>
        <w:rPr>
          <w:spacing w:val="-61"/>
        </w:rPr>
        <w:t> </w:t>
      </w:r>
      <w:r>
        <w:rPr>
          <w:rFonts w:ascii="Times New Roman" w:hAnsi="Times New Roman" w:cs="Times New Roman" w:eastAsia="Times New Roman" w:hint="default"/>
        </w:rPr>
        <w:t>69.57%</w:t>
      </w:r>
      <w:r>
        <w:rPr/>
        <w:t>，主要原因是：收到中信</w:t>
      </w:r>
    </w:p>
    <w:p>
      <w:pPr>
        <w:pStyle w:val="BodyText"/>
        <w:spacing w:line="360" w:lineRule="auto" w:before="29"/>
        <w:ind w:left="620" w:right="287" w:hanging="481"/>
        <w:jc w:val="left"/>
      </w:pPr>
      <w:r>
        <w:rPr/>
        <w:t>银行青岛分行委托债权投资类理财借款</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亿元； 分配股利、利润或偿付利息所支付的现金与上年同期相比增长</w:t>
      </w:r>
      <w:r>
        <w:rPr>
          <w:spacing w:val="-61"/>
        </w:rPr>
        <w:t> </w:t>
      </w:r>
      <w:r>
        <w:rPr>
          <w:rFonts w:ascii="Times New Roman" w:hAnsi="Times New Roman" w:cs="Times New Roman" w:eastAsia="Times New Roman" w:hint="default"/>
        </w:rPr>
        <w:t>132.36%</w:t>
      </w:r>
      <w:r>
        <w:rPr/>
        <w:t>，主要原因是：</w:t>
      </w:r>
    </w:p>
    <w:p>
      <w:pPr>
        <w:pStyle w:val="BodyText"/>
        <w:spacing w:line="240" w:lineRule="auto" w:before="31"/>
        <w:ind w:right="246"/>
        <w:jc w:val="left"/>
      </w:pPr>
      <w:r>
        <w:rPr/>
        <w:t>随着短期借款的增长，支付的借款利息相应增加；另外本年发放现金股利</w:t>
      </w:r>
      <w:r>
        <w:rPr>
          <w:spacing w:val="-60"/>
        </w:rPr>
        <w:t> </w:t>
      </w:r>
      <w:r>
        <w:rPr>
          <w:rFonts w:ascii="Times New Roman" w:hAnsi="Times New Roman" w:cs="Times New Roman" w:eastAsia="Times New Roman" w:hint="default"/>
        </w:rPr>
        <w:t>938</w:t>
      </w:r>
      <w:r>
        <w:rPr>
          <w:rFonts w:ascii="Times New Roman" w:hAnsi="Times New Roman" w:cs="Times New Roman" w:eastAsia="Times New Roman" w:hint="default"/>
          <w:spacing w:val="-12"/>
        </w:rPr>
        <w:t> </w:t>
      </w:r>
      <w:r>
        <w:rPr/>
        <w:t>万元。</w:t>
      </w:r>
    </w:p>
    <w:p>
      <w:pPr>
        <w:spacing w:after="0" w:line="240" w:lineRule="auto"/>
        <w:jc w:val="left"/>
        <w:sectPr>
          <w:pgSz w:w="11910" w:h="16850"/>
          <w:pgMar w:header="857" w:footer="789" w:top="1040" w:bottom="980" w:left="940" w:right="9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p>
      <w:pPr>
        <w:pStyle w:val="Heading1"/>
        <w:tabs>
          <w:tab w:pos="4792" w:val="left" w:leader="none"/>
        </w:tabs>
        <w:spacing w:line="539" w:lineRule="exact"/>
        <w:ind w:left="2583" w:right="246"/>
        <w:jc w:val="left"/>
        <w:rPr>
          <w:b w:val="0"/>
          <w:bCs w:val="0"/>
        </w:rPr>
      </w:pPr>
      <w:bookmarkStart w:name="_TOC_250000" w:id="11"/>
      <w:r>
        <w:rPr>
          <w:w w:val="95"/>
        </w:rPr>
        <w:t>第十一节</w:t>
        <w:tab/>
      </w:r>
      <w:r>
        <w:rPr>
          <w:spacing w:val="2"/>
        </w:rPr>
        <w:t>备查文件目录</w:t>
      </w:r>
      <w:bookmarkEnd w:id="11"/>
      <w:r>
        <w:rPr>
          <w:b w:val="0"/>
          <w:bCs w:val="0"/>
        </w:rPr>
      </w:r>
    </w:p>
    <w:p>
      <w:pPr>
        <w:spacing w:line="240" w:lineRule="auto" w:before="0"/>
        <w:rPr>
          <w:rFonts w:ascii="宋体" w:hAnsi="宋体" w:cs="宋体" w:eastAsia="宋体" w:hint="default"/>
          <w:b/>
          <w:bCs/>
          <w:sz w:val="44"/>
          <w:szCs w:val="44"/>
        </w:rPr>
      </w:pPr>
    </w:p>
    <w:p>
      <w:pPr>
        <w:spacing w:line="240" w:lineRule="auto" w:before="9"/>
        <w:rPr>
          <w:rFonts w:ascii="宋体" w:hAnsi="宋体" w:cs="宋体" w:eastAsia="宋体" w:hint="default"/>
          <w:b/>
          <w:bCs/>
          <w:sz w:val="44"/>
          <w:szCs w:val="44"/>
        </w:rPr>
      </w:pPr>
    </w:p>
    <w:p>
      <w:pPr>
        <w:pStyle w:val="BodyText"/>
        <w:spacing w:line="376" w:lineRule="auto"/>
        <w:ind w:right="246" w:firstLine="480"/>
        <w:jc w:val="left"/>
      </w:pPr>
      <w:r>
        <w:rPr/>
        <w:t>一、载有公司法定代表人、主管会计工作负责人、会计机构负责人（会计主管人员）签 名并盖章的财务报表。</w:t>
      </w:r>
    </w:p>
    <w:p>
      <w:pPr>
        <w:pStyle w:val="BodyText"/>
        <w:spacing w:line="379" w:lineRule="auto" w:before="46"/>
        <w:ind w:left="620" w:right="486"/>
        <w:jc w:val="left"/>
      </w:pPr>
      <w:r>
        <w:rPr/>
        <w:t>二、载有会计师事务所盖章、注册会计师签名并盖章的审计报告原件。 三、报告期内在中国证监会指定网站上公开披露过的所有公司文件的正本及公告的原</w:t>
      </w:r>
    </w:p>
    <w:p>
      <w:pPr>
        <w:pStyle w:val="BodyText"/>
        <w:spacing w:line="240" w:lineRule="auto" w:before="43"/>
        <w:ind w:right="246"/>
        <w:jc w:val="left"/>
      </w:pPr>
      <w:r>
        <w:rPr/>
        <w:t>稿。</w:t>
      </w:r>
    </w:p>
    <w:p>
      <w:pPr>
        <w:pStyle w:val="BodyText"/>
        <w:spacing w:line="369" w:lineRule="auto" w:before="182"/>
        <w:ind w:left="620" w:right="4218"/>
        <w:jc w:val="left"/>
      </w:pPr>
      <w:r>
        <w:rPr/>
        <w:t>四、载有董事长签名的</w:t>
      </w:r>
      <w:r>
        <w:rPr>
          <w:spacing w:val="-6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年度报告文本原件。 五、其他备查文件。 以上文件的备置地点：公司证券办公室。</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17"/>
          <w:szCs w:val="17"/>
        </w:rPr>
      </w:pPr>
    </w:p>
    <w:p>
      <w:pPr>
        <w:pStyle w:val="Heading2"/>
        <w:spacing w:line="240" w:lineRule="auto"/>
        <w:ind w:left="1188" w:right="446"/>
        <w:jc w:val="center"/>
        <w:rPr>
          <w:b w:val="0"/>
          <w:bCs w:val="0"/>
        </w:rPr>
      </w:pPr>
      <w:r>
        <w:rPr/>
        <w:t>山东瑞康医药股份有限公司</w:t>
      </w:r>
      <w:r>
        <w:rPr>
          <w:b w:val="0"/>
          <w:bCs w:val="0"/>
        </w:rPr>
      </w:r>
    </w:p>
    <w:p>
      <w:pPr>
        <w:spacing w:line="240" w:lineRule="auto" w:before="9"/>
        <w:rPr>
          <w:rFonts w:ascii="宋体" w:hAnsi="宋体" w:cs="宋体" w:eastAsia="宋体" w:hint="default"/>
          <w:b/>
          <w:bCs/>
          <w:sz w:val="39"/>
          <w:szCs w:val="39"/>
        </w:rPr>
      </w:pPr>
    </w:p>
    <w:p>
      <w:pPr>
        <w:pStyle w:val="Heading3"/>
        <w:spacing w:line="240" w:lineRule="auto"/>
        <w:ind w:left="1113" w:right="446"/>
        <w:jc w:val="center"/>
        <w:rPr>
          <w:b w:val="0"/>
          <w:bCs w:val="0"/>
        </w:rPr>
      </w:pPr>
      <w:r>
        <w:rPr/>
        <w:t>法人代表：韩旭</w:t>
      </w:r>
      <w:r>
        <w:rPr>
          <w:b w:val="0"/>
          <w:bCs w:val="0"/>
        </w:rPr>
      </w:r>
    </w:p>
    <w:p>
      <w:pPr>
        <w:spacing w:line="240" w:lineRule="auto" w:before="11"/>
        <w:rPr>
          <w:rFonts w:ascii="宋体" w:hAnsi="宋体" w:cs="宋体" w:eastAsia="宋体" w:hint="default"/>
          <w:b/>
          <w:bCs/>
          <w:sz w:val="37"/>
          <w:szCs w:val="37"/>
        </w:rPr>
      </w:pPr>
    </w:p>
    <w:p>
      <w:pPr>
        <w:pStyle w:val="Heading6"/>
        <w:spacing w:line="240" w:lineRule="auto"/>
        <w:ind w:left="4636" w:right="246"/>
        <w:jc w:val="left"/>
        <w:rPr>
          <w:b w:val="0"/>
          <w:bCs w:val="0"/>
        </w:rPr>
      </w:pPr>
      <w:r>
        <w:rPr/>
        <w:t>二〇一三年三月二十日</w:t>
      </w:r>
      <w:r>
        <w:rPr>
          <w:b w:val="0"/>
          <w:bCs w:val="0"/>
        </w:rPr>
      </w:r>
    </w:p>
    <w:sectPr>
      <w:pgSz w:w="11910" w:h="16850"/>
      <w:pgMar w:header="857" w:footer="789" w:top="1040" w:bottom="980" w:left="940" w:right="9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880001pt;margin-top:794.71637pt;width:400.4pt;height:13.05pt;mso-position-horizontal-relative:page;mso-position-vertical-relative:page;z-index:-1098208"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10</w:t>
                </w:r>
                <w:r>
                  <w:rPr/>
                  <w:fldChar w:fldCharType="end"/>
                </w:r>
                <w:r>
                  <w:rPr>
                    <w:rFonts w:ascii="Times New Roman" w:hAnsi="Times New Roman" w:cs="Times New Roman" w:eastAsia="Times New Roman" w:hint="default"/>
                    <w:spacing w:val="-19"/>
                    <w:sz w:val="22"/>
                    <w:szCs w:val="22"/>
                  </w:rPr>
                  <w:t> </w:t>
                </w:r>
                <w:r>
                  <w:rPr>
                    <w:rFonts w:ascii="Times New Roman" w:hAnsi="Times New Roman" w:cs="Times New Roman" w:eastAsia="Times New Roman" w:hint="default"/>
                    <w:i/>
                    <w:spacing w:val="-19"/>
                    <w:sz w:val="19"/>
                    <w:szCs w:val="19"/>
                  </w:rPr>
                </w:r>
                <w:r>
                  <w:rPr>
                    <w:rFonts w:ascii="Times New Roman" w:hAnsi="Times New Roman" w:cs="Times New Roman" w:eastAsia="Times New Roman" w:hint="default"/>
                    <w:i/>
                    <w:spacing w:val="-19"/>
                    <w:sz w:val="19"/>
                    <w:szCs w:val="19"/>
                    <w:shd w:fill="E4E4E4" w:color="auto" w:val="clear"/>
                  </w:rPr>
                </w:r>
                <w:r>
                  <w:rPr>
                    <w:rFonts w:ascii="宋体" w:hAnsi="宋体" w:cs="宋体" w:eastAsia="宋体" w:hint="default"/>
                    <w:i/>
                    <w:sz w:val="19"/>
                    <w:szCs w:val="19"/>
                    <w:shd w:fill="E4E4E4" w:color="auto" w:val="clear"/>
                  </w:rPr>
                  <w:t>页</w:t>
                </w:r>
                <w:r>
                  <w:rPr>
                    <w:rFonts w:ascii="宋体" w:hAnsi="宋体" w:cs="宋体" w:eastAsia="宋体" w:hint="default"/>
                    <w:i/>
                    <w:spacing w:val="-60"/>
                    <w:sz w:val="19"/>
                    <w:szCs w:val="19"/>
                    <w:shd w:fill="E4E4E4" w:color="auto" w:val="clear"/>
                  </w:rPr>
                  <w:t> </w:t>
                </w:r>
                <w:r>
                  <w:rPr>
                    <w:rFonts w:ascii="宋体" w:hAnsi="宋体" w:cs="宋体" w:eastAsia="宋体" w:hint="default"/>
                    <w:i/>
                    <w:sz w:val="19"/>
                    <w:szCs w:val="19"/>
                    <w:shd w:fill="E4E4E4" w:color="auto" w:val="clear"/>
                  </w:rPr>
                  <w:t>共</w:t>
                </w:r>
                <w:r>
                  <w:rPr>
                    <w:rFonts w:ascii="宋体" w:hAnsi="宋体" w:cs="宋体" w:eastAsia="宋体" w:hint="default"/>
                    <w:i/>
                    <w:spacing w:val="-59"/>
                    <w:sz w:val="19"/>
                    <w:szCs w:val="19"/>
                    <w:shd w:fill="E4E4E4" w:color="auto" w:val="clear"/>
                  </w:rPr>
                  <w:t> </w:t>
                </w:r>
                <w:r>
                  <w:rPr>
                    <w:rFonts w:ascii="Times New Roman" w:hAnsi="Times New Roman" w:cs="Times New Roman" w:eastAsia="Times New Roman" w:hint="default"/>
                    <w:i/>
                    <w:sz w:val="18"/>
                    <w:szCs w:val="18"/>
                    <w:shd w:fill="E4E4E4" w:color="auto" w:val="clear"/>
                  </w:rPr>
                  <w:t>163</w:t>
                </w:r>
                <w:r>
                  <w:rPr>
                    <w:rFonts w:ascii="Times New Roman" w:hAnsi="Times New Roman" w:cs="Times New Roman" w:eastAsia="Times New Roman" w:hint="default"/>
                    <w:i/>
                    <w:spacing w:val="-7"/>
                    <w:sz w:val="18"/>
                    <w:szCs w:val="18"/>
                    <w:shd w:fill="E4E4E4" w:color="auto" w:val="clear"/>
                  </w:rPr>
                  <w:t> </w:t>
                </w:r>
                <w:r>
                  <w:rPr>
                    <w:rFonts w:ascii="宋体" w:hAnsi="宋体" w:cs="宋体" w:eastAsia="宋体" w:hint="default"/>
                    <w:i/>
                    <w:sz w:val="19"/>
                    <w:szCs w:val="19"/>
                    <w:shd w:fill="E4E4E4" w:color="auto" w:val="clear"/>
                  </w:rPr>
                  <w:t>页</w:t>
                </w:r>
                <w:r>
                  <w:rPr>
                    <w:rFonts w:ascii="宋体" w:hAnsi="宋体" w:cs="宋体" w:eastAsia="宋体" w:hint="default"/>
                    <w:i/>
                    <w:sz w:val="19"/>
                    <w:szCs w:val="19"/>
                  </w:rPr>
                </w:r>
                <w:r>
                  <w:rPr>
                    <w:rFonts w:ascii="宋体" w:hAnsi="宋体" w:cs="宋体" w:eastAsia="宋体" w:hint="default"/>
                    <w:sz w:val="19"/>
                    <w:szCs w:val="19"/>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880001pt;margin-top:794.71637pt;width:400.4pt;height:13.05pt;mso-position-horizontal-relative:page;mso-position-vertical-relative:page;z-index:-1097464"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64</w:t>
                </w:r>
                <w:r>
                  <w:rPr/>
                  <w:fldChar w:fldCharType="end"/>
                </w:r>
                <w:r>
                  <w:rPr>
                    <w:rFonts w:ascii="Times New Roman" w:hAnsi="Times New Roman" w:cs="Times New Roman" w:eastAsia="Times New Roman" w:hint="default"/>
                    <w:spacing w:val="-19"/>
                    <w:sz w:val="22"/>
                    <w:szCs w:val="22"/>
                  </w:rPr>
                  <w:t> </w:t>
                </w:r>
                <w:r>
                  <w:rPr>
                    <w:rFonts w:ascii="Times New Roman" w:hAnsi="Times New Roman" w:cs="Times New Roman" w:eastAsia="Times New Roman" w:hint="default"/>
                    <w:i/>
                    <w:spacing w:val="-19"/>
                    <w:sz w:val="19"/>
                    <w:szCs w:val="19"/>
                  </w:rPr>
                </w:r>
                <w:r>
                  <w:rPr>
                    <w:rFonts w:ascii="Times New Roman" w:hAnsi="Times New Roman" w:cs="Times New Roman" w:eastAsia="Times New Roman" w:hint="default"/>
                    <w:i/>
                    <w:spacing w:val="-19"/>
                    <w:sz w:val="19"/>
                    <w:szCs w:val="19"/>
                    <w:shd w:fill="E4E4E4" w:color="auto" w:val="clear"/>
                  </w:rPr>
                </w:r>
                <w:r>
                  <w:rPr>
                    <w:rFonts w:ascii="宋体" w:hAnsi="宋体" w:cs="宋体" w:eastAsia="宋体" w:hint="default"/>
                    <w:i/>
                    <w:sz w:val="19"/>
                    <w:szCs w:val="19"/>
                    <w:shd w:fill="E4E4E4" w:color="auto" w:val="clear"/>
                  </w:rPr>
                  <w:t>页</w:t>
                </w:r>
                <w:r>
                  <w:rPr>
                    <w:rFonts w:ascii="宋体" w:hAnsi="宋体" w:cs="宋体" w:eastAsia="宋体" w:hint="default"/>
                    <w:i/>
                    <w:spacing w:val="-60"/>
                    <w:sz w:val="19"/>
                    <w:szCs w:val="19"/>
                    <w:shd w:fill="E4E4E4" w:color="auto" w:val="clear"/>
                  </w:rPr>
                  <w:t> </w:t>
                </w:r>
                <w:r>
                  <w:rPr>
                    <w:rFonts w:ascii="宋体" w:hAnsi="宋体" w:cs="宋体" w:eastAsia="宋体" w:hint="default"/>
                    <w:i/>
                    <w:sz w:val="19"/>
                    <w:szCs w:val="19"/>
                    <w:shd w:fill="E4E4E4" w:color="auto" w:val="clear"/>
                  </w:rPr>
                  <w:t>共</w:t>
                </w:r>
                <w:r>
                  <w:rPr>
                    <w:rFonts w:ascii="宋体" w:hAnsi="宋体" w:cs="宋体" w:eastAsia="宋体" w:hint="default"/>
                    <w:i/>
                    <w:spacing w:val="-59"/>
                    <w:sz w:val="19"/>
                    <w:szCs w:val="19"/>
                    <w:shd w:fill="E4E4E4" w:color="auto" w:val="clear"/>
                  </w:rPr>
                  <w:t> </w:t>
                </w:r>
                <w:r>
                  <w:rPr>
                    <w:rFonts w:ascii="Times New Roman" w:hAnsi="Times New Roman" w:cs="Times New Roman" w:eastAsia="Times New Roman" w:hint="default"/>
                    <w:i/>
                    <w:sz w:val="18"/>
                    <w:szCs w:val="18"/>
                    <w:shd w:fill="E4E4E4" w:color="auto" w:val="clear"/>
                  </w:rPr>
                  <w:t>163</w:t>
                </w:r>
                <w:r>
                  <w:rPr>
                    <w:rFonts w:ascii="Times New Roman" w:hAnsi="Times New Roman" w:cs="Times New Roman" w:eastAsia="Times New Roman" w:hint="default"/>
                    <w:i/>
                    <w:spacing w:val="-7"/>
                    <w:sz w:val="18"/>
                    <w:szCs w:val="18"/>
                    <w:shd w:fill="E4E4E4" w:color="auto" w:val="clear"/>
                  </w:rPr>
                  <w:t> </w:t>
                </w:r>
                <w:r>
                  <w:rPr>
                    <w:rFonts w:ascii="宋体" w:hAnsi="宋体" w:cs="宋体" w:eastAsia="宋体" w:hint="default"/>
                    <w:i/>
                    <w:sz w:val="19"/>
                    <w:szCs w:val="19"/>
                    <w:shd w:fill="E4E4E4" w:color="auto" w:val="clear"/>
                  </w:rPr>
                  <w:t>页</w:t>
                </w:r>
                <w:r>
                  <w:rPr>
                    <w:rFonts w:ascii="宋体" w:hAnsi="宋体" w:cs="宋体" w:eastAsia="宋体" w:hint="default"/>
                    <w:i/>
                    <w:sz w:val="19"/>
                    <w:szCs w:val="19"/>
                  </w:rPr>
                </w:r>
                <w:r>
                  <w:rPr>
                    <w:rFonts w:ascii="宋体" w:hAnsi="宋体" w:cs="宋体" w:eastAsia="宋体" w:hint="default"/>
                    <w:sz w:val="19"/>
                    <w:szCs w:val="19"/>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880001pt;margin-top:544.972412pt;width:400.35pt;height:13.05pt;mso-position-horizontal-relative:page;mso-position-vertical-relative:page;z-index:-1097176"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83</w:t>
                </w:r>
                <w:r>
                  <w:rPr/>
                  <w:fldChar w:fldCharType="end"/>
                </w:r>
                <w:r>
                  <w:rPr>
                    <w:rFonts w:ascii="Times New Roman" w:hAnsi="Times New Roman" w:cs="Times New Roman" w:eastAsia="Times New Roman" w:hint="default"/>
                    <w:spacing w:val="-19"/>
                    <w:sz w:val="22"/>
                    <w:szCs w:val="22"/>
                  </w:rPr>
                  <w:t> </w:t>
                </w:r>
                <w:r>
                  <w:rPr>
                    <w:rFonts w:ascii="Times New Roman" w:hAnsi="Times New Roman" w:cs="Times New Roman" w:eastAsia="Times New Roman" w:hint="default"/>
                    <w:i/>
                    <w:spacing w:val="-19"/>
                    <w:sz w:val="19"/>
                    <w:szCs w:val="19"/>
                  </w:rPr>
                </w:r>
                <w:r>
                  <w:rPr>
                    <w:rFonts w:ascii="Times New Roman" w:hAnsi="Times New Roman" w:cs="Times New Roman" w:eastAsia="Times New Roman" w:hint="default"/>
                    <w:i/>
                    <w:spacing w:val="-19"/>
                    <w:sz w:val="19"/>
                    <w:szCs w:val="19"/>
                    <w:shd w:fill="E4E4E4" w:color="auto" w:val="clear"/>
                  </w:rPr>
                </w:r>
                <w:r>
                  <w:rPr>
                    <w:rFonts w:ascii="宋体" w:hAnsi="宋体" w:cs="宋体" w:eastAsia="宋体" w:hint="default"/>
                    <w:i/>
                    <w:sz w:val="19"/>
                    <w:szCs w:val="19"/>
                    <w:shd w:fill="E4E4E4" w:color="auto" w:val="clear"/>
                  </w:rPr>
                  <w:t>页</w:t>
                </w:r>
                <w:r>
                  <w:rPr>
                    <w:rFonts w:ascii="宋体" w:hAnsi="宋体" w:cs="宋体" w:eastAsia="宋体" w:hint="default"/>
                    <w:i/>
                    <w:spacing w:val="-60"/>
                    <w:sz w:val="19"/>
                    <w:szCs w:val="19"/>
                    <w:shd w:fill="E4E4E4" w:color="auto" w:val="clear"/>
                  </w:rPr>
                  <w:t> </w:t>
                </w:r>
                <w:r>
                  <w:rPr>
                    <w:rFonts w:ascii="宋体" w:hAnsi="宋体" w:cs="宋体" w:eastAsia="宋体" w:hint="default"/>
                    <w:i/>
                    <w:sz w:val="19"/>
                    <w:szCs w:val="19"/>
                    <w:shd w:fill="E4E4E4" w:color="auto" w:val="clear"/>
                  </w:rPr>
                  <w:t>共</w:t>
                </w:r>
                <w:r>
                  <w:rPr>
                    <w:rFonts w:ascii="宋体" w:hAnsi="宋体" w:cs="宋体" w:eastAsia="宋体" w:hint="default"/>
                    <w:i/>
                    <w:spacing w:val="-59"/>
                    <w:sz w:val="19"/>
                    <w:szCs w:val="19"/>
                    <w:shd w:fill="E4E4E4" w:color="auto" w:val="clear"/>
                  </w:rPr>
                  <w:t> </w:t>
                </w:r>
                <w:r>
                  <w:rPr>
                    <w:rFonts w:ascii="Times New Roman" w:hAnsi="Times New Roman" w:cs="Times New Roman" w:eastAsia="Times New Roman" w:hint="default"/>
                    <w:i/>
                    <w:sz w:val="18"/>
                    <w:szCs w:val="18"/>
                    <w:shd w:fill="E4E4E4" w:color="auto" w:val="clear"/>
                  </w:rPr>
                  <w:t>163</w:t>
                </w:r>
                <w:r>
                  <w:rPr>
                    <w:rFonts w:ascii="Times New Roman" w:hAnsi="Times New Roman" w:cs="Times New Roman" w:eastAsia="Times New Roman" w:hint="default"/>
                    <w:i/>
                    <w:spacing w:val="-7"/>
                    <w:sz w:val="18"/>
                    <w:szCs w:val="18"/>
                    <w:shd w:fill="E4E4E4" w:color="auto" w:val="clear"/>
                  </w:rPr>
                  <w:t> </w:t>
                </w:r>
                <w:r>
                  <w:rPr>
                    <w:rFonts w:ascii="宋体" w:hAnsi="宋体" w:cs="宋体" w:eastAsia="宋体" w:hint="default"/>
                    <w:i/>
                    <w:sz w:val="19"/>
                    <w:szCs w:val="19"/>
                    <w:shd w:fill="E4E4E4" w:color="auto" w:val="clear"/>
                  </w:rPr>
                  <w:t>页</w:t>
                </w:r>
                <w:r>
                  <w:rPr>
                    <w:rFonts w:ascii="宋体" w:hAnsi="宋体" w:cs="宋体" w:eastAsia="宋体" w:hint="default"/>
                    <w:i/>
                    <w:sz w:val="19"/>
                    <w:szCs w:val="19"/>
                  </w:rPr>
                </w:r>
                <w:r>
                  <w:rPr>
                    <w:rFonts w:ascii="宋体" w:hAnsi="宋体" w:cs="宋体" w:eastAsia="宋体" w:hint="default"/>
                    <w:sz w:val="19"/>
                    <w:szCs w:val="19"/>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pt;margin-top:791.596375pt;width:400.4pt;height:13.05pt;mso-position-horizontal-relative:page;mso-position-vertical-relative:page;z-index:-1097128"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87</w:t>
                </w:r>
                <w:r>
                  <w:rPr/>
                  <w:fldChar w:fldCharType="end"/>
                </w:r>
                <w:r>
                  <w:rPr>
                    <w:rFonts w:ascii="Times New Roman" w:hAnsi="Times New Roman" w:cs="Times New Roman" w:eastAsia="Times New Roman" w:hint="default"/>
                    <w:spacing w:val="-19"/>
                    <w:sz w:val="22"/>
                    <w:szCs w:val="22"/>
                  </w:rPr>
                  <w:t> </w:t>
                </w:r>
                <w:r>
                  <w:rPr>
                    <w:rFonts w:ascii="Times New Roman" w:hAnsi="Times New Roman" w:cs="Times New Roman" w:eastAsia="Times New Roman" w:hint="default"/>
                    <w:i/>
                    <w:spacing w:val="-19"/>
                    <w:sz w:val="19"/>
                    <w:szCs w:val="19"/>
                  </w:rPr>
                </w:r>
                <w:r>
                  <w:rPr>
                    <w:rFonts w:ascii="Times New Roman" w:hAnsi="Times New Roman" w:cs="Times New Roman" w:eastAsia="Times New Roman" w:hint="default"/>
                    <w:i/>
                    <w:spacing w:val="-19"/>
                    <w:sz w:val="19"/>
                    <w:szCs w:val="19"/>
                    <w:shd w:fill="E4E4E4" w:color="auto" w:val="clear"/>
                  </w:rPr>
                </w:r>
                <w:r>
                  <w:rPr>
                    <w:rFonts w:ascii="宋体" w:hAnsi="宋体" w:cs="宋体" w:eastAsia="宋体" w:hint="default"/>
                    <w:i/>
                    <w:sz w:val="19"/>
                    <w:szCs w:val="19"/>
                    <w:shd w:fill="E4E4E4" w:color="auto" w:val="clear"/>
                  </w:rPr>
                  <w:t>页</w:t>
                </w:r>
                <w:r>
                  <w:rPr>
                    <w:rFonts w:ascii="宋体" w:hAnsi="宋体" w:cs="宋体" w:eastAsia="宋体" w:hint="default"/>
                    <w:i/>
                    <w:spacing w:val="-60"/>
                    <w:sz w:val="19"/>
                    <w:szCs w:val="19"/>
                    <w:shd w:fill="E4E4E4" w:color="auto" w:val="clear"/>
                  </w:rPr>
                  <w:t> </w:t>
                </w:r>
                <w:r>
                  <w:rPr>
                    <w:rFonts w:ascii="宋体" w:hAnsi="宋体" w:cs="宋体" w:eastAsia="宋体" w:hint="default"/>
                    <w:i/>
                    <w:sz w:val="19"/>
                    <w:szCs w:val="19"/>
                    <w:shd w:fill="E4E4E4" w:color="auto" w:val="clear"/>
                  </w:rPr>
                  <w:t>共</w:t>
                </w:r>
                <w:r>
                  <w:rPr>
                    <w:rFonts w:ascii="宋体" w:hAnsi="宋体" w:cs="宋体" w:eastAsia="宋体" w:hint="default"/>
                    <w:i/>
                    <w:spacing w:val="-59"/>
                    <w:sz w:val="19"/>
                    <w:szCs w:val="19"/>
                    <w:shd w:fill="E4E4E4" w:color="auto" w:val="clear"/>
                  </w:rPr>
                  <w:t> </w:t>
                </w:r>
                <w:r>
                  <w:rPr>
                    <w:rFonts w:ascii="Times New Roman" w:hAnsi="Times New Roman" w:cs="Times New Roman" w:eastAsia="Times New Roman" w:hint="default"/>
                    <w:i/>
                    <w:sz w:val="18"/>
                    <w:szCs w:val="18"/>
                    <w:shd w:fill="E4E4E4" w:color="auto" w:val="clear"/>
                  </w:rPr>
                  <w:t>163</w:t>
                </w:r>
                <w:r>
                  <w:rPr>
                    <w:rFonts w:ascii="Times New Roman" w:hAnsi="Times New Roman" w:cs="Times New Roman" w:eastAsia="Times New Roman" w:hint="default"/>
                    <w:i/>
                    <w:spacing w:val="-7"/>
                    <w:sz w:val="18"/>
                    <w:szCs w:val="18"/>
                    <w:shd w:fill="E4E4E4" w:color="auto" w:val="clear"/>
                  </w:rPr>
                  <w:t> </w:t>
                </w:r>
                <w:r>
                  <w:rPr>
                    <w:rFonts w:ascii="宋体" w:hAnsi="宋体" w:cs="宋体" w:eastAsia="宋体" w:hint="default"/>
                    <w:i/>
                    <w:sz w:val="19"/>
                    <w:szCs w:val="19"/>
                    <w:shd w:fill="E4E4E4" w:color="auto" w:val="clear"/>
                  </w:rPr>
                  <w:t>页</w:t>
                </w:r>
                <w:r>
                  <w:rPr>
                    <w:rFonts w:ascii="宋体" w:hAnsi="宋体" w:cs="宋体" w:eastAsia="宋体" w:hint="default"/>
                    <w:i/>
                    <w:sz w:val="19"/>
                    <w:szCs w:val="19"/>
                  </w:rPr>
                </w:r>
                <w:r>
                  <w:rPr>
                    <w:rFonts w:ascii="宋体" w:hAnsi="宋体" w:cs="宋体" w:eastAsia="宋体" w:hint="default"/>
                    <w:sz w:val="19"/>
                    <w:szCs w:val="19"/>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pt;margin-top:791.596375pt;width:405.9pt;height:13.05pt;mso-position-horizontal-relative:page;mso-position-vertical-relative:page;z-index:-1097104"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100</w:t>
                </w:r>
                <w:r>
                  <w:rPr>
                    <w:rFonts w:ascii="Times New Roman" w:hAnsi="Times New Roman" w:cs="Times New Roman" w:eastAsia="Times New Roman" w:hint="default"/>
                    <w:spacing w:val="-19"/>
                    <w:sz w:val="22"/>
                    <w:szCs w:val="22"/>
                  </w:rPr>
                  <w:t> </w:t>
                </w:r>
                <w:r>
                  <w:rPr>
                    <w:rFonts w:ascii="Times New Roman" w:hAnsi="Times New Roman" w:cs="Times New Roman" w:eastAsia="Times New Roman" w:hint="default"/>
                    <w:i/>
                    <w:spacing w:val="-19"/>
                    <w:sz w:val="19"/>
                    <w:szCs w:val="19"/>
                  </w:rPr>
                </w:r>
                <w:r>
                  <w:rPr>
                    <w:rFonts w:ascii="Times New Roman" w:hAnsi="Times New Roman" w:cs="Times New Roman" w:eastAsia="Times New Roman" w:hint="default"/>
                    <w:i/>
                    <w:spacing w:val="-19"/>
                    <w:sz w:val="19"/>
                    <w:szCs w:val="19"/>
                    <w:shd w:fill="E4E4E4" w:color="auto" w:val="clear"/>
                  </w:rPr>
                </w:r>
                <w:r>
                  <w:rPr>
                    <w:rFonts w:ascii="宋体" w:hAnsi="宋体" w:cs="宋体" w:eastAsia="宋体" w:hint="default"/>
                    <w:i/>
                    <w:sz w:val="19"/>
                    <w:szCs w:val="19"/>
                    <w:shd w:fill="E4E4E4" w:color="auto" w:val="clear"/>
                  </w:rPr>
                  <w:t>页</w:t>
                </w:r>
                <w:r>
                  <w:rPr>
                    <w:rFonts w:ascii="宋体" w:hAnsi="宋体" w:cs="宋体" w:eastAsia="宋体" w:hint="default"/>
                    <w:i/>
                    <w:spacing w:val="-60"/>
                    <w:sz w:val="19"/>
                    <w:szCs w:val="19"/>
                    <w:shd w:fill="E4E4E4" w:color="auto" w:val="clear"/>
                  </w:rPr>
                  <w:t> </w:t>
                </w:r>
                <w:r>
                  <w:rPr>
                    <w:rFonts w:ascii="宋体" w:hAnsi="宋体" w:cs="宋体" w:eastAsia="宋体" w:hint="default"/>
                    <w:i/>
                    <w:sz w:val="19"/>
                    <w:szCs w:val="19"/>
                    <w:shd w:fill="E4E4E4" w:color="auto" w:val="clear"/>
                  </w:rPr>
                  <w:t>共</w:t>
                </w:r>
                <w:r>
                  <w:rPr>
                    <w:rFonts w:ascii="宋体" w:hAnsi="宋体" w:cs="宋体" w:eastAsia="宋体" w:hint="default"/>
                    <w:i/>
                    <w:spacing w:val="-59"/>
                    <w:sz w:val="19"/>
                    <w:szCs w:val="19"/>
                    <w:shd w:fill="E4E4E4" w:color="auto" w:val="clear"/>
                  </w:rPr>
                  <w:t> </w:t>
                </w:r>
                <w:r>
                  <w:rPr>
                    <w:rFonts w:ascii="Times New Roman" w:hAnsi="Times New Roman" w:cs="Times New Roman" w:eastAsia="Times New Roman" w:hint="default"/>
                    <w:i/>
                    <w:sz w:val="18"/>
                    <w:szCs w:val="18"/>
                    <w:shd w:fill="E4E4E4" w:color="auto" w:val="clear"/>
                  </w:rPr>
                  <w:t>163</w:t>
                </w:r>
                <w:r>
                  <w:rPr>
                    <w:rFonts w:ascii="Times New Roman" w:hAnsi="Times New Roman" w:cs="Times New Roman" w:eastAsia="Times New Roman" w:hint="default"/>
                    <w:i/>
                    <w:spacing w:val="-7"/>
                    <w:sz w:val="18"/>
                    <w:szCs w:val="18"/>
                    <w:shd w:fill="E4E4E4" w:color="auto" w:val="clear"/>
                  </w:rPr>
                  <w:t> </w:t>
                </w:r>
                <w:r>
                  <w:rPr>
                    <w:rFonts w:ascii="宋体" w:hAnsi="宋体" w:cs="宋体" w:eastAsia="宋体" w:hint="default"/>
                    <w:i/>
                    <w:sz w:val="19"/>
                    <w:szCs w:val="19"/>
                    <w:shd w:fill="E4E4E4" w:color="auto" w:val="clear"/>
                  </w:rPr>
                  <w:t>页</w:t>
                </w:r>
                <w:r>
                  <w:rPr>
                    <w:rFonts w:ascii="宋体" w:hAnsi="宋体" w:cs="宋体" w:eastAsia="宋体" w:hint="default"/>
                    <w:i/>
                    <w:sz w:val="19"/>
                    <w:szCs w:val="19"/>
                  </w:rPr>
                </w:r>
                <w:r>
                  <w:rPr>
                    <w:rFonts w:ascii="宋体" w:hAnsi="宋体" w:cs="宋体" w:eastAsia="宋体" w:hint="default"/>
                    <w:sz w:val="19"/>
                    <w:szCs w:val="19"/>
                  </w:rPr>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pt;margin-top:791.596375pt;width:405.9pt;height:13.05pt;mso-position-horizontal-relative:page;mso-position-vertical-relative:page;z-index:-1097080"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101</w:t>
                </w:r>
                <w:r>
                  <w:rPr/>
                  <w:fldChar w:fldCharType="end"/>
                </w:r>
                <w:r>
                  <w:rPr>
                    <w:rFonts w:ascii="Times New Roman" w:hAnsi="Times New Roman" w:cs="Times New Roman" w:eastAsia="Times New Roman" w:hint="default"/>
                    <w:spacing w:val="-19"/>
                    <w:sz w:val="22"/>
                    <w:szCs w:val="22"/>
                  </w:rPr>
                  <w:t> </w:t>
                </w:r>
                <w:r>
                  <w:rPr>
                    <w:rFonts w:ascii="Times New Roman" w:hAnsi="Times New Roman" w:cs="Times New Roman" w:eastAsia="Times New Roman" w:hint="default"/>
                    <w:i/>
                    <w:spacing w:val="-19"/>
                    <w:sz w:val="19"/>
                    <w:szCs w:val="19"/>
                  </w:rPr>
                </w:r>
                <w:r>
                  <w:rPr>
                    <w:rFonts w:ascii="Times New Roman" w:hAnsi="Times New Roman" w:cs="Times New Roman" w:eastAsia="Times New Roman" w:hint="default"/>
                    <w:i/>
                    <w:spacing w:val="-19"/>
                    <w:sz w:val="19"/>
                    <w:szCs w:val="19"/>
                    <w:shd w:fill="E4E4E4" w:color="auto" w:val="clear"/>
                  </w:rPr>
                </w:r>
                <w:r>
                  <w:rPr>
                    <w:rFonts w:ascii="宋体" w:hAnsi="宋体" w:cs="宋体" w:eastAsia="宋体" w:hint="default"/>
                    <w:i/>
                    <w:sz w:val="19"/>
                    <w:szCs w:val="19"/>
                    <w:shd w:fill="E4E4E4" w:color="auto" w:val="clear"/>
                  </w:rPr>
                  <w:t>页</w:t>
                </w:r>
                <w:r>
                  <w:rPr>
                    <w:rFonts w:ascii="宋体" w:hAnsi="宋体" w:cs="宋体" w:eastAsia="宋体" w:hint="default"/>
                    <w:i/>
                    <w:spacing w:val="-60"/>
                    <w:sz w:val="19"/>
                    <w:szCs w:val="19"/>
                    <w:shd w:fill="E4E4E4" w:color="auto" w:val="clear"/>
                  </w:rPr>
                  <w:t> </w:t>
                </w:r>
                <w:r>
                  <w:rPr>
                    <w:rFonts w:ascii="宋体" w:hAnsi="宋体" w:cs="宋体" w:eastAsia="宋体" w:hint="default"/>
                    <w:i/>
                    <w:sz w:val="19"/>
                    <w:szCs w:val="19"/>
                    <w:shd w:fill="E4E4E4" w:color="auto" w:val="clear"/>
                  </w:rPr>
                  <w:t>共</w:t>
                </w:r>
                <w:r>
                  <w:rPr>
                    <w:rFonts w:ascii="宋体" w:hAnsi="宋体" w:cs="宋体" w:eastAsia="宋体" w:hint="default"/>
                    <w:i/>
                    <w:spacing w:val="-59"/>
                    <w:sz w:val="19"/>
                    <w:szCs w:val="19"/>
                    <w:shd w:fill="E4E4E4" w:color="auto" w:val="clear"/>
                  </w:rPr>
                  <w:t> </w:t>
                </w:r>
                <w:r>
                  <w:rPr>
                    <w:rFonts w:ascii="Times New Roman" w:hAnsi="Times New Roman" w:cs="Times New Roman" w:eastAsia="Times New Roman" w:hint="default"/>
                    <w:i/>
                    <w:sz w:val="18"/>
                    <w:szCs w:val="18"/>
                    <w:shd w:fill="E4E4E4" w:color="auto" w:val="clear"/>
                  </w:rPr>
                  <w:t>163</w:t>
                </w:r>
                <w:r>
                  <w:rPr>
                    <w:rFonts w:ascii="Times New Roman" w:hAnsi="Times New Roman" w:cs="Times New Roman" w:eastAsia="Times New Roman" w:hint="default"/>
                    <w:i/>
                    <w:spacing w:val="-7"/>
                    <w:sz w:val="18"/>
                    <w:szCs w:val="18"/>
                    <w:shd w:fill="E4E4E4" w:color="auto" w:val="clear"/>
                  </w:rPr>
                  <w:t> </w:t>
                </w:r>
                <w:r>
                  <w:rPr>
                    <w:rFonts w:ascii="宋体" w:hAnsi="宋体" w:cs="宋体" w:eastAsia="宋体" w:hint="default"/>
                    <w:i/>
                    <w:sz w:val="19"/>
                    <w:szCs w:val="19"/>
                    <w:shd w:fill="E4E4E4" w:color="auto" w:val="clear"/>
                  </w:rPr>
                  <w:t>页</w:t>
                </w:r>
                <w:r>
                  <w:rPr>
                    <w:rFonts w:ascii="宋体" w:hAnsi="宋体" w:cs="宋体" w:eastAsia="宋体" w:hint="default"/>
                    <w:i/>
                    <w:sz w:val="19"/>
                    <w:szCs w:val="19"/>
                  </w:rPr>
                </w:r>
                <w:r>
                  <w:rPr>
                    <w:rFonts w:ascii="宋体" w:hAnsi="宋体" w:cs="宋体" w:eastAsia="宋体" w:hint="default"/>
                    <w:sz w:val="19"/>
                    <w:szCs w:val="19"/>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880001pt;margin-top:794.71637pt;width:400.4pt;height:13.05pt;mso-position-horizontal-relative:page;mso-position-vertical-relative:page;z-index:-1098160"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13</w:t>
                </w:r>
                <w:r>
                  <w:rPr/>
                  <w:fldChar w:fldCharType="end"/>
                </w:r>
                <w:r>
                  <w:rPr>
                    <w:rFonts w:ascii="Times New Roman" w:hAnsi="Times New Roman" w:cs="Times New Roman" w:eastAsia="Times New Roman" w:hint="default"/>
                    <w:spacing w:val="-19"/>
                    <w:sz w:val="22"/>
                    <w:szCs w:val="22"/>
                  </w:rPr>
                  <w:t> </w:t>
                </w:r>
                <w:r>
                  <w:rPr>
                    <w:rFonts w:ascii="Times New Roman" w:hAnsi="Times New Roman" w:cs="Times New Roman" w:eastAsia="Times New Roman" w:hint="default"/>
                    <w:i/>
                    <w:spacing w:val="-19"/>
                    <w:sz w:val="19"/>
                    <w:szCs w:val="19"/>
                  </w:rPr>
                </w:r>
                <w:r>
                  <w:rPr>
                    <w:rFonts w:ascii="Times New Roman" w:hAnsi="Times New Roman" w:cs="Times New Roman" w:eastAsia="Times New Roman" w:hint="default"/>
                    <w:i/>
                    <w:spacing w:val="-19"/>
                    <w:sz w:val="19"/>
                    <w:szCs w:val="19"/>
                    <w:shd w:fill="E4E4E4" w:color="auto" w:val="clear"/>
                  </w:rPr>
                </w:r>
                <w:r>
                  <w:rPr>
                    <w:rFonts w:ascii="宋体" w:hAnsi="宋体" w:cs="宋体" w:eastAsia="宋体" w:hint="default"/>
                    <w:i/>
                    <w:sz w:val="19"/>
                    <w:szCs w:val="19"/>
                    <w:shd w:fill="E4E4E4" w:color="auto" w:val="clear"/>
                  </w:rPr>
                  <w:t>页</w:t>
                </w:r>
                <w:r>
                  <w:rPr>
                    <w:rFonts w:ascii="宋体" w:hAnsi="宋体" w:cs="宋体" w:eastAsia="宋体" w:hint="default"/>
                    <w:i/>
                    <w:spacing w:val="-60"/>
                    <w:sz w:val="19"/>
                    <w:szCs w:val="19"/>
                    <w:shd w:fill="E4E4E4" w:color="auto" w:val="clear"/>
                  </w:rPr>
                  <w:t> </w:t>
                </w:r>
                <w:r>
                  <w:rPr>
                    <w:rFonts w:ascii="宋体" w:hAnsi="宋体" w:cs="宋体" w:eastAsia="宋体" w:hint="default"/>
                    <w:i/>
                    <w:sz w:val="19"/>
                    <w:szCs w:val="19"/>
                    <w:shd w:fill="E4E4E4" w:color="auto" w:val="clear"/>
                  </w:rPr>
                  <w:t>共</w:t>
                </w:r>
                <w:r>
                  <w:rPr>
                    <w:rFonts w:ascii="宋体" w:hAnsi="宋体" w:cs="宋体" w:eastAsia="宋体" w:hint="default"/>
                    <w:i/>
                    <w:spacing w:val="-59"/>
                    <w:sz w:val="19"/>
                    <w:szCs w:val="19"/>
                    <w:shd w:fill="E4E4E4" w:color="auto" w:val="clear"/>
                  </w:rPr>
                  <w:t> </w:t>
                </w:r>
                <w:r>
                  <w:rPr>
                    <w:rFonts w:ascii="Times New Roman" w:hAnsi="Times New Roman" w:cs="Times New Roman" w:eastAsia="Times New Roman" w:hint="default"/>
                    <w:i/>
                    <w:sz w:val="18"/>
                    <w:szCs w:val="18"/>
                    <w:shd w:fill="E4E4E4" w:color="auto" w:val="clear"/>
                  </w:rPr>
                  <w:t>163</w:t>
                </w:r>
                <w:r>
                  <w:rPr>
                    <w:rFonts w:ascii="Times New Roman" w:hAnsi="Times New Roman" w:cs="Times New Roman" w:eastAsia="Times New Roman" w:hint="default"/>
                    <w:i/>
                    <w:spacing w:val="-7"/>
                    <w:sz w:val="18"/>
                    <w:szCs w:val="18"/>
                    <w:shd w:fill="E4E4E4" w:color="auto" w:val="clear"/>
                  </w:rPr>
                  <w:t> </w:t>
                </w:r>
                <w:r>
                  <w:rPr>
                    <w:rFonts w:ascii="宋体" w:hAnsi="宋体" w:cs="宋体" w:eastAsia="宋体" w:hint="default"/>
                    <w:i/>
                    <w:sz w:val="19"/>
                    <w:szCs w:val="19"/>
                    <w:shd w:fill="E4E4E4" w:color="auto" w:val="clear"/>
                  </w:rPr>
                  <w:t>页</w:t>
                </w:r>
                <w:r>
                  <w:rPr>
                    <w:rFonts w:ascii="宋体" w:hAnsi="宋体" w:cs="宋体" w:eastAsia="宋体" w:hint="default"/>
                    <w:i/>
                    <w:sz w:val="19"/>
                    <w:szCs w:val="19"/>
                  </w:rPr>
                </w:r>
                <w:r>
                  <w:rPr>
                    <w:rFonts w:ascii="宋体" w:hAnsi="宋体" w:cs="宋体" w:eastAsia="宋体" w:hint="default"/>
                    <w:sz w:val="19"/>
                    <w:szCs w:val="19"/>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880001pt;margin-top:794.71637pt;width:400.4pt;height:13.05pt;mso-position-horizontal-relative:page;mso-position-vertical-relative:page;z-index:-1097968"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23</w:t>
                </w:r>
                <w:r>
                  <w:rPr/>
                  <w:fldChar w:fldCharType="end"/>
                </w:r>
                <w:r>
                  <w:rPr>
                    <w:rFonts w:ascii="Times New Roman" w:hAnsi="Times New Roman" w:cs="Times New Roman" w:eastAsia="Times New Roman" w:hint="default"/>
                    <w:spacing w:val="-19"/>
                    <w:sz w:val="22"/>
                    <w:szCs w:val="22"/>
                  </w:rPr>
                  <w:t> </w:t>
                </w:r>
                <w:r>
                  <w:rPr>
                    <w:rFonts w:ascii="Times New Roman" w:hAnsi="Times New Roman" w:cs="Times New Roman" w:eastAsia="Times New Roman" w:hint="default"/>
                    <w:i/>
                    <w:spacing w:val="-19"/>
                    <w:sz w:val="19"/>
                    <w:szCs w:val="19"/>
                  </w:rPr>
                </w:r>
                <w:r>
                  <w:rPr>
                    <w:rFonts w:ascii="Times New Roman" w:hAnsi="Times New Roman" w:cs="Times New Roman" w:eastAsia="Times New Roman" w:hint="default"/>
                    <w:i/>
                    <w:spacing w:val="-19"/>
                    <w:sz w:val="19"/>
                    <w:szCs w:val="19"/>
                    <w:shd w:fill="E4E4E4" w:color="auto" w:val="clear"/>
                  </w:rPr>
                </w:r>
                <w:r>
                  <w:rPr>
                    <w:rFonts w:ascii="宋体" w:hAnsi="宋体" w:cs="宋体" w:eastAsia="宋体" w:hint="default"/>
                    <w:i/>
                    <w:sz w:val="19"/>
                    <w:szCs w:val="19"/>
                    <w:shd w:fill="E4E4E4" w:color="auto" w:val="clear"/>
                  </w:rPr>
                  <w:t>页</w:t>
                </w:r>
                <w:r>
                  <w:rPr>
                    <w:rFonts w:ascii="宋体" w:hAnsi="宋体" w:cs="宋体" w:eastAsia="宋体" w:hint="default"/>
                    <w:i/>
                    <w:spacing w:val="-60"/>
                    <w:sz w:val="19"/>
                    <w:szCs w:val="19"/>
                    <w:shd w:fill="E4E4E4" w:color="auto" w:val="clear"/>
                  </w:rPr>
                  <w:t> </w:t>
                </w:r>
                <w:r>
                  <w:rPr>
                    <w:rFonts w:ascii="宋体" w:hAnsi="宋体" w:cs="宋体" w:eastAsia="宋体" w:hint="default"/>
                    <w:i/>
                    <w:sz w:val="19"/>
                    <w:szCs w:val="19"/>
                    <w:shd w:fill="E4E4E4" w:color="auto" w:val="clear"/>
                  </w:rPr>
                  <w:t>共</w:t>
                </w:r>
                <w:r>
                  <w:rPr>
                    <w:rFonts w:ascii="宋体" w:hAnsi="宋体" w:cs="宋体" w:eastAsia="宋体" w:hint="default"/>
                    <w:i/>
                    <w:spacing w:val="-59"/>
                    <w:sz w:val="19"/>
                    <w:szCs w:val="19"/>
                    <w:shd w:fill="E4E4E4" w:color="auto" w:val="clear"/>
                  </w:rPr>
                  <w:t> </w:t>
                </w:r>
                <w:r>
                  <w:rPr>
                    <w:rFonts w:ascii="Times New Roman" w:hAnsi="Times New Roman" w:cs="Times New Roman" w:eastAsia="Times New Roman" w:hint="default"/>
                    <w:i/>
                    <w:sz w:val="18"/>
                    <w:szCs w:val="18"/>
                    <w:shd w:fill="E4E4E4" w:color="auto" w:val="clear"/>
                  </w:rPr>
                  <w:t>163</w:t>
                </w:r>
                <w:r>
                  <w:rPr>
                    <w:rFonts w:ascii="Times New Roman" w:hAnsi="Times New Roman" w:cs="Times New Roman" w:eastAsia="Times New Roman" w:hint="default"/>
                    <w:i/>
                    <w:spacing w:val="-7"/>
                    <w:sz w:val="18"/>
                    <w:szCs w:val="18"/>
                    <w:shd w:fill="E4E4E4" w:color="auto" w:val="clear"/>
                  </w:rPr>
                  <w:t> </w:t>
                </w:r>
                <w:r>
                  <w:rPr>
                    <w:rFonts w:ascii="宋体" w:hAnsi="宋体" w:cs="宋体" w:eastAsia="宋体" w:hint="default"/>
                    <w:i/>
                    <w:sz w:val="19"/>
                    <w:szCs w:val="19"/>
                    <w:shd w:fill="E4E4E4" w:color="auto" w:val="clear"/>
                  </w:rPr>
                  <w:t>页</w:t>
                </w:r>
                <w:r>
                  <w:rPr>
                    <w:rFonts w:ascii="宋体" w:hAnsi="宋体" w:cs="宋体" w:eastAsia="宋体" w:hint="default"/>
                    <w:i/>
                    <w:sz w:val="19"/>
                    <w:szCs w:val="19"/>
                  </w:rPr>
                </w:r>
                <w:r>
                  <w:rPr>
                    <w:rFonts w:ascii="宋体" w:hAnsi="宋体" w:cs="宋体" w:eastAsia="宋体" w:hint="default"/>
                    <w:sz w:val="19"/>
                    <w:szCs w:val="19"/>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880001pt;margin-top:794.71637pt;width:400.4pt;height:13.05pt;mso-position-horizontal-relative:page;mso-position-vertical-relative:page;z-index:-1097920"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26</w:t>
                </w:r>
                <w:r>
                  <w:rPr/>
                  <w:fldChar w:fldCharType="end"/>
                </w:r>
                <w:r>
                  <w:rPr>
                    <w:rFonts w:ascii="Times New Roman" w:hAnsi="Times New Roman" w:cs="Times New Roman" w:eastAsia="Times New Roman" w:hint="default"/>
                    <w:spacing w:val="-19"/>
                    <w:sz w:val="22"/>
                    <w:szCs w:val="22"/>
                  </w:rPr>
                  <w:t> </w:t>
                </w:r>
                <w:r>
                  <w:rPr>
                    <w:rFonts w:ascii="Times New Roman" w:hAnsi="Times New Roman" w:cs="Times New Roman" w:eastAsia="Times New Roman" w:hint="default"/>
                    <w:i/>
                    <w:spacing w:val="-19"/>
                    <w:sz w:val="19"/>
                    <w:szCs w:val="19"/>
                  </w:rPr>
                </w:r>
                <w:r>
                  <w:rPr>
                    <w:rFonts w:ascii="Times New Roman" w:hAnsi="Times New Roman" w:cs="Times New Roman" w:eastAsia="Times New Roman" w:hint="default"/>
                    <w:i/>
                    <w:spacing w:val="-19"/>
                    <w:sz w:val="19"/>
                    <w:szCs w:val="19"/>
                    <w:shd w:fill="E4E4E4" w:color="auto" w:val="clear"/>
                  </w:rPr>
                </w:r>
                <w:r>
                  <w:rPr>
                    <w:rFonts w:ascii="宋体" w:hAnsi="宋体" w:cs="宋体" w:eastAsia="宋体" w:hint="default"/>
                    <w:i/>
                    <w:sz w:val="19"/>
                    <w:szCs w:val="19"/>
                    <w:shd w:fill="E4E4E4" w:color="auto" w:val="clear"/>
                  </w:rPr>
                  <w:t>页</w:t>
                </w:r>
                <w:r>
                  <w:rPr>
                    <w:rFonts w:ascii="宋体" w:hAnsi="宋体" w:cs="宋体" w:eastAsia="宋体" w:hint="default"/>
                    <w:i/>
                    <w:spacing w:val="-60"/>
                    <w:sz w:val="19"/>
                    <w:szCs w:val="19"/>
                    <w:shd w:fill="E4E4E4" w:color="auto" w:val="clear"/>
                  </w:rPr>
                  <w:t> </w:t>
                </w:r>
                <w:r>
                  <w:rPr>
                    <w:rFonts w:ascii="宋体" w:hAnsi="宋体" w:cs="宋体" w:eastAsia="宋体" w:hint="default"/>
                    <w:i/>
                    <w:sz w:val="19"/>
                    <w:szCs w:val="19"/>
                    <w:shd w:fill="E4E4E4" w:color="auto" w:val="clear"/>
                  </w:rPr>
                  <w:t>共</w:t>
                </w:r>
                <w:r>
                  <w:rPr>
                    <w:rFonts w:ascii="宋体" w:hAnsi="宋体" w:cs="宋体" w:eastAsia="宋体" w:hint="default"/>
                    <w:i/>
                    <w:spacing w:val="-59"/>
                    <w:sz w:val="19"/>
                    <w:szCs w:val="19"/>
                    <w:shd w:fill="E4E4E4" w:color="auto" w:val="clear"/>
                  </w:rPr>
                  <w:t> </w:t>
                </w:r>
                <w:r>
                  <w:rPr>
                    <w:rFonts w:ascii="Times New Roman" w:hAnsi="Times New Roman" w:cs="Times New Roman" w:eastAsia="Times New Roman" w:hint="default"/>
                    <w:i/>
                    <w:sz w:val="18"/>
                    <w:szCs w:val="18"/>
                    <w:shd w:fill="E4E4E4" w:color="auto" w:val="clear"/>
                  </w:rPr>
                  <w:t>163</w:t>
                </w:r>
                <w:r>
                  <w:rPr>
                    <w:rFonts w:ascii="Times New Roman" w:hAnsi="Times New Roman" w:cs="Times New Roman" w:eastAsia="Times New Roman" w:hint="default"/>
                    <w:i/>
                    <w:spacing w:val="-7"/>
                    <w:sz w:val="18"/>
                    <w:szCs w:val="18"/>
                    <w:shd w:fill="E4E4E4" w:color="auto" w:val="clear"/>
                  </w:rPr>
                  <w:t> </w:t>
                </w:r>
                <w:r>
                  <w:rPr>
                    <w:rFonts w:ascii="宋体" w:hAnsi="宋体" w:cs="宋体" w:eastAsia="宋体" w:hint="default"/>
                    <w:i/>
                    <w:sz w:val="19"/>
                    <w:szCs w:val="19"/>
                    <w:shd w:fill="E4E4E4" w:color="auto" w:val="clear"/>
                  </w:rPr>
                  <w:t>页</w:t>
                </w:r>
                <w:r>
                  <w:rPr>
                    <w:rFonts w:ascii="宋体" w:hAnsi="宋体" w:cs="宋体" w:eastAsia="宋体" w:hint="default"/>
                    <w:i/>
                    <w:sz w:val="19"/>
                    <w:szCs w:val="19"/>
                  </w:rPr>
                </w:r>
                <w:r>
                  <w:rPr>
                    <w:rFonts w:ascii="宋体" w:hAnsi="宋体" w:cs="宋体" w:eastAsia="宋体" w:hint="default"/>
                    <w:sz w:val="19"/>
                    <w:szCs w:val="19"/>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880001pt;margin-top:794.71637pt;width:400.4pt;height:13.05pt;mso-position-horizontal-relative:page;mso-position-vertical-relative:page;z-index:-1097776"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40</w:t>
                </w:r>
                <w:r>
                  <w:rPr/>
                  <w:fldChar w:fldCharType="end"/>
                </w:r>
                <w:r>
                  <w:rPr>
                    <w:rFonts w:ascii="Times New Roman" w:hAnsi="Times New Roman" w:cs="Times New Roman" w:eastAsia="Times New Roman" w:hint="default"/>
                    <w:spacing w:val="-19"/>
                    <w:sz w:val="22"/>
                    <w:szCs w:val="22"/>
                  </w:rPr>
                  <w:t> </w:t>
                </w:r>
                <w:r>
                  <w:rPr>
                    <w:rFonts w:ascii="Times New Roman" w:hAnsi="Times New Roman" w:cs="Times New Roman" w:eastAsia="Times New Roman" w:hint="default"/>
                    <w:i/>
                    <w:spacing w:val="-19"/>
                    <w:sz w:val="19"/>
                    <w:szCs w:val="19"/>
                  </w:rPr>
                </w:r>
                <w:r>
                  <w:rPr>
                    <w:rFonts w:ascii="Times New Roman" w:hAnsi="Times New Roman" w:cs="Times New Roman" w:eastAsia="Times New Roman" w:hint="default"/>
                    <w:i/>
                    <w:spacing w:val="-19"/>
                    <w:sz w:val="19"/>
                    <w:szCs w:val="19"/>
                    <w:shd w:fill="E4E4E4" w:color="auto" w:val="clear"/>
                  </w:rPr>
                </w:r>
                <w:r>
                  <w:rPr>
                    <w:rFonts w:ascii="宋体" w:hAnsi="宋体" w:cs="宋体" w:eastAsia="宋体" w:hint="default"/>
                    <w:i/>
                    <w:sz w:val="19"/>
                    <w:szCs w:val="19"/>
                    <w:shd w:fill="E4E4E4" w:color="auto" w:val="clear"/>
                  </w:rPr>
                  <w:t>页</w:t>
                </w:r>
                <w:r>
                  <w:rPr>
                    <w:rFonts w:ascii="宋体" w:hAnsi="宋体" w:cs="宋体" w:eastAsia="宋体" w:hint="default"/>
                    <w:i/>
                    <w:spacing w:val="-60"/>
                    <w:sz w:val="19"/>
                    <w:szCs w:val="19"/>
                    <w:shd w:fill="E4E4E4" w:color="auto" w:val="clear"/>
                  </w:rPr>
                  <w:t> </w:t>
                </w:r>
                <w:r>
                  <w:rPr>
                    <w:rFonts w:ascii="宋体" w:hAnsi="宋体" w:cs="宋体" w:eastAsia="宋体" w:hint="default"/>
                    <w:i/>
                    <w:sz w:val="19"/>
                    <w:szCs w:val="19"/>
                    <w:shd w:fill="E4E4E4" w:color="auto" w:val="clear"/>
                  </w:rPr>
                  <w:t>共</w:t>
                </w:r>
                <w:r>
                  <w:rPr>
                    <w:rFonts w:ascii="宋体" w:hAnsi="宋体" w:cs="宋体" w:eastAsia="宋体" w:hint="default"/>
                    <w:i/>
                    <w:spacing w:val="-59"/>
                    <w:sz w:val="19"/>
                    <w:szCs w:val="19"/>
                    <w:shd w:fill="E4E4E4" w:color="auto" w:val="clear"/>
                  </w:rPr>
                  <w:t> </w:t>
                </w:r>
                <w:r>
                  <w:rPr>
                    <w:rFonts w:ascii="Times New Roman" w:hAnsi="Times New Roman" w:cs="Times New Roman" w:eastAsia="Times New Roman" w:hint="default"/>
                    <w:i/>
                    <w:sz w:val="18"/>
                    <w:szCs w:val="18"/>
                    <w:shd w:fill="E4E4E4" w:color="auto" w:val="clear"/>
                  </w:rPr>
                  <w:t>163</w:t>
                </w:r>
                <w:r>
                  <w:rPr>
                    <w:rFonts w:ascii="Times New Roman" w:hAnsi="Times New Roman" w:cs="Times New Roman" w:eastAsia="Times New Roman" w:hint="default"/>
                    <w:i/>
                    <w:spacing w:val="-7"/>
                    <w:sz w:val="18"/>
                    <w:szCs w:val="18"/>
                    <w:shd w:fill="E4E4E4" w:color="auto" w:val="clear"/>
                  </w:rPr>
                  <w:t> </w:t>
                </w:r>
                <w:r>
                  <w:rPr>
                    <w:rFonts w:ascii="宋体" w:hAnsi="宋体" w:cs="宋体" w:eastAsia="宋体" w:hint="default"/>
                    <w:i/>
                    <w:sz w:val="19"/>
                    <w:szCs w:val="19"/>
                    <w:shd w:fill="E4E4E4" w:color="auto" w:val="clear"/>
                  </w:rPr>
                  <w:t>页</w:t>
                </w:r>
                <w:r>
                  <w:rPr>
                    <w:rFonts w:ascii="宋体" w:hAnsi="宋体" w:cs="宋体" w:eastAsia="宋体" w:hint="default"/>
                    <w:i/>
                    <w:sz w:val="19"/>
                    <w:szCs w:val="19"/>
                  </w:rPr>
                </w:r>
                <w:r>
                  <w:rPr>
                    <w:rFonts w:ascii="宋体" w:hAnsi="宋体" w:cs="宋体" w:eastAsia="宋体" w:hint="default"/>
                    <w:sz w:val="19"/>
                    <w:szCs w:val="19"/>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880001pt;margin-top:794.71637pt;width:400.4pt;height:13.05pt;mso-position-horizontal-relative:page;mso-position-vertical-relative:page;z-index:-1097752"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35</w:t>
                </w:r>
                <w:r>
                  <w:rPr/>
                  <w:fldChar w:fldCharType="end"/>
                </w:r>
                <w:r>
                  <w:rPr>
                    <w:rFonts w:ascii="Times New Roman" w:hAnsi="Times New Roman" w:cs="Times New Roman" w:eastAsia="Times New Roman" w:hint="default"/>
                    <w:spacing w:val="-19"/>
                    <w:sz w:val="22"/>
                    <w:szCs w:val="22"/>
                  </w:rPr>
                  <w:t> </w:t>
                </w:r>
                <w:r>
                  <w:rPr>
                    <w:rFonts w:ascii="Times New Roman" w:hAnsi="Times New Roman" w:cs="Times New Roman" w:eastAsia="Times New Roman" w:hint="default"/>
                    <w:i/>
                    <w:spacing w:val="-19"/>
                    <w:sz w:val="19"/>
                    <w:szCs w:val="19"/>
                  </w:rPr>
                </w:r>
                <w:r>
                  <w:rPr>
                    <w:rFonts w:ascii="Times New Roman" w:hAnsi="Times New Roman" w:cs="Times New Roman" w:eastAsia="Times New Roman" w:hint="default"/>
                    <w:i/>
                    <w:spacing w:val="-19"/>
                    <w:sz w:val="19"/>
                    <w:szCs w:val="19"/>
                    <w:shd w:fill="E4E4E4" w:color="auto" w:val="clear"/>
                  </w:rPr>
                </w:r>
                <w:r>
                  <w:rPr>
                    <w:rFonts w:ascii="宋体" w:hAnsi="宋体" w:cs="宋体" w:eastAsia="宋体" w:hint="default"/>
                    <w:i/>
                    <w:sz w:val="19"/>
                    <w:szCs w:val="19"/>
                    <w:shd w:fill="E4E4E4" w:color="auto" w:val="clear"/>
                  </w:rPr>
                  <w:t>页</w:t>
                </w:r>
                <w:r>
                  <w:rPr>
                    <w:rFonts w:ascii="宋体" w:hAnsi="宋体" w:cs="宋体" w:eastAsia="宋体" w:hint="default"/>
                    <w:i/>
                    <w:spacing w:val="-60"/>
                    <w:sz w:val="19"/>
                    <w:szCs w:val="19"/>
                    <w:shd w:fill="E4E4E4" w:color="auto" w:val="clear"/>
                  </w:rPr>
                  <w:t> </w:t>
                </w:r>
                <w:r>
                  <w:rPr>
                    <w:rFonts w:ascii="宋体" w:hAnsi="宋体" w:cs="宋体" w:eastAsia="宋体" w:hint="default"/>
                    <w:i/>
                    <w:sz w:val="19"/>
                    <w:szCs w:val="19"/>
                    <w:shd w:fill="E4E4E4" w:color="auto" w:val="clear"/>
                  </w:rPr>
                  <w:t>共</w:t>
                </w:r>
                <w:r>
                  <w:rPr>
                    <w:rFonts w:ascii="宋体" w:hAnsi="宋体" w:cs="宋体" w:eastAsia="宋体" w:hint="default"/>
                    <w:i/>
                    <w:spacing w:val="-59"/>
                    <w:sz w:val="19"/>
                    <w:szCs w:val="19"/>
                    <w:shd w:fill="E4E4E4" w:color="auto" w:val="clear"/>
                  </w:rPr>
                  <w:t> </w:t>
                </w:r>
                <w:r>
                  <w:rPr>
                    <w:rFonts w:ascii="Times New Roman" w:hAnsi="Times New Roman" w:cs="Times New Roman" w:eastAsia="Times New Roman" w:hint="default"/>
                    <w:i/>
                    <w:sz w:val="18"/>
                    <w:szCs w:val="18"/>
                    <w:shd w:fill="E4E4E4" w:color="auto" w:val="clear"/>
                  </w:rPr>
                  <w:t>163</w:t>
                </w:r>
                <w:r>
                  <w:rPr>
                    <w:rFonts w:ascii="Times New Roman" w:hAnsi="Times New Roman" w:cs="Times New Roman" w:eastAsia="Times New Roman" w:hint="default"/>
                    <w:i/>
                    <w:spacing w:val="-7"/>
                    <w:sz w:val="18"/>
                    <w:szCs w:val="18"/>
                    <w:shd w:fill="E4E4E4" w:color="auto" w:val="clear"/>
                  </w:rPr>
                  <w:t> </w:t>
                </w:r>
                <w:r>
                  <w:rPr>
                    <w:rFonts w:ascii="宋体" w:hAnsi="宋体" w:cs="宋体" w:eastAsia="宋体" w:hint="default"/>
                    <w:i/>
                    <w:sz w:val="19"/>
                    <w:szCs w:val="19"/>
                    <w:shd w:fill="E4E4E4" w:color="auto" w:val="clear"/>
                  </w:rPr>
                  <w:t>页</w:t>
                </w:r>
                <w:r>
                  <w:rPr>
                    <w:rFonts w:ascii="宋体" w:hAnsi="宋体" w:cs="宋体" w:eastAsia="宋体" w:hint="default"/>
                    <w:i/>
                    <w:sz w:val="19"/>
                    <w:szCs w:val="19"/>
                  </w:rPr>
                </w:r>
                <w:r>
                  <w:rPr>
                    <w:rFonts w:ascii="宋体" w:hAnsi="宋体" w:cs="宋体" w:eastAsia="宋体" w:hint="default"/>
                    <w:sz w:val="19"/>
                    <w:szCs w:val="19"/>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880001pt;margin-top:794.71637pt;width:400.4pt;height:13.05pt;mso-position-horizontal-relative:page;mso-position-vertical-relative:page;z-index:-1097704"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40</w:t>
                </w:r>
                <w:r>
                  <w:rPr/>
                  <w:fldChar w:fldCharType="end"/>
                </w:r>
                <w:r>
                  <w:rPr>
                    <w:rFonts w:ascii="Times New Roman" w:hAnsi="Times New Roman" w:cs="Times New Roman" w:eastAsia="Times New Roman" w:hint="default"/>
                    <w:spacing w:val="-19"/>
                    <w:sz w:val="22"/>
                    <w:szCs w:val="22"/>
                  </w:rPr>
                  <w:t> </w:t>
                </w:r>
                <w:r>
                  <w:rPr>
                    <w:rFonts w:ascii="Times New Roman" w:hAnsi="Times New Roman" w:cs="Times New Roman" w:eastAsia="Times New Roman" w:hint="default"/>
                    <w:i/>
                    <w:spacing w:val="-19"/>
                    <w:sz w:val="19"/>
                    <w:szCs w:val="19"/>
                  </w:rPr>
                </w:r>
                <w:r>
                  <w:rPr>
                    <w:rFonts w:ascii="Times New Roman" w:hAnsi="Times New Roman" w:cs="Times New Roman" w:eastAsia="Times New Roman" w:hint="default"/>
                    <w:i/>
                    <w:spacing w:val="-19"/>
                    <w:sz w:val="19"/>
                    <w:szCs w:val="19"/>
                    <w:shd w:fill="E4E4E4" w:color="auto" w:val="clear"/>
                  </w:rPr>
                </w:r>
                <w:r>
                  <w:rPr>
                    <w:rFonts w:ascii="宋体" w:hAnsi="宋体" w:cs="宋体" w:eastAsia="宋体" w:hint="default"/>
                    <w:i/>
                    <w:sz w:val="19"/>
                    <w:szCs w:val="19"/>
                    <w:shd w:fill="E4E4E4" w:color="auto" w:val="clear"/>
                  </w:rPr>
                  <w:t>页</w:t>
                </w:r>
                <w:r>
                  <w:rPr>
                    <w:rFonts w:ascii="宋体" w:hAnsi="宋体" w:cs="宋体" w:eastAsia="宋体" w:hint="default"/>
                    <w:i/>
                    <w:spacing w:val="-60"/>
                    <w:sz w:val="19"/>
                    <w:szCs w:val="19"/>
                    <w:shd w:fill="E4E4E4" w:color="auto" w:val="clear"/>
                  </w:rPr>
                  <w:t> </w:t>
                </w:r>
                <w:r>
                  <w:rPr>
                    <w:rFonts w:ascii="宋体" w:hAnsi="宋体" w:cs="宋体" w:eastAsia="宋体" w:hint="default"/>
                    <w:i/>
                    <w:sz w:val="19"/>
                    <w:szCs w:val="19"/>
                    <w:shd w:fill="E4E4E4" w:color="auto" w:val="clear"/>
                  </w:rPr>
                  <w:t>共</w:t>
                </w:r>
                <w:r>
                  <w:rPr>
                    <w:rFonts w:ascii="宋体" w:hAnsi="宋体" w:cs="宋体" w:eastAsia="宋体" w:hint="default"/>
                    <w:i/>
                    <w:spacing w:val="-59"/>
                    <w:sz w:val="19"/>
                    <w:szCs w:val="19"/>
                    <w:shd w:fill="E4E4E4" w:color="auto" w:val="clear"/>
                  </w:rPr>
                  <w:t> </w:t>
                </w:r>
                <w:r>
                  <w:rPr>
                    <w:rFonts w:ascii="Times New Roman" w:hAnsi="Times New Roman" w:cs="Times New Roman" w:eastAsia="Times New Roman" w:hint="default"/>
                    <w:i/>
                    <w:sz w:val="18"/>
                    <w:szCs w:val="18"/>
                    <w:shd w:fill="E4E4E4" w:color="auto" w:val="clear"/>
                  </w:rPr>
                  <w:t>163</w:t>
                </w:r>
                <w:r>
                  <w:rPr>
                    <w:rFonts w:ascii="Times New Roman" w:hAnsi="Times New Roman" w:cs="Times New Roman" w:eastAsia="Times New Roman" w:hint="default"/>
                    <w:i/>
                    <w:spacing w:val="-7"/>
                    <w:sz w:val="18"/>
                    <w:szCs w:val="18"/>
                    <w:shd w:fill="E4E4E4" w:color="auto" w:val="clear"/>
                  </w:rPr>
                  <w:t> </w:t>
                </w:r>
                <w:r>
                  <w:rPr>
                    <w:rFonts w:ascii="宋体" w:hAnsi="宋体" w:cs="宋体" w:eastAsia="宋体" w:hint="default"/>
                    <w:i/>
                    <w:sz w:val="19"/>
                    <w:szCs w:val="19"/>
                    <w:shd w:fill="E4E4E4" w:color="auto" w:val="clear"/>
                  </w:rPr>
                  <w:t>页</w:t>
                </w:r>
                <w:r>
                  <w:rPr>
                    <w:rFonts w:ascii="宋体" w:hAnsi="宋体" w:cs="宋体" w:eastAsia="宋体" w:hint="default"/>
                    <w:i/>
                    <w:sz w:val="19"/>
                    <w:szCs w:val="19"/>
                  </w:rPr>
                </w:r>
                <w:r>
                  <w:rPr>
                    <w:rFonts w:ascii="宋体" w:hAnsi="宋体" w:cs="宋体" w:eastAsia="宋体" w:hint="default"/>
                    <w:sz w:val="19"/>
                    <w:szCs w:val="19"/>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880001pt;margin-top:794.71637pt;width:400.4pt;height:13.05pt;mso-position-horizontal-relative:page;mso-position-vertical-relative:page;z-index:-1097680"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43</w:t>
                </w:r>
                <w:r>
                  <w:rPr/>
                  <w:fldChar w:fldCharType="end"/>
                </w:r>
                <w:r>
                  <w:rPr>
                    <w:rFonts w:ascii="Times New Roman" w:hAnsi="Times New Roman" w:cs="Times New Roman" w:eastAsia="Times New Roman" w:hint="default"/>
                    <w:spacing w:val="-19"/>
                    <w:sz w:val="22"/>
                    <w:szCs w:val="22"/>
                  </w:rPr>
                  <w:t> </w:t>
                </w:r>
                <w:r>
                  <w:rPr>
                    <w:rFonts w:ascii="Times New Roman" w:hAnsi="Times New Roman" w:cs="Times New Roman" w:eastAsia="Times New Roman" w:hint="default"/>
                    <w:i/>
                    <w:spacing w:val="-19"/>
                    <w:sz w:val="19"/>
                    <w:szCs w:val="19"/>
                  </w:rPr>
                </w:r>
                <w:r>
                  <w:rPr>
                    <w:rFonts w:ascii="Times New Roman" w:hAnsi="Times New Roman" w:cs="Times New Roman" w:eastAsia="Times New Roman" w:hint="default"/>
                    <w:i/>
                    <w:spacing w:val="-19"/>
                    <w:sz w:val="19"/>
                    <w:szCs w:val="19"/>
                    <w:shd w:fill="E4E4E4" w:color="auto" w:val="clear"/>
                  </w:rPr>
                </w:r>
                <w:r>
                  <w:rPr>
                    <w:rFonts w:ascii="宋体" w:hAnsi="宋体" w:cs="宋体" w:eastAsia="宋体" w:hint="default"/>
                    <w:i/>
                    <w:sz w:val="19"/>
                    <w:szCs w:val="19"/>
                    <w:shd w:fill="E4E4E4" w:color="auto" w:val="clear"/>
                  </w:rPr>
                  <w:t>页</w:t>
                </w:r>
                <w:r>
                  <w:rPr>
                    <w:rFonts w:ascii="宋体" w:hAnsi="宋体" w:cs="宋体" w:eastAsia="宋体" w:hint="default"/>
                    <w:i/>
                    <w:spacing w:val="-60"/>
                    <w:sz w:val="19"/>
                    <w:szCs w:val="19"/>
                    <w:shd w:fill="E4E4E4" w:color="auto" w:val="clear"/>
                  </w:rPr>
                  <w:t> </w:t>
                </w:r>
                <w:r>
                  <w:rPr>
                    <w:rFonts w:ascii="宋体" w:hAnsi="宋体" w:cs="宋体" w:eastAsia="宋体" w:hint="default"/>
                    <w:i/>
                    <w:sz w:val="19"/>
                    <w:szCs w:val="19"/>
                    <w:shd w:fill="E4E4E4" w:color="auto" w:val="clear"/>
                  </w:rPr>
                  <w:t>共</w:t>
                </w:r>
                <w:r>
                  <w:rPr>
                    <w:rFonts w:ascii="宋体" w:hAnsi="宋体" w:cs="宋体" w:eastAsia="宋体" w:hint="default"/>
                    <w:i/>
                    <w:spacing w:val="-59"/>
                    <w:sz w:val="19"/>
                    <w:szCs w:val="19"/>
                    <w:shd w:fill="E4E4E4" w:color="auto" w:val="clear"/>
                  </w:rPr>
                  <w:t> </w:t>
                </w:r>
                <w:r>
                  <w:rPr>
                    <w:rFonts w:ascii="Times New Roman" w:hAnsi="Times New Roman" w:cs="Times New Roman" w:eastAsia="Times New Roman" w:hint="default"/>
                    <w:i/>
                    <w:sz w:val="18"/>
                    <w:szCs w:val="18"/>
                    <w:shd w:fill="E4E4E4" w:color="auto" w:val="clear"/>
                  </w:rPr>
                  <w:t>163</w:t>
                </w:r>
                <w:r>
                  <w:rPr>
                    <w:rFonts w:ascii="Times New Roman" w:hAnsi="Times New Roman" w:cs="Times New Roman" w:eastAsia="Times New Roman" w:hint="default"/>
                    <w:i/>
                    <w:spacing w:val="-7"/>
                    <w:sz w:val="18"/>
                    <w:szCs w:val="18"/>
                    <w:shd w:fill="E4E4E4" w:color="auto" w:val="clear"/>
                  </w:rPr>
                  <w:t> </w:t>
                </w:r>
                <w:r>
                  <w:rPr>
                    <w:rFonts w:ascii="宋体" w:hAnsi="宋体" w:cs="宋体" w:eastAsia="宋体" w:hint="default"/>
                    <w:i/>
                    <w:sz w:val="19"/>
                    <w:szCs w:val="19"/>
                    <w:shd w:fill="E4E4E4" w:color="auto" w:val="clear"/>
                  </w:rPr>
                  <w:t>页</w:t>
                </w:r>
                <w:r>
                  <w:rPr>
                    <w:rFonts w:ascii="宋体" w:hAnsi="宋体" w:cs="宋体" w:eastAsia="宋体" w:hint="default"/>
                    <w:i/>
                    <w:sz w:val="19"/>
                    <w:szCs w:val="19"/>
                  </w:rPr>
                </w:r>
                <w:r>
                  <w:rPr>
                    <w:rFonts w:ascii="宋体" w:hAnsi="宋体" w:cs="宋体" w:eastAsia="宋体" w:hint="default"/>
                    <w:sz w:val="19"/>
                    <w:szCs w:val="19"/>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880001pt;margin-top:794.71637pt;width:400.4pt;height:13.05pt;mso-position-horizontal-relative:page;mso-position-vertical-relative:page;z-index:-1097512"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62</w:t>
                </w:r>
                <w:r>
                  <w:rPr/>
                  <w:fldChar w:fldCharType="end"/>
                </w:r>
                <w:r>
                  <w:rPr>
                    <w:rFonts w:ascii="Times New Roman" w:hAnsi="Times New Roman" w:cs="Times New Roman" w:eastAsia="Times New Roman" w:hint="default"/>
                    <w:spacing w:val="-19"/>
                    <w:sz w:val="22"/>
                    <w:szCs w:val="22"/>
                  </w:rPr>
                  <w:t> </w:t>
                </w:r>
                <w:r>
                  <w:rPr>
                    <w:rFonts w:ascii="Times New Roman" w:hAnsi="Times New Roman" w:cs="Times New Roman" w:eastAsia="Times New Roman" w:hint="default"/>
                    <w:i/>
                    <w:spacing w:val="-19"/>
                    <w:sz w:val="19"/>
                    <w:szCs w:val="19"/>
                  </w:rPr>
                </w:r>
                <w:r>
                  <w:rPr>
                    <w:rFonts w:ascii="Times New Roman" w:hAnsi="Times New Roman" w:cs="Times New Roman" w:eastAsia="Times New Roman" w:hint="default"/>
                    <w:i/>
                    <w:spacing w:val="-19"/>
                    <w:sz w:val="19"/>
                    <w:szCs w:val="19"/>
                    <w:shd w:fill="E4E4E4" w:color="auto" w:val="clear"/>
                  </w:rPr>
                </w:r>
                <w:r>
                  <w:rPr>
                    <w:rFonts w:ascii="宋体" w:hAnsi="宋体" w:cs="宋体" w:eastAsia="宋体" w:hint="default"/>
                    <w:i/>
                    <w:sz w:val="19"/>
                    <w:szCs w:val="19"/>
                    <w:shd w:fill="E4E4E4" w:color="auto" w:val="clear"/>
                  </w:rPr>
                  <w:t>页</w:t>
                </w:r>
                <w:r>
                  <w:rPr>
                    <w:rFonts w:ascii="宋体" w:hAnsi="宋体" w:cs="宋体" w:eastAsia="宋体" w:hint="default"/>
                    <w:i/>
                    <w:spacing w:val="-60"/>
                    <w:sz w:val="19"/>
                    <w:szCs w:val="19"/>
                    <w:shd w:fill="E4E4E4" w:color="auto" w:val="clear"/>
                  </w:rPr>
                  <w:t> </w:t>
                </w:r>
                <w:r>
                  <w:rPr>
                    <w:rFonts w:ascii="宋体" w:hAnsi="宋体" w:cs="宋体" w:eastAsia="宋体" w:hint="default"/>
                    <w:i/>
                    <w:sz w:val="19"/>
                    <w:szCs w:val="19"/>
                    <w:shd w:fill="E4E4E4" w:color="auto" w:val="clear"/>
                  </w:rPr>
                  <w:t>共</w:t>
                </w:r>
                <w:r>
                  <w:rPr>
                    <w:rFonts w:ascii="宋体" w:hAnsi="宋体" w:cs="宋体" w:eastAsia="宋体" w:hint="default"/>
                    <w:i/>
                    <w:spacing w:val="-59"/>
                    <w:sz w:val="19"/>
                    <w:szCs w:val="19"/>
                    <w:shd w:fill="E4E4E4" w:color="auto" w:val="clear"/>
                  </w:rPr>
                  <w:t> </w:t>
                </w:r>
                <w:r>
                  <w:rPr>
                    <w:rFonts w:ascii="Times New Roman" w:hAnsi="Times New Roman" w:cs="Times New Roman" w:eastAsia="Times New Roman" w:hint="default"/>
                    <w:i/>
                    <w:sz w:val="18"/>
                    <w:szCs w:val="18"/>
                    <w:shd w:fill="E4E4E4" w:color="auto" w:val="clear"/>
                  </w:rPr>
                  <w:t>163</w:t>
                </w:r>
                <w:r>
                  <w:rPr>
                    <w:rFonts w:ascii="Times New Roman" w:hAnsi="Times New Roman" w:cs="Times New Roman" w:eastAsia="Times New Roman" w:hint="default"/>
                    <w:i/>
                    <w:spacing w:val="-7"/>
                    <w:sz w:val="18"/>
                    <w:szCs w:val="18"/>
                    <w:shd w:fill="E4E4E4" w:color="auto" w:val="clear"/>
                  </w:rPr>
                  <w:t> </w:t>
                </w:r>
                <w:r>
                  <w:rPr>
                    <w:rFonts w:ascii="宋体" w:hAnsi="宋体" w:cs="宋体" w:eastAsia="宋体" w:hint="default"/>
                    <w:i/>
                    <w:sz w:val="19"/>
                    <w:szCs w:val="19"/>
                    <w:shd w:fill="E4E4E4" w:color="auto" w:val="clear"/>
                  </w:rPr>
                  <w:t>页</w:t>
                </w:r>
                <w:r>
                  <w:rPr>
                    <w:rFonts w:ascii="宋体" w:hAnsi="宋体" w:cs="宋体" w:eastAsia="宋体" w:hint="default"/>
                    <w:i/>
                    <w:sz w:val="19"/>
                    <w:szCs w:val="19"/>
                  </w:rPr>
                </w:r>
                <w:r>
                  <w:rPr>
                    <w:rFonts w:ascii="宋体" w:hAnsi="宋体" w:cs="宋体" w:eastAsia="宋体" w:hint="default"/>
                    <w:sz w:val="19"/>
                    <w:szCs w:val="19"/>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51.439999pt;margin-top:28.585604pt;width:491.35pt;height:11.5pt;mso-position-horizontal-relative:page;mso-position-vertical-relative:page;z-index:-1098232"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2.439999pt;margin-top:28.319979pt;width:490.7pt;height:11.8pt;mso-position-horizontal-relative:page;mso-position-vertical-relative:page;z-index:-1097896" coordorigin="1049,566" coordsize="9814,236">
          <v:shape style="position:absolute;left:1049;top:566;width:9814;height:236" coordorigin="1049,566" coordsize="9814,236" path="m1049,802l10862,802,10862,566,1049,566,1049,802xe" filled="true" fillcolor="#e4e4e4" stroked="false">
            <v:path arrowok="t"/>
            <v:fill type="solid"/>
          </v:shape>
          <w10:wrap type="none"/>
        </v:group>
      </w:pict>
    </w:r>
    <w:r>
      <w:rPr/>
      <w:pict>
        <v:shape style="position:absolute;margin-left:365.070007pt;margin-top:28.585604pt;width:177.75pt;height:11pt;mso-position-horizontal-relative:page;mso-position-vertical-relative:page;z-index:-109787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2012</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848"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824"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800"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728"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36.950pt;mso-position-horizontal-relative:page;mso-position-vertical-relative:page;z-index:-1097656"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p>
                <w:pPr>
                  <w:spacing w:before="100"/>
                  <w:ind w:left="48" w:right="0" w:firstLine="0"/>
                  <w:jc w:val="left"/>
                  <w:rPr>
                    <w:rFonts w:ascii="宋体" w:hAnsi="宋体" w:cs="宋体" w:eastAsia="宋体" w:hint="default"/>
                    <w:sz w:val="32"/>
                    <w:szCs w:val="32"/>
                  </w:rPr>
                </w:pPr>
                <w:r>
                  <w:rPr>
                    <w:rFonts w:ascii="宋体" w:hAnsi="宋体" w:cs="宋体" w:eastAsia="宋体" w:hint="default"/>
                    <w:b/>
                    <w:bCs/>
                    <w:sz w:val="32"/>
                    <w:szCs w:val="32"/>
                  </w:rPr>
                  <w:t>三、股东及实际控制人情况</w:t>
                </w:r>
                <w:r>
                  <w:rPr>
                    <w:rFonts w:ascii="宋体" w:hAnsi="宋体" w:cs="宋体" w:eastAsia="宋体" w:hint="default"/>
                    <w:sz w:val="32"/>
                    <w:szCs w:val="32"/>
                  </w:rPr>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632"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608"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8184"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2.439999pt;margin-top:28.319979pt;width:490.7pt;height:11.8pt;mso-position-horizontal-relative:page;mso-position-vertical-relative:page;z-index:-1097584" coordorigin="1049,566" coordsize="9814,236">
          <v:shape style="position:absolute;left:1049;top:566;width:9814;height:236" coordorigin="1049,566" coordsize="9814,236" path="m1049,802l10862,802,10862,566,1049,566,1049,802xe" filled="true" fillcolor="#e4e4e4" stroked="false">
            <v:path arrowok="t"/>
            <v:fill type="solid"/>
          </v:shape>
          <w10:wrap type="none"/>
        </v:group>
      </w:pict>
    </w:r>
    <w:r>
      <w:rPr/>
      <w:pict>
        <v:shape style="position:absolute;margin-left:365.070007pt;margin-top:28.585604pt;width:177.75pt;height:11pt;mso-position-horizontal-relative:page;mso-position-vertical-relative:page;z-index:-109756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2012</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536"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488"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440"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416"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392"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368"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344"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320"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r>
      <w:rPr/>
      <w:pict>
        <v:shape style="position:absolute;margin-left:56.360001pt;margin-top:48.614353pt;width:107.4pt;height:16.850pt;mso-position-horizontal-relative:page;mso-position-vertical-relative:page;z-index:-1097296" type="#_x0000_t202" filled="false" stroked="false">
          <v:textbox inset="0,0,0,0">
            <w:txbxContent>
              <w:p>
                <w:pPr>
                  <w:spacing w:line="322" w:lineRule="exact" w:before="0"/>
                  <w:ind w:left="20" w:right="0" w:firstLine="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4</w:t>
                </w:r>
                <w:r>
                  <w:rPr>
                    <w:rFonts w:ascii="宋体" w:hAnsi="宋体" w:cs="宋体" w:eastAsia="宋体" w:hint="default"/>
                    <w:b/>
                    <w:bCs/>
                    <w:sz w:val="28"/>
                    <w:szCs w:val="28"/>
                  </w:rPr>
                  <w:t>、母公司利润表</w:t>
                </w:r>
                <w:r>
                  <w:rPr>
                    <w:rFonts w:ascii="宋体" w:hAnsi="宋体" w:cs="宋体" w:eastAsia="宋体" w:hint="default"/>
                    <w:sz w:val="28"/>
                    <w:szCs w:val="28"/>
                  </w:rPr>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272"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r>
      <w:rPr/>
      <w:pict>
        <v:shape style="position:absolute;margin-left:56.84pt;margin-top:61.694351pt;width:121.55pt;height:16.850pt;mso-position-horizontal-relative:page;mso-position-vertical-relative:page;z-index:-1097248" type="#_x0000_t202" filled="false" stroked="false">
          <v:textbox inset="0,0,0,0">
            <w:txbxContent>
              <w:p>
                <w:pPr>
                  <w:spacing w:line="322" w:lineRule="exact" w:before="0"/>
                  <w:ind w:left="20" w:right="0" w:firstLine="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5</w:t>
                </w:r>
                <w:r>
                  <w:rPr>
                    <w:rFonts w:ascii="宋体" w:hAnsi="宋体" w:cs="宋体" w:eastAsia="宋体" w:hint="default"/>
                    <w:b/>
                    <w:bCs/>
                    <w:sz w:val="28"/>
                    <w:szCs w:val="28"/>
                  </w:rPr>
                  <w:t>、合并现金流量表</w:t>
                </w:r>
                <w:r>
                  <w:rPr>
                    <w:rFonts w:ascii="宋体" w:hAnsi="宋体" w:cs="宋体" w:eastAsia="宋体" w:hint="default"/>
                    <w:sz w:val="28"/>
                    <w:szCs w:val="28"/>
                  </w:rPr>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8136"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224"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42.865631pt;width:738pt;height:11.5pt;mso-position-horizontal-relative:page;mso-position-vertical-relative:page;z-index:-1097200" type="#_x0000_t202" filled="false" stroked="false">
          <v:textbox inset="0,0,0,0">
            <w:txbxContent>
              <w:p>
                <w:pPr>
                  <w:tabs>
                    <w:tab w:pos="11225"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5"/>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560001pt;margin-top:42.865604pt;width:491pt;height:11.5pt;mso-position-horizontal-relative:page;mso-position-vertical-relative:page;z-index:-1097152" type="#_x0000_t202" filled="false" stroked="false">
          <v:textbox inset="0,0,0,0">
            <w:txbxContent>
              <w:p>
                <w:pPr>
                  <w:tabs>
                    <w:tab w:pos="6285"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2.439999pt;margin-top:28.319979pt;width:490.7pt;height:11.8pt;mso-position-horizontal-relative:page;mso-position-vertical-relative:page;z-index:-1098112" coordorigin="1049,566" coordsize="9814,236">
          <v:shape style="position:absolute;left:1049;top:566;width:9814;height:236" coordorigin="1049,566" coordsize="9814,236" path="m1049,802l10862,802,10862,566,1049,566,1049,802xe" filled="true" fillcolor="#e4e4e4" stroked="false">
            <v:path arrowok="t"/>
            <v:fill type="solid"/>
          </v:shape>
          <w10:wrap type="none"/>
        </v:group>
      </w:pict>
    </w:r>
    <w:r>
      <w:rPr/>
      <w:pict>
        <v:shape style="position:absolute;margin-left:365.070007pt;margin-top:28.585604pt;width:177.75pt;height:11pt;mso-position-horizontal-relative:page;mso-position-vertical-relative:page;z-index:-109808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2012</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8064"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8040"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8016"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992"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28.585604pt;width:491.35pt;height:11.5pt;mso-position-horizontal-relative:page;mso-position-vertical-relative:page;z-index:-1097944" type="#_x0000_t202" filled="false" stroked="false">
          <v:textbox inset="0,0,0,0">
            <w:txbxContent>
              <w:p>
                <w:pPr>
                  <w:tabs>
                    <w:tab w:pos="6292"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2012</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r>
                <w:r>
                  <w:rPr>
                    <w:rFonts w:ascii="宋体" w:hAnsi="宋体" w:cs="宋体" w:eastAsia="宋体" w:hint="default"/>
                    <w:sz w:val="18"/>
                    <w:szCs w:val="18"/>
                  </w:rPr>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275"/>
      <w:ind w:left="137"/>
    </w:pPr>
    <w:rPr>
      <w:rFonts w:ascii="宋体" w:hAnsi="宋体" w:eastAsia="宋体"/>
      <w:b/>
      <w:bCs/>
      <w:sz w:val="28"/>
      <w:szCs w:val="28"/>
    </w:rPr>
  </w:style>
  <w:style w:styleId="BodyText" w:type="paragraph">
    <w:name w:val="Body Text"/>
    <w:basedOn w:val="Normal"/>
    <w:uiPriority w:val="1"/>
    <w:qFormat/>
    <w:pPr>
      <w:ind w:left="140"/>
    </w:pPr>
    <w:rPr>
      <w:rFonts w:ascii="宋体" w:hAnsi="宋体" w:eastAsia="宋体"/>
      <w:sz w:val="24"/>
      <w:szCs w:val="24"/>
    </w:rPr>
  </w:style>
  <w:style w:styleId="Heading1" w:type="paragraph">
    <w:name w:val="Heading 1"/>
    <w:basedOn w:val="Normal"/>
    <w:uiPriority w:val="1"/>
    <w:qFormat/>
    <w:pPr>
      <w:ind w:left="3138"/>
      <w:outlineLvl w:val="1"/>
    </w:pPr>
    <w:rPr>
      <w:rFonts w:ascii="宋体" w:hAnsi="宋体" w:eastAsia="宋体"/>
      <w:b/>
      <w:bCs/>
      <w:sz w:val="44"/>
      <w:szCs w:val="44"/>
    </w:rPr>
  </w:style>
  <w:style w:styleId="Heading2" w:type="paragraph">
    <w:name w:val="Heading 2"/>
    <w:basedOn w:val="Normal"/>
    <w:uiPriority w:val="1"/>
    <w:qFormat/>
    <w:pPr>
      <w:ind w:left="21"/>
      <w:outlineLvl w:val="2"/>
    </w:pPr>
    <w:rPr>
      <w:rFonts w:ascii="宋体" w:hAnsi="宋体" w:eastAsia="宋体"/>
      <w:b/>
      <w:bCs/>
      <w:sz w:val="36"/>
      <w:szCs w:val="36"/>
    </w:rPr>
  </w:style>
  <w:style w:styleId="Heading3" w:type="paragraph">
    <w:name w:val="Heading 3"/>
    <w:basedOn w:val="Normal"/>
    <w:uiPriority w:val="1"/>
    <w:qFormat/>
    <w:pPr>
      <w:ind w:left="137"/>
      <w:outlineLvl w:val="3"/>
    </w:pPr>
    <w:rPr>
      <w:rFonts w:ascii="宋体" w:hAnsi="宋体" w:eastAsia="宋体"/>
      <w:b/>
      <w:bCs/>
      <w:sz w:val="32"/>
      <w:szCs w:val="32"/>
    </w:rPr>
  </w:style>
  <w:style w:styleId="Heading4" w:type="paragraph">
    <w:name w:val="Heading 4"/>
    <w:basedOn w:val="Normal"/>
    <w:uiPriority w:val="1"/>
    <w:qFormat/>
    <w:pPr>
      <w:ind w:left="3877"/>
      <w:outlineLvl w:val="4"/>
    </w:pPr>
    <w:rPr>
      <w:rFonts w:ascii="宋体" w:hAnsi="宋体" w:eastAsia="宋体"/>
      <w:b/>
      <w:bCs/>
      <w:sz w:val="30"/>
      <w:szCs w:val="30"/>
    </w:rPr>
  </w:style>
  <w:style w:styleId="Heading5" w:type="paragraph">
    <w:name w:val="Heading 5"/>
    <w:basedOn w:val="Normal"/>
    <w:uiPriority w:val="1"/>
    <w:qFormat/>
    <w:pPr>
      <w:ind w:left="140"/>
      <w:outlineLvl w:val="5"/>
    </w:pPr>
    <w:rPr>
      <w:rFonts w:ascii="宋体" w:hAnsi="宋体" w:eastAsia="宋体"/>
      <w:b/>
      <w:bCs/>
      <w:sz w:val="28"/>
      <w:szCs w:val="28"/>
    </w:rPr>
  </w:style>
  <w:style w:styleId="Heading6" w:type="paragraph">
    <w:name w:val="Heading 6"/>
    <w:basedOn w:val="Normal"/>
    <w:uiPriority w:val="1"/>
    <w:qFormat/>
    <w:pPr>
      <w:ind w:left="565"/>
      <w:outlineLvl w:val="6"/>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www.realcan.cn/" TargetMode="External"/><Relationship Id="rId9" Type="http://schemas.openxmlformats.org/officeDocument/2006/relationships/hyperlink" Target="mailto:stock@realcan.cn" TargetMode="External"/><Relationship Id="rId10" Type="http://schemas.openxmlformats.org/officeDocument/2006/relationships/hyperlink" Target="mailto:zhouyun@realcan.cn" TargetMode="External"/><Relationship Id="rId11" Type="http://schemas.openxmlformats.org/officeDocument/2006/relationships/hyperlink" Target="http://www.cninfo.com.cn/" TargetMode="Externa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header" Target="header8.xml"/><Relationship Id="rId20" Type="http://schemas.openxmlformats.org/officeDocument/2006/relationships/footer" Target="footer3.xml"/><Relationship Id="rId21" Type="http://schemas.openxmlformats.org/officeDocument/2006/relationships/header" Target="header9.xml"/><Relationship Id="rId22" Type="http://schemas.openxmlformats.org/officeDocument/2006/relationships/footer" Target="footer4.xml"/><Relationship Id="rId23" Type="http://schemas.openxmlformats.org/officeDocument/2006/relationships/header" Target="header10.xml"/><Relationship Id="rId24" Type="http://schemas.openxmlformats.org/officeDocument/2006/relationships/header" Target="header11.xml"/><Relationship Id="rId25" Type="http://schemas.openxmlformats.org/officeDocument/2006/relationships/header" Target="header12.xml"/><Relationship Id="rId26" Type="http://schemas.openxmlformats.org/officeDocument/2006/relationships/header" Target="header13.xml"/><Relationship Id="rId27" Type="http://schemas.openxmlformats.org/officeDocument/2006/relationships/footer" Target="footer5.xml"/><Relationship Id="rId28" Type="http://schemas.openxmlformats.org/officeDocument/2006/relationships/header" Target="header14.xml"/><Relationship Id="rId29" Type="http://schemas.openxmlformats.org/officeDocument/2006/relationships/footer" Target="footer6.xml"/><Relationship Id="rId30" Type="http://schemas.openxmlformats.org/officeDocument/2006/relationships/header" Target="header15.xml"/><Relationship Id="rId31" Type="http://schemas.openxmlformats.org/officeDocument/2006/relationships/header" Target="header16.xml"/><Relationship Id="rId32" Type="http://schemas.openxmlformats.org/officeDocument/2006/relationships/footer" Target="footer7.xml"/><Relationship Id="rId33" Type="http://schemas.openxmlformats.org/officeDocument/2006/relationships/hyperlink" Target="http://www-cninfo-com-cn/" TargetMode="External"/><Relationship Id="rId34" Type="http://schemas.openxmlformats.org/officeDocument/2006/relationships/footer" Target="footer8.xml"/><Relationship Id="rId35" Type="http://schemas.openxmlformats.org/officeDocument/2006/relationships/header" Target="header17.xml"/><Relationship Id="rId36" Type="http://schemas.openxmlformats.org/officeDocument/2006/relationships/header" Target="header18.xml"/><Relationship Id="rId37" Type="http://schemas.openxmlformats.org/officeDocument/2006/relationships/image" Target="media/image2.png"/><Relationship Id="rId38" Type="http://schemas.openxmlformats.org/officeDocument/2006/relationships/header" Target="header19.xml"/><Relationship Id="rId39" Type="http://schemas.openxmlformats.org/officeDocument/2006/relationships/header" Target="header20.xml"/><Relationship Id="rId40" Type="http://schemas.openxmlformats.org/officeDocument/2006/relationships/header" Target="header21.xml"/><Relationship Id="rId41" Type="http://schemas.openxmlformats.org/officeDocument/2006/relationships/image" Target="media/image3.png"/><Relationship Id="rId42" Type="http://schemas.openxmlformats.org/officeDocument/2006/relationships/image" Target="media/image4.png"/><Relationship Id="rId43" Type="http://schemas.openxmlformats.org/officeDocument/2006/relationships/image" Target="media/image5.png"/><Relationship Id="rId44" Type="http://schemas.openxmlformats.org/officeDocument/2006/relationships/hyperlink" Target="http://www.cninfo.com.c/" TargetMode="External"/><Relationship Id="rId45" Type="http://schemas.openxmlformats.org/officeDocument/2006/relationships/footer" Target="footer9.xml"/><Relationship Id="rId46" Type="http://schemas.openxmlformats.org/officeDocument/2006/relationships/header" Target="header22.xml"/><Relationship Id="rId47" Type="http://schemas.openxmlformats.org/officeDocument/2006/relationships/footer" Target="footer10.xml"/><Relationship Id="rId48" Type="http://schemas.openxmlformats.org/officeDocument/2006/relationships/header" Target="header23.xml"/><Relationship Id="rId49" Type="http://schemas.openxmlformats.org/officeDocument/2006/relationships/header" Target="header24.xml"/><Relationship Id="rId50" Type="http://schemas.openxmlformats.org/officeDocument/2006/relationships/header" Target="header25.xml"/><Relationship Id="rId51" Type="http://schemas.openxmlformats.org/officeDocument/2006/relationships/header" Target="header26.xml"/><Relationship Id="rId52" Type="http://schemas.openxmlformats.org/officeDocument/2006/relationships/header" Target="header27.xml"/><Relationship Id="rId53" Type="http://schemas.openxmlformats.org/officeDocument/2006/relationships/header" Target="header28.xml"/><Relationship Id="rId54" Type="http://schemas.openxmlformats.org/officeDocument/2006/relationships/header" Target="header29.xml"/><Relationship Id="rId55" Type="http://schemas.openxmlformats.org/officeDocument/2006/relationships/header" Target="header30.xml"/><Relationship Id="rId56" Type="http://schemas.openxmlformats.org/officeDocument/2006/relationships/header" Target="header31.xml"/><Relationship Id="rId57" Type="http://schemas.openxmlformats.org/officeDocument/2006/relationships/footer" Target="footer11.xml"/><Relationship Id="rId58" Type="http://schemas.openxmlformats.org/officeDocument/2006/relationships/header" Target="header32.xml"/><Relationship Id="rId59" Type="http://schemas.openxmlformats.org/officeDocument/2006/relationships/footer" Target="footer12.xml"/><Relationship Id="rId60" Type="http://schemas.openxmlformats.org/officeDocument/2006/relationships/image" Target="media/image6.png"/><Relationship Id="rId61" Type="http://schemas.openxmlformats.org/officeDocument/2006/relationships/image" Target="media/image7.png"/><Relationship Id="rId62" Type="http://schemas.openxmlformats.org/officeDocument/2006/relationships/image" Target="media/image8.png"/><Relationship Id="rId63" Type="http://schemas.openxmlformats.org/officeDocument/2006/relationships/image" Target="media/image9.png"/><Relationship Id="rId64" Type="http://schemas.openxmlformats.org/officeDocument/2006/relationships/image" Target="media/image10.png"/><Relationship Id="rId65" Type="http://schemas.openxmlformats.org/officeDocument/2006/relationships/image" Target="media/image11.png"/><Relationship Id="rId66" Type="http://schemas.openxmlformats.org/officeDocument/2006/relationships/image" Target="media/image12.png"/><Relationship Id="rId67" Type="http://schemas.openxmlformats.org/officeDocument/2006/relationships/image" Target="media/image13.png"/><Relationship Id="rId68" Type="http://schemas.openxmlformats.org/officeDocument/2006/relationships/image" Target="media/image14.png"/><Relationship Id="rId69" Type="http://schemas.openxmlformats.org/officeDocument/2006/relationships/image" Target="media/image15.png"/><Relationship Id="rId70" Type="http://schemas.openxmlformats.org/officeDocument/2006/relationships/image" Target="media/image16.png"/><Relationship Id="rId71" Type="http://schemas.openxmlformats.org/officeDocument/2006/relationships/footer" Target="footer13.xml"/><Relationship Id="rId72" Type="http://schemas.openxmlformats.org/officeDocument/2006/relationships/image" Target="media/image17.png"/><Relationship Id="rId73" Type="http://schemas.openxmlformats.org/officeDocument/2006/relationships/image" Target="media/image18.png"/><Relationship Id="rId74" Type="http://schemas.openxmlformats.org/officeDocument/2006/relationships/image" Target="media/image19.png"/><Relationship Id="rId75" Type="http://schemas.openxmlformats.org/officeDocument/2006/relationships/image" Target="media/image20.png"/><Relationship Id="rId76" Type="http://schemas.openxmlformats.org/officeDocument/2006/relationships/image" Target="media/image21.png"/><Relationship Id="rId77" Type="http://schemas.openxmlformats.org/officeDocument/2006/relationships/image" Target="media/image22.png"/><Relationship Id="rId78" Type="http://schemas.openxmlformats.org/officeDocument/2006/relationships/image" Target="media/image23.png"/><Relationship Id="rId79" Type="http://schemas.openxmlformats.org/officeDocument/2006/relationships/image" Target="media/image24.png"/><Relationship Id="rId80" Type="http://schemas.openxmlformats.org/officeDocument/2006/relationships/image" Target="media/image25.png"/><Relationship Id="rId81" Type="http://schemas.openxmlformats.org/officeDocument/2006/relationships/image" Target="media/image26.png"/><Relationship Id="rId82" Type="http://schemas.openxmlformats.org/officeDocument/2006/relationships/image" Target="media/image27.png"/><Relationship Id="rId83" Type="http://schemas.openxmlformats.org/officeDocument/2006/relationships/image" Target="media/image28.png"/><Relationship Id="rId84" Type="http://schemas.openxmlformats.org/officeDocument/2006/relationships/footer" Target="footer14.xml"/><Relationship Id="rId85" Type="http://schemas.openxmlformats.org/officeDocument/2006/relationships/image" Target="media/image29.png"/><Relationship Id="rId86" Type="http://schemas.openxmlformats.org/officeDocument/2006/relationships/image" Target="media/image30.png"/><Relationship Id="rId87" Type="http://schemas.openxmlformats.org/officeDocument/2006/relationships/image" Target="media/image31.png"/><Relationship Id="rId88" Type="http://schemas.openxmlformats.org/officeDocument/2006/relationships/image" Target="media/image32.png"/><Relationship Id="rId89" Type="http://schemas.openxmlformats.org/officeDocument/2006/relationships/image" Target="media/image33.png"/><Relationship Id="rId90" Type="http://schemas.openxmlformats.org/officeDocument/2006/relationships/image" Target="media/image34.png"/><Relationship Id="rId91" Type="http://schemas.openxmlformats.org/officeDocument/2006/relationships/image" Target="media/image35.png"/><Relationship Id="rId92" Type="http://schemas.openxmlformats.org/officeDocument/2006/relationships/image" Target="media/image36.png"/><Relationship Id="rId93" Type="http://schemas.openxmlformats.org/officeDocument/2006/relationships/image" Target="media/image37.png"/><Relationship Id="rId94" Type="http://schemas.openxmlformats.org/officeDocument/2006/relationships/image" Target="media/image38.png"/><Relationship Id="rId95" Type="http://schemas.openxmlformats.org/officeDocument/2006/relationships/image" Target="media/image39.png"/><Relationship Id="rId96" Type="http://schemas.openxmlformats.org/officeDocument/2006/relationships/image" Target="media/image40.png"/><Relationship Id="rId97" Type="http://schemas.openxmlformats.org/officeDocument/2006/relationships/image" Target="media/image41.png"/><Relationship Id="rId98" Type="http://schemas.openxmlformats.org/officeDocument/2006/relationships/image" Target="media/image42.png"/><Relationship Id="rId99" Type="http://schemas.openxmlformats.org/officeDocument/2006/relationships/image" Target="media/image43.png"/><Relationship Id="rId100" Type="http://schemas.openxmlformats.org/officeDocument/2006/relationships/image" Target="media/image44.png"/><Relationship Id="rId101" Type="http://schemas.openxmlformats.org/officeDocument/2006/relationships/image" Target="media/image45.png"/><Relationship Id="rId102" Type="http://schemas.openxmlformats.org/officeDocument/2006/relationships/image" Target="media/image46.png"/><Relationship Id="rId103" Type="http://schemas.openxmlformats.org/officeDocument/2006/relationships/image" Target="media/image47.png"/><Relationship Id="rId104" Type="http://schemas.openxmlformats.org/officeDocument/2006/relationships/image" Target="media/image48.png"/><Relationship Id="rId105" Type="http://schemas.openxmlformats.org/officeDocument/2006/relationships/image" Target="media/image49.png"/><Relationship Id="rId106" Type="http://schemas.openxmlformats.org/officeDocument/2006/relationships/image" Target="media/image50.png"/><Relationship Id="rId107" Type="http://schemas.openxmlformats.org/officeDocument/2006/relationships/image" Target="media/image51.png"/><Relationship Id="rId108" Type="http://schemas.openxmlformats.org/officeDocument/2006/relationships/image" Target="media/image52.png"/><Relationship Id="rId109" Type="http://schemas.openxmlformats.org/officeDocument/2006/relationships/image" Target="media/image53.png"/><Relationship Id="rId110" Type="http://schemas.openxmlformats.org/officeDocument/2006/relationships/image" Target="media/image54.png"/><Relationship Id="rId111" Type="http://schemas.openxmlformats.org/officeDocument/2006/relationships/image" Target="media/image55.png"/><Relationship Id="rId112" Type="http://schemas.openxmlformats.org/officeDocument/2006/relationships/image" Target="media/image56.png"/><Relationship Id="rId113" Type="http://schemas.openxmlformats.org/officeDocument/2006/relationships/image" Target="media/image57.png"/><Relationship Id="rId114" Type="http://schemas.openxmlformats.org/officeDocument/2006/relationships/image" Target="media/image58.png"/><Relationship Id="rId115" Type="http://schemas.openxmlformats.org/officeDocument/2006/relationships/image" Target="media/image59.png"/><Relationship Id="rId116" Type="http://schemas.openxmlformats.org/officeDocument/2006/relationships/image" Target="media/image60.png"/><Relationship Id="rId117" Type="http://schemas.openxmlformats.org/officeDocument/2006/relationships/image" Target="media/image61.png"/><Relationship Id="rId118" Type="http://schemas.openxmlformats.org/officeDocument/2006/relationships/image" Target="media/image62.png"/><Relationship Id="rId119" Type="http://schemas.openxmlformats.org/officeDocument/2006/relationships/image" Target="media/image63.png"/><Relationship Id="rId120" Type="http://schemas.openxmlformats.org/officeDocument/2006/relationships/image" Target="media/image64.png"/><Relationship Id="rId121" Type="http://schemas.openxmlformats.org/officeDocument/2006/relationships/image" Target="media/image65.png"/><Relationship Id="rId122" Type="http://schemas.openxmlformats.org/officeDocument/2006/relationships/image" Target="media/image66.png"/><Relationship Id="rId123" Type="http://schemas.openxmlformats.org/officeDocument/2006/relationships/image" Target="media/image67.png"/><Relationship Id="rId124" Type="http://schemas.openxmlformats.org/officeDocument/2006/relationships/image" Target="media/image68.png"/><Relationship Id="rId125" Type="http://schemas.openxmlformats.org/officeDocument/2006/relationships/image" Target="media/image69.png"/><Relationship Id="rId126" Type="http://schemas.openxmlformats.org/officeDocument/2006/relationships/image" Target="media/image70.png"/><Relationship Id="rId127" Type="http://schemas.openxmlformats.org/officeDocument/2006/relationships/image" Target="media/image71.png"/><Relationship Id="rId128" Type="http://schemas.openxmlformats.org/officeDocument/2006/relationships/image" Target="media/image72.png"/><Relationship Id="rId129" Type="http://schemas.openxmlformats.org/officeDocument/2006/relationships/image" Target="media/image73.png"/><Relationship Id="rId130" Type="http://schemas.openxmlformats.org/officeDocument/2006/relationships/image" Target="media/image74.png"/><Relationship Id="rId131" Type="http://schemas.openxmlformats.org/officeDocument/2006/relationships/image" Target="media/image75.png"/><Relationship Id="rId132" Type="http://schemas.openxmlformats.org/officeDocument/2006/relationships/image" Target="media/image76.png"/><Relationship Id="rId133" Type="http://schemas.openxmlformats.org/officeDocument/2006/relationships/image" Target="media/image77.png"/><Relationship Id="rId134" Type="http://schemas.openxmlformats.org/officeDocument/2006/relationships/image" Target="media/image78.png"/><Relationship Id="rId135" Type="http://schemas.openxmlformats.org/officeDocument/2006/relationships/image" Target="media/image79.png"/><Relationship Id="rId136" Type="http://schemas.openxmlformats.org/officeDocument/2006/relationships/image" Target="media/image80.png"/><Relationship Id="rId137" Type="http://schemas.openxmlformats.org/officeDocument/2006/relationships/image" Target="media/image81.png"/><Relationship Id="rId138" Type="http://schemas.openxmlformats.org/officeDocument/2006/relationships/image" Target="media/image82.png"/><Relationship Id="rId139" Type="http://schemas.openxmlformats.org/officeDocument/2006/relationships/image" Target="media/image83.png"/><Relationship Id="rId140" Type="http://schemas.openxmlformats.org/officeDocument/2006/relationships/image" Target="media/image84.png"/><Relationship Id="rId141" Type="http://schemas.openxmlformats.org/officeDocument/2006/relationships/image" Target="media/image85.png"/><Relationship Id="rId142" Type="http://schemas.openxmlformats.org/officeDocument/2006/relationships/image" Target="media/image86.png"/><Relationship Id="rId143" Type="http://schemas.openxmlformats.org/officeDocument/2006/relationships/image" Target="media/image87.png"/><Relationship Id="rId144" Type="http://schemas.openxmlformats.org/officeDocument/2006/relationships/image" Target="media/image88.png"/><Relationship Id="rId145" Type="http://schemas.openxmlformats.org/officeDocument/2006/relationships/image" Target="media/image89.png"/><Relationship Id="rId146" Type="http://schemas.openxmlformats.org/officeDocument/2006/relationships/image" Target="media/image90.png"/><Relationship Id="rId147" Type="http://schemas.openxmlformats.org/officeDocument/2006/relationships/image" Target="media/image91.png"/><Relationship Id="rId148" Type="http://schemas.openxmlformats.org/officeDocument/2006/relationships/image" Target="media/image92.png"/><Relationship Id="rId149" Type="http://schemas.openxmlformats.org/officeDocument/2006/relationships/image" Target="media/image93.png"/><Relationship Id="rId150" Type="http://schemas.openxmlformats.org/officeDocument/2006/relationships/image" Target="media/image94.png"/><Relationship Id="rId151" Type="http://schemas.openxmlformats.org/officeDocument/2006/relationships/image" Target="media/image95.png"/><Relationship Id="rId152" Type="http://schemas.openxmlformats.org/officeDocument/2006/relationships/image" Target="media/image96.png"/><Relationship Id="rId153" Type="http://schemas.openxmlformats.org/officeDocument/2006/relationships/image" Target="media/image97.png"/><Relationship Id="rId154" Type="http://schemas.openxmlformats.org/officeDocument/2006/relationships/image" Target="media/image98.png"/><Relationship Id="rId155" Type="http://schemas.openxmlformats.org/officeDocument/2006/relationships/image" Target="media/image99.png"/><Relationship Id="rId156" Type="http://schemas.openxmlformats.org/officeDocument/2006/relationships/image" Target="media/image100.png"/><Relationship Id="rId157" Type="http://schemas.openxmlformats.org/officeDocument/2006/relationships/image" Target="media/image101.png"/><Relationship Id="rId158" Type="http://schemas.openxmlformats.org/officeDocument/2006/relationships/image" Target="media/image102.png"/><Relationship Id="rId159" Type="http://schemas.openxmlformats.org/officeDocument/2006/relationships/image" Target="media/image103.png"/><Relationship Id="rId160" Type="http://schemas.openxmlformats.org/officeDocument/2006/relationships/image" Target="media/image104.png"/><Relationship Id="rId161" Type="http://schemas.openxmlformats.org/officeDocument/2006/relationships/image" Target="media/image105.png"/><Relationship Id="rId162" Type="http://schemas.openxmlformats.org/officeDocument/2006/relationships/image" Target="media/image106.png"/><Relationship Id="rId163" Type="http://schemas.openxmlformats.org/officeDocument/2006/relationships/image" Target="media/image107.png"/><Relationship Id="rId164" Type="http://schemas.openxmlformats.org/officeDocument/2006/relationships/image" Target="media/image108.png"/><Relationship Id="rId165" Type="http://schemas.openxmlformats.org/officeDocument/2006/relationships/image" Target="media/image109.png"/><Relationship Id="rId166" Type="http://schemas.openxmlformats.org/officeDocument/2006/relationships/image" Target="media/image110.png"/><Relationship Id="rId167" Type="http://schemas.openxmlformats.org/officeDocument/2006/relationships/image" Target="media/image111.png"/><Relationship Id="rId168" Type="http://schemas.openxmlformats.org/officeDocument/2006/relationships/image" Target="media/image112.png"/><Relationship Id="rId169" Type="http://schemas.openxmlformats.org/officeDocument/2006/relationships/image" Target="media/image113.png"/><Relationship Id="rId170" Type="http://schemas.openxmlformats.org/officeDocument/2006/relationships/image" Target="media/image114.png"/><Relationship Id="rId171" Type="http://schemas.openxmlformats.org/officeDocument/2006/relationships/image" Target="media/image115.png"/><Relationship Id="rId172" Type="http://schemas.openxmlformats.org/officeDocument/2006/relationships/image" Target="media/image116.png"/><Relationship Id="rId173" Type="http://schemas.openxmlformats.org/officeDocument/2006/relationships/image" Target="media/image117.png"/><Relationship Id="rId174" Type="http://schemas.openxmlformats.org/officeDocument/2006/relationships/image" Target="media/image118.png"/><Relationship Id="rId175" Type="http://schemas.openxmlformats.org/officeDocument/2006/relationships/image" Target="media/image119.png"/><Relationship Id="rId176" Type="http://schemas.openxmlformats.org/officeDocument/2006/relationships/image" Target="media/image120.png"/><Relationship Id="rId177" Type="http://schemas.openxmlformats.org/officeDocument/2006/relationships/image" Target="media/image121.png"/><Relationship Id="rId178" Type="http://schemas.openxmlformats.org/officeDocument/2006/relationships/image" Target="media/image122.png"/><Relationship Id="rId179" Type="http://schemas.openxmlformats.org/officeDocument/2006/relationships/image" Target="media/image123.png"/><Relationship Id="rId180" Type="http://schemas.openxmlformats.org/officeDocument/2006/relationships/image" Target="media/image124.png"/><Relationship Id="rId181" Type="http://schemas.openxmlformats.org/officeDocument/2006/relationships/image" Target="media/image125.png"/><Relationship Id="rId182" Type="http://schemas.openxmlformats.org/officeDocument/2006/relationships/image" Target="media/image126.png"/><Relationship Id="rId183" Type="http://schemas.openxmlformats.org/officeDocument/2006/relationships/image" Target="media/image127.png"/><Relationship Id="rId184" Type="http://schemas.openxmlformats.org/officeDocument/2006/relationships/image" Target="media/image128.png"/><Relationship Id="rId185" Type="http://schemas.openxmlformats.org/officeDocument/2006/relationships/image" Target="media/image129.png"/><Relationship Id="rId186" Type="http://schemas.openxmlformats.org/officeDocument/2006/relationships/image" Target="media/image130.png"/><Relationship Id="rId187" Type="http://schemas.openxmlformats.org/officeDocument/2006/relationships/image" Target="media/image131.png"/><Relationship Id="rId188" Type="http://schemas.openxmlformats.org/officeDocument/2006/relationships/image" Target="media/image132.png"/><Relationship Id="rId189" Type="http://schemas.openxmlformats.org/officeDocument/2006/relationships/image" Target="media/image133.png"/><Relationship Id="rId190" Type="http://schemas.openxmlformats.org/officeDocument/2006/relationships/image" Target="media/image134.png"/><Relationship Id="rId191" Type="http://schemas.openxmlformats.org/officeDocument/2006/relationships/image" Target="media/image135.png"/><Relationship Id="rId192" Type="http://schemas.openxmlformats.org/officeDocument/2006/relationships/image" Target="media/image136.png"/><Relationship Id="rId193" Type="http://schemas.openxmlformats.org/officeDocument/2006/relationships/image" Target="media/image137.png"/><Relationship Id="rId194" Type="http://schemas.openxmlformats.org/officeDocument/2006/relationships/image" Target="media/image138.png"/><Relationship Id="rId195" Type="http://schemas.openxmlformats.org/officeDocument/2006/relationships/image" Target="media/image139.png"/><Relationship Id="rId196" Type="http://schemas.openxmlformats.org/officeDocument/2006/relationships/image" Target="media/image140.png"/><Relationship Id="rId197" Type="http://schemas.openxmlformats.org/officeDocument/2006/relationships/image" Target="media/image141.png"/><Relationship Id="rId198" Type="http://schemas.openxmlformats.org/officeDocument/2006/relationships/image" Target="media/image142.png"/><Relationship Id="rId199" Type="http://schemas.openxmlformats.org/officeDocument/2006/relationships/image" Target="media/image143.png"/><Relationship Id="rId200" Type="http://schemas.openxmlformats.org/officeDocument/2006/relationships/image" Target="media/image144.png"/><Relationship Id="rId201" Type="http://schemas.openxmlformats.org/officeDocument/2006/relationships/image" Target="media/image145.png"/><Relationship Id="rId202" Type="http://schemas.openxmlformats.org/officeDocument/2006/relationships/image" Target="media/image146.png"/><Relationship Id="rId203" Type="http://schemas.openxmlformats.org/officeDocument/2006/relationships/image" Target="media/image147.png"/><Relationship Id="rId204" Type="http://schemas.openxmlformats.org/officeDocument/2006/relationships/image" Target="media/image148.png"/><Relationship Id="rId205" Type="http://schemas.openxmlformats.org/officeDocument/2006/relationships/image" Target="media/image149.png"/><Relationship Id="rId206" Type="http://schemas.openxmlformats.org/officeDocument/2006/relationships/image" Target="media/image150.png"/><Relationship Id="rId207" Type="http://schemas.openxmlformats.org/officeDocument/2006/relationships/image" Target="media/image151.png"/><Relationship Id="rId208" Type="http://schemas.openxmlformats.org/officeDocument/2006/relationships/image" Target="media/image152.png"/><Relationship Id="rId209" Type="http://schemas.openxmlformats.org/officeDocument/2006/relationships/image" Target="media/image153.png"/><Relationship Id="rId210" Type="http://schemas.openxmlformats.org/officeDocument/2006/relationships/image" Target="media/image154.png"/><Relationship Id="rId211" Type="http://schemas.openxmlformats.org/officeDocument/2006/relationships/image" Target="media/image155.png"/><Relationship Id="rId212" Type="http://schemas.openxmlformats.org/officeDocument/2006/relationships/image" Target="media/image156.png"/><Relationship Id="rId213" Type="http://schemas.openxmlformats.org/officeDocument/2006/relationships/image" Target="media/image157.png"/><Relationship Id="rId214" Type="http://schemas.openxmlformats.org/officeDocument/2006/relationships/image" Target="media/image158.png"/><Relationship Id="rId215" Type="http://schemas.openxmlformats.org/officeDocument/2006/relationships/image" Target="media/image159.png"/><Relationship Id="rId216" Type="http://schemas.openxmlformats.org/officeDocument/2006/relationships/image" Target="media/image160.png"/><Relationship Id="rId217" Type="http://schemas.openxmlformats.org/officeDocument/2006/relationships/image" Target="media/image161.png"/><Relationship Id="rId218" Type="http://schemas.openxmlformats.org/officeDocument/2006/relationships/image" Target="media/image162.png"/><Relationship Id="rId219" Type="http://schemas.openxmlformats.org/officeDocument/2006/relationships/image" Target="media/image163.png"/><Relationship Id="rId220" Type="http://schemas.openxmlformats.org/officeDocument/2006/relationships/image" Target="media/image164.png"/><Relationship Id="rId221" Type="http://schemas.openxmlformats.org/officeDocument/2006/relationships/image" Target="media/image165.png"/><Relationship Id="rId222" Type="http://schemas.openxmlformats.org/officeDocument/2006/relationships/image" Target="media/image166.png"/><Relationship Id="rId223" Type="http://schemas.openxmlformats.org/officeDocument/2006/relationships/image" Target="media/image167.png"/><Relationship Id="rId224" Type="http://schemas.openxmlformats.org/officeDocument/2006/relationships/image" Target="media/image168.png"/><Relationship Id="rId225" Type="http://schemas.openxmlformats.org/officeDocument/2006/relationships/image" Target="media/image169.png"/><Relationship Id="rId226" Type="http://schemas.openxmlformats.org/officeDocument/2006/relationships/image" Target="media/image170.png"/><Relationship Id="rId227" Type="http://schemas.openxmlformats.org/officeDocument/2006/relationships/image" Target="media/image171.png"/><Relationship Id="rId228" Type="http://schemas.openxmlformats.org/officeDocument/2006/relationships/image" Target="media/image172.png"/><Relationship Id="rId229" Type="http://schemas.openxmlformats.org/officeDocument/2006/relationships/image" Target="media/image173.png"/><Relationship Id="rId230" Type="http://schemas.openxmlformats.org/officeDocument/2006/relationships/image" Target="media/image174.png"/><Relationship Id="rId231" Type="http://schemas.openxmlformats.org/officeDocument/2006/relationships/image" Target="media/image175.png"/><Relationship Id="rId232" Type="http://schemas.openxmlformats.org/officeDocument/2006/relationships/image" Target="media/image176.png"/><Relationship Id="rId233" Type="http://schemas.openxmlformats.org/officeDocument/2006/relationships/image" Target="media/image177.png"/><Relationship Id="rId234" Type="http://schemas.openxmlformats.org/officeDocument/2006/relationships/image" Target="media/image178.png"/><Relationship Id="rId235" Type="http://schemas.openxmlformats.org/officeDocument/2006/relationships/image" Target="media/image179.png"/><Relationship Id="rId236" Type="http://schemas.openxmlformats.org/officeDocument/2006/relationships/image" Target="media/image180.png"/><Relationship Id="rId237" Type="http://schemas.openxmlformats.org/officeDocument/2006/relationships/image" Target="media/image181.png"/><Relationship Id="rId238" Type="http://schemas.openxmlformats.org/officeDocument/2006/relationships/image" Target="media/image182.png"/><Relationship Id="rId239" Type="http://schemas.openxmlformats.org/officeDocument/2006/relationships/image" Target="media/image183.png"/><Relationship Id="rId240" Type="http://schemas.openxmlformats.org/officeDocument/2006/relationships/image" Target="media/image184.png"/><Relationship Id="rId241" Type="http://schemas.openxmlformats.org/officeDocument/2006/relationships/image" Target="media/image185.png"/><Relationship Id="rId242" Type="http://schemas.openxmlformats.org/officeDocument/2006/relationships/image" Target="media/image186.png"/><Relationship Id="rId243" Type="http://schemas.openxmlformats.org/officeDocument/2006/relationships/image" Target="media/image187.png"/><Relationship Id="rId244" Type="http://schemas.openxmlformats.org/officeDocument/2006/relationships/image" Target="media/image188.png"/><Relationship Id="rId245" Type="http://schemas.openxmlformats.org/officeDocument/2006/relationships/image" Target="media/image189.png"/><Relationship Id="rId246" Type="http://schemas.openxmlformats.org/officeDocument/2006/relationships/image" Target="media/image190.png"/><Relationship Id="rId247" Type="http://schemas.openxmlformats.org/officeDocument/2006/relationships/image" Target="media/image191.png"/><Relationship Id="rId248" Type="http://schemas.openxmlformats.org/officeDocument/2006/relationships/image" Target="media/image192.png"/><Relationship Id="rId249" Type="http://schemas.openxmlformats.org/officeDocument/2006/relationships/image" Target="media/image193.png"/><Relationship Id="rId250" Type="http://schemas.openxmlformats.org/officeDocument/2006/relationships/image" Target="media/image194.png"/><Relationship Id="rId251" Type="http://schemas.openxmlformats.org/officeDocument/2006/relationships/image" Target="media/image195.png"/><Relationship Id="rId252" Type="http://schemas.openxmlformats.org/officeDocument/2006/relationships/image" Target="media/image196.png"/><Relationship Id="rId253" Type="http://schemas.openxmlformats.org/officeDocument/2006/relationships/image" Target="media/image197.png"/><Relationship Id="rId254" Type="http://schemas.openxmlformats.org/officeDocument/2006/relationships/image" Target="media/image198.png"/><Relationship Id="rId255" Type="http://schemas.openxmlformats.org/officeDocument/2006/relationships/image" Target="media/image199.png"/><Relationship Id="rId256" Type="http://schemas.openxmlformats.org/officeDocument/2006/relationships/image" Target="media/image200.png"/><Relationship Id="rId257" Type="http://schemas.openxmlformats.org/officeDocument/2006/relationships/image" Target="media/image201.png"/><Relationship Id="rId258" Type="http://schemas.openxmlformats.org/officeDocument/2006/relationships/image" Target="media/image202.png"/><Relationship Id="rId259" Type="http://schemas.openxmlformats.org/officeDocument/2006/relationships/image" Target="media/image203.png"/><Relationship Id="rId260" Type="http://schemas.openxmlformats.org/officeDocument/2006/relationships/image" Target="media/image204.png"/><Relationship Id="rId261" Type="http://schemas.openxmlformats.org/officeDocument/2006/relationships/image" Target="media/image205.png"/><Relationship Id="rId262" Type="http://schemas.openxmlformats.org/officeDocument/2006/relationships/image" Target="media/image206.png"/><Relationship Id="rId263" Type="http://schemas.openxmlformats.org/officeDocument/2006/relationships/image" Target="media/image207.png"/><Relationship Id="rId264" Type="http://schemas.openxmlformats.org/officeDocument/2006/relationships/image" Target="media/image208.png"/><Relationship Id="rId265" Type="http://schemas.openxmlformats.org/officeDocument/2006/relationships/image" Target="media/image209.png"/><Relationship Id="rId266" Type="http://schemas.openxmlformats.org/officeDocument/2006/relationships/image" Target="media/image210.png"/><Relationship Id="rId267" Type="http://schemas.openxmlformats.org/officeDocument/2006/relationships/image" Target="media/image211.png"/><Relationship Id="rId268" Type="http://schemas.openxmlformats.org/officeDocument/2006/relationships/image" Target="media/image212.png"/><Relationship Id="rId269" Type="http://schemas.openxmlformats.org/officeDocument/2006/relationships/image" Target="media/image213.png"/><Relationship Id="rId270" Type="http://schemas.openxmlformats.org/officeDocument/2006/relationships/image" Target="media/image214.png"/><Relationship Id="rId271" Type="http://schemas.openxmlformats.org/officeDocument/2006/relationships/image" Target="media/image215.png"/><Relationship Id="rId272" Type="http://schemas.openxmlformats.org/officeDocument/2006/relationships/image" Target="media/image216.png"/><Relationship Id="rId273" Type="http://schemas.openxmlformats.org/officeDocument/2006/relationships/image" Target="media/image217.png"/><Relationship Id="rId274" Type="http://schemas.openxmlformats.org/officeDocument/2006/relationships/image" Target="media/image218.png"/><Relationship Id="rId275" Type="http://schemas.openxmlformats.org/officeDocument/2006/relationships/image" Target="media/image219.png"/><Relationship Id="rId276" Type="http://schemas.openxmlformats.org/officeDocument/2006/relationships/image" Target="media/image220.png"/><Relationship Id="rId277" Type="http://schemas.openxmlformats.org/officeDocument/2006/relationships/image" Target="media/image221.png"/><Relationship Id="rId278" Type="http://schemas.openxmlformats.org/officeDocument/2006/relationships/image" Target="media/image222.png"/><Relationship Id="rId279" Type="http://schemas.openxmlformats.org/officeDocument/2006/relationships/image" Target="media/image223.png"/><Relationship Id="rId280" Type="http://schemas.openxmlformats.org/officeDocument/2006/relationships/image" Target="media/image224.png"/><Relationship Id="rId281" Type="http://schemas.openxmlformats.org/officeDocument/2006/relationships/image" Target="media/image225.png"/><Relationship Id="rId282" Type="http://schemas.openxmlformats.org/officeDocument/2006/relationships/image" Target="media/image226.png"/><Relationship Id="rId283" Type="http://schemas.openxmlformats.org/officeDocument/2006/relationships/image" Target="media/image227.png"/><Relationship Id="rId284" Type="http://schemas.openxmlformats.org/officeDocument/2006/relationships/image" Target="media/image228.png"/><Relationship Id="rId285" Type="http://schemas.openxmlformats.org/officeDocument/2006/relationships/image" Target="media/image229.png"/><Relationship Id="rId286" Type="http://schemas.openxmlformats.org/officeDocument/2006/relationships/image" Target="media/image230.png"/><Relationship Id="rId287" Type="http://schemas.openxmlformats.org/officeDocument/2006/relationships/image" Target="media/image231.png"/><Relationship Id="rId288" Type="http://schemas.openxmlformats.org/officeDocument/2006/relationships/image" Target="media/image232.png"/><Relationship Id="rId289" Type="http://schemas.openxmlformats.org/officeDocument/2006/relationships/image" Target="media/image233.png"/><Relationship Id="rId290" Type="http://schemas.openxmlformats.org/officeDocument/2006/relationships/image" Target="media/image234.png"/><Relationship Id="rId291" Type="http://schemas.openxmlformats.org/officeDocument/2006/relationships/image" Target="media/image235.png"/><Relationship Id="rId292" Type="http://schemas.openxmlformats.org/officeDocument/2006/relationships/image" Target="media/image236.png"/><Relationship Id="rId293" Type="http://schemas.openxmlformats.org/officeDocument/2006/relationships/image" Target="media/image237.png"/><Relationship Id="rId294" Type="http://schemas.openxmlformats.org/officeDocument/2006/relationships/image" Target="media/image238.png"/><Relationship Id="rId295" Type="http://schemas.openxmlformats.org/officeDocument/2006/relationships/image" Target="media/image239.png"/><Relationship Id="rId296" Type="http://schemas.openxmlformats.org/officeDocument/2006/relationships/image" Target="media/image240.png"/><Relationship Id="rId297" Type="http://schemas.openxmlformats.org/officeDocument/2006/relationships/image" Target="media/image241.png"/><Relationship Id="rId298" Type="http://schemas.openxmlformats.org/officeDocument/2006/relationships/image" Target="media/image242.png"/><Relationship Id="rId299" Type="http://schemas.openxmlformats.org/officeDocument/2006/relationships/image" Target="media/image243.png"/><Relationship Id="rId300" Type="http://schemas.openxmlformats.org/officeDocument/2006/relationships/image" Target="media/image244.png"/><Relationship Id="rId301" Type="http://schemas.openxmlformats.org/officeDocument/2006/relationships/image" Target="media/image245.png"/><Relationship Id="rId302" Type="http://schemas.openxmlformats.org/officeDocument/2006/relationships/image" Target="media/image246.png"/><Relationship Id="rId303" Type="http://schemas.openxmlformats.org/officeDocument/2006/relationships/image" Target="media/image247.png"/><Relationship Id="rId304" Type="http://schemas.openxmlformats.org/officeDocument/2006/relationships/image" Target="media/image248.png"/><Relationship Id="rId305" Type="http://schemas.openxmlformats.org/officeDocument/2006/relationships/image" Target="media/image249.png"/><Relationship Id="rId306" Type="http://schemas.openxmlformats.org/officeDocument/2006/relationships/image" Target="media/image250.png"/><Relationship Id="rId307" Type="http://schemas.openxmlformats.org/officeDocument/2006/relationships/image" Target="media/image251.png"/><Relationship Id="rId308" Type="http://schemas.openxmlformats.org/officeDocument/2006/relationships/image" Target="media/image252.png"/><Relationship Id="rId309" Type="http://schemas.openxmlformats.org/officeDocument/2006/relationships/image" Target="media/image253.png"/><Relationship Id="rId310" Type="http://schemas.openxmlformats.org/officeDocument/2006/relationships/image" Target="media/image254.png"/><Relationship Id="rId311" Type="http://schemas.openxmlformats.org/officeDocument/2006/relationships/image" Target="media/image255.png"/><Relationship Id="rId312" Type="http://schemas.openxmlformats.org/officeDocument/2006/relationships/image" Target="media/image256.png"/><Relationship Id="rId313" Type="http://schemas.openxmlformats.org/officeDocument/2006/relationships/image" Target="media/image257.png"/><Relationship Id="rId314" Type="http://schemas.openxmlformats.org/officeDocument/2006/relationships/image" Target="media/image258.png"/><Relationship Id="rId315" Type="http://schemas.openxmlformats.org/officeDocument/2006/relationships/image" Target="media/image259.png"/><Relationship Id="rId316" Type="http://schemas.openxmlformats.org/officeDocument/2006/relationships/image" Target="media/image260.png"/><Relationship Id="rId317" Type="http://schemas.openxmlformats.org/officeDocument/2006/relationships/image" Target="media/image261.png"/><Relationship Id="rId318" Type="http://schemas.openxmlformats.org/officeDocument/2006/relationships/image" Target="media/image262.png"/><Relationship Id="rId319" Type="http://schemas.openxmlformats.org/officeDocument/2006/relationships/image" Target="media/image263.png"/><Relationship Id="rId320" Type="http://schemas.openxmlformats.org/officeDocument/2006/relationships/image" Target="media/image264.png"/><Relationship Id="rId321" Type="http://schemas.openxmlformats.org/officeDocument/2006/relationships/image" Target="media/image265.png"/><Relationship Id="rId322" Type="http://schemas.openxmlformats.org/officeDocument/2006/relationships/image" Target="media/image266.png"/><Relationship Id="rId323" Type="http://schemas.openxmlformats.org/officeDocument/2006/relationships/image" Target="media/image267.png"/><Relationship Id="rId324" Type="http://schemas.openxmlformats.org/officeDocument/2006/relationships/image" Target="media/image268.png"/><Relationship Id="rId325" Type="http://schemas.openxmlformats.org/officeDocument/2006/relationships/image" Target="media/image269.png"/><Relationship Id="rId326" Type="http://schemas.openxmlformats.org/officeDocument/2006/relationships/image" Target="media/image270.png"/><Relationship Id="rId327" Type="http://schemas.openxmlformats.org/officeDocument/2006/relationships/image" Target="media/image271.png"/><Relationship Id="rId328" Type="http://schemas.openxmlformats.org/officeDocument/2006/relationships/image" Target="media/image272.png"/><Relationship Id="rId329" Type="http://schemas.openxmlformats.org/officeDocument/2006/relationships/image" Target="media/image273.png"/><Relationship Id="rId330" Type="http://schemas.openxmlformats.org/officeDocument/2006/relationships/image" Target="media/image274.png"/><Relationship Id="rId331" Type="http://schemas.openxmlformats.org/officeDocument/2006/relationships/image" Target="media/image275.png"/><Relationship Id="rId332" Type="http://schemas.openxmlformats.org/officeDocument/2006/relationships/image" Target="media/image276.png"/><Relationship Id="rId333" Type="http://schemas.openxmlformats.org/officeDocument/2006/relationships/image" Target="media/image277.png"/><Relationship Id="rId334" Type="http://schemas.openxmlformats.org/officeDocument/2006/relationships/image" Target="media/image278.png"/><Relationship Id="rId335" Type="http://schemas.openxmlformats.org/officeDocument/2006/relationships/image" Target="media/image279.png"/><Relationship Id="rId336" Type="http://schemas.openxmlformats.org/officeDocument/2006/relationships/image" Target="media/image280.png"/><Relationship Id="rId337" Type="http://schemas.openxmlformats.org/officeDocument/2006/relationships/image" Target="media/image281.png"/><Relationship Id="rId338" Type="http://schemas.openxmlformats.org/officeDocument/2006/relationships/image" Target="media/image282.png"/><Relationship Id="rId339" Type="http://schemas.openxmlformats.org/officeDocument/2006/relationships/image" Target="media/image283.png"/><Relationship Id="rId340" Type="http://schemas.openxmlformats.org/officeDocument/2006/relationships/image" Target="media/image284.png"/><Relationship Id="rId341" Type="http://schemas.openxmlformats.org/officeDocument/2006/relationships/image" Target="media/image285.png"/><Relationship Id="rId342" Type="http://schemas.openxmlformats.org/officeDocument/2006/relationships/image" Target="media/image286.png"/><Relationship Id="rId343" Type="http://schemas.openxmlformats.org/officeDocument/2006/relationships/image" Target="media/image287.png"/><Relationship Id="rId344" Type="http://schemas.openxmlformats.org/officeDocument/2006/relationships/image" Target="media/image288.png"/><Relationship Id="rId345" Type="http://schemas.openxmlformats.org/officeDocument/2006/relationships/image" Target="media/image289.png"/><Relationship Id="rId346" Type="http://schemas.openxmlformats.org/officeDocument/2006/relationships/image" Target="media/image290.png"/><Relationship Id="rId347" Type="http://schemas.openxmlformats.org/officeDocument/2006/relationships/image" Target="media/image291.png"/><Relationship Id="rId348" Type="http://schemas.openxmlformats.org/officeDocument/2006/relationships/image" Target="media/image292.png"/><Relationship Id="rId349" Type="http://schemas.openxmlformats.org/officeDocument/2006/relationships/image" Target="media/image293.png"/><Relationship Id="rId350" Type="http://schemas.openxmlformats.org/officeDocument/2006/relationships/image" Target="media/image294.png"/><Relationship Id="rId351" Type="http://schemas.openxmlformats.org/officeDocument/2006/relationships/image" Target="media/image295.png"/><Relationship Id="rId352" Type="http://schemas.openxmlformats.org/officeDocument/2006/relationships/image" Target="media/image296.png"/><Relationship Id="rId353" Type="http://schemas.openxmlformats.org/officeDocument/2006/relationships/image" Target="media/image297.png"/><Relationship Id="rId354" Type="http://schemas.openxmlformats.org/officeDocument/2006/relationships/image" Target="media/image298.png"/><Relationship Id="rId355" Type="http://schemas.openxmlformats.org/officeDocument/2006/relationships/image" Target="media/image299.png"/><Relationship Id="rId356" Type="http://schemas.openxmlformats.org/officeDocument/2006/relationships/image" Target="media/image300.png"/><Relationship Id="rId357" Type="http://schemas.openxmlformats.org/officeDocument/2006/relationships/image" Target="media/image301.png"/><Relationship Id="rId358" Type="http://schemas.openxmlformats.org/officeDocument/2006/relationships/image" Target="media/image302.png"/><Relationship Id="rId359" Type="http://schemas.openxmlformats.org/officeDocument/2006/relationships/image" Target="media/image303.png"/><Relationship Id="rId360" Type="http://schemas.openxmlformats.org/officeDocument/2006/relationships/image" Target="media/image304.png"/><Relationship Id="rId361" Type="http://schemas.openxmlformats.org/officeDocument/2006/relationships/image" Target="media/image305.png"/><Relationship Id="rId362" Type="http://schemas.openxmlformats.org/officeDocument/2006/relationships/image" Target="media/image306.png"/><Relationship Id="rId363" Type="http://schemas.openxmlformats.org/officeDocument/2006/relationships/image" Target="media/image307.png"/><Relationship Id="rId364" Type="http://schemas.openxmlformats.org/officeDocument/2006/relationships/image" Target="media/image308.png"/><Relationship Id="rId365" Type="http://schemas.openxmlformats.org/officeDocument/2006/relationships/image" Target="media/image309.png"/><Relationship Id="rId366" Type="http://schemas.openxmlformats.org/officeDocument/2006/relationships/image" Target="media/image310.png"/><Relationship Id="rId367" Type="http://schemas.openxmlformats.org/officeDocument/2006/relationships/image" Target="media/image311.png"/><Relationship Id="rId368" Type="http://schemas.openxmlformats.org/officeDocument/2006/relationships/image" Target="media/image312.png"/><Relationship Id="rId369" Type="http://schemas.openxmlformats.org/officeDocument/2006/relationships/image" Target="media/image313.png"/><Relationship Id="rId370" Type="http://schemas.openxmlformats.org/officeDocument/2006/relationships/image" Target="media/image314.png"/><Relationship Id="rId371" Type="http://schemas.openxmlformats.org/officeDocument/2006/relationships/image" Target="media/image315.png"/><Relationship Id="rId372" Type="http://schemas.openxmlformats.org/officeDocument/2006/relationships/image" Target="media/image316.png"/><Relationship Id="rId373" Type="http://schemas.openxmlformats.org/officeDocument/2006/relationships/image" Target="media/image317.png"/><Relationship Id="rId374" Type="http://schemas.openxmlformats.org/officeDocument/2006/relationships/image" Target="media/image318.png"/><Relationship Id="rId375" Type="http://schemas.openxmlformats.org/officeDocument/2006/relationships/image" Target="media/image319.png"/><Relationship Id="rId376" Type="http://schemas.openxmlformats.org/officeDocument/2006/relationships/image" Target="media/image320.png"/><Relationship Id="rId377" Type="http://schemas.openxmlformats.org/officeDocument/2006/relationships/image" Target="media/image321.png"/><Relationship Id="rId378" Type="http://schemas.openxmlformats.org/officeDocument/2006/relationships/image" Target="media/image322.png"/><Relationship Id="rId379" Type="http://schemas.openxmlformats.org/officeDocument/2006/relationships/image" Target="media/image323.png"/><Relationship Id="rId380" Type="http://schemas.openxmlformats.org/officeDocument/2006/relationships/image" Target="media/image324.png"/><Relationship Id="rId381" Type="http://schemas.openxmlformats.org/officeDocument/2006/relationships/image" Target="media/image325.png"/><Relationship Id="rId382" Type="http://schemas.openxmlformats.org/officeDocument/2006/relationships/image" Target="media/image326.png"/><Relationship Id="rId383" Type="http://schemas.openxmlformats.org/officeDocument/2006/relationships/image" Target="media/image327.png"/><Relationship Id="rId384" Type="http://schemas.openxmlformats.org/officeDocument/2006/relationships/image" Target="media/image328.png"/><Relationship Id="rId385" Type="http://schemas.openxmlformats.org/officeDocument/2006/relationships/image" Target="media/image329.png"/><Relationship Id="rId386" Type="http://schemas.openxmlformats.org/officeDocument/2006/relationships/image" Target="media/image330.png"/><Relationship Id="rId387" Type="http://schemas.openxmlformats.org/officeDocument/2006/relationships/image" Target="media/image331.png"/><Relationship Id="rId388" Type="http://schemas.openxmlformats.org/officeDocument/2006/relationships/image" Target="media/image332.png"/><Relationship Id="rId389" Type="http://schemas.openxmlformats.org/officeDocument/2006/relationships/image" Target="media/image333.png"/><Relationship Id="rId390" Type="http://schemas.openxmlformats.org/officeDocument/2006/relationships/image" Target="media/image334.png"/><Relationship Id="rId391" Type="http://schemas.openxmlformats.org/officeDocument/2006/relationships/image" Target="media/image335.png"/><Relationship Id="rId392" Type="http://schemas.openxmlformats.org/officeDocument/2006/relationships/image" Target="media/image336.png"/><Relationship Id="rId393" Type="http://schemas.openxmlformats.org/officeDocument/2006/relationships/image" Target="media/image337.png"/><Relationship Id="rId394" Type="http://schemas.openxmlformats.org/officeDocument/2006/relationships/image" Target="media/image338.png"/><Relationship Id="rId395" Type="http://schemas.openxmlformats.org/officeDocument/2006/relationships/image" Target="media/image339.png"/><Relationship Id="rId396" Type="http://schemas.openxmlformats.org/officeDocument/2006/relationships/image" Target="media/image340.png"/><Relationship Id="rId397" Type="http://schemas.openxmlformats.org/officeDocument/2006/relationships/image" Target="media/image341.png"/><Relationship Id="rId398" Type="http://schemas.openxmlformats.org/officeDocument/2006/relationships/image" Target="media/image342.png"/><Relationship Id="rId399" Type="http://schemas.openxmlformats.org/officeDocument/2006/relationships/image" Target="media/image343.png"/><Relationship Id="rId400" Type="http://schemas.openxmlformats.org/officeDocument/2006/relationships/image" Target="media/image344.png"/><Relationship Id="rId401" Type="http://schemas.openxmlformats.org/officeDocument/2006/relationships/image" Target="media/image345.png"/><Relationship Id="rId402" Type="http://schemas.openxmlformats.org/officeDocument/2006/relationships/image" Target="media/image346.png"/><Relationship Id="rId403" Type="http://schemas.openxmlformats.org/officeDocument/2006/relationships/image" Target="media/image347.png"/><Relationship Id="rId404" Type="http://schemas.openxmlformats.org/officeDocument/2006/relationships/image" Target="media/image348.png"/><Relationship Id="rId405" Type="http://schemas.openxmlformats.org/officeDocument/2006/relationships/image" Target="media/image349.png"/><Relationship Id="rId406" Type="http://schemas.openxmlformats.org/officeDocument/2006/relationships/image" Target="media/image350.png"/><Relationship Id="rId407" Type="http://schemas.openxmlformats.org/officeDocument/2006/relationships/image" Target="media/image351.png"/><Relationship Id="rId408" Type="http://schemas.openxmlformats.org/officeDocument/2006/relationships/image" Target="media/image352.png"/><Relationship Id="rId409" Type="http://schemas.openxmlformats.org/officeDocument/2006/relationships/image" Target="media/image353.png"/><Relationship Id="rId410" Type="http://schemas.openxmlformats.org/officeDocument/2006/relationships/image" Target="media/image354.png"/><Relationship Id="rId411" Type="http://schemas.openxmlformats.org/officeDocument/2006/relationships/image" Target="media/image355.png"/><Relationship Id="rId412" Type="http://schemas.openxmlformats.org/officeDocument/2006/relationships/image" Target="media/image356.png"/><Relationship Id="rId413" Type="http://schemas.openxmlformats.org/officeDocument/2006/relationships/image" Target="media/image357.png"/><Relationship Id="rId414" Type="http://schemas.openxmlformats.org/officeDocument/2006/relationships/image" Target="media/image358.png"/><Relationship Id="rId415" Type="http://schemas.openxmlformats.org/officeDocument/2006/relationships/image" Target="media/image359.png"/><Relationship Id="rId416" Type="http://schemas.openxmlformats.org/officeDocument/2006/relationships/image" Target="media/image360.png"/><Relationship Id="rId417" Type="http://schemas.openxmlformats.org/officeDocument/2006/relationships/image" Target="media/image361.png"/><Relationship Id="rId418" Type="http://schemas.openxmlformats.org/officeDocument/2006/relationships/image" Target="media/image362.png"/><Relationship Id="rId419" Type="http://schemas.openxmlformats.org/officeDocument/2006/relationships/image" Target="media/image363.png"/><Relationship Id="rId420" Type="http://schemas.openxmlformats.org/officeDocument/2006/relationships/image" Target="media/image364.png"/><Relationship Id="rId421" Type="http://schemas.openxmlformats.org/officeDocument/2006/relationships/image" Target="media/image365.png"/><Relationship Id="rId422" Type="http://schemas.openxmlformats.org/officeDocument/2006/relationships/image" Target="media/image366.png"/><Relationship Id="rId423" Type="http://schemas.openxmlformats.org/officeDocument/2006/relationships/image" Target="media/image367.png"/><Relationship Id="rId424" Type="http://schemas.openxmlformats.org/officeDocument/2006/relationships/image" Target="media/image368.png"/><Relationship Id="rId425" Type="http://schemas.openxmlformats.org/officeDocument/2006/relationships/image" Target="media/image369.png"/><Relationship Id="rId426" Type="http://schemas.openxmlformats.org/officeDocument/2006/relationships/image" Target="media/image370.png"/><Relationship Id="rId427" Type="http://schemas.openxmlformats.org/officeDocument/2006/relationships/image" Target="media/image371.png"/><Relationship Id="rId428" Type="http://schemas.openxmlformats.org/officeDocument/2006/relationships/image" Target="media/image372.png"/><Relationship Id="rId429" Type="http://schemas.openxmlformats.org/officeDocument/2006/relationships/image" Target="media/image373.png"/><Relationship Id="rId430" Type="http://schemas.openxmlformats.org/officeDocument/2006/relationships/image" Target="media/image374.png"/><Relationship Id="rId431" Type="http://schemas.openxmlformats.org/officeDocument/2006/relationships/image" Target="media/image375.png"/><Relationship Id="rId432" Type="http://schemas.openxmlformats.org/officeDocument/2006/relationships/image" Target="media/image376.png"/><Relationship Id="rId433" Type="http://schemas.openxmlformats.org/officeDocument/2006/relationships/image" Target="media/image377.png"/><Relationship Id="rId434" Type="http://schemas.openxmlformats.org/officeDocument/2006/relationships/image" Target="media/image378.png"/><Relationship Id="rId435" Type="http://schemas.openxmlformats.org/officeDocument/2006/relationships/image" Target="media/image379.png"/><Relationship Id="rId436" Type="http://schemas.openxmlformats.org/officeDocument/2006/relationships/image" Target="media/image380.png"/><Relationship Id="rId437" Type="http://schemas.openxmlformats.org/officeDocument/2006/relationships/image" Target="media/image381.png"/><Relationship Id="rId438" Type="http://schemas.openxmlformats.org/officeDocument/2006/relationships/image" Target="media/image382.png"/><Relationship Id="rId439" Type="http://schemas.openxmlformats.org/officeDocument/2006/relationships/image" Target="media/image383.png"/><Relationship Id="rId440" Type="http://schemas.openxmlformats.org/officeDocument/2006/relationships/image" Target="media/image384.png"/><Relationship Id="rId441" Type="http://schemas.openxmlformats.org/officeDocument/2006/relationships/image" Target="media/image385.png"/><Relationship Id="rId442" Type="http://schemas.openxmlformats.org/officeDocument/2006/relationships/image" Target="media/image386.png"/><Relationship Id="rId443" Type="http://schemas.openxmlformats.org/officeDocument/2006/relationships/image" Target="media/image387.png"/><Relationship Id="rId444" Type="http://schemas.openxmlformats.org/officeDocument/2006/relationships/image" Target="media/image388.png"/><Relationship Id="rId445" Type="http://schemas.openxmlformats.org/officeDocument/2006/relationships/image" Target="media/image389.png"/><Relationship Id="rId446" Type="http://schemas.openxmlformats.org/officeDocument/2006/relationships/image" Target="media/image390.png"/><Relationship Id="rId447" Type="http://schemas.openxmlformats.org/officeDocument/2006/relationships/image" Target="media/image391.png"/><Relationship Id="rId448" Type="http://schemas.openxmlformats.org/officeDocument/2006/relationships/image" Target="media/image392.png"/><Relationship Id="rId449" Type="http://schemas.openxmlformats.org/officeDocument/2006/relationships/image" Target="media/image393.png"/><Relationship Id="rId450" Type="http://schemas.openxmlformats.org/officeDocument/2006/relationships/image" Target="media/image394.png"/><Relationship Id="rId451" Type="http://schemas.openxmlformats.org/officeDocument/2006/relationships/image" Target="media/image395.png"/><Relationship Id="rId452" Type="http://schemas.openxmlformats.org/officeDocument/2006/relationships/image" Target="media/image396.png"/><Relationship Id="rId453" Type="http://schemas.openxmlformats.org/officeDocument/2006/relationships/image" Target="media/image397.png"/><Relationship Id="rId454" Type="http://schemas.openxmlformats.org/officeDocument/2006/relationships/image" Target="media/image398.png"/><Relationship Id="rId455" Type="http://schemas.openxmlformats.org/officeDocument/2006/relationships/image" Target="media/image399.png"/><Relationship Id="rId456" Type="http://schemas.openxmlformats.org/officeDocument/2006/relationships/image" Target="media/image400.png"/><Relationship Id="rId457" Type="http://schemas.openxmlformats.org/officeDocument/2006/relationships/image" Target="media/image401.png"/><Relationship Id="rId458" Type="http://schemas.openxmlformats.org/officeDocument/2006/relationships/image" Target="media/image402.png"/><Relationship Id="rId459" Type="http://schemas.openxmlformats.org/officeDocument/2006/relationships/image" Target="media/image403.png"/><Relationship Id="rId460" Type="http://schemas.openxmlformats.org/officeDocument/2006/relationships/image" Target="media/image404.png"/><Relationship Id="rId461" Type="http://schemas.openxmlformats.org/officeDocument/2006/relationships/image" Target="media/image405.png"/><Relationship Id="rId462" Type="http://schemas.openxmlformats.org/officeDocument/2006/relationships/image" Target="media/image406.png"/><Relationship Id="rId463" Type="http://schemas.openxmlformats.org/officeDocument/2006/relationships/image" Target="media/image407.png"/><Relationship Id="rId464" Type="http://schemas.openxmlformats.org/officeDocument/2006/relationships/image" Target="media/image408.png"/><Relationship Id="rId465" Type="http://schemas.openxmlformats.org/officeDocument/2006/relationships/image" Target="media/image409.png"/><Relationship Id="rId466" Type="http://schemas.openxmlformats.org/officeDocument/2006/relationships/image" Target="media/image410.png"/><Relationship Id="rId467" Type="http://schemas.openxmlformats.org/officeDocument/2006/relationships/image" Target="media/image411.png"/><Relationship Id="rId468" Type="http://schemas.openxmlformats.org/officeDocument/2006/relationships/image" Target="media/image412.png"/><Relationship Id="rId469" Type="http://schemas.openxmlformats.org/officeDocument/2006/relationships/image" Target="media/image413.png"/><Relationship Id="rId470" Type="http://schemas.openxmlformats.org/officeDocument/2006/relationships/image" Target="media/image414.png"/><Relationship Id="rId471" Type="http://schemas.openxmlformats.org/officeDocument/2006/relationships/image" Target="media/image415.png"/><Relationship Id="rId472" Type="http://schemas.openxmlformats.org/officeDocument/2006/relationships/image" Target="media/image416.png"/><Relationship Id="rId473" Type="http://schemas.openxmlformats.org/officeDocument/2006/relationships/image" Target="media/image417.png"/><Relationship Id="rId474" Type="http://schemas.openxmlformats.org/officeDocument/2006/relationships/image" Target="media/image418.png"/><Relationship Id="rId475" Type="http://schemas.openxmlformats.org/officeDocument/2006/relationships/image" Target="media/image419.png"/><Relationship Id="rId476" Type="http://schemas.openxmlformats.org/officeDocument/2006/relationships/image" Target="media/image420.png"/><Relationship Id="rId477" Type="http://schemas.openxmlformats.org/officeDocument/2006/relationships/image" Target="media/image421.png"/><Relationship Id="rId478" Type="http://schemas.openxmlformats.org/officeDocument/2006/relationships/image" Target="media/image422.png"/><Relationship Id="rId479" Type="http://schemas.openxmlformats.org/officeDocument/2006/relationships/image" Target="media/image423.png"/><Relationship Id="rId480" Type="http://schemas.openxmlformats.org/officeDocument/2006/relationships/image" Target="media/image424.png"/><Relationship Id="rId481" Type="http://schemas.openxmlformats.org/officeDocument/2006/relationships/image" Target="media/image425.png"/><Relationship Id="rId482" Type="http://schemas.openxmlformats.org/officeDocument/2006/relationships/image" Target="media/image426.png"/><Relationship Id="rId483" Type="http://schemas.openxmlformats.org/officeDocument/2006/relationships/image" Target="media/image427.png"/><Relationship Id="rId484" Type="http://schemas.openxmlformats.org/officeDocument/2006/relationships/image" Target="media/image428.png"/><Relationship Id="rId485" Type="http://schemas.openxmlformats.org/officeDocument/2006/relationships/image" Target="media/image429.png"/><Relationship Id="rId486" Type="http://schemas.openxmlformats.org/officeDocument/2006/relationships/image" Target="media/image430.png"/><Relationship Id="rId487" Type="http://schemas.openxmlformats.org/officeDocument/2006/relationships/image" Target="media/image431.png"/><Relationship Id="rId488" Type="http://schemas.openxmlformats.org/officeDocument/2006/relationships/image" Target="media/image432.png"/><Relationship Id="rId489" Type="http://schemas.openxmlformats.org/officeDocument/2006/relationships/image" Target="media/image433.png"/><Relationship Id="rId490" Type="http://schemas.openxmlformats.org/officeDocument/2006/relationships/image" Target="media/image434.png"/><Relationship Id="rId491" Type="http://schemas.openxmlformats.org/officeDocument/2006/relationships/image" Target="media/image435.png"/><Relationship Id="rId492" Type="http://schemas.openxmlformats.org/officeDocument/2006/relationships/image" Target="media/image436.png"/><Relationship Id="rId493" Type="http://schemas.openxmlformats.org/officeDocument/2006/relationships/image" Target="media/image437.png"/><Relationship Id="rId494" Type="http://schemas.openxmlformats.org/officeDocument/2006/relationships/image" Target="media/image438.png"/><Relationship Id="rId495" Type="http://schemas.openxmlformats.org/officeDocument/2006/relationships/image" Target="media/image439.png"/><Relationship Id="rId496" Type="http://schemas.openxmlformats.org/officeDocument/2006/relationships/image" Target="media/image440.png"/><Relationship Id="rId497" Type="http://schemas.openxmlformats.org/officeDocument/2006/relationships/image" Target="media/image441.png"/><Relationship Id="rId498" Type="http://schemas.openxmlformats.org/officeDocument/2006/relationships/image" Target="media/image442.png"/><Relationship Id="rId499" Type="http://schemas.openxmlformats.org/officeDocument/2006/relationships/image" Target="media/image443.png"/><Relationship Id="rId500" Type="http://schemas.openxmlformats.org/officeDocument/2006/relationships/image" Target="media/image444.png"/><Relationship Id="rId501" Type="http://schemas.openxmlformats.org/officeDocument/2006/relationships/image" Target="media/image445.png"/><Relationship Id="rId502" Type="http://schemas.openxmlformats.org/officeDocument/2006/relationships/image" Target="media/image446.png"/><Relationship Id="rId503" Type="http://schemas.openxmlformats.org/officeDocument/2006/relationships/image" Target="media/image447.png"/><Relationship Id="rId504" Type="http://schemas.openxmlformats.org/officeDocument/2006/relationships/image" Target="media/image448.png"/><Relationship Id="rId505" Type="http://schemas.openxmlformats.org/officeDocument/2006/relationships/image" Target="media/image449.png"/><Relationship Id="rId506" Type="http://schemas.openxmlformats.org/officeDocument/2006/relationships/image" Target="media/image450.png"/><Relationship Id="rId507" Type="http://schemas.openxmlformats.org/officeDocument/2006/relationships/image" Target="media/image451.png"/><Relationship Id="rId508" Type="http://schemas.openxmlformats.org/officeDocument/2006/relationships/image" Target="media/image452.png"/><Relationship Id="rId509" Type="http://schemas.openxmlformats.org/officeDocument/2006/relationships/image" Target="media/image453.png"/><Relationship Id="rId510" Type="http://schemas.openxmlformats.org/officeDocument/2006/relationships/image" Target="media/image454.png"/><Relationship Id="rId511" Type="http://schemas.openxmlformats.org/officeDocument/2006/relationships/image" Target="media/image455.png"/><Relationship Id="rId512" Type="http://schemas.openxmlformats.org/officeDocument/2006/relationships/image" Target="media/image456.png"/><Relationship Id="rId513" Type="http://schemas.openxmlformats.org/officeDocument/2006/relationships/image" Target="media/image457.png"/><Relationship Id="rId514" Type="http://schemas.openxmlformats.org/officeDocument/2006/relationships/image" Target="media/image458.png"/><Relationship Id="rId515" Type="http://schemas.openxmlformats.org/officeDocument/2006/relationships/image" Target="media/image459.png"/><Relationship Id="rId516" Type="http://schemas.openxmlformats.org/officeDocument/2006/relationships/image" Target="media/image460.png"/><Relationship Id="rId517" Type="http://schemas.openxmlformats.org/officeDocument/2006/relationships/image" Target="media/image461.png"/><Relationship Id="rId518" Type="http://schemas.openxmlformats.org/officeDocument/2006/relationships/image" Target="media/image462.png"/><Relationship Id="rId519" Type="http://schemas.openxmlformats.org/officeDocument/2006/relationships/image" Target="media/image463.png"/><Relationship Id="rId520" Type="http://schemas.openxmlformats.org/officeDocument/2006/relationships/image" Target="media/image464.png"/><Relationship Id="rId521" Type="http://schemas.openxmlformats.org/officeDocument/2006/relationships/image" Target="media/image465.png"/><Relationship Id="rId522" Type="http://schemas.openxmlformats.org/officeDocument/2006/relationships/image" Target="media/image466.png"/><Relationship Id="rId523" Type="http://schemas.openxmlformats.org/officeDocument/2006/relationships/image" Target="media/image467.png"/><Relationship Id="rId524" Type="http://schemas.openxmlformats.org/officeDocument/2006/relationships/image" Target="media/image468.png"/><Relationship Id="rId525" Type="http://schemas.openxmlformats.org/officeDocument/2006/relationships/image" Target="media/image469.png"/><Relationship Id="rId526" Type="http://schemas.openxmlformats.org/officeDocument/2006/relationships/image" Target="media/image470.png"/><Relationship Id="rId527" Type="http://schemas.openxmlformats.org/officeDocument/2006/relationships/image" Target="media/image471.png"/><Relationship Id="rId528" Type="http://schemas.openxmlformats.org/officeDocument/2006/relationships/image" Target="media/image472.png"/><Relationship Id="rId529" Type="http://schemas.openxmlformats.org/officeDocument/2006/relationships/image" Target="media/image473.png"/><Relationship Id="rId530" Type="http://schemas.openxmlformats.org/officeDocument/2006/relationships/image" Target="media/image474.png"/><Relationship Id="rId531" Type="http://schemas.openxmlformats.org/officeDocument/2006/relationships/image" Target="media/image475.png"/><Relationship Id="rId532" Type="http://schemas.openxmlformats.org/officeDocument/2006/relationships/image" Target="media/image476.png"/><Relationship Id="rId533" Type="http://schemas.openxmlformats.org/officeDocument/2006/relationships/image" Target="media/image477.png"/><Relationship Id="rId534" Type="http://schemas.openxmlformats.org/officeDocument/2006/relationships/image" Target="media/image478.png"/><Relationship Id="rId535" Type="http://schemas.openxmlformats.org/officeDocument/2006/relationships/image" Target="media/image479.png"/><Relationship Id="rId536" Type="http://schemas.openxmlformats.org/officeDocument/2006/relationships/image" Target="media/image480.png"/><Relationship Id="rId537" Type="http://schemas.openxmlformats.org/officeDocument/2006/relationships/image" Target="media/image481.png"/><Relationship Id="rId538" Type="http://schemas.openxmlformats.org/officeDocument/2006/relationships/image" Target="media/image482.png"/><Relationship Id="rId539" Type="http://schemas.openxmlformats.org/officeDocument/2006/relationships/image" Target="media/image483.png"/><Relationship Id="rId540" Type="http://schemas.openxmlformats.org/officeDocument/2006/relationships/image" Target="media/image484.png"/><Relationship Id="rId541" Type="http://schemas.openxmlformats.org/officeDocument/2006/relationships/image" Target="media/image485.png"/><Relationship Id="rId542" Type="http://schemas.openxmlformats.org/officeDocument/2006/relationships/image" Target="media/image486.png"/><Relationship Id="rId543" Type="http://schemas.openxmlformats.org/officeDocument/2006/relationships/image" Target="media/image487.png"/><Relationship Id="rId544" Type="http://schemas.openxmlformats.org/officeDocument/2006/relationships/image" Target="media/image488.png"/><Relationship Id="rId545" Type="http://schemas.openxmlformats.org/officeDocument/2006/relationships/image" Target="media/image489.png"/><Relationship Id="rId546" Type="http://schemas.openxmlformats.org/officeDocument/2006/relationships/image" Target="media/image490.png"/><Relationship Id="rId547" Type="http://schemas.openxmlformats.org/officeDocument/2006/relationships/image" Target="media/image491.png"/><Relationship Id="rId548" Type="http://schemas.openxmlformats.org/officeDocument/2006/relationships/image" Target="media/image492.png"/><Relationship Id="rId549" Type="http://schemas.openxmlformats.org/officeDocument/2006/relationships/image" Target="media/image493.png"/><Relationship Id="rId550" Type="http://schemas.openxmlformats.org/officeDocument/2006/relationships/image" Target="media/image494.png"/><Relationship Id="rId551" Type="http://schemas.openxmlformats.org/officeDocument/2006/relationships/image" Target="media/image495.png"/><Relationship Id="rId552" Type="http://schemas.openxmlformats.org/officeDocument/2006/relationships/image" Target="media/image496.png"/><Relationship Id="rId553" Type="http://schemas.openxmlformats.org/officeDocument/2006/relationships/image" Target="media/image497.png"/><Relationship Id="rId554" Type="http://schemas.openxmlformats.org/officeDocument/2006/relationships/image" Target="media/image498.png"/><Relationship Id="rId555" Type="http://schemas.openxmlformats.org/officeDocument/2006/relationships/image" Target="media/image499.png"/><Relationship Id="rId556" Type="http://schemas.openxmlformats.org/officeDocument/2006/relationships/image" Target="media/image500.png"/><Relationship Id="rId557" Type="http://schemas.openxmlformats.org/officeDocument/2006/relationships/image" Target="media/image501.png"/><Relationship Id="rId558" Type="http://schemas.openxmlformats.org/officeDocument/2006/relationships/image" Target="media/image502.png"/><Relationship Id="rId559" Type="http://schemas.openxmlformats.org/officeDocument/2006/relationships/image" Target="media/image503.png"/><Relationship Id="rId560" Type="http://schemas.openxmlformats.org/officeDocument/2006/relationships/image" Target="media/image504.png"/><Relationship Id="rId561" Type="http://schemas.openxmlformats.org/officeDocument/2006/relationships/image" Target="media/image505.png"/><Relationship Id="rId562" Type="http://schemas.openxmlformats.org/officeDocument/2006/relationships/image" Target="media/image506.png"/><Relationship Id="rId563" Type="http://schemas.openxmlformats.org/officeDocument/2006/relationships/image" Target="media/image507.png"/><Relationship Id="rId564" Type="http://schemas.openxmlformats.org/officeDocument/2006/relationships/image" Target="media/image508.png"/><Relationship Id="rId565" Type="http://schemas.openxmlformats.org/officeDocument/2006/relationships/image" Target="media/image509.png"/><Relationship Id="rId566" Type="http://schemas.openxmlformats.org/officeDocument/2006/relationships/image" Target="media/image510.png"/><Relationship Id="rId567" Type="http://schemas.openxmlformats.org/officeDocument/2006/relationships/image" Target="media/image511.png"/><Relationship Id="rId568" Type="http://schemas.openxmlformats.org/officeDocument/2006/relationships/image" Target="media/image512.png"/><Relationship Id="rId569" Type="http://schemas.openxmlformats.org/officeDocument/2006/relationships/image" Target="media/image513.png"/><Relationship Id="rId570" Type="http://schemas.openxmlformats.org/officeDocument/2006/relationships/image" Target="media/image514.png"/><Relationship Id="rId571" Type="http://schemas.openxmlformats.org/officeDocument/2006/relationships/image" Target="media/image515.png"/><Relationship Id="rId572" Type="http://schemas.openxmlformats.org/officeDocument/2006/relationships/image" Target="media/image516.png"/><Relationship Id="rId573" Type="http://schemas.openxmlformats.org/officeDocument/2006/relationships/image" Target="media/image517.png"/><Relationship Id="rId574" Type="http://schemas.openxmlformats.org/officeDocument/2006/relationships/image" Target="media/image518.png"/><Relationship Id="rId575" Type="http://schemas.openxmlformats.org/officeDocument/2006/relationships/image" Target="media/image519.png"/><Relationship Id="rId576" Type="http://schemas.openxmlformats.org/officeDocument/2006/relationships/image" Target="media/image520.png"/><Relationship Id="rId577" Type="http://schemas.openxmlformats.org/officeDocument/2006/relationships/image" Target="media/image521.png"/><Relationship Id="rId578" Type="http://schemas.openxmlformats.org/officeDocument/2006/relationships/image" Target="media/image522.png"/><Relationship Id="rId579" Type="http://schemas.openxmlformats.org/officeDocument/2006/relationships/image" Target="media/image523.png"/><Relationship Id="rId580" Type="http://schemas.openxmlformats.org/officeDocument/2006/relationships/image" Target="media/image524.png"/><Relationship Id="rId581" Type="http://schemas.openxmlformats.org/officeDocument/2006/relationships/image" Target="media/image525.png"/><Relationship Id="rId582" Type="http://schemas.openxmlformats.org/officeDocument/2006/relationships/image" Target="media/image526.png"/><Relationship Id="rId583" Type="http://schemas.openxmlformats.org/officeDocument/2006/relationships/image" Target="media/image527.png"/><Relationship Id="rId584" Type="http://schemas.openxmlformats.org/officeDocument/2006/relationships/image" Target="media/image528.png"/><Relationship Id="rId585" Type="http://schemas.openxmlformats.org/officeDocument/2006/relationships/image" Target="media/image529.png"/><Relationship Id="rId586" Type="http://schemas.openxmlformats.org/officeDocument/2006/relationships/image" Target="media/image530.png"/><Relationship Id="rId587" Type="http://schemas.openxmlformats.org/officeDocument/2006/relationships/image" Target="media/image531.png"/><Relationship Id="rId588" Type="http://schemas.openxmlformats.org/officeDocument/2006/relationships/image" Target="media/image532.png"/><Relationship Id="rId589" Type="http://schemas.openxmlformats.org/officeDocument/2006/relationships/image" Target="media/image533.png"/><Relationship Id="rId590" Type="http://schemas.openxmlformats.org/officeDocument/2006/relationships/image" Target="media/image534.png"/><Relationship Id="rId591" Type="http://schemas.openxmlformats.org/officeDocument/2006/relationships/image" Target="media/image535.png"/><Relationship Id="rId592" Type="http://schemas.openxmlformats.org/officeDocument/2006/relationships/image" Target="media/image536.png"/><Relationship Id="rId593" Type="http://schemas.openxmlformats.org/officeDocument/2006/relationships/image" Target="media/image537.png"/><Relationship Id="rId594" Type="http://schemas.openxmlformats.org/officeDocument/2006/relationships/image" Target="media/image538.png"/><Relationship Id="rId595" Type="http://schemas.openxmlformats.org/officeDocument/2006/relationships/image" Target="media/image539.png"/><Relationship Id="rId596" Type="http://schemas.openxmlformats.org/officeDocument/2006/relationships/image" Target="media/image540.png"/><Relationship Id="rId597" Type="http://schemas.openxmlformats.org/officeDocument/2006/relationships/image" Target="media/image541.png"/><Relationship Id="rId598" Type="http://schemas.openxmlformats.org/officeDocument/2006/relationships/image" Target="media/image542.png"/><Relationship Id="rId599" Type="http://schemas.openxmlformats.org/officeDocument/2006/relationships/image" Target="media/image543.png"/><Relationship Id="rId600" Type="http://schemas.openxmlformats.org/officeDocument/2006/relationships/image" Target="media/image544.png"/><Relationship Id="rId601" Type="http://schemas.openxmlformats.org/officeDocument/2006/relationships/image" Target="media/image545.png"/><Relationship Id="rId602" Type="http://schemas.openxmlformats.org/officeDocument/2006/relationships/image" Target="media/image546.png"/><Relationship Id="rId603" Type="http://schemas.openxmlformats.org/officeDocument/2006/relationships/image" Target="media/image547.png"/><Relationship Id="rId604" Type="http://schemas.openxmlformats.org/officeDocument/2006/relationships/image" Target="media/image548.png"/><Relationship Id="rId605" Type="http://schemas.openxmlformats.org/officeDocument/2006/relationships/image" Target="media/image549.png"/><Relationship Id="rId606" Type="http://schemas.openxmlformats.org/officeDocument/2006/relationships/image" Target="media/image550.png"/><Relationship Id="rId607" Type="http://schemas.openxmlformats.org/officeDocument/2006/relationships/image" Target="media/image551.png"/><Relationship Id="rId608" Type="http://schemas.openxmlformats.org/officeDocument/2006/relationships/image" Target="media/image552.png"/><Relationship Id="rId609" Type="http://schemas.openxmlformats.org/officeDocument/2006/relationships/image" Target="media/image553.png"/><Relationship Id="rId610" Type="http://schemas.openxmlformats.org/officeDocument/2006/relationships/image" Target="media/image554.png"/><Relationship Id="rId611" Type="http://schemas.openxmlformats.org/officeDocument/2006/relationships/image" Target="media/image555.png"/><Relationship Id="rId612" Type="http://schemas.openxmlformats.org/officeDocument/2006/relationships/image" Target="media/image556.png"/><Relationship Id="rId613" Type="http://schemas.openxmlformats.org/officeDocument/2006/relationships/image" Target="media/image557.png"/><Relationship Id="rId614" Type="http://schemas.openxmlformats.org/officeDocument/2006/relationships/image" Target="media/image558.png"/><Relationship Id="rId615" Type="http://schemas.openxmlformats.org/officeDocument/2006/relationships/image" Target="media/image559.png"/><Relationship Id="rId616" Type="http://schemas.openxmlformats.org/officeDocument/2006/relationships/image" Target="media/image560.png"/><Relationship Id="rId617" Type="http://schemas.openxmlformats.org/officeDocument/2006/relationships/image" Target="media/image561.png"/><Relationship Id="rId618" Type="http://schemas.openxmlformats.org/officeDocument/2006/relationships/image" Target="media/image562.png"/><Relationship Id="rId619" Type="http://schemas.openxmlformats.org/officeDocument/2006/relationships/image" Target="media/image563.png"/><Relationship Id="rId620" Type="http://schemas.openxmlformats.org/officeDocument/2006/relationships/image" Target="media/image564.png"/><Relationship Id="rId621" Type="http://schemas.openxmlformats.org/officeDocument/2006/relationships/image" Target="media/image565.png"/><Relationship Id="rId622" Type="http://schemas.openxmlformats.org/officeDocument/2006/relationships/image" Target="media/image566.png"/><Relationship Id="rId623" Type="http://schemas.openxmlformats.org/officeDocument/2006/relationships/image" Target="media/image567.png"/><Relationship Id="rId624" Type="http://schemas.openxmlformats.org/officeDocument/2006/relationships/image" Target="media/image568.png"/><Relationship Id="rId625" Type="http://schemas.openxmlformats.org/officeDocument/2006/relationships/image" Target="media/image569.png"/><Relationship Id="rId626" Type="http://schemas.openxmlformats.org/officeDocument/2006/relationships/image" Target="media/image570.png"/><Relationship Id="rId627" Type="http://schemas.openxmlformats.org/officeDocument/2006/relationships/image" Target="media/image571.png"/><Relationship Id="rId628" Type="http://schemas.openxmlformats.org/officeDocument/2006/relationships/image" Target="media/image572.png"/><Relationship Id="rId629" Type="http://schemas.openxmlformats.org/officeDocument/2006/relationships/image" Target="media/image573.png"/><Relationship Id="rId630" Type="http://schemas.openxmlformats.org/officeDocument/2006/relationships/image" Target="media/image574.png"/><Relationship Id="rId631" Type="http://schemas.openxmlformats.org/officeDocument/2006/relationships/image" Target="media/image575.png"/><Relationship Id="rId632" Type="http://schemas.openxmlformats.org/officeDocument/2006/relationships/image" Target="media/image576.png"/><Relationship Id="rId633" Type="http://schemas.openxmlformats.org/officeDocument/2006/relationships/image" Target="media/image577.png"/><Relationship Id="rId634" Type="http://schemas.openxmlformats.org/officeDocument/2006/relationships/image" Target="media/image578.png"/><Relationship Id="rId635" Type="http://schemas.openxmlformats.org/officeDocument/2006/relationships/image" Target="media/image579.png"/><Relationship Id="rId636" Type="http://schemas.openxmlformats.org/officeDocument/2006/relationships/image" Target="media/image580.png"/><Relationship Id="rId637" Type="http://schemas.openxmlformats.org/officeDocument/2006/relationships/image" Target="media/image581.png"/><Relationship Id="rId638" Type="http://schemas.openxmlformats.org/officeDocument/2006/relationships/image" Target="media/image582.png"/><Relationship Id="rId639" Type="http://schemas.openxmlformats.org/officeDocument/2006/relationships/image" Target="media/image583.png"/><Relationship Id="rId640" Type="http://schemas.openxmlformats.org/officeDocument/2006/relationships/image" Target="media/image584.png"/><Relationship Id="rId641" Type="http://schemas.openxmlformats.org/officeDocument/2006/relationships/image" Target="media/image585.png"/><Relationship Id="rId642" Type="http://schemas.openxmlformats.org/officeDocument/2006/relationships/image" Target="media/image586.png"/><Relationship Id="rId643" Type="http://schemas.openxmlformats.org/officeDocument/2006/relationships/image" Target="media/image587.png"/><Relationship Id="rId644" Type="http://schemas.openxmlformats.org/officeDocument/2006/relationships/image" Target="media/image588.png"/><Relationship Id="rId645" Type="http://schemas.openxmlformats.org/officeDocument/2006/relationships/image" Target="media/image589.png"/><Relationship Id="rId646" Type="http://schemas.openxmlformats.org/officeDocument/2006/relationships/image" Target="media/image590.png"/><Relationship Id="rId647" Type="http://schemas.openxmlformats.org/officeDocument/2006/relationships/image" Target="media/image591.png"/><Relationship Id="rId648" Type="http://schemas.openxmlformats.org/officeDocument/2006/relationships/image" Target="media/image592.png"/><Relationship Id="rId649" Type="http://schemas.openxmlformats.org/officeDocument/2006/relationships/image" Target="media/image593.png"/><Relationship Id="rId650" Type="http://schemas.openxmlformats.org/officeDocument/2006/relationships/image" Target="media/image594.png"/><Relationship Id="rId651" Type="http://schemas.openxmlformats.org/officeDocument/2006/relationships/image" Target="media/image595.png"/><Relationship Id="rId652" Type="http://schemas.openxmlformats.org/officeDocument/2006/relationships/image" Target="media/image596.png"/><Relationship Id="rId653" Type="http://schemas.openxmlformats.org/officeDocument/2006/relationships/image" Target="media/image597.png"/><Relationship Id="rId654" Type="http://schemas.openxmlformats.org/officeDocument/2006/relationships/image" Target="media/image598.png"/><Relationship Id="rId655" Type="http://schemas.openxmlformats.org/officeDocument/2006/relationships/image" Target="media/image599.png"/><Relationship Id="rId656" Type="http://schemas.openxmlformats.org/officeDocument/2006/relationships/image" Target="media/image600.png"/><Relationship Id="rId657" Type="http://schemas.openxmlformats.org/officeDocument/2006/relationships/image" Target="media/image601.png"/><Relationship Id="rId658" Type="http://schemas.openxmlformats.org/officeDocument/2006/relationships/image" Target="media/image602.png"/><Relationship Id="rId659" Type="http://schemas.openxmlformats.org/officeDocument/2006/relationships/image" Target="media/image603.png"/><Relationship Id="rId660" Type="http://schemas.openxmlformats.org/officeDocument/2006/relationships/image" Target="media/image604.png"/><Relationship Id="rId661" Type="http://schemas.openxmlformats.org/officeDocument/2006/relationships/image" Target="media/image605.png"/><Relationship Id="rId662" Type="http://schemas.openxmlformats.org/officeDocument/2006/relationships/image" Target="media/image606.png"/><Relationship Id="rId663" Type="http://schemas.openxmlformats.org/officeDocument/2006/relationships/image" Target="media/image607.png"/><Relationship Id="rId664" Type="http://schemas.openxmlformats.org/officeDocument/2006/relationships/image" Target="media/image608.png"/><Relationship Id="rId665" Type="http://schemas.openxmlformats.org/officeDocument/2006/relationships/image" Target="media/image609.png"/><Relationship Id="rId666" Type="http://schemas.openxmlformats.org/officeDocument/2006/relationships/image" Target="media/image610.png"/><Relationship Id="rId667" Type="http://schemas.openxmlformats.org/officeDocument/2006/relationships/image" Target="media/image611.png"/><Relationship Id="rId668" Type="http://schemas.openxmlformats.org/officeDocument/2006/relationships/image" Target="media/image612.png"/><Relationship Id="rId669" Type="http://schemas.openxmlformats.org/officeDocument/2006/relationships/image" Target="media/image613.png"/><Relationship Id="rId670" Type="http://schemas.openxmlformats.org/officeDocument/2006/relationships/image" Target="media/image614.png"/><Relationship Id="rId671" Type="http://schemas.openxmlformats.org/officeDocument/2006/relationships/image" Target="media/image615.png"/><Relationship Id="rId672" Type="http://schemas.openxmlformats.org/officeDocument/2006/relationships/image" Target="media/image616.png"/><Relationship Id="rId673" Type="http://schemas.openxmlformats.org/officeDocument/2006/relationships/image" Target="media/image617.png"/><Relationship Id="rId674" Type="http://schemas.openxmlformats.org/officeDocument/2006/relationships/image" Target="media/image618.png"/><Relationship Id="rId675" Type="http://schemas.openxmlformats.org/officeDocument/2006/relationships/image" Target="media/image619.png"/><Relationship Id="rId676" Type="http://schemas.openxmlformats.org/officeDocument/2006/relationships/image" Target="media/image620.png"/><Relationship Id="rId677" Type="http://schemas.openxmlformats.org/officeDocument/2006/relationships/image" Target="media/image621.png"/><Relationship Id="rId678" Type="http://schemas.openxmlformats.org/officeDocument/2006/relationships/image" Target="media/image622.png"/><Relationship Id="rId679" Type="http://schemas.openxmlformats.org/officeDocument/2006/relationships/image" Target="media/image623.png"/><Relationship Id="rId680" Type="http://schemas.openxmlformats.org/officeDocument/2006/relationships/image" Target="media/image624.png"/><Relationship Id="rId681" Type="http://schemas.openxmlformats.org/officeDocument/2006/relationships/image" Target="media/image625.png"/><Relationship Id="rId682" Type="http://schemas.openxmlformats.org/officeDocument/2006/relationships/image" Target="media/image626.png"/><Relationship Id="rId683" Type="http://schemas.openxmlformats.org/officeDocument/2006/relationships/image" Target="media/image627.png"/><Relationship Id="rId684" Type="http://schemas.openxmlformats.org/officeDocument/2006/relationships/image" Target="media/image628.png"/><Relationship Id="rId685" Type="http://schemas.openxmlformats.org/officeDocument/2006/relationships/image" Target="media/image629.png"/><Relationship Id="rId686" Type="http://schemas.openxmlformats.org/officeDocument/2006/relationships/image" Target="media/image630.png"/><Relationship Id="rId687" Type="http://schemas.openxmlformats.org/officeDocument/2006/relationships/image" Target="media/image631.png"/><Relationship Id="rId688" Type="http://schemas.openxmlformats.org/officeDocument/2006/relationships/image" Target="media/image632.png"/><Relationship Id="rId689" Type="http://schemas.openxmlformats.org/officeDocument/2006/relationships/image" Target="media/image633.png"/><Relationship Id="rId690" Type="http://schemas.openxmlformats.org/officeDocument/2006/relationships/image" Target="media/image634.png"/><Relationship Id="rId691" Type="http://schemas.openxmlformats.org/officeDocument/2006/relationships/image" Target="media/image635.png"/><Relationship Id="rId692" Type="http://schemas.openxmlformats.org/officeDocument/2006/relationships/image" Target="media/image636.png"/><Relationship Id="rId693" Type="http://schemas.openxmlformats.org/officeDocument/2006/relationships/image" Target="media/image637.png"/><Relationship Id="rId694" Type="http://schemas.openxmlformats.org/officeDocument/2006/relationships/image" Target="media/image638.png"/><Relationship Id="rId695" Type="http://schemas.openxmlformats.org/officeDocument/2006/relationships/image" Target="media/image639.png"/><Relationship Id="rId696" Type="http://schemas.openxmlformats.org/officeDocument/2006/relationships/image" Target="media/image640.png"/><Relationship Id="rId697" Type="http://schemas.openxmlformats.org/officeDocument/2006/relationships/image" Target="media/image641.png"/><Relationship Id="rId698" Type="http://schemas.openxmlformats.org/officeDocument/2006/relationships/image" Target="media/image642.png"/><Relationship Id="rId699" Type="http://schemas.openxmlformats.org/officeDocument/2006/relationships/image" Target="media/image643.png"/><Relationship Id="rId700" Type="http://schemas.openxmlformats.org/officeDocument/2006/relationships/image" Target="media/image644.png"/><Relationship Id="rId701" Type="http://schemas.openxmlformats.org/officeDocument/2006/relationships/image" Target="media/image645.png"/><Relationship Id="rId702" Type="http://schemas.openxmlformats.org/officeDocument/2006/relationships/image" Target="media/image646.png"/><Relationship Id="rId703" Type="http://schemas.openxmlformats.org/officeDocument/2006/relationships/image" Target="media/image647.png"/><Relationship Id="rId704" Type="http://schemas.openxmlformats.org/officeDocument/2006/relationships/image" Target="media/image648.png"/><Relationship Id="rId705" Type="http://schemas.openxmlformats.org/officeDocument/2006/relationships/image" Target="media/image649.png"/><Relationship Id="rId706" Type="http://schemas.openxmlformats.org/officeDocument/2006/relationships/image" Target="media/image650.png"/><Relationship Id="rId707" Type="http://schemas.openxmlformats.org/officeDocument/2006/relationships/image" Target="media/image651.png"/><Relationship Id="rId708" Type="http://schemas.openxmlformats.org/officeDocument/2006/relationships/image" Target="media/image652.png"/><Relationship Id="rId709" Type="http://schemas.openxmlformats.org/officeDocument/2006/relationships/image" Target="media/image653.png"/><Relationship Id="rId710" Type="http://schemas.openxmlformats.org/officeDocument/2006/relationships/image" Target="media/image654.png"/><Relationship Id="rId711" Type="http://schemas.openxmlformats.org/officeDocument/2006/relationships/image" Target="media/image655.png"/><Relationship Id="rId712" Type="http://schemas.openxmlformats.org/officeDocument/2006/relationships/image" Target="media/image656.png"/><Relationship Id="rId713" Type="http://schemas.openxmlformats.org/officeDocument/2006/relationships/image" Target="media/image657.png"/><Relationship Id="rId714" Type="http://schemas.openxmlformats.org/officeDocument/2006/relationships/image" Target="media/image658.png"/><Relationship Id="rId715" Type="http://schemas.openxmlformats.org/officeDocument/2006/relationships/image" Target="media/image659.png"/><Relationship Id="rId716" Type="http://schemas.openxmlformats.org/officeDocument/2006/relationships/image" Target="media/image660.png"/><Relationship Id="rId717" Type="http://schemas.openxmlformats.org/officeDocument/2006/relationships/image" Target="media/image661.png"/><Relationship Id="rId718" Type="http://schemas.openxmlformats.org/officeDocument/2006/relationships/image" Target="media/image662.png"/><Relationship Id="rId719" Type="http://schemas.openxmlformats.org/officeDocument/2006/relationships/image" Target="media/image663.png"/><Relationship Id="rId720" Type="http://schemas.openxmlformats.org/officeDocument/2006/relationships/image" Target="media/image664.png"/><Relationship Id="rId721" Type="http://schemas.openxmlformats.org/officeDocument/2006/relationships/image" Target="media/image665.png"/><Relationship Id="rId722" Type="http://schemas.openxmlformats.org/officeDocument/2006/relationships/image" Target="media/image666.png"/><Relationship Id="rId723" Type="http://schemas.openxmlformats.org/officeDocument/2006/relationships/image" Target="media/image667.png"/><Relationship Id="rId724" Type="http://schemas.openxmlformats.org/officeDocument/2006/relationships/image" Target="media/image668.png"/><Relationship Id="rId725" Type="http://schemas.openxmlformats.org/officeDocument/2006/relationships/image" Target="media/image669.png"/><Relationship Id="rId726" Type="http://schemas.openxmlformats.org/officeDocument/2006/relationships/image" Target="media/image670.png"/><Relationship Id="rId727" Type="http://schemas.openxmlformats.org/officeDocument/2006/relationships/image" Target="media/image671.png"/><Relationship Id="rId728" Type="http://schemas.openxmlformats.org/officeDocument/2006/relationships/image" Target="media/image672.png"/><Relationship Id="rId729" Type="http://schemas.openxmlformats.org/officeDocument/2006/relationships/image" Target="media/image673.png"/><Relationship Id="rId730" Type="http://schemas.openxmlformats.org/officeDocument/2006/relationships/image" Target="media/image674.png"/><Relationship Id="rId731" Type="http://schemas.openxmlformats.org/officeDocument/2006/relationships/image" Target="media/image675.png"/><Relationship Id="rId732" Type="http://schemas.openxmlformats.org/officeDocument/2006/relationships/image" Target="media/image676.png"/><Relationship Id="rId733" Type="http://schemas.openxmlformats.org/officeDocument/2006/relationships/image" Target="media/image677.png"/><Relationship Id="rId734" Type="http://schemas.openxmlformats.org/officeDocument/2006/relationships/image" Target="media/image678.png"/><Relationship Id="rId735" Type="http://schemas.openxmlformats.org/officeDocument/2006/relationships/image" Target="media/image679.png"/><Relationship Id="rId736" Type="http://schemas.openxmlformats.org/officeDocument/2006/relationships/image" Target="media/image680.png"/><Relationship Id="rId737" Type="http://schemas.openxmlformats.org/officeDocument/2006/relationships/image" Target="media/image681.png"/><Relationship Id="rId738" Type="http://schemas.openxmlformats.org/officeDocument/2006/relationships/image" Target="media/image682.png"/><Relationship Id="rId739" Type="http://schemas.openxmlformats.org/officeDocument/2006/relationships/image" Target="media/image683.png"/><Relationship Id="rId740" Type="http://schemas.openxmlformats.org/officeDocument/2006/relationships/image" Target="media/image684.png"/><Relationship Id="rId741" Type="http://schemas.openxmlformats.org/officeDocument/2006/relationships/image" Target="media/image685.png"/><Relationship Id="rId742" Type="http://schemas.openxmlformats.org/officeDocument/2006/relationships/image" Target="media/image686.png"/><Relationship Id="rId743" Type="http://schemas.openxmlformats.org/officeDocument/2006/relationships/image" Target="media/image687.png"/><Relationship Id="rId744" Type="http://schemas.openxmlformats.org/officeDocument/2006/relationships/image" Target="media/image688.png"/><Relationship Id="rId745" Type="http://schemas.openxmlformats.org/officeDocument/2006/relationships/image" Target="media/image689.png"/><Relationship Id="rId746" Type="http://schemas.openxmlformats.org/officeDocument/2006/relationships/image" Target="media/image690.png"/><Relationship Id="rId747" Type="http://schemas.openxmlformats.org/officeDocument/2006/relationships/image" Target="media/image691.png"/><Relationship Id="rId748" Type="http://schemas.openxmlformats.org/officeDocument/2006/relationships/image" Target="media/image692.png"/><Relationship Id="rId749" Type="http://schemas.openxmlformats.org/officeDocument/2006/relationships/image" Target="media/image693.png"/><Relationship Id="rId750" Type="http://schemas.openxmlformats.org/officeDocument/2006/relationships/image" Target="media/image694.png"/><Relationship Id="rId751" Type="http://schemas.openxmlformats.org/officeDocument/2006/relationships/image" Target="media/image695.png"/><Relationship Id="rId752" Type="http://schemas.openxmlformats.org/officeDocument/2006/relationships/image" Target="media/image696.png"/><Relationship Id="rId753" Type="http://schemas.openxmlformats.org/officeDocument/2006/relationships/image" Target="media/image697.png"/><Relationship Id="rId754" Type="http://schemas.openxmlformats.org/officeDocument/2006/relationships/image" Target="media/image698.png"/><Relationship Id="rId755" Type="http://schemas.openxmlformats.org/officeDocument/2006/relationships/image" Target="media/image699.png"/><Relationship Id="rId756" Type="http://schemas.openxmlformats.org/officeDocument/2006/relationships/image" Target="media/image700.png"/><Relationship Id="rId757" Type="http://schemas.openxmlformats.org/officeDocument/2006/relationships/image" Target="media/image701.png"/><Relationship Id="rId758" Type="http://schemas.openxmlformats.org/officeDocument/2006/relationships/image" Target="media/image702.png"/><Relationship Id="rId759" Type="http://schemas.openxmlformats.org/officeDocument/2006/relationships/image" Target="media/image703.png"/><Relationship Id="rId760" Type="http://schemas.openxmlformats.org/officeDocument/2006/relationships/image" Target="media/image704.png"/><Relationship Id="rId761" Type="http://schemas.openxmlformats.org/officeDocument/2006/relationships/image" Target="media/image705.png"/><Relationship Id="rId762" Type="http://schemas.openxmlformats.org/officeDocument/2006/relationships/image" Target="media/image706.png"/><Relationship Id="rId763" Type="http://schemas.openxmlformats.org/officeDocument/2006/relationships/image" Target="media/image707.png"/><Relationship Id="rId764" Type="http://schemas.openxmlformats.org/officeDocument/2006/relationships/image" Target="media/image708.png"/><Relationship Id="rId765" Type="http://schemas.openxmlformats.org/officeDocument/2006/relationships/image" Target="media/image709.png"/><Relationship Id="rId766" Type="http://schemas.openxmlformats.org/officeDocument/2006/relationships/image" Target="media/image710.png"/><Relationship Id="rId767" Type="http://schemas.openxmlformats.org/officeDocument/2006/relationships/image" Target="media/image711.png"/><Relationship Id="rId768" Type="http://schemas.openxmlformats.org/officeDocument/2006/relationships/image" Target="media/image712.png"/><Relationship Id="rId769" Type="http://schemas.openxmlformats.org/officeDocument/2006/relationships/image" Target="media/image713.png"/><Relationship Id="rId770" Type="http://schemas.openxmlformats.org/officeDocument/2006/relationships/image" Target="media/image714.png"/><Relationship Id="rId771" Type="http://schemas.openxmlformats.org/officeDocument/2006/relationships/image" Target="media/image715.png"/><Relationship Id="rId772" Type="http://schemas.openxmlformats.org/officeDocument/2006/relationships/image" Target="media/image716.png"/><Relationship Id="rId773" Type="http://schemas.openxmlformats.org/officeDocument/2006/relationships/image" Target="media/image717.png"/><Relationship Id="rId774" Type="http://schemas.openxmlformats.org/officeDocument/2006/relationships/image" Target="media/image718.png"/><Relationship Id="rId775" Type="http://schemas.openxmlformats.org/officeDocument/2006/relationships/image" Target="media/image719.png"/><Relationship Id="rId776" Type="http://schemas.openxmlformats.org/officeDocument/2006/relationships/image" Target="media/image720.png"/><Relationship Id="rId777" Type="http://schemas.openxmlformats.org/officeDocument/2006/relationships/image" Target="media/image721.png"/><Relationship Id="rId778" Type="http://schemas.openxmlformats.org/officeDocument/2006/relationships/image" Target="media/image722.png"/><Relationship Id="rId779" Type="http://schemas.openxmlformats.org/officeDocument/2006/relationships/image" Target="media/image723.png"/><Relationship Id="rId780" Type="http://schemas.openxmlformats.org/officeDocument/2006/relationships/image" Target="media/image724.png"/><Relationship Id="rId781" Type="http://schemas.openxmlformats.org/officeDocument/2006/relationships/image" Target="media/image725.png"/><Relationship Id="rId782" Type="http://schemas.openxmlformats.org/officeDocument/2006/relationships/image" Target="media/image726.png"/><Relationship Id="rId783" Type="http://schemas.openxmlformats.org/officeDocument/2006/relationships/image" Target="media/image727.png"/><Relationship Id="rId784" Type="http://schemas.openxmlformats.org/officeDocument/2006/relationships/image" Target="media/image728.png"/><Relationship Id="rId785" Type="http://schemas.openxmlformats.org/officeDocument/2006/relationships/image" Target="media/image729.png"/><Relationship Id="rId786" Type="http://schemas.openxmlformats.org/officeDocument/2006/relationships/image" Target="media/image730.png"/><Relationship Id="rId787" Type="http://schemas.openxmlformats.org/officeDocument/2006/relationships/image" Target="media/image731.png"/><Relationship Id="rId788" Type="http://schemas.openxmlformats.org/officeDocument/2006/relationships/image" Target="media/image732.png"/><Relationship Id="rId789" Type="http://schemas.openxmlformats.org/officeDocument/2006/relationships/image" Target="media/image733.png"/><Relationship Id="rId790" Type="http://schemas.openxmlformats.org/officeDocument/2006/relationships/image" Target="media/image734.png"/><Relationship Id="rId791" Type="http://schemas.openxmlformats.org/officeDocument/2006/relationships/image" Target="media/image735.png"/><Relationship Id="rId792" Type="http://schemas.openxmlformats.org/officeDocument/2006/relationships/image" Target="media/image736.png"/><Relationship Id="rId793" Type="http://schemas.openxmlformats.org/officeDocument/2006/relationships/image" Target="media/image737.png"/><Relationship Id="rId794" Type="http://schemas.openxmlformats.org/officeDocument/2006/relationships/image" Target="media/image738.png"/><Relationship Id="rId795" Type="http://schemas.openxmlformats.org/officeDocument/2006/relationships/image" Target="media/image739.png"/><Relationship Id="rId796" Type="http://schemas.openxmlformats.org/officeDocument/2006/relationships/image" Target="media/image740.png"/><Relationship Id="rId797" Type="http://schemas.openxmlformats.org/officeDocument/2006/relationships/image" Target="media/image741.png"/><Relationship Id="rId798" Type="http://schemas.openxmlformats.org/officeDocument/2006/relationships/image" Target="media/image742.png"/><Relationship Id="rId799" Type="http://schemas.openxmlformats.org/officeDocument/2006/relationships/image" Target="media/image743.png"/><Relationship Id="rId800" Type="http://schemas.openxmlformats.org/officeDocument/2006/relationships/image" Target="media/image744.png"/><Relationship Id="rId801" Type="http://schemas.openxmlformats.org/officeDocument/2006/relationships/image" Target="media/image745.png"/><Relationship Id="rId802" Type="http://schemas.openxmlformats.org/officeDocument/2006/relationships/image" Target="media/image746.png"/><Relationship Id="rId803" Type="http://schemas.openxmlformats.org/officeDocument/2006/relationships/image" Target="media/image747.png"/><Relationship Id="rId804" Type="http://schemas.openxmlformats.org/officeDocument/2006/relationships/image" Target="media/image748.png"/><Relationship Id="rId805" Type="http://schemas.openxmlformats.org/officeDocument/2006/relationships/image" Target="media/image749.png"/><Relationship Id="rId806" Type="http://schemas.openxmlformats.org/officeDocument/2006/relationships/image" Target="media/image750.png"/><Relationship Id="rId807" Type="http://schemas.openxmlformats.org/officeDocument/2006/relationships/image" Target="media/image751.png"/><Relationship Id="rId808" Type="http://schemas.openxmlformats.org/officeDocument/2006/relationships/image" Target="media/image752.png"/><Relationship Id="rId809" Type="http://schemas.openxmlformats.org/officeDocument/2006/relationships/image" Target="media/image753.png"/><Relationship Id="rId810" Type="http://schemas.openxmlformats.org/officeDocument/2006/relationships/image" Target="media/image754.png"/><Relationship Id="rId811" Type="http://schemas.openxmlformats.org/officeDocument/2006/relationships/image" Target="media/image755.png"/><Relationship Id="rId812" Type="http://schemas.openxmlformats.org/officeDocument/2006/relationships/image" Target="media/image756.png"/><Relationship Id="rId813" Type="http://schemas.openxmlformats.org/officeDocument/2006/relationships/image" Target="media/image757.png"/><Relationship Id="rId814" Type="http://schemas.openxmlformats.org/officeDocument/2006/relationships/image" Target="media/image758.png"/><Relationship Id="rId815" Type="http://schemas.openxmlformats.org/officeDocument/2006/relationships/image" Target="media/image759.png"/><Relationship Id="rId816" Type="http://schemas.openxmlformats.org/officeDocument/2006/relationships/image" Target="media/image760.png"/><Relationship Id="rId817" Type="http://schemas.openxmlformats.org/officeDocument/2006/relationships/image" Target="media/image761.png"/><Relationship Id="rId818" Type="http://schemas.openxmlformats.org/officeDocument/2006/relationships/image" Target="media/image762.png"/><Relationship Id="rId819" Type="http://schemas.openxmlformats.org/officeDocument/2006/relationships/image" Target="media/image763.png"/><Relationship Id="rId820" Type="http://schemas.openxmlformats.org/officeDocument/2006/relationships/image" Target="media/image764.png"/><Relationship Id="rId821" Type="http://schemas.openxmlformats.org/officeDocument/2006/relationships/image" Target="media/image765.png"/><Relationship Id="rId822" Type="http://schemas.openxmlformats.org/officeDocument/2006/relationships/image" Target="media/image766.png"/><Relationship Id="rId823" Type="http://schemas.openxmlformats.org/officeDocument/2006/relationships/image" Target="media/image767.png"/><Relationship Id="rId824" Type="http://schemas.openxmlformats.org/officeDocument/2006/relationships/image" Target="media/image768.png"/><Relationship Id="rId825" Type="http://schemas.openxmlformats.org/officeDocument/2006/relationships/image" Target="media/image769.png"/><Relationship Id="rId826" Type="http://schemas.openxmlformats.org/officeDocument/2006/relationships/image" Target="media/image770.png"/><Relationship Id="rId827" Type="http://schemas.openxmlformats.org/officeDocument/2006/relationships/image" Target="media/image771.png"/><Relationship Id="rId828" Type="http://schemas.openxmlformats.org/officeDocument/2006/relationships/image" Target="media/image772.png"/><Relationship Id="rId829" Type="http://schemas.openxmlformats.org/officeDocument/2006/relationships/image" Target="media/image773.png"/><Relationship Id="rId830" Type="http://schemas.openxmlformats.org/officeDocument/2006/relationships/image" Target="media/image774.png"/><Relationship Id="rId831" Type="http://schemas.openxmlformats.org/officeDocument/2006/relationships/image" Target="media/image775.png"/><Relationship Id="rId832" Type="http://schemas.openxmlformats.org/officeDocument/2006/relationships/image" Target="media/image776.png"/><Relationship Id="rId833" Type="http://schemas.openxmlformats.org/officeDocument/2006/relationships/image" Target="media/image777.png"/><Relationship Id="rId834" Type="http://schemas.openxmlformats.org/officeDocument/2006/relationships/image" Target="media/image778.png"/><Relationship Id="rId835" Type="http://schemas.openxmlformats.org/officeDocument/2006/relationships/image" Target="media/image779.png"/><Relationship Id="rId836" Type="http://schemas.openxmlformats.org/officeDocument/2006/relationships/image" Target="media/image780.png"/><Relationship Id="rId837" Type="http://schemas.openxmlformats.org/officeDocument/2006/relationships/image" Target="media/image781.png"/><Relationship Id="rId838" Type="http://schemas.openxmlformats.org/officeDocument/2006/relationships/image" Target="media/image782.png"/><Relationship Id="rId839" Type="http://schemas.openxmlformats.org/officeDocument/2006/relationships/image" Target="media/image783.png"/><Relationship Id="rId840" Type="http://schemas.openxmlformats.org/officeDocument/2006/relationships/image" Target="media/image784.png"/><Relationship Id="rId841" Type="http://schemas.openxmlformats.org/officeDocument/2006/relationships/image" Target="media/image785.png"/><Relationship Id="rId842" Type="http://schemas.openxmlformats.org/officeDocument/2006/relationships/image" Target="media/image786.png"/><Relationship Id="rId843" Type="http://schemas.openxmlformats.org/officeDocument/2006/relationships/image" Target="media/image787.png"/><Relationship Id="rId844" Type="http://schemas.openxmlformats.org/officeDocument/2006/relationships/image" Target="media/image788.png"/><Relationship Id="rId845" Type="http://schemas.openxmlformats.org/officeDocument/2006/relationships/image" Target="media/image789.png"/><Relationship Id="rId846" Type="http://schemas.openxmlformats.org/officeDocument/2006/relationships/image" Target="media/image790.png"/><Relationship Id="rId847" Type="http://schemas.openxmlformats.org/officeDocument/2006/relationships/image" Target="media/image791.png"/><Relationship Id="rId848" Type="http://schemas.openxmlformats.org/officeDocument/2006/relationships/image" Target="media/image792.png"/><Relationship Id="rId849" Type="http://schemas.openxmlformats.org/officeDocument/2006/relationships/image" Target="media/image793.png"/><Relationship Id="rId850" Type="http://schemas.openxmlformats.org/officeDocument/2006/relationships/image" Target="media/image794.png"/><Relationship Id="rId851" Type="http://schemas.openxmlformats.org/officeDocument/2006/relationships/image" Target="media/image795.png"/><Relationship Id="rId852" Type="http://schemas.openxmlformats.org/officeDocument/2006/relationships/image" Target="media/image796.png"/><Relationship Id="rId853" Type="http://schemas.openxmlformats.org/officeDocument/2006/relationships/image" Target="media/image797.png"/><Relationship Id="rId854" Type="http://schemas.openxmlformats.org/officeDocument/2006/relationships/image" Target="media/image798.png"/><Relationship Id="rId855" Type="http://schemas.openxmlformats.org/officeDocument/2006/relationships/image" Target="media/image799.png"/><Relationship Id="rId856" Type="http://schemas.openxmlformats.org/officeDocument/2006/relationships/image" Target="media/image800.png"/><Relationship Id="rId857" Type="http://schemas.openxmlformats.org/officeDocument/2006/relationships/image" Target="media/image801.png"/><Relationship Id="rId858" Type="http://schemas.openxmlformats.org/officeDocument/2006/relationships/image" Target="media/image802.png"/><Relationship Id="rId859" Type="http://schemas.openxmlformats.org/officeDocument/2006/relationships/image" Target="media/image803.png"/><Relationship Id="rId860" Type="http://schemas.openxmlformats.org/officeDocument/2006/relationships/image" Target="media/image804.png"/><Relationship Id="rId861" Type="http://schemas.openxmlformats.org/officeDocument/2006/relationships/image" Target="media/image805.png"/><Relationship Id="rId862" Type="http://schemas.openxmlformats.org/officeDocument/2006/relationships/image" Target="media/image806.png"/><Relationship Id="rId863" Type="http://schemas.openxmlformats.org/officeDocument/2006/relationships/image" Target="media/image807.png"/><Relationship Id="rId864" Type="http://schemas.openxmlformats.org/officeDocument/2006/relationships/image" Target="media/image808.png"/><Relationship Id="rId865" Type="http://schemas.openxmlformats.org/officeDocument/2006/relationships/image" Target="media/image809.png"/><Relationship Id="rId866" Type="http://schemas.openxmlformats.org/officeDocument/2006/relationships/image" Target="media/image810.png"/><Relationship Id="rId867" Type="http://schemas.openxmlformats.org/officeDocument/2006/relationships/image" Target="media/image811.png"/><Relationship Id="rId868" Type="http://schemas.openxmlformats.org/officeDocument/2006/relationships/image" Target="media/image812.png"/><Relationship Id="rId869" Type="http://schemas.openxmlformats.org/officeDocument/2006/relationships/image" Target="media/image813.png"/><Relationship Id="rId870" Type="http://schemas.openxmlformats.org/officeDocument/2006/relationships/image" Target="media/image814.png"/><Relationship Id="rId871" Type="http://schemas.openxmlformats.org/officeDocument/2006/relationships/image" Target="media/image815.png"/><Relationship Id="rId872" Type="http://schemas.openxmlformats.org/officeDocument/2006/relationships/image" Target="media/image816.png"/><Relationship Id="rId873" Type="http://schemas.openxmlformats.org/officeDocument/2006/relationships/image" Target="media/image817.png"/><Relationship Id="rId874" Type="http://schemas.openxmlformats.org/officeDocument/2006/relationships/image" Target="media/image818.png"/><Relationship Id="rId875" Type="http://schemas.openxmlformats.org/officeDocument/2006/relationships/image" Target="media/image819.png"/><Relationship Id="rId876" Type="http://schemas.openxmlformats.org/officeDocument/2006/relationships/image" Target="media/image820.png"/><Relationship Id="rId877" Type="http://schemas.openxmlformats.org/officeDocument/2006/relationships/image" Target="media/image821.png"/><Relationship Id="rId878" Type="http://schemas.openxmlformats.org/officeDocument/2006/relationships/image" Target="media/image822.png"/><Relationship Id="rId879" Type="http://schemas.openxmlformats.org/officeDocument/2006/relationships/image" Target="media/image823.png"/><Relationship Id="rId880" Type="http://schemas.openxmlformats.org/officeDocument/2006/relationships/image" Target="media/image824.png"/><Relationship Id="rId881" Type="http://schemas.openxmlformats.org/officeDocument/2006/relationships/image" Target="media/image825.png"/><Relationship Id="rId882" Type="http://schemas.openxmlformats.org/officeDocument/2006/relationships/image" Target="media/image826.png"/><Relationship Id="rId883" Type="http://schemas.openxmlformats.org/officeDocument/2006/relationships/image" Target="media/image827.png"/><Relationship Id="rId884" Type="http://schemas.openxmlformats.org/officeDocument/2006/relationships/image" Target="media/image828.png"/><Relationship Id="rId885" Type="http://schemas.openxmlformats.org/officeDocument/2006/relationships/image" Target="media/image829.png"/><Relationship Id="rId886" Type="http://schemas.openxmlformats.org/officeDocument/2006/relationships/image" Target="media/image830.png"/><Relationship Id="rId887" Type="http://schemas.openxmlformats.org/officeDocument/2006/relationships/image" Target="media/image831.png"/><Relationship Id="rId888" Type="http://schemas.openxmlformats.org/officeDocument/2006/relationships/image" Target="media/image832.png"/><Relationship Id="rId889" Type="http://schemas.openxmlformats.org/officeDocument/2006/relationships/image" Target="media/image833.png"/><Relationship Id="rId890" Type="http://schemas.openxmlformats.org/officeDocument/2006/relationships/image" Target="media/image834.png"/><Relationship Id="rId891" Type="http://schemas.openxmlformats.org/officeDocument/2006/relationships/image" Target="media/image835.png"/><Relationship Id="rId892" Type="http://schemas.openxmlformats.org/officeDocument/2006/relationships/image" Target="media/image836.png"/><Relationship Id="rId893" Type="http://schemas.openxmlformats.org/officeDocument/2006/relationships/image" Target="media/image837.png"/><Relationship Id="rId894" Type="http://schemas.openxmlformats.org/officeDocument/2006/relationships/image" Target="media/image838.png"/><Relationship Id="rId895" Type="http://schemas.openxmlformats.org/officeDocument/2006/relationships/image" Target="media/image839.png"/><Relationship Id="rId896" Type="http://schemas.openxmlformats.org/officeDocument/2006/relationships/image" Target="media/image840.png"/><Relationship Id="rId897" Type="http://schemas.openxmlformats.org/officeDocument/2006/relationships/image" Target="media/image841.png"/><Relationship Id="rId898" Type="http://schemas.openxmlformats.org/officeDocument/2006/relationships/image" Target="media/image842.png"/><Relationship Id="rId899" Type="http://schemas.openxmlformats.org/officeDocument/2006/relationships/image" Target="media/image843.png"/><Relationship Id="rId900" Type="http://schemas.openxmlformats.org/officeDocument/2006/relationships/image" Target="media/image844.png"/><Relationship Id="rId901" Type="http://schemas.openxmlformats.org/officeDocument/2006/relationships/image" Target="media/image845.png"/><Relationship Id="rId902" Type="http://schemas.openxmlformats.org/officeDocument/2006/relationships/image" Target="media/image846.png"/><Relationship Id="rId903" Type="http://schemas.openxmlformats.org/officeDocument/2006/relationships/image" Target="media/image847.png"/><Relationship Id="rId904" Type="http://schemas.openxmlformats.org/officeDocument/2006/relationships/image" Target="media/image848.png"/><Relationship Id="rId905" Type="http://schemas.openxmlformats.org/officeDocument/2006/relationships/image" Target="media/image849.png"/><Relationship Id="rId906" Type="http://schemas.openxmlformats.org/officeDocument/2006/relationships/image" Target="media/image850.png"/><Relationship Id="rId907" Type="http://schemas.openxmlformats.org/officeDocument/2006/relationships/image" Target="media/image851.png"/><Relationship Id="rId908" Type="http://schemas.openxmlformats.org/officeDocument/2006/relationships/image" Target="media/image852.png"/><Relationship Id="rId909" Type="http://schemas.openxmlformats.org/officeDocument/2006/relationships/image" Target="media/image853.png"/><Relationship Id="rId910" Type="http://schemas.openxmlformats.org/officeDocument/2006/relationships/image" Target="media/image854.png"/><Relationship Id="rId911" Type="http://schemas.openxmlformats.org/officeDocument/2006/relationships/image" Target="media/image855.png"/><Relationship Id="rId912" Type="http://schemas.openxmlformats.org/officeDocument/2006/relationships/image" Target="media/image856.png"/><Relationship Id="rId913" Type="http://schemas.openxmlformats.org/officeDocument/2006/relationships/image" Target="media/image857.png"/><Relationship Id="rId914" Type="http://schemas.openxmlformats.org/officeDocument/2006/relationships/image" Target="media/image858.png"/><Relationship Id="rId915" Type="http://schemas.openxmlformats.org/officeDocument/2006/relationships/image" Target="media/image859.png"/><Relationship Id="rId916" Type="http://schemas.openxmlformats.org/officeDocument/2006/relationships/image" Target="media/image860.png"/><Relationship Id="rId917" Type="http://schemas.openxmlformats.org/officeDocument/2006/relationships/image" Target="media/image861.png"/><Relationship Id="rId918" Type="http://schemas.openxmlformats.org/officeDocument/2006/relationships/image" Target="media/image862.png"/><Relationship Id="rId919" Type="http://schemas.openxmlformats.org/officeDocument/2006/relationships/image" Target="media/image863.png"/><Relationship Id="rId920" Type="http://schemas.openxmlformats.org/officeDocument/2006/relationships/image" Target="media/image864.png"/><Relationship Id="rId921" Type="http://schemas.openxmlformats.org/officeDocument/2006/relationships/image" Target="media/image865.png"/><Relationship Id="rId922" Type="http://schemas.openxmlformats.org/officeDocument/2006/relationships/image" Target="media/image866.png"/><Relationship Id="rId923" Type="http://schemas.openxmlformats.org/officeDocument/2006/relationships/image" Target="media/image867.png"/><Relationship Id="rId924" Type="http://schemas.openxmlformats.org/officeDocument/2006/relationships/image" Target="media/image868.png"/><Relationship Id="rId925" Type="http://schemas.openxmlformats.org/officeDocument/2006/relationships/image" Target="media/image869.png"/><Relationship Id="rId926" Type="http://schemas.openxmlformats.org/officeDocument/2006/relationships/image" Target="media/image870.png"/><Relationship Id="rId927" Type="http://schemas.openxmlformats.org/officeDocument/2006/relationships/image" Target="media/image871.png"/><Relationship Id="rId928" Type="http://schemas.openxmlformats.org/officeDocument/2006/relationships/image" Target="media/image872.png"/><Relationship Id="rId929" Type="http://schemas.openxmlformats.org/officeDocument/2006/relationships/image" Target="media/image873.png"/><Relationship Id="rId930" Type="http://schemas.openxmlformats.org/officeDocument/2006/relationships/image" Target="media/image874.png"/><Relationship Id="rId931" Type="http://schemas.openxmlformats.org/officeDocument/2006/relationships/image" Target="media/image875.png"/><Relationship Id="rId932" Type="http://schemas.openxmlformats.org/officeDocument/2006/relationships/image" Target="media/image876.png"/><Relationship Id="rId933" Type="http://schemas.openxmlformats.org/officeDocument/2006/relationships/image" Target="media/image877.png"/><Relationship Id="rId934" Type="http://schemas.openxmlformats.org/officeDocument/2006/relationships/image" Target="media/image878.png"/><Relationship Id="rId935" Type="http://schemas.openxmlformats.org/officeDocument/2006/relationships/image" Target="media/image879.png"/><Relationship Id="rId936" Type="http://schemas.openxmlformats.org/officeDocument/2006/relationships/image" Target="media/image880.png"/><Relationship Id="rId937" Type="http://schemas.openxmlformats.org/officeDocument/2006/relationships/image" Target="media/image881.png"/><Relationship Id="rId938" Type="http://schemas.openxmlformats.org/officeDocument/2006/relationships/image" Target="media/image882.png"/><Relationship Id="rId939" Type="http://schemas.openxmlformats.org/officeDocument/2006/relationships/image" Target="media/image883.png"/><Relationship Id="rId940" Type="http://schemas.openxmlformats.org/officeDocument/2006/relationships/image" Target="media/image884.png"/><Relationship Id="rId941" Type="http://schemas.openxmlformats.org/officeDocument/2006/relationships/image" Target="media/image885.png"/><Relationship Id="rId942" Type="http://schemas.openxmlformats.org/officeDocument/2006/relationships/image" Target="media/image886.png"/><Relationship Id="rId943" Type="http://schemas.openxmlformats.org/officeDocument/2006/relationships/image" Target="media/image887.png"/><Relationship Id="rId944" Type="http://schemas.openxmlformats.org/officeDocument/2006/relationships/image" Target="media/image888.png"/><Relationship Id="rId945" Type="http://schemas.openxmlformats.org/officeDocument/2006/relationships/image" Target="media/image889.png"/><Relationship Id="rId946" Type="http://schemas.openxmlformats.org/officeDocument/2006/relationships/image" Target="media/image890.png"/><Relationship Id="rId947" Type="http://schemas.openxmlformats.org/officeDocument/2006/relationships/image" Target="media/image891.png"/><Relationship Id="rId948" Type="http://schemas.openxmlformats.org/officeDocument/2006/relationships/image" Target="media/image892.png"/><Relationship Id="rId949" Type="http://schemas.openxmlformats.org/officeDocument/2006/relationships/image" Target="media/image893.png"/><Relationship Id="rId950" Type="http://schemas.openxmlformats.org/officeDocument/2006/relationships/image" Target="media/image894.png"/><Relationship Id="rId951" Type="http://schemas.openxmlformats.org/officeDocument/2006/relationships/image" Target="media/image895.png"/><Relationship Id="rId952" Type="http://schemas.openxmlformats.org/officeDocument/2006/relationships/image" Target="media/image896.png"/><Relationship Id="rId953" Type="http://schemas.openxmlformats.org/officeDocument/2006/relationships/image" Target="media/image897.png"/><Relationship Id="rId954" Type="http://schemas.openxmlformats.org/officeDocument/2006/relationships/image" Target="media/image898.png"/><Relationship Id="rId955" Type="http://schemas.openxmlformats.org/officeDocument/2006/relationships/image" Target="media/image899.png"/><Relationship Id="rId956" Type="http://schemas.openxmlformats.org/officeDocument/2006/relationships/image" Target="media/image900.png"/><Relationship Id="rId957" Type="http://schemas.openxmlformats.org/officeDocument/2006/relationships/image" Target="media/image901.png"/><Relationship Id="rId958" Type="http://schemas.openxmlformats.org/officeDocument/2006/relationships/image" Target="media/image902.png"/><Relationship Id="rId959" Type="http://schemas.openxmlformats.org/officeDocument/2006/relationships/image" Target="media/image903.png"/><Relationship Id="rId960" Type="http://schemas.openxmlformats.org/officeDocument/2006/relationships/image" Target="media/image904.png"/><Relationship Id="rId961" Type="http://schemas.openxmlformats.org/officeDocument/2006/relationships/image" Target="media/image905.png"/><Relationship Id="rId962" Type="http://schemas.openxmlformats.org/officeDocument/2006/relationships/image" Target="media/image906.png"/><Relationship Id="rId963" Type="http://schemas.openxmlformats.org/officeDocument/2006/relationships/image" Target="media/image907.png"/><Relationship Id="rId964" Type="http://schemas.openxmlformats.org/officeDocument/2006/relationships/image" Target="media/image908.png"/><Relationship Id="rId965" Type="http://schemas.openxmlformats.org/officeDocument/2006/relationships/image" Target="media/image909.png"/><Relationship Id="rId966" Type="http://schemas.openxmlformats.org/officeDocument/2006/relationships/image" Target="media/image910.png"/><Relationship Id="rId967" Type="http://schemas.openxmlformats.org/officeDocument/2006/relationships/image" Target="media/image911.png"/><Relationship Id="rId968" Type="http://schemas.openxmlformats.org/officeDocument/2006/relationships/image" Target="media/image912.png"/><Relationship Id="rId969" Type="http://schemas.openxmlformats.org/officeDocument/2006/relationships/image" Target="media/image913.png"/><Relationship Id="rId970" Type="http://schemas.openxmlformats.org/officeDocument/2006/relationships/image" Target="media/image914.png"/><Relationship Id="rId971" Type="http://schemas.openxmlformats.org/officeDocument/2006/relationships/image" Target="media/image915.png"/><Relationship Id="rId972" Type="http://schemas.openxmlformats.org/officeDocument/2006/relationships/image" Target="media/image916.png"/><Relationship Id="rId973" Type="http://schemas.openxmlformats.org/officeDocument/2006/relationships/image" Target="media/image917.png"/><Relationship Id="rId974" Type="http://schemas.openxmlformats.org/officeDocument/2006/relationships/image" Target="media/image918.png"/><Relationship Id="rId975" Type="http://schemas.openxmlformats.org/officeDocument/2006/relationships/image" Target="media/image919.png"/><Relationship Id="rId976" Type="http://schemas.openxmlformats.org/officeDocument/2006/relationships/image" Target="media/image920.png"/><Relationship Id="rId977" Type="http://schemas.openxmlformats.org/officeDocument/2006/relationships/image" Target="media/image921.png"/><Relationship Id="rId978" Type="http://schemas.openxmlformats.org/officeDocument/2006/relationships/image" Target="media/image922.png"/><Relationship Id="rId979" Type="http://schemas.openxmlformats.org/officeDocument/2006/relationships/image" Target="media/image923.png"/><Relationship Id="rId980" Type="http://schemas.openxmlformats.org/officeDocument/2006/relationships/image" Target="media/image924.png"/><Relationship Id="rId981" Type="http://schemas.openxmlformats.org/officeDocument/2006/relationships/image" Target="media/image925.png"/><Relationship Id="rId982" Type="http://schemas.openxmlformats.org/officeDocument/2006/relationships/image" Target="media/image926.png"/><Relationship Id="rId983" Type="http://schemas.openxmlformats.org/officeDocument/2006/relationships/image" Target="media/image927.png"/><Relationship Id="rId984" Type="http://schemas.openxmlformats.org/officeDocument/2006/relationships/image" Target="media/image928.png"/><Relationship Id="rId985" Type="http://schemas.openxmlformats.org/officeDocument/2006/relationships/image" Target="media/image929.png"/><Relationship Id="rId986" Type="http://schemas.openxmlformats.org/officeDocument/2006/relationships/image" Target="media/image930.png"/><Relationship Id="rId987" Type="http://schemas.openxmlformats.org/officeDocument/2006/relationships/image" Target="media/image931.png"/><Relationship Id="rId988" Type="http://schemas.openxmlformats.org/officeDocument/2006/relationships/image" Target="media/image932.png"/><Relationship Id="rId989" Type="http://schemas.openxmlformats.org/officeDocument/2006/relationships/image" Target="media/image933.png"/><Relationship Id="rId990" Type="http://schemas.openxmlformats.org/officeDocument/2006/relationships/image" Target="media/image934.png"/><Relationship Id="rId991" Type="http://schemas.openxmlformats.org/officeDocument/2006/relationships/image" Target="media/image935.png"/><Relationship Id="rId992" Type="http://schemas.openxmlformats.org/officeDocument/2006/relationships/image" Target="media/image936.png"/><Relationship Id="rId993" Type="http://schemas.openxmlformats.org/officeDocument/2006/relationships/image" Target="media/image937.png"/><Relationship Id="rId994" Type="http://schemas.openxmlformats.org/officeDocument/2006/relationships/image" Target="media/image938.png"/><Relationship Id="rId995" Type="http://schemas.openxmlformats.org/officeDocument/2006/relationships/image" Target="media/image939.png"/><Relationship Id="rId996" Type="http://schemas.openxmlformats.org/officeDocument/2006/relationships/image" Target="media/image940.png"/><Relationship Id="rId997" Type="http://schemas.openxmlformats.org/officeDocument/2006/relationships/image" Target="media/image941.png"/><Relationship Id="rId998" Type="http://schemas.openxmlformats.org/officeDocument/2006/relationships/image" Target="media/image942.png"/><Relationship Id="rId999" Type="http://schemas.openxmlformats.org/officeDocument/2006/relationships/image" Target="media/image943.png"/><Relationship Id="rId1000" Type="http://schemas.openxmlformats.org/officeDocument/2006/relationships/image" Target="media/image944.png"/><Relationship Id="rId1001" Type="http://schemas.openxmlformats.org/officeDocument/2006/relationships/image" Target="media/image945.png"/><Relationship Id="rId1002" Type="http://schemas.openxmlformats.org/officeDocument/2006/relationships/image" Target="media/image946.png"/><Relationship Id="rId1003" Type="http://schemas.openxmlformats.org/officeDocument/2006/relationships/image" Target="media/image947.png"/><Relationship Id="rId1004" Type="http://schemas.openxmlformats.org/officeDocument/2006/relationships/image" Target="media/image948.png"/><Relationship Id="rId1005" Type="http://schemas.openxmlformats.org/officeDocument/2006/relationships/image" Target="media/image949.png"/><Relationship Id="rId1006" Type="http://schemas.openxmlformats.org/officeDocument/2006/relationships/image" Target="media/image950.png"/><Relationship Id="rId1007" Type="http://schemas.openxmlformats.org/officeDocument/2006/relationships/image" Target="media/image951.png"/><Relationship Id="rId1008" Type="http://schemas.openxmlformats.org/officeDocument/2006/relationships/image" Target="media/image952.png"/><Relationship Id="rId1009" Type="http://schemas.openxmlformats.org/officeDocument/2006/relationships/image" Target="media/image953.png"/><Relationship Id="rId1010" Type="http://schemas.openxmlformats.org/officeDocument/2006/relationships/image" Target="media/image954.png"/><Relationship Id="rId1011" Type="http://schemas.openxmlformats.org/officeDocument/2006/relationships/image" Target="media/image955.png"/><Relationship Id="rId1012" Type="http://schemas.openxmlformats.org/officeDocument/2006/relationships/image" Target="media/image956.png"/><Relationship Id="rId1013" Type="http://schemas.openxmlformats.org/officeDocument/2006/relationships/image" Target="media/image957.png"/><Relationship Id="rId1014" Type="http://schemas.openxmlformats.org/officeDocument/2006/relationships/image" Target="media/image958.png"/><Relationship Id="rId1015" Type="http://schemas.openxmlformats.org/officeDocument/2006/relationships/image" Target="media/image959.png"/><Relationship Id="rId1016" Type="http://schemas.openxmlformats.org/officeDocument/2006/relationships/image" Target="media/image960.png"/><Relationship Id="rId1017" Type="http://schemas.openxmlformats.org/officeDocument/2006/relationships/image" Target="media/image961.png"/><Relationship Id="rId1018" Type="http://schemas.openxmlformats.org/officeDocument/2006/relationships/image" Target="media/image962.png"/><Relationship Id="rId1019" Type="http://schemas.openxmlformats.org/officeDocument/2006/relationships/image" Target="media/image963.png"/><Relationship Id="rId1020" Type="http://schemas.openxmlformats.org/officeDocument/2006/relationships/image" Target="media/image964.png"/><Relationship Id="rId1021" Type="http://schemas.openxmlformats.org/officeDocument/2006/relationships/image" Target="media/image965.png"/><Relationship Id="rId1022" Type="http://schemas.openxmlformats.org/officeDocument/2006/relationships/image" Target="media/image966.png"/><Relationship Id="rId1023" Type="http://schemas.openxmlformats.org/officeDocument/2006/relationships/image" Target="media/image967.png"/><Relationship Id="rId1024" Type="http://schemas.openxmlformats.org/officeDocument/2006/relationships/image" Target="media/image968.png"/><Relationship Id="rId1025" Type="http://schemas.openxmlformats.org/officeDocument/2006/relationships/image" Target="media/image969.png"/><Relationship Id="rId1026" Type="http://schemas.openxmlformats.org/officeDocument/2006/relationships/image" Target="media/image970.png"/><Relationship Id="rId1027" Type="http://schemas.openxmlformats.org/officeDocument/2006/relationships/image" Target="media/image971.png"/><Relationship Id="rId1028" Type="http://schemas.openxmlformats.org/officeDocument/2006/relationships/image" Target="media/image972.png"/><Relationship Id="rId1029" Type="http://schemas.openxmlformats.org/officeDocument/2006/relationships/image" Target="media/image973.png"/><Relationship Id="rId1030" Type="http://schemas.openxmlformats.org/officeDocument/2006/relationships/image" Target="media/image974.png"/><Relationship Id="rId1031" Type="http://schemas.openxmlformats.org/officeDocument/2006/relationships/image" Target="media/image975.png"/><Relationship Id="rId1032" Type="http://schemas.openxmlformats.org/officeDocument/2006/relationships/image" Target="media/image976.png"/><Relationship Id="rId1033" Type="http://schemas.openxmlformats.org/officeDocument/2006/relationships/image" Target="media/image977.png"/><Relationship Id="rId1034" Type="http://schemas.openxmlformats.org/officeDocument/2006/relationships/image" Target="media/image978.png"/><Relationship Id="rId1035" Type="http://schemas.openxmlformats.org/officeDocument/2006/relationships/image" Target="media/image979.png"/><Relationship Id="rId1036" Type="http://schemas.openxmlformats.org/officeDocument/2006/relationships/image" Target="media/image980.png"/><Relationship Id="rId1037" Type="http://schemas.openxmlformats.org/officeDocument/2006/relationships/image" Target="media/image981.png"/><Relationship Id="rId1038" Type="http://schemas.openxmlformats.org/officeDocument/2006/relationships/image" Target="media/image982.png"/><Relationship Id="rId1039" Type="http://schemas.openxmlformats.org/officeDocument/2006/relationships/image" Target="media/image983.png"/><Relationship Id="rId1040" Type="http://schemas.openxmlformats.org/officeDocument/2006/relationships/image" Target="media/image984.png"/><Relationship Id="rId1041" Type="http://schemas.openxmlformats.org/officeDocument/2006/relationships/image" Target="media/image985.png"/><Relationship Id="rId1042" Type="http://schemas.openxmlformats.org/officeDocument/2006/relationships/image" Target="media/image986.png"/><Relationship Id="rId1043" Type="http://schemas.openxmlformats.org/officeDocument/2006/relationships/image" Target="media/image987.png"/><Relationship Id="rId1044" Type="http://schemas.openxmlformats.org/officeDocument/2006/relationships/image" Target="media/image988.png"/><Relationship Id="rId1045" Type="http://schemas.openxmlformats.org/officeDocument/2006/relationships/image" Target="media/image989.png"/><Relationship Id="rId1046" Type="http://schemas.openxmlformats.org/officeDocument/2006/relationships/image" Target="media/image990.png"/><Relationship Id="rId1047" Type="http://schemas.openxmlformats.org/officeDocument/2006/relationships/image" Target="media/image991.png"/><Relationship Id="rId1048" Type="http://schemas.openxmlformats.org/officeDocument/2006/relationships/image" Target="media/image992.png"/><Relationship Id="rId1049" Type="http://schemas.openxmlformats.org/officeDocument/2006/relationships/image" Target="media/image993.png"/><Relationship Id="rId1050" Type="http://schemas.openxmlformats.org/officeDocument/2006/relationships/image" Target="media/image994.png"/><Relationship Id="rId1051" Type="http://schemas.openxmlformats.org/officeDocument/2006/relationships/image" Target="media/image995.png"/><Relationship Id="rId1052" Type="http://schemas.openxmlformats.org/officeDocument/2006/relationships/image" Target="media/image996.png"/><Relationship Id="rId1053" Type="http://schemas.openxmlformats.org/officeDocument/2006/relationships/image" Target="media/image997.png"/><Relationship Id="rId1054" Type="http://schemas.openxmlformats.org/officeDocument/2006/relationships/image" Target="media/image998.png"/><Relationship Id="rId1055" Type="http://schemas.openxmlformats.org/officeDocument/2006/relationships/image" Target="media/image999.png"/><Relationship Id="rId1056" Type="http://schemas.openxmlformats.org/officeDocument/2006/relationships/image" Target="media/image1000.png"/><Relationship Id="rId1057" Type="http://schemas.openxmlformats.org/officeDocument/2006/relationships/image" Target="media/image1001.png"/><Relationship Id="rId1058" Type="http://schemas.openxmlformats.org/officeDocument/2006/relationships/image" Target="media/image1002.png"/><Relationship Id="rId1059" Type="http://schemas.openxmlformats.org/officeDocument/2006/relationships/image" Target="media/image1003.png"/><Relationship Id="rId1060" Type="http://schemas.openxmlformats.org/officeDocument/2006/relationships/image" Target="media/image1004.png"/><Relationship Id="rId1061" Type="http://schemas.openxmlformats.org/officeDocument/2006/relationships/image" Target="media/image1005.png"/><Relationship Id="rId1062" Type="http://schemas.openxmlformats.org/officeDocument/2006/relationships/image" Target="media/image1006.png"/><Relationship Id="rId1063" Type="http://schemas.openxmlformats.org/officeDocument/2006/relationships/image" Target="media/image1007.png"/><Relationship Id="rId1064" Type="http://schemas.openxmlformats.org/officeDocument/2006/relationships/image" Target="media/image1008.png"/><Relationship Id="rId1065" Type="http://schemas.openxmlformats.org/officeDocument/2006/relationships/image" Target="media/image1009.png"/><Relationship Id="rId1066" Type="http://schemas.openxmlformats.org/officeDocument/2006/relationships/image" Target="media/image1010.png"/><Relationship Id="rId1067" Type="http://schemas.openxmlformats.org/officeDocument/2006/relationships/image" Target="media/image1011.png"/><Relationship Id="rId1068" Type="http://schemas.openxmlformats.org/officeDocument/2006/relationships/image" Target="media/image1012.png"/><Relationship Id="rId1069" Type="http://schemas.openxmlformats.org/officeDocument/2006/relationships/image" Target="media/image1013.png"/><Relationship Id="rId1070" Type="http://schemas.openxmlformats.org/officeDocument/2006/relationships/image" Target="media/image1014.png"/><Relationship Id="rId1071" Type="http://schemas.openxmlformats.org/officeDocument/2006/relationships/image" Target="media/image1015.png"/><Relationship Id="rId1072" Type="http://schemas.openxmlformats.org/officeDocument/2006/relationships/image" Target="media/image1016.png"/><Relationship Id="rId1073" Type="http://schemas.openxmlformats.org/officeDocument/2006/relationships/image" Target="media/image1017.png"/><Relationship Id="rId1074" Type="http://schemas.openxmlformats.org/officeDocument/2006/relationships/image" Target="media/image1018.png"/><Relationship Id="rId1075" Type="http://schemas.openxmlformats.org/officeDocument/2006/relationships/image" Target="media/image1019.png"/><Relationship Id="rId1076" Type="http://schemas.openxmlformats.org/officeDocument/2006/relationships/image" Target="media/image1020.png"/><Relationship Id="rId1077" Type="http://schemas.openxmlformats.org/officeDocument/2006/relationships/image" Target="media/image1021.png"/><Relationship Id="rId1078" Type="http://schemas.openxmlformats.org/officeDocument/2006/relationships/image" Target="media/image1022.png"/><Relationship Id="rId1079" Type="http://schemas.openxmlformats.org/officeDocument/2006/relationships/image" Target="media/image1023.png"/><Relationship Id="rId1080" Type="http://schemas.openxmlformats.org/officeDocument/2006/relationships/image" Target="media/image1024.png"/><Relationship Id="rId1081" Type="http://schemas.openxmlformats.org/officeDocument/2006/relationships/image" Target="media/image1025.png"/><Relationship Id="rId1082" Type="http://schemas.openxmlformats.org/officeDocument/2006/relationships/image" Target="media/image1026.png"/><Relationship Id="rId1083" Type="http://schemas.openxmlformats.org/officeDocument/2006/relationships/image" Target="media/image1027.png"/><Relationship Id="rId1084" Type="http://schemas.openxmlformats.org/officeDocument/2006/relationships/image" Target="media/image1028.png"/><Relationship Id="rId1085" Type="http://schemas.openxmlformats.org/officeDocument/2006/relationships/image" Target="media/image1029.png"/><Relationship Id="rId1086" Type="http://schemas.openxmlformats.org/officeDocument/2006/relationships/image" Target="media/image1030.png"/><Relationship Id="rId1087" Type="http://schemas.openxmlformats.org/officeDocument/2006/relationships/image" Target="media/image1031.png"/><Relationship Id="rId1088" Type="http://schemas.openxmlformats.org/officeDocument/2006/relationships/image" Target="media/image1032.png"/><Relationship Id="rId1089" Type="http://schemas.openxmlformats.org/officeDocument/2006/relationships/image" Target="media/image1033.png"/><Relationship Id="rId1090" Type="http://schemas.openxmlformats.org/officeDocument/2006/relationships/image" Target="media/image1034.png"/><Relationship Id="rId1091" Type="http://schemas.openxmlformats.org/officeDocument/2006/relationships/image" Target="media/image1035.png"/><Relationship Id="rId1092" Type="http://schemas.openxmlformats.org/officeDocument/2006/relationships/image" Target="media/image1036.png"/><Relationship Id="rId1093" Type="http://schemas.openxmlformats.org/officeDocument/2006/relationships/image" Target="media/image1037.png"/><Relationship Id="rId1094" Type="http://schemas.openxmlformats.org/officeDocument/2006/relationships/image" Target="media/image1038.png"/><Relationship Id="rId1095" Type="http://schemas.openxmlformats.org/officeDocument/2006/relationships/image" Target="media/image1039.png"/><Relationship Id="rId1096" Type="http://schemas.openxmlformats.org/officeDocument/2006/relationships/image" Target="media/image1040.png"/><Relationship Id="rId1097" Type="http://schemas.openxmlformats.org/officeDocument/2006/relationships/image" Target="media/image1041.png"/><Relationship Id="rId1098" Type="http://schemas.openxmlformats.org/officeDocument/2006/relationships/image" Target="media/image1042.png"/><Relationship Id="rId1099" Type="http://schemas.openxmlformats.org/officeDocument/2006/relationships/image" Target="media/image1043.png"/><Relationship Id="rId1100" Type="http://schemas.openxmlformats.org/officeDocument/2006/relationships/image" Target="media/image1044.png"/><Relationship Id="rId1101" Type="http://schemas.openxmlformats.org/officeDocument/2006/relationships/image" Target="media/image1045.png"/><Relationship Id="rId1102" Type="http://schemas.openxmlformats.org/officeDocument/2006/relationships/image" Target="media/image1046.png"/><Relationship Id="rId1103" Type="http://schemas.openxmlformats.org/officeDocument/2006/relationships/image" Target="media/image1047.png"/><Relationship Id="rId1104" Type="http://schemas.openxmlformats.org/officeDocument/2006/relationships/image" Target="media/image1048.png"/><Relationship Id="rId1105" Type="http://schemas.openxmlformats.org/officeDocument/2006/relationships/image" Target="media/image1049.png"/><Relationship Id="rId1106" Type="http://schemas.openxmlformats.org/officeDocument/2006/relationships/image" Target="media/image1050.png"/><Relationship Id="rId1107" Type="http://schemas.openxmlformats.org/officeDocument/2006/relationships/image" Target="media/image1051.png"/><Relationship Id="rId1108" Type="http://schemas.openxmlformats.org/officeDocument/2006/relationships/image" Target="media/image1052.png"/><Relationship Id="rId1109" Type="http://schemas.openxmlformats.org/officeDocument/2006/relationships/image" Target="media/image1053.png"/><Relationship Id="rId1110" Type="http://schemas.openxmlformats.org/officeDocument/2006/relationships/image" Target="media/image1054.png"/><Relationship Id="rId1111" Type="http://schemas.openxmlformats.org/officeDocument/2006/relationships/image" Target="media/image1055.png"/><Relationship Id="rId1112" Type="http://schemas.openxmlformats.org/officeDocument/2006/relationships/image" Target="media/image1056.png"/><Relationship Id="rId1113" Type="http://schemas.openxmlformats.org/officeDocument/2006/relationships/image" Target="media/image1057.png"/><Relationship Id="rId1114" Type="http://schemas.openxmlformats.org/officeDocument/2006/relationships/image" Target="media/image1058.png"/><Relationship Id="rId1115" Type="http://schemas.openxmlformats.org/officeDocument/2006/relationships/image" Target="media/image1059.png"/><Relationship Id="rId1116" Type="http://schemas.openxmlformats.org/officeDocument/2006/relationships/image" Target="media/image1060.png"/><Relationship Id="rId1117" Type="http://schemas.openxmlformats.org/officeDocument/2006/relationships/image" Target="media/image1061.png"/><Relationship Id="rId1118" Type="http://schemas.openxmlformats.org/officeDocument/2006/relationships/image" Target="media/image1062.png"/><Relationship Id="rId1119" Type="http://schemas.openxmlformats.org/officeDocument/2006/relationships/image" Target="media/image1063.png"/><Relationship Id="rId1120" Type="http://schemas.openxmlformats.org/officeDocument/2006/relationships/image" Target="media/image1064.png"/><Relationship Id="rId1121" Type="http://schemas.openxmlformats.org/officeDocument/2006/relationships/image" Target="media/image1065.png"/><Relationship Id="rId1122" Type="http://schemas.openxmlformats.org/officeDocument/2006/relationships/image" Target="media/image1066.png"/><Relationship Id="rId1123" Type="http://schemas.openxmlformats.org/officeDocument/2006/relationships/image" Target="media/image1067.png"/><Relationship Id="rId1124" Type="http://schemas.openxmlformats.org/officeDocument/2006/relationships/image" Target="media/image1068.png"/><Relationship Id="rId1125" Type="http://schemas.openxmlformats.org/officeDocument/2006/relationships/image" Target="media/image1069.png"/><Relationship Id="rId1126" Type="http://schemas.openxmlformats.org/officeDocument/2006/relationships/image" Target="media/image1070.png"/><Relationship Id="rId1127" Type="http://schemas.openxmlformats.org/officeDocument/2006/relationships/image" Target="media/image1071.png"/><Relationship Id="rId1128" Type="http://schemas.openxmlformats.org/officeDocument/2006/relationships/image" Target="media/image1072.png"/><Relationship Id="rId1129" Type="http://schemas.openxmlformats.org/officeDocument/2006/relationships/image" Target="media/image1073.png"/><Relationship Id="rId1130" Type="http://schemas.openxmlformats.org/officeDocument/2006/relationships/image" Target="media/image1074.png"/><Relationship Id="rId1131" Type="http://schemas.openxmlformats.org/officeDocument/2006/relationships/image" Target="media/image1075.png"/><Relationship Id="rId1132" Type="http://schemas.openxmlformats.org/officeDocument/2006/relationships/image" Target="media/image1076.png"/><Relationship Id="rId1133" Type="http://schemas.openxmlformats.org/officeDocument/2006/relationships/image" Target="media/image1077.png"/><Relationship Id="rId1134" Type="http://schemas.openxmlformats.org/officeDocument/2006/relationships/image" Target="media/image1078.png"/><Relationship Id="rId1135" Type="http://schemas.openxmlformats.org/officeDocument/2006/relationships/image" Target="media/image1079.png"/><Relationship Id="rId1136" Type="http://schemas.openxmlformats.org/officeDocument/2006/relationships/image" Target="media/image1080.png"/><Relationship Id="rId1137" Type="http://schemas.openxmlformats.org/officeDocument/2006/relationships/image" Target="media/image1081.png"/><Relationship Id="rId1138" Type="http://schemas.openxmlformats.org/officeDocument/2006/relationships/image" Target="media/image1082.png"/><Relationship Id="rId1139" Type="http://schemas.openxmlformats.org/officeDocument/2006/relationships/image" Target="media/image1083.png"/><Relationship Id="rId1140" Type="http://schemas.openxmlformats.org/officeDocument/2006/relationships/image" Target="media/image1084.png"/><Relationship Id="rId1141" Type="http://schemas.openxmlformats.org/officeDocument/2006/relationships/image" Target="media/image1085.png"/><Relationship Id="rId1142" Type="http://schemas.openxmlformats.org/officeDocument/2006/relationships/image" Target="media/image1086.png"/><Relationship Id="rId1143" Type="http://schemas.openxmlformats.org/officeDocument/2006/relationships/image" Target="media/image1087.png"/><Relationship Id="rId1144" Type="http://schemas.openxmlformats.org/officeDocument/2006/relationships/image" Target="media/image10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王炳臣</dc:creator>
  <dc:title>QXQ</dc:title>
  <dcterms:created xsi:type="dcterms:W3CDTF">2020-05-04T01:21:47Z</dcterms:created>
  <dcterms:modified xsi:type="dcterms:W3CDTF">2020-05-04T01:21:47Z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2013-03-19T00:00:00Z</vt:filetime>
  </property>
  <property fmtid="{D5CDD505-2E9C-101B-9397-08002B2CF9AE}" pid="3" name="Creator">
    <vt:lpwstr>Microsoft® Office Word 2007</vt:lpwstr>
  </property>
  <property fmtid="{D5CDD505-2E9C-101B-9397-08002B2CF9AE}" pid="4" name="LastSaved">
    <vt:filetime>2020-05-03T00:00:00Z</vt:filetime>
  </property>
</Properties>
</file>